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Všeobecná časť</w:t>
      </w:r>
    </w:p>
    <w:p w:rsidR="008B25A6" w:rsidRPr="00A64D2D" w:rsidP="008B25A6">
      <w:pPr>
        <w:widowControl/>
        <w:bidi w:val="0"/>
        <w:jc w:val="both"/>
        <w:rPr>
          <w:rFonts w:ascii="Times New Roman" w:hAnsi="Times New Roman"/>
          <w:color w:val="000000"/>
        </w:rPr>
      </w:pPr>
    </w:p>
    <w:p w:rsidR="0049287E">
      <w:pPr>
        <w:widowControl/>
        <w:bidi w:val="0"/>
        <w:jc w:val="both"/>
        <w:rPr>
          <w:rStyle w:val="PlaceholderText"/>
          <w:color w:val="000000"/>
        </w:rPr>
      </w:pPr>
      <w:r w:rsidR="00C0489E">
        <w:rPr>
          <w:rStyle w:val="PlaceholderText"/>
          <w:color w:val="000000"/>
        </w:rPr>
        <w:t> </w:t>
      </w:r>
    </w:p>
    <w:p w:rsidR="001C0D3E">
      <w:pPr>
        <w:widowControl/>
        <w:bidi w:val="0"/>
        <w:jc w:val="both"/>
        <w:rPr>
          <w:rStyle w:val="PlaceholderText"/>
          <w:color w:val="000000"/>
        </w:rPr>
      </w:pPr>
      <w:r w:rsidR="00C0489E">
        <w:rPr>
          <w:rStyle w:val="PlaceholderText"/>
          <w:color w:val="000000"/>
        </w:rPr>
        <w:t xml:space="preserve">         Slovenská republika na účely získania finančných prostriedkov na úhradu dlhu, ktorý vznikol pri tvorbe zdrojov určených na krytie záverečnej časti jadrovej energetiky vytváraných počas doterajšej prevádzky jadrových zariadení vyrábajúcich elektrinu, ustanovila prostredníctvom platného znenia zákona č. 238/2006 Z. z. a nariadenia vlády č. 426/2010 Z. z. povinnosť pre prevádzkovateľov prenosovej sústavy a regionálnych distribučných sústav odvádzať z množstva elektriny dodanej koncovým odberateľom elektriny odvod, ktorý je súčasťou ceny dodanej elektriny koncovým odberateľom elektriny. Takto získané finančné prostriedky sa uhrádzajú na účet Národného jadrového fondu. Tieto finančné prostriedky však v súčasnosti nemôžu byť použité z dôvodu, že doteraz nie je ukončená notifikácia možnej štátnej pomoci N 506/2010, ku ktorej má Generálne riaditeľstvo pre hospodársku súťaž Európskej komisie </w:t>
      </w:r>
      <w:r>
        <w:rPr>
          <w:rStyle w:val="PlaceholderText"/>
          <w:color w:val="000000"/>
        </w:rPr>
        <w:t>výhrady vo vzťahu k zlučiteľnosti s</w:t>
      </w:r>
      <w:r w:rsidR="000C3084">
        <w:rPr>
          <w:rStyle w:val="PlaceholderText"/>
          <w:color w:val="000000"/>
        </w:rPr>
        <w:t xml:space="preserve"> článkom </w:t>
      </w:r>
      <w:r>
        <w:rPr>
          <w:rStyle w:val="PlaceholderText"/>
          <w:color w:val="000000"/>
        </w:rPr>
        <w:t>110 Zmluvy o fungovaní Európskej únie.</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Navrhovaná právna úprava zákona č. 238/2006 Z. z. o Národnom  jadrovom fonde     na vyraďovanie jadrových zariadení a na nakladanie s vyhoretým jadrovým palivom  a rádioaktívnymi odpadmi (zákon o jadrovom fonde) a o zmene a doplnení niektorých zákonov v znení neskorších predpisov predstavuje návrh riešenia výhrad Generálneho riaditeľstva pre hospodársku súťaž Európskej komisie k doterajšiemu spôsobu výberu odvodov.</w:t>
      </w:r>
    </w:p>
    <w:p w:rsidR="00C0489E">
      <w:pPr>
        <w:widowControl/>
        <w:bidi w:val="0"/>
        <w:jc w:val="both"/>
        <w:rPr>
          <w:rStyle w:val="PlaceholderText"/>
          <w:color w:val="000000"/>
        </w:rPr>
      </w:pPr>
      <w:r>
        <w:rPr>
          <w:rStyle w:val="PlaceholderText"/>
          <w:color w:val="FF0000"/>
        </w:rPr>
        <w:t> </w:t>
      </w:r>
    </w:p>
    <w:p w:rsidR="00C0489E">
      <w:pPr>
        <w:widowControl/>
        <w:bidi w:val="0"/>
        <w:jc w:val="both"/>
        <w:rPr>
          <w:rStyle w:val="PlaceholderText"/>
          <w:color w:val="000000"/>
        </w:rPr>
      </w:pPr>
      <w:r>
        <w:rPr>
          <w:rStyle w:val="PlaceholderText"/>
          <w:color w:val="FF0000"/>
        </w:rPr>
        <w:t xml:space="preserve">            </w:t>
      </w:r>
      <w:r>
        <w:rPr>
          <w:rStyle w:val="PlaceholderText"/>
          <w:color w:val="000000"/>
        </w:rPr>
        <w:t>Keďže ide</w:t>
      </w:r>
      <w:r>
        <w:rPr>
          <w:rStyle w:val="PlaceholderText"/>
          <w:color w:val="FF0000"/>
        </w:rPr>
        <w:t xml:space="preserve"> </w:t>
      </w:r>
      <w:r>
        <w:rPr>
          <w:rStyle w:val="PlaceholderText"/>
          <w:color w:val="000000"/>
        </w:rPr>
        <w:t>iba o legislatívnu úpravu: Odvody, ktoré sa už vyberajú podľa platného znenia zákona č. 238/2006 Z. z. a nariadenia vlády Slovenskej republiky č. 426/2010 Z. z. do Národného jadrového fondu sa budú vyberať do štátneho rozpočtu, rozpočtovej kapitoly Ministerstva hos</w:t>
      </w:r>
      <w:r w:rsidR="002054B1">
        <w:rPr>
          <w:rStyle w:val="PlaceholderText"/>
          <w:color w:val="000000"/>
        </w:rPr>
        <w:t>podárstva Slovenskej republiky.</w:t>
      </w:r>
      <w:r>
        <w:rPr>
          <w:rStyle w:val="PlaceholderText"/>
          <w:color w:val="000000"/>
        </w:rPr>
        <w:t xml:space="preserve"> Prijatie návrhu nebude mať ekonomický dosah na obyvateľstvo a zamestnanosť, ani negatívny vplyv na životné prostredie.</w:t>
      </w:r>
      <w:r>
        <w:rPr>
          <w:rStyle w:val="PlaceholderText"/>
          <w:color w:val="FF0000"/>
        </w:rPr>
        <w:t xml:space="preserve"> </w:t>
      </w:r>
      <w:r w:rsidRPr="002054B1" w:rsidR="002054B1">
        <w:rPr>
          <w:rStyle w:val="PlaceholderText"/>
          <w:color w:val="auto"/>
        </w:rPr>
        <w:t>Návrh zákona bude mať negatívny aj pozitívny vplyv na rozpočet verejnej správy.</w:t>
      </w:r>
    </w:p>
    <w:p w:rsidR="00C0489E">
      <w:pPr>
        <w:widowControl/>
        <w:bidi w:val="0"/>
        <w:spacing w:after="280" w:afterAutospacing="1"/>
        <w:rPr>
          <w:rStyle w:val="PlaceholderText"/>
          <w:color w:val="000000"/>
        </w:rPr>
      </w:pPr>
      <w:r>
        <w:rPr>
          <w:rStyle w:val="PlaceholderText"/>
          <w:color w:val="000000"/>
        </w:rPr>
        <w:t> </w:t>
      </w:r>
    </w:p>
    <w:sectPr w:rsidSect="0049287E">
      <w:pgSz w:w="11907" w:h="16839" w:code="9"/>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2054B1"/>
    <w:rsid w:val="00095DF4"/>
    <w:rsid w:val="000C3084"/>
    <w:rsid w:val="001C0D3E"/>
    <w:rsid w:val="002054B1"/>
    <w:rsid w:val="0049287E"/>
    <w:rsid w:val="0056581B"/>
    <w:rsid w:val="008B25A6"/>
    <w:rsid w:val="009715B5"/>
    <w:rsid w:val="00A64D2D"/>
    <w:rsid w:val="00B03154"/>
    <w:rsid w:val="00C048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295</Words>
  <Characters>1684</Characters>
  <Application>Microsoft Office Word</Application>
  <DocSecurity>0</DocSecurity>
  <Lines>0</Lines>
  <Paragraphs>0</Paragraphs>
  <ScaleCrop>false</ScaleCrop>
  <Company>Abyss</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Talapkova Denisa</cp:lastModifiedBy>
  <cp:revision>10</cp:revision>
  <cp:lastPrinted>2012-09-26T12:08:00Z</cp:lastPrinted>
  <dcterms:created xsi:type="dcterms:W3CDTF">2007-05-29T20:23:00Z</dcterms:created>
  <dcterms:modified xsi:type="dcterms:W3CDTF">2012-09-26T12:22:00Z</dcterms:modified>
</cp:coreProperties>
</file>