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630F67">
        <w:rPr>
          <w:sz w:val="18"/>
          <w:szCs w:val="18"/>
        </w:rPr>
        <w:t>78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395DA0" w:rsidP="001572B2">
      <w:pPr>
        <w:pStyle w:val="uznesenia"/>
      </w:pPr>
      <w:r>
        <w:t>224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95DA0">
        <w:rPr>
          <w:rFonts w:cs="Arial"/>
          <w:sz w:val="22"/>
          <w:szCs w:val="22"/>
        </w:rPr>
        <w:t>26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32E11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630F67" w:rsidRPr="00D37AA1" w:rsidRDefault="00630F67" w:rsidP="00630F67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proofErr w:type="spellStart"/>
      <w:r w:rsidRPr="0035188E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proofErr w:type="spellEnd"/>
      <w:r>
        <w:rPr>
          <w:rFonts w:cs="Arial"/>
          <w:sz w:val="22"/>
          <w:szCs w:val="22"/>
        </w:rPr>
        <w:t xml:space="preserve"> </w:t>
      </w:r>
      <w:r w:rsidRPr="0035188E">
        <w:rPr>
          <w:rFonts w:cs="Arial"/>
          <w:sz w:val="22"/>
          <w:szCs w:val="22"/>
        </w:rPr>
        <w:t>poslan</w:t>
      </w:r>
      <w:r>
        <w:rPr>
          <w:rFonts w:cs="Arial"/>
          <w:sz w:val="22"/>
          <w:szCs w:val="22"/>
        </w:rPr>
        <w:t>cov</w:t>
      </w:r>
      <w:r w:rsidRPr="0035188E">
        <w:rPr>
          <w:rFonts w:cs="Arial"/>
          <w:sz w:val="22"/>
          <w:szCs w:val="22"/>
        </w:rPr>
        <w:t xml:space="preserve"> Národnej rady Slovenskej republiky</w:t>
      </w:r>
      <w:r>
        <w:rPr>
          <w:rFonts w:cs="Arial"/>
          <w:sz w:val="22"/>
          <w:szCs w:val="22"/>
        </w:rPr>
        <w:t xml:space="preserve"> Igora </w:t>
      </w:r>
      <w:proofErr w:type="spellStart"/>
      <w:r>
        <w:rPr>
          <w:rFonts w:cs="Arial"/>
          <w:sz w:val="22"/>
          <w:szCs w:val="22"/>
        </w:rPr>
        <w:t>Matoviča</w:t>
      </w:r>
      <w:proofErr w:type="spellEnd"/>
      <w:r>
        <w:rPr>
          <w:rFonts w:cs="Arial"/>
          <w:sz w:val="22"/>
          <w:szCs w:val="22"/>
        </w:rPr>
        <w:t xml:space="preserve">, Eriky </w:t>
      </w:r>
      <w:proofErr w:type="spellStart"/>
      <w:r>
        <w:rPr>
          <w:rFonts w:cs="Arial"/>
          <w:sz w:val="22"/>
          <w:szCs w:val="22"/>
        </w:rPr>
        <w:t>Jurinovej</w:t>
      </w:r>
      <w:proofErr w:type="spellEnd"/>
      <w:r>
        <w:rPr>
          <w:rFonts w:cs="Arial"/>
          <w:sz w:val="22"/>
          <w:szCs w:val="22"/>
        </w:rPr>
        <w:t xml:space="preserve">, Martina </w:t>
      </w:r>
      <w:proofErr w:type="spellStart"/>
      <w:r>
        <w:rPr>
          <w:rFonts w:cs="Arial"/>
          <w:sz w:val="22"/>
          <w:szCs w:val="22"/>
        </w:rPr>
        <w:t>Fecka</w:t>
      </w:r>
      <w:proofErr w:type="spellEnd"/>
      <w:r>
        <w:rPr>
          <w:rFonts w:cs="Arial"/>
          <w:sz w:val="22"/>
          <w:szCs w:val="22"/>
        </w:rPr>
        <w:t xml:space="preserve"> a Jozefa Viskupiča </w:t>
      </w:r>
      <w:r w:rsidRPr="007A6784">
        <w:rPr>
          <w:rFonts w:cs="Arial"/>
          <w:color w:val="000000"/>
          <w:sz w:val="22"/>
          <w:szCs w:val="22"/>
        </w:rPr>
        <w:t xml:space="preserve">na vydanie </w:t>
      </w:r>
      <w:r w:rsidRPr="007A6784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, ktorým sa mení a dopĺňa zákon Národnej rady Slovenskej republiky č. 241/1993 Z. z. o štátnych sviatkoch, dňoch pracovného pokoja a pamätných dňoch  v </w:t>
      </w:r>
      <w:r w:rsidRPr="007A6784">
        <w:rPr>
          <w:rFonts w:cs="Arial"/>
          <w:sz w:val="22"/>
          <w:szCs w:val="22"/>
        </w:rPr>
        <w:t>znení neskorších predpisov</w:t>
      </w:r>
      <w:r>
        <w:rPr>
          <w:rFonts w:cs="Arial"/>
          <w:sz w:val="22"/>
          <w:szCs w:val="22"/>
        </w:rPr>
        <w:t xml:space="preserve"> a ktorým sa mení a dopĺňa zákon č. 311/2001 Z. z. Zákonník práce v znení neskorších predpisov (tlač 154) – prvé čítanie</w:t>
      </w:r>
    </w:p>
    <w:p w:rsidR="00630F67" w:rsidRDefault="00630F67" w:rsidP="00630F67">
      <w:pPr>
        <w:jc w:val="both"/>
        <w:rPr>
          <w:sz w:val="22"/>
          <w:szCs w:val="22"/>
        </w:rPr>
      </w:pPr>
    </w:p>
    <w:p w:rsidR="00572F42" w:rsidRPr="005253BF" w:rsidRDefault="00572F42" w:rsidP="00630F67">
      <w:pPr>
        <w:jc w:val="both"/>
        <w:rPr>
          <w:sz w:val="22"/>
          <w:szCs w:val="22"/>
        </w:rPr>
      </w:pPr>
      <w:bookmarkStart w:id="0" w:name="_GoBack"/>
      <w:bookmarkEnd w:id="0"/>
    </w:p>
    <w:p w:rsidR="00630F67" w:rsidRDefault="00630F67" w:rsidP="00630F67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30F67" w:rsidRDefault="00630F67" w:rsidP="00630F67">
      <w:pPr>
        <w:widowControl w:val="0"/>
        <w:jc w:val="both"/>
        <w:rPr>
          <w:rFonts w:cs="Arial"/>
          <w:b/>
          <w:sz w:val="18"/>
          <w:szCs w:val="18"/>
        </w:rPr>
      </w:pPr>
    </w:p>
    <w:p w:rsidR="00630F67" w:rsidRDefault="00630F67" w:rsidP="00630F67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30F67" w:rsidRDefault="00630F67" w:rsidP="00630F67">
      <w:pPr>
        <w:widowControl w:val="0"/>
        <w:jc w:val="both"/>
        <w:rPr>
          <w:rFonts w:cs="Arial"/>
          <w:b/>
          <w:sz w:val="18"/>
          <w:szCs w:val="18"/>
        </w:rPr>
      </w:pPr>
    </w:p>
    <w:p w:rsidR="00630F67" w:rsidRDefault="00630F67" w:rsidP="00630F67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30F67" w:rsidRDefault="00630F67" w:rsidP="00630F67">
      <w:pPr>
        <w:widowControl w:val="0"/>
        <w:jc w:val="both"/>
        <w:rPr>
          <w:rFonts w:cs="Arial"/>
          <w:b/>
          <w:sz w:val="18"/>
          <w:szCs w:val="18"/>
        </w:rPr>
      </w:pPr>
    </w:p>
    <w:p w:rsidR="00630F67" w:rsidRDefault="00630F67" w:rsidP="00630F6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395DA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395DA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30F67" w:rsidRDefault="00630F67" w:rsidP="00630F6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30F67" w:rsidP="00630F67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2E11" w:rsidRDefault="00A32E11" w:rsidP="00A32E1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2E11" w:rsidRDefault="00A32E11" w:rsidP="00A32E1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746C5" w:rsidRDefault="00E746C5" w:rsidP="00E746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82" w:rsidRDefault="00182A82">
      <w:r>
        <w:separator/>
      </w:r>
    </w:p>
  </w:endnote>
  <w:endnote w:type="continuationSeparator" w:id="0">
    <w:p w:rsidR="00182A82" w:rsidRDefault="0018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82" w:rsidRDefault="00182A82">
      <w:r>
        <w:separator/>
      </w:r>
    </w:p>
  </w:footnote>
  <w:footnote w:type="continuationSeparator" w:id="0">
    <w:p w:rsidR="00182A82" w:rsidRDefault="0018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82A82"/>
    <w:rsid w:val="001865EA"/>
    <w:rsid w:val="00193289"/>
    <w:rsid w:val="001B14D4"/>
    <w:rsid w:val="001E33A2"/>
    <w:rsid w:val="00291B28"/>
    <w:rsid w:val="002E1033"/>
    <w:rsid w:val="002E184E"/>
    <w:rsid w:val="003117C6"/>
    <w:rsid w:val="003143E9"/>
    <w:rsid w:val="00321D7B"/>
    <w:rsid w:val="00360D48"/>
    <w:rsid w:val="00362076"/>
    <w:rsid w:val="003649A0"/>
    <w:rsid w:val="00395DA0"/>
    <w:rsid w:val="003B24A3"/>
    <w:rsid w:val="003E29BB"/>
    <w:rsid w:val="003E679E"/>
    <w:rsid w:val="004050DE"/>
    <w:rsid w:val="00430C1F"/>
    <w:rsid w:val="0043504C"/>
    <w:rsid w:val="0045510C"/>
    <w:rsid w:val="0051585C"/>
    <w:rsid w:val="005253BF"/>
    <w:rsid w:val="00532B3A"/>
    <w:rsid w:val="005673AA"/>
    <w:rsid w:val="00572F42"/>
    <w:rsid w:val="005A3EB9"/>
    <w:rsid w:val="00610FF3"/>
    <w:rsid w:val="006200B5"/>
    <w:rsid w:val="0062365C"/>
    <w:rsid w:val="00630F67"/>
    <w:rsid w:val="0064734F"/>
    <w:rsid w:val="00652856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00E6"/>
    <w:rsid w:val="008D6C17"/>
    <w:rsid w:val="00900964"/>
    <w:rsid w:val="00960D30"/>
    <w:rsid w:val="009D444A"/>
    <w:rsid w:val="009D7C6E"/>
    <w:rsid w:val="009E523D"/>
    <w:rsid w:val="00A101AE"/>
    <w:rsid w:val="00A32E11"/>
    <w:rsid w:val="00A86E87"/>
    <w:rsid w:val="00B075D9"/>
    <w:rsid w:val="00B111E4"/>
    <w:rsid w:val="00BA39F7"/>
    <w:rsid w:val="00BD478A"/>
    <w:rsid w:val="00C001C7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2012-07-18T08:54:00Z</cp:lastPrinted>
  <dcterms:created xsi:type="dcterms:W3CDTF">2012-07-18T08:55:00Z</dcterms:created>
  <dcterms:modified xsi:type="dcterms:W3CDTF">2012-09-26T11:54:00Z</dcterms:modified>
</cp:coreProperties>
</file>