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B4199" w:rsidRPr="00686EB4" w:rsidP="00DB4199">
      <w:pPr>
        <w:overflowPunct w:val="0"/>
        <w:autoSpaceDE w:val="0"/>
        <w:autoSpaceDN w:val="0"/>
        <w:bidi w:val="0"/>
        <w:adjustRightInd w:val="0"/>
        <w:rPr>
          <w:rFonts w:ascii="Times New Roman" w:hAnsi="Times New Roman"/>
          <w:b/>
          <w:bCs/>
        </w:rPr>
      </w:pPr>
    </w:p>
    <w:p w:rsidR="00DB4199" w:rsidRPr="00686EB4" w:rsidP="00DB4199">
      <w:pPr>
        <w:overflowPunct w:val="0"/>
        <w:autoSpaceDE w:val="0"/>
        <w:autoSpaceDN w:val="0"/>
        <w:bidi w:val="0"/>
        <w:adjustRightInd w:val="0"/>
        <w:rPr>
          <w:rFonts w:ascii="Times New Roman" w:hAnsi="Times New Roman"/>
          <w:b/>
          <w:bCs/>
        </w:rPr>
      </w:pPr>
    </w:p>
    <w:p w:rsidR="00DB4199" w:rsidP="00DB4199">
      <w:pPr>
        <w:pStyle w:val="Zkladntext"/>
        <w:bidi w:val="0"/>
        <w:jc w:val="center"/>
        <w:outlineLvl w:val="0"/>
        <w:rPr>
          <w:rFonts w:ascii="Times New Roman" w:hAnsi="Times New Roman"/>
          <w:b/>
          <w:bCs/>
        </w:rPr>
      </w:pPr>
    </w:p>
    <w:p w:rsidR="00FA0897" w:rsidP="00DB4199">
      <w:pPr>
        <w:pStyle w:val="Zkladntext"/>
        <w:bidi w:val="0"/>
        <w:jc w:val="center"/>
        <w:outlineLvl w:val="0"/>
        <w:rPr>
          <w:rFonts w:ascii="Times New Roman" w:hAnsi="Times New Roman"/>
          <w:b/>
          <w:bCs/>
        </w:rPr>
      </w:pPr>
    </w:p>
    <w:p w:rsidR="00FA0897" w:rsidP="00DB4199">
      <w:pPr>
        <w:pStyle w:val="Zkladntext"/>
        <w:bidi w:val="0"/>
        <w:jc w:val="center"/>
        <w:outlineLvl w:val="0"/>
        <w:rPr>
          <w:rFonts w:ascii="Times New Roman" w:hAnsi="Times New Roman"/>
          <w:b/>
          <w:bCs/>
        </w:rPr>
      </w:pPr>
    </w:p>
    <w:p w:rsidR="00FA0897" w:rsidP="00DB4199">
      <w:pPr>
        <w:pStyle w:val="Zkladntext"/>
        <w:bidi w:val="0"/>
        <w:jc w:val="center"/>
        <w:outlineLvl w:val="0"/>
        <w:rPr>
          <w:rFonts w:ascii="Times New Roman" w:hAnsi="Times New Roman"/>
          <w:b/>
          <w:bCs/>
        </w:rPr>
      </w:pPr>
    </w:p>
    <w:p w:rsidR="00FA0897" w:rsidP="00DB4199">
      <w:pPr>
        <w:pStyle w:val="Zkladntext"/>
        <w:bidi w:val="0"/>
        <w:jc w:val="center"/>
        <w:outlineLvl w:val="0"/>
        <w:rPr>
          <w:rFonts w:ascii="Times New Roman" w:hAnsi="Times New Roman"/>
          <w:b/>
          <w:bCs/>
        </w:rPr>
      </w:pPr>
    </w:p>
    <w:p w:rsidR="00FA0897" w:rsidP="00DB4199">
      <w:pPr>
        <w:pStyle w:val="Zkladntext"/>
        <w:bidi w:val="0"/>
        <w:jc w:val="center"/>
        <w:outlineLvl w:val="0"/>
        <w:rPr>
          <w:rFonts w:ascii="Times New Roman" w:hAnsi="Times New Roman"/>
          <w:b/>
          <w:bCs/>
        </w:rPr>
      </w:pPr>
    </w:p>
    <w:p w:rsidR="00FA0897" w:rsidP="00DB4199">
      <w:pPr>
        <w:pStyle w:val="Zkladntext"/>
        <w:bidi w:val="0"/>
        <w:jc w:val="center"/>
        <w:outlineLvl w:val="0"/>
        <w:rPr>
          <w:rFonts w:ascii="Times New Roman" w:hAnsi="Times New Roman"/>
          <w:b/>
          <w:bCs/>
        </w:rPr>
      </w:pPr>
    </w:p>
    <w:p w:rsidR="00FA0897" w:rsidP="00DB4199">
      <w:pPr>
        <w:pStyle w:val="Zkladntext"/>
        <w:bidi w:val="0"/>
        <w:jc w:val="center"/>
        <w:outlineLvl w:val="0"/>
        <w:rPr>
          <w:rFonts w:ascii="Times New Roman" w:hAnsi="Times New Roman"/>
          <w:b/>
          <w:bCs/>
        </w:rPr>
      </w:pPr>
    </w:p>
    <w:p w:rsidR="00FA0897" w:rsidP="00DB4199">
      <w:pPr>
        <w:pStyle w:val="Zkladntext"/>
        <w:bidi w:val="0"/>
        <w:jc w:val="center"/>
        <w:outlineLvl w:val="0"/>
        <w:rPr>
          <w:rFonts w:ascii="Times New Roman" w:hAnsi="Times New Roman"/>
          <w:b/>
          <w:bCs/>
        </w:rPr>
      </w:pPr>
    </w:p>
    <w:p w:rsidR="009D27A5" w:rsidP="00DB4199">
      <w:pPr>
        <w:pStyle w:val="Zkladntext"/>
        <w:bidi w:val="0"/>
        <w:jc w:val="center"/>
        <w:outlineLvl w:val="0"/>
        <w:rPr>
          <w:rFonts w:ascii="Times New Roman" w:hAnsi="Times New Roman"/>
          <w:b/>
          <w:bCs/>
        </w:rPr>
      </w:pPr>
    </w:p>
    <w:p w:rsidR="009D27A5" w:rsidP="00DB4199">
      <w:pPr>
        <w:pStyle w:val="Zkladntext"/>
        <w:bidi w:val="0"/>
        <w:jc w:val="center"/>
        <w:outlineLvl w:val="0"/>
        <w:rPr>
          <w:rFonts w:ascii="Times New Roman" w:hAnsi="Times New Roman"/>
          <w:b/>
          <w:bCs/>
        </w:rPr>
      </w:pPr>
    </w:p>
    <w:p w:rsidR="009D27A5" w:rsidP="00DB4199">
      <w:pPr>
        <w:pStyle w:val="Zkladntext"/>
        <w:bidi w:val="0"/>
        <w:jc w:val="center"/>
        <w:outlineLvl w:val="0"/>
        <w:rPr>
          <w:rFonts w:ascii="Times New Roman" w:hAnsi="Times New Roman"/>
          <w:b/>
          <w:bCs/>
        </w:rPr>
      </w:pPr>
    </w:p>
    <w:p w:rsidR="009D27A5" w:rsidP="00DB4199">
      <w:pPr>
        <w:pStyle w:val="Zkladntext"/>
        <w:bidi w:val="0"/>
        <w:jc w:val="center"/>
        <w:outlineLvl w:val="0"/>
        <w:rPr>
          <w:rFonts w:ascii="Times New Roman" w:hAnsi="Times New Roman"/>
          <w:b/>
          <w:bCs/>
        </w:rPr>
      </w:pPr>
    </w:p>
    <w:p w:rsidR="009D27A5" w:rsidRPr="00000DC6" w:rsidP="00DB4199">
      <w:pPr>
        <w:pStyle w:val="Zkladntext"/>
        <w:bidi w:val="0"/>
        <w:jc w:val="center"/>
        <w:outlineLvl w:val="0"/>
        <w:rPr>
          <w:rFonts w:ascii="Times New Roman" w:hAnsi="Times New Roman"/>
          <w:bCs/>
        </w:rPr>
      </w:pPr>
    </w:p>
    <w:p w:rsidR="00FA0897" w:rsidRPr="00000DC6" w:rsidP="00DB4199">
      <w:pPr>
        <w:pStyle w:val="Zkladntext"/>
        <w:bidi w:val="0"/>
        <w:jc w:val="center"/>
        <w:outlineLvl w:val="0"/>
        <w:rPr>
          <w:rFonts w:ascii="Times New Roman" w:hAnsi="Times New Roman"/>
          <w:b/>
          <w:bCs/>
        </w:rPr>
      </w:pPr>
    </w:p>
    <w:p w:rsidR="00DB4199" w:rsidRPr="00000DC6" w:rsidP="00DB4199">
      <w:pPr>
        <w:pStyle w:val="Zkladntext"/>
        <w:bidi w:val="0"/>
        <w:jc w:val="center"/>
        <w:outlineLvl w:val="0"/>
        <w:rPr>
          <w:rFonts w:ascii="Times New Roman" w:hAnsi="Times New Roman"/>
          <w:b/>
          <w:bCs/>
        </w:rPr>
      </w:pPr>
      <w:r w:rsidRPr="00000DC6" w:rsidR="00BB3649">
        <w:rPr>
          <w:rFonts w:ascii="Times New Roman" w:hAnsi="Times New Roman"/>
          <w:b/>
          <w:bCs/>
        </w:rPr>
        <w:t>z</w:t>
      </w:r>
      <w:r w:rsidRPr="00000DC6" w:rsidR="00E01562">
        <w:rPr>
          <w:rFonts w:ascii="Times New Roman" w:hAnsi="Times New Roman"/>
          <w:b/>
          <w:bCs/>
        </w:rPr>
        <w:t xml:space="preserve"> 11. </w:t>
      </w:r>
      <w:r w:rsidRPr="00000DC6" w:rsidR="00C2077E">
        <w:rPr>
          <w:rFonts w:ascii="Times New Roman" w:hAnsi="Times New Roman"/>
          <w:b/>
          <w:bCs/>
        </w:rPr>
        <w:t xml:space="preserve">septembra </w:t>
      </w:r>
      <w:r w:rsidRPr="00000DC6" w:rsidR="00BB3649">
        <w:rPr>
          <w:rFonts w:ascii="Times New Roman" w:hAnsi="Times New Roman"/>
          <w:b/>
          <w:bCs/>
        </w:rPr>
        <w:t>2012</w:t>
      </w:r>
      <w:r w:rsidRPr="00000DC6">
        <w:rPr>
          <w:rFonts w:ascii="Times New Roman" w:hAnsi="Times New Roman"/>
          <w:b/>
          <w:bCs/>
        </w:rPr>
        <w:t>,</w:t>
      </w:r>
    </w:p>
    <w:p w:rsidR="00DB4199" w:rsidRPr="00000DC6" w:rsidP="00DB4199">
      <w:pPr>
        <w:pStyle w:val="Zkladntext"/>
        <w:bidi w:val="0"/>
        <w:rPr>
          <w:rFonts w:ascii="Times New Roman" w:hAnsi="Times New Roman"/>
          <w:b/>
        </w:rPr>
      </w:pPr>
    </w:p>
    <w:p w:rsidR="00DB4199" w:rsidRPr="00000DC6" w:rsidP="00DB4199">
      <w:pPr>
        <w:pStyle w:val="Zkladntext"/>
        <w:bidi w:val="0"/>
        <w:jc w:val="center"/>
        <w:rPr>
          <w:rFonts w:ascii="Times New Roman" w:hAnsi="Times New Roman"/>
          <w:b/>
          <w:bCs/>
        </w:rPr>
      </w:pPr>
      <w:r w:rsidRPr="00000DC6">
        <w:rPr>
          <w:rFonts w:ascii="Times New Roman" w:hAnsi="Times New Roman"/>
          <w:b/>
          <w:bCs/>
        </w:rPr>
        <w:t xml:space="preserve">ktorým sa mení a dopĺňa zákon č. 106/2004 Z. z. o spotrebnej dani </w:t>
      </w:r>
    </w:p>
    <w:p w:rsidR="004D147F" w:rsidRPr="00000DC6" w:rsidP="00DB4199">
      <w:pPr>
        <w:bidi w:val="0"/>
        <w:jc w:val="center"/>
        <w:rPr>
          <w:rFonts w:ascii="Times New Roman" w:hAnsi="Times New Roman"/>
          <w:b/>
        </w:rPr>
      </w:pPr>
      <w:r w:rsidRPr="00000DC6" w:rsidR="00DB4199">
        <w:rPr>
          <w:rFonts w:ascii="Times New Roman" w:hAnsi="Times New Roman"/>
          <w:b/>
          <w:bCs/>
        </w:rPr>
        <w:t xml:space="preserve">z tabakových výrobkov v znení neskorších predpisov </w:t>
      </w:r>
      <w:r w:rsidRPr="00000DC6">
        <w:rPr>
          <w:rFonts w:ascii="Times New Roman" w:hAnsi="Times New Roman"/>
          <w:b/>
          <w:bCs/>
        </w:rPr>
        <w:t xml:space="preserve">a ktorým sa dopĺňa </w:t>
      </w:r>
      <w:r w:rsidRPr="00000DC6">
        <w:rPr>
          <w:rFonts w:ascii="Times New Roman" w:hAnsi="Times New Roman"/>
          <w:b/>
        </w:rPr>
        <w:t xml:space="preserve">zákon </w:t>
      </w:r>
    </w:p>
    <w:p w:rsidR="00DB4199" w:rsidRPr="00000DC6" w:rsidP="00DB4199">
      <w:pPr>
        <w:bidi w:val="0"/>
        <w:jc w:val="center"/>
        <w:rPr>
          <w:rFonts w:ascii="Times New Roman" w:hAnsi="Times New Roman"/>
          <w:b/>
        </w:rPr>
      </w:pPr>
      <w:r w:rsidRPr="00000DC6" w:rsidR="004D147F">
        <w:rPr>
          <w:rFonts w:ascii="Times New Roman" w:hAnsi="Times New Roman"/>
          <w:b/>
        </w:rPr>
        <w:t>č. 595/2003 Z. z. o dani z príjmov v znení neskorších predpisov</w:t>
      </w:r>
    </w:p>
    <w:p w:rsidR="001B50BC" w:rsidP="0064126C">
      <w:pPr>
        <w:bidi w:val="0"/>
        <w:jc w:val="both"/>
        <w:rPr>
          <w:rFonts w:ascii="Times New Roman" w:hAnsi="Times New Roman"/>
          <w:b/>
        </w:rPr>
      </w:pPr>
    </w:p>
    <w:p w:rsidR="00000DC6" w:rsidRPr="00000DC6" w:rsidP="0064126C">
      <w:pPr>
        <w:bidi w:val="0"/>
        <w:jc w:val="both"/>
        <w:rPr>
          <w:rFonts w:ascii="Times New Roman" w:hAnsi="Times New Roman"/>
          <w:b/>
        </w:rPr>
      </w:pPr>
    </w:p>
    <w:p w:rsidR="001B50BC" w:rsidRPr="00000DC6" w:rsidP="0064126C">
      <w:pPr>
        <w:bidi w:val="0"/>
        <w:jc w:val="both"/>
        <w:rPr>
          <w:rFonts w:ascii="Times New Roman" w:hAnsi="Times New Roman"/>
          <w:bCs/>
        </w:rPr>
      </w:pPr>
    </w:p>
    <w:p w:rsidR="001B50BC" w:rsidRPr="00000DC6" w:rsidP="0064126C">
      <w:pPr>
        <w:pStyle w:val="Zkladntext"/>
        <w:bidi w:val="0"/>
        <w:ind w:firstLine="360"/>
        <w:rPr>
          <w:rFonts w:ascii="Times New Roman" w:hAnsi="Times New Roman"/>
          <w:color w:val="auto"/>
        </w:rPr>
      </w:pPr>
      <w:r w:rsidRPr="00000DC6">
        <w:rPr>
          <w:rFonts w:ascii="Times New Roman" w:hAnsi="Times New Roman"/>
          <w:color w:val="auto"/>
        </w:rPr>
        <w:t>Národná rada Slovenskej republiky sa uzniesla na tomto zákone:</w:t>
      </w:r>
    </w:p>
    <w:p w:rsidR="001B50BC" w:rsidRPr="00000DC6" w:rsidP="0064126C">
      <w:pPr>
        <w:pStyle w:val="Zkladntext"/>
        <w:bidi w:val="0"/>
        <w:jc w:val="center"/>
        <w:rPr>
          <w:rFonts w:ascii="Times New Roman" w:hAnsi="Times New Roman"/>
          <w:bCs/>
          <w:color w:val="auto"/>
        </w:rPr>
      </w:pPr>
    </w:p>
    <w:p w:rsidR="001B50BC" w:rsidRPr="00000DC6" w:rsidP="0064126C">
      <w:pPr>
        <w:pStyle w:val="Zkladntext"/>
        <w:bidi w:val="0"/>
        <w:jc w:val="center"/>
        <w:rPr>
          <w:rFonts w:ascii="Times New Roman" w:hAnsi="Times New Roman"/>
          <w:bCs/>
          <w:color w:val="auto"/>
        </w:rPr>
      </w:pPr>
    </w:p>
    <w:p w:rsidR="001B50BC" w:rsidRPr="00000DC6" w:rsidP="0064126C">
      <w:pPr>
        <w:pStyle w:val="Zkladntext"/>
        <w:bidi w:val="0"/>
        <w:jc w:val="center"/>
        <w:outlineLvl w:val="0"/>
        <w:rPr>
          <w:rFonts w:ascii="Times New Roman" w:hAnsi="Times New Roman"/>
          <w:bCs/>
          <w:color w:val="auto"/>
        </w:rPr>
      </w:pPr>
      <w:r w:rsidRPr="00000DC6">
        <w:rPr>
          <w:rFonts w:ascii="Times New Roman" w:hAnsi="Times New Roman"/>
          <w:bCs/>
          <w:color w:val="auto"/>
        </w:rPr>
        <w:t>Čl. I</w:t>
      </w:r>
    </w:p>
    <w:p w:rsidR="001B50BC" w:rsidRPr="00000DC6" w:rsidP="0064126C">
      <w:pPr>
        <w:pStyle w:val="Zkladntext"/>
        <w:bidi w:val="0"/>
        <w:jc w:val="center"/>
        <w:rPr>
          <w:rFonts w:ascii="Times New Roman" w:hAnsi="Times New Roman"/>
          <w:color w:val="auto"/>
        </w:rPr>
      </w:pPr>
    </w:p>
    <w:p w:rsidR="001B50BC" w:rsidRPr="00000DC6" w:rsidP="0064126C">
      <w:pPr>
        <w:bidi w:val="0"/>
        <w:jc w:val="both"/>
        <w:rPr>
          <w:rFonts w:ascii="Times New Roman" w:hAnsi="Times New Roman"/>
          <w:bCs/>
        </w:rPr>
      </w:pPr>
      <w:r w:rsidRPr="00000DC6">
        <w:rPr>
          <w:rFonts w:ascii="Times New Roman" w:hAnsi="Times New Roman"/>
          <w:bCs/>
        </w:rPr>
        <w:t>Zákon</w:t>
      </w:r>
      <w:r w:rsidRPr="00000DC6">
        <w:rPr>
          <w:rFonts w:ascii="Times New Roman" w:hAnsi="Times New Roman"/>
          <w:bCs/>
        </w:rPr>
        <w:t xml:space="preserve"> č. 106/2004 Z. z. o spotrebnej dani z tabakových výrobkov</w:t>
      </w:r>
      <w:r w:rsidRPr="00000DC6" w:rsidR="007071DF">
        <w:rPr>
          <w:rFonts w:ascii="Times New Roman" w:hAnsi="Times New Roman"/>
          <w:bCs/>
        </w:rPr>
        <w:t xml:space="preserve"> </w:t>
      </w:r>
      <w:r w:rsidRPr="00000DC6" w:rsidR="006B5BEC">
        <w:rPr>
          <w:rFonts w:ascii="Times New Roman" w:hAnsi="Times New Roman"/>
          <w:bCs/>
        </w:rPr>
        <w:t xml:space="preserve">v znení zákona </w:t>
      </w:r>
      <w:r w:rsidRPr="00000DC6" w:rsidR="007071DF">
        <w:rPr>
          <w:rFonts w:ascii="Times New Roman" w:hAnsi="Times New Roman"/>
          <w:bCs/>
        </w:rPr>
        <w:br/>
      </w:r>
      <w:r w:rsidRPr="00000DC6">
        <w:rPr>
          <w:rFonts w:ascii="Times New Roman" w:hAnsi="Times New Roman"/>
          <w:bCs/>
        </w:rPr>
        <w:t>č. 556/2004 Z. z., zákona č. 631/2004 Z. z., z</w:t>
      </w:r>
      <w:r w:rsidRPr="00000DC6" w:rsidR="006B5BEC">
        <w:rPr>
          <w:rFonts w:ascii="Times New Roman" w:hAnsi="Times New Roman"/>
          <w:bCs/>
        </w:rPr>
        <w:t xml:space="preserve">ákona č. 533/2005 Z. z., zákona </w:t>
      </w:r>
      <w:r w:rsidRPr="00000DC6">
        <w:rPr>
          <w:rFonts w:ascii="Times New Roman" w:hAnsi="Times New Roman"/>
          <w:bCs/>
        </w:rPr>
        <w:t xml:space="preserve">č. 610/2005 </w:t>
      </w:r>
      <w:r w:rsidRPr="00000DC6" w:rsidR="00434D75">
        <w:rPr>
          <w:rFonts w:ascii="Times New Roman" w:hAnsi="Times New Roman"/>
          <w:bCs/>
        </w:rPr>
        <w:br/>
      </w:r>
      <w:r w:rsidRPr="00000DC6">
        <w:rPr>
          <w:rFonts w:ascii="Times New Roman" w:hAnsi="Times New Roman"/>
          <w:bCs/>
        </w:rPr>
        <w:t>Z. z., zákona č. 547/2007 Z. z.</w:t>
      </w:r>
      <w:r w:rsidRPr="00000DC6" w:rsidR="007071DF">
        <w:rPr>
          <w:rFonts w:ascii="Times New Roman" w:hAnsi="Times New Roman"/>
          <w:bCs/>
        </w:rPr>
        <w:t xml:space="preserve">, zákona </w:t>
      </w:r>
      <w:r w:rsidRPr="00000DC6" w:rsidR="00EC5776">
        <w:rPr>
          <w:rFonts w:ascii="Times New Roman" w:hAnsi="Times New Roman"/>
          <w:bCs/>
        </w:rPr>
        <w:t>č. 378/2008 Z. z.,</w:t>
      </w:r>
      <w:r w:rsidRPr="00000DC6">
        <w:rPr>
          <w:rFonts w:ascii="Times New Roman" w:hAnsi="Times New Roman"/>
          <w:bCs/>
        </w:rPr>
        <w:t xml:space="preserve"> zákona</w:t>
      </w:r>
      <w:r w:rsidRPr="00000DC6" w:rsidR="006B5BEC">
        <w:rPr>
          <w:rFonts w:ascii="Times New Roman" w:hAnsi="Times New Roman"/>
          <w:bCs/>
        </w:rPr>
        <w:t xml:space="preserve"> </w:t>
      </w:r>
      <w:r w:rsidRPr="00000DC6">
        <w:rPr>
          <w:rFonts w:ascii="Times New Roman" w:hAnsi="Times New Roman"/>
          <w:bCs/>
        </w:rPr>
        <w:t>č. 465/2008 Z. z.</w:t>
      </w:r>
      <w:r w:rsidRPr="00000DC6" w:rsidR="00011941">
        <w:rPr>
          <w:rFonts w:ascii="Times New Roman" w:hAnsi="Times New Roman"/>
          <w:bCs/>
        </w:rPr>
        <w:t xml:space="preserve">, </w:t>
      </w:r>
      <w:r w:rsidRPr="00000DC6" w:rsidR="005B1895">
        <w:rPr>
          <w:rFonts w:ascii="Times New Roman" w:hAnsi="Times New Roman"/>
          <w:bCs/>
        </w:rPr>
        <w:t xml:space="preserve">zákona </w:t>
      </w:r>
      <w:r w:rsidRPr="00000DC6" w:rsidR="007071DF">
        <w:rPr>
          <w:rFonts w:ascii="Times New Roman" w:hAnsi="Times New Roman"/>
          <w:bCs/>
        </w:rPr>
        <w:br/>
      </w:r>
      <w:r w:rsidRPr="00000DC6" w:rsidR="005B1895">
        <w:rPr>
          <w:rFonts w:ascii="Times New Roman" w:hAnsi="Times New Roman"/>
          <w:bCs/>
        </w:rPr>
        <w:t xml:space="preserve">č. </w:t>
      </w:r>
      <w:r w:rsidRPr="00000DC6" w:rsidR="00011941">
        <w:rPr>
          <w:rFonts w:ascii="Times New Roman" w:hAnsi="Times New Roman"/>
          <w:bCs/>
        </w:rPr>
        <w:t>305/2009 Z. z.</w:t>
      </w:r>
      <w:r w:rsidRPr="00000DC6" w:rsidR="0003371F">
        <w:rPr>
          <w:rFonts w:ascii="Times New Roman" w:hAnsi="Times New Roman"/>
          <w:bCs/>
        </w:rPr>
        <w:t xml:space="preserve">, </w:t>
      </w:r>
      <w:r w:rsidRPr="00000DC6" w:rsidR="00E9233A">
        <w:rPr>
          <w:rFonts w:ascii="Times New Roman" w:hAnsi="Times New Roman"/>
          <w:bCs/>
        </w:rPr>
        <w:t xml:space="preserve">zákona </w:t>
      </w:r>
      <w:r w:rsidRPr="00000DC6" w:rsidR="00EC5776">
        <w:rPr>
          <w:rFonts w:ascii="Times New Roman" w:hAnsi="Times New Roman"/>
          <w:bCs/>
        </w:rPr>
        <w:t>č. 477/2009 Z. z.</w:t>
      </w:r>
      <w:r w:rsidRPr="00000DC6" w:rsidR="0003371F">
        <w:rPr>
          <w:rFonts w:ascii="Times New Roman" w:hAnsi="Times New Roman"/>
          <w:bCs/>
        </w:rPr>
        <w:t>, zákona č. 491/2010 Z. z., zák</w:t>
      </w:r>
      <w:r w:rsidRPr="00000DC6" w:rsidR="0058234D">
        <w:rPr>
          <w:rFonts w:ascii="Times New Roman" w:hAnsi="Times New Roman"/>
          <w:bCs/>
        </w:rPr>
        <w:t xml:space="preserve">ona č. 546/2011 </w:t>
        <w:br/>
        <w:t>Z. z.</w:t>
      </w:r>
      <w:r w:rsidRPr="00000DC6" w:rsidR="0003371F">
        <w:rPr>
          <w:rFonts w:ascii="Times New Roman" w:hAnsi="Times New Roman"/>
          <w:bCs/>
        </w:rPr>
        <w:t xml:space="preserve"> a zákona č. 547/2011 Z. z. </w:t>
      </w:r>
      <w:r w:rsidRPr="00000DC6">
        <w:rPr>
          <w:rFonts w:ascii="Times New Roman" w:hAnsi="Times New Roman"/>
          <w:bCs/>
        </w:rPr>
        <w:t xml:space="preserve">sa mení </w:t>
      </w:r>
      <w:r w:rsidRPr="00000DC6" w:rsidR="00B4278E">
        <w:rPr>
          <w:rFonts w:ascii="Times New Roman" w:hAnsi="Times New Roman"/>
          <w:bCs/>
        </w:rPr>
        <w:t xml:space="preserve">a dopĺňa </w:t>
      </w:r>
      <w:r w:rsidRPr="00000DC6">
        <w:rPr>
          <w:rFonts w:ascii="Times New Roman" w:hAnsi="Times New Roman"/>
          <w:bCs/>
        </w:rPr>
        <w:t>takto:</w:t>
      </w:r>
    </w:p>
    <w:p w:rsidR="00ED6C0F" w:rsidRPr="00E50950" w:rsidP="0064126C">
      <w:pPr>
        <w:bidi w:val="0"/>
        <w:jc w:val="both"/>
        <w:rPr>
          <w:rFonts w:ascii="Times New Roman" w:hAnsi="Times New Roman"/>
        </w:rPr>
      </w:pPr>
    </w:p>
    <w:p w:rsidR="00ED6C0F" w:rsidRPr="00E50950" w:rsidP="0064126C">
      <w:pPr>
        <w:numPr>
          <w:numId w:val="28"/>
        </w:numPr>
        <w:bidi w:val="0"/>
        <w:jc w:val="both"/>
        <w:rPr>
          <w:rFonts w:ascii="Times New Roman" w:hAnsi="Times New Roman"/>
        </w:rPr>
      </w:pPr>
      <w:r w:rsidRPr="00E50950" w:rsidR="0058234D">
        <w:rPr>
          <w:rFonts w:ascii="Times New Roman" w:hAnsi="Times New Roman"/>
        </w:rPr>
        <w:t xml:space="preserve">V § 6 odseky 1až </w:t>
      </w:r>
      <w:r w:rsidRPr="00E50950">
        <w:rPr>
          <w:rFonts w:ascii="Times New Roman" w:hAnsi="Times New Roman"/>
        </w:rPr>
        <w:t>3 znejú:</w:t>
      </w:r>
    </w:p>
    <w:p w:rsidR="00ED6C0F" w:rsidRPr="00E50950" w:rsidP="0064126C">
      <w:pPr>
        <w:bidi w:val="0"/>
        <w:ind w:left="709" w:hanging="425"/>
        <w:jc w:val="both"/>
        <w:rPr>
          <w:rFonts w:ascii="Times New Roman" w:hAnsi="Times New Roman"/>
        </w:rPr>
      </w:pPr>
      <w:r w:rsidRPr="00E50950">
        <w:rPr>
          <w:rFonts w:ascii="Times New Roman" w:hAnsi="Times New Roman"/>
        </w:rPr>
        <w:t>„</w:t>
      </w:r>
      <w:bookmarkStart w:id="0" w:name="f_4507835"/>
      <w:bookmarkEnd w:id="0"/>
      <w:r w:rsidRPr="00E50950">
        <w:rPr>
          <w:rFonts w:ascii="Times New Roman" w:hAnsi="Times New Roman"/>
        </w:rPr>
        <w:t>(1) Sadzba dane z tabakových výrobkov s výnimkou cigariet sa ustanovuje takto:</w:t>
      </w:r>
    </w:p>
    <w:tbl>
      <w:tblPr>
        <w:tblStyle w:val="TableNormal"/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2370"/>
        <w:gridCol w:w="2584"/>
      </w:tblGrid>
      <w:tr>
        <w:tblPrEx>
          <w:tblW w:w="0" w:type="auto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  <w:tblLook w:val="00A0"/>
        </w:tblPrEx>
        <w:trPr>
          <w:tblCellSpacing w:w="0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ED6C0F" w:rsidRPr="00E50950" w:rsidP="0064126C">
            <w:pPr>
              <w:tabs>
                <w:tab w:val="left" w:pos="709"/>
              </w:tabs>
              <w:bidi w:val="0"/>
              <w:spacing w:after="0" w:line="240" w:lineRule="auto"/>
              <w:rPr>
                <w:rFonts w:ascii="Times New Roman" w:hAnsi="Times New Roman"/>
              </w:rPr>
            </w:pPr>
            <w:bookmarkStart w:id="1" w:name="f_4530036"/>
            <w:bookmarkEnd w:id="1"/>
            <w:r w:rsidRPr="00E50950">
              <w:rPr>
                <w:rFonts w:ascii="Times New Roman" w:hAnsi="Times New Roman"/>
              </w:rPr>
              <w:t xml:space="preserve">              opis tovaru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ED6C0F" w:rsidRPr="00E50950" w:rsidP="0064126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E50950" w:rsidR="00E52A55">
              <w:rPr>
                <w:rFonts w:ascii="Times New Roman" w:hAnsi="Times New Roman"/>
              </w:rPr>
              <w:t xml:space="preserve">    </w:t>
            </w:r>
            <w:r w:rsidRPr="00E50950">
              <w:rPr>
                <w:rFonts w:ascii="Times New Roman" w:hAnsi="Times New Roman"/>
              </w:rPr>
              <w:t>sadzba dane</w:t>
            </w:r>
          </w:p>
        </w:tc>
      </w:tr>
      <w:tr>
        <w:tblPrEx>
          <w:tblW w:w="0" w:type="auto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  <w:tblLook w:val="00A0"/>
        </w:tblPrEx>
        <w:trPr>
          <w:tblCellSpacing w:w="0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ED6C0F" w:rsidRPr="00E50950" w:rsidP="006412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950">
              <w:rPr>
                <w:rFonts w:ascii="Times New Roman" w:hAnsi="Times New Roman"/>
              </w:rPr>
              <w:t xml:space="preserve">              cigary, cigarky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ED6C0F" w:rsidRPr="00E50950" w:rsidP="006412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950" w:rsidR="00E52A55">
              <w:rPr>
                <w:rFonts w:ascii="Times New Roman" w:hAnsi="Times New Roman"/>
              </w:rPr>
              <w:t xml:space="preserve">    77,37 </w:t>
            </w:r>
            <w:r w:rsidRPr="00E50950">
              <w:rPr>
                <w:rFonts w:ascii="Times New Roman" w:hAnsi="Times New Roman"/>
              </w:rPr>
              <w:t>eura/1 000 kusov</w:t>
            </w:r>
          </w:p>
        </w:tc>
      </w:tr>
      <w:tr>
        <w:tblPrEx>
          <w:tblW w:w="0" w:type="auto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  <w:tblLook w:val="00A0"/>
        </w:tblPrEx>
        <w:trPr>
          <w:tblCellSpacing w:w="0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ED6C0F" w:rsidRPr="00E50950" w:rsidP="006412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950">
              <w:rPr>
                <w:rFonts w:ascii="Times New Roman" w:hAnsi="Times New Roman"/>
              </w:rPr>
              <w:t>tabak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ED6C0F" w:rsidRPr="00E50950" w:rsidP="0064126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E50950" w:rsidR="00E52A55">
              <w:rPr>
                <w:rFonts w:ascii="Times New Roman" w:hAnsi="Times New Roman"/>
              </w:rPr>
              <w:t xml:space="preserve">    71,11 </w:t>
            </w:r>
            <w:r w:rsidRPr="00E50950">
              <w:rPr>
                <w:rFonts w:ascii="Times New Roman" w:hAnsi="Times New Roman"/>
              </w:rPr>
              <w:t>eura/kg.</w:t>
            </w:r>
          </w:p>
        </w:tc>
      </w:tr>
    </w:tbl>
    <w:p w:rsidR="00ED6C0F" w:rsidRPr="00E50950" w:rsidP="0064126C">
      <w:pPr>
        <w:bidi w:val="0"/>
        <w:ind w:left="426"/>
        <w:rPr>
          <w:rFonts w:ascii="Times New Roman" w:hAnsi="Times New Roman"/>
        </w:rPr>
      </w:pPr>
      <w:bookmarkStart w:id="2" w:name="f_4507837"/>
      <w:bookmarkEnd w:id="2"/>
      <w:r w:rsidRPr="00E50950">
        <w:rPr>
          <w:rFonts w:ascii="Times New Roman" w:hAnsi="Times New Roman"/>
        </w:rPr>
        <w:br/>
        <w:t>(2) Sadzba dane z cigariet s výnimkou podľa odseku 3 sa ustanovuje takto:</w:t>
      </w:r>
    </w:p>
    <w:tbl>
      <w:tblPr>
        <w:tblStyle w:val="TableNormal"/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2004"/>
        <w:gridCol w:w="2344"/>
        <w:gridCol w:w="2470"/>
      </w:tblGrid>
      <w:tr>
        <w:tblPrEx>
          <w:tblW w:w="0" w:type="auto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  <w:tblLook w:val="00A0"/>
        </w:tblPrEx>
        <w:trPr>
          <w:tblCellSpacing w:w="0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ED6C0F" w:rsidRPr="00E50950" w:rsidP="006412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3" w:name="f_4530037"/>
            <w:bookmarkEnd w:id="3"/>
          </w:p>
          <w:p w:rsidR="00ED6C0F" w:rsidRPr="00E50950" w:rsidP="0064126C">
            <w:pPr>
              <w:tabs>
                <w:tab w:val="left" w:pos="709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950">
              <w:rPr>
                <w:rFonts w:ascii="Times New Roman" w:hAnsi="Times New Roman"/>
              </w:rPr>
              <w:t xml:space="preserve">              opis tovaru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ED6C0F" w:rsidRPr="00E50950" w:rsidP="006412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950">
              <w:rPr>
                <w:rFonts w:ascii="Times New Roman" w:hAnsi="Times New Roman"/>
              </w:rPr>
              <w:t>kombinovaná sadzba dane</w:t>
            </w:r>
          </w:p>
        </w:tc>
      </w:tr>
      <w:tr>
        <w:tblPrEx>
          <w:tblW w:w="0" w:type="auto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  <w:tblLook w:val="00A0"/>
        </w:tblPrEx>
        <w:trPr>
          <w:tblCellSpacing w:w="0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ED6C0F" w:rsidRPr="00E50950" w:rsidP="006412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950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ED6C0F" w:rsidRPr="00E50950" w:rsidP="006412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950">
              <w:rPr>
                <w:rFonts w:ascii="Times New Roman" w:hAnsi="Times New Roman"/>
              </w:rPr>
              <w:t>špecifická časť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ED6C0F" w:rsidRPr="00E50950" w:rsidP="006412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950" w:rsidR="00CC754F">
              <w:rPr>
                <w:rFonts w:ascii="Times New Roman" w:hAnsi="Times New Roman"/>
              </w:rPr>
              <w:t xml:space="preserve"> </w:t>
            </w:r>
            <w:r w:rsidR="00F642D2">
              <w:rPr>
                <w:rFonts w:ascii="Times New Roman" w:hAnsi="Times New Roman"/>
              </w:rPr>
              <w:t xml:space="preserve">   </w:t>
            </w:r>
            <w:r w:rsidRPr="00E50950">
              <w:rPr>
                <w:rFonts w:ascii="Times New Roman" w:hAnsi="Times New Roman"/>
              </w:rPr>
              <w:t>percentuálna časť</w:t>
            </w:r>
          </w:p>
        </w:tc>
      </w:tr>
      <w:tr>
        <w:tblPrEx>
          <w:tblW w:w="0" w:type="auto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  <w:tblLook w:val="00A0"/>
        </w:tblPrEx>
        <w:trPr>
          <w:tblCellSpacing w:w="0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ED6C0F" w:rsidRPr="00E50950" w:rsidP="0064126C">
            <w:pPr>
              <w:tabs>
                <w:tab w:val="left" w:pos="709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950">
              <w:rPr>
                <w:rFonts w:ascii="Times New Roman" w:hAnsi="Times New Roman"/>
              </w:rPr>
              <w:t xml:space="preserve">        cigarety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ED6C0F" w:rsidRPr="00E50950" w:rsidP="006412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950" w:rsidR="00CC754F">
              <w:rPr>
                <w:rFonts w:ascii="Times New Roman" w:hAnsi="Times New Roman"/>
              </w:rPr>
              <w:t>59,50 eura</w:t>
            </w:r>
            <w:r w:rsidRPr="00E50950">
              <w:rPr>
                <w:rFonts w:ascii="Times New Roman" w:hAnsi="Times New Roman"/>
              </w:rPr>
              <w:t>/1 000 kusov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ED6C0F" w:rsidRPr="00E50950" w:rsidP="006412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950" w:rsidR="00CC754F">
              <w:rPr>
                <w:rFonts w:ascii="Times New Roman" w:hAnsi="Times New Roman"/>
              </w:rPr>
              <w:t xml:space="preserve">      23 </w:t>
            </w:r>
            <w:r w:rsidRPr="00E50950">
              <w:rPr>
                <w:rFonts w:ascii="Times New Roman" w:hAnsi="Times New Roman"/>
              </w:rPr>
              <w:t>% z ceny cigariet.</w:t>
            </w:r>
          </w:p>
        </w:tc>
      </w:tr>
    </w:tbl>
    <w:p w:rsidR="00000DC6" w:rsidP="0064126C">
      <w:pPr>
        <w:bidi w:val="0"/>
        <w:ind w:left="426"/>
        <w:rPr>
          <w:rFonts w:ascii="Times New Roman" w:hAnsi="Times New Roman"/>
        </w:rPr>
      </w:pPr>
      <w:bookmarkStart w:id="4" w:name="f_4507839"/>
      <w:bookmarkEnd w:id="4"/>
    </w:p>
    <w:p w:rsidR="00000DC6" w:rsidP="0064126C">
      <w:pPr>
        <w:bidi w:val="0"/>
        <w:ind w:left="426"/>
        <w:rPr>
          <w:rFonts w:ascii="Times New Roman" w:hAnsi="Times New Roman"/>
        </w:rPr>
      </w:pPr>
    </w:p>
    <w:p w:rsidR="00ED6C0F" w:rsidRPr="00E50950" w:rsidP="0064126C">
      <w:pPr>
        <w:bidi w:val="0"/>
        <w:ind w:left="426"/>
        <w:rPr>
          <w:rFonts w:ascii="Times New Roman" w:hAnsi="Times New Roman"/>
        </w:rPr>
      </w:pPr>
      <w:r w:rsidRPr="00E50950">
        <w:rPr>
          <w:rFonts w:ascii="Times New Roman" w:hAnsi="Times New Roman"/>
        </w:rPr>
        <w:br/>
        <w:t>(3) Minimálna</w:t>
      </w:r>
      <w:r w:rsidRPr="00E50950" w:rsidR="00CC754F">
        <w:rPr>
          <w:rFonts w:ascii="Times New Roman" w:hAnsi="Times New Roman"/>
        </w:rPr>
        <w:t xml:space="preserve"> sadzba dane z cigariet je 91 </w:t>
      </w:r>
      <w:r w:rsidRPr="00E50950">
        <w:rPr>
          <w:rFonts w:ascii="Times New Roman" w:hAnsi="Times New Roman"/>
        </w:rPr>
        <w:t>eur/1 000 kusov.“.</w:t>
      </w:r>
    </w:p>
    <w:p w:rsidR="00C41B25" w:rsidRPr="00E50950" w:rsidP="0064126C">
      <w:pPr>
        <w:bidi w:val="0"/>
        <w:jc w:val="both"/>
        <w:rPr>
          <w:rFonts w:ascii="Times New Roman" w:hAnsi="Times New Roman"/>
        </w:rPr>
      </w:pPr>
      <w:bookmarkStart w:id="5" w:name="f_4507840"/>
      <w:bookmarkEnd w:id="5"/>
    </w:p>
    <w:p w:rsidR="00556FBB" w:rsidRPr="00E50950" w:rsidP="0064126C">
      <w:pPr>
        <w:numPr>
          <w:numId w:val="28"/>
        </w:numPr>
        <w:bidi w:val="0"/>
        <w:jc w:val="both"/>
        <w:rPr>
          <w:rFonts w:ascii="Times New Roman" w:hAnsi="Times New Roman"/>
        </w:rPr>
      </w:pPr>
      <w:r w:rsidRPr="00E50950">
        <w:rPr>
          <w:rFonts w:ascii="Times New Roman" w:hAnsi="Times New Roman"/>
        </w:rPr>
        <w:t xml:space="preserve">§ 9 </w:t>
      </w:r>
      <w:r w:rsidR="00F642D2">
        <w:rPr>
          <w:rFonts w:ascii="Times New Roman" w:hAnsi="Times New Roman"/>
        </w:rPr>
        <w:t xml:space="preserve">sa dopĺňa </w:t>
      </w:r>
      <w:r w:rsidRPr="00E50950">
        <w:rPr>
          <w:rFonts w:ascii="Times New Roman" w:hAnsi="Times New Roman"/>
        </w:rPr>
        <w:t>odsek</w:t>
      </w:r>
      <w:r w:rsidR="00F642D2">
        <w:rPr>
          <w:rFonts w:ascii="Times New Roman" w:hAnsi="Times New Roman"/>
        </w:rPr>
        <w:t>om</w:t>
      </w:r>
      <w:r w:rsidRPr="00E50950">
        <w:rPr>
          <w:rFonts w:ascii="Times New Roman" w:hAnsi="Times New Roman"/>
        </w:rPr>
        <w:t xml:space="preserve"> 33</w:t>
      </w:r>
      <w:r w:rsidR="00F642D2">
        <w:rPr>
          <w:rFonts w:ascii="Times New Roman" w:hAnsi="Times New Roman"/>
        </w:rPr>
        <w:t xml:space="preserve">, ktorý </w:t>
      </w:r>
      <w:r w:rsidRPr="00E50950">
        <w:rPr>
          <w:rFonts w:ascii="Times New Roman" w:hAnsi="Times New Roman"/>
        </w:rPr>
        <w:t>znie:</w:t>
      </w:r>
    </w:p>
    <w:p w:rsidR="00556FBB" w:rsidP="0064126C">
      <w:pPr>
        <w:bidi w:val="0"/>
        <w:ind w:left="360"/>
        <w:jc w:val="both"/>
        <w:rPr>
          <w:rFonts w:ascii="Times New Roman" w:hAnsi="Times New Roman"/>
        </w:rPr>
      </w:pPr>
      <w:r w:rsidRPr="00E50950">
        <w:rPr>
          <w:rFonts w:ascii="Times New Roman" w:hAnsi="Times New Roman"/>
        </w:rPr>
        <w:t xml:space="preserve">„(33) </w:t>
      </w:r>
      <w:r w:rsidRPr="00E50950">
        <w:rPr>
          <w:rFonts w:ascii="Times New Roman" w:hAnsi="Times New Roman"/>
        </w:rPr>
        <w:t>Osoba, ktorej povolenie na prevádzkovanie daňového skladu alebo povolenie prijímať tabakové výrobky z iného členského štátu v pozastavení dane zaniklo alebo</w:t>
      </w:r>
      <w:r w:rsidR="00A87A08">
        <w:rPr>
          <w:rFonts w:ascii="Times New Roman" w:hAnsi="Times New Roman"/>
        </w:rPr>
        <w:t xml:space="preserve"> ktorej</w:t>
      </w:r>
      <w:r w:rsidRPr="00E50950">
        <w:rPr>
          <w:rFonts w:ascii="Times New Roman" w:hAnsi="Times New Roman"/>
        </w:rPr>
        <w:t xml:space="preserve"> ho colný úrad odňal, alebo osoba, ktorá bola vyradená z evidencie dovozcov</w:t>
      </w:r>
      <w:r w:rsidRPr="00E50950" w:rsidR="00DF1AC4">
        <w:rPr>
          <w:rFonts w:ascii="Times New Roman" w:hAnsi="Times New Roman"/>
        </w:rPr>
        <w:t xml:space="preserve"> cigariet</w:t>
      </w:r>
      <w:r w:rsidRPr="00E50950">
        <w:rPr>
          <w:rFonts w:ascii="Times New Roman" w:hAnsi="Times New Roman"/>
        </w:rPr>
        <w:t>, je povinná v lehote podľa odseku 23 vykonať zúčtovanie odb</w:t>
      </w:r>
      <w:r w:rsidRPr="00E50950" w:rsidR="0062523D">
        <w:rPr>
          <w:rFonts w:ascii="Times New Roman" w:hAnsi="Times New Roman"/>
        </w:rPr>
        <w:t>e</w:t>
      </w:r>
      <w:r w:rsidRPr="00E50950">
        <w:rPr>
          <w:rFonts w:ascii="Times New Roman" w:hAnsi="Times New Roman"/>
        </w:rPr>
        <w:t>ru a použitia</w:t>
      </w:r>
      <w:r w:rsidRPr="00E50950" w:rsidR="00DF1AC4">
        <w:rPr>
          <w:rFonts w:ascii="Times New Roman" w:hAnsi="Times New Roman"/>
        </w:rPr>
        <w:t xml:space="preserve"> kontrolných známok podľa odsekov 24 a 25. N</w:t>
      </w:r>
      <w:r w:rsidRPr="00E50950">
        <w:rPr>
          <w:rFonts w:ascii="Times New Roman" w:hAnsi="Times New Roman"/>
        </w:rPr>
        <w:t xml:space="preserve">epoužité kontrolné známky </w:t>
      </w:r>
      <w:r w:rsidRPr="00E50950" w:rsidR="00DF1AC4">
        <w:rPr>
          <w:rFonts w:ascii="Times New Roman" w:hAnsi="Times New Roman"/>
        </w:rPr>
        <w:t xml:space="preserve">je osoba podľa prvej vety povinná </w:t>
      </w:r>
      <w:r w:rsidRPr="00E50950">
        <w:rPr>
          <w:rFonts w:ascii="Times New Roman" w:hAnsi="Times New Roman"/>
        </w:rPr>
        <w:t>odovzd</w:t>
      </w:r>
      <w:r w:rsidRPr="00E50950" w:rsidR="00DF1AC4">
        <w:rPr>
          <w:rFonts w:ascii="Times New Roman" w:hAnsi="Times New Roman"/>
        </w:rPr>
        <w:t>ať</w:t>
      </w:r>
      <w:r w:rsidRPr="00E50950">
        <w:rPr>
          <w:rFonts w:ascii="Times New Roman" w:hAnsi="Times New Roman"/>
        </w:rPr>
        <w:t xml:space="preserve"> spolu so zúčtovaním odberu a použitia kontrolných známok</w:t>
      </w:r>
      <w:r w:rsidRPr="00E50950" w:rsidR="002964A8">
        <w:rPr>
          <w:rFonts w:ascii="Times New Roman" w:hAnsi="Times New Roman"/>
        </w:rPr>
        <w:t xml:space="preserve"> colnému úradu</w:t>
      </w:r>
      <w:r w:rsidRPr="00E50950">
        <w:rPr>
          <w:rFonts w:ascii="Times New Roman" w:hAnsi="Times New Roman"/>
        </w:rPr>
        <w:t>, ktorý takéto kontrolné známky zničí na náklady tejto osoby a o zničení kontrolných známok vyhotoví úradný záznam</w:t>
      </w:r>
      <w:r w:rsidR="00A87A08">
        <w:rPr>
          <w:rFonts w:ascii="Times New Roman" w:hAnsi="Times New Roman"/>
        </w:rPr>
        <w:t xml:space="preserve"> v dvoch vyhotoveniach; j</w:t>
      </w:r>
      <w:r w:rsidRPr="00E50950">
        <w:rPr>
          <w:rFonts w:ascii="Times New Roman" w:hAnsi="Times New Roman"/>
        </w:rPr>
        <w:t>edno vyhotovenie si ponechá colný úrad a druhé vyhotovenie odovzdá tejto osobe.“.</w:t>
      </w:r>
    </w:p>
    <w:p w:rsidR="00DB4199" w:rsidRPr="00E50950" w:rsidP="0064126C">
      <w:pPr>
        <w:bidi w:val="0"/>
        <w:ind w:left="360"/>
        <w:jc w:val="both"/>
        <w:rPr>
          <w:rFonts w:ascii="Times New Roman" w:hAnsi="Times New Roman"/>
        </w:rPr>
      </w:pPr>
    </w:p>
    <w:p w:rsidR="00556FBB" w:rsidRPr="00E50950" w:rsidP="0064126C">
      <w:pPr>
        <w:numPr>
          <w:numId w:val="28"/>
        </w:numPr>
        <w:bidi w:val="0"/>
        <w:jc w:val="both"/>
        <w:rPr>
          <w:rFonts w:ascii="Times New Roman" w:hAnsi="Times New Roman"/>
        </w:rPr>
      </w:pPr>
      <w:r w:rsidRPr="00E50950">
        <w:rPr>
          <w:rFonts w:ascii="Times New Roman" w:hAnsi="Times New Roman"/>
        </w:rPr>
        <w:t>V § 19 ods. 2 písm. e) sa slová „písm. d)“ nahrádzajú slovami „písm. e)“.</w:t>
      </w:r>
    </w:p>
    <w:p w:rsidR="00556FBB" w:rsidRPr="00E50950" w:rsidP="0064126C">
      <w:pPr>
        <w:bidi w:val="0"/>
        <w:ind w:left="360"/>
        <w:jc w:val="both"/>
        <w:rPr>
          <w:rFonts w:ascii="Times New Roman" w:hAnsi="Times New Roman"/>
        </w:rPr>
      </w:pPr>
    </w:p>
    <w:p w:rsidR="006D5D24" w:rsidRPr="00E50950" w:rsidP="0064126C">
      <w:pPr>
        <w:numPr>
          <w:numId w:val="28"/>
        </w:numPr>
        <w:bidi w:val="0"/>
        <w:jc w:val="both"/>
        <w:rPr>
          <w:rFonts w:ascii="Times New Roman" w:hAnsi="Times New Roman"/>
        </w:rPr>
      </w:pPr>
      <w:r w:rsidRPr="00E50950">
        <w:rPr>
          <w:rFonts w:ascii="Times New Roman" w:hAnsi="Times New Roman"/>
        </w:rPr>
        <w:t>V § 19 ods. 2 písm. g) sa slová „písm. c) druh</w:t>
      </w:r>
      <w:r w:rsidRPr="00E50950" w:rsidR="00935E86">
        <w:rPr>
          <w:rFonts w:ascii="Times New Roman" w:hAnsi="Times New Roman"/>
        </w:rPr>
        <w:t>ého bodu“ nahrádzajú slovami „</w:t>
      </w:r>
      <w:r w:rsidRPr="00E50950">
        <w:rPr>
          <w:rFonts w:ascii="Times New Roman" w:hAnsi="Times New Roman"/>
        </w:rPr>
        <w:t>písm. d)“.</w:t>
      </w:r>
    </w:p>
    <w:p w:rsidR="006D5D24" w:rsidRPr="00E50950" w:rsidP="0064126C">
      <w:pPr>
        <w:bidi w:val="0"/>
        <w:ind w:left="360"/>
        <w:jc w:val="both"/>
        <w:rPr>
          <w:rFonts w:ascii="Times New Roman" w:hAnsi="Times New Roman"/>
        </w:rPr>
      </w:pPr>
    </w:p>
    <w:p w:rsidR="006D5D24" w:rsidRPr="00E50950" w:rsidP="0064126C">
      <w:pPr>
        <w:numPr>
          <w:numId w:val="28"/>
        </w:numPr>
        <w:bidi w:val="0"/>
        <w:jc w:val="both"/>
        <w:rPr>
          <w:rFonts w:ascii="Times New Roman" w:hAnsi="Times New Roman"/>
        </w:rPr>
      </w:pPr>
      <w:r w:rsidRPr="00E50950">
        <w:rPr>
          <w:rFonts w:ascii="Times New Roman" w:hAnsi="Times New Roman"/>
        </w:rPr>
        <w:t>V </w:t>
      </w:r>
      <w:r w:rsidRPr="00E50950" w:rsidR="0058234D">
        <w:rPr>
          <w:rFonts w:ascii="Times New Roman" w:hAnsi="Times New Roman"/>
        </w:rPr>
        <w:t xml:space="preserve">§ </w:t>
      </w:r>
      <w:r w:rsidRPr="00E50950">
        <w:rPr>
          <w:rFonts w:ascii="Times New Roman" w:hAnsi="Times New Roman"/>
        </w:rPr>
        <w:t xml:space="preserve">19a ods. 1 sa za prvú vetu vkladá </w:t>
      </w:r>
      <w:r w:rsidRPr="00E50950" w:rsidR="0058234D">
        <w:rPr>
          <w:rFonts w:ascii="Times New Roman" w:hAnsi="Times New Roman"/>
        </w:rPr>
        <w:t xml:space="preserve">nová druhá </w:t>
      </w:r>
      <w:r w:rsidRPr="00E50950">
        <w:rPr>
          <w:rFonts w:ascii="Times New Roman" w:hAnsi="Times New Roman"/>
        </w:rPr>
        <w:t>veta, ktorá znie: „Povinnosť podľa prvej vety sa nevzťahuje na osobu registrovanú colným úradom podľa § 19.“.</w:t>
      </w:r>
    </w:p>
    <w:p w:rsidR="00CA45F8" w:rsidRPr="00E50950" w:rsidP="0064126C">
      <w:pPr>
        <w:pStyle w:val="ListParagraph"/>
        <w:bidi w:val="0"/>
        <w:rPr>
          <w:rFonts w:ascii="Times New Roman" w:hAnsi="Times New Roman"/>
        </w:rPr>
      </w:pPr>
    </w:p>
    <w:p w:rsidR="00556FBB" w:rsidRPr="00E50950" w:rsidP="0064126C">
      <w:pPr>
        <w:numPr>
          <w:numId w:val="28"/>
        </w:numPr>
        <w:bidi w:val="0"/>
        <w:jc w:val="both"/>
        <w:rPr>
          <w:rFonts w:ascii="Times New Roman" w:hAnsi="Times New Roman"/>
        </w:rPr>
      </w:pPr>
      <w:r w:rsidRPr="00E50950">
        <w:rPr>
          <w:rFonts w:ascii="Times New Roman" w:hAnsi="Times New Roman"/>
        </w:rPr>
        <w:t>V § 3</w:t>
      </w:r>
      <w:r w:rsidRPr="00E50950" w:rsidR="00EF4DD1">
        <w:rPr>
          <w:rFonts w:ascii="Times New Roman" w:hAnsi="Times New Roman"/>
        </w:rPr>
        <w:t>9 ods. 1 sa slová</w:t>
      </w:r>
      <w:r w:rsidRPr="00E50950">
        <w:rPr>
          <w:rFonts w:ascii="Times New Roman" w:hAnsi="Times New Roman"/>
        </w:rPr>
        <w:t xml:space="preserve"> „</w:t>
      </w:r>
      <w:r w:rsidRPr="00E50950" w:rsidR="00EF4DD1">
        <w:rPr>
          <w:rFonts w:ascii="Times New Roman" w:hAnsi="Times New Roman"/>
        </w:rPr>
        <w:t>distribúciou kontrolných známok</w:t>
      </w:r>
      <w:r w:rsidRPr="00E50950">
        <w:rPr>
          <w:rFonts w:ascii="Times New Roman" w:hAnsi="Times New Roman"/>
        </w:rPr>
        <w:t>“ nahrádza</w:t>
      </w:r>
      <w:r w:rsidRPr="00E50950" w:rsidR="00EF4DD1">
        <w:rPr>
          <w:rFonts w:ascii="Times New Roman" w:hAnsi="Times New Roman"/>
        </w:rPr>
        <w:t>jú slovami</w:t>
      </w:r>
      <w:r w:rsidRPr="00E50950">
        <w:rPr>
          <w:rFonts w:ascii="Times New Roman" w:hAnsi="Times New Roman"/>
        </w:rPr>
        <w:t xml:space="preserve"> </w:t>
      </w:r>
      <w:r w:rsidRPr="00E50950" w:rsidR="00EF4DD1">
        <w:rPr>
          <w:rFonts w:ascii="Times New Roman" w:hAnsi="Times New Roman"/>
        </w:rPr>
        <w:t>„nakladaním s kontrolnými známkami“.</w:t>
      </w:r>
    </w:p>
    <w:p w:rsidR="00556FBB" w:rsidRPr="00E50950" w:rsidP="0064126C">
      <w:pPr>
        <w:pStyle w:val="ListParagraph"/>
        <w:bidi w:val="0"/>
        <w:rPr>
          <w:rFonts w:ascii="Times New Roman" w:hAnsi="Times New Roman"/>
        </w:rPr>
      </w:pPr>
    </w:p>
    <w:p w:rsidR="00CA45F8" w:rsidRPr="00E50950" w:rsidP="0064126C">
      <w:pPr>
        <w:numPr>
          <w:numId w:val="28"/>
        </w:numPr>
        <w:bidi w:val="0"/>
        <w:jc w:val="both"/>
        <w:rPr>
          <w:rFonts w:ascii="Times New Roman" w:hAnsi="Times New Roman"/>
        </w:rPr>
      </w:pPr>
      <w:r w:rsidRPr="00E50950">
        <w:rPr>
          <w:rFonts w:ascii="Times New Roman" w:hAnsi="Times New Roman"/>
        </w:rPr>
        <w:t>V § 44i ods. 3, 4, 6 a 13 sa slová „28. február 2013“ vo všetkých tvaroch nahrádzajú slovami „30. september 2012“ v príslušnom tvare.</w:t>
      </w:r>
    </w:p>
    <w:p w:rsidR="00CA45F8" w:rsidRPr="00E50950" w:rsidP="0064126C">
      <w:pPr>
        <w:bidi w:val="0"/>
        <w:ind w:left="360"/>
        <w:jc w:val="both"/>
        <w:rPr>
          <w:rFonts w:ascii="Times New Roman" w:hAnsi="Times New Roman"/>
        </w:rPr>
      </w:pPr>
    </w:p>
    <w:p w:rsidR="00CA45F8" w:rsidRPr="00E50950" w:rsidP="0064126C">
      <w:pPr>
        <w:numPr>
          <w:numId w:val="28"/>
        </w:numPr>
        <w:bidi w:val="0"/>
        <w:jc w:val="both"/>
        <w:rPr>
          <w:rFonts w:ascii="Times New Roman" w:hAnsi="Times New Roman"/>
        </w:rPr>
      </w:pPr>
      <w:r w:rsidRPr="00E50950">
        <w:rPr>
          <w:rFonts w:ascii="Times New Roman" w:hAnsi="Times New Roman"/>
        </w:rPr>
        <w:t xml:space="preserve"> V § 44i ods. 12 sa slová „1. marca 2013“ nahrádzajú slovami „1. októbra 2012“.</w:t>
      </w:r>
    </w:p>
    <w:p w:rsidR="00CA45F8" w:rsidRPr="00E50950" w:rsidP="0064126C">
      <w:pPr>
        <w:pStyle w:val="ListParagraph"/>
        <w:bidi w:val="0"/>
        <w:rPr>
          <w:rFonts w:ascii="Times New Roman" w:hAnsi="Times New Roman"/>
        </w:rPr>
      </w:pPr>
    </w:p>
    <w:p w:rsidR="00CA45F8" w:rsidRPr="00E50950" w:rsidP="0064126C">
      <w:pPr>
        <w:numPr>
          <w:numId w:val="28"/>
        </w:numPr>
        <w:bidi w:val="0"/>
        <w:jc w:val="both"/>
        <w:rPr>
          <w:rFonts w:ascii="Times New Roman" w:hAnsi="Times New Roman"/>
        </w:rPr>
      </w:pPr>
      <w:r w:rsidRPr="00E50950">
        <w:rPr>
          <w:rFonts w:ascii="Times New Roman" w:hAnsi="Times New Roman"/>
        </w:rPr>
        <w:t>V § 44i ods. 14 sa slová „28. februára 2013“ nahrádzajú slovami „30. septembra 2012“ a slová „30. apríla 2013“ sa nahrádzajú slovami „31. októbra 2012“.</w:t>
      </w:r>
    </w:p>
    <w:p w:rsidR="00CA45F8" w:rsidRPr="00E50950" w:rsidP="0064126C">
      <w:pPr>
        <w:pStyle w:val="ListParagraph"/>
        <w:bidi w:val="0"/>
        <w:rPr>
          <w:rFonts w:ascii="Times New Roman" w:hAnsi="Times New Roman"/>
        </w:rPr>
      </w:pPr>
    </w:p>
    <w:p w:rsidR="00CA45F8" w:rsidRPr="00E50950" w:rsidP="0064126C">
      <w:pPr>
        <w:numPr>
          <w:numId w:val="28"/>
        </w:numPr>
        <w:bidi w:val="0"/>
        <w:jc w:val="both"/>
        <w:rPr>
          <w:rFonts w:ascii="Times New Roman" w:hAnsi="Times New Roman"/>
        </w:rPr>
      </w:pPr>
      <w:r w:rsidRPr="00E50950" w:rsidR="0058234D">
        <w:rPr>
          <w:rFonts w:ascii="Times New Roman" w:hAnsi="Times New Roman"/>
        </w:rPr>
        <w:t>V § 44i ods. 15 sa slová „30</w:t>
      </w:r>
      <w:r w:rsidRPr="00E50950">
        <w:rPr>
          <w:rFonts w:ascii="Times New Roman" w:hAnsi="Times New Roman"/>
        </w:rPr>
        <w:t>. apríla 2013“ nahrádzajú slovami „31. októbra 2012“ a slová „15. mája 2013“ sa nahrádzajú slovami „15. novembra 2012“.</w:t>
      </w:r>
    </w:p>
    <w:p w:rsidR="00C34FD5" w:rsidRPr="00E50950" w:rsidP="0064126C">
      <w:pPr>
        <w:pStyle w:val="ListParagraph"/>
        <w:bidi w:val="0"/>
        <w:rPr>
          <w:rFonts w:ascii="Times New Roman" w:hAnsi="Times New Roman"/>
        </w:rPr>
      </w:pPr>
    </w:p>
    <w:p w:rsidR="00C34FD5" w:rsidRPr="00E50950" w:rsidP="0064126C">
      <w:pPr>
        <w:numPr>
          <w:numId w:val="28"/>
        </w:numPr>
        <w:bidi w:val="0"/>
        <w:jc w:val="both"/>
        <w:rPr>
          <w:rFonts w:ascii="Times New Roman" w:hAnsi="Times New Roman"/>
        </w:rPr>
      </w:pPr>
      <w:r w:rsidRPr="00E50950">
        <w:rPr>
          <w:rFonts w:ascii="Times New Roman" w:hAnsi="Times New Roman"/>
        </w:rPr>
        <w:t>Za § 44k sa vkladá § 44l, ktorý vrátane nadpisu znie:</w:t>
      </w:r>
    </w:p>
    <w:p w:rsidR="00C34FD5" w:rsidRPr="00E50950" w:rsidP="0064126C">
      <w:pPr>
        <w:bidi w:val="0"/>
        <w:jc w:val="both"/>
        <w:rPr>
          <w:rFonts w:ascii="Times New Roman" w:hAnsi="Times New Roman"/>
        </w:rPr>
      </w:pPr>
      <w:r w:rsidRPr="00E50950">
        <w:rPr>
          <w:rFonts w:ascii="Times New Roman" w:hAnsi="Times New Roman"/>
        </w:rPr>
        <w:t xml:space="preserve">      </w:t>
      </w:r>
    </w:p>
    <w:p w:rsidR="00C34FD5" w:rsidP="0064126C">
      <w:pPr>
        <w:pStyle w:val="BodyText2"/>
        <w:bidi w:val="0"/>
        <w:spacing w:after="0" w:line="240" w:lineRule="auto"/>
        <w:ind w:left="360"/>
        <w:jc w:val="center"/>
        <w:rPr>
          <w:rFonts w:ascii="Times New Roman" w:hAnsi="Times New Roman"/>
        </w:rPr>
      </w:pPr>
      <w:r w:rsidRPr="00E50950">
        <w:rPr>
          <w:rFonts w:ascii="Times New Roman" w:hAnsi="Times New Roman"/>
        </w:rPr>
        <w:t>„§ 44l</w:t>
      </w:r>
    </w:p>
    <w:p w:rsidR="00035C67" w:rsidRPr="00E50950" w:rsidP="0064126C">
      <w:pPr>
        <w:pStyle w:val="ListParagraph"/>
        <w:bidi w:val="0"/>
        <w:ind w:left="0"/>
        <w:jc w:val="center"/>
        <w:rPr>
          <w:rFonts w:ascii="Times New Roman" w:hAnsi="Times New Roman"/>
        </w:rPr>
      </w:pPr>
      <w:r w:rsidRPr="00E50950" w:rsidR="00C34FD5">
        <w:rPr>
          <w:rFonts w:ascii="Times New Roman" w:hAnsi="Times New Roman"/>
        </w:rPr>
        <w:t>Prechodné ustanovenia k úpravám účinným od 1. októbra 2012</w:t>
      </w:r>
    </w:p>
    <w:p w:rsidR="00C34FD5" w:rsidRPr="00E50950" w:rsidP="0064126C">
      <w:pPr>
        <w:pStyle w:val="ListParagraph"/>
        <w:tabs>
          <w:tab w:val="left" w:pos="1290"/>
        </w:tabs>
        <w:bidi w:val="0"/>
        <w:ind w:left="0"/>
        <w:jc w:val="both"/>
        <w:rPr>
          <w:rFonts w:ascii="Times New Roman" w:hAnsi="Times New Roman"/>
        </w:rPr>
      </w:pPr>
    </w:p>
    <w:p w:rsidR="008A24C6" w:rsidP="0064126C">
      <w:pPr>
        <w:bidi w:val="0"/>
        <w:jc w:val="both"/>
        <w:rPr>
          <w:rFonts w:ascii="Times New Roman" w:hAnsi="Times New Roman"/>
        </w:rPr>
      </w:pPr>
      <w:r w:rsidRPr="00E50950">
        <w:rPr>
          <w:rFonts w:ascii="Times New Roman" w:hAnsi="Times New Roman"/>
        </w:rPr>
        <w:t xml:space="preserve">Daň </w:t>
      </w:r>
      <w:r w:rsidRPr="00E50950" w:rsidR="00B66387">
        <w:rPr>
          <w:rFonts w:ascii="Times New Roman" w:hAnsi="Times New Roman"/>
        </w:rPr>
        <w:t>zo</w:t>
      </w:r>
      <w:r w:rsidRPr="00E50950">
        <w:rPr>
          <w:rFonts w:ascii="Times New Roman" w:hAnsi="Times New Roman"/>
        </w:rPr>
        <w:t xml:space="preserve"> spotrebiteľsk</w:t>
      </w:r>
      <w:r w:rsidRPr="00E50950" w:rsidR="00B66387">
        <w:rPr>
          <w:rFonts w:ascii="Times New Roman" w:hAnsi="Times New Roman"/>
        </w:rPr>
        <w:t>ého</w:t>
      </w:r>
      <w:r w:rsidRPr="00E50950">
        <w:rPr>
          <w:rFonts w:ascii="Times New Roman" w:hAnsi="Times New Roman"/>
        </w:rPr>
        <w:t xml:space="preserve"> balen</w:t>
      </w:r>
      <w:r w:rsidRPr="00E50950" w:rsidR="00B66387">
        <w:rPr>
          <w:rFonts w:ascii="Times New Roman" w:hAnsi="Times New Roman"/>
        </w:rPr>
        <w:t>ia</w:t>
      </w:r>
      <w:r w:rsidRPr="00E50950">
        <w:rPr>
          <w:rFonts w:ascii="Times New Roman" w:hAnsi="Times New Roman"/>
        </w:rPr>
        <w:t xml:space="preserve"> cigariet</w:t>
      </w:r>
      <w:r w:rsidR="00DB7B93">
        <w:rPr>
          <w:rFonts w:ascii="Times New Roman" w:hAnsi="Times New Roman"/>
        </w:rPr>
        <w:t xml:space="preserve"> </w:t>
      </w:r>
      <w:r w:rsidRPr="00E50950" w:rsidR="000742F5">
        <w:rPr>
          <w:rFonts w:ascii="Times New Roman" w:hAnsi="Times New Roman"/>
        </w:rPr>
        <w:t>označené</w:t>
      </w:r>
      <w:r w:rsidR="00DB7B93">
        <w:rPr>
          <w:rFonts w:ascii="Times New Roman" w:hAnsi="Times New Roman"/>
        </w:rPr>
        <w:t xml:space="preserve">ho kontrolnou známkou, </w:t>
      </w:r>
      <w:r w:rsidRPr="00E50950" w:rsidR="000742F5">
        <w:rPr>
          <w:rFonts w:ascii="Times New Roman" w:hAnsi="Times New Roman"/>
        </w:rPr>
        <w:t xml:space="preserve">na ktorej je uvedený znak, </w:t>
      </w:r>
      <w:r w:rsidRPr="00E50950">
        <w:rPr>
          <w:rFonts w:ascii="Times New Roman" w:hAnsi="Times New Roman"/>
        </w:rPr>
        <w:t xml:space="preserve"> </w:t>
      </w:r>
      <w:r w:rsidRPr="00E50950" w:rsidR="000742F5">
        <w:rPr>
          <w:rFonts w:ascii="Times New Roman" w:hAnsi="Times New Roman"/>
        </w:rPr>
        <w:t xml:space="preserve">ktorým je veľké písmeno „D“ </w:t>
      </w:r>
      <w:r w:rsidRPr="00E50950">
        <w:rPr>
          <w:rFonts w:ascii="Times New Roman" w:hAnsi="Times New Roman"/>
        </w:rPr>
        <w:t xml:space="preserve">podľa </w:t>
      </w:r>
      <w:r w:rsidRPr="00E50950" w:rsidR="00B66387">
        <w:rPr>
          <w:rFonts w:ascii="Times New Roman" w:hAnsi="Times New Roman"/>
        </w:rPr>
        <w:t>§ 44i ods. 8</w:t>
      </w:r>
      <w:r w:rsidR="00DB7B93">
        <w:rPr>
          <w:rFonts w:ascii="Times New Roman" w:hAnsi="Times New Roman"/>
        </w:rPr>
        <w:t>,</w:t>
      </w:r>
      <w:r w:rsidRPr="00E50950" w:rsidR="000742F5">
        <w:rPr>
          <w:rFonts w:ascii="Times New Roman" w:hAnsi="Times New Roman"/>
        </w:rPr>
        <w:t xml:space="preserve"> </w:t>
      </w:r>
      <w:r w:rsidRPr="00E50950">
        <w:rPr>
          <w:rFonts w:ascii="Times New Roman" w:hAnsi="Times New Roman"/>
        </w:rPr>
        <w:t xml:space="preserve">možno </w:t>
      </w:r>
      <w:r w:rsidRPr="00E50950" w:rsidR="000742F5">
        <w:rPr>
          <w:rFonts w:ascii="Times New Roman" w:hAnsi="Times New Roman"/>
        </w:rPr>
        <w:t xml:space="preserve">vrátiť </w:t>
      </w:r>
      <w:r w:rsidRPr="00E50950">
        <w:rPr>
          <w:rFonts w:ascii="Times New Roman" w:hAnsi="Times New Roman"/>
        </w:rPr>
        <w:t xml:space="preserve">podľa § 14 ods. 1 do výšky daňovej povinnosti, ktorá vznikla z množstva </w:t>
      </w:r>
      <w:r w:rsidRPr="00E50950" w:rsidR="000742F5">
        <w:rPr>
          <w:rFonts w:ascii="Times New Roman" w:hAnsi="Times New Roman"/>
        </w:rPr>
        <w:t xml:space="preserve">tohto </w:t>
      </w:r>
      <w:r w:rsidRPr="00E50950">
        <w:rPr>
          <w:rFonts w:ascii="Times New Roman" w:hAnsi="Times New Roman"/>
        </w:rPr>
        <w:t>spotrebiteľsk</w:t>
      </w:r>
      <w:r w:rsidRPr="00E50950" w:rsidR="000742F5">
        <w:rPr>
          <w:rFonts w:ascii="Times New Roman" w:hAnsi="Times New Roman"/>
        </w:rPr>
        <w:t>ého</w:t>
      </w:r>
      <w:r w:rsidRPr="00E50950">
        <w:rPr>
          <w:rFonts w:ascii="Times New Roman" w:hAnsi="Times New Roman"/>
        </w:rPr>
        <w:t xml:space="preserve"> balen</w:t>
      </w:r>
      <w:r w:rsidRPr="00E50950" w:rsidR="000742F5">
        <w:rPr>
          <w:rFonts w:ascii="Times New Roman" w:hAnsi="Times New Roman"/>
        </w:rPr>
        <w:t>ia</w:t>
      </w:r>
      <w:r w:rsidRPr="00E50950">
        <w:rPr>
          <w:rFonts w:ascii="Times New Roman" w:hAnsi="Times New Roman"/>
        </w:rPr>
        <w:t xml:space="preserve"> cigariet v zdaňovacom období september 2012. Ak v zdaňovacom období september 2012 </w:t>
      </w:r>
      <w:r w:rsidRPr="00E50950" w:rsidR="000742F5">
        <w:rPr>
          <w:rFonts w:ascii="Times New Roman" w:hAnsi="Times New Roman"/>
        </w:rPr>
        <w:t xml:space="preserve">osoba podľa § 14 ods. 1 </w:t>
      </w:r>
      <w:r w:rsidRPr="00E50950">
        <w:rPr>
          <w:rFonts w:ascii="Times New Roman" w:hAnsi="Times New Roman"/>
        </w:rPr>
        <w:t xml:space="preserve">neuviedla </w:t>
      </w:r>
      <w:r w:rsidRPr="00E50950" w:rsidR="000742F5">
        <w:rPr>
          <w:rFonts w:ascii="Times New Roman" w:hAnsi="Times New Roman"/>
        </w:rPr>
        <w:t xml:space="preserve">do daňového voľného obehu </w:t>
      </w:r>
      <w:r w:rsidRPr="00E50950">
        <w:rPr>
          <w:rFonts w:ascii="Times New Roman" w:hAnsi="Times New Roman"/>
        </w:rPr>
        <w:t>spotrebiteľsk</w:t>
      </w:r>
      <w:r w:rsidRPr="00E50950" w:rsidR="000742F5">
        <w:rPr>
          <w:rFonts w:ascii="Times New Roman" w:hAnsi="Times New Roman"/>
        </w:rPr>
        <w:t>é</w:t>
      </w:r>
      <w:r w:rsidRPr="00E50950">
        <w:rPr>
          <w:rFonts w:ascii="Times New Roman" w:hAnsi="Times New Roman"/>
        </w:rPr>
        <w:t xml:space="preserve"> balen</w:t>
      </w:r>
      <w:r w:rsidRPr="00E50950" w:rsidR="000742F5">
        <w:rPr>
          <w:rFonts w:ascii="Times New Roman" w:hAnsi="Times New Roman"/>
        </w:rPr>
        <w:t>ie</w:t>
      </w:r>
      <w:r w:rsidRPr="00E50950">
        <w:rPr>
          <w:rFonts w:ascii="Times New Roman" w:hAnsi="Times New Roman"/>
        </w:rPr>
        <w:t xml:space="preserve"> cigariet</w:t>
      </w:r>
      <w:r w:rsidR="00DB7B93">
        <w:rPr>
          <w:rFonts w:ascii="Times New Roman" w:hAnsi="Times New Roman"/>
        </w:rPr>
        <w:t xml:space="preserve"> </w:t>
      </w:r>
      <w:r w:rsidRPr="00E50950" w:rsidR="000742F5">
        <w:rPr>
          <w:rFonts w:ascii="Times New Roman" w:hAnsi="Times New Roman"/>
        </w:rPr>
        <w:t>označené kontrolnou známkou</w:t>
      </w:r>
      <w:r w:rsidR="00DB7B93">
        <w:rPr>
          <w:rFonts w:ascii="Times New Roman" w:hAnsi="Times New Roman"/>
        </w:rPr>
        <w:t>,</w:t>
      </w:r>
      <w:r w:rsidR="00F1298C">
        <w:rPr>
          <w:rFonts w:ascii="Times New Roman" w:hAnsi="Times New Roman"/>
        </w:rPr>
        <w:t xml:space="preserve"> na ktorej je uvedený znak,</w:t>
      </w:r>
      <w:r w:rsidRPr="00E50950" w:rsidR="000742F5">
        <w:rPr>
          <w:rFonts w:ascii="Times New Roman" w:hAnsi="Times New Roman"/>
        </w:rPr>
        <w:t xml:space="preserve"> ktorým je veľké písmeno „D“ podľa § 44i ods. 8</w:t>
      </w:r>
      <w:r w:rsidRPr="00E50950">
        <w:rPr>
          <w:rFonts w:ascii="Times New Roman" w:hAnsi="Times New Roman"/>
        </w:rPr>
        <w:t>,</w:t>
      </w:r>
      <w:bookmarkStart w:id="6" w:name="f_5639613"/>
      <w:bookmarkEnd w:id="6"/>
      <w:r w:rsidRPr="00E50950">
        <w:rPr>
          <w:rFonts w:ascii="Times New Roman" w:hAnsi="Times New Roman"/>
        </w:rPr>
        <w:t xml:space="preserve"> daň z</w:t>
      </w:r>
      <w:r w:rsidRPr="00E50950" w:rsidR="000742F5">
        <w:rPr>
          <w:rFonts w:ascii="Times New Roman" w:hAnsi="Times New Roman"/>
        </w:rPr>
        <w:t> tohto spotrebiteľského b</w:t>
      </w:r>
      <w:r w:rsidRPr="00E50950">
        <w:rPr>
          <w:rFonts w:ascii="Times New Roman" w:hAnsi="Times New Roman"/>
        </w:rPr>
        <w:t>alen</w:t>
      </w:r>
      <w:r w:rsidRPr="00E50950" w:rsidR="000742F5">
        <w:rPr>
          <w:rFonts w:ascii="Times New Roman" w:hAnsi="Times New Roman"/>
        </w:rPr>
        <w:t>ia</w:t>
      </w:r>
      <w:r w:rsidRPr="00E50950">
        <w:rPr>
          <w:rFonts w:ascii="Times New Roman" w:hAnsi="Times New Roman"/>
        </w:rPr>
        <w:t xml:space="preserve"> možno </w:t>
      </w:r>
      <w:r w:rsidRPr="00E50950" w:rsidR="000742F5">
        <w:rPr>
          <w:rFonts w:ascii="Times New Roman" w:hAnsi="Times New Roman"/>
        </w:rPr>
        <w:t xml:space="preserve">vrátiť </w:t>
      </w:r>
      <w:r w:rsidRPr="00E50950">
        <w:rPr>
          <w:rFonts w:ascii="Times New Roman" w:hAnsi="Times New Roman"/>
        </w:rPr>
        <w:t xml:space="preserve">podľa § 14 ods. 1 do výšky daňovej povinnosti, ktorá vznikla z množstva </w:t>
      </w:r>
      <w:r w:rsidR="00DB7B93">
        <w:rPr>
          <w:rFonts w:ascii="Times New Roman" w:hAnsi="Times New Roman"/>
        </w:rPr>
        <w:t xml:space="preserve">tohto </w:t>
      </w:r>
      <w:r w:rsidRPr="00E50950">
        <w:rPr>
          <w:rFonts w:ascii="Times New Roman" w:hAnsi="Times New Roman"/>
        </w:rPr>
        <w:t>spotrebiteľsk</w:t>
      </w:r>
      <w:r w:rsidRPr="00E50950" w:rsidR="000742F5">
        <w:rPr>
          <w:rFonts w:ascii="Times New Roman" w:hAnsi="Times New Roman"/>
        </w:rPr>
        <w:t xml:space="preserve">ého </w:t>
      </w:r>
      <w:r w:rsidRPr="00E50950">
        <w:rPr>
          <w:rFonts w:ascii="Times New Roman" w:hAnsi="Times New Roman"/>
        </w:rPr>
        <w:t>balen</w:t>
      </w:r>
      <w:r w:rsidRPr="00E50950" w:rsidR="000742F5">
        <w:rPr>
          <w:rFonts w:ascii="Times New Roman" w:hAnsi="Times New Roman"/>
        </w:rPr>
        <w:t>ia</w:t>
      </w:r>
      <w:r w:rsidRPr="00E50950">
        <w:rPr>
          <w:rFonts w:ascii="Times New Roman" w:hAnsi="Times New Roman"/>
        </w:rPr>
        <w:t xml:space="preserve"> cigariet</w:t>
      </w:r>
      <w:r w:rsidR="00A51850">
        <w:rPr>
          <w:rFonts w:ascii="Times New Roman" w:hAnsi="Times New Roman"/>
        </w:rPr>
        <w:t xml:space="preserve"> </w:t>
      </w:r>
      <w:r w:rsidRPr="00E50950" w:rsidR="00A51850">
        <w:rPr>
          <w:rFonts w:ascii="Times New Roman" w:hAnsi="Times New Roman"/>
        </w:rPr>
        <w:t>v zdaňovacom období</w:t>
      </w:r>
      <w:r w:rsidR="00A51850">
        <w:rPr>
          <w:rFonts w:ascii="Times New Roman" w:hAnsi="Times New Roman"/>
        </w:rPr>
        <w:t>,</w:t>
      </w:r>
      <w:r w:rsidRPr="00E50950" w:rsidR="00A51850">
        <w:rPr>
          <w:rFonts w:ascii="Times New Roman" w:hAnsi="Times New Roman"/>
        </w:rPr>
        <w:t xml:space="preserve"> </w:t>
      </w:r>
      <w:r w:rsidR="00A51850">
        <w:rPr>
          <w:rFonts w:ascii="Times New Roman" w:hAnsi="Times New Roman"/>
        </w:rPr>
        <w:t xml:space="preserve">v ktorom toto spotrebiteľské balenie cigariet poslednýkrát uviedla </w:t>
      </w:r>
      <w:r w:rsidRPr="00E50950" w:rsidR="000742F5">
        <w:rPr>
          <w:rFonts w:ascii="Times New Roman" w:hAnsi="Times New Roman"/>
        </w:rPr>
        <w:t>do daňového voľného obehu</w:t>
      </w:r>
      <w:r w:rsidR="00A51850">
        <w:rPr>
          <w:rFonts w:ascii="Times New Roman" w:hAnsi="Times New Roman"/>
        </w:rPr>
        <w:t>.</w:t>
      </w:r>
      <w:r w:rsidRPr="00E50950" w:rsidR="00B66387">
        <w:rPr>
          <w:rFonts w:ascii="Times New Roman" w:hAnsi="Times New Roman"/>
        </w:rPr>
        <w:t>“.</w:t>
      </w:r>
    </w:p>
    <w:p w:rsidR="00035C67" w:rsidP="0064126C">
      <w:pPr>
        <w:pStyle w:val="ListParagraph"/>
        <w:tabs>
          <w:tab w:val="left" w:pos="1290"/>
        </w:tabs>
        <w:bidi w:val="0"/>
        <w:ind w:left="0"/>
        <w:jc w:val="both"/>
        <w:rPr>
          <w:rFonts w:ascii="Times New Roman" w:hAnsi="Times New Roman"/>
        </w:rPr>
      </w:pPr>
    </w:p>
    <w:p w:rsidR="00000DC6" w:rsidP="000C76FB">
      <w:pPr>
        <w:bidi w:val="0"/>
        <w:jc w:val="center"/>
        <w:rPr>
          <w:rFonts w:ascii="Times New Roman" w:hAnsi="Times New Roman"/>
          <w:b/>
          <w:bCs/>
        </w:rPr>
      </w:pPr>
    </w:p>
    <w:p w:rsidR="00000DC6" w:rsidP="000C76FB">
      <w:pPr>
        <w:bidi w:val="0"/>
        <w:jc w:val="center"/>
        <w:rPr>
          <w:rFonts w:ascii="Times New Roman" w:hAnsi="Times New Roman"/>
          <w:b/>
          <w:bCs/>
        </w:rPr>
      </w:pPr>
    </w:p>
    <w:p w:rsidR="000C76FB" w:rsidP="000C76FB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Čl. II</w:t>
      </w:r>
    </w:p>
    <w:p w:rsidR="000C76FB" w:rsidP="000C76FB">
      <w:pPr>
        <w:bidi w:val="0"/>
        <w:jc w:val="center"/>
        <w:rPr>
          <w:rFonts w:ascii="Times New Roman" w:hAnsi="Times New Roman"/>
          <w:b/>
          <w:bCs/>
        </w:rPr>
      </w:pPr>
    </w:p>
    <w:p w:rsidR="000C76FB" w:rsidRPr="00000DC6" w:rsidP="000C76FB">
      <w:pPr>
        <w:bidi w:val="0"/>
        <w:jc w:val="both"/>
        <w:rPr>
          <w:rFonts w:ascii="Times New Roman" w:hAnsi="Times New Roman"/>
          <w:bCs/>
        </w:rPr>
      </w:pPr>
      <w:r w:rsidRPr="00000DC6">
        <w:rPr>
          <w:rFonts w:ascii="Times New Roman" w:hAnsi="Times New Roman"/>
          <w:bCs/>
        </w:rPr>
        <w:t>Zákon č. 595/2003 Z. z. o dani z príjmov v znení zákona č. 43/2004 Z. z., zákona č. 177/2004 Z. z., zákona č. 191/2004 Z. z., zákona č. 391/2004 Z. z., zákona č.</w:t>
      </w:r>
      <w:r w:rsidRPr="00000DC6" w:rsidR="000D0661">
        <w:rPr>
          <w:rFonts w:ascii="Times New Roman" w:hAnsi="Times New Roman"/>
          <w:bCs/>
        </w:rPr>
        <w:t xml:space="preserve"> </w:t>
      </w:r>
      <w:r w:rsidRPr="00000DC6">
        <w:rPr>
          <w:rFonts w:ascii="Times New Roman" w:hAnsi="Times New Roman"/>
          <w:bCs/>
        </w:rPr>
        <w:t>538/2004  Z. z., zákona č. 539/2004 Z. z., zákona č. 659/2004 Z. z., zákona č. 68/2005 Z. z., zákona č. 314/2005 Z. z., zákona č. 534/2005 Z. z., zákona č. 660/2005 Z. z., zákona č. 688/2006 Z. z., zákona č. 76/2007 Z. z., zákona č. 209/2007 Z. z., zákona č. 519/2007 Z. z., zákona č. 530/2007 Z. z., zákona č. 561/2007 Z. z., zákona č. 621/2007 Z. z., zákona č. 653/2007 Z. z., zákona č. 168/2008 Z. z., zákona č. 465/2008 Z. z., zákona č. 514/2008 Z. z., zákona č. 563/2008 Z. z., zákona č. 567/2008 Z. z., zákona č. 60/2009 Z. z., zákona č. 184/2009 Z. z., zákona č. 185/2009 Z. z., zákona č. 504/2009 Z. z., zákona č. 563/2009 Z. z., zákona č. 374/2010 Z. z., zákona č. 548/2010 Z. z., zákona č. 129/2011 Z. z., zákona č. 231/2011 Z. z., zákona č. 250/2011 Z. z., zákona č. 331/2011 Z. z., zákona č. 362/2011 Z. z., zákona č. 406/2011 Z. z., zákona č. 547/2011 Z. z., zákona č. 548/2011 Z</w:t>
      </w:r>
      <w:r w:rsidRPr="00000DC6" w:rsidR="000D0661">
        <w:rPr>
          <w:rFonts w:ascii="Times New Roman" w:hAnsi="Times New Roman"/>
          <w:bCs/>
        </w:rPr>
        <w:t xml:space="preserve">. z., zákona č. 69/2012 Z. z., </w:t>
      </w:r>
      <w:r w:rsidRPr="00000DC6">
        <w:rPr>
          <w:rFonts w:ascii="Times New Roman" w:hAnsi="Times New Roman"/>
          <w:bCs/>
        </w:rPr>
        <w:t>zákona č. 189/2012 Z. z. a zákona č. 252/2012 Z. z. sa dopĺňa takto:</w:t>
      </w:r>
    </w:p>
    <w:p w:rsidR="000C76FB" w:rsidP="000C76FB">
      <w:pPr>
        <w:bidi w:val="0"/>
        <w:jc w:val="both"/>
        <w:rPr>
          <w:rFonts w:ascii="Times New Roman" w:hAnsi="Times New Roman"/>
        </w:rPr>
      </w:pPr>
    </w:p>
    <w:p w:rsidR="000C76FB" w:rsidRPr="00531A5B" w:rsidP="000C76FB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Za § 52r sa </w:t>
      </w:r>
      <w:r w:rsidR="005B3C42">
        <w:rPr>
          <w:rFonts w:ascii="Times New Roman" w:hAnsi="Times New Roman"/>
        </w:rPr>
        <w:t>vkladá</w:t>
      </w:r>
      <w:r>
        <w:rPr>
          <w:rFonts w:ascii="Times New Roman" w:hAnsi="Times New Roman"/>
        </w:rPr>
        <w:t xml:space="preserve"> § 52s, ktorý vrátane nadpisu znie:</w:t>
      </w:r>
    </w:p>
    <w:p w:rsidR="000C76FB" w:rsidRPr="00531A5B" w:rsidP="000C76FB">
      <w:pPr>
        <w:bidi w:val="0"/>
        <w:ind w:left="720"/>
        <w:jc w:val="both"/>
        <w:rPr>
          <w:rFonts w:ascii="Times New Roman" w:hAnsi="Times New Roman"/>
          <w:b/>
          <w:bCs/>
        </w:rPr>
      </w:pPr>
    </w:p>
    <w:p w:rsidR="000C76FB" w:rsidP="000C76FB">
      <w:pPr>
        <w:bidi w:val="0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„§ 52s</w:t>
      </w:r>
    </w:p>
    <w:p w:rsidR="000C76FB" w:rsidP="000C76FB">
      <w:pPr>
        <w:bidi w:val="0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Prechodné ustanovenia k podávaniu daňového priznania k dani z emisných kvót</w:t>
      </w:r>
    </w:p>
    <w:p w:rsidR="000C76FB" w:rsidP="000C76FB">
      <w:pPr>
        <w:bidi w:val="0"/>
        <w:ind w:left="720"/>
        <w:jc w:val="center"/>
        <w:rPr>
          <w:rFonts w:ascii="Times New Roman" w:hAnsi="Times New Roman"/>
        </w:rPr>
      </w:pPr>
    </w:p>
    <w:p w:rsidR="000C76FB" w:rsidP="000C76FB">
      <w:pPr>
        <w:numPr>
          <w:numId w:val="30"/>
        </w:numPr>
        <w:bidi w:val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Daňovník, ktorý nepodal daňové priznanie na daň z emisných kvót za posledné zdaňovacie obdobie predchádzajúce zdaňovaciemu obdobiu roku 2012 do 29. septembra 2012, je povinný toto daňové priznanie podať v lehote do 15. októbra 2012, pričom daň z emisných kvót je v tejto lehote aj splatná.</w:t>
      </w:r>
    </w:p>
    <w:p w:rsidR="000C76FB" w:rsidRPr="002A572A" w:rsidP="000C76FB">
      <w:pPr>
        <w:numPr>
          <w:numId w:val="30"/>
        </w:numPr>
        <w:bidi w:val="0"/>
        <w:ind w:left="426" w:hanging="426"/>
        <w:jc w:val="both"/>
        <w:rPr>
          <w:rFonts w:ascii="Times New Roman" w:hAnsi="Times New Roman"/>
          <w:b/>
          <w:bCs/>
        </w:rPr>
      </w:pPr>
      <w:r w:rsidRPr="002A572A">
        <w:rPr>
          <w:rFonts w:ascii="Times New Roman" w:hAnsi="Times New Roman"/>
        </w:rPr>
        <w:t>Na postup správcu dane sa pri vrátení rozdielu zaplatených preddavkov</w:t>
      </w:r>
      <w:r>
        <w:rPr>
          <w:rFonts w:ascii="Times New Roman" w:hAnsi="Times New Roman"/>
        </w:rPr>
        <w:t xml:space="preserve"> na daň z emisných kvót, ktoré sú vyššie ako </w:t>
      </w:r>
      <w:r w:rsidRPr="002A572A">
        <w:rPr>
          <w:rFonts w:ascii="Times New Roman" w:hAnsi="Times New Roman"/>
        </w:rPr>
        <w:t>daň z emisných kv</w:t>
      </w:r>
      <w:r>
        <w:rPr>
          <w:rFonts w:ascii="Times New Roman" w:hAnsi="Times New Roman"/>
        </w:rPr>
        <w:t>ó</w:t>
      </w:r>
      <w:r w:rsidRPr="002A572A">
        <w:rPr>
          <w:rFonts w:ascii="Times New Roman" w:hAnsi="Times New Roman"/>
        </w:rPr>
        <w:t xml:space="preserve">t </w:t>
      </w:r>
      <w:r>
        <w:rPr>
          <w:rFonts w:ascii="Times New Roman" w:hAnsi="Times New Roman"/>
        </w:rPr>
        <w:t xml:space="preserve">vypočítaná v daňovom priznaní, </w:t>
      </w:r>
      <w:r w:rsidRPr="002A572A">
        <w:rPr>
          <w:rFonts w:ascii="Times New Roman" w:hAnsi="Times New Roman"/>
        </w:rPr>
        <w:t>použijú ustanovenia osobitného predpisu.</w:t>
      </w:r>
      <w:r w:rsidRPr="002A572A">
        <w:rPr>
          <w:rFonts w:ascii="Times New Roman" w:hAnsi="Times New Roman"/>
          <w:vertAlign w:val="superscript"/>
        </w:rPr>
        <w:t>126</w:t>
      </w:r>
      <w:r w:rsidRPr="002A572A">
        <w:rPr>
          <w:rFonts w:ascii="Times New Roman" w:hAnsi="Times New Roman"/>
        </w:rPr>
        <w:t xml:space="preserve">)“. </w:t>
      </w:r>
    </w:p>
    <w:p w:rsidR="000C76FB" w:rsidRPr="00096519" w:rsidP="000C76FB">
      <w:pPr>
        <w:bidi w:val="0"/>
        <w:jc w:val="both"/>
        <w:rPr>
          <w:rFonts w:ascii="Times New Roman" w:hAnsi="Times New Roman"/>
          <w:b/>
          <w:bCs/>
        </w:rPr>
      </w:pPr>
    </w:p>
    <w:p w:rsidR="000C76FB" w:rsidRPr="00E50950" w:rsidP="0064126C">
      <w:pPr>
        <w:pStyle w:val="ListParagraph"/>
        <w:tabs>
          <w:tab w:val="left" w:pos="1290"/>
        </w:tabs>
        <w:bidi w:val="0"/>
        <w:ind w:left="0"/>
        <w:jc w:val="both"/>
        <w:rPr>
          <w:rFonts w:ascii="Times New Roman" w:hAnsi="Times New Roman"/>
        </w:rPr>
      </w:pPr>
    </w:p>
    <w:p w:rsidR="00000DC6" w:rsidP="0064126C">
      <w:pPr>
        <w:pStyle w:val="Zkladntext"/>
        <w:bidi w:val="0"/>
        <w:jc w:val="center"/>
        <w:outlineLvl w:val="0"/>
        <w:rPr>
          <w:rFonts w:ascii="Times New Roman" w:hAnsi="Times New Roman"/>
          <w:b/>
          <w:bCs/>
          <w:color w:val="auto"/>
        </w:rPr>
      </w:pPr>
    </w:p>
    <w:p w:rsidR="00000DC6" w:rsidP="0064126C">
      <w:pPr>
        <w:pStyle w:val="Zkladntext"/>
        <w:bidi w:val="0"/>
        <w:jc w:val="center"/>
        <w:outlineLvl w:val="0"/>
        <w:rPr>
          <w:rFonts w:ascii="Times New Roman" w:hAnsi="Times New Roman"/>
          <w:b/>
          <w:bCs/>
          <w:color w:val="auto"/>
        </w:rPr>
      </w:pPr>
    </w:p>
    <w:p w:rsidR="00000DC6" w:rsidP="0064126C">
      <w:pPr>
        <w:pStyle w:val="Zkladntext"/>
        <w:bidi w:val="0"/>
        <w:jc w:val="center"/>
        <w:outlineLvl w:val="0"/>
        <w:rPr>
          <w:rFonts w:ascii="Times New Roman" w:hAnsi="Times New Roman"/>
          <w:b/>
          <w:bCs/>
          <w:color w:val="auto"/>
        </w:rPr>
      </w:pPr>
    </w:p>
    <w:p w:rsidR="00000DC6" w:rsidP="0064126C">
      <w:pPr>
        <w:pStyle w:val="Zkladntext"/>
        <w:bidi w:val="0"/>
        <w:jc w:val="center"/>
        <w:outlineLvl w:val="0"/>
        <w:rPr>
          <w:rFonts w:ascii="Times New Roman" w:hAnsi="Times New Roman"/>
          <w:b/>
          <w:bCs/>
          <w:color w:val="auto"/>
        </w:rPr>
      </w:pPr>
    </w:p>
    <w:p w:rsidR="00000DC6" w:rsidP="0064126C">
      <w:pPr>
        <w:pStyle w:val="Zkladntext"/>
        <w:bidi w:val="0"/>
        <w:jc w:val="center"/>
        <w:outlineLvl w:val="0"/>
        <w:rPr>
          <w:rFonts w:ascii="Times New Roman" w:hAnsi="Times New Roman"/>
          <w:b/>
          <w:bCs/>
          <w:color w:val="auto"/>
        </w:rPr>
      </w:pPr>
    </w:p>
    <w:p w:rsidR="00000DC6" w:rsidP="0064126C">
      <w:pPr>
        <w:pStyle w:val="Zkladntext"/>
        <w:bidi w:val="0"/>
        <w:jc w:val="center"/>
        <w:outlineLvl w:val="0"/>
        <w:rPr>
          <w:rFonts w:ascii="Times New Roman" w:hAnsi="Times New Roman"/>
          <w:b/>
          <w:bCs/>
          <w:color w:val="auto"/>
        </w:rPr>
      </w:pPr>
    </w:p>
    <w:p w:rsidR="00000DC6" w:rsidP="0064126C">
      <w:pPr>
        <w:pStyle w:val="Zkladntext"/>
        <w:bidi w:val="0"/>
        <w:jc w:val="center"/>
        <w:outlineLvl w:val="0"/>
        <w:rPr>
          <w:rFonts w:ascii="Times New Roman" w:hAnsi="Times New Roman"/>
          <w:b/>
          <w:bCs/>
          <w:color w:val="auto"/>
        </w:rPr>
      </w:pPr>
    </w:p>
    <w:p w:rsidR="00000DC6" w:rsidP="0064126C">
      <w:pPr>
        <w:pStyle w:val="Zkladntext"/>
        <w:bidi w:val="0"/>
        <w:jc w:val="center"/>
        <w:outlineLvl w:val="0"/>
        <w:rPr>
          <w:rFonts w:ascii="Times New Roman" w:hAnsi="Times New Roman"/>
          <w:b/>
          <w:bCs/>
          <w:color w:val="auto"/>
        </w:rPr>
      </w:pPr>
    </w:p>
    <w:p w:rsidR="00000DC6" w:rsidP="0064126C">
      <w:pPr>
        <w:pStyle w:val="Zkladntext"/>
        <w:bidi w:val="0"/>
        <w:jc w:val="center"/>
        <w:outlineLvl w:val="0"/>
        <w:rPr>
          <w:rFonts w:ascii="Times New Roman" w:hAnsi="Times New Roman"/>
          <w:b/>
          <w:bCs/>
          <w:color w:val="auto"/>
        </w:rPr>
      </w:pPr>
    </w:p>
    <w:p w:rsidR="00000DC6" w:rsidP="0064126C">
      <w:pPr>
        <w:pStyle w:val="Zkladntext"/>
        <w:bidi w:val="0"/>
        <w:jc w:val="center"/>
        <w:outlineLvl w:val="0"/>
        <w:rPr>
          <w:rFonts w:ascii="Times New Roman" w:hAnsi="Times New Roman"/>
          <w:b/>
          <w:bCs/>
          <w:color w:val="auto"/>
        </w:rPr>
      </w:pPr>
    </w:p>
    <w:p w:rsidR="00000DC6" w:rsidP="0064126C">
      <w:pPr>
        <w:pStyle w:val="Zkladntext"/>
        <w:bidi w:val="0"/>
        <w:jc w:val="center"/>
        <w:outlineLvl w:val="0"/>
        <w:rPr>
          <w:rFonts w:ascii="Times New Roman" w:hAnsi="Times New Roman"/>
          <w:b/>
          <w:bCs/>
          <w:color w:val="auto"/>
        </w:rPr>
      </w:pPr>
    </w:p>
    <w:p w:rsidR="00000DC6" w:rsidP="0064126C">
      <w:pPr>
        <w:pStyle w:val="Zkladntext"/>
        <w:bidi w:val="0"/>
        <w:jc w:val="center"/>
        <w:outlineLvl w:val="0"/>
        <w:rPr>
          <w:rFonts w:ascii="Times New Roman" w:hAnsi="Times New Roman"/>
          <w:b/>
          <w:bCs/>
          <w:color w:val="auto"/>
        </w:rPr>
      </w:pPr>
    </w:p>
    <w:p w:rsidR="00000DC6" w:rsidP="0064126C">
      <w:pPr>
        <w:pStyle w:val="Zkladntext"/>
        <w:bidi w:val="0"/>
        <w:jc w:val="center"/>
        <w:outlineLvl w:val="0"/>
        <w:rPr>
          <w:rFonts w:ascii="Times New Roman" w:hAnsi="Times New Roman"/>
          <w:b/>
          <w:bCs/>
          <w:color w:val="auto"/>
        </w:rPr>
      </w:pPr>
    </w:p>
    <w:p w:rsidR="00000DC6" w:rsidP="0064126C">
      <w:pPr>
        <w:pStyle w:val="Zkladntext"/>
        <w:bidi w:val="0"/>
        <w:jc w:val="center"/>
        <w:outlineLvl w:val="0"/>
        <w:rPr>
          <w:rFonts w:ascii="Times New Roman" w:hAnsi="Times New Roman"/>
          <w:b/>
          <w:bCs/>
          <w:color w:val="auto"/>
        </w:rPr>
      </w:pPr>
    </w:p>
    <w:p w:rsidR="00000DC6" w:rsidP="0064126C">
      <w:pPr>
        <w:pStyle w:val="Zkladntext"/>
        <w:bidi w:val="0"/>
        <w:jc w:val="center"/>
        <w:outlineLvl w:val="0"/>
        <w:rPr>
          <w:rFonts w:ascii="Times New Roman" w:hAnsi="Times New Roman"/>
          <w:b/>
          <w:bCs/>
          <w:color w:val="auto"/>
        </w:rPr>
      </w:pPr>
    </w:p>
    <w:p w:rsidR="00000DC6" w:rsidP="0064126C">
      <w:pPr>
        <w:pStyle w:val="Zkladntext"/>
        <w:bidi w:val="0"/>
        <w:jc w:val="center"/>
        <w:outlineLvl w:val="0"/>
        <w:rPr>
          <w:rFonts w:ascii="Times New Roman" w:hAnsi="Times New Roman"/>
          <w:b/>
          <w:bCs/>
          <w:color w:val="auto"/>
        </w:rPr>
      </w:pPr>
    </w:p>
    <w:p w:rsidR="00000DC6" w:rsidP="0064126C">
      <w:pPr>
        <w:pStyle w:val="Zkladntext"/>
        <w:bidi w:val="0"/>
        <w:jc w:val="center"/>
        <w:outlineLvl w:val="0"/>
        <w:rPr>
          <w:rFonts w:ascii="Times New Roman" w:hAnsi="Times New Roman"/>
          <w:b/>
          <w:bCs/>
          <w:color w:val="auto"/>
        </w:rPr>
      </w:pPr>
    </w:p>
    <w:p w:rsidR="001B50BC" w:rsidRPr="00E50950" w:rsidP="0064126C">
      <w:pPr>
        <w:pStyle w:val="Zkladntext"/>
        <w:bidi w:val="0"/>
        <w:jc w:val="center"/>
        <w:outlineLvl w:val="0"/>
        <w:rPr>
          <w:rFonts w:ascii="Times New Roman" w:hAnsi="Times New Roman"/>
          <w:b/>
          <w:bCs/>
          <w:color w:val="auto"/>
        </w:rPr>
      </w:pPr>
      <w:r w:rsidRPr="00E50950">
        <w:rPr>
          <w:rFonts w:ascii="Times New Roman" w:hAnsi="Times New Roman"/>
          <w:b/>
          <w:bCs/>
          <w:color w:val="auto"/>
        </w:rPr>
        <w:t>Čl. II</w:t>
      </w:r>
      <w:r w:rsidR="00E2201E">
        <w:rPr>
          <w:rFonts w:ascii="Times New Roman" w:hAnsi="Times New Roman"/>
          <w:b/>
          <w:bCs/>
          <w:color w:val="auto"/>
        </w:rPr>
        <w:t>I</w:t>
      </w:r>
    </w:p>
    <w:p w:rsidR="00C514AA" w:rsidRPr="00E50950" w:rsidP="0064126C">
      <w:pPr>
        <w:pStyle w:val="Zkladntext"/>
        <w:bidi w:val="0"/>
        <w:jc w:val="center"/>
        <w:outlineLvl w:val="0"/>
        <w:rPr>
          <w:rFonts w:ascii="Times New Roman" w:hAnsi="Times New Roman"/>
          <w:b/>
          <w:bCs/>
          <w:color w:val="auto"/>
        </w:rPr>
      </w:pPr>
    </w:p>
    <w:p w:rsidR="00106EF9" w:rsidP="009D27A5">
      <w:pPr>
        <w:pStyle w:val="Zkladntext"/>
        <w:bidi w:val="0"/>
        <w:jc w:val="both"/>
        <w:rPr>
          <w:rFonts w:ascii="Times New Roman" w:hAnsi="Times New Roman"/>
          <w:color w:val="auto"/>
        </w:rPr>
      </w:pPr>
      <w:r w:rsidRPr="00E50950" w:rsidR="001B50BC">
        <w:rPr>
          <w:rFonts w:ascii="Times New Roman" w:hAnsi="Times New Roman"/>
          <w:color w:val="auto"/>
        </w:rPr>
        <w:t xml:space="preserve">    Tento z</w:t>
      </w:r>
      <w:r w:rsidRPr="00E50950" w:rsidR="00011941">
        <w:rPr>
          <w:rFonts w:ascii="Times New Roman" w:hAnsi="Times New Roman"/>
          <w:color w:val="auto"/>
        </w:rPr>
        <w:t>á</w:t>
      </w:r>
      <w:r w:rsidRPr="00E50950" w:rsidR="00CA45F8">
        <w:rPr>
          <w:rFonts w:ascii="Times New Roman" w:hAnsi="Times New Roman"/>
          <w:color w:val="auto"/>
        </w:rPr>
        <w:t>kon nadobúda účinnosť</w:t>
      </w:r>
      <w:r w:rsidRPr="00E50950" w:rsidR="00C112D3">
        <w:rPr>
          <w:rFonts w:ascii="Times New Roman" w:hAnsi="Times New Roman"/>
          <w:color w:val="auto"/>
        </w:rPr>
        <w:t xml:space="preserve"> </w:t>
      </w:r>
      <w:r w:rsidRPr="00E50950" w:rsidR="0058234D">
        <w:rPr>
          <w:rFonts w:ascii="Times New Roman" w:hAnsi="Times New Roman"/>
          <w:color w:val="auto"/>
        </w:rPr>
        <w:t>30</w:t>
      </w:r>
      <w:r w:rsidRPr="00E50950" w:rsidR="00C41B25">
        <w:rPr>
          <w:rFonts w:ascii="Times New Roman" w:hAnsi="Times New Roman"/>
          <w:color w:val="auto"/>
        </w:rPr>
        <w:t xml:space="preserve">. </w:t>
      </w:r>
      <w:r w:rsidRPr="00E50950" w:rsidR="0058234D">
        <w:rPr>
          <w:rFonts w:ascii="Times New Roman" w:hAnsi="Times New Roman"/>
          <w:color w:val="auto"/>
        </w:rPr>
        <w:t>septembra</w:t>
      </w:r>
      <w:r w:rsidRPr="00E50950" w:rsidR="00C41B25">
        <w:rPr>
          <w:rFonts w:ascii="Times New Roman" w:hAnsi="Times New Roman"/>
          <w:color w:val="auto"/>
        </w:rPr>
        <w:t xml:space="preserve"> </w:t>
      </w:r>
      <w:r w:rsidRPr="00E50950" w:rsidR="001B50BC">
        <w:rPr>
          <w:rFonts w:ascii="Times New Roman" w:hAnsi="Times New Roman"/>
          <w:color w:val="auto"/>
        </w:rPr>
        <w:t>201</w:t>
      </w:r>
      <w:r w:rsidRPr="00E50950" w:rsidR="00E20A76">
        <w:rPr>
          <w:rFonts w:ascii="Times New Roman" w:hAnsi="Times New Roman"/>
          <w:color w:val="auto"/>
        </w:rPr>
        <w:t>2</w:t>
      </w:r>
      <w:r w:rsidRPr="00E50950" w:rsidR="005F5279">
        <w:rPr>
          <w:rFonts w:ascii="Times New Roman" w:hAnsi="Times New Roman"/>
          <w:color w:val="auto"/>
        </w:rPr>
        <w:t xml:space="preserve"> okrem čl. I bodu 1, ktorý nadobúda účinnosť 1. októbra 2012.</w:t>
      </w:r>
      <w:r w:rsidRPr="00E50950" w:rsidR="001B50BC">
        <w:rPr>
          <w:rFonts w:ascii="Times New Roman" w:hAnsi="Times New Roman"/>
          <w:color w:val="auto"/>
        </w:rPr>
        <w:t xml:space="preserve">  </w:t>
      </w:r>
      <w:r w:rsidRPr="00E50950" w:rsidR="00FB1D49">
        <w:rPr>
          <w:rFonts w:ascii="Times New Roman" w:hAnsi="Times New Roman"/>
          <w:color w:val="auto"/>
        </w:rPr>
        <w:t xml:space="preserve">    </w:t>
      </w:r>
      <w:r w:rsidRPr="00E50950" w:rsidR="00093BC1">
        <w:rPr>
          <w:rFonts w:ascii="Times New Roman" w:hAnsi="Times New Roman"/>
          <w:color w:val="auto"/>
        </w:rPr>
        <w:t xml:space="preserve"> </w:t>
      </w:r>
    </w:p>
    <w:p w:rsidR="00000DC6" w:rsidP="009D27A5">
      <w:pPr>
        <w:pStyle w:val="Zkladntext"/>
        <w:bidi w:val="0"/>
        <w:jc w:val="both"/>
        <w:rPr>
          <w:rFonts w:ascii="Times New Roman" w:hAnsi="Times New Roman"/>
          <w:color w:val="auto"/>
        </w:rPr>
      </w:pPr>
    </w:p>
    <w:p w:rsidR="00000DC6" w:rsidP="009D27A5">
      <w:pPr>
        <w:pStyle w:val="Zkladntext"/>
        <w:bidi w:val="0"/>
        <w:jc w:val="both"/>
        <w:rPr>
          <w:rFonts w:ascii="Times New Roman" w:hAnsi="Times New Roman"/>
          <w:color w:val="auto"/>
        </w:rPr>
      </w:pPr>
    </w:p>
    <w:p w:rsidR="00000DC6" w:rsidP="009D27A5">
      <w:pPr>
        <w:pStyle w:val="Zkladntext"/>
        <w:bidi w:val="0"/>
        <w:jc w:val="both"/>
        <w:rPr>
          <w:rFonts w:ascii="Times New Roman" w:hAnsi="Times New Roman"/>
          <w:color w:val="auto"/>
        </w:rPr>
      </w:pPr>
    </w:p>
    <w:p w:rsidR="00000DC6" w:rsidP="009D27A5">
      <w:pPr>
        <w:pStyle w:val="Zkladntext"/>
        <w:bidi w:val="0"/>
        <w:jc w:val="both"/>
        <w:rPr>
          <w:rFonts w:ascii="Times New Roman" w:hAnsi="Times New Roman"/>
          <w:color w:val="auto"/>
        </w:rPr>
      </w:pPr>
    </w:p>
    <w:p w:rsidR="00000DC6" w:rsidP="009D27A5">
      <w:pPr>
        <w:pStyle w:val="Zkladntext"/>
        <w:bidi w:val="0"/>
        <w:jc w:val="both"/>
        <w:rPr>
          <w:rFonts w:ascii="Times New Roman" w:hAnsi="Times New Roman"/>
          <w:color w:val="auto"/>
        </w:rPr>
      </w:pPr>
    </w:p>
    <w:p w:rsidR="00000DC6" w:rsidP="009D27A5">
      <w:pPr>
        <w:pStyle w:val="Zkladntext"/>
        <w:bidi w:val="0"/>
        <w:jc w:val="both"/>
        <w:rPr>
          <w:rFonts w:ascii="Times New Roman" w:hAnsi="Times New Roman"/>
          <w:color w:val="auto"/>
        </w:rPr>
      </w:pPr>
    </w:p>
    <w:p w:rsidR="00000DC6" w:rsidP="009D27A5">
      <w:pPr>
        <w:pStyle w:val="Zkladntext"/>
        <w:bidi w:val="0"/>
        <w:jc w:val="both"/>
        <w:rPr>
          <w:rFonts w:ascii="Times New Roman" w:hAnsi="Times New Roman"/>
          <w:color w:val="auto"/>
        </w:rPr>
      </w:pPr>
    </w:p>
    <w:p w:rsidR="00000DC6" w:rsidP="00000DC6">
      <w:pPr>
        <w:bidi w:val="0"/>
        <w:rPr>
          <w:rFonts w:ascii="Times New Roman" w:hAnsi="Times New Roman"/>
        </w:rPr>
      </w:pPr>
    </w:p>
    <w:p w:rsidR="00000DC6" w:rsidP="00000DC6">
      <w:pPr>
        <w:bidi w:val="0"/>
        <w:jc w:val="both"/>
        <w:rPr>
          <w:rFonts w:ascii="Times New Roman" w:hAnsi="Times New Roman"/>
        </w:rPr>
      </w:pPr>
    </w:p>
    <w:p w:rsidR="00000DC6" w:rsidP="00000DC6">
      <w:pPr>
        <w:bidi w:val="0"/>
        <w:jc w:val="center"/>
        <w:rPr>
          <w:rFonts w:ascii="Times New Roman" w:hAnsi="Times New Roman"/>
        </w:rPr>
      </w:pPr>
    </w:p>
    <w:p w:rsidR="00000DC6" w:rsidP="00000DC6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prezident Slovenskej republiky</w:t>
      </w:r>
    </w:p>
    <w:p w:rsidR="00000DC6" w:rsidP="00000DC6">
      <w:pPr>
        <w:bidi w:val="0"/>
        <w:rPr>
          <w:rFonts w:ascii="Times New Roman" w:hAnsi="Times New Roman"/>
        </w:rPr>
      </w:pPr>
    </w:p>
    <w:p w:rsidR="00000DC6" w:rsidP="00000DC6">
      <w:pPr>
        <w:bidi w:val="0"/>
        <w:jc w:val="center"/>
        <w:rPr>
          <w:rFonts w:ascii="Times New Roman" w:hAnsi="Times New Roman"/>
        </w:rPr>
      </w:pPr>
    </w:p>
    <w:p w:rsidR="00000DC6" w:rsidP="00000DC6">
      <w:pPr>
        <w:bidi w:val="0"/>
        <w:jc w:val="center"/>
        <w:rPr>
          <w:rFonts w:ascii="Times New Roman" w:hAnsi="Times New Roman"/>
        </w:rPr>
      </w:pPr>
    </w:p>
    <w:p w:rsidR="00000DC6" w:rsidP="00000DC6">
      <w:pPr>
        <w:bidi w:val="0"/>
        <w:jc w:val="center"/>
        <w:rPr>
          <w:rFonts w:ascii="Times New Roman" w:hAnsi="Times New Roman"/>
        </w:rPr>
      </w:pPr>
    </w:p>
    <w:p w:rsidR="00000DC6" w:rsidP="00000DC6">
      <w:pPr>
        <w:bidi w:val="0"/>
        <w:jc w:val="center"/>
        <w:rPr>
          <w:rFonts w:ascii="Times New Roman" w:hAnsi="Times New Roman"/>
        </w:rPr>
      </w:pPr>
    </w:p>
    <w:p w:rsidR="00000DC6" w:rsidP="00000DC6">
      <w:pPr>
        <w:bidi w:val="0"/>
        <w:jc w:val="center"/>
        <w:rPr>
          <w:rFonts w:ascii="Times New Roman" w:hAnsi="Times New Roman"/>
        </w:rPr>
      </w:pPr>
    </w:p>
    <w:p w:rsidR="00000DC6" w:rsidP="00000DC6">
      <w:pPr>
        <w:bidi w:val="0"/>
        <w:jc w:val="center"/>
        <w:rPr>
          <w:rFonts w:ascii="Times New Roman" w:hAnsi="Times New Roman"/>
        </w:rPr>
      </w:pPr>
    </w:p>
    <w:p w:rsidR="00000DC6" w:rsidP="00000DC6">
      <w:pPr>
        <w:bidi w:val="0"/>
        <w:jc w:val="center"/>
        <w:rPr>
          <w:rFonts w:ascii="Times New Roman" w:hAnsi="Times New Roman"/>
        </w:rPr>
      </w:pPr>
    </w:p>
    <w:p w:rsidR="00000DC6" w:rsidP="00000DC6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predseda Národnej rady Slovenskej republiky</w:t>
      </w:r>
    </w:p>
    <w:p w:rsidR="00000DC6" w:rsidP="00000DC6">
      <w:pPr>
        <w:bidi w:val="0"/>
        <w:jc w:val="center"/>
        <w:rPr>
          <w:rFonts w:ascii="Times New Roman" w:hAnsi="Times New Roman"/>
        </w:rPr>
      </w:pPr>
    </w:p>
    <w:p w:rsidR="00000DC6" w:rsidP="00000DC6">
      <w:pPr>
        <w:bidi w:val="0"/>
        <w:jc w:val="center"/>
        <w:rPr>
          <w:rFonts w:ascii="Times New Roman" w:hAnsi="Times New Roman"/>
        </w:rPr>
      </w:pPr>
    </w:p>
    <w:p w:rsidR="00000DC6" w:rsidP="00000DC6">
      <w:pPr>
        <w:bidi w:val="0"/>
        <w:jc w:val="center"/>
        <w:rPr>
          <w:rFonts w:ascii="Times New Roman" w:hAnsi="Times New Roman"/>
        </w:rPr>
      </w:pPr>
    </w:p>
    <w:p w:rsidR="00000DC6" w:rsidP="00000DC6">
      <w:pPr>
        <w:bidi w:val="0"/>
        <w:jc w:val="center"/>
        <w:rPr>
          <w:rFonts w:ascii="Times New Roman" w:hAnsi="Times New Roman"/>
        </w:rPr>
      </w:pPr>
    </w:p>
    <w:p w:rsidR="00000DC6" w:rsidP="00000DC6">
      <w:pPr>
        <w:bidi w:val="0"/>
        <w:jc w:val="center"/>
        <w:rPr>
          <w:rFonts w:ascii="Times New Roman" w:hAnsi="Times New Roman"/>
        </w:rPr>
      </w:pPr>
    </w:p>
    <w:p w:rsidR="00000DC6" w:rsidP="00000DC6">
      <w:pPr>
        <w:bidi w:val="0"/>
        <w:jc w:val="center"/>
        <w:rPr>
          <w:rFonts w:ascii="Times New Roman" w:hAnsi="Times New Roman"/>
        </w:rPr>
      </w:pPr>
    </w:p>
    <w:p w:rsidR="00000DC6" w:rsidP="00000DC6">
      <w:pPr>
        <w:bidi w:val="0"/>
        <w:jc w:val="center"/>
        <w:rPr>
          <w:rFonts w:ascii="Times New Roman" w:hAnsi="Times New Roman"/>
        </w:rPr>
      </w:pPr>
    </w:p>
    <w:p w:rsidR="00000DC6" w:rsidP="00000DC6">
      <w:pPr>
        <w:bidi w:val="0"/>
        <w:jc w:val="center"/>
        <w:rPr>
          <w:rFonts w:ascii="Times New Roman" w:hAnsi="Times New Roman"/>
        </w:rPr>
      </w:pPr>
    </w:p>
    <w:p w:rsidR="00000DC6" w:rsidP="00000DC6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predseda vlády Slovenskej republiky</w:t>
      </w:r>
    </w:p>
    <w:p w:rsidR="00000DC6" w:rsidP="00000DC6">
      <w:pPr>
        <w:bidi w:val="0"/>
        <w:jc w:val="both"/>
        <w:rPr>
          <w:rFonts w:ascii="Times New Roman" w:hAnsi="Times New Roman"/>
        </w:rPr>
      </w:pPr>
    </w:p>
    <w:p w:rsidR="00000DC6" w:rsidP="00000DC6">
      <w:pPr>
        <w:bidi w:val="0"/>
        <w:jc w:val="both"/>
        <w:rPr>
          <w:rFonts w:ascii="Times New Roman" w:hAnsi="Times New Roman"/>
        </w:rPr>
      </w:pPr>
    </w:p>
    <w:p w:rsidR="00000DC6" w:rsidP="00000DC6">
      <w:pPr>
        <w:bidi w:val="0"/>
        <w:jc w:val="both"/>
        <w:rPr>
          <w:rFonts w:ascii="Times New Roman" w:hAnsi="Times New Roman"/>
        </w:rPr>
      </w:pPr>
    </w:p>
    <w:p w:rsidR="00000DC6" w:rsidP="00000DC6">
      <w:pPr>
        <w:bidi w:val="0"/>
        <w:rPr>
          <w:rFonts w:ascii="Times New Roman" w:hAnsi="Times New Roman"/>
        </w:rPr>
      </w:pPr>
    </w:p>
    <w:p w:rsidR="00000DC6" w:rsidP="00000DC6">
      <w:pPr>
        <w:bidi w:val="0"/>
        <w:rPr>
          <w:rFonts w:ascii="Times New Roman" w:hAnsi="Times New Roman"/>
        </w:rPr>
      </w:pPr>
    </w:p>
    <w:p w:rsidR="00000DC6" w:rsidP="009D27A5">
      <w:pPr>
        <w:pStyle w:val="Zkladntext"/>
        <w:bidi w:val="0"/>
        <w:jc w:val="both"/>
        <w:rPr>
          <w:rFonts w:ascii="Times New Roman" w:hAnsi="Times New Roman"/>
          <w:color w:val="auto"/>
        </w:rPr>
      </w:pPr>
    </w:p>
    <w:p w:rsidR="003E0DB2" w:rsidP="009D27A5">
      <w:pPr>
        <w:pStyle w:val="Zkladntext"/>
        <w:bidi w:val="0"/>
        <w:jc w:val="both"/>
        <w:rPr>
          <w:rFonts w:ascii="Times New Roman" w:hAnsi="Times New Roman"/>
          <w:color w:val="auto"/>
        </w:rPr>
      </w:pPr>
    </w:p>
    <w:p w:rsidR="003E0DB2" w:rsidP="009D27A5">
      <w:pPr>
        <w:pStyle w:val="Zkladntext"/>
        <w:bidi w:val="0"/>
        <w:jc w:val="both"/>
        <w:rPr>
          <w:rFonts w:ascii="Times New Roman" w:hAnsi="Times New Roman"/>
          <w:color w:val="auto"/>
        </w:rPr>
      </w:pPr>
    </w:p>
    <w:p w:rsidR="003E0DB2" w:rsidP="009D27A5">
      <w:pPr>
        <w:pStyle w:val="Zkladntext"/>
        <w:bidi w:val="0"/>
        <w:jc w:val="both"/>
        <w:rPr>
          <w:rFonts w:ascii="Times New Roman" w:hAnsi="Times New Roman"/>
          <w:color w:val="auto"/>
        </w:rPr>
      </w:pPr>
    </w:p>
    <w:p w:rsidR="003E0DB2" w:rsidP="009D27A5">
      <w:pPr>
        <w:pStyle w:val="Zkladntext"/>
        <w:bidi w:val="0"/>
        <w:jc w:val="both"/>
        <w:rPr>
          <w:rFonts w:ascii="Times New Roman" w:hAnsi="Times New Roman"/>
          <w:color w:val="auto"/>
        </w:rPr>
      </w:pPr>
    </w:p>
    <w:p w:rsidR="003E0DB2" w:rsidP="009D27A5">
      <w:pPr>
        <w:pStyle w:val="Zkladntext"/>
        <w:bidi w:val="0"/>
        <w:jc w:val="both"/>
        <w:rPr>
          <w:rFonts w:ascii="Times New Roman" w:hAnsi="Times New Roman"/>
          <w:color w:val="auto"/>
        </w:rPr>
      </w:pPr>
    </w:p>
    <w:p w:rsidR="003E0DB2" w:rsidP="009D27A5">
      <w:pPr>
        <w:pStyle w:val="Zkladntext"/>
        <w:bidi w:val="0"/>
        <w:jc w:val="both"/>
        <w:rPr>
          <w:rFonts w:ascii="Times New Roman" w:hAnsi="Times New Roman"/>
          <w:color w:val="auto"/>
        </w:rPr>
      </w:pPr>
    </w:p>
    <w:p w:rsidR="003E0DB2" w:rsidP="009D27A5">
      <w:pPr>
        <w:pStyle w:val="Zkladntext"/>
        <w:bidi w:val="0"/>
        <w:jc w:val="both"/>
        <w:rPr>
          <w:rFonts w:ascii="Times New Roman" w:hAnsi="Times New Roman"/>
          <w:color w:val="auto"/>
        </w:rPr>
      </w:pPr>
    </w:p>
    <w:p w:rsidR="003E0DB2" w:rsidP="009D27A5">
      <w:pPr>
        <w:pStyle w:val="Zkladntext"/>
        <w:bidi w:val="0"/>
        <w:jc w:val="both"/>
        <w:rPr>
          <w:rFonts w:ascii="Times New Roman" w:hAnsi="Times New Roman"/>
          <w:color w:val="auto"/>
        </w:rPr>
      </w:pPr>
    </w:p>
    <w:p w:rsidR="003E0DB2" w:rsidP="009D27A5">
      <w:pPr>
        <w:pStyle w:val="Zkladntext"/>
        <w:bidi w:val="0"/>
        <w:jc w:val="both"/>
        <w:rPr>
          <w:rFonts w:ascii="Times New Roman" w:hAnsi="Times New Roman"/>
          <w:color w:val="auto"/>
        </w:rPr>
      </w:pPr>
    </w:p>
    <w:p w:rsidR="003E0DB2" w:rsidP="009D27A5">
      <w:pPr>
        <w:pStyle w:val="Zkladntext"/>
        <w:bidi w:val="0"/>
        <w:jc w:val="both"/>
        <w:rPr>
          <w:rFonts w:ascii="Times New Roman" w:hAnsi="Times New Roman"/>
          <w:color w:val="auto"/>
        </w:rPr>
      </w:pPr>
    </w:p>
    <w:p w:rsidR="003E0DB2" w:rsidP="009D27A5">
      <w:pPr>
        <w:pStyle w:val="Zkladntext"/>
        <w:bidi w:val="0"/>
        <w:jc w:val="both"/>
        <w:rPr>
          <w:rFonts w:ascii="Times New Roman" w:hAnsi="Times New Roman"/>
          <w:color w:val="auto"/>
        </w:rPr>
      </w:pPr>
    </w:p>
    <w:p w:rsidR="003E0DB2" w:rsidRPr="003E0DB2" w:rsidP="003E0DB2">
      <w:pPr>
        <w:pStyle w:val="Zkladntext"/>
        <w:bidi w:val="0"/>
        <w:rPr>
          <w:rFonts w:ascii="Times New Roman" w:hAnsi="Times New Roman"/>
          <w:sz w:val="48"/>
          <w:szCs w:val="48"/>
        </w:rPr>
      </w:pPr>
    </w:p>
    <w:sectPr w:rsidSect="00491151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rial Narrow">
    <w:altName w:val="Century Gothic"/>
    <w:panose1 w:val="020B0506020202030204"/>
    <w:charset w:val="EE"/>
    <w:family w:val="swiss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B1D" w:rsidP="00A062A5">
    <w:pPr>
      <w:pStyle w:val="Footer"/>
      <w:framePr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F61479">
      <w:rPr>
        <w:rStyle w:val="PageNumber"/>
        <w:rFonts w:ascii="Times New Roman" w:hAnsi="Times New Roman"/>
      </w:rPr>
      <w:t>5</w:t>
    </w:r>
    <w:r>
      <w:rPr>
        <w:rStyle w:val="PageNumber"/>
        <w:rFonts w:ascii="Times New Roman" w:hAnsi="Times New Roman"/>
      </w:rPr>
      <w:fldChar w:fldCharType="end"/>
    </w:r>
  </w:p>
  <w:p w:rsidR="00A51B1D" w:rsidP="00491151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CDE"/>
    <w:multiLevelType w:val="hybridMultilevel"/>
    <w:tmpl w:val="B4524DE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0B9F0611"/>
    <w:multiLevelType w:val="hybridMultilevel"/>
    <w:tmpl w:val="F0BC01C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">
    <w:nsid w:val="0C7512EB"/>
    <w:multiLevelType w:val="hybridMultilevel"/>
    <w:tmpl w:val="ED8253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">
    <w:nsid w:val="10B229AF"/>
    <w:multiLevelType w:val="hybridMultilevel"/>
    <w:tmpl w:val="ACBE6C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4">
    <w:nsid w:val="1924366B"/>
    <w:multiLevelType w:val="hybridMultilevel"/>
    <w:tmpl w:val="2BA84E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5">
    <w:nsid w:val="255617A7"/>
    <w:multiLevelType w:val="hybridMultilevel"/>
    <w:tmpl w:val="01485E38"/>
    <w:lvl w:ilvl="0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6">
    <w:nsid w:val="2834047E"/>
    <w:multiLevelType w:val="hybridMultilevel"/>
    <w:tmpl w:val="FD58D202"/>
    <w:lvl w:ilvl="0">
      <w:start w:val="1"/>
      <w:numFmt w:val="decimal"/>
      <w:lvlText w:val="(%1)"/>
      <w:lvlJc w:val="left"/>
      <w:pPr>
        <w:tabs>
          <w:tab w:val="num" w:pos="540"/>
        </w:tabs>
        <w:ind w:left="54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7">
    <w:nsid w:val="2B604220"/>
    <w:multiLevelType w:val="hybridMultilevel"/>
    <w:tmpl w:val="359E653E"/>
    <w:lvl w:ilvl="0">
      <w:start w:val="1"/>
      <w:numFmt w:val="decimal"/>
      <w:lvlText w:val="(%1)"/>
      <w:lvlJc w:val="left"/>
      <w:pPr>
        <w:tabs>
          <w:tab w:val="num" w:pos="360"/>
        </w:tabs>
        <w:ind w:left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2ED31364"/>
    <w:multiLevelType w:val="hybridMultilevel"/>
    <w:tmpl w:val="DB3C3F7C"/>
    <w:lvl w:ilvl="0">
      <w:start w:val="1"/>
      <w:numFmt w:val="decimal"/>
      <w:lvlText w:val="(%1)"/>
      <w:lvlJc w:val="left"/>
      <w:pPr>
        <w:tabs>
          <w:tab w:val="num" w:pos="360"/>
        </w:tabs>
        <w:ind w:left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9">
    <w:nsid w:val="36517BC0"/>
    <w:multiLevelType w:val="hybridMultilevel"/>
    <w:tmpl w:val="BD1A3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3C055178"/>
    <w:multiLevelType w:val="hybridMultilevel"/>
    <w:tmpl w:val="4F1C3B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1">
    <w:nsid w:val="3C1D52BD"/>
    <w:multiLevelType w:val="hybridMultilevel"/>
    <w:tmpl w:val="B3AC5F90"/>
    <w:lvl w:ilvl="0">
      <w:start w:val="1"/>
      <w:numFmt w:val="decimal"/>
      <w:lvlText w:val="(%1)"/>
      <w:lvlJc w:val="left"/>
      <w:pPr>
        <w:ind w:left="1155" w:hanging="375"/>
      </w:pPr>
      <w:rPr>
        <w:rFonts w:cs="Times New Roman" w:hint="default"/>
        <w:b w:val="0"/>
        <w:bCs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0" w:hanging="180"/>
      </w:pPr>
      <w:rPr>
        <w:rFonts w:cs="Times New Roman"/>
        <w:rtl w:val="0"/>
        <w:cs w:val="0"/>
      </w:rPr>
    </w:lvl>
  </w:abstractNum>
  <w:abstractNum w:abstractNumId="12">
    <w:nsid w:val="3F0558DA"/>
    <w:multiLevelType w:val="hybridMultilevel"/>
    <w:tmpl w:val="E83E13EA"/>
    <w:lvl w:ilvl="0">
      <w:start w:val="1"/>
      <w:numFmt w:val="lowerLetter"/>
      <w:lvlText w:val="%1)"/>
      <w:lvlJc w:val="left"/>
      <w:pPr>
        <w:tabs>
          <w:tab w:val="num" w:pos="3852"/>
        </w:tabs>
        <w:ind w:left="385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3">
    <w:nsid w:val="45A21B65"/>
    <w:multiLevelType w:val="hybridMultilevel"/>
    <w:tmpl w:val="72DE22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466E1FB2"/>
    <w:multiLevelType w:val="hybridMultilevel"/>
    <w:tmpl w:val="2F60F914"/>
    <w:lvl w:ilvl="0">
      <w:start w:val="1"/>
      <w:numFmt w:val="decimal"/>
      <w:lvlText w:val="(%1)"/>
      <w:lvlJc w:val="left"/>
      <w:pPr>
        <w:tabs>
          <w:tab w:val="num" w:pos="1066"/>
        </w:tabs>
        <w:ind w:left="1066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5">
    <w:nsid w:val="475F4E14"/>
    <w:multiLevelType w:val="hybridMultilevel"/>
    <w:tmpl w:val="427E34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6">
    <w:nsid w:val="4D450356"/>
    <w:multiLevelType w:val="hybridMultilevel"/>
    <w:tmpl w:val="01D24D54"/>
    <w:lvl w:ilvl="0">
      <w:start w:val="1"/>
      <w:numFmt w:val="decimal"/>
      <w:lvlText w:val="(%1)"/>
      <w:lvlJc w:val="left"/>
      <w:pPr>
        <w:tabs>
          <w:tab w:val="num" w:pos="360"/>
        </w:tabs>
        <w:ind w:left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7">
    <w:nsid w:val="4FCF6E33"/>
    <w:multiLevelType w:val="hybridMultilevel"/>
    <w:tmpl w:val="4334B85E"/>
    <w:lvl w:ilvl="0">
      <w:start w:val="1"/>
      <w:numFmt w:val="decimal"/>
      <w:lvlText w:val="(%1)"/>
      <w:lvlJc w:val="left"/>
      <w:pPr>
        <w:tabs>
          <w:tab w:val="num" w:pos="360"/>
        </w:tabs>
        <w:ind w:left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8">
    <w:nsid w:val="57105A07"/>
    <w:multiLevelType w:val="hybridMultilevel"/>
    <w:tmpl w:val="3A229632"/>
    <w:lvl w:ilvl="0">
      <w:start w:val="1"/>
      <w:numFmt w:val="decimal"/>
      <w:lvlText w:val="(%1)"/>
      <w:lvlJc w:val="left"/>
      <w:pPr>
        <w:tabs>
          <w:tab w:val="num" w:pos="360"/>
        </w:tabs>
        <w:ind w:left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9">
    <w:nsid w:val="5A9F4C1C"/>
    <w:multiLevelType w:val="hybridMultilevel"/>
    <w:tmpl w:val="13EA47A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0">
    <w:nsid w:val="5DA96783"/>
    <w:multiLevelType w:val="hybridMultilevel"/>
    <w:tmpl w:val="95DECD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1">
    <w:nsid w:val="5DB828C3"/>
    <w:multiLevelType w:val="hybridMultilevel"/>
    <w:tmpl w:val="3F423430"/>
    <w:lvl w:ilvl="0">
      <w:start w:val="1"/>
      <w:numFmt w:val="decimal"/>
      <w:lvlText w:val="(%1)"/>
      <w:lvlJc w:val="left"/>
      <w:pPr>
        <w:tabs>
          <w:tab w:val="num" w:pos="540"/>
        </w:tabs>
        <w:ind w:left="54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2">
    <w:nsid w:val="63810AC4"/>
    <w:multiLevelType w:val="hybridMultilevel"/>
    <w:tmpl w:val="84C62628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3">
    <w:nsid w:val="6C413C59"/>
    <w:multiLevelType w:val="hybridMultilevel"/>
    <w:tmpl w:val="345CFD6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6E12731C"/>
    <w:multiLevelType w:val="hybridMultilevel"/>
    <w:tmpl w:val="E5A44F86"/>
    <w:lvl w:ilvl="0">
      <w:start w:val="1"/>
      <w:numFmt w:val="decimal"/>
      <w:lvlText w:val="(%1)"/>
      <w:lvlJc w:val="left"/>
      <w:pPr>
        <w:tabs>
          <w:tab w:val="num" w:pos="180"/>
        </w:tabs>
        <w:ind w:left="18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5">
    <w:nsid w:val="76683CBD"/>
    <w:multiLevelType w:val="hybridMultilevel"/>
    <w:tmpl w:val="E2662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7BD27CA0"/>
    <w:multiLevelType w:val="hybridMultilevel"/>
    <w:tmpl w:val="53BE1D82"/>
    <w:lvl w:ilvl="0">
      <w:start w:val="1"/>
      <w:numFmt w:val="decimal"/>
      <w:lvlText w:val="(%1)"/>
      <w:lvlJc w:val="left"/>
      <w:pPr>
        <w:tabs>
          <w:tab w:val="num" w:pos="360"/>
        </w:tabs>
        <w:ind w:left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3"/>
  </w:num>
  <w:num w:numId="25">
    <w:abstractNumId w:val="7"/>
  </w:num>
  <w:num w:numId="26">
    <w:abstractNumId w:val="23"/>
  </w:num>
  <w:num w:numId="27">
    <w:abstractNumId w:val="0"/>
  </w:num>
  <w:num w:numId="28">
    <w:abstractNumId w:val="9"/>
  </w:num>
  <w:num w:numId="29">
    <w:abstractNumId w:val="25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9567A6"/>
    <w:rsid w:val="00000235"/>
    <w:rsid w:val="00000A7E"/>
    <w:rsid w:val="00000DC6"/>
    <w:rsid w:val="00006ACC"/>
    <w:rsid w:val="00006FA0"/>
    <w:rsid w:val="000076DD"/>
    <w:rsid w:val="00011941"/>
    <w:rsid w:val="00013973"/>
    <w:rsid w:val="000238DF"/>
    <w:rsid w:val="0002405C"/>
    <w:rsid w:val="00031CC9"/>
    <w:rsid w:val="0003371F"/>
    <w:rsid w:val="00034D7D"/>
    <w:rsid w:val="00035C67"/>
    <w:rsid w:val="00036E96"/>
    <w:rsid w:val="0004749D"/>
    <w:rsid w:val="00055464"/>
    <w:rsid w:val="000742F5"/>
    <w:rsid w:val="00075338"/>
    <w:rsid w:val="00080BEF"/>
    <w:rsid w:val="00081AE1"/>
    <w:rsid w:val="000852FA"/>
    <w:rsid w:val="000873F5"/>
    <w:rsid w:val="00087C00"/>
    <w:rsid w:val="00091A5B"/>
    <w:rsid w:val="00093BC1"/>
    <w:rsid w:val="00096519"/>
    <w:rsid w:val="000A37DB"/>
    <w:rsid w:val="000B1629"/>
    <w:rsid w:val="000B7DAB"/>
    <w:rsid w:val="000C3325"/>
    <w:rsid w:val="000C4745"/>
    <w:rsid w:val="000C76FB"/>
    <w:rsid w:val="000D0661"/>
    <w:rsid w:val="000D14AD"/>
    <w:rsid w:val="000E4068"/>
    <w:rsid w:val="000F3B02"/>
    <w:rsid w:val="000F5C3E"/>
    <w:rsid w:val="00106EF9"/>
    <w:rsid w:val="001113C7"/>
    <w:rsid w:val="00113E51"/>
    <w:rsid w:val="00127B2D"/>
    <w:rsid w:val="00136B42"/>
    <w:rsid w:val="00143CF6"/>
    <w:rsid w:val="00160716"/>
    <w:rsid w:val="0017698C"/>
    <w:rsid w:val="001904C8"/>
    <w:rsid w:val="0019191F"/>
    <w:rsid w:val="00195F77"/>
    <w:rsid w:val="001B50BC"/>
    <w:rsid w:val="001C0242"/>
    <w:rsid w:val="001C697B"/>
    <w:rsid w:val="001C6A27"/>
    <w:rsid w:val="001E1092"/>
    <w:rsid w:val="001E5901"/>
    <w:rsid w:val="001E6124"/>
    <w:rsid w:val="001F110B"/>
    <w:rsid w:val="001F1B81"/>
    <w:rsid w:val="00205A74"/>
    <w:rsid w:val="002105CF"/>
    <w:rsid w:val="00213372"/>
    <w:rsid w:val="00213D0F"/>
    <w:rsid w:val="002257BE"/>
    <w:rsid w:val="002268F4"/>
    <w:rsid w:val="00230A0F"/>
    <w:rsid w:val="00242CEA"/>
    <w:rsid w:val="002461F1"/>
    <w:rsid w:val="00250DA5"/>
    <w:rsid w:val="00251A98"/>
    <w:rsid w:val="002608BF"/>
    <w:rsid w:val="002633EC"/>
    <w:rsid w:val="00266933"/>
    <w:rsid w:val="00270714"/>
    <w:rsid w:val="00274025"/>
    <w:rsid w:val="0027474C"/>
    <w:rsid w:val="00282949"/>
    <w:rsid w:val="00283721"/>
    <w:rsid w:val="00285D52"/>
    <w:rsid w:val="00292036"/>
    <w:rsid w:val="002936AB"/>
    <w:rsid w:val="002943E8"/>
    <w:rsid w:val="002964A5"/>
    <w:rsid w:val="002964A8"/>
    <w:rsid w:val="00297570"/>
    <w:rsid w:val="002A0C8B"/>
    <w:rsid w:val="002A2E7A"/>
    <w:rsid w:val="002A572A"/>
    <w:rsid w:val="002C2005"/>
    <w:rsid w:val="002C33D6"/>
    <w:rsid w:val="002C5237"/>
    <w:rsid w:val="002D2FC6"/>
    <w:rsid w:val="002D7B57"/>
    <w:rsid w:val="002E1D41"/>
    <w:rsid w:val="002E4CCD"/>
    <w:rsid w:val="002F3892"/>
    <w:rsid w:val="002F5FB2"/>
    <w:rsid w:val="0030372A"/>
    <w:rsid w:val="003076B4"/>
    <w:rsid w:val="00312DFC"/>
    <w:rsid w:val="0031427F"/>
    <w:rsid w:val="00317E84"/>
    <w:rsid w:val="003261CD"/>
    <w:rsid w:val="00346D7E"/>
    <w:rsid w:val="00355E89"/>
    <w:rsid w:val="003562B2"/>
    <w:rsid w:val="003632E5"/>
    <w:rsid w:val="0036359D"/>
    <w:rsid w:val="003678F4"/>
    <w:rsid w:val="00375CC9"/>
    <w:rsid w:val="00384F5B"/>
    <w:rsid w:val="003B17CE"/>
    <w:rsid w:val="003B5A7E"/>
    <w:rsid w:val="003C2AA4"/>
    <w:rsid w:val="003C554D"/>
    <w:rsid w:val="003D0C80"/>
    <w:rsid w:val="003E0DB2"/>
    <w:rsid w:val="003E478D"/>
    <w:rsid w:val="003E59CD"/>
    <w:rsid w:val="00401A0C"/>
    <w:rsid w:val="004044B8"/>
    <w:rsid w:val="004202D2"/>
    <w:rsid w:val="00421894"/>
    <w:rsid w:val="00422A60"/>
    <w:rsid w:val="00422C89"/>
    <w:rsid w:val="00425EA4"/>
    <w:rsid w:val="00425EAE"/>
    <w:rsid w:val="00434D75"/>
    <w:rsid w:val="0043764C"/>
    <w:rsid w:val="0048784A"/>
    <w:rsid w:val="00491151"/>
    <w:rsid w:val="0049554C"/>
    <w:rsid w:val="004958AB"/>
    <w:rsid w:val="00497AED"/>
    <w:rsid w:val="00497C7D"/>
    <w:rsid w:val="00497FDC"/>
    <w:rsid w:val="004A41DE"/>
    <w:rsid w:val="004B4C10"/>
    <w:rsid w:val="004B6F41"/>
    <w:rsid w:val="004C2613"/>
    <w:rsid w:val="004D147F"/>
    <w:rsid w:val="004E5E95"/>
    <w:rsid w:val="004E6FD4"/>
    <w:rsid w:val="004E78A7"/>
    <w:rsid w:val="004F6FE8"/>
    <w:rsid w:val="004F7CB5"/>
    <w:rsid w:val="00501B8E"/>
    <w:rsid w:val="005048DA"/>
    <w:rsid w:val="0050605F"/>
    <w:rsid w:val="00510432"/>
    <w:rsid w:val="0051725A"/>
    <w:rsid w:val="00522FD5"/>
    <w:rsid w:val="00524035"/>
    <w:rsid w:val="00531A5B"/>
    <w:rsid w:val="0054296E"/>
    <w:rsid w:val="00544E30"/>
    <w:rsid w:val="00554465"/>
    <w:rsid w:val="00556FBB"/>
    <w:rsid w:val="00565FBB"/>
    <w:rsid w:val="0057177C"/>
    <w:rsid w:val="00572808"/>
    <w:rsid w:val="00573BAB"/>
    <w:rsid w:val="0058234D"/>
    <w:rsid w:val="0058419A"/>
    <w:rsid w:val="00592B2D"/>
    <w:rsid w:val="00594611"/>
    <w:rsid w:val="0059683D"/>
    <w:rsid w:val="005A1C88"/>
    <w:rsid w:val="005A5FA2"/>
    <w:rsid w:val="005B1895"/>
    <w:rsid w:val="005B3C42"/>
    <w:rsid w:val="005B6D23"/>
    <w:rsid w:val="005C5E0B"/>
    <w:rsid w:val="005D575D"/>
    <w:rsid w:val="005D6301"/>
    <w:rsid w:val="005E3444"/>
    <w:rsid w:val="005F0330"/>
    <w:rsid w:val="005F2C4C"/>
    <w:rsid w:val="005F5279"/>
    <w:rsid w:val="005F719C"/>
    <w:rsid w:val="00601E80"/>
    <w:rsid w:val="00604045"/>
    <w:rsid w:val="00607E2D"/>
    <w:rsid w:val="0061173F"/>
    <w:rsid w:val="00611B69"/>
    <w:rsid w:val="0062523D"/>
    <w:rsid w:val="00625AEC"/>
    <w:rsid w:val="00633E08"/>
    <w:rsid w:val="0064126C"/>
    <w:rsid w:val="00642212"/>
    <w:rsid w:val="006502B8"/>
    <w:rsid w:val="006578C9"/>
    <w:rsid w:val="0066718D"/>
    <w:rsid w:val="0067680D"/>
    <w:rsid w:val="006825E3"/>
    <w:rsid w:val="0068420C"/>
    <w:rsid w:val="00686EB4"/>
    <w:rsid w:val="006902DA"/>
    <w:rsid w:val="00695A91"/>
    <w:rsid w:val="00696A2E"/>
    <w:rsid w:val="00696AEA"/>
    <w:rsid w:val="00697DF2"/>
    <w:rsid w:val="006A2354"/>
    <w:rsid w:val="006B08B0"/>
    <w:rsid w:val="006B5BEC"/>
    <w:rsid w:val="006B7082"/>
    <w:rsid w:val="006B7DBF"/>
    <w:rsid w:val="006C5702"/>
    <w:rsid w:val="006D299F"/>
    <w:rsid w:val="006D4165"/>
    <w:rsid w:val="006D5D24"/>
    <w:rsid w:val="006F2906"/>
    <w:rsid w:val="006F570E"/>
    <w:rsid w:val="006F6B45"/>
    <w:rsid w:val="00701F9A"/>
    <w:rsid w:val="007071DF"/>
    <w:rsid w:val="00715CF9"/>
    <w:rsid w:val="00720D92"/>
    <w:rsid w:val="0072303E"/>
    <w:rsid w:val="007266F8"/>
    <w:rsid w:val="00727A7F"/>
    <w:rsid w:val="007313D1"/>
    <w:rsid w:val="00731788"/>
    <w:rsid w:val="00731938"/>
    <w:rsid w:val="00735BDF"/>
    <w:rsid w:val="00740C14"/>
    <w:rsid w:val="007410FC"/>
    <w:rsid w:val="00744613"/>
    <w:rsid w:val="0075217B"/>
    <w:rsid w:val="0075502D"/>
    <w:rsid w:val="007678F4"/>
    <w:rsid w:val="00776F50"/>
    <w:rsid w:val="0078482E"/>
    <w:rsid w:val="007B1487"/>
    <w:rsid w:val="007D0C35"/>
    <w:rsid w:val="007D6BAD"/>
    <w:rsid w:val="007E0341"/>
    <w:rsid w:val="007E4930"/>
    <w:rsid w:val="007F0B64"/>
    <w:rsid w:val="007F303A"/>
    <w:rsid w:val="007F3363"/>
    <w:rsid w:val="007F4394"/>
    <w:rsid w:val="007F6B36"/>
    <w:rsid w:val="0080134D"/>
    <w:rsid w:val="0081577E"/>
    <w:rsid w:val="00816E07"/>
    <w:rsid w:val="008403BC"/>
    <w:rsid w:val="008427AB"/>
    <w:rsid w:val="00856FC1"/>
    <w:rsid w:val="00861F76"/>
    <w:rsid w:val="00863B11"/>
    <w:rsid w:val="008643FB"/>
    <w:rsid w:val="008644B8"/>
    <w:rsid w:val="0086750A"/>
    <w:rsid w:val="0086791C"/>
    <w:rsid w:val="00871B34"/>
    <w:rsid w:val="008736F2"/>
    <w:rsid w:val="00876A81"/>
    <w:rsid w:val="008922E1"/>
    <w:rsid w:val="008A24C6"/>
    <w:rsid w:val="008A515F"/>
    <w:rsid w:val="008C2F5B"/>
    <w:rsid w:val="008C5F81"/>
    <w:rsid w:val="008D08C8"/>
    <w:rsid w:val="008D26B2"/>
    <w:rsid w:val="008E2E76"/>
    <w:rsid w:val="00901CFE"/>
    <w:rsid w:val="00913E7B"/>
    <w:rsid w:val="00921477"/>
    <w:rsid w:val="00923741"/>
    <w:rsid w:val="00931AAD"/>
    <w:rsid w:val="00933A22"/>
    <w:rsid w:val="00935E86"/>
    <w:rsid w:val="009412B8"/>
    <w:rsid w:val="00946385"/>
    <w:rsid w:val="00954356"/>
    <w:rsid w:val="009567A6"/>
    <w:rsid w:val="00973C5C"/>
    <w:rsid w:val="0097426F"/>
    <w:rsid w:val="009827E0"/>
    <w:rsid w:val="009834B5"/>
    <w:rsid w:val="009864E3"/>
    <w:rsid w:val="00992788"/>
    <w:rsid w:val="009938B3"/>
    <w:rsid w:val="00996792"/>
    <w:rsid w:val="009A1E6D"/>
    <w:rsid w:val="009C0A3B"/>
    <w:rsid w:val="009C225B"/>
    <w:rsid w:val="009D0D11"/>
    <w:rsid w:val="009D1219"/>
    <w:rsid w:val="009D27A5"/>
    <w:rsid w:val="009D423A"/>
    <w:rsid w:val="009E5E4A"/>
    <w:rsid w:val="009F3B96"/>
    <w:rsid w:val="00A0391C"/>
    <w:rsid w:val="00A062A5"/>
    <w:rsid w:val="00A10499"/>
    <w:rsid w:val="00A1656A"/>
    <w:rsid w:val="00A30AB5"/>
    <w:rsid w:val="00A310BE"/>
    <w:rsid w:val="00A32A8F"/>
    <w:rsid w:val="00A340EF"/>
    <w:rsid w:val="00A35EEA"/>
    <w:rsid w:val="00A37951"/>
    <w:rsid w:val="00A40DF2"/>
    <w:rsid w:val="00A51850"/>
    <w:rsid w:val="00A51B1D"/>
    <w:rsid w:val="00A51C5C"/>
    <w:rsid w:val="00A51FDE"/>
    <w:rsid w:val="00A539FB"/>
    <w:rsid w:val="00A54BED"/>
    <w:rsid w:val="00A612F0"/>
    <w:rsid w:val="00A655E2"/>
    <w:rsid w:val="00A762BA"/>
    <w:rsid w:val="00A77952"/>
    <w:rsid w:val="00A8676C"/>
    <w:rsid w:val="00A87A08"/>
    <w:rsid w:val="00A90FD7"/>
    <w:rsid w:val="00A912EC"/>
    <w:rsid w:val="00A92D31"/>
    <w:rsid w:val="00AA30D3"/>
    <w:rsid w:val="00AB112A"/>
    <w:rsid w:val="00AB7542"/>
    <w:rsid w:val="00AC2276"/>
    <w:rsid w:val="00AC5253"/>
    <w:rsid w:val="00AD0A75"/>
    <w:rsid w:val="00AD5010"/>
    <w:rsid w:val="00AE13DC"/>
    <w:rsid w:val="00AE1826"/>
    <w:rsid w:val="00AE3500"/>
    <w:rsid w:val="00AE4E67"/>
    <w:rsid w:val="00B07ACD"/>
    <w:rsid w:val="00B1038E"/>
    <w:rsid w:val="00B11B75"/>
    <w:rsid w:val="00B12A28"/>
    <w:rsid w:val="00B12D6C"/>
    <w:rsid w:val="00B15F9D"/>
    <w:rsid w:val="00B2156D"/>
    <w:rsid w:val="00B26FA8"/>
    <w:rsid w:val="00B37327"/>
    <w:rsid w:val="00B37C2C"/>
    <w:rsid w:val="00B4278E"/>
    <w:rsid w:val="00B56094"/>
    <w:rsid w:val="00B64783"/>
    <w:rsid w:val="00B65EE1"/>
    <w:rsid w:val="00B66387"/>
    <w:rsid w:val="00B71313"/>
    <w:rsid w:val="00B73956"/>
    <w:rsid w:val="00B902CE"/>
    <w:rsid w:val="00B91C2F"/>
    <w:rsid w:val="00B92F6E"/>
    <w:rsid w:val="00BA3777"/>
    <w:rsid w:val="00BA63AF"/>
    <w:rsid w:val="00BA6846"/>
    <w:rsid w:val="00BB3649"/>
    <w:rsid w:val="00BB5077"/>
    <w:rsid w:val="00BC3A58"/>
    <w:rsid w:val="00BC595C"/>
    <w:rsid w:val="00BC6E20"/>
    <w:rsid w:val="00BE1A9F"/>
    <w:rsid w:val="00BE557F"/>
    <w:rsid w:val="00BE7BD4"/>
    <w:rsid w:val="00BF33F1"/>
    <w:rsid w:val="00BF64A7"/>
    <w:rsid w:val="00C01DEC"/>
    <w:rsid w:val="00C059D9"/>
    <w:rsid w:val="00C10094"/>
    <w:rsid w:val="00C112D3"/>
    <w:rsid w:val="00C14824"/>
    <w:rsid w:val="00C14857"/>
    <w:rsid w:val="00C2077E"/>
    <w:rsid w:val="00C235D2"/>
    <w:rsid w:val="00C26DF1"/>
    <w:rsid w:val="00C3013F"/>
    <w:rsid w:val="00C3202D"/>
    <w:rsid w:val="00C339A0"/>
    <w:rsid w:val="00C34FD5"/>
    <w:rsid w:val="00C40114"/>
    <w:rsid w:val="00C40351"/>
    <w:rsid w:val="00C41B25"/>
    <w:rsid w:val="00C514AA"/>
    <w:rsid w:val="00C53075"/>
    <w:rsid w:val="00C5408A"/>
    <w:rsid w:val="00C55500"/>
    <w:rsid w:val="00C55BF0"/>
    <w:rsid w:val="00C5693E"/>
    <w:rsid w:val="00C56DF9"/>
    <w:rsid w:val="00C56E0F"/>
    <w:rsid w:val="00C571FD"/>
    <w:rsid w:val="00C577A5"/>
    <w:rsid w:val="00C702F7"/>
    <w:rsid w:val="00C70F68"/>
    <w:rsid w:val="00C721E5"/>
    <w:rsid w:val="00C72434"/>
    <w:rsid w:val="00C767D0"/>
    <w:rsid w:val="00C879CD"/>
    <w:rsid w:val="00C9226B"/>
    <w:rsid w:val="00C945C4"/>
    <w:rsid w:val="00CA45F8"/>
    <w:rsid w:val="00CB4DEF"/>
    <w:rsid w:val="00CB54A4"/>
    <w:rsid w:val="00CC754F"/>
    <w:rsid w:val="00CD124F"/>
    <w:rsid w:val="00CD2996"/>
    <w:rsid w:val="00CD3475"/>
    <w:rsid w:val="00CD38D5"/>
    <w:rsid w:val="00CE1A33"/>
    <w:rsid w:val="00CF3EEF"/>
    <w:rsid w:val="00CF52AF"/>
    <w:rsid w:val="00D04489"/>
    <w:rsid w:val="00D10E4F"/>
    <w:rsid w:val="00D34BE3"/>
    <w:rsid w:val="00D5151D"/>
    <w:rsid w:val="00D5697A"/>
    <w:rsid w:val="00D577FF"/>
    <w:rsid w:val="00D60048"/>
    <w:rsid w:val="00D60EB8"/>
    <w:rsid w:val="00D66892"/>
    <w:rsid w:val="00D67D70"/>
    <w:rsid w:val="00D7785A"/>
    <w:rsid w:val="00D83F42"/>
    <w:rsid w:val="00D93467"/>
    <w:rsid w:val="00DA1121"/>
    <w:rsid w:val="00DB3812"/>
    <w:rsid w:val="00DB4199"/>
    <w:rsid w:val="00DB7ABF"/>
    <w:rsid w:val="00DB7B93"/>
    <w:rsid w:val="00DB7C81"/>
    <w:rsid w:val="00DC010B"/>
    <w:rsid w:val="00DC092B"/>
    <w:rsid w:val="00DC4B6C"/>
    <w:rsid w:val="00DD2348"/>
    <w:rsid w:val="00DD49BD"/>
    <w:rsid w:val="00DE553B"/>
    <w:rsid w:val="00DF1AC4"/>
    <w:rsid w:val="00DF5EE5"/>
    <w:rsid w:val="00E01562"/>
    <w:rsid w:val="00E01896"/>
    <w:rsid w:val="00E02395"/>
    <w:rsid w:val="00E122F2"/>
    <w:rsid w:val="00E13AD6"/>
    <w:rsid w:val="00E141AC"/>
    <w:rsid w:val="00E14250"/>
    <w:rsid w:val="00E14677"/>
    <w:rsid w:val="00E20A76"/>
    <w:rsid w:val="00E2201E"/>
    <w:rsid w:val="00E247CD"/>
    <w:rsid w:val="00E44AB0"/>
    <w:rsid w:val="00E50950"/>
    <w:rsid w:val="00E52A55"/>
    <w:rsid w:val="00E56B17"/>
    <w:rsid w:val="00E57FC1"/>
    <w:rsid w:val="00E63695"/>
    <w:rsid w:val="00E63996"/>
    <w:rsid w:val="00E75F52"/>
    <w:rsid w:val="00E85F7B"/>
    <w:rsid w:val="00E86ED7"/>
    <w:rsid w:val="00E9233A"/>
    <w:rsid w:val="00EA2A76"/>
    <w:rsid w:val="00EC076B"/>
    <w:rsid w:val="00EC28BF"/>
    <w:rsid w:val="00EC3E00"/>
    <w:rsid w:val="00EC4CE1"/>
    <w:rsid w:val="00EC5776"/>
    <w:rsid w:val="00EC5DE1"/>
    <w:rsid w:val="00ED6C0F"/>
    <w:rsid w:val="00ED6E6B"/>
    <w:rsid w:val="00EE1D85"/>
    <w:rsid w:val="00EF04E2"/>
    <w:rsid w:val="00EF1092"/>
    <w:rsid w:val="00EF320F"/>
    <w:rsid w:val="00EF4DD1"/>
    <w:rsid w:val="00F07688"/>
    <w:rsid w:val="00F1298C"/>
    <w:rsid w:val="00F136C7"/>
    <w:rsid w:val="00F14A46"/>
    <w:rsid w:val="00F14F3C"/>
    <w:rsid w:val="00F1520C"/>
    <w:rsid w:val="00F211D7"/>
    <w:rsid w:val="00F340F2"/>
    <w:rsid w:val="00F36841"/>
    <w:rsid w:val="00F448D7"/>
    <w:rsid w:val="00F46A46"/>
    <w:rsid w:val="00F5157C"/>
    <w:rsid w:val="00F609B8"/>
    <w:rsid w:val="00F61479"/>
    <w:rsid w:val="00F642D2"/>
    <w:rsid w:val="00F65944"/>
    <w:rsid w:val="00F667B2"/>
    <w:rsid w:val="00F70221"/>
    <w:rsid w:val="00F70776"/>
    <w:rsid w:val="00F83787"/>
    <w:rsid w:val="00F94935"/>
    <w:rsid w:val="00FA0897"/>
    <w:rsid w:val="00FA08CA"/>
    <w:rsid w:val="00FB1D49"/>
    <w:rsid w:val="00FB5A56"/>
    <w:rsid w:val="00FC5A5B"/>
    <w:rsid w:val="00FD5B1B"/>
    <w:rsid w:val="00FD7B07"/>
    <w:rsid w:val="00FE167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header" w:semiHidden="0" w:uiPriority="0" w:unhideWhenUsed="0"/>
    <w:lsdException w:name="footer" w:semiHidden="0" w:uiPriority="0" w:unhideWhenUsed="0"/>
    <w:lsdException w:name="caption" w:uiPriority="0" w:qFormat="1"/>
    <w:lsdException w:name="line number" w:semiHidden="0" w:uiPriority="0" w:unhideWhenUsed="0"/>
    <w:lsdException w:name="page number" w:semiHidden="0" w:uiPriority="0" w:unhideWhenUsed="0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Body Text Indent 3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2F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noProof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aliases w:val="Char Char Char"/>
    <w:link w:val="CharChar"/>
    <w:uiPriority w:val="99"/>
    <w:semiHidden/>
    <w:lock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aliases w:val="Char Char Char Char"/>
    <w:basedOn w:val="Normal"/>
    <w:link w:val="NzovChar"/>
    <w:uiPriority w:val="99"/>
    <w:qFormat/>
    <w:rsid w:val="001B50BC"/>
    <w:pPr>
      <w:overflowPunct w:val="0"/>
      <w:autoSpaceDE w:val="0"/>
      <w:autoSpaceDN w:val="0"/>
      <w:adjustRightInd w:val="0"/>
      <w:jc w:val="center"/>
    </w:pPr>
    <w:rPr>
      <w:b/>
      <w:bCs/>
      <w:noProof w:val="0"/>
    </w:rPr>
  </w:style>
  <w:style w:type="character" w:customStyle="1" w:styleId="NzovChar">
    <w:name w:val="Názov Char"/>
    <w:aliases w:val="Char Char Char Char Char"/>
    <w:basedOn w:val="DefaultParagraphFont"/>
    <w:link w:val="Title"/>
    <w:uiPriority w:val="99"/>
    <w:locked/>
    <w:rPr>
      <w:rFonts w:ascii="Cambria" w:hAnsi="Cambria" w:cs="Cambria"/>
      <w:b/>
      <w:bCs/>
      <w:noProof/>
      <w:kern w:val="28"/>
      <w:sz w:val="32"/>
      <w:szCs w:val="32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rsid w:val="001B50BC"/>
    <w:pPr>
      <w:ind w:left="900" w:hanging="360"/>
      <w:jc w:val="both"/>
    </w:pPr>
    <w:rPr>
      <w:rFonts w:ascii="Arial Narrow" w:hAnsi="Arial Narrow" w:cs="Arial Narrow"/>
      <w:noProof w:val="0"/>
      <w:color w:val="000000"/>
      <w:sz w:val="22"/>
      <w:szCs w:val="22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noProof/>
      <w:sz w:val="16"/>
      <w:szCs w:val="16"/>
      <w:rtl w:val="0"/>
      <w:cs w:val="0"/>
    </w:rPr>
  </w:style>
  <w:style w:type="paragraph" w:customStyle="1" w:styleId="Zkladntext">
    <w:name w:val="Základní text"/>
    <w:aliases w:val="Základný text Char Char"/>
    <w:uiPriority w:val="99"/>
    <w:rsid w:val="001B50BC"/>
    <w:pPr>
      <w:framePr w:wrap="auto"/>
      <w:widowControl w:val="0"/>
      <w:autoSpaceDE w:val="0"/>
      <w:autoSpaceDN w:val="0"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character" w:styleId="LineNumber">
    <w:name w:val="line number"/>
    <w:basedOn w:val="DefaultParagraphFont"/>
    <w:uiPriority w:val="99"/>
    <w:rsid w:val="001B50BC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rsid w:val="00491151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noProof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491151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rsid w:val="00607E2D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noProof/>
      <w:sz w:val="24"/>
      <w:szCs w:val="24"/>
      <w:rtl w:val="0"/>
      <w:cs w:val="0"/>
    </w:rPr>
  </w:style>
  <w:style w:type="paragraph" w:customStyle="1" w:styleId="CharChar">
    <w:name w:val="Char Char"/>
    <w:basedOn w:val="Normal"/>
    <w:link w:val="DefaultParagraphFont"/>
    <w:uiPriority w:val="99"/>
    <w:rsid w:val="00497FDC"/>
    <w:pPr>
      <w:spacing w:after="160" w:line="240" w:lineRule="exact"/>
      <w:jc w:val="left"/>
    </w:pPr>
    <w:rPr>
      <w:rFonts w:ascii="Tahoma" w:hAnsi="Tahoma" w:cs="Tahoma"/>
      <w:noProof w:val="0"/>
      <w:sz w:val="20"/>
      <w:szCs w:val="20"/>
      <w:lang w:val="en-US" w:eastAsia="en-US"/>
    </w:rPr>
  </w:style>
  <w:style w:type="paragraph" w:customStyle="1" w:styleId="CharCharCharCharCharChar">
    <w:name w:val="Char Char Char Char Char Char"/>
    <w:basedOn w:val="Normal"/>
    <w:uiPriority w:val="99"/>
    <w:rsid w:val="00425EA4"/>
    <w:pPr>
      <w:spacing w:after="160" w:line="240" w:lineRule="exact"/>
      <w:jc w:val="left"/>
    </w:pPr>
    <w:rPr>
      <w:rFonts w:ascii="Tahoma" w:hAnsi="Tahoma" w:cs="Tahoma"/>
      <w:noProof w:val="0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DB3812"/>
    <w:pPr>
      <w:ind w:left="708"/>
      <w:jc w:val="left"/>
    </w:pPr>
  </w:style>
  <w:style w:type="paragraph" w:styleId="BodyText2">
    <w:name w:val="Body Text 2"/>
    <w:basedOn w:val="Normal"/>
    <w:link w:val="Zkladntext2Char"/>
    <w:uiPriority w:val="99"/>
    <w:semiHidden/>
    <w:rsid w:val="00C34FD5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C34FD5"/>
    <w:rPr>
      <w:rFonts w:cs="Times New Roman"/>
      <w:noProof/>
      <w:sz w:val="24"/>
      <w:szCs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C34FD5"/>
    <w:pPr>
      <w:jc w:val="left"/>
    </w:pPr>
    <w:rPr>
      <w:rFonts w:ascii="Tahoma" w:hAnsi="Tahoma" w:cs="Tahoma"/>
      <w:noProof w:val="0"/>
      <w:sz w:val="16"/>
      <w:szCs w:val="16"/>
      <w:lang w:eastAsia="en-US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34FD5"/>
    <w:rPr>
      <w:rFonts w:ascii="Tahoma" w:hAnsi="Tahoma" w:cs="Tahoma"/>
      <w:sz w:val="16"/>
      <w:szCs w:val="16"/>
      <w:rtl w:val="0"/>
      <w:cs w:val="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5</Pages>
  <Words>904</Words>
  <Characters>5156</Characters>
  <Application>Microsoft Office Word</Application>
  <DocSecurity>0</DocSecurity>
  <Lines>0</Lines>
  <Paragraphs>0</Paragraphs>
  <ScaleCrop>false</ScaleCrop>
  <Company>Kancelaria NR SR</Company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V R H</dc:title>
  <dc:creator>MFSR</dc:creator>
  <cp:lastModifiedBy>Hircová, Ružena</cp:lastModifiedBy>
  <cp:revision>2</cp:revision>
  <cp:lastPrinted>2012-09-10T10:16:00Z</cp:lastPrinted>
  <dcterms:created xsi:type="dcterms:W3CDTF">2012-09-14T09:58:00Z</dcterms:created>
  <dcterms:modified xsi:type="dcterms:W3CDTF">2012-09-14T09:58:00Z</dcterms:modified>
</cp:coreProperties>
</file>