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490CD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DF0E2F">
        <w:t>1346</w:t>
      </w:r>
      <w:r w:rsidR="003D6EDC">
        <w:t>/</w:t>
      </w:r>
      <w:r w:rsidR="009F1034">
        <w:t>20</w:t>
      </w:r>
      <w:r w:rsidR="00CD2A22">
        <w:t>1</w:t>
      </w:r>
      <w:r w:rsidR="00490CDA">
        <w:t>2</w:t>
      </w:r>
      <w:r>
        <w:tab/>
        <w:tab/>
        <w:tab/>
        <w:tab/>
      </w:r>
    </w:p>
    <w:p w:rsidR="00233A93"/>
    <w:p w:rsidR="00E63E78"/>
    <w:p w:rsidR="00D57D3E"/>
    <w:p w:rsidR="00233A93" w:rsidP="0085353E">
      <w:pPr>
        <w:jc w:val="center"/>
        <w:rPr>
          <w:b/>
          <w:bCs/>
          <w:sz w:val="28"/>
        </w:rPr>
      </w:pPr>
      <w:r w:rsidR="00DF0E2F">
        <w:rPr>
          <w:b/>
          <w:bCs/>
          <w:sz w:val="28"/>
        </w:rPr>
        <w:t>125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DF0E2F" w:rsidP="00DF0E2F">
      <w:pPr>
        <w:pStyle w:val="Heading2"/>
        <w:ind w:left="0" w:firstLine="0"/>
      </w:pPr>
      <w:r w:rsidRPr="00DF0E2F" w:rsidR="001856F2">
        <w:t>výborov</w:t>
      </w:r>
      <w:r w:rsidRPr="00DF0E2F">
        <w:t xml:space="preserve"> Národnej rady Sl</w:t>
      </w:r>
      <w:r w:rsidRPr="00DF0E2F" w:rsidR="00401761">
        <w:t xml:space="preserve">ovenskej republiky </w:t>
      </w:r>
      <w:r w:rsidRPr="00DF0E2F">
        <w:t>o výsledku prero</w:t>
      </w:r>
      <w:r w:rsidRPr="00DF0E2F">
        <w:t>kovania</w:t>
      </w:r>
      <w:r w:rsidRPr="00DF0E2F" w:rsidR="004C6DA5">
        <w:t xml:space="preserve"> </w:t>
      </w:r>
      <w:r w:rsidRPr="00DF0E2F" w:rsidR="00DF0E2F">
        <w:t>v</w:t>
      </w:r>
      <w:r w:rsidR="00DF0E2F">
        <w:t>ládneho</w:t>
      </w:r>
      <w:r w:rsidRPr="00DF0E2F" w:rsidR="00DF0E2F">
        <w:t xml:space="preserve"> návrh</w:t>
      </w:r>
      <w:r w:rsidR="00DF0E2F">
        <w:t>u</w:t>
      </w:r>
      <w:r w:rsidRPr="00DF0E2F" w:rsidR="00DF0E2F">
        <w:t xml:space="preserve"> zákona, ktorým sa mení a dopĺňa zákon č. 106/2004 Z. z. o spotrebnej dani z tabakových výrobkov v znení neskorších predpisov (tlač 125) </w:t>
      </w:r>
      <w:r w:rsidRPr="00DF0E2F">
        <w:t>v</w:t>
      </w:r>
      <w:r w:rsidRPr="00DF0E2F" w:rsidR="00D57D3E">
        <w:t xml:space="preserve">o výboroch Národnej rady Slovenskej republiky v </w:t>
      </w:r>
      <w:r w:rsidRPr="00DF0E2F">
        <w:t xml:space="preserve">druhom čítaní </w:t>
      </w:r>
    </w:p>
    <w:p w:rsidR="00233A93" w:rsidRPr="00DF0E2F" w:rsidP="00846B8E">
      <w:pPr>
        <w:jc w:val="both"/>
        <w:rPr>
          <w:b/>
        </w:rPr>
      </w:pPr>
      <w:r w:rsidRPr="00DF0E2F">
        <w:rPr>
          <w:b/>
        </w:rPr>
        <w:t>________________________________</w:t>
      </w:r>
      <w:r w:rsidRPr="00DF0E2F">
        <w:rPr>
          <w:b/>
        </w:rPr>
        <w:t>___________________________________________</w:t>
      </w:r>
      <w:r w:rsidRPr="00DF0E2F" w:rsidR="00873586">
        <w:rPr>
          <w:b/>
        </w:rPr>
        <w:t>____</w:t>
      </w:r>
    </w:p>
    <w:p w:rsidR="00233A93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B91D98" w:rsidP="0091798A">
      <w:pPr>
        <w:jc w:val="both"/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</w:t>
      </w:r>
      <w:r w:rsidRPr="0091798A" w:rsidR="0018539F">
        <w:t>esením</w:t>
      </w:r>
      <w:r w:rsidRPr="0091798A" w:rsidR="00CE5AB9">
        <w:t xml:space="preserve"> </w:t>
      </w:r>
      <w:r w:rsidRPr="0091798A" w:rsidR="000965A1">
        <w:t>č.</w:t>
      </w:r>
      <w:r w:rsidR="00DF0E2F">
        <w:t xml:space="preserve"> 124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DF0E2F">
        <w:t>25</w:t>
      </w:r>
      <w:r w:rsidRPr="0091798A">
        <w:t xml:space="preserve">. </w:t>
      </w:r>
      <w:r w:rsidR="00490CDA">
        <w:t>jú</w:t>
      </w:r>
      <w:r w:rsidR="00DF0E2F">
        <w:t>l</w:t>
      </w:r>
      <w:r w:rsidR="00490CDA">
        <w:t>a</w:t>
      </w:r>
      <w:r w:rsidR="00CD2A22">
        <w:t xml:space="preserve"> </w:t>
      </w:r>
      <w:r w:rsidRPr="0091798A">
        <w:t>20</w:t>
      </w:r>
      <w:r w:rsidR="00CD2A22">
        <w:t>1</w:t>
      </w:r>
      <w:r w:rsidR="00490CDA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DF0E2F" w:rsidR="00DF0E2F">
        <w:t xml:space="preserve">vládny návrh zákona, ktorým sa mení a dopĺňa zákon č. 106/2004 Z. z. o spotrebnej dani z tabakových výrobkov v znení neskorších predpisov (tlač 125)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</w:t>
      </w:r>
      <w:r>
        <w:t>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DF0E2F" w:rsidP="00227BF3">
      <w:pPr>
        <w:pStyle w:val="BodyText2"/>
        <w:numPr>
          <w:ilvl w:val="0"/>
          <w:numId w:val="1"/>
        </w:numPr>
      </w:pPr>
      <w:r w:rsidR="00770A94">
        <w:t>Výboru Národnej rady Slovenskej republiky pre hospodárske záležitosti</w:t>
      </w:r>
    </w:p>
    <w:p w:rsidR="00770A94" w:rsidP="00227BF3">
      <w:pPr>
        <w:pStyle w:val="BodyText2"/>
        <w:numPr>
          <w:ilvl w:val="0"/>
          <w:numId w:val="1"/>
        </w:numPr>
      </w:pPr>
      <w:r>
        <w:t>Výboru Národnej rady Slovenskej republiky pre pôdohospodárstvo a životné pr</w:t>
      </w:r>
      <w:r>
        <w:t xml:space="preserve">ostredie </w:t>
      </w:r>
    </w:p>
    <w:p w:rsidR="00E63E78" w:rsidP="004F7FF6">
      <w:pPr>
        <w:pStyle w:val="BodyText2"/>
        <w:ind w:left="705"/>
      </w:pPr>
    </w:p>
    <w:p w:rsidR="006C4425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DF0E2F" w:rsidR="00770A94">
        <w:t>vládn</w:t>
      </w:r>
      <w:r w:rsidR="00770A94">
        <w:t>om</w:t>
      </w:r>
      <w:r w:rsidRPr="00DF0E2F" w:rsidR="00770A94">
        <w:t xml:space="preserve"> návrh</w:t>
      </w:r>
      <w:r w:rsidR="00770A94">
        <w:t>u</w:t>
      </w:r>
      <w:r w:rsidRPr="00DF0E2F" w:rsidR="00770A94">
        <w:t xml:space="preserve"> zákona, ktorým sa mení a dopĺňa zákon č. 106/2004 Z. z. o spotrebnej dani z tabakových výrobkov v znení neskorších predpisov (tlač 125)</w:t>
      </w:r>
      <w:r w:rsidR="00770A94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776915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</w:t>
      </w:r>
      <w:r>
        <w:t>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770A94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770A94">
        <w:rPr>
          <w:b/>
          <w:bCs/>
        </w:rPr>
        <w:t>i</w:t>
      </w:r>
      <w:r w:rsidR="008E39AD">
        <w:rPr>
          <w:b/>
          <w:bCs/>
        </w:rPr>
        <w:t xml:space="preserve"> návrh</w:t>
      </w:r>
      <w:r w:rsidR="00770A94">
        <w:rPr>
          <w:b/>
          <w:bCs/>
        </w:rPr>
        <w:t xml:space="preserve">mi 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602C58">
        <w:t>71</w:t>
      </w:r>
      <w:r>
        <w:t xml:space="preserve"> zo dňa </w:t>
      </w:r>
      <w:r w:rsidR="00770A94">
        <w:t>6</w:t>
      </w:r>
      <w:r w:rsidR="00B91D98">
        <w:t xml:space="preserve">. </w:t>
      </w:r>
      <w:r w:rsidR="00770A94">
        <w:t>septembra</w:t>
      </w:r>
      <w:r>
        <w:t xml:space="preserve"> 201</w:t>
      </w:r>
      <w:r w:rsidR="004B7828">
        <w:t>2</w:t>
      </w:r>
      <w:r>
        <w:t>)</w:t>
      </w:r>
    </w:p>
    <w:p w:rsidR="00995939" w:rsidP="00995939">
      <w:pPr>
        <w:pStyle w:val="BodyText2"/>
        <w:ind w:left="1065"/>
      </w:pPr>
    </w:p>
    <w:p w:rsidR="008E4F85" w:rsidP="008E4F85">
      <w:pPr>
        <w:pStyle w:val="BodyText2"/>
        <w:numPr>
          <w:ilvl w:val="0"/>
          <w:numId w:val="3"/>
        </w:numPr>
        <w:rPr>
          <w:b/>
          <w:bCs/>
        </w:rPr>
      </w:pPr>
      <w:r w:rsidR="00995939">
        <w:t xml:space="preserve">Odporúčanie pre Národnú radu Slovenskej republiky návrh </w:t>
      </w:r>
      <w:r w:rsidRPr="00995939" w:rsidR="00995939">
        <w:rPr>
          <w:b/>
          <w:bCs/>
        </w:rPr>
        <w:t xml:space="preserve">schváliť </w:t>
      </w:r>
    </w:p>
    <w:p w:rsidR="00995939" w:rsidRPr="00995939" w:rsidP="00995939">
      <w:pPr>
        <w:pStyle w:val="BodyText2"/>
        <w:ind w:left="1080"/>
        <w:rPr>
          <w:b/>
          <w:bCs/>
        </w:rPr>
      </w:pPr>
    </w:p>
    <w:p w:rsidR="0063094F" w:rsidP="00995939">
      <w:pPr>
        <w:pStyle w:val="BodyText2"/>
        <w:ind w:left="1080"/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995939">
        <w:t>73</w:t>
      </w:r>
      <w:r w:rsidR="008D24E7">
        <w:t xml:space="preserve"> </w:t>
      </w:r>
      <w:r>
        <w:t xml:space="preserve">zo dňa </w:t>
      </w:r>
      <w:r w:rsidR="00995939">
        <w:t>4</w:t>
      </w:r>
      <w:r>
        <w:t xml:space="preserve">. </w:t>
      </w:r>
      <w:r w:rsidR="00770A94">
        <w:t>septembra</w:t>
      </w:r>
      <w:r>
        <w:t xml:space="preserve"> 201</w:t>
      </w:r>
      <w:r w:rsidR="004B7828">
        <w:t>2</w:t>
      </w:r>
      <w:r>
        <w:t>)</w:t>
      </w:r>
    </w:p>
    <w:p w:rsidR="004B7828" w:rsidP="0067563F">
      <w:pPr>
        <w:pStyle w:val="BodyText2"/>
        <w:ind w:left="1065"/>
      </w:pPr>
    </w:p>
    <w:p w:rsidR="00770A94" w:rsidP="00995939">
      <w:pPr>
        <w:pStyle w:val="BodyText2"/>
        <w:ind w:left="1080"/>
      </w:pPr>
      <w:r>
        <w:t>Výboru Národnej rady Slovenskej republiky pre hospodárske záležitosti</w:t>
      </w:r>
      <w:r w:rsidR="00D324B8">
        <w:t xml:space="preserve"> </w:t>
      </w:r>
      <w:r>
        <w:t xml:space="preserve">(uzn. č. </w:t>
      </w:r>
      <w:r w:rsidR="00602C58">
        <w:t>64</w:t>
      </w:r>
      <w:r>
        <w:t xml:space="preserve"> zo dňa </w:t>
      </w:r>
      <w:r w:rsidR="00602C58">
        <w:t>6</w:t>
      </w:r>
      <w:r>
        <w:t>. septembra 2012)</w:t>
      </w:r>
    </w:p>
    <w:p w:rsidR="00770A94" w:rsidP="00770A94">
      <w:pPr>
        <w:pStyle w:val="BodyText2"/>
      </w:pPr>
    </w:p>
    <w:p w:rsidR="00770A94" w:rsidP="00995939">
      <w:pPr>
        <w:pStyle w:val="BodyText2"/>
        <w:ind w:left="1080"/>
      </w:pPr>
      <w:r>
        <w:t>Výboru Národnej rady Slovenskej republiky pre pôdohospodárstvo a ž</w:t>
      </w:r>
      <w:r w:rsidR="00995939">
        <w:t>ivotné prostredie (uzn. č. 32</w:t>
      </w:r>
      <w:r>
        <w:t xml:space="preserve"> zo dňa </w:t>
      </w:r>
      <w:r w:rsidR="00995939">
        <w:t>4</w:t>
      </w:r>
      <w:r>
        <w:t>. septembra 2012)</w:t>
      </w:r>
    </w:p>
    <w:p w:rsidR="00770A94" w:rsidP="00770A94">
      <w:pPr>
        <w:pStyle w:val="BodyText2"/>
        <w:ind w:left="1065"/>
      </w:pPr>
    </w:p>
    <w:p w:rsidR="00DE27DF" w:rsidP="00F73FD9">
      <w:pPr>
        <w:pStyle w:val="BodyText2"/>
        <w:ind w:left="1065"/>
      </w:pPr>
      <w:r w:rsidR="004B7828">
        <w:t xml:space="preserve"> 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776915">
        <w:t>ia</w:t>
      </w:r>
      <w:r w:rsidRPr="00AC16EF">
        <w:t xml:space="preserve"> výbor</w:t>
      </w:r>
      <w:r w:rsidR="00776915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85353E">
        <w:t>uveden</w:t>
      </w:r>
      <w:r w:rsidR="00776915">
        <w:t>ého</w:t>
      </w:r>
      <w:r w:rsidRPr="00AC16EF">
        <w:t xml:space="preserve"> pod</w:t>
      </w:r>
      <w:r w:rsidRPr="00AC16EF">
        <w:t xml:space="preserve"> bodom</w:t>
      </w:r>
      <w:r w:rsidR="00F2536F">
        <w:t xml:space="preserve"> III. tejto správy vyplynul</w:t>
      </w:r>
      <w:r w:rsidR="00770A94">
        <w:t>i</w:t>
      </w:r>
      <w:r>
        <w:t xml:space="preserve"> </w:t>
      </w:r>
      <w:r w:rsidR="003D7154">
        <w:t>t</w:t>
      </w:r>
      <w:r w:rsidR="00770A94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770A94">
        <w:t>e</w:t>
      </w:r>
      <w:r w:rsidR="00D3131A">
        <w:t xml:space="preserve"> </w:t>
      </w:r>
      <w:r w:rsidR="003D7154">
        <w:t>a doplňujúc</w:t>
      </w:r>
      <w:r w:rsidR="00770A94">
        <w:t>e</w:t>
      </w:r>
      <w:r w:rsidR="003D7154">
        <w:t xml:space="preserve"> </w:t>
      </w:r>
      <w:r w:rsidR="00D3131A">
        <w:t>návrh</w:t>
      </w:r>
      <w:r w:rsidR="00770A94">
        <w:t>y</w:t>
      </w:r>
      <w:r w:rsidR="00602C58">
        <w:t xml:space="preserve"> :</w:t>
      </w:r>
    </w:p>
    <w:p w:rsidR="0047486C" w:rsidP="0047486C">
      <w:pPr>
        <w:jc w:val="both"/>
      </w:pPr>
    </w:p>
    <w:p w:rsidR="00602C58" w:rsidRPr="00602C58" w:rsidP="00602C58">
      <w:pPr>
        <w:numPr>
          <w:ilvl w:val="0"/>
          <w:numId w:val="35"/>
        </w:numPr>
        <w:jc w:val="both"/>
        <w:rPr>
          <w:rFonts w:eastAsia="Calibri"/>
          <w:b/>
          <w:lang w:eastAsia="en-US"/>
        </w:rPr>
      </w:pPr>
      <w:r w:rsidRPr="00602C58">
        <w:rPr>
          <w:rFonts w:eastAsia="Calibri"/>
          <w:b/>
          <w:lang w:eastAsia="en-US"/>
        </w:rPr>
        <w:t>K názvu</w:t>
      </w:r>
    </w:p>
    <w:p w:rsidR="00602C58" w:rsidRPr="00602C58" w:rsidP="00602C58">
      <w:pPr>
        <w:ind w:left="360"/>
        <w:jc w:val="both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V názve sa na konci pripájajú slová „a ktorým sa dopĺňa zákon č. 595/2003 Z. z. o dani z príjmov v znení neskorších predpisov“.</w:t>
      </w:r>
    </w:p>
    <w:p w:rsidR="00602C58" w:rsidRPr="00602C58" w:rsidP="00602C58">
      <w:pPr>
        <w:ind w:left="1416" w:firstLine="2128"/>
        <w:jc w:val="both"/>
        <w:rPr>
          <w:rFonts w:eastAsia="Calibri"/>
          <w:b/>
          <w:lang w:eastAsia="en-US"/>
        </w:rPr>
      </w:pPr>
    </w:p>
    <w:p w:rsidR="00602C58" w:rsidRPr="00602C58" w:rsidP="00602C58">
      <w:pPr>
        <w:ind w:left="2124"/>
        <w:jc w:val="both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Navrhuje sa úprava názvu zákona vzhľadom na doplnenie nového článku II, ktorým sa mení a dopĺňa zákon č. 595/2003 Z. z. o dani z príjmov v znení neskorších predpisov.</w:t>
      </w:r>
    </w:p>
    <w:p w:rsidR="00602C58" w:rsidP="00602C58">
      <w:pPr>
        <w:jc w:val="both"/>
        <w:rPr>
          <w:b/>
        </w:rPr>
      </w:pPr>
    </w:p>
    <w:p w:rsidR="00602C58" w:rsidP="00602C58">
      <w:pPr>
        <w:ind w:left="1416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602C58" w:rsidP="00602C58">
      <w:pPr>
        <w:ind w:left="2124"/>
        <w:jc w:val="both"/>
      </w:pPr>
      <w:r>
        <w:rPr>
          <w:b/>
        </w:rPr>
        <w:t>Gestorský výbor odporúča schváliť.</w:t>
      </w:r>
    </w:p>
    <w:p w:rsidR="00602C58" w:rsidRPr="00602C58" w:rsidP="00602C58">
      <w:pPr>
        <w:jc w:val="both"/>
        <w:rPr>
          <w:rFonts w:eastAsia="Calibri"/>
          <w:lang w:eastAsia="en-US"/>
        </w:rPr>
      </w:pPr>
    </w:p>
    <w:p w:rsidR="00602C58" w:rsidRPr="00602C58" w:rsidP="00602C58">
      <w:pPr>
        <w:ind w:left="3544"/>
        <w:jc w:val="both"/>
        <w:rPr>
          <w:rFonts w:eastAsia="Calibri"/>
          <w:lang w:eastAsia="en-US"/>
        </w:rPr>
      </w:pPr>
    </w:p>
    <w:p w:rsidR="00602C58" w:rsidRPr="00602C58" w:rsidP="00602C58">
      <w:pPr>
        <w:numPr>
          <w:ilvl w:val="0"/>
          <w:numId w:val="35"/>
        </w:numPr>
        <w:jc w:val="both"/>
        <w:rPr>
          <w:rFonts w:eastAsia="Calibri"/>
          <w:b/>
          <w:lang w:eastAsia="en-US"/>
        </w:rPr>
      </w:pPr>
      <w:r w:rsidRPr="00602C58">
        <w:rPr>
          <w:rFonts w:eastAsia="Calibri"/>
          <w:b/>
          <w:lang w:eastAsia="en-US"/>
        </w:rPr>
        <w:t>Za čl. I sa vkladá nový čl. II, ktorý znie:</w:t>
      </w:r>
    </w:p>
    <w:p w:rsidR="00602C58" w:rsidRPr="00602C58" w:rsidP="00602C58">
      <w:pPr>
        <w:jc w:val="both"/>
        <w:rPr>
          <w:rFonts w:eastAsia="Calibri"/>
          <w:b/>
          <w:lang w:eastAsia="en-US"/>
        </w:rPr>
      </w:pPr>
    </w:p>
    <w:p w:rsidR="00602C58" w:rsidRPr="00602C58" w:rsidP="00602C58">
      <w:pPr>
        <w:jc w:val="center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„Čl. II</w:t>
      </w:r>
    </w:p>
    <w:p w:rsidR="00602C58" w:rsidRPr="00602C58" w:rsidP="00602C58">
      <w:pPr>
        <w:jc w:val="center"/>
        <w:rPr>
          <w:rFonts w:eastAsia="Calibri"/>
          <w:b/>
          <w:lang w:eastAsia="en-US"/>
        </w:rPr>
      </w:pPr>
    </w:p>
    <w:p w:rsidR="00602C58" w:rsidRPr="00602C58" w:rsidP="00602C58">
      <w:pPr>
        <w:jc w:val="both"/>
        <w:rPr>
          <w:rFonts w:eastAsia="Calibri"/>
          <w:lang w:eastAsia="en-US"/>
        </w:rPr>
      </w:pPr>
      <w:r w:rsidRPr="00602C58">
        <w:rPr>
          <w:rFonts w:eastAsia="Calibri"/>
          <w:bCs/>
          <w:lang w:eastAsia="en-US"/>
        </w:rPr>
        <w:t xml:space="preserve">Zákon č. 595/2003 Z. z. o dani z príjmov v znení </w:t>
      </w:r>
      <w:r w:rsidRPr="00602C58">
        <w:rPr>
          <w:rFonts w:eastAsia="Calibri"/>
          <w:lang w:eastAsia="en-US"/>
        </w:rPr>
        <w:t>zákona č. 43/2004 Z. z., zákona č.</w:t>
      </w:r>
      <w:r w:rsidRPr="00602C58">
        <w:rPr>
          <w:rFonts w:eastAsia="Calibri"/>
          <w:b/>
          <w:lang w:eastAsia="en-US"/>
        </w:rPr>
        <w:t> </w:t>
      </w:r>
      <w:r w:rsidRPr="00602C58">
        <w:rPr>
          <w:rFonts w:eastAsia="Calibri"/>
          <w:lang w:eastAsia="en-US"/>
        </w:rPr>
        <w:t>177/2004 Z. z., zákona č. 191/2004 Z. z., zákona č. 391/2004 Z. z., zákona č.538/2004</w:t>
      </w:r>
      <w:r w:rsidRPr="00602C58">
        <w:rPr>
          <w:rFonts w:eastAsia="Calibri"/>
          <w:b/>
          <w:lang w:eastAsia="en-US"/>
        </w:rPr>
        <w:t> </w:t>
      </w:r>
      <w:r w:rsidRPr="00602C58">
        <w:rPr>
          <w:rFonts w:eastAsia="Calibri"/>
          <w:lang w:eastAsia="en-US"/>
        </w:rPr>
        <w:t xml:space="preserve">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</w:t>
      </w:r>
      <w:r w:rsidRPr="00602C58">
        <w:rPr>
          <w:rFonts w:eastAsia="Calibri"/>
          <w:lang w:eastAsia="en-US"/>
        </w:rPr>
        <w:t>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 a zákona č. 189/2012 Z. z. a zákona č. 252/2012 Z. z. sa dopĺňa takto:</w:t>
      </w:r>
    </w:p>
    <w:p w:rsidR="00602C58" w:rsidRPr="00602C58" w:rsidP="00602C58">
      <w:pPr>
        <w:jc w:val="both"/>
        <w:rPr>
          <w:rFonts w:eastAsia="Calibri"/>
          <w:lang w:eastAsia="en-US"/>
        </w:rPr>
      </w:pPr>
    </w:p>
    <w:p w:rsidR="00602C58" w:rsidRPr="00602C58" w:rsidP="00602C58">
      <w:pPr>
        <w:jc w:val="both"/>
        <w:rPr>
          <w:rFonts w:eastAsia="Calibri"/>
          <w:b/>
          <w:lang w:eastAsia="en-US"/>
        </w:rPr>
      </w:pPr>
      <w:r w:rsidRPr="00602C58">
        <w:rPr>
          <w:rFonts w:eastAsia="Calibri"/>
          <w:lang w:eastAsia="en-US"/>
        </w:rPr>
        <w:t xml:space="preserve">Za § 52r sa </w:t>
      </w:r>
      <w:r w:rsidR="00374392">
        <w:rPr>
          <w:rFonts w:eastAsia="Calibri"/>
          <w:lang w:eastAsia="en-US"/>
        </w:rPr>
        <w:t>vkladá</w:t>
      </w:r>
      <w:r w:rsidRPr="00602C58">
        <w:rPr>
          <w:rFonts w:eastAsia="Calibri"/>
          <w:lang w:eastAsia="en-US"/>
        </w:rPr>
        <w:t xml:space="preserve"> § 52s, ktorý vrátane nadpisu znie:</w:t>
      </w:r>
    </w:p>
    <w:p w:rsidR="00602C58" w:rsidRPr="00602C58" w:rsidP="00602C58">
      <w:pPr>
        <w:ind w:left="720"/>
        <w:jc w:val="both"/>
        <w:rPr>
          <w:rFonts w:eastAsia="Calibri"/>
          <w:b/>
          <w:lang w:eastAsia="en-US"/>
        </w:rPr>
      </w:pPr>
    </w:p>
    <w:p w:rsidR="00602C58" w:rsidRPr="00602C58" w:rsidP="00602C58">
      <w:pPr>
        <w:ind w:left="720"/>
        <w:jc w:val="center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„§ 52s</w:t>
      </w:r>
    </w:p>
    <w:p w:rsidR="00602C58" w:rsidRPr="00602C58" w:rsidP="00602C58">
      <w:pPr>
        <w:ind w:left="720"/>
        <w:jc w:val="center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Prechodné ustanovenia k podávaniu daňového priznania k dani z emisných kvót</w:t>
      </w:r>
    </w:p>
    <w:p w:rsidR="00602C58" w:rsidRPr="00602C58" w:rsidP="00602C58">
      <w:pPr>
        <w:ind w:left="720"/>
        <w:jc w:val="center"/>
        <w:rPr>
          <w:rFonts w:eastAsia="Calibri"/>
          <w:lang w:eastAsia="en-US"/>
        </w:rPr>
      </w:pPr>
    </w:p>
    <w:p w:rsidR="00602C58" w:rsidRPr="00602C58" w:rsidP="00602C58">
      <w:pPr>
        <w:numPr>
          <w:ilvl w:val="0"/>
          <w:numId w:val="34"/>
        </w:numPr>
        <w:ind w:left="426" w:hanging="426"/>
        <w:jc w:val="both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Daňovník, ktorý nepodal daňové priznanie na daň z emisných kvót za posledné zdaňovacie obdobie predchádzajúce zdaňovaciemu obdobiu roku 2012 do 29. septembra 2012, je povinný toto daňové priznanie podať v lehote do 15. októbra 2012, pričom daň z emisných kvót je v tejto lehote aj splatná.</w:t>
      </w:r>
    </w:p>
    <w:p w:rsidR="00602C58" w:rsidRPr="00602C58" w:rsidP="00602C58">
      <w:pPr>
        <w:numPr>
          <w:ilvl w:val="0"/>
          <w:numId w:val="34"/>
        </w:numPr>
        <w:ind w:left="426" w:hanging="426"/>
        <w:jc w:val="both"/>
        <w:rPr>
          <w:rFonts w:eastAsia="Calibri"/>
          <w:b/>
          <w:lang w:eastAsia="en-US"/>
        </w:rPr>
      </w:pPr>
      <w:r w:rsidRPr="00602C58">
        <w:rPr>
          <w:rFonts w:eastAsia="Calibri"/>
          <w:lang w:eastAsia="en-US"/>
        </w:rPr>
        <w:t>Na postup správcu dane sa pri vrátení rozdielu zaplatených preddavkov na daň z emisných kvót, ktoré sú vyššie ako daň z emisných kvót vypočítaná v daňovom priznaní, použijú ustanovenia osobitného predpisu.</w:t>
      </w:r>
      <w:r w:rsidRPr="00602C58">
        <w:rPr>
          <w:rFonts w:eastAsia="Calibri"/>
          <w:vertAlign w:val="superscript"/>
          <w:lang w:eastAsia="en-US"/>
        </w:rPr>
        <w:t>126</w:t>
      </w:r>
      <w:r w:rsidRPr="00602C58">
        <w:rPr>
          <w:rFonts w:eastAsia="Calibri"/>
          <w:lang w:eastAsia="en-US"/>
        </w:rPr>
        <w:t xml:space="preserve">)“. </w:t>
      </w:r>
    </w:p>
    <w:p w:rsidR="00602C58" w:rsidRPr="00602C58" w:rsidP="00602C58">
      <w:pPr>
        <w:jc w:val="both"/>
        <w:rPr>
          <w:rFonts w:eastAsia="Calibri"/>
          <w:b/>
          <w:lang w:eastAsia="en-US"/>
        </w:rPr>
      </w:pPr>
    </w:p>
    <w:p w:rsidR="00602C58" w:rsidRPr="00602C58" w:rsidP="00602C58">
      <w:pPr>
        <w:ind w:left="2552"/>
        <w:jc w:val="both"/>
        <w:rPr>
          <w:rFonts w:eastAsia="Calibri"/>
          <w:lang w:eastAsia="en-US"/>
        </w:rPr>
      </w:pPr>
      <w:r w:rsidRPr="00602C58">
        <w:rPr>
          <w:rFonts w:eastAsia="Calibri"/>
          <w:lang w:eastAsia="en-US"/>
        </w:rPr>
        <w:t>Na základe rozhodnutia Ústavného súdu, ktorým bola pozastavená účinnosť ustanovenia § 51b zákona o dani z príjmov ku dňu 29. 6. 2012, sa stanovuje nová lehota na podanie daňového priznania k dani z emisných kvót za zdaňovacie obdobie 2011 vrátane splatnosti tejto dane. Ak preddavky na daň z emisných kvót zaplatené daňovníkom sú vyššie ako mu vyplývajú z výpočtu podľa daňového priznania, správca dane pri vrátení tohto rozdielu postupuje podľa zákona o správe daní.</w:t>
      </w:r>
    </w:p>
    <w:p w:rsidR="00602C58" w:rsidRPr="00602C58" w:rsidP="00602C58">
      <w:pPr>
        <w:tabs>
          <w:tab w:val="left" w:pos="3544"/>
        </w:tabs>
        <w:ind w:left="3544"/>
        <w:contextualSpacing/>
        <w:rPr>
          <w:lang w:eastAsia="en-US"/>
        </w:rPr>
      </w:pPr>
    </w:p>
    <w:p w:rsidR="00602C58" w:rsidRPr="00602C58" w:rsidP="00602C58">
      <w:pPr>
        <w:tabs>
          <w:tab w:val="left" w:pos="0"/>
        </w:tabs>
        <w:ind w:left="3544"/>
        <w:contextualSpacing/>
        <w:rPr>
          <w:lang w:eastAsia="en-US"/>
        </w:rPr>
      </w:pPr>
    </w:p>
    <w:p w:rsidR="00602C58" w:rsidRPr="00602C58" w:rsidP="00602C58">
      <w:pPr>
        <w:tabs>
          <w:tab w:val="left" w:pos="0"/>
        </w:tabs>
        <w:contextualSpacing/>
        <w:rPr>
          <w:lang w:eastAsia="en-US"/>
        </w:rPr>
      </w:pPr>
      <w:r w:rsidRPr="00602C58">
        <w:rPr>
          <w:lang w:eastAsia="en-US"/>
        </w:rPr>
        <w:t>Doterajší čl. II sa označuje ako čl. III.</w:t>
      </w:r>
    </w:p>
    <w:p w:rsidR="00602C58" w:rsidRPr="00602C58" w:rsidP="00602C58">
      <w:pPr>
        <w:tabs>
          <w:tab w:val="left" w:pos="3544"/>
        </w:tabs>
        <w:ind w:left="3544"/>
        <w:contextualSpacing/>
        <w:rPr>
          <w:lang w:eastAsia="en-US"/>
        </w:rPr>
      </w:pPr>
    </w:p>
    <w:p w:rsidR="00555FFC" w:rsidP="00555FFC">
      <w:pPr>
        <w:ind w:left="1844" w:firstLine="708"/>
        <w:jc w:val="both"/>
        <w:rPr>
          <w:b/>
        </w:rPr>
      </w:pPr>
      <w:r w:rsidRPr="0085353E">
        <w:rPr>
          <w:b/>
        </w:rPr>
        <w:t>Výbor NR SR pre financie a</w:t>
      </w:r>
      <w:r w:rsidR="00770A94">
        <w:rPr>
          <w:b/>
        </w:rPr>
        <w:t> </w:t>
      </w:r>
      <w:r w:rsidRPr="0085353E">
        <w:rPr>
          <w:b/>
        </w:rPr>
        <w:t>rozpočet</w:t>
      </w:r>
    </w:p>
    <w:p w:rsidR="00555FFC" w:rsidP="00555FFC">
      <w:pPr>
        <w:ind w:left="1844" w:firstLine="708"/>
        <w:jc w:val="both"/>
      </w:pPr>
      <w:r>
        <w:rPr>
          <w:b/>
        </w:rPr>
        <w:t>Gestorský výbor odporúča schváliť.</w:t>
      </w:r>
    </w:p>
    <w:p w:rsidR="00555FFC" w:rsidP="00555FFC">
      <w:pPr>
        <w:tabs>
          <w:tab w:val="num" w:pos="644"/>
        </w:tabs>
        <w:jc w:val="both"/>
        <w:rPr>
          <w:b/>
          <w:color w:val="000000"/>
          <w:lang w:eastAsia="x-none"/>
        </w:rPr>
      </w:pPr>
    </w:p>
    <w:p w:rsidR="009802DB" w:rsidP="008D24E7">
      <w:pPr>
        <w:ind w:left="2124"/>
        <w:jc w:val="both"/>
      </w:pPr>
      <w:r>
        <w:rPr>
          <w:b/>
        </w:rPr>
        <w:t xml:space="preserve">          </w:t>
      </w:r>
      <w:r w:rsidRPr="0024051E" w:rsidR="0024051E">
        <w:rPr>
          <w:b/>
        </w:rPr>
        <w:t xml:space="preserve"> </w:t>
      </w:r>
    </w:p>
    <w:p w:rsidR="00445EE1" w:rsidP="00445EE1">
      <w:pPr>
        <w:pStyle w:val="BodyText2"/>
        <w:ind w:firstLine="708"/>
      </w:pPr>
      <w:r>
        <w:t xml:space="preserve">Gestorský </w:t>
      </w:r>
      <w:r w:rsidR="008D24E7">
        <w:t>výbor odporúča o návrhoch výborov</w:t>
      </w:r>
      <w:r>
        <w:t xml:space="preserve">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90CDA">
      <w:pPr>
        <w:pStyle w:val="BodyText2"/>
        <w:spacing w:line="276" w:lineRule="auto"/>
        <w:ind w:firstLine="708"/>
      </w:pPr>
      <w:r w:rsidR="00776915">
        <w:t>O bod</w:t>
      </w:r>
      <w:r w:rsidR="00770A94">
        <w:t>och</w:t>
      </w:r>
      <w:r w:rsidR="00740C06">
        <w:t xml:space="preserve"> spoločnej správy č.</w:t>
      </w:r>
      <w:r w:rsidR="00C6436A">
        <w:t xml:space="preserve"> </w:t>
      </w:r>
      <w:r w:rsidR="00602C58">
        <w:t>1,2</w:t>
      </w:r>
      <w:r w:rsidR="00490CDA">
        <w:t xml:space="preserve"> 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490CDA" w:rsidP="00445EE1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490CDA" w:rsidR="00490CDA">
        <w:rPr>
          <w:bCs/>
          <w:iCs/>
          <w:noProof/>
        </w:rPr>
        <w:t xml:space="preserve"> </w:t>
      </w:r>
      <w:r w:rsidRPr="00DF0E2F" w:rsidR="00770A94">
        <w:t>vládn</w:t>
      </w:r>
      <w:r w:rsidR="00770A94">
        <w:t>emu</w:t>
      </w:r>
      <w:r w:rsidRPr="00DF0E2F" w:rsidR="00770A94">
        <w:t xml:space="preserve"> návrh</w:t>
      </w:r>
      <w:r w:rsidR="00770A94">
        <w:t>u</w:t>
      </w:r>
      <w:r w:rsidRPr="00DF0E2F" w:rsidR="00770A94">
        <w:t xml:space="preserve"> zákona, ktorým sa mení a dopĺňa zákon č. 106/2004 Z. z. o spotrebnej dani z tabakových výrobkov v znení neskorších predpisov (tlač 125)</w:t>
      </w:r>
      <w:r w:rsidR="00770A94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5E3EE5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6C4425" w:rsidP="0085353E">
      <w:pPr>
        <w:tabs>
          <w:tab w:val="left" w:pos="720"/>
        </w:tabs>
        <w:jc w:val="both"/>
      </w:pPr>
      <w:r w:rsidR="0085353E">
        <w:tab/>
      </w:r>
    </w:p>
    <w:p w:rsidR="00B40188" w:rsidP="0085353E">
      <w:pPr>
        <w:tabs>
          <w:tab w:val="left" w:pos="720"/>
        </w:tabs>
        <w:jc w:val="both"/>
        <w:rPr>
          <w:b/>
          <w:bCs/>
        </w:rPr>
      </w:pPr>
      <w:r w:rsidR="006C4425">
        <w:rPr>
          <w:bCs/>
          <w:iCs/>
          <w:noProof/>
        </w:rPr>
        <w:tab/>
      </w:r>
      <w:r w:rsidRPr="00DF0E2F" w:rsidR="00770A94">
        <w:t>vládn</w:t>
      </w:r>
      <w:r w:rsidR="00770A94">
        <w:t>y</w:t>
      </w:r>
      <w:r w:rsidRPr="00DF0E2F" w:rsidR="00770A94">
        <w:t xml:space="preserve"> návrh zákona, ktorým sa mení a dopĺňa zákon č. 106/2004 Z. z. o spotrebnej dani z tabakových výrobkov v znení neskorších predpisov (tlač 125)</w:t>
      </w:r>
      <w:r w:rsidR="00770A94">
        <w:t xml:space="preserve">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770A94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770A94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770A94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Pr="00DF0E2F" w:rsidR="00770A94">
        <w:t>vládn</w:t>
      </w:r>
      <w:r w:rsidR="00770A94">
        <w:t>om</w:t>
      </w:r>
      <w:r w:rsidRPr="00DF0E2F" w:rsidR="00770A94">
        <w:t xml:space="preserve"> návrh</w:t>
      </w:r>
      <w:r w:rsidR="00770A94">
        <w:t>u</w:t>
      </w:r>
      <w:r w:rsidRPr="00DF0E2F" w:rsidR="00770A94">
        <w:t xml:space="preserve"> zákona, ktorým sa mení a dopĺňa zákon č. 106/2004 Z. z. o spotrebnej dani z tabakových výrobkov v znení neskorších predpisov (tlač 125</w:t>
      </w:r>
      <w:r w:rsidR="00770A94">
        <w:t>a</w:t>
      </w:r>
      <w:r w:rsidRPr="00DF0E2F" w:rsidR="00770A94">
        <w:t>)</w:t>
      </w:r>
      <w:r w:rsidR="00770A94">
        <w:t xml:space="preserve"> </w:t>
      </w:r>
      <w:r>
        <w:t>bola schválená uznesením gestorského výboru č.</w:t>
      </w:r>
      <w:r w:rsidR="004E1881">
        <w:t xml:space="preserve"> </w:t>
      </w:r>
      <w:r w:rsidR="00081932">
        <w:t>74</w:t>
      </w:r>
      <w:r w:rsidR="0005018A">
        <w:t xml:space="preserve"> </w:t>
      </w:r>
      <w:r>
        <w:t>z</w:t>
      </w:r>
      <w:r w:rsidR="004B7828">
        <w:t> </w:t>
      </w:r>
      <w:r w:rsidR="00770A94">
        <w:t>10</w:t>
      </w:r>
      <w:r w:rsidR="00B91D98">
        <w:t xml:space="preserve">. </w:t>
      </w:r>
      <w:r w:rsidR="00770A94">
        <w:t>septembra</w:t>
      </w:r>
      <w:r w:rsidR="00D365D2">
        <w:t xml:space="preserve"> 20</w:t>
      </w:r>
      <w:r w:rsidR="0020341D">
        <w:t>1</w:t>
      </w:r>
      <w:r w:rsidR="004B7828">
        <w:t>2</w:t>
      </w:r>
      <w:r w:rsidR="0020341D">
        <w:t>. Výbor určil poslan</w:t>
      </w:r>
      <w:r w:rsidR="00770A94">
        <w:t>kyňu</w:t>
      </w:r>
      <w:r w:rsidR="006C4425">
        <w:t xml:space="preserve"> </w:t>
      </w:r>
      <w:r w:rsidRPr="00770A94" w:rsidR="00770A94">
        <w:rPr>
          <w:b/>
        </w:rPr>
        <w:t>Evu Hufkovú</w:t>
      </w:r>
      <w:r w:rsidR="00770A94">
        <w:t xml:space="preserve"> </w:t>
      </w:r>
      <w:r>
        <w:t>za spoločn</w:t>
      </w:r>
      <w:r w:rsidR="00770A94">
        <w:t>ú</w:t>
      </w:r>
      <w:r>
        <w:t xml:space="preserve"> spravodaj</w:t>
      </w:r>
      <w:r w:rsidR="00770A94">
        <w:t>kyňu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A34F3D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770A94">
        <w:t>ju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EC31D8" w:rsidP="00897D95">
      <w:pPr>
        <w:pStyle w:val="BodyText3"/>
        <w:ind w:left="720"/>
        <w:rPr>
          <w:lang w:val="sk-SK"/>
        </w:rPr>
      </w:pPr>
    </w:p>
    <w:p w:rsidR="008D24E7" w:rsidP="00897D95">
      <w:pPr>
        <w:pStyle w:val="BodyText3"/>
        <w:ind w:left="720"/>
        <w:rPr>
          <w:lang w:val="sk-SK"/>
        </w:rPr>
      </w:pPr>
    </w:p>
    <w:p w:rsidR="00A34F3D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770A94">
        <w:t>10. septembra</w:t>
      </w:r>
      <w:r w:rsidR="004B7828">
        <w:t xml:space="preserve"> 2012</w:t>
      </w:r>
    </w:p>
    <w:p w:rsidR="00B94345">
      <w:pPr>
        <w:pStyle w:val="BodyText2"/>
      </w:pPr>
    </w:p>
    <w:p w:rsidR="00613A3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512007">
        <w:rPr>
          <w:b/>
          <w:bCs/>
        </w:rPr>
        <w:t>Daniel  D u c h o</w:t>
      </w:r>
      <w:r w:rsidR="00FE66EF">
        <w:rPr>
          <w:b/>
          <w:bCs/>
        </w:rPr>
        <w:t> </w:t>
      </w:r>
      <w:r w:rsidR="00512007">
        <w:rPr>
          <w:b/>
          <w:bCs/>
        </w:rPr>
        <w:t>ň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4E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932">
      <w:rPr>
        <w:rStyle w:val="PageNumber"/>
        <w:noProof/>
      </w:rPr>
      <w:t>2</w:t>
    </w:r>
    <w:r>
      <w:rPr>
        <w:rStyle w:val="PageNumber"/>
      </w:rPr>
      <w:fldChar w:fldCharType="end"/>
    </w:r>
  </w:p>
  <w:p w:rsidR="00A54EE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E8"/>
    <w:multiLevelType w:val="hybridMultilevel"/>
    <w:tmpl w:val="CDB8B33C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40E4E"/>
    <w:multiLevelType w:val="hybridMultilevel"/>
    <w:tmpl w:val="93662B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2315"/>
    <w:multiLevelType w:val="hybridMultilevel"/>
    <w:tmpl w:val="BFBC1244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09A36F70"/>
    <w:multiLevelType w:val="hybridMultilevel"/>
    <w:tmpl w:val="CD64F9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u w:val="none" w:color="auto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0A4F3128"/>
    <w:multiLevelType w:val="hybridMultilevel"/>
    <w:tmpl w:val="89D89CB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Iskoola Pot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437A77"/>
    <w:multiLevelType w:val="hybridMultilevel"/>
    <w:tmpl w:val="2E70E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5E2C32"/>
    <w:multiLevelType w:val="hybridMultilevel"/>
    <w:tmpl w:val="4D6A54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E2384"/>
    <w:multiLevelType w:val="hybridMultilevel"/>
    <w:tmpl w:val="CC58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05C36"/>
    <w:multiLevelType w:val="hybridMultilevel"/>
    <w:tmpl w:val="8F788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9B4CD4"/>
    <w:multiLevelType w:val="hybridMultilevel"/>
    <w:tmpl w:val="F07A17F2"/>
    <w:lvl w:ilvl="0">
      <w:start w:val="9"/>
      <w:numFmt w:val="decimal"/>
      <w:lvlText w:val="%1."/>
      <w:lvlJc w:val="left"/>
      <w:pPr>
        <w:ind w:left="7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9" w:hanging="360"/>
      </w:pPr>
    </w:lvl>
    <w:lvl w:ilvl="2" w:tentative="1">
      <w:start w:val="1"/>
      <w:numFmt w:val="lowerRoman"/>
      <w:lvlText w:val="%3."/>
      <w:lvlJc w:val="right"/>
      <w:pPr>
        <w:ind w:left="2169" w:hanging="180"/>
      </w:pPr>
    </w:lvl>
    <w:lvl w:ilvl="3" w:tentative="1">
      <w:start w:val="1"/>
      <w:numFmt w:val="decimal"/>
      <w:lvlText w:val="%4."/>
      <w:lvlJc w:val="left"/>
      <w:pPr>
        <w:ind w:left="2889" w:hanging="360"/>
      </w:pPr>
    </w:lvl>
    <w:lvl w:ilvl="4" w:tentative="1">
      <w:start w:val="1"/>
      <w:numFmt w:val="lowerLetter"/>
      <w:lvlText w:val="%5."/>
      <w:lvlJc w:val="left"/>
      <w:pPr>
        <w:ind w:left="3609" w:hanging="360"/>
      </w:pPr>
    </w:lvl>
    <w:lvl w:ilvl="5" w:tentative="1">
      <w:start w:val="1"/>
      <w:numFmt w:val="lowerRoman"/>
      <w:lvlText w:val="%6."/>
      <w:lvlJc w:val="right"/>
      <w:pPr>
        <w:ind w:left="4329" w:hanging="180"/>
      </w:pPr>
    </w:lvl>
    <w:lvl w:ilvl="6" w:tentative="1">
      <w:start w:val="1"/>
      <w:numFmt w:val="decimal"/>
      <w:lvlText w:val="%7."/>
      <w:lvlJc w:val="left"/>
      <w:pPr>
        <w:ind w:left="5049" w:hanging="360"/>
      </w:pPr>
    </w:lvl>
    <w:lvl w:ilvl="7" w:tentative="1">
      <w:start w:val="1"/>
      <w:numFmt w:val="lowerLetter"/>
      <w:lvlText w:val="%8."/>
      <w:lvlJc w:val="left"/>
      <w:pPr>
        <w:ind w:left="5769" w:hanging="360"/>
      </w:pPr>
    </w:lvl>
    <w:lvl w:ilvl="8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>
    <w:nsid w:val="25420055"/>
    <w:multiLevelType w:val="hybridMultilevel"/>
    <w:tmpl w:val="39C478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AC10D6"/>
    <w:multiLevelType w:val="hybridMultilevel"/>
    <w:tmpl w:val="CA581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19194F"/>
    <w:multiLevelType w:val="hybridMultilevel"/>
    <w:tmpl w:val="130628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E5653E"/>
    <w:multiLevelType w:val="hybridMultilevel"/>
    <w:tmpl w:val="7E3405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B0396"/>
    <w:multiLevelType w:val="hybridMultilevel"/>
    <w:tmpl w:val="CF7445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BB4F33"/>
    <w:multiLevelType w:val="hybridMultilevel"/>
    <w:tmpl w:val="E7D09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C3EC8"/>
    <w:multiLevelType w:val="hybridMultilevel"/>
    <w:tmpl w:val="3498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D61AB"/>
    <w:multiLevelType w:val="hybridMultilevel"/>
    <w:tmpl w:val="6E3A1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2">
    <w:nsid w:val="3C1D52BD"/>
    <w:multiLevelType w:val="hybridMultilevel"/>
    <w:tmpl w:val="B3AC5F90"/>
    <w:lvl w:ilvl="0">
      <w:start w:val="1"/>
      <w:numFmt w:val="decimal"/>
      <w:lvlText w:val="(%1)"/>
      <w:lvlJc w:val="left"/>
      <w:pPr>
        <w:ind w:left="1155" w:hanging="37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44D55AE"/>
    <w:multiLevelType w:val="hybridMultilevel"/>
    <w:tmpl w:val="691252D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A296D95"/>
    <w:multiLevelType w:val="hybridMultilevel"/>
    <w:tmpl w:val="687A6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BF5F98"/>
    <w:multiLevelType w:val="hybridMultilevel"/>
    <w:tmpl w:val="C5DAE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E43A84"/>
    <w:multiLevelType w:val="hybridMultilevel"/>
    <w:tmpl w:val="78DAB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6F7A18"/>
    <w:multiLevelType w:val="hybridMultilevel"/>
    <w:tmpl w:val="832CB90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21"/>
    <w:lvlOverride w:ilvl="0">
      <w:startOverride w:val="1"/>
    </w:lvlOverride>
  </w:num>
  <w:num w:numId="3">
    <w:abstractNumId w:val="26"/>
  </w:num>
  <w:num w:numId="4">
    <w:abstractNumId w:val="24"/>
  </w:num>
  <w:num w:numId="5">
    <w:abstractNumId w:val="16"/>
  </w:num>
  <w:num w:numId="6">
    <w:abstractNumId w:val="8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32"/>
  </w:num>
  <w:num w:numId="12">
    <w:abstractNumId w:val="3"/>
  </w:num>
  <w:num w:numId="13">
    <w:abstractNumId w:val="23"/>
  </w:num>
  <w:num w:numId="14">
    <w:abstractNumId w:val="1"/>
  </w:num>
  <w:num w:numId="15">
    <w:abstractNumId w:val="13"/>
  </w:num>
  <w:num w:numId="16">
    <w:abstractNumId w:val="20"/>
  </w:num>
  <w:num w:numId="17">
    <w:abstractNumId w:val="27"/>
  </w:num>
  <w:num w:numId="18">
    <w:abstractNumId w:val="25"/>
  </w:num>
  <w:num w:numId="19">
    <w:abstractNumId w:val="2"/>
  </w:num>
  <w:num w:numId="20">
    <w:abstractNumId w:val="17"/>
  </w:num>
  <w:num w:numId="21">
    <w:abstractNumId w:val="15"/>
  </w:num>
  <w:num w:numId="22">
    <w:abstractNumId w:val="14"/>
  </w:num>
  <w:num w:numId="23">
    <w:abstractNumId w:val="5"/>
  </w:num>
  <w:num w:numId="24">
    <w:abstractNumId w:val="31"/>
  </w:num>
  <w:num w:numId="25">
    <w:abstractNumId w:val="30"/>
  </w:num>
  <w:num w:numId="26">
    <w:abstractNumId w:val="28"/>
  </w:num>
  <w:num w:numId="27">
    <w:abstractNumId w:val="6"/>
  </w:num>
  <w:num w:numId="28">
    <w:abstractNumId w:val="12"/>
  </w:num>
  <w:num w:numId="29">
    <w:abstractNumId w:val="7"/>
  </w:num>
  <w:num w:numId="30">
    <w:abstractNumId w:val="11"/>
  </w:num>
  <w:num w:numId="31">
    <w:abstractNumId w:val="0"/>
  </w:num>
  <w:num w:numId="32">
    <w:abstractNumId w:val="33"/>
  </w:num>
  <w:num w:numId="33">
    <w:abstractNumId w:val="19"/>
  </w:num>
  <w:num w:numId="34">
    <w:abstractNumId w:val="22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63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0B96"/>
    <w:rsid w:val="000416C1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1932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4994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201C"/>
    <w:rsid w:val="0011207E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579CA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2274"/>
    <w:rsid w:val="00194A2B"/>
    <w:rsid w:val="00196202"/>
    <w:rsid w:val="001A1B97"/>
    <w:rsid w:val="001A4AB1"/>
    <w:rsid w:val="001A68D5"/>
    <w:rsid w:val="001A730A"/>
    <w:rsid w:val="001B1AE7"/>
    <w:rsid w:val="001B5606"/>
    <w:rsid w:val="001B6F8B"/>
    <w:rsid w:val="001C00C0"/>
    <w:rsid w:val="001C320D"/>
    <w:rsid w:val="001C4FA1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0A7D"/>
    <w:rsid w:val="00201E09"/>
    <w:rsid w:val="0020248E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35C0F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B5BFD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03F6"/>
    <w:rsid w:val="002F3B27"/>
    <w:rsid w:val="002F4631"/>
    <w:rsid w:val="002F5483"/>
    <w:rsid w:val="002F6939"/>
    <w:rsid w:val="002F7336"/>
    <w:rsid w:val="003003B7"/>
    <w:rsid w:val="00301D8C"/>
    <w:rsid w:val="00302AD6"/>
    <w:rsid w:val="003039A8"/>
    <w:rsid w:val="00304962"/>
    <w:rsid w:val="00306AEF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74392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26E7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C55F0"/>
    <w:rsid w:val="003D6EDC"/>
    <w:rsid w:val="003D7154"/>
    <w:rsid w:val="003E1359"/>
    <w:rsid w:val="003F5031"/>
    <w:rsid w:val="003F6481"/>
    <w:rsid w:val="003F7599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2D42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6BEF"/>
    <w:rsid w:val="00447314"/>
    <w:rsid w:val="0045045E"/>
    <w:rsid w:val="00450A6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7486C"/>
    <w:rsid w:val="00482F4E"/>
    <w:rsid w:val="00483811"/>
    <w:rsid w:val="00486553"/>
    <w:rsid w:val="00490CDA"/>
    <w:rsid w:val="00491A24"/>
    <w:rsid w:val="004972EC"/>
    <w:rsid w:val="004A0802"/>
    <w:rsid w:val="004A189D"/>
    <w:rsid w:val="004A4283"/>
    <w:rsid w:val="004A5BB0"/>
    <w:rsid w:val="004A787D"/>
    <w:rsid w:val="004B0B57"/>
    <w:rsid w:val="004B6200"/>
    <w:rsid w:val="004B677A"/>
    <w:rsid w:val="004B7828"/>
    <w:rsid w:val="004C09B4"/>
    <w:rsid w:val="004C0AB4"/>
    <w:rsid w:val="004C19AA"/>
    <w:rsid w:val="004C23D9"/>
    <w:rsid w:val="004C306A"/>
    <w:rsid w:val="004C388C"/>
    <w:rsid w:val="004C3BF1"/>
    <w:rsid w:val="004C514A"/>
    <w:rsid w:val="004C6DA5"/>
    <w:rsid w:val="004C7EBC"/>
    <w:rsid w:val="004D2103"/>
    <w:rsid w:val="004E16E7"/>
    <w:rsid w:val="004E1881"/>
    <w:rsid w:val="004E491F"/>
    <w:rsid w:val="004F344E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2007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43D9"/>
    <w:rsid w:val="0054531C"/>
    <w:rsid w:val="00550179"/>
    <w:rsid w:val="00551836"/>
    <w:rsid w:val="00555FFC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0746"/>
    <w:rsid w:val="00591897"/>
    <w:rsid w:val="00593B71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2526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2C58"/>
    <w:rsid w:val="00604048"/>
    <w:rsid w:val="00604D49"/>
    <w:rsid w:val="00606783"/>
    <w:rsid w:val="00606FF6"/>
    <w:rsid w:val="006102F0"/>
    <w:rsid w:val="00613637"/>
    <w:rsid w:val="00613A37"/>
    <w:rsid w:val="0061716C"/>
    <w:rsid w:val="00620899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3F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4425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43F04"/>
    <w:rsid w:val="00752A2A"/>
    <w:rsid w:val="00757859"/>
    <w:rsid w:val="00757B31"/>
    <w:rsid w:val="007603F1"/>
    <w:rsid w:val="0076290E"/>
    <w:rsid w:val="00764F6E"/>
    <w:rsid w:val="00766C3E"/>
    <w:rsid w:val="00766EBF"/>
    <w:rsid w:val="00770A94"/>
    <w:rsid w:val="00773EC5"/>
    <w:rsid w:val="00776915"/>
    <w:rsid w:val="0078658A"/>
    <w:rsid w:val="007915E9"/>
    <w:rsid w:val="00791F4B"/>
    <w:rsid w:val="007924FD"/>
    <w:rsid w:val="007932C7"/>
    <w:rsid w:val="00793DCF"/>
    <w:rsid w:val="007941B4"/>
    <w:rsid w:val="00794551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2916"/>
    <w:rsid w:val="00807514"/>
    <w:rsid w:val="00810F46"/>
    <w:rsid w:val="008110E9"/>
    <w:rsid w:val="00816302"/>
    <w:rsid w:val="00816453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54AC1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2157"/>
    <w:rsid w:val="008838A2"/>
    <w:rsid w:val="00883C11"/>
    <w:rsid w:val="0088438F"/>
    <w:rsid w:val="008854DD"/>
    <w:rsid w:val="00885A23"/>
    <w:rsid w:val="00890309"/>
    <w:rsid w:val="0089069C"/>
    <w:rsid w:val="00891613"/>
    <w:rsid w:val="00891A63"/>
    <w:rsid w:val="00893F40"/>
    <w:rsid w:val="008942B4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B5E9D"/>
    <w:rsid w:val="008C1EBB"/>
    <w:rsid w:val="008C54A3"/>
    <w:rsid w:val="008C5547"/>
    <w:rsid w:val="008C68BA"/>
    <w:rsid w:val="008C6D09"/>
    <w:rsid w:val="008C71FA"/>
    <w:rsid w:val="008D24E7"/>
    <w:rsid w:val="008D615F"/>
    <w:rsid w:val="008D6B7B"/>
    <w:rsid w:val="008E02E9"/>
    <w:rsid w:val="008E1580"/>
    <w:rsid w:val="008E2374"/>
    <w:rsid w:val="008E2D23"/>
    <w:rsid w:val="008E39AD"/>
    <w:rsid w:val="008E4092"/>
    <w:rsid w:val="008E4F85"/>
    <w:rsid w:val="008E5916"/>
    <w:rsid w:val="008E7C76"/>
    <w:rsid w:val="008F10B7"/>
    <w:rsid w:val="008F1C89"/>
    <w:rsid w:val="008F3DAD"/>
    <w:rsid w:val="008F3FC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34AC"/>
    <w:rsid w:val="00934D16"/>
    <w:rsid w:val="00936EE3"/>
    <w:rsid w:val="00940764"/>
    <w:rsid w:val="00941599"/>
    <w:rsid w:val="00941952"/>
    <w:rsid w:val="00942D8A"/>
    <w:rsid w:val="00944E50"/>
    <w:rsid w:val="009454E9"/>
    <w:rsid w:val="00950D74"/>
    <w:rsid w:val="00953CE6"/>
    <w:rsid w:val="0095533E"/>
    <w:rsid w:val="00956145"/>
    <w:rsid w:val="00956D9A"/>
    <w:rsid w:val="009579DF"/>
    <w:rsid w:val="00962176"/>
    <w:rsid w:val="0096626D"/>
    <w:rsid w:val="00970426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521"/>
    <w:rsid w:val="00994685"/>
    <w:rsid w:val="009946BD"/>
    <w:rsid w:val="00995939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34F3D"/>
    <w:rsid w:val="00A4539D"/>
    <w:rsid w:val="00A4586F"/>
    <w:rsid w:val="00A466EB"/>
    <w:rsid w:val="00A53A45"/>
    <w:rsid w:val="00A54E12"/>
    <w:rsid w:val="00A54EE9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4AF6"/>
    <w:rsid w:val="00AA5221"/>
    <w:rsid w:val="00AA6C0C"/>
    <w:rsid w:val="00AB6C5E"/>
    <w:rsid w:val="00AB6CA7"/>
    <w:rsid w:val="00AB7CFA"/>
    <w:rsid w:val="00AC16EF"/>
    <w:rsid w:val="00AC1AE2"/>
    <w:rsid w:val="00AC2E02"/>
    <w:rsid w:val="00AC3DF1"/>
    <w:rsid w:val="00AC5433"/>
    <w:rsid w:val="00AC5933"/>
    <w:rsid w:val="00AC7A96"/>
    <w:rsid w:val="00AD5D84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7EC"/>
    <w:rsid w:val="00B72B50"/>
    <w:rsid w:val="00B77420"/>
    <w:rsid w:val="00B804A9"/>
    <w:rsid w:val="00B81732"/>
    <w:rsid w:val="00B90C27"/>
    <w:rsid w:val="00B91D98"/>
    <w:rsid w:val="00B93881"/>
    <w:rsid w:val="00B94345"/>
    <w:rsid w:val="00B94F5C"/>
    <w:rsid w:val="00B9709D"/>
    <w:rsid w:val="00BA0BE8"/>
    <w:rsid w:val="00BA1ABC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04CB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3E05"/>
    <w:rsid w:val="00C45299"/>
    <w:rsid w:val="00C46C1A"/>
    <w:rsid w:val="00C47624"/>
    <w:rsid w:val="00C50C39"/>
    <w:rsid w:val="00C53094"/>
    <w:rsid w:val="00C54990"/>
    <w:rsid w:val="00C561C9"/>
    <w:rsid w:val="00C56811"/>
    <w:rsid w:val="00C56D4B"/>
    <w:rsid w:val="00C575A7"/>
    <w:rsid w:val="00C6436A"/>
    <w:rsid w:val="00C648E5"/>
    <w:rsid w:val="00C65ACA"/>
    <w:rsid w:val="00C66A63"/>
    <w:rsid w:val="00C67D2C"/>
    <w:rsid w:val="00C7142D"/>
    <w:rsid w:val="00C742A8"/>
    <w:rsid w:val="00C7610D"/>
    <w:rsid w:val="00C765B4"/>
    <w:rsid w:val="00C76659"/>
    <w:rsid w:val="00C768EC"/>
    <w:rsid w:val="00C8168F"/>
    <w:rsid w:val="00C81695"/>
    <w:rsid w:val="00C81AF9"/>
    <w:rsid w:val="00C83AFE"/>
    <w:rsid w:val="00C83D44"/>
    <w:rsid w:val="00C871CF"/>
    <w:rsid w:val="00C92AB1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603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52B1"/>
    <w:rsid w:val="00D2644C"/>
    <w:rsid w:val="00D2759E"/>
    <w:rsid w:val="00D311CA"/>
    <w:rsid w:val="00D3131A"/>
    <w:rsid w:val="00D324B8"/>
    <w:rsid w:val="00D33D20"/>
    <w:rsid w:val="00D3523E"/>
    <w:rsid w:val="00D365D2"/>
    <w:rsid w:val="00D36E81"/>
    <w:rsid w:val="00D37510"/>
    <w:rsid w:val="00D37E15"/>
    <w:rsid w:val="00D41E92"/>
    <w:rsid w:val="00D42BA0"/>
    <w:rsid w:val="00D454B8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44B1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5A6A"/>
    <w:rsid w:val="00DB6210"/>
    <w:rsid w:val="00DC5970"/>
    <w:rsid w:val="00DC72A7"/>
    <w:rsid w:val="00DD1107"/>
    <w:rsid w:val="00DD2CAB"/>
    <w:rsid w:val="00DD46C3"/>
    <w:rsid w:val="00DD7FEB"/>
    <w:rsid w:val="00DE21DA"/>
    <w:rsid w:val="00DE27DF"/>
    <w:rsid w:val="00DE491F"/>
    <w:rsid w:val="00DE5543"/>
    <w:rsid w:val="00DE5BD4"/>
    <w:rsid w:val="00DE6E72"/>
    <w:rsid w:val="00DE70CA"/>
    <w:rsid w:val="00DF0556"/>
    <w:rsid w:val="00DF05B4"/>
    <w:rsid w:val="00DF0E2F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0C3F"/>
    <w:rsid w:val="00E13BBE"/>
    <w:rsid w:val="00E14694"/>
    <w:rsid w:val="00E24C65"/>
    <w:rsid w:val="00E26516"/>
    <w:rsid w:val="00E27E32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11EA"/>
    <w:rsid w:val="00EC31D8"/>
    <w:rsid w:val="00EC42CC"/>
    <w:rsid w:val="00EC64AE"/>
    <w:rsid w:val="00EC7DBA"/>
    <w:rsid w:val="00EC7FAB"/>
    <w:rsid w:val="00ED2042"/>
    <w:rsid w:val="00ED2CCA"/>
    <w:rsid w:val="00ED3834"/>
    <w:rsid w:val="00EE30AD"/>
    <w:rsid w:val="00EE5306"/>
    <w:rsid w:val="00EF0228"/>
    <w:rsid w:val="00EF3076"/>
    <w:rsid w:val="00EF3D7B"/>
    <w:rsid w:val="00EF5B8F"/>
    <w:rsid w:val="00EF5E02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935"/>
    <w:rsid w:val="00F46D43"/>
    <w:rsid w:val="00F50835"/>
    <w:rsid w:val="00F5145C"/>
    <w:rsid w:val="00F53C66"/>
    <w:rsid w:val="00F6101C"/>
    <w:rsid w:val="00F627C6"/>
    <w:rsid w:val="00F62899"/>
    <w:rsid w:val="00F65810"/>
    <w:rsid w:val="00F732A2"/>
    <w:rsid w:val="00F73FD9"/>
    <w:rsid w:val="00F80EC4"/>
    <w:rsid w:val="00F84983"/>
    <w:rsid w:val="00F86B42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2A89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E66EF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Textzstupnhosymbolu1">
    <w:name w:val="Text zástupného symbolu1"/>
    <w:semiHidden/>
    <w:rsid w:val="0047486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810</cp:revision>
  <cp:lastPrinted>2011-11-23T13:23:00Z</cp:lastPrinted>
  <dcterms:created xsi:type="dcterms:W3CDTF">2002-11-04T12:16:00Z</dcterms:created>
  <dcterms:modified xsi:type="dcterms:W3CDTF">2012-09-10T13:27:00Z</dcterms:modified>
</cp:coreProperties>
</file>