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A05" w:rsidRPr="008B2A05" w:rsidP="008B2A05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  <w:r w:rsidRPr="008B2A05">
        <w:rPr>
          <w:rFonts w:ascii="Times New Roman" w:hAnsi="Times New Roman"/>
          <w:b/>
          <w:szCs w:val="24"/>
        </w:rPr>
        <w:t>N Á R O D N Á   R A D A  S L O V E N S K E J   R E P U B L I K Y</w:t>
      </w:r>
    </w:p>
    <w:p w:rsidR="008B2A05" w:rsidRPr="008B2A05" w:rsidP="008B2A05">
      <w:pPr>
        <w:pStyle w:val="F2-ZkladnText"/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szCs w:val="24"/>
        </w:rPr>
      </w:pPr>
      <w:r w:rsidRPr="008B2A05">
        <w:rPr>
          <w:rFonts w:ascii="Times New Roman" w:hAnsi="Times New Roman"/>
          <w:b/>
          <w:szCs w:val="24"/>
        </w:rPr>
        <w:t>VI. volebné obdobie</w:t>
      </w:r>
    </w:p>
    <w:p w:rsidR="008B2A05" w:rsidRPr="008B2A05" w:rsidP="008B2A05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8B2A05" w:rsidRPr="008B2A05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8B2A05" w:rsidRPr="008B2A05" w:rsidP="008B2A05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  <w:r w:rsidRPr="008B2A05">
        <w:rPr>
          <w:rFonts w:ascii="Times New Roman" w:hAnsi="Times New Roman"/>
          <w:b/>
          <w:szCs w:val="24"/>
        </w:rPr>
        <w:t>Návrh</w:t>
      </w:r>
    </w:p>
    <w:p w:rsidR="008B2A05" w:rsidRPr="008B2A05" w:rsidP="008B2A05">
      <w:pPr>
        <w:pStyle w:val="F2-ZkladnText"/>
        <w:bidi w:val="0"/>
        <w:rPr>
          <w:rFonts w:ascii="Times New Roman" w:hAnsi="Times New Roman"/>
          <w:b/>
          <w:szCs w:val="24"/>
        </w:rPr>
      </w:pPr>
    </w:p>
    <w:p w:rsidR="008B2A05" w:rsidRPr="008B2A05" w:rsidP="008B2A05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  <w:r w:rsidRPr="008B2A05">
        <w:rPr>
          <w:rFonts w:ascii="Times New Roman" w:hAnsi="Times New Roman"/>
          <w:b/>
          <w:szCs w:val="24"/>
        </w:rPr>
        <w:t xml:space="preserve">Zákon </w:t>
      </w:r>
    </w:p>
    <w:p w:rsidR="008B2A05" w:rsidRPr="008B2A05" w:rsidP="008B2A05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</w:p>
    <w:p w:rsidR="008B2A05" w:rsidRPr="008B2A05" w:rsidP="008B2A05">
      <w:pPr>
        <w:pStyle w:val="F2-ZkladnText"/>
        <w:bidi w:val="0"/>
        <w:jc w:val="center"/>
        <w:rPr>
          <w:rFonts w:ascii="Times New Roman" w:hAnsi="Times New Roman"/>
          <w:b/>
          <w:szCs w:val="24"/>
        </w:rPr>
      </w:pPr>
      <w:r w:rsidRPr="008B2A05">
        <w:rPr>
          <w:rFonts w:ascii="Times New Roman" w:hAnsi="Times New Roman"/>
          <w:b/>
          <w:szCs w:val="24"/>
        </w:rPr>
        <w:t xml:space="preserve">z ............................... 2012, </w:t>
      </w:r>
    </w:p>
    <w:p w:rsidR="008B2A05" w:rsidP="008B2A05">
      <w:pPr>
        <w:pStyle w:val="F2-ZkladnText"/>
        <w:bidi w:val="0"/>
        <w:jc w:val="center"/>
        <w:rPr>
          <w:rFonts w:ascii="Times New Roman" w:hAnsi="Times New Roman"/>
        </w:rPr>
      </w:pPr>
    </w:p>
    <w:p w:rsidR="008B2A05" w:rsidP="008B2A05">
      <w:pPr>
        <w:pStyle w:val="F2-ZkladnText"/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ktorým sa mení a dopĺňa zákon Slovenskej národnej rady č. 377/1990 Zb. o hlavnom meste Slovenskej republiky Bratislave v znení neskorších predpisov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 I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Zákon Slovenskej národnej rady č. 377/1990 Zb. o hlavnom meste Slovenskej republiky Bratislave v znení zákona Slovenskej národnej rady č. 523/1990 Zb., zákona Slovenskej národnej rady č. 130/1991 Zb., zákona Slovenskej národnej rady č. 295/1992 Zb., zákona č. 233/1998 Z. z., zákona č. 255/2007 Z. z., zákona č. 445/2008 Z. z., zákona č. 535/2008 Z. z. a zákona č. 113/2010 Z. z. sa mení a dopĺňa takto: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Slová „hlasovanie obyvateľov“ vo všetkých tvaroch sa v celom texte zákona nahrádzajú slovami „miestne referendum“ v príslušnom tvare.</w:t>
      </w:r>
    </w:p>
    <w:p w:rsidR="008B2A05" w:rsidP="00742689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5 písm. d) a v § 10 vrátane nadpisu sa vypúšťa slovo „verejné“ vo všetkých tvaroch.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11 ods. 5 písm. h) a v § 15 ods. 2 písm. g) sa vypúšťajú slová „(miestne referendum)“.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RPr="007F7282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 w:rsidRPr="007F7282">
        <w:rPr>
          <w:rFonts w:ascii="Times New Roman" w:hAnsi="Times New Roman"/>
        </w:rPr>
        <w:t>V § 11 ods. 5 sa vypúšťa písmeno m). Doterajšie písmená n) a</w:t>
      </w:r>
      <w:r w:rsidRPr="007F7282" w:rsidR="007F7282">
        <w:rPr>
          <w:rFonts w:ascii="Times New Roman" w:hAnsi="Times New Roman"/>
        </w:rPr>
        <w:t>ž</w:t>
      </w:r>
      <w:r w:rsidRPr="007F7282">
        <w:rPr>
          <w:rFonts w:ascii="Times New Roman" w:hAnsi="Times New Roman"/>
        </w:rPr>
        <w:t xml:space="preserve"> q) sa označujú ako písmená m) a</w:t>
      </w:r>
      <w:r w:rsidRPr="007F7282" w:rsidR="007F7282">
        <w:rPr>
          <w:rFonts w:ascii="Times New Roman" w:hAnsi="Times New Roman"/>
        </w:rPr>
        <w:t>ž</w:t>
      </w:r>
      <w:r w:rsidRPr="007F7282">
        <w:rPr>
          <w:rFonts w:ascii="Times New Roman" w:hAnsi="Times New Roman"/>
        </w:rPr>
        <w:t> p).</w:t>
      </w:r>
    </w:p>
    <w:p w:rsidR="008B2A05" w:rsidRPr="007F7282" w:rsidP="008B2A05">
      <w:pPr>
        <w:pStyle w:val="F2-ZkladnText"/>
        <w:bidi w:val="0"/>
        <w:rPr>
          <w:rFonts w:ascii="Times New Roman" w:hAnsi="Times New Roman"/>
        </w:rPr>
      </w:pPr>
    </w:p>
    <w:p w:rsidR="008B2A05" w:rsidRPr="007F7282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 w:rsidRPr="007F7282">
        <w:rPr>
          <w:rFonts w:ascii="Times New Roman" w:hAnsi="Times New Roman"/>
        </w:rPr>
        <w:t>V § 11 ods. 5 sa vypúšťa písmeno n). Doterajšie písmená o) a p) sa označujú ako písmená n) a o).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12 odsek 4 znie: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„(4) Primátor je štatutárnym orgánom Bratislavy. Primátor môže rozhodovaním o právach, právom chránených záujmoch alebo povinnostiach fyzických osôb a právnických osôb v oblasti verejnej správy písomne poveriť </w:t>
      </w:r>
      <w:r w:rsidRPr="0042416C">
        <w:rPr>
          <w:rFonts w:ascii="Times New Roman" w:hAnsi="Times New Roman"/>
        </w:rPr>
        <w:t>námestníka primátora alebo</w:t>
      </w:r>
      <w:r>
        <w:rPr>
          <w:rFonts w:ascii="Times New Roman" w:hAnsi="Times New Roman"/>
        </w:rPr>
        <w:t xml:space="preserve"> zamestnanca Bratislavy. Poverený </w:t>
      </w:r>
      <w:r w:rsidRPr="0042416C">
        <w:rPr>
          <w:rFonts w:ascii="Times New Roman" w:hAnsi="Times New Roman"/>
        </w:rPr>
        <w:t>námestník primátora alebo</w:t>
      </w:r>
      <w:r>
        <w:rPr>
          <w:rFonts w:ascii="Times New Roman" w:hAnsi="Times New Roman"/>
        </w:rPr>
        <w:t xml:space="preserve"> zamestnanec Bratislavy rozhoduje v mene Bratislavy v rozsahu vymedzenom v písomnom poverení.“.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12 odsek 6 znie: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„(6) Primátor vydáva pracovný poriadok, organizačný poriadok magistrátu Bratislavy a poriadok odmeňovania zamestnancov Bratislavy; informuje mestské zastupiteľstvo o vydaní </w:t>
      </w:r>
      <w:r w:rsidRPr="0042416C">
        <w:rPr>
          <w:rFonts w:ascii="Times New Roman" w:hAnsi="Times New Roman"/>
        </w:rPr>
        <w:t>a zmenách</w:t>
      </w:r>
      <w:r>
        <w:rPr>
          <w:rFonts w:ascii="Times New Roman" w:hAnsi="Times New Roman"/>
        </w:rPr>
        <w:t xml:space="preserve"> organizačného poriadku magistrátu Bratislavy.“.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Za § 12 sa vkladá § 12a, ktorý vrátane nadpisu znie:</w:t>
      </w:r>
    </w:p>
    <w:p w:rsidR="008B2A05" w:rsidP="008B2A05">
      <w:pPr>
        <w:pStyle w:val="F7-ZvraznenCentrovanie"/>
        <w:bidi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„§ 12a</w:t>
      </w:r>
    </w:p>
    <w:p w:rsidR="008B2A05" w:rsidP="008B2A05">
      <w:pPr>
        <w:pStyle w:val="F7-ZvraznenCentrovanie"/>
        <w:bidi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Zastupovanie primátora</w:t>
      </w:r>
    </w:p>
    <w:p w:rsidR="008B2A05" w:rsidRPr="0042416C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Primátora zastupujú traja námestníci primátora, ktorých spravidla na celé funkčné obdobie </w:t>
      </w:r>
      <w:r w:rsidRPr="0042416C">
        <w:rPr>
          <w:rFonts w:ascii="Times New Roman" w:hAnsi="Times New Roman"/>
        </w:rPr>
        <w:t>vymenúva</w:t>
      </w:r>
      <w:r>
        <w:rPr>
          <w:rFonts w:ascii="Times New Roman" w:hAnsi="Times New Roman"/>
        </w:rPr>
        <w:t xml:space="preserve"> primátor z radov poslancov mestského zastupiteľstva. </w:t>
      </w:r>
      <w:r w:rsidRPr="0042416C">
        <w:rPr>
          <w:rFonts w:ascii="Times New Roman" w:hAnsi="Times New Roman"/>
        </w:rPr>
        <w:t>Pri vymenovaní primátor zároveň určí, ktorý námestník ho zastupuje v prípade jeho neprítomnosti alebo nespôsobilosti na výkon funkcie</w:t>
      </w:r>
      <w:r w:rsidR="00791AD5">
        <w:rPr>
          <w:rFonts w:ascii="Times New Roman" w:hAnsi="Times New Roman"/>
        </w:rPr>
        <w:t xml:space="preserve"> (ďalej len „prvý námestník primátora“) a v akom poradí ho zastupujú ostatní námestníci</w:t>
      </w:r>
      <w:r w:rsidRPr="0042416C">
        <w:rPr>
          <w:rFonts w:ascii="Times New Roman" w:hAnsi="Times New Roman"/>
        </w:rPr>
        <w:t>.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Primátor je povinný vymenovať námestníkov primátora do 60 dní od zloženia sľubu primátora; ak tak neurobí, námestníkov primátora zvolí mestské zastupiteľstvo. 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(3) Primátor môže námestníka primátora kedykoľvek odvolať; v takom prípade vymenuje nového námestníka primátora do 60 dní od odvolania námestníka primátora.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(4) Námestník primátora zastupuje primátora v rozsahu určenom primátorom v písomnom poverení.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Ak zanikne mandát primátora pred uplynutím funkčného obdobia, plní úlohy primátora v plnom rozsahu </w:t>
      </w:r>
      <w:r w:rsidRPr="0042416C">
        <w:rPr>
          <w:rFonts w:ascii="Times New Roman" w:hAnsi="Times New Roman"/>
        </w:rPr>
        <w:t>prvý námestník primátora</w:t>
      </w:r>
      <w:r>
        <w:rPr>
          <w:rFonts w:ascii="Times New Roman" w:hAnsi="Times New Roman"/>
        </w:rPr>
        <w:t>. Zastupovanie sa skončí zložením sľubu novozvoleného primátora.“.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13 ods. 2 druhá veta znie: „V zložení mestskej rady sa prihliada na zastúpenie politických strán, politických hnutí</w:t>
      </w:r>
      <w:r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 xml:space="preserve"> a nezávislých poslancov v mestskom zastupiteľstve.“.</w:t>
      </w:r>
    </w:p>
    <w:p w:rsidR="008B2A05" w:rsidP="00742689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7 znie: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„7) Zákon č. 85/2005 Z. z. o politických stranách a politických hnutiach v znení neskorších predpisov.“.</w:t>
      </w:r>
    </w:p>
    <w:p w:rsidR="008B2A05" w:rsidP="00742689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13 ods. 3 druhej vete sa na konci pripájajú tieto slová „alebo </w:t>
      </w:r>
      <w:r w:rsidRPr="0042416C">
        <w:rPr>
          <w:rFonts w:ascii="Times New Roman" w:hAnsi="Times New Roman"/>
        </w:rPr>
        <w:t>prvý námestník</w:t>
      </w:r>
      <w:r>
        <w:rPr>
          <w:rFonts w:ascii="Times New Roman" w:hAnsi="Times New Roman"/>
        </w:rPr>
        <w:t xml:space="preserve"> primátora, ak tak neurobí primátor“.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14 ods. 1 sa na konci pripája táto veta: „Organizáciu magistrátu Bratislavy, </w:t>
      </w:r>
      <w:r w:rsidRPr="0042416C">
        <w:rPr>
          <w:rFonts w:ascii="Times New Roman" w:hAnsi="Times New Roman"/>
        </w:rPr>
        <w:t>náplne činností útvarov magistrátu Bratislavy</w:t>
      </w:r>
      <w:r>
        <w:rPr>
          <w:rFonts w:ascii="Times New Roman" w:hAnsi="Times New Roman"/>
        </w:rPr>
        <w:t xml:space="preserve"> a počet zamestnancov magistrátu Bratislavy ustanovuje organizačný poriadok magistrátu Bratislavy, ktorý vydá primátor.“.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15 ods. 2 sa vypúšťa písmeno k). Doterajšie písmená l) až o) sa označujú ako písmená k) až n).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RPr="0042416C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 w:rsidRPr="0042416C">
        <w:rPr>
          <w:rFonts w:ascii="Times New Roman" w:hAnsi="Times New Roman"/>
        </w:rPr>
        <w:t>V § 15 ods. 2 písm. k) sa slovo „hlavného“ nahrádza slovom „miestneho“.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15 ods. 2 sa vypúšťa písmeno l). Doterajšie písmená m) a n) sa označujú ako písmená l) a m).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17 odsek 3 znie: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 Starosta je štatutárnym orgánom mestskej časti. Starosta môže rozhodovaním o právach, právom chránených záujmoch alebo povinnostiach fyzických osôb a právnických osôb v oblasti verejnej správy písomne poveriť </w:t>
      </w:r>
      <w:r w:rsidRPr="0042416C">
        <w:rPr>
          <w:rFonts w:ascii="Times New Roman" w:hAnsi="Times New Roman"/>
        </w:rPr>
        <w:t>zástupcu starostu alebo</w:t>
      </w:r>
      <w:r>
        <w:rPr>
          <w:rFonts w:ascii="Times New Roman" w:hAnsi="Times New Roman"/>
        </w:rPr>
        <w:t xml:space="preserve"> zamestnanca mestskej časti. Poverený </w:t>
      </w:r>
      <w:r w:rsidRPr="0042416C">
        <w:rPr>
          <w:rFonts w:ascii="Times New Roman" w:hAnsi="Times New Roman"/>
        </w:rPr>
        <w:t>zástupca starostu alebo</w:t>
      </w:r>
      <w:r>
        <w:rPr>
          <w:rFonts w:ascii="Times New Roman" w:hAnsi="Times New Roman"/>
        </w:rPr>
        <w:t xml:space="preserve"> zamestnanec mestskej časti rozhoduje v mene mestskej časti v rozsahu vymedzenom v písomnom poverení.“.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17 odsek 5 znie: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„(5) Starosta vydáva pracovný poriadok, organizačný poriadok miestneho úradu a poriadok odmeňovania zamestnancov mestskej časti; informuje miestne zastupiteľstvo o vydaní </w:t>
      </w:r>
      <w:r w:rsidRPr="0042416C">
        <w:rPr>
          <w:rFonts w:ascii="Times New Roman" w:hAnsi="Times New Roman"/>
        </w:rPr>
        <w:t>a zmenách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organizačného poriadku miestneho úradu.“.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Za § 17 sa vkladá § 17a, ktorý vrátane nadpisu znie:</w:t>
      </w:r>
    </w:p>
    <w:p w:rsidR="008B2A05" w:rsidP="008B2A05">
      <w:pPr>
        <w:pStyle w:val="F7-ZvraznenCentrovanie"/>
        <w:bidi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„§ 17a</w:t>
      </w:r>
    </w:p>
    <w:p w:rsidR="008B2A05" w:rsidP="008B2A05">
      <w:pPr>
        <w:pStyle w:val="F7-ZvraznenCentrovanie"/>
        <w:bidi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Zastupovanie starostu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Starostu zastupuje zástupca starostu, ktorého spravidla na celé funkčné obdobie vymenúva starosta z radov poslancov miestneho zastupiteľstva. 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Starosta je povinný vymenovať svojho zástupcu do 60 dní od zloženia sľubu starostu; ak tak neurobí, zástupcu starostu zvolí miestne zastupiteľstvo. 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(3) Starosta môže zástupcu starostu kedykoľvek odvolať; v takom prípade vymenuje nového zástupcu starostu do 60 dní od odvolania zástupcu starostu.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(4) Zástupca starostu zastupuje starostu v rozsahu určenom starostom v písomnom poverení.</w:t>
      </w:r>
    </w:p>
    <w:p w:rsidR="008B2A05" w:rsidRPr="0042416C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Ak ide o mestskú časť s viac ako 40 000 obyvateľmi, starosta môže zastupovaním poveriť dvoch zástupcov starostu, </w:t>
      </w:r>
      <w:r w:rsidRPr="0042416C">
        <w:rPr>
          <w:rFonts w:ascii="Times New Roman" w:hAnsi="Times New Roman"/>
        </w:rPr>
        <w:t xml:space="preserve">pričom určí poradie, v akom ho zastupujú v prípade neprítomnosti alebo nespôsobilosti na výkon funkcie. </w:t>
      </w:r>
    </w:p>
    <w:p w:rsidR="008B2A05" w:rsidRPr="0042416C" w:rsidP="008B2A05">
      <w:pPr>
        <w:pStyle w:val="F3-Odsek"/>
        <w:bidi w:val="0"/>
        <w:rPr>
          <w:rFonts w:ascii="Times New Roman" w:hAnsi="Times New Roman"/>
        </w:rPr>
      </w:pPr>
      <w:r w:rsidRPr="0042416C">
        <w:rPr>
          <w:rFonts w:ascii="Times New Roman" w:hAnsi="Times New Roman"/>
        </w:rPr>
        <w:t>(6) Ak zanikne mandát starostu pred uplynutím funkčného obdobia, plní úlohy starostu v plnom rozsahu zástupca starostu; ak sú poverení zastupovaním dvaja zástupcovia starostu, plnia tieto úlohy v poradí, v ktorom boli poverení za zástupcov starostu. Zastupovanie sa skončí zložením sľubu novozvoleného starostu.“.</w:t>
      </w:r>
    </w:p>
    <w:p w:rsidR="008B2A05" w:rsidRPr="0042416C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18 ods. 2 druhá veta znie: „V zložení miestnej rady sa prihliada na zastúpenie politických strán, politických hnutí</w:t>
      </w:r>
      <w:r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 xml:space="preserve"> a nezávislých poslancov v miestnom zastupiteľstve.“.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18 odsek 3 znie: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„(3) Miestna rada sa schádza podľa potreby, najmenej raz za tri mesiace. Jej zasadnutie zvoláva a vedie starosta alebo zástupca starostu, ak tak neurobí starosta.“.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19 odsek 1 znie: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„(1) Odborné, administratívne a organizačné práce súvisiace s plnením úloh miestnych orgánov plní miestny úrad. Organizáciu miestneho úradu, </w:t>
      </w:r>
      <w:r w:rsidRPr="0042416C">
        <w:rPr>
          <w:rFonts w:ascii="Times New Roman" w:hAnsi="Times New Roman"/>
        </w:rPr>
        <w:t xml:space="preserve">náplne činností útvarov miestneho úradu </w:t>
      </w:r>
      <w:r>
        <w:rPr>
          <w:rFonts w:ascii="Times New Roman" w:hAnsi="Times New Roman"/>
        </w:rPr>
        <w:t>a počet zamestnancov mestskej časti ustanovuje organizačný poriadok miestneho úradu, ktorý vydá starosta.“.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19 ods. 3 sa vypúšťajú slová „a organizuje“.</w:t>
      </w:r>
    </w:p>
    <w:p w:rsidR="008B2A05" w:rsidP="00742689">
      <w:pPr>
        <w:pStyle w:val="F2-ZkladnText"/>
        <w:bidi w:val="0"/>
        <w:rPr>
          <w:rFonts w:ascii="Times New Roman" w:hAnsi="Times New Roman"/>
        </w:rPr>
      </w:pPr>
    </w:p>
    <w:p w:rsidR="008B2A05" w:rsidRPr="007F7282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28 ods. 1 úvodná veta znie: „Bratislava môže právnickej osobe </w:t>
      </w:r>
      <w:r w:rsidRPr="0042416C">
        <w:rPr>
          <w:rFonts w:ascii="Times New Roman" w:hAnsi="Times New Roman"/>
        </w:rPr>
        <w:t>alebo fyzickej osobe oprávnenej na podnikanie</w:t>
      </w:r>
      <w:r>
        <w:rPr>
          <w:rFonts w:ascii="Times New Roman" w:hAnsi="Times New Roman"/>
        </w:rPr>
        <w:t xml:space="preserve"> uložiť pokutu do 6 638 eur, ak </w:t>
      </w:r>
      <w:r w:rsidRPr="007F7282">
        <w:rPr>
          <w:rFonts w:ascii="Times New Roman" w:hAnsi="Times New Roman"/>
        </w:rPr>
        <w:t>právnická osoba alebo fyzická osoba oprávnená na podnikanie“.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RPr="007F7282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28 ods. 2 úvodná veta znie: „Mestská časť môže právnickej osobe </w:t>
      </w:r>
      <w:r w:rsidRPr="0042416C">
        <w:rPr>
          <w:rFonts w:ascii="Times New Roman" w:hAnsi="Times New Roman"/>
        </w:rPr>
        <w:t>alebo fyzickej osobe oprávnenej na podnikanie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uložiť pokutu do 6 638 eur, ak </w:t>
      </w:r>
      <w:r w:rsidRPr="007F7282">
        <w:rPr>
          <w:rFonts w:ascii="Times New Roman" w:hAnsi="Times New Roman"/>
        </w:rPr>
        <w:t>právnická osoba alebo fyzická osoba oprávnená na podnikanie“.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numPr>
          <w:numId w:val="6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 § 28 odseky 3 a 4 znejú: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„(3) Výnos pokuty je príjmom rozpočtu Bratislavy, ak ju uložila Bratislava, alebo rozpočtu mestskej časti, ak ju uložila mestská časť.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Pokutu možno uložiť </w:t>
      </w:r>
      <w:r w:rsidRPr="0042416C">
        <w:rPr>
          <w:rFonts w:ascii="Times New Roman" w:hAnsi="Times New Roman"/>
        </w:rPr>
        <w:t xml:space="preserve">do jedného roka odo dňa, keď sa Bratislava resp. mestská časť dozvedela o tom, kto sa konania podľa odsekov </w:t>
      </w:r>
      <w:smartTag w:uri="urn:schemas-microsoft-com:office:smarttags" w:element="metricconverter">
        <w:smartTagPr>
          <w:attr w:name="ProductID" w:val="1 a"/>
        </w:smartTagPr>
        <w:r w:rsidRPr="0042416C">
          <w:rPr>
            <w:rFonts w:ascii="Times New Roman" w:hAnsi="Times New Roman"/>
          </w:rPr>
          <w:t>1 a</w:t>
        </w:r>
      </w:smartTag>
      <w:r w:rsidRPr="0042416C">
        <w:rPr>
          <w:rFonts w:ascii="Times New Roman" w:hAnsi="Times New Roman"/>
        </w:rPr>
        <w:t xml:space="preserve"> 2 dopustil, najneskôr však do troch rokov od porušenia nariadenia alebo nesplnenia povinnosti podľa odseku 1 písm. b) alebo odseku 2 písm. c). Pri ukladaní pokút sa prihliada najmä na závažnosť, spôsob, čas trvania a následky protiprávneho konania.</w:t>
      </w:r>
      <w:r>
        <w:rPr>
          <w:rFonts w:ascii="Times New Roman" w:hAnsi="Times New Roman"/>
        </w:rPr>
        <w:t xml:space="preserve"> Na konanie o uložení pokuty sa vzťahuje všeobecný predpis o správnom konaní.“.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8B2A05" w:rsidP="008B2A05">
      <w:pPr>
        <w:pStyle w:val="F3-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</w:t>
      </w:r>
      <w:r w:rsidR="00742689">
        <w:rPr>
          <w:rFonts w:ascii="Times New Roman" w:hAnsi="Times New Roman"/>
        </w:rPr>
        <w:t>dňom vyhlásenia</w:t>
      </w:r>
      <w:r>
        <w:rPr>
          <w:rFonts w:ascii="Times New Roman" w:hAnsi="Times New Roman"/>
        </w:rPr>
        <w:t>.</w:t>
      </w: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8B2A05" w:rsidP="008B2A05">
      <w:pPr>
        <w:pStyle w:val="F2-ZkladnText"/>
        <w:bidi w:val="0"/>
        <w:rPr>
          <w:rFonts w:ascii="Times New Roman" w:hAnsi="Times New Roman"/>
        </w:rPr>
      </w:pPr>
    </w:p>
    <w:p w:rsidR="00AC1BAF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AE6C41">
      <w:pPr>
        <w:pStyle w:val="F2-ZkladnText"/>
        <w:bidi w:val="0"/>
        <w:rPr>
          <w:rFonts w:ascii="Times New Roman" w:hAnsi="Times New Roman"/>
        </w:rPr>
      </w:pPr>
    </w:p>
    <w:p w:rsidR="00FD6DAC">
      <w:pPr>
        <w:pStyle w:val="F2-ZkladnText"/>
        <w:bidi w:val="0"/>
        <w:rPr>
          <w:rFonts w:ascii="Times New Roman" w:hAnsi="Times New Roman"/>
        </w:rPr>
      </w:pPr>
    </w:p>
    <w:sectPr w:rsidSect="00AD6A5D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E1" w:rsidP="00F7231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81DE1" w:rsidP="00AD6A5D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E1" w:rsidP="00F72317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90CA9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081DE1" w:rsidP="00AD6A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BCF"/>
    <w:multiLevelType w:val="hybridMultilevel"/>
    <w:tmpl w:val="7420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1EDB61EA"/>
    <w:multiLevelType w:val="hybridMultilevel"/>
    <w:tmpl w:val="96BAE8E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  <w:rtl w:val="0"/>
        <w:cs w:val="0"/>
      </w:rPr>
    </w:lvl>
  </w:abstractNum>
  <w:abstractNum w:abstractNumId="2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3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4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5">
    <w:nsid w:val="75FE7013"/>
    <w:multiLevelType w:val="hybridMultilevel"/>
    <w:tmpl w:val="1F2891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B646D1D"/>
    <w:multiLevelType w:val="hybridMultilevel"/>
    <w:tmpl w:val="7192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4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2A05"/>
    <w:rsid w:val="00027F02"/>
    <w:rsid w:val="00040C73"/>
    <w:rsid w:val="0005176E"/>
    <w:rsid w:val="00081DE1"/>
    <w:rsid w:val="000D7CFA"/>
    <w:rsid w:val="000E1C42"/>
    <w:rsid w:val="00167C45"/>
    <w:rsid w:val="00172182"/>
    <w:rsid w:val="001A6425"/>
    <w:rsid w:val="001D5306"/>
    <w:rsid w:val="002206B1"/>
    <w:rsid w:val="00242B7B"/>
    <w:rsid w:val="00272409"/>
    <w:rsid w:val="002734EB"/>
    <w:rsid w:val="002E073B"/>
    <w:rsid w:val="002F2824"/>
    <w:rsid w:val="00360822"/>
    <w:rsid w:val="0036526C"/>
    <w:rsid w:val="003741F2"/>
    <w:rsid w:val="00403B0D"/>
    <w:rsid w:val="00414745"/>
    <w:rsid w:val="0042416C"/>
    <w:rsid w:val="0048581D"/>
    <w:rsid w:val="004D6AE6"/>
    <w:rsid w:val="004E781E"/>
    <w:rsid w:val="004F238D"/>
    <w:rsid w:val="00510517"/>
    <w:rsid w:val="00522140"/>
    <w:rsid w:val="00562DF8"/>
    <w:rsid w:val="00570BAA"/>
    <w:rsid w:val="005C55BF"/>
    <w:rsid w:val="0065037B"/>
    <w:rsid w:val="006657BD"/>
    <w:rsid w:val="006725D2"/>
    <w:rsid w:val="0067618B"/>
    <w:rsid w:val="006E0710"/>
    <w:rsid w:val="00702005"/>
    <w:rsid w:val="00702F7D"/>
    <w:rsid w:val="00742689"/>
    <w:rsid w:val="0078218C"/>
    <w:rsid w:val="00790CA9"/>
    <w:rsid w:val="00791AD5"/>
    <w:rsid w:val="00791DFF"/>
    <w:rsid w:val="00797AE5"/>
    <w:rsid w:val="007D1272"/>
    <w:rsid w:val="007F0BA0"/>
    <w:rsid w:val="007F7282"/>
    <w:rsid w:val="00825566"/>
    <w:rsid w:val="00841A70"/>
    <w:rsid w:val="008430F2"/>
    <w:rsid w:val="00856152"/>
    <w:rsid w:val="008B2A05"/>
    <w:rsid w:val="008B6C08"/>
    <w:rsid w:val="008E6B60"/>
    <w:rsid w:val="00915338"/>
    <w:rsid w:val="00927988"/>
    <w:rsid w:val="009316A3"/>
    <w:rsid w:val="0093773B"/>
    <w:rsid w:val="009443D7"/>
    <w:rsid w:val="00960C6F"/>
    <w:rsid w:val="00975634"/>
    <w:rsid w:val="009A127A"/>
    <w:rsid w:val="009B1262"/>
    <w:rsid w:val="009C5A29"/>
    <w:rsid w:val="009E07F8"/>
    <w:rsid w:val="009E2EAC"/>
    <w:rsid w:val="009E74FE"/>
    <w:rsid w:val="009F1BD7"/>
    <w:rsid w:val="00A15396"/>
    <w:rsid w:val="00A84C9B"/>
    <w:rsid w:val="00AA3F35"/>
    <w:rsid w:val="00AC1BAF"/>
    <w:rsid w:val="00AD6A5D"/>
    <w:rsid w:val="00AE6C41"/>
    <w:rsid w:val="00B05A69"/>
    <w:rsid w:val="00B71816"/>
    <w:rsid w:val="00B937D9"/>
    <w:rsid w:val="00BA49B5"/>
    <w:rsid w:val="00BD191A"/>
    <w:rsid w:val="00BF7C04"/>
    <w:rsid w:val="00C03B43"/>
    <w:rsid w:val="00C47A30"/>
    <w:rsid w:val="00C57CB7"/>
    <w:rsid w:val="00C70AB5"/>
    <w:rsid w:val="00C81D03"/>
    <w:rsid w:val="00CD6627"/>
    <w:rsid w:val="00CF0F81"/>
    <w:rsid w:val="00CF3AAD"/>
    <w:rsid w:val="00D311F5"/>
    <w:rsid w:val="00D313FE"/>
    <w:rsid w:val="00D5368C"/>
    <w:rsid w:val="00D951B7"/>
    <w:rsid w:val="00DA564B"/>
    <w:rsid w:val="00DE45B9"/>
    <w:rsid w:val="00E1739D"/>
    <w:rsid w:val="00E36A38"/>
    <w:rsid w:val="00E421DF"/>
    <w:rsid w:val="00E422A4"/>
    <w:rsid w:val="00E61730"/>
    <w:rsid w:val="00E74FEB"/>
    <w:rsid w:val="00E86199"/>
    <w:rsid w:val="00E95EA0"/>
    <w:rsid w:val="00ED5DA7"/>
    <w:rsid w:val="00EF1926"/>
    <w:rsid w:val="00F208B7"/>
    <w:rsid w:val="00F72317"/>
    <w:rsid w:val="00F953D2"/>
    <w:rsid w:val="00FB12A5"/>
    <w:rsid w:val="00FD6DAC"/>
    <w:rsid w:val="00FF0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A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2A05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2A05"/>
    <w:pPr>
      <w:keepNext/>
      <w:jc w:val="center"/>
      <w:outlineLvl w:val="2"/>
    </w:pPr>
    <w:rPr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2A05"/>
    <w:pPr>
      <w:keepNext/>
      <w:jc w:val="center"/>
      <w:outlineLvl w:val="3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  <w:rtl w:val="0"/>
      <w: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F2-ZkladnText">
    <w:name w:val="F2-ZákladnýText"/>
    <w:basedOn w:val="Normal"/>
    <w:rsid w:val="00414745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414745"/>
    <w:pPr>
      <w:spacing w:before="240"/>
      <w:ind w:firstLine="709"/>
      <w:jc w:val="both"/>
    </w:pPr>
  </w:style>
  <w:style w:type="paragraph" w:customStyle="1" w:styleId="F4-Zarka1">
    <w:name w:val="F4-Zarážka1"/>
    <w:basedOn w:val="Normal"/>
    <w:rsid w:val="00414745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al"/>
    <w:rsid w:val="00414745"/>
    <w:pPr>
      <w:ind w:left="1134" w:hanging="425"/>
      <w:jc w:val="both"/>
    </w:pPr>
    <w:rPr>
      <w:sz w:val="24"/>
    </w:rPr>
  </w:style>
  <w:style w:type="paragraph" w:styleId="BodyText">
    <w:name w:val="Body Text"/>
    <w:basedOn w:val="Normal"/>
    <w:link w:val="BodyTextChar"/>
    <w:uiPriority w:val="99"/>
    <w:rsid w:val="008B2A05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rtl w:val="0"/>
      <w:cs w:val="0"/>
    </w:rPr>
  </w:style>
  <w:style w:type="paragraph" w:customStyle="1" w:styleId="F7-ZvraznenCentrovanie">
    <w:name w:val="F7-ZvýraznenéCentrovanie"/>
    <w:basedOn w:val="F2-ZkladnText"/>
    <w:rsid w:val="00414745"/>
    <w:pPr>
      <w:jc w:val="center"/>
    </w:pPr>
    <w:rPr>
      <w:b/>
    </w:rPr>
  </w:style>
  <w:style w:type="paragraph" w:customStyle="1" w:styleId="F8-Vec">
    <w:name w:val="F8-Vec"/>
    <w:basedOn w:val="F2-ZkladnText"/>
    <w:next w:val="F2-ZkladnText"/>
    <w:rsid w:val="00414745"/>
    <w:pPr>
      <w:jc w:val="both"/>
    </w:pPr>
    <w:rPr>
      <w:szCs w:val="24"/>
      <w:u w:val="single"/>
    </w:rPr>
  </w:style>
  <w:style w:type="paragraph" w:customStyle="1" w:styleId="F6-MenoFunkcia">
    <w:name w:val="F6-MenoFunkcia"/>
    <w:basedOn w:val="F2-ZkladnText"/>
    <w:rsid w:val="00414745"/>
    <w:pPr>
      <w:ind w:left="4536"/>
      <w:jc w:val="center"/>
    </w:pPr>
  </w:style>
  <w:style w:type="paragraph" w:customStyle="1" w:styleId="Odrkamal">
    <w:name w:val="Odrážka malá"/>
    <w:basedOn w:val="Normal"/>
    <w:pPr>
      <w:numPr>
        <w:numId w:val="1"/>
      </w:numPr>
      <w:tabs>
        <w:tab w:val="num" w:pos="360"/>
      </w:tabs>
      <w:ind w:left="340" w:hanging="340"/>
      <w:jc w:val="left"/>
    </w:pPr>
  </w:style>
  <w:style w:type="paragraph" w:customStyle="1" w:styleId="Odrkastredn">
    <w:name w:val="Odrážka stredná"/>
    <w:basedOn w:val="Normal"/>
    <w:pPr>
      <w:numPr>
        <w:numId w:val="3"/>
      </w:numPr>
      <w:tabs>
        <w:tab w:val="num" w:pos="360"/>
      </w:tabs>
      <w:ind w:left="340" w:hanging="340"/>
      <w:jc w:val="left"/>
    </w:pPr>
  </w:style>
  <w:style w:type="paragraph" w:customStyle="1" w:styleId="Odrkazelen">
    <w:name w:val="Odrážka zelená"/>
    <w:basedOn w:val="Normal"/>
    <w:pPr>
      <w:jc w:val="left"/>
    </w:pPr>
  </w:style>
  <w:style w:type="paragraph" w:customStyle="1" w:styleId="Odrkaerven">
    <w:name w:val="Odrážka červená"/>
    <w:basedOn w:val="Normal"/>
    <w:pPr>
      <w:numPr>
        <w:numId w:val="5"/>
      </w:numPr>
      <w:tabs>
        <w:tab w:val="num" w:pos="360"/>
      </w:tabs>
      <w:ind w:left="340" w:hanging="340"/>
      <w:jc w:val="left"/>
    </w:pPr>
  </w:style>
  <w:style w:type="paragraph" w:customStyle="1" w:styleId="Odrkakoso">
    <w:name w:val="Odrážka koso"/>
    <w:basedOn w:val="Normal"/>
    <w:pPr>
      <w:jc w:val="left"/>
    </w:pPr>
  </w:style>
  <w:style w:type="paragraph" w:styleId="Title">
    <w:name w:val="Title"/>
    <w:basedOn w:val="Normal"/>
    <w:link w:val="TitleChar"/>
    <w:uiPriority w:val="10"/>
    <w:qFormat/>
    <w:rsid w:val="008B2A05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customStyle="1" w:styleId="tlF10-Body111">
    <w:name w:val="Štýl F10-Body 1.1.1"/>
    <w:basedOn w:val="Normal"/>
    <w:rsid w:val="00975634"/>
    <w:pPr>
      <w:spacing w:before="100"/>
      <w:ind w:left="1191" w:hanging="397"/>
      <w:jc w:val="left"/>
    </w:pPr>
    <w:rPr>
      <w:rFonts w:ascii="Arial" w:hAnsi="Arial"/>
      <w:noProof/>
      <w:color w:val="000000"/>
    </w:rPr>
  </w:style>
  <w:style w:type="paragraph" w:styleId="NormalWeb">
    <w:name w:val="Normal (Web)"/>
    <w:basedOn w:val="Normal"/>
    <w:uiPriority w:val="99"/>
    <w:rsid w:val="009B126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6A5D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1141</Words>
  <Characters>6504</Characters>
  <Application>Microsoft Office Word</Application>
  <DocSecurity>0</DocSecurity>
  <Lines>0</Lines>
  <Paragraphs>0</Paragraphs>
  <ScaleCrop>false</ScaleCrop>
  <Company>Magistrat hl.m. SR Bratislavy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NÁ   R A D A    S L O V E N S K E J   R E P U B L I K Y</dc:title>
  <dc:creator>XY</dc:creator>
  <cp:lastModifiedBy>Gašparíková, Jarmila</cp:lastModifiedBy>
  <cp:revision>2</cp:revision>
  <cp:lastPrinted>2012-08-24T15:38:00Z</cp:lastPrinted>
  <dcterms:created xsi:type="dcterms:W3CDTF">2012-08-24T16:47:00Z</dcterms:created>
  <dcterms:modified xsi:type="dcterms:W3CDTF">2012-08-24T16:47:00Z</dcterms:modified>
</cp:coreProperties>
</file>