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0112" w:rsidP="0096011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960112" w:rsidP="0096011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960112" w:rsidP="0096011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E28FB" w:rsidP="000E28FB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  <w:lang w:val="sk-SK"/>
        </w:rPr>
      </w:pPr>
      <w:r w:rsidR="0096011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>
        <w:rPr>
          <w:rFonts w:ascii="Times New Roman" w:hAnsi="Times New Roman"/>
          <w:sz w:val="24"/>
          <w:szCs w:val="24"/>
          <w:lang w:val="sk-SK"/>
        </w:rPr>
        <w:t xml:space="preserve">Návrh zákona o registrovanom partnerstve a o zmene a doplnení niektorých zákonov 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2265B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 w:rsidP="003D621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D621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601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960112" w:rsidP="00960112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3D621C" w:rsidP="00960112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3D621C">
        <w:rPr>
          <w:rFonts w:ascii="Times New Roman" w:hAnsi="Times New Roman"/>
          <w:bCs/>
          <w:color w:val="000000"/>
          <w:sz w:val="24"/>
          <w:szCs w:val="24"/>
          <w:lang w:val="sk-SK"/>
        </w:rPr>
        <w:t>Vplyv na rozpočet verejnej správy je pozitívny v tom,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že pribudnú príjmy</w:t>
      </w:r>
      <w:r w:rsidRPr="003D621C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z poplatkov, ktoré budú vyberané za úkony spojené so vznikom a zánikom registrovaného partnera. Stanovením vzájomnej vyživovacej povinnosti 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partnerov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 w:rsidR="00D13079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 to čiastočne aj po zániku registrovaného partnerstva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títo preberajú na seba povinnosť postarať sa o partnera aj v prípade, že bude sociálne odkázaný. Registrovaní partneri budú spoločne posudzované osoby na účely dávky v hmotnej núdzi, čím sa zmenší rozsah dávok poskytovaný štátom v prípade, že jeden z partnerov 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>ne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bude mať príjem. Rovnako v prípade, že bude potrebné hradiť čiastočne náklady na sociálnu pomoc, bude registrovaný partner osobou, ktorú bude možné zaviazať na prispievanie na úhradu týchto nákladov.</w:t>
      </w:r>
    </w:p>
    <w:p w:rsidR="002265B4" w:rsidP="00960112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="003D621C">
        <w:rPr>
          <w:rFonts w:ascii="Times New Roman" w:hAnsi="Times New Roman"/>
          <w:bCs/>
          <w:color w:val="000000"/>
          <w:sz w:val="24"/>
          <w:szCs w:val="24"/>
          <w:lang w:val="sk-SK"/>
        </w:rPr>
        <w:t>Negatívny dopad na štátny rozpočet je možné zaznamenať v prípade vyplácania dávok zo sociálneho poistenia, vdovské a vdovecké, dávky z úrazového poistenia, pričom však ale je potrebné poznamenať, že nárok na dávky bude rovnaký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 w:rsidR="003D621C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ako v prípade </w:t>
      </w:r>
      <w:r w:rsidR="00D13079">
        <w:rPr>
          <w:rFonts w:ascii="Times New Roman" w:hAnsi="Times New Roman"/>
          <w:bCs/>
          <w:color w:val="000000"/>
          <w:sz w:val="24"/>
          <w:szCs w:val="24"/>
          <w:lang w:val="sk-SK"/>
        </w:rPr>
        <w:t>manželov. Nárok na dávky vznikne len v prípade, že bolo uhrádzané sociálne poistenie, čo znamená, ž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e dopad nebude až taký rozsiahly</w:t>
      </w:r>
      <w:r w:rsidR="00D13079">
        <w:rPr>
          <w:rFonts w:ascii="Times New Roman" w:hAnsi="Times New Roman"/>
          <w:bCs/>
          <w:color w:val="000000"/>
          <w:sz w:val="24"/>
          <w:szCs w:val="24"/>
          <w:lang w:val="sk-SK"/>
        </w:rPr>
        <w:t>.</w:t>
      </w:r>
    </w:p>
    <w:p w:rsidR="003D621C" w:rsidP="00960112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Rovnako uplatňovanie nezdaniteľného minima 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na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účely zníženia základu dane za registrovaného partnera, ktorý nemá príjem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alebo ho má nižší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ako je suma nezdaniteľného minima na daňovníka, zníži množstvo vybranej dane z príjmu. Je však možné, že toto zníženie daňových príjmov bude kompenzované znížením výdavkov štátu na sociálnych dávkach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 w:rsidR="002265B4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vzhľadom na vzájomnú vyživovaciu povinnosť.  </w:t>
      </w:r>
    </w:p>
    <w:p w:rsidR="002265B4" w:rsidP="00960112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265B4" w:rsidRPr="003D621C" w:rsidP="00960112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Konkrétne vplyvy na rozpočet verejnej správy však nemožno presne vyčísliť, pretože nie je možné určiť</w:t>
      </w:r>
      <w:r w:rsidR="004D2CA4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koľko párov využije možnosť uz</w:t>
      </w:r>
      <w:r w:rsidR="00AD4F9C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avrieť registrované partnerstvo. </w:t>
      </w:r>
    </w:p>
    <w:p w:rsidR="0008751E" w:rsidP="00960112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="00960112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</w:t>
      </w:r>
    </w:p>
    <w:p w:rsidR="0008751E" w:rsidP="00960112">
      <w:pPr>
        <w:bidi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>Pozitívne sociálne vplyvy predpokladáme predovšetkým pokiaľ ide o vytvorenie stabilného rodinného prostredia pre páry rovnakého pohlavia a ich rodinných príslušníkov zadefinovaním ich osobných vzťahov pre nich navzájom</w:t>
      </w:r>
      <w:r w:rsidR="004D2CA4">
        <w:rPr>
          <w:rFonts w:ascii="Times New Roman" w:hAnsi="Times New Roman"/>
          <w:iCs/>
          <w:color w:val="000000"/>
          <w:sz w:val="24"/>
          <w:szCs w:val="24"/>
          <w:lang w:val="sk-SK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aj vo vzťahu k okoliu a spoločnosti. Znamená</w:t>
      </w:r>
      <w:r w:rsidR="004D2CA4"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to</w:t>
      </w: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pre nich prevzatie zodpovednosti jeden za druhého</w:t>
      </w:r>
      <w:r w:rsidR="004D2CA4">
        <w:rPr>
          <w:rFonts w:ascii="Times New Roman" w:hAnsi="Times New Roman"/>
          <w:iCs/>
          <w:color w:val="000000"/>
          <w:sz w:val="24"/>
          <w:szCs w:val="24"/>
          <w:lang w:val="sk-SK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v dobrom i v zlom období ich spoločného života. Veríme, že registrované partnerstvo podporuje stabilné dlhodobé vzťahy osôb rovnakého pohlavia</w:t>
      </w:r>
      <w:r w:rsidR="004D2CA4">
        <w:rPr>
          <w:rFonts w:ascii="Times New Roman" w:hAnsi="Times New Roman"/>
          <w:iCs/>
          <w:color w:val="000000"/>
          <w:sz w:val="24"/>
          <w:szCs w:val="24"/>
          <w:lang w:val="sk-SK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založené na ich vzájomnej láske, úcte a starostlivosti v chorobe a v starobe. </w:t>
      </w:r>
    </w:p>
    <w:p w:rsidR="0008751E" w:rsidRPr="0008751E" w:rsidP="00960112">
      <w:pPr>
        <w:bidi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960112" w:rsidP="00960112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960112" w:rsidP="00960112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960112" w:rsidP="00960112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60112" w:rsidP="0096011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rPr>
          <w:rFonts w:ascii="Times New Roman" w:hAnsi="Times New Roman"/>
          <w:sz w:val="24"/>
          <w:szCs w:val="24"/>
        </w:rPr>
      </w:pPr>
    </w:p>
    <w:p w:rsidR="00BD64CD" w:rsidRPr="00960112">
      <w:pPr>
        <w:bidi w:val="0"/>
        <w:rPr>
          <w:rFonts w:ascii="Times New Roman" w:hAnsi="Times New Roman"/>
          <w:sz w:val="24"/>
          <w:szCs w:val="24"/>
        </w:rPr>
      </w:pPr>
    </w:p>
    <w:sectPr w:rsidSect="00410D9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4706"/>
    <w:multiLevelType w:val="hybridMultilevel"/>
    <w:tmpl w:val="D02820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0112"/>
    <w:rsid w:val="00052AEB"/>
    <w:rsid w:val="0008751E"/>
    <w:rsid w:val="000E28FB"/>
    <w:rsid w:val="002265B4"/>
    <w:rsid w:val="00385C28"/>
    <w:rsid w:val="003D621C"/>
    <w:rsid w:val="00410D9A"/>
    <w:rsid w:val="004C10DF"/>
    <w:rsid w:val="004D2CA4"/>
    <w:rsid w:val="00920554"/>
    <w:rsid w:val="00960112"/>
    <w:rsid w:val="0099402B"/>
    <w:rsid w:val="00AD4F9C"/>
    <w:rsid w:val="00BD64CD"/>
    <w:rsid w:val="00D130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112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430</Words>
  <Characters>2455</Characters>
  <Application>Microsoft Office Word</Application>
  <DocSecurity>0</DocSecurity>
  <Lines>0</Lines>
  <Paragraphs>0</Paragraphs>
  <ScaleCrop>false</ScaleCrop>
  <Company>Kancelaria NR SR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2012-06-01T11:23:00Z</cp:lastPrinted>
  <dcterms:created xsi:type="dcterms:W3CDTF">2012-08-24T15:49:00Z</dcterms:created>
  <dcterms:modified xsi:type="dcterms:W3CDTF">2012-08-24T15:49:00Z</dcterms:modified>
</cp:coreProperties>
</file>