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A0393" w:rsidRPr="00613B3E" w:rsidP="00EC3B55">
      <w:pPr>
        <w:pStyle w:val="Title"/>
        <w:bidi w:val="0"/>
        <w:rPr>
          <w:rFonts w:ascii="Times New Roman" w:hAnsi="Times New Roman" w:cs="Times New Roman"/>
          <w:caps/>
          <w:spacing w:val="30"/>
        </w:rPr>
      </w:pPr>
      <w:r w:rsidRPr="00613B3E">
        <w:rPr>
          <w:rFonts w:ascii="Times New Roman" w:hAnsi="Times New Roman" w:cs="Times New Roman"/>
          <w:caps/>
          <w:spacing w:val="30"/>
        </w:rPr>
        <w:t>Dôvodová správa</w:t>
      </w:r>
    </w:p>
    <w:p w:rsidR="002A0393" w:rsidRPr="00613B3E" w:rsidP="00EC3B55">
      <w:pPr>
        <w:pStyle w:val="Heading1"/>
        <w:numPr>
          <w:numId w:val="0"/>
        </w:numPr>
        <w:tabs>
          <w:tab w:val="clear" w:pos="567"/>
        </w:tabs>
        <w:bidi w:val="0"/>
        <w:spacing w:before="0"/>
        <w:ind w:firstLine="0"/>
        <w:rPr>
          <w:rFonts w:ascii="Times New Roman" w:hAnsi="Times New Roman"/>
          <w:b w:val="0"/>
          <w:bCs w:val="0"/>
          <w:sz w:val="24"/>
          <w:szCs w:val="24"/>
        </w:rPr>
      </w:pPr>
    </w:p>
    <w:p w:rsidR="002A0393" w:rsidRPr="00613B3E" w:rsidP="00EC3B55">
      <w:pPr>
        <w:pStyle w:val="Heading1"/>
        <w:numPr>
          <w:numId w:val="0"/>
        </w:numPr>
        <w:tabs>
          <w:tab w:val="clear" w:pos="567"/>
        </w:tabs>
        <w:bidi w:val="0"/>
        <w:spacing w:before="0"/>
        <w:ind w:firstLine="0"/>
        <w:rPr>
          <w:rFonts w:ascii="Times New Roman" w:hAnsi="Times New Roman"/>
          <w:sz w:val="24"/>
          <w:szCs w:val="24"/>
        </w:rPr>
      </w:pPr>
      <w:r w:rsidRPr="00613B3E">
        <w:rPr>
          <w:rFonts w:ascii="Times New Roman" w:hAnsi="Times New Roman"/>
          <w:sz w:val="24"/>
          <w:szCs w:val="24"/>
        </w:rPr>
        <w:t>A. Všeobecná časť</w:t>
      </w:r>
    </w:p>
    <w:p w:rsidR="002A0393" w:rsidRPr="00613B3E" w:rsidP="00EC3B55">
      <w:pPr>
        <w:bidi w:val="0"/>
        <w:jc w:val="both"/>
        <w:rPr>
          <w:rFonts w:ascii="Times New Roman" w:hAnsi="Times New Roman"/>
          <w:b/>
          <w:bCs/>
        </w:rPr>
      </w:pPr>
    </w:p>
    <w:p w:rsidR="002A0393" w:rsidRPr="00613B3E" w:rsidP="00EC3B55">
      <w:pPr>
        <w:bidi w:val="0"/>
        <w:ind w:firstLine="708"/>
        <w:jc w:val="both"/>
        <w:rPr>
          <w:rFonts w:ascii="Times New Roman" w:hAnsi="Times New Roman"/>
        </w:rPr>
      </w:pPr>
      <w:r w:rsidR="00DF6B77">
        <w:rPr>
          <w:rFonts w:ascii="Times New Roman" w:hAnsi="Times New Roman"/>
        </w:rPr>
        <w:t>Vláda</w:t>
      </w:r>
      <w:r w:rsidRPr="00613B3E">
        <w:rPr>
          <w:rFonts w:ascii="Times New Roman" w:hAnsi="Times New Roman"/>
        </w:rPr>
        <w:t xml:space="preserve"> Slovenskej republiky </w:t>
      </w:r>
      <w:r w:rsidR="00000A65">
        <w:rPr>
          <w:rFonts w:ascii="Times New Roman" w:hAnsi="Times New Roman"/>
        </w:rPr>
        <w:t xml:space="preserve">predkladá na rokovanie </w:t>
      </w:r>
      <w:r w:rsidR="00DF6B77">
        <w:rPr>
          <w:rFonts w:ascii="Times New Roman" w:hAnsi="Times New Roman"/>
        </w:rPr>
        <w:t>Národnej rady</w:t>
      </w:r>
      <w:r w:rsidR="002B3E1E">
        <w:rPr>
          <w:rFonts w:ascii="Times New Roman" w:hAnsi="Times New Roman"/>
        </w:rPr>
        <w:t xml:space="preserve"> Slovenskej republiky</w:t>
      </w:r>
      <w:r w:rsidRPr="00613B3E">
        <w:rPr>
          <w:rFonts w:ascii="Times New Roman" w:hAnsi="Times New Roman"/>
        </w:rPr>
        <w:t xml:space="preserve"> </w:t>
      </w:r>
      <w:r w:rsidR="00DF6B77">
        <w:rPr>
          <w:rFonts w:ascii="Times New Roman" w:hAnsi="Times New Roman"/>
        </w:rPr>
        <w:t xml:space="preserve">vládny </w:t>
      </w:r>
      <w:r w:rsidRPr="00613B3E">
        <w:rPr>
          <w:rFonts w:ascii="Times New Roman" w:hAnsi="Times New Roman"/>
        </w:rPr>
        <w:t xml:space="preserve">návrh zákona, </w:t>
      </w:r>
      <w:r w:rsidRPr="000E28A0" w:rsidR="000E28A0">
        <w:rPr>
          <w:rFonts w:ascii="Times New Roman" w:hAnsi="Times New Roman"/>
        </w:rPr>
        <w:t xml:space="preserve">ktorým sa mení a dopĺňa zákon č. 586/2003 Z. z. o advokácii a o zmene a doplnení zákona č. 455/1991 Zb. o živnostenskom podnikaní (živnostenský zákon) v znení neskorších predpisov v znení neskorších predpisov a ktorým sa menia a dopĺňajú niektoré zákony </w:t>
      </w:r>
      <w:r w:rsidRPr="00613B3E">
        <w:rPr>
          <w:rFonts w:ascii="Times New Roman" w:hAnsi="Times New Roman"/>
        </w:rPr>
        <w:t>(ďalej len „</w:t>
      </w:r>
      <w:r w:rsidR="00706949">
        <w:rPr>
          <w:rFonts w:ascii="Times New Roman" w:hAnsi="Times New Roman"/>
        </w:rPr>
        <w:t>zákon o advokácii</w:t>
      </w:r>
      <w:r w:rsidRPr="00613B3E">
        <w:rPr>
          <w:rFonts w:ascii="Times New Roman" w:hAnsi="Times New Roman"/>
        </w:rPr>
        <w:t xml:space="preserve">“). </w:t>
      </w:r>
    </w:p>
    <w:p w:rsidR="002A0393" w:rsidRPr="00613B3E" w:rsidP="00EC3B55">
      <w:pPr>
        <w:bidi w:val="0"/>
        <w:ind w:firstLine="708"/>
        <w:jc w:val="both"/>
        <w:rPr>
          <w:rFonts w:ascii="Times New Roman" w:hAnsi="Times New Roman"/>
        </w:rPr>
      </w:pPr>
    </w:p>
    <w:p w:rsidR="00362E67" w:rsidRPr="00613B3E" w:rsidP="00EC3B55">
      <w:pPr>
        <w:autoSpaceDE w:val="0"/>
        <w:autoSpaceDN w:val="0"/>
        <w:bidi w:val="0"/>
        <w:adjustRightInd w:val="0"/>
        <w:ind w:firstLine="709"/>
        <w:jc w:val="both"/>
        <w:rPr>
          <w:rFonts w:ascii="Times New Roman" w:hAnsi="Times New Roman"/>
        </w:rPr>
      </w:pPr>
      <w:r w:rsidRPr="00613B3E" w:rsidR="00EF5F23">
        <w:rPr>
          <w:rFonts w:ascii="Times New Roman" w:hAnsi="Times New Roman"/>
        </w:rPr>
        <w:t xml:space="preserve">Účelom návrhu zákona </w:t>
      </w:r>
      <w:r w:rsidR="00233D01">
        <w:rPr>
          <w:rFonts w:ascii="Times New Roman" w:hAnsi="Times New Roman"/>
        </w:rPr>
        <w:t>je vytvoriť legislatívne predpoklady pre zefektívnenie poskytovania právnych služieb advokátmi zohľadňujúc pritom požiadavky aplikačnej praxe, ako aj praktické problémy spojené s aplikáciou zákona o advokácii. Na tento účel sa navrhuje vykonať zmeny a doplnenia, ktoré zefektívňujú</w:t>
      </w:r>
      <w:r w:rsidR="005F0253">
        <w:rPr>
          <w:rFonts w:ascii="Times New Roman" w:hAnsi="Times New Roman"/>
        </w:rPr>
        <w:t xml:space="preserve"> fungov</w:t>
      </w:r>
      <w:r w:rsidR="00233D01">
        <w:rPr>
          <w:rFonts w:ascii="Times New Roman" w:hAnsi="Times New Roman"/>
        </w:rPr>
        <w:t>anie orgánov komory, sprehľadňujú disciplinárne konanie, rozširujú</w:t>
      </w:r>
      <w:r w:rsidR="005F0253">
        <w:rPr>
          <w:rFonts w:ascii="Times New Roman" w:hAnsi="Times New Roman"/>
        </w:rPr>
        <w:t xml:space="preserve"> právomoci advokáta pri výkone advokácie, </w:t>
      </w:r>
      <w:r w:rsidR="00233D01">
        <w:rPr>
          <w:rFonts w:ascii="Times New Roman" w:hAnsi="Times New Roman"/>
        </w:rPr>
        <w:t xml:space="preserve">upravujú </w:t>
      </w:r>
      <w:r w:rsidR="005F0253">
        <w:rPr>
          <w:rFonts w:ascii="Times New Roman" w:hAnsi="Times New Roman"/>
        </w:rPr>
        <w:t xml:space="preserve">podmienky prezentácie advokátskeho povolania, </w:t>
      </w:r>
      <w:r w:rsidR="00233D01">
        <w:rPr>
          <w:rFonts w:ascii="Times New Roman" w:hAnsi="Times New Roman"/>
        </w:rPr>
        <w:t>menia sa</w:t>
      </w:r>
      <w:r w:rsidR="005F0253">
        <w:rPr>
          <w:rFonts w:ascii="Times New Roman" w:hAnsi="Times New Roman"/>
        </w:rPr>
        <w:t xml:space="preserve"> podmienky výkonu praxe advokátskych koncipientov</w:t>
      </w:r>
      <w:r w:rsidR="00233D01">
        <w:rPr>
          <w:rFonts w:ascii="Times New Roman" w:hAnsi="Times New Roman"/>
        </w:rPr>
        <w:t xml:space="preserve">. </w:t>
      </w:r>
      <w:r w:rsidRPr="00613B3E" w:rsidR="009A49DA">
        <w:rPr>
          <w:rFonts w:ascii="Times New Roman" w:hAnsi="Times New Roman"/>
        </w:rPr>
        <w:t>Návrh zákona v naznačených oblastiach reaguje na niektoré požiadavky aplikačnej praxe</w:t>
      </w:r>
      <w:r w:rsidRPr="00613B3E" w:rsidR="00302094">
        <w:rPr>
          <w:rFonts w:ascii="Times New Roman" w:hAnsi="Times New Roman"/>
        </w:rPr>
        <w:t xml:space="preserve"> a</w:t>
      </w:r>
      <w:r w:rsidRPr="00613B3E" w:rsidR="005146F5">
        <w:rPr>
          <w:rFonts w:ascii="Times New Roman" w:hAnsi="Times New Roman"/>
        </w:rPr>
        <w:t xml:space="preserve"> precizuje platnú právnu úpravu</w:t>
      </w:r>
      <w:r w:rsidRPr="00613B3E" w:rsidR="006305D2">
        <w:rPr>
          <w:rFonts w:ascii="Times New Roman" w:hAnsi="Times New Roman"/>
        </w:rPr>
        <w:t xml:space="preserve"> tak, aby nedochádzalo k výkladovým rozdielnostiam</w:t>
      </w:r>
      <w:r w:rsidRPr="00613B3E" w:rsidR="00C10DC2">
        <w:rPr>
          <w:rFonts w:ascii="Times New Roman" w:hAnsi="Times New Roman"/>
        </w:rPr>
        <w:t xml:space="preserve">, ktoré sťažujú </w:t>
      </w:r>
      <w:r w:rsidRPr="00613B3E" w:rsidR="00E03932">
        <w:rPr>
          <w:rFonts w:ascii="Times New Roman" w:hAnsi="Times New Roman"/>
        </w:rPr>
        <w:t>dosiahnutie jej účelu</w:t>
      </w:r>
      <w:r w:rsidRPr="00613B3E" w:rsidR="00C10DC2">
        <w:rPr>
          <w:rFonts w:ascii="Times New Roman" w:hAnsi="Times New Roman"/>
        </w:rPr>
        <w:t>.</w:t>
      </w:r>
    </w:p>
    <w:p w:rsidR="00D12F18" w:rsidRPr="00613B3E" w:rsidP="00EC3B55">
      <w:pPr>
        <w:autoSpaceDE w:val="0"/>
        <w:autoSpaceDN w:val="0"/>
        <w:bidi w:val="0"/>
        <w:adjustRightInd w:val="0"/>
        <w:jc w:val="both"/>
        <w:rPr>
          <w:rFonts w:ascii="Times New Roman" w:hAnsi="Times New Roman"/>
        </w:rPr>
      </w:pPr>
    </w:p>
    <w:p w:rsidR="00853C1A" w:rsidP="006158DA">
      <w:pPr>
        <w:pStyle w:val="BodyText"/>
        <w:bidi w:val="0"/>
        <w:ind w:firstLine="708"/>
        <w:rPr>
          <w:rFonts w:ascii="Times New Roman" w:hAnsi="Times New Roman" w:cs="Times New Roman"/>
        </w:rPr>
      </w:pPr>
      <w:r>
        <w:rPr>
          <w:rFonts w:ascii="Times New Roman" w:hAnsi="Times New Roman" w:cs="Times New Roman"/>
        </w:rPr>
        <w:t>Úpravou dochádza k predĺženiu praxe advokátskeho koncipienta z doter</w:t>
      </w:r>
      <w:r w:rsidR="006158DA">
        <w:rPr>
          <w:rFonts w:ascii="Times New Roman" w:hAnsi="Times New Roman" w:cs="Times New Roman"/>
        </w:rPr>
        <w:t>ajšej trojročnej na päťročnú, n</w:t>
      </w:r>
      <w:r>
        <w:rPr>
          <w:rFonts w:ascii="Times New Roman" w:hAnsi="Times New Roman" w:cs="Times New Roman"/>
        </w:rPr>
        <w:t>avrhuj</w:t>
      </w:r>
      <w:r w:rsidR="00FA627A">
        <w:rPr>
          <w:rFonts w:ascii="Times New Roman" w:hAnsi="Times New Roman" w:cs="Times New Roman"/>
        </w:rPr>
        <w:t>ú</w:t>
      </w:r>
      <w:r>
        <w:rPr>
          <w:rFonts w:ascii="Times New Roman" w:hAnsi="Times New Roman" w:cs="Times New Roman"/>
        </w:rPr>
        <w:t xml:space="preserve"> sa spresniť podmienky výkonu advokácie, pričom zásadná zmena sa dotýka konateľov v spoločnostiach s ručením obmedzeným založených na výkon advokácie, tým, že konateľ spoločnosti musí byť zároveň spoločníkom. </w:t>
      </w:r>
    </w:p>
    <w:p w:rsidR="00853C1A" w:rsidP="00EC3B55">
      <w:pPr>
        <w:pStyle w:val="BodyText"/>
        <w:bidi w:val="0"/>
        <w:ind w:firstLine="708"/>
        <w:rPr>
          <w:rFonts w:ascii="Times New Roman" w:hAnsi="Times New Roman" w:cs="Times New Roman"/>
        </w:rPr>
      </w:pPr>
    </w:p>
    <w:p w:rsidR="0066263E" w:rsidP="00EC3B55">
      <w:pPr>
        <w:pStyle w:val="BodyText"/>
        <w:bidi w:val="0"/>
        <w:ind w:firstLine="708"/>
        <w:rPr>
          <w:rFonts w:ascii="Times New Roman" w:hAnsi="Times New Roman" w:cs="Times New Roman"/>
        </w:rPr>
      </w:pPr>
      <w:r>
        <w:rPr>
          <w:rFonts w:ascii="Times New Roman" w:hAnsi="Times New Roman" w:cs="Times New Roman"/>
        </w:rPr>
        <w:t xml:space="preserve">V záujme dosiahnutia jednoznačnej úpravy prezentácie advokátov </w:t>
      </w:r>
      <w:r w:rsidR="00176071">
        <w:rPr>
          <w:rFonts w:ascii="Times New Roman" w:hAnsi="Times New Roman" w:cs="Times New Roman"/>
        </w:rPr>
        <w:t xml:space="preserve">a stanovenia medzí povolenej reklamy </w:t>
      </w:r>
      <w:r>
        <w:rPr>
          <w:rFonts w:ascii="Times New Roman" w:hAnsi="Times New Roman" w:cs="Times New Roman"/>
        </w:rPr>
        <w:t xml:space="preserve">sa </w:t>
      </w:r>
      <w:r w:rsidR="000120A0">
        <w:rPr>
          <w:rFonts w:ascii="Times New Roman" w:hAnsi="Times New Roman" w:cs="Times New Roman"/>
        </w:rPr>
        <w:t>navrhuje jednotlivými ustanoveniami zaviesť prezentáci</w:t>
      </w:r>
      <w:r w:rsidR="00A339F2">
        <w:rPr>
          <w:rFonts w:ascii="Times New Roman" w:hAnsi="Times New Roman" w:cs="Times New Roman"/>
        </w:rPr>
        <w:t>a</w:t>
      </w:r>
      <w:r w:rsidR="000120A0">
        <w:rPr>
          <w:rFonts w:ascii="Times New Roman" w:hAnsi="Times New Roman" w:cs="Times New Roman"/>
        </w:rPr>
        <w:t xml:space="preserve"> výkonu advokátskeho povolania</w:t>
      </w:r>
      <w:r w:rsidR="00B7036E">
        <w:rPr>
          <w:rFonts w:ascii="Times New Roman" w:hAnsi="Times New Roman" w:cs="Times New Roman"/>
        </w:rPr>
        <w:t xml:space="preserve">. </w:t>
      </w:r>
    </w:p>
    <w:p w:rsidR="00B7036E" w:rsidP="00EC3B55">
      <w:pPr>
        <w:pStyle w:val="BodyText"/>
        <w:bidi w:val="0"/>
        <w:ind w:firstLine="708"/>
        <w:rPr>
          <w:rFonts w:ascii="Times New Roman" w:hAnsi="Times New Roman" w:cs="Times New Roman"/>
        </w:rPr>
      </w:pPr>
    </w:p>
    <w:p w:rsidR="00B7036E" w:rsidP="00EC3B55">
      <w:pPr>
        <w:pStyle w:val="BodyText"/>
        <w:bidi w:val="0"/>
        <w:ind w:firstLine="708"/>
        <w:rPr>
          <w:rFonts w:ascii="Times New Roman" w:hAnsi="Times New Roman" w:cs="Times New Roman"/>
        </w:rPr>
      </w:pPr>
      <w:r>
        <w:rPr>
          <w:rFonts w:ascii="Times New Roman" w:hAnsi="Times New Roman" w:cs="Times New Roman"/>
        </w:rPr>
        <w:t xml:space="preserve">Dôležitou súčasťou návrhu je tiež nový princíp </w:t>
      </w:r>
      <w:r w:rsidRPr="005A6F2E">
        <w:rPr>
          <w:rFonts w:ascii="Times New Roman" w:hAnsi="Times New Roman" w:cs="Times New Roman"/>
        </w:rPr>
        <w:t xml:space="preserve">určovania výšky príspevku na činnosť komory, pri ktorom sa vychádza z výpočtového základu, ktorým je priemerná mesačná mzda zamestnanca hospodárstva v Slovenskej republike </w:t>
      </w:r>
      <w:r w:rsidR="006158DA">
        <w:rPr>
          <w:rFonts w:ascii="Times New Roman" w:hAnsi="Times New Roman" w:cs="Times New Roman"/>
        </w:rPr>
        <w:t xml:space="preserve">zistená Štatistickým úradom Slovenskej republiky </w:t>
      </w:r>
      <w:r w:rsidRPr="005A6F2E">
        <w:rPr>
          <w:rFonts w:ascii="Times New Roman" w:hAnsi="Times New Roman" w:cs="Times New Roman"/>
        </w:rPr>
        <w:t>za prvý polrok predchádzajúceho kalendárneho roka.</w:t>
      </w:r>
    </w:p>
    <w:p w:rsidR="00A02814" w:rsidP="00EC3B55">
      <w:pPr>
        <w:pStyle w:val="BodyText"/>
        <w:bidi w:val="0"/>
        <w:ind w:firstLine="708"/>
        <w:rPr>
          <w:rFonts w:ascii="Times New Roman" w:hAnsi="Times New Roman" w:cs="Times New Roman"/>
        </w:rPr>
      </w:pPr>
    </w:p>
    <w:p w:rsidR="00176071" w:rsidP="00EC3B55">
      <w:pPr>
        <w:pStyle w:val="BodyText"/>
        <w:bidi w:val="0"/>
        <w:ind w:firstLine="708"/>
        <w:rPr>
          <w:rFonts w:ascii="Times New Roman" w:hAnsi="Times New Roman" w:cs="Times New Roman"/>
        </w:rPr>
      </w:pPr>
      <w:r>
        <w:rPr>
          <w:rFonts w:ascii="Times New Roman" w:hAnsi="Times New Roman" w:cs="Times New Roman"/>
        </w:rPr>
        <w:t>Vo vzťahu k disciplinárnemu konaniu sa okrem iného navrhuje zaviesť jednoznačná úprava v ukladaní disc</w:t>
      </w:r>
      <w:r w:rsidR="00B7036E">
        <w:rPr>
          <w:rFonts w:ascii="Times New Roman" w:hAnsi="Times New Roman" w:cs="Times New Roman"/>
        </w:rPr>
        <w:t xml:space="preserve">iplinárnych opatrení popri sebe, navrhuje sa kreovať v rámci komory nový orgán – odvolací senát, ktorého úlohou bude odbremeniť činnosť </w:t>
      </w:r>
      <w:r w:rsidR="00DF6B77">
        <w:rPr>
          <w:rFonts w:ascii="Times New Roman" w:hAnsi="Times New Roman" w:cs="Times New Roman"/>
        </w:rPr>
        <w:t>p</w:t>
      </w:r>
      <w:r w:rsidR="00B7036E">
        <w:rPr>
          <w:rFonts w:ascii="Times New Roman" w:hAnsi="Times New Roman" w:cs="Times New Roman"/>
        </w:rPr>
        <w:t xml:space="preserve">redsedníctva komory v disciplinárnej </w:t>
      </w:r>
      <w:r w:rsidR="00F32FCA">
        <w:rPr>
          <w:rFonts w:ascii="Times New Roman" w:hAnsi="Times New Roman" w:cs="Times New Roman"/>
        </w:rPr>
        <w:t>oblasti</w:t>
      </w:r>
      <w:r>
        <w:rPr>
          <w:rFonts w:ascii="Times New Roman" w:hAnsi="Times New Roman" w:cs="Times New Roman"/>
        </w:rPr>
        <w:t>.</w:t>
      </w:r>
    </w:p>
    <w:p w:rsidR="00176071" w:rsidP="00EC3B55">
      <w:pPr>
        <w:pStyle w:val="BodyText"/>
        <w:bidi w:val="0"/>
        <w:ind w:firstLine="708"/>
        <w:rPr>
          <w:rFonts w:ascii="Times New Roman" w:hAnsi="Times New Roman" w:cs="Times New Roman"/>
        </w:rPr>
      </w:pPr>
    </w:p>
    <w:p w:rsidR="00F32FCA" w:rsidP="00EC3B55">
      <w:pPr>
        <w:pStyle w:val="BodyText"/>
        <w:bidi w:val="0"/>
        <w:ind w:firstLine="708"/>
        <w:rPr>
          <w:rFonts w:ascii="Times New Roman" w:hAnsi="Times New Roman" w:cs="Times New Roman"/>
        </w:rPr>
      </w:pPr>
      <w:r>
        <w:rPr>
          <w:rFonts w:ascii="Times New Roman" w:hAnsi="Times New Roman" w:cs="Times New Roman"/>
        </w:rPr>
        <w:t xml:space="preserve">Predkladanou úpravou zákona sa zavádza maximálny počet advokátskych koncipientov na jedného advokáta, ktorý je im </w:t>
      </w:r>
      <w:r w:rsidR="00171F4A">
        <w:rPr>
          <w:rFonts w:ascii="Times New Roman" w:hAnsi="Times New Roman" w:cs="Times New Roman"/>
        </w:rPr>
        <w:t xml:space="preserve">pri výkone advokátskej praxe </w:t>
      </w:r>
      <w:r>
        <w:rPr>
          <w:rFonts w:ascii="Times New Roman" w:hAnsi="Times New Roman" w:cs="Times New Roman"/>
        </w:rPr>
        <w:t>školiteľom.</w:t>
      </w:r>
    </w:p>
    <w:p w:rsidR="00F32FCA" w:rsidP="00EC3B55">
      <w:pPr>
        <w:pStyle w:val="BodyText"/>
        <w:bidi w:val="0"/>
        <w:ind w:firstLine="708"/>
        <w:rPr>
          <w:rFonts w:ascii="Times New Roman" w:hAnsi="Times New Roman" w:cs="Times New Roman"/>
        </w:rPr>
      </w:pPr>
    </w:p>
    <w:p w:rsidR="00D639F1" w:rsidP="00EC3B55">
      <w:pPr>
        <w:pStyle w:val="BodyText"/>
        <w:bidi w:val="0"/>
        <w:ind w:firstLine="708"/>
        <w:rPr>
          <w:rFonts w:ascii="Times New Roman" w:hAnsi="Times New Roman" w:cs="Times New Roman"/>
        </w:rPr>
      </w:pPr>
      <w:r w:rsidR="00F32FCA">
        <w:rPr>
          <w:rFonts w:ascii="Times New Roman" w:hAnsi="Times New Roman" w:cs="Times New Roman"/>
        </w:rPr>
        <w:t>Nakoľko súčasná prax priniesla potrebu podrobnejšie upraviť aj kompetencie orgánov Slovenskej advokátskej komory a zaviesť niektoré jej nové oprávnenia, úprava sa dotýka aj predĺženia volebného obdobia jednotlivých orgánov na štyri roky a zabezpečenie kontinuity fungovania orgánov komory v prípade nepredvídaných situácií.</w:t>
      </w:r>
    </w:p>
    <w:p w:rsidR="00D639F1" w:rsidP="00EC3B55">
      <w:pPr>
        <w:pStyle w:val="BodyText"/>
        <w:bidi w:val="0"/>
        <w:ind w:firstLine="708"/>
        <w:rPr>
          <w:rFonts w:ascii="Times New Roman" w:hAnsi="Times New Roman" w:cs="Times New Roman"/>
        </w:rPr>
      </w:pPr>
    </w:p>
    <w:p w:rsidR="002A0393" w:rsidRPr="00613B3E" w:rsidP="00EC3B55">
      <w:pPr>
        <w:pStyle w:val="BodyText"/>
        <w:bidi w:val="0"/>
        <w:ind w:firstLine="708"/>
        <w:rPr>
          <w:rFonts w:ascii="Times New Roman" w:hAnsi="Times New Roman" w:cs="Times New Roman"/>
        </w:rPr>
      </w:pPr>
      <w:r w:rsidRPr="00613B3E" w:rsidR="00CF0E17">
        <w:rPr>
          <w:rFonts w:ascii="Times New Roman" w:hAnsi="Times New Roman" w:cs="Times New Roman"/>
        </w:rPr>
        <w:t>Na dosiahnutie vyššie uvedených cieľov sa preto navrhuje vykonať novelizáci</w:t>
      </w:r>
      <w:r w:rsidR="005D0717">
        <w:rPr>
          <w:rFonts w:ascii="Times New Roman" w:hAnsi="Times New Roman" w:cs="Times New Roman"/>
        </w:rPr>
        <w:t>a</w:t>
      </w:r>
      <w:r w:rsidR="005B3BC3">
        <w:rPr>
          <w:rFonts w:ascii="Times New Roman" w:hAnsi="Times New Roman" w:cs="Times New Roman"/>
        </w:rPr>
        <w:t xml:space="preserve"> </w:t>
      </w:r>
      <w:r w:rsidRPr="00613B3E" w:rsidR="00CF0E17">
        <w:rPr>
          <w:rFonts w:ascii="Times New Roman" w:hAnsi="Times New Roman" w:cs="Times New Roman"/>
        </w:rPr>
        <w:t xml:space="preserve"> zákona č.</w:t>
      </w:r>
      <w:r w:rsidR="00D2611E">
        <w:rPr>
          <w:rFonts w:ascii="Times New Roman" w:hAnsi="Times New Roman" w:cs="Times New Roman"/>
        </w:rPr>
        <w:t xml:space="preserve"> 586/2003</w:t>
      </w:r>
      <w:r w:rsidRPr="00613B3E" w:rsidR="00CF0E17">
        <w:rPr>
          <w:rFonts w:ascii="Times New Roman" w:hAnsi="Times New Roman" w:cs="Times New Roman"/>
        </w:rPr>
        <w:t xml:space="preserve"> Z. z. o</w:t>
      </w:r>
      <w:r w:rsidR="00D2611E">
        <w:rPr>
          <w:rFonts w:ascii="Times New Roman" w:hAnsi="Times New Roman" w:cs="Times New Roman"/>
        </w:rPr>
        <w:t xml:space="preserve"> advokácii </w:t>
      </w:r>
      <w:r w:rsidRPr="00613B3E" w:rsidR="00CF0E17">
        <w:rPr>
          <w:rFonts w:ascii="Times New Roman" w:hAnsi="Times New Roman" w:cs="Times New Roman"/>
        </w:rPr>
        <w:t xml:space="preserve">a o zmene a doplnení </w:t>
      </w:r>
      <w:r w:rsidR="00D2611E">
        <w:rPr>
          <w:rFonts w:ascii="Times New Roman" w:hAnsi="Times New Roman" w:cs="Times New Roman"/>
        </w:rPr>
        <w:t xml:space="preserve">zákona č. 455/1991 </w:t>
      </w:r>
      <w:r w:rsidR="00233D01">
        <w:rPr>
          <w:rFonts w:ascii="Times New Roman" w:hAnsi="Times New Roman" w:cs="Times New Roman"/>
        </w:rPr>
        <w:t>Zb. o živnostenskom podnikaní (</w:t>
      </w:r>
      <w:r w:rsidR="00D2611E">
        <w:rPr>
          <w:rFonts w:ascii="Times New Roman" w:hAnsi="Times New Roman" w:cs="Times New Roman"/>
        </w:rPr>
        <w:t>živnostenský zákon)</w:t>
      </w:r>
      <w:r w:rsidRPr="00613B3E" w:rsidR="00CF0E17">
        <w:rPr>
          <w:rFonts w:ascii="Times New Roman" w:hAnsi="Times New Roman" w:cs="Times New Roman"/>
        </w:rPr>
        <w:t xml:space="preserve"> v znení neskorších predpisov</w:t>
      </w:r>
      <w:r w:rsidR="00D2611E">
        <w:rPr>
          <w:rFonts w:ascii="Times New Roman" w:hAnsi="Times New Roman" w:cs="Times New Roman"/>
        </w:rPr>
        <w:t xml:space="preserve"> a o zmene a doplnení niektorých zákonov.</w:t>
      </w:r>
    </w:p>
    <w:p w:rsidR="00CF0E17" w:rsidRPr="00613B3E" w:rsidP="00EC3B55">
      <w:pPr>
        <w:pStyle w:val="BodyText"/>
        <w:bidi w:val="0"/>
        <w:rPr>
          <w:rFonts w:ascii="Times New Roman" w:hAnsi="Times New Roman" w:cs="Times New Roman"/>
        </w:rPr>
      </w:pPr>
    </w:p>
    <w:p w:rsidR="002A0393" w:rsidRPr="00613B3E" w:rsidP="00EC3B55">
      <w:pPr>
        <w:pStyle w:val="BodyText"/>
        <w:bidi w:val="0"/>
        <w:ind w:firstLine="708"/>
        <w:rPr>
          <w:rFonts w:ascii="Times New Roman" w:hAnsi="Times New Roman" w:cs="Times New Roman"/>
        </w:rPr>
      </w:pPr>
      <w:r w:rsidRPr="00613B3E">
        <w:rPr>
          <w:rFonts w:ascii="Times New Roman" w:hAnsi="Times New Roman" w:cs="Times New Roman"/>
        </w:rPr>
        <w:t>Návrh zákona je v súlade s Ústavou, ústavnými zákonmi, medzinárodnými zmluvami, ktorými je Slove</w:t>
      </w:r>
      <w:r w:rsidR="0013613F">
        <w:rPr>
          <w:rFonts w:ascii="Times New Roman" w:hAnsi="Times New Roman" w:cs="Times New Roman"/>
        </w:rPr>
        <w:t>nská republika viazaná</w:t>
      </w:r>
      <w:r w:rsidRPr="00613B3E">
        <w:rPr>
          <w:rFonts w:ascii="Times New Roman" w:hAnsi="Times New Roman" w:cs="Times New Roman"/>
        </w:rPr>
        <w:t xml:space="preserve"> a súčasne je v súlade s právom Európskej únie.</w:t>
      </w:r>
    </w:p>
    <w:p w:rsidR="002A0393" w:rsidRPr="00613B3E" w:rsidP="00EC3B55">
      <w:pPr>
        <w:bidi w:val="0"/>
        <w:ind w:firstLine="708"/>
        <w:jc w:val="both"/>
        <w:rPr>
          <w:rFonts w:ascii="Times New Roman" w:hAnsi="Times New Roman"/>
        </w:rPr>
      </w:pPr>
    </w:p>
    <w:p w:rsidR="002A0393" w:rsidP="00EC3B55">
      <w:pPr>
        <w:bidi w:val="0"/>
        <w:ind w:firstLine="708"/>
        <w:jc w:val="both"/>
        <w:rPr>
          <w:rFonts w:ascii="Times New Roman" w:hAnsi="Times New Roman"/>
        </w:rPr>
      </w:pPr>
      <w:r w:rsidRPr="00CE72D9" w:rsidR="00CE72D9">
        <w:rPr>
          <w:rFonts w:ascii="Times New Roman" w:hAnsi="Times New Roman"/>
        </w:rPr>
        <w:t>Materiál nemá finančný, ekonomický, environmentálny</w:t>
      </w:r>
      <w:r w:rsidR="00C21111">
        <w:rPr>
          <w:rFonts w:ascii="Times New Roman" w:hAnsi="Times New Roman"/>
        </w:rPr>
        <w:t>, sociálny vplyv ani vplyv na podnikateľské prostredie a</w:t>
      </w:r>
      <w:r w:rsidRPr="00CE72D9" w:rsidR="00CE72D9">
        <w:rPr>
          <w:rFonts w:ascii="Times New Roman" w:hAnsi="Times New Roman"/>
        </w:rPr>
        <w:t xml:space="preserve"> informatizáciu spoločnosti.</w:t>
      </w:r>
    </w:p>
    <w:p w:rsidR="00DF6B77" w:rsidP="00EC3B55">
      <w:pPr>
        <w:bidi w:val="0"/>
        <w:ind w:firstLine="708"/>
        <w:jc w:val="both"/>
        <w:rPr>
          <w:rFonts w:ascii="Times New Roman" w:hAnsi="Times New Roman"/>
        </w:rPr>
      </w:pPr>
    </w:p>
    <w:p w:rsidR="00DF6B77" w:rsidP="00DF6B77">
      <w:pPr>
        <w:tabs>
          <w:tab w:val="left" w:pos="9072"/>
        </w:tabs>
        <w:bidi w:val="0"/>
        <w:ind w:firstLine="709"/>
        <w:jc w:val="both"/>
        <w:rPr>
          <w:rFonts w:ascii="Times New Roman" w:hAnsi="Times New Roman"/>
        </w:rPr>
      </w:pPr>
      <w:r w:rsidRPr="00F30196">
        <w:rPr>
          <w:rFonts w:ascii="Times New Roman" w:hAnsi="Times New Roman"/>
        </w:rPr>
        <w:t xml:space="preserve">Návrh zákona </w:t>
      </w:r>
      <w:r>
        <w:rPr>
          <w:rFonts w:ascii="Times New Roman" w:hAnsi="Times New Roman"/>
        </w:rPr>
        <w:t>bol predmetom riadneho pripomienkového konania a dňa 22. augusta 2012 bol schválený vládou Slovenskej republiky.</w:t>
      </w:r>
    </w:p>
    <w:p w:rsidR="00DF6B77" w:rsidRPr="00613B3E" w:rsidP="00EC3B55">
      <w:pPr>
        <w:bidi w:val="0"/>
        <w:ind w:firstLine="708"/>
        <w:jc w:val="both"/>
        <w:rPr>
          <w:rFonts w:ascii="Times New Roman" w:hAnsi="Times New Roman"/>
        </w:rPr>
      </w:pPr>
    </w:p>
    <w:p w:rsidR="002A0393" w:rsidRPr="00613B3E" w:rsidP="00EC3B55">
      <w:pPr>
        <w:pStyle w:val="BodyText"/>
        <w:bidi w:val="0"/>
        <w:jc w:val="center"/>
        <w:rPr>
          <w:rFonts w:ascii="Times New Roman" w:hAnsi="Times New Roman" w:cs="Times New Roman"/>
        </w:rPr>
      </w:pPr>
      <w:r w:rsidRPr="00613B3E" w:rsidR="00D308DC">
        <w:rPr>
          <w:rFonts w:ascii="Times New Roman" w:hAnsi="Times New Roman" w:cs="Times New Roman"/>
          <w:b/>
          <w:bCs/>
          <w:caps/>
          <w:spacing w:val="30"/>
        </w:rPr>
        <w:br w:type="page"/>
      </w:r>
      <w:r w:rsidR="00DF6B77">
        <w:rPr>
          <w:rFonts w:ascii="Times New Roman" w:hAnsi="Times New Roman" w:cs="Times New Roman"/>
          <w:b/>
          <w:bCs/>
          <w:caps/>
          <w:spacing w:val="30"/>
        </w:rPr>
        <w:t xml:space="preserve">DOLOŽKA </w:t>
      </w:r>
      <w:r w:rsidRPr="00613B3E">
        <w:rPr>
          <w:rFonts w:ascii="Times New Roman" w:hAnsi="Times New Roman" w:cs="Times New Roman"/>
          <w:b/>
          <w:bCs/>
          <w:caps/>
          <w:spacing w:val="30"/>
        </w:rPr>
        <w:t>ZLUČITEĽNOSTI</w:t>
      </w:r>
    </w:p>
    <w:p w:rsidR="002A0393" w:rsidRPr="00613B3E" w:rsidP="00EC3B55">
      <w:pPr>
        <w:bidi w:val="0"/>
        <w:jc w:val="center"/>
        <w:rPr>
          <w:rFonts w:ascii="Times New Roman" w:hAnsi="Times New Roman"/>
          <w:b/>
          <w:bCs/>
        </w:rPr>
      </w:pPr>
      <w:r w:rsidRPr="00613B3E">
        <w:rPr>
          <w:rFonts w:ascii="Times New Roman" w:hAnsi="Times New Roman"/>
          <w:b/>
          <w:bCs/>
        </w:rPr>
        <w:t>návrhu právneho predpisu s právom Európskej únie</w:t>
      </w:r>
    </w:p>
    <w:p w:rsidR="002A0393" w:rsidRPr="00613B3E" w:rsidP="00EC3B55">
      <w:pPr>
        <w:bidi w:val="0"/>
        <w:jc w:val="both"/>
        <w:rPr>
          <w:rFonts w:ascii="Times New Roman" w:hAnsi="Times New Roman"/>
        </w:rPr>
      </w:pPr>
    </w:p>
    <w:p w:rsidR="002A0393" w:rsidRPr="00613B3E" w:rsidP="00EC3B55">
      <w:pPr>
        <w:bidi w:val="0"/>
        <w:jc w:val="both"/>
        <w:rPr>
          <w:rFonts w:ascii="Times New Roman" w:hAnsi="Times New Roman"/>
        </w:rPr>
      </w:pPr>
    </w:p>
    <w:p w:rsidR="002A0393" w:rsidRPr="00613B3E" w:rsidP="00EC3B55">
      <w:pPr>
        <w:bidi w:val="0"/>
        <w:jc w:val="both"/>
        <w:rPr>
          <w:rFonts w:ascii="Times New Roman" w:hAnsi="Times New Roman"/>
        </w:rPr>
      </w:pPr>
      <w:r w:rsidRPr="00613B3E">
        <w:rPr>
          <w:rFonts w:ascii="Times New Roman" w:hAnsi="Times New Roman"/>
          <w:b/>
          <w:bCs/>
        </w:rPr>
        <w:t>1. Predkladateľ právneho predpisu:</w:t>
      </w:r>
      <w:r w:rsidR="0052233F">
        <w:rPr>
          <w:rFonts w:ascii="Times New Roman" w:hAnsi="Times New Roman"/>
        </w:rPr>
        <w:t xml:space="preserve"> </w:t>
      </w:r>
      <w:r w:rsidR="00DF6B77">
        <w:rPr>
          <w:rFonts w:ascii="Times New Roman" w:hAnsi="Times New Roman"/>
        </w:rPr>
        <w:t>vláda</w:t>
      </w:r>
      <w:r w:rsidRPr="00613B3E">
        <w:rPr>
          <w:rFonts w:ascii="Times New Roman" w:hAnsi="Times New Roman"/>
        </w:rPr>
        <w:t xml:space="preserve"> Slovenskej republiky</w:t>
      </w:r>
    </w:p>
    <w:p w:rsidR="002A0393" w:rsidRPr="00613B3E" w:rsidP="00EC3B55">
      <w:pPr>
        <w:bidi w:val="0"/>
        <w:jc w:val="both"/>
        <w:rPr>
          <w:rFonts w:ascii="Times New Roman" w:hAnsi="Times New Roman"/>
        </w:rPr>
      </w:pPr>
    </w:p>
    <w:p w:rsidR="002A0393" w:rsidRPr="0052233F" w:rsidP="00EC3B55">
      <w:pPr>
        <w:pStyle w:val="ListParagraph"/>
        <w:bidi w:val="0"/>
        <w:spacing w:after="0" w:line="240" w:lineRule="auto"/>
        <w:ind w:left="0"/>
        <w:jc w:val="both"/>
        <w:rPr>
          <w:rFonts w:ascii="Times New Roman" w:hAnsi="Times New Roman"/>
          <w:i/>
          <w:sz w:val="24"/>
          <w:szCs w:val="24"/>
        </w:rPr>
      </w:pPr>
      <w:r w:rsidRPr="0052233F">
        <w:rPr>
          <w:rFonts w:ascii="Times New Roman" w:hAnsi="Times New Roman"/>
          <w:b/>
          <w:bCs/>
          <w:sz w:val="24"/>
          <w:szCs w:val="24"/>
        </w:rPr>
        <w:t>2. </w:t>
      </w:r>
      <w:r w:rsidRPr="0052233F">
        <w:rPr>
          <w:rFonts w:ascii="Times New Roman" w:hAnsi="Times New Roman" w:hint="default"/>
          <w:b/>
          <w:bCs/>
          <w:sz w:val="24"/>
          <w:szCs w:val="24"/>
        </w:rPr>
        <w:t>Ná</w:t>
      </w:r>
      <w:r w:rsidRPr="0052233F">
        <w:rPr>
          <w:rFonts w:ascii="Times New Roman" w:hAnsi="Times New Roman" w:hint="default"/>
          <w:b/>
          <w:bCs/>
          <w:sz w:val="24"/>
          <w:szCs w:val="24"/>
        </w:rPr>
        <w:t>zov ná</w:t>
      </w:r>
      <w:r w:rsidRPr="0052233F">
        <w:rPr>
          <w:rFonts w:ascii="Times New Roman" w:hAnsi="Times New Roman" w:hint="default"/>
          <w:b/>
          <w:bCs/>
          <w:sz w:val="24"/>
          <w:szCs w:val="24"/>
        </w:rPr>
        <w:t>vrhu prá</w:t>
      </w:r>
      <w:r w:rsidRPr="0052233F">
        <w:rPr>
          <w:rFonts w:ascii="Times New Roman" w:hAnsi="Times New Roman" w:hint="default"/>
          <w:b/>
          <w:bCs/>
          <w:sz w:val="24"/>
          <w:szCs w:val="24"/>
        </w:rPr>
        <w:t>vneho predpisu:</w:t>
      </w:r>
      <w:r w:rsidRPr="0052233F">
        <w:rPr>
          <w:rFonts w:ascii="Times New Roman" w:hAnsi="Times New Roman" w:hint="default"/>
          <w:sz w:val="24"/>
          <w:szCs w:val="24"/>
        </w:rPr>
        <w:t xml:space="preserve"> ná</w:t>
      </w:r>
      <w:r w:rsidRPr="0052233F">
        <w:rPr>
          <w:rFonts w:ascii="Times New Roman" w:hAnsi="Times New Roman" w:hint="default"/>
          <w:sz w:val="24"/>
          <w:szCs w:val="24"/>
        </w:rPr>
        <w:t>vrh zá</w:t>
      </w:r>
      <w:r w:rsidRPr="0052233F">
        <w:rPr>
          <w:rFonts w:ascii="Times New Roman" w:hAnsi="Times New Roman" w:hint="default"/>
          <w:sz w:val="24"/>
          <w:szCs w:val="24"/>
        </w:rPr>
        <w:t xml:space="preserve">kona, </w:t>
      </w:r>
      <w:r w:rsidRPr="00693B55" w:rsidR="00693B55">
        <w:rPr>
          <w:rFonts w:ascii="Times New Roman" w:hAnsi="Times New Roman" w:hint="default"/>
          <w:sz w:val="24"/>
          <w:szCs w:val="24"/>
        </w:rPr>
        <w:t>ktorý</w:t>
      </w:r>
      <w:r w:rsidRPr="00693B55" w:rsidR="00693B55">
        <w:rPr>
          <w:rFonts w:ascii="Times New Roman" w:hAnsi="Times New Roman" w:hint="default"/>
          <w:sz w:val="24"/>
          <w:szCs w:val="24"/>
        </w:rPr>
        <w:t>m sa mení</w:t>
      </w:r>
      <w:r w:rsidRPr="00693B55" w:rsidR="00693B55">
        <w:rPr>
          <w:rFonts w:ascii="Times New Roman" w:hAnsi="Times New Roman" w:hint="default"/>
          <w:sz w:val="24"/>
          <w:szCs w:val="24"/>
        </w:rPr>
        <w:t xml:space="preserve"> a dopĺň</w:t>
      </w:r>
      <w:r w:rsidRPr="00693B55" w:rsidR="00693B55">
        <w:rPr>
          <w:rFonts w:ascii="Times New Roman" w:hAnsi="Times New Roman" w:hint="default"/>
          <w:sz w:val="24"/>
          <w:szCs w:val="24"/>
        </w:rPr>
        <w:t>a zá</w:t>
      </w:r>
      <w:r w:rsidRPr="00693B55" w:rsidR="00693B55">
        <w:rPr>
          <w:rFonts w:ascii="Times New Roman" w:hAnsi="Times New Roman" w:hint="default"/>
          <w:sz w:val="24"/>
          <w:szCs w:val="24"/>
        </w:rPr>
        <w:t>kon č</w:t>
      </w:r>
      <w:r w:rsidRPr="00693B55" w:rsidR="00693B55">
        <w:rPr>
          <w:rFonts w:ascii="Times New Roman" w:hAnsi="Times New Roman" w:hint="default"/>
          <w:sz w:val="24"/>
          <w:szCs w:val="24"/>
        </w:rPr>
        <w:t>. 586/2003 Z. z. o advoká</w:t>
      </w:r>
      <w:r w:rsidRPr="00693B55" w:rsidR="00693B55">
        <w:rPr>
          <w:rFonts w:ascii="Times New Roman" w:hAnsi="Times New Roman" w:hint="default"/>
          <w:sz w:val="24"/>
          <w:szCs w:val="24"/>
        </w:rPr>
        <w:t>cii a o zmene a doplnení</w:t>
      </w:r>
      <w:r w:rsidRPr="00693B55" w:rsidR="00693B55">
        <w:rPr>
          <w:rFonts w:ascii="Times New Roman" w:hAnsi="Times New Roman" w:hint="default"/>
          <w:sz w:val="24"/>
          <w:szCs w:val="24"/>
        </w:rPr>
        <w:t xml:space="preserve"> zá</w:t>
      </w:r>
      <w:r w:rsidRPr="00693B55" w:rsidR="00693B55">
        <w:rPr>
          <w:rFonts w:ascii="Times New Roman" w:hAnsi="Times New Roman" w:hint="default"/>
          <w:sz w:val="24"/>
          <w:szCs w:val="24"/>
        </w:rPr>
        <w:t>kona č</w:t>
      </w:r>
      <w:r w:rsidRPr="00693B55" w:rsidR="00693B55">
        <w:rPr>
          <w:rFonts w:ascii="Times New Roman" w:hAnsi="Times New Roman" w:hint="default"/>
          <w:sz w:val="24"/>
          <w:szCs w:val="24"/>
        </w:rPr>
        <w:t>. 455/1991 Zb. o ž</w:t>
      </w:r>
      <w:r w:rsidRPr="00693B55" w:rsidR="00693B55">
        <w:rPr>
          <w:rFonts w:ascii="Times New Roman" w:hAnsi="Times New Roman" w:hint="default"/>
          <w:sz w:val="24"/>
          <w:szCs w:val="24"/>
        </w:rPr>
        <w:t>ivnostenskom podnikaní</w:t>
      </w:r>
      <w:r w:rsidRPr="00693B55" w:rsidR="00693B55">
        <w:rPr>
          <w:rFonts w:ascii="Times New Roman" w:hAnsi="Times New Roman" w:hint="default"/>
          <w:sz w:val="24"/>
          <w:szCs w:val="24"/>
        </w:rPr>
        <w:t xml:space="preserve"> (ž</w:t>
      </w:r>
      <w:r w:rsidRPr="00693B55" w:rsidR="00693B55">
        <w:rPr>
          <w:rFonts w:ascii="Times New Roman" w:hAnsi="Times New Roman" w:hint="default"/>
          <w:sz w:val="24"/>
          <w:szCs w:val="24"/>
        </w:rPr>
        <w:t>ivnostenský</w:t>
      </w:r>
      <w:r w:rsidRPr="00693B55" w:rsidR="00693B55">
        <w:rPr>
          <w:rFonts w:ascii="Times New Roman" w:hAnsi="Times New Roman" w:hint="default"/>
          <w:sz w:val="24"/>
          <w:szCs w:val="24"/>
        </w:rPr>
        <w:t xml:space="preserve"> zá</w:t>
      </w:r>
      <w:r w:rsidRPr="00693B55" w:rsidR="00693B55">
        <w:rPr>
          <w:rFonts w:ascii="Times New Roman" w:hAnsi="Times New Roman" w:hint="default"/>
          <w:sz w:val="24"/>
          <w:szCs w:val="24"/>
        </w:rPr>
        <w:t>kon) v znení</w:t>
      </w:r>
      <w:r w:rsidRPr="00693B55" w:rsidR="00693B55">
        <w:rPr>
          <w:rFonts w:ascii="Times New Roman" w:hAnsi="Times New Roman" w:hint="default"/>
          <w:sz w:val="24"/>
          <w:szCs w:val="24"/>
        </w:rPr>
        <w:t xml:space="preserve"> neskorší</w:t>
      </w:r>
      <w:r w:rsidRPr="00693B55" w:rsidR="00693B55">
        <w:rPr>
          <w:rFonts w:ascii="Times New Roman" w:hAnsi="Times New Roman" w:hint="default"/>
          <w:sz w:val="24"/>
          <w:szCs w:val="24"/>
        </w:rPr>
        <w:t xml:space="preserve">ch predpisov </w:t>
      </w:r>
      <w:r w:rsidRPr="00693B55" w:rsidR="00693B55">
        <w:rPr>
          <w:rFonts w:ascii="Times New Roman" w:hAnsi="Times New Roman" w:hint="default"/>
          <w:sz w:val="24"/>
          <w:szCs w:val="24"/>
        </w:rPr>
        <w:t>v znení</w:t>
      </w:r>
      <w:r w:rsidRPr="00693B55" w:rsidR="00693B55">
        <w:rPr>
          <w:rFonts w:ascii="Times New Roman" w:hAnsi="Times New Roman" w:hint="default"/>
          <w:sz w:val="24"/>
          <w:szCs w:val="24"/>
        </w:rPr>
        <w:t xml:space="preserve"> neskorší</w:t>
      </w:r>
      <w:r w:rsidRPr="00693B55" w:rsidR="00693B55">
        <w:rPr>
          <w:rFonts w:ascii="Times New Roman" w:hAnsi="Times New Roman" w:hint="default"/>
          <w:sz w:val="24"/>
          <w:szCs w:val="24"/>
        </w:rPr>
        <w:t>ch predpisov a ktorý</w:t>
      </w:r>
      <w:r w:rsidRPr="00693B55" w:rsidR="00693B55">
        <w:rPr>
          <w:rFonts w:ascii="Times New Roman" w:hAnsi="Times New Roman" w:hint="default"/>
          <w:sz w:val="24"/>
          <w:szCs w:val="24"/>
        </w:rPr>
        <w:t>m sa menia a dopĺň</w:t>
      </w:r>
      <w:r w:rsidRPr="00693B55" w:rsidR="00693B55">
        <w:rPr>
          <w:rFonts w:ascii="Times New Roman" w:hAnsi="Times New Roman" w:hint="default"/>
          <w:sz w:val="24"/>
          <w:szCs w:val="24"/>
        </w:rPr>
        <w:t>ajú</w:t>
      </w:r>
      <w:r w:rsidRPr="00693B55" w:rsidR="00693B55">
        <w:rPr>
          <w:rFonts w:ascii="Times New Roman" w:hAnsi="Times New Roman" w:hint="default"/>
          <w:sz w:val="24"/>
          <w:szCs w:val="24"/>
        </w:rPr>
        <w:t xml:space="preserve"> niektoré</w:t>
      </w:r>
      <w:r w:rsidRPr="00693B55" w:rsidR="00693B55">
        <w:rPr>
          <w:rFonts w:ascii="Times New Roman" w:hAnsi="Times New Roman" w:hint="default"/>
          <w:sz w:val="24"/>
          <w:szCs w:val="24"/>
        </w:rPr>
        <w:t xml:space="preserve"> zá</w:t>
      </w:r>
      <w:r w:rsidRPr="00693B55" w:rsidR="00693B55">
        <w:rPr>
          <w:rFonts w:ascii="Times New Roman" w:hAnsi="Times New Roman" w:hint="default"/>
          <w:sz w:val="24"/>
          <w:szCs w:val="24"/>
        </w:rPr>
        <w:t>kony</w:t>
      </w:r>
      <w:r w:rsidR="0052233F">
        <w:rPr>
          <w:rFonts w:ascii="Times New Roman" w:hAnsi="Times New Roman"/>
          <w:sz w:val="24"/>
          <w:szCs w:val="24"/>
        </w:rPr>
        <w:t xml:space="preserve"> </w:t>
      </w:r>
    </w:p>
    <w:p w:rsidR="002A0393" w:rsidRPr="0052233F" w:rsidP="00EC3B55">
      <w:pPr>
        <w:bidi w:val="0"/>
        <w:jc w:val="both"/>
        <w:rPr>
          <w:rFonts w:ascii="Times New Roman" w:hAnsi="Times New Roman"/>
        </w:rPr>
      </w:pPr>
    </w:p>
    <w:p w:rsidR="002A0393" w:rsidRPr="00613B3E" w:rsidP="00EC3B55">
      <w:pPr>
        <w:bidi w:val="0"/>
        <w:jc w:val="both"/>
        <w:rPr>
          <w:rFonts w:ascii="Times New Roman" w:hAnsi="Times New Roman"/>
          <w:b/>
          <w:bCs/>
        </w:rPr>
      </w:pPr>
      <w:r w:rsidRPr="00613B3E">
        <w:rPr>
          <w:rFonts w:ascii="Times New Roman" w:hAnsi="Times New Roman"/>
          <w:b/>
          <w:bCs/>
        </w:rPr>
        <w:t>3. Problematika návrhu právneho predpisu:</w:t>
      </w:r>
    </w:p>
    <w:p w:rsidR="002A0393" w:rsidP="00EC3B55">
      <w:pPr>
        <w:numPr>
          <w:numId w:val="2"/>
        </w:numPr>
        <w:bidi w:val="0"/>
        <w:jc w:val="both"/>
        <w:rPr>
          <w:rFonts w:ascii="Times New Roman" w:hAnsi="Times New Roman"/>
        </w:rPr>
      </w:pPr>
      <w:r w:rsidRPr="00613B3E">
        <w:rPr>
          <w:rFonts w:ascii="Times New Roman" w:hAnsi="Times New Roman"/>
        </w:rPr>
        <w:t>je up</w:t>
      </w:r>
      <w:r w:rsidR="00125010">
        <w:rPr>
          <w:rFonts w:ascii="Times New Roman" w:hAnsi="Times New Roman"/>
        </w:rPr>
        <w:t>ravená v práve Európskej únie</w:t>
      </w:r>
    </w:p>
    <w:p w:rsidR="00125010" w:rsidP="00125010">
      <w:pPr>
        <w:bidi w:val="0"/>
        <w:ind w:left="720"/>
        <w:jc w:val="both"/>
        <w:rPr>
          <w:rFonts w:ascii="Times New Roman" w:hAnsi="Times New Roman"/>
        </w:rPr>
      </w:pPr>
    </w:p>
    <w:p w:rsidR="00125010" w:rsidP="00125010">
      <w:pPr>
        <w:numPr>
          <w:numId w:val="21"/>
        </w:numPr>
        <w:bidi w:val="0"/>
        <w:jc w:val="both"/>
        <w:rPr>
          <w:rFonts w:ascii="Times New Roman" w:hAnsi="Times New Roman"/>
          <w:i/>
        </w:rPr>
      </w:pPr>
      <w:r w:rsidRPr="00125010">
        <w:rPr>
          <w:rFonts w:ascii="Times New Roman" w:hAnsi="Times New Roman"/>
          <w:i/>
        </w:rPr>
        <w:t xml:space="preserve">primárnom </w:t>
      </w:r>
    </w:p>
    <w:p w:rsidR="002B3E1E" w:rsidP="002B3E1E">
      <w:pPr>
        <w:bidi w:val="0"/>
        <w:ind w:left="1080"/>
        <w:jc w:val="both"/>
        <w:rPr>
          <w:rFonts w:ascii="Times New Roman" w:hAnsi="Times New Roman"/>
          <w:i/>
        </w:rPr>
      </w:pPr>
    </w:p>
    <w:p w:rsidR="002B3E1E" w:rsidP="00EC2BFC">
      <w:pPr>
        <w:bidi w:val="0"/>
        <w:ind w:firstLine="708"/>
        <w:jc w:val="both"/>
        <w:rPr>
          <w:rFonts w:ascii="Times New Roman" w:hAnsi="Times New Roman"/>
        </w:rPr>
      </w:pPr>
      <w:r w:rsidR="00EC2BFC">
        <w:rPr>
          <w:rFonts w:ascii="Times New Roman" w:hAnsi="Times New Roman"/>
        </w:rPr>
        <w:t xml:space="preserve">Článok 114 </w:t>
      </w:r>
      <w:r w:rsidRPr="002B3E1E">
        <w:rPr>
          <w:rFonts w:ascii="Times New Roman" w:hAnsi="Times New Roman"/>
        </w:rPr>
        <w:t>Zmluv</w:t>
      </w:r>
      <w:r w:rsidR="00EC2BFC">
        <w:rPr>
          <w:rFonts w:ascii="Times New Roman" w:hAnsi="Times New Roman"/>
        </w:rPr>
        <w:t>y</w:t>
      </w:r>
      <w:r w:rsidRPr="002B3E1E">
        <w:rPr>
          <w:rFonts w:ascii="Times New Roman" w:hAnsi="Times New Roman"/>
        </w:rPr>
        <w:t xml:space="preserve"> o fungovaní Európskej únie</w:t>
      </w:r>
    </w:p>
    <w:p w:rsidR="002B3E1E" w:rsidP="002B3E1E">
      <w:pPr>
        <w:bidi w:val="0"/>
        <w:ind w:left="1080"/>
        <w:jc w:val="both"/>
        <w:rPr>
          <w:rFonts w:ascii="Times New Roman" w:hAnsi="Times New Roman"/>
        </w:rPr>
      </w:pPr>
    </w:p>
    <w:p w:rsidR="002B3E1E" w:rsidRPr="002B3E1E" w:rsidP="002B3E1E">
      <w:pPr>
        <w:numPr>
          <w:numId w:val="22"/>
        </w:numPr>
        <w:tabs>
          <w:tab w:val="left" w:pos="1068"/>
        </w:tabs>
        <w:bidi w:val="0"/>
        <w:adjustRightInd w:val="0"/>
        <w:ind w:left="0" w:firstLine="708"/>
        <w:jc w:val="both"/>
        <w:rPr>
          <w:rFonts w:ascii="Times New Roman" w:hAnsi="Times New Roman"/>
          <w:i/>
        </w:rPr>
      </w:pPr>
      <w:r w:rsidRPr="002B3E1E">
        <w:rPr>
          <w:rFonts w:ascii="Times New Roman" w:hAnsi="Times New Roman"/>
          <w:i/>
        </w:rPr>
        <w:t>sekundárnom</w:t>
      </w:r>
      <w:r>
        <w:rPr>
          <w:rFonts w:ascii="Times New Roman" w:hAnsi="Times New Roman"/>
          <w:i/>
        </w:rPr>
        <w:t xml:space="preserve"> </w:t>
      </w:r>
      <w:r w:rsidRPr="00AA7D63">
        <w:rPr>
          <w:rFonts w:ascii="Times New Roman" w:hAnsi="Times New Roman"/>
          <w:i/>
        </w:rPr>
        <w:t>(prijatom pred nadobudnutím platnosti Lisabonskej zmluvy, ktorou sa mení a dopĺňa Zmluva o Európskom spoločenstve a Zmluva o Európskej únii - do 30. novembra 2009)</w:t>
      </w:r>
    </w:p>
    <w:p w:rsidR="00DF5B10" w:rsidP="00DF5B10">
      <w:pPr>
        <w:bidi w:val="0"/>
        <w:jc w:val="both"/>
        <w:rPr>
          <w:rFonts w:ascii="Times New Roman" w:hAnsi="Times New Roman"/>
          <w:bCs/>
        </w:rPr>
      </w:pPr>
    </w:p>
    <w:p w:rsidR="00DF5B10" w:rsidP="00EC2BFC">
      <w:pPr>
        <w:bidi w:val="0"/>
        <w:ind w:left="567"/>
        <w:jc w:val="both"/>
        <w:rPr>
          <w:rFonts w:ascii="Times New Roman" w:hAnsi="Times New Roman"/>
          <w:bCs/>
        </w:rPr>
      </w:pPr>
      <w:r>
        <w:rPr>
          <w:rFonts w:ascii="Times New Roman" w:hAnsi="Times New Roman"/>
          <w:bCs/>
        </w:rPr>
        <w:t xml:space="preserve">1. Smernica Rady č. </w:t>
      </w:r>
      <w:r w:rsidRPr="00DF5B10">
        <w:rPr>
          <w:rFonts w:ascii="Times New Roman" w:hAnsi="Times New Roman"/>
          <w:bCs/>
          <w:u w:val="single"/>
        </w:rPr>
        <w:t>77/249/EHS</w:t>
      </w:r>
      <w:r>
        <w:rPr>
          <w:rFonts w:ascii="Times New Roman" w:hAnsi="Times New Roman"/>
          <w:bCs/>
        </w:rPr>
        <w:t xml:space="preserve"> z 22. </w:t>
      </w:r>
      <w:r w:rsidR="0022271D">
        <w:rPr>
          <w:rFonts w:ascii="Times New Roman" w:hAnsi="Times New Roman"/>
          <w:bCs/>
        </w:rPr>
        <w:t>m</w:t>
      </w:r>
      <w:r>
        <w:rPr>
          <w:rFonts w:ascii="Times New Roman" w:hAnsi="Times New Roman"/>
          <w:bCs/>
        </w:rPr>
        <w:t>arca 1977 o uľahčení efektívneho výkonu slobody právnikov po</w:t>
      </w:r>
      <w:r w:rsidR="004A173E">
        <w:rPr>
          <w:rFonts w:ascii="Times New Roman" w:hAnsi="Times New Roman"/>
          <w:bCs/>
        </w:rPr>
        <w:t xml:space="preserve">skytovať služby (Ú. </w:t>
      </w:r>
      <w:r w:rsidR="008C1FCC">
        <w:rPr>
          <w:rFonts w:ascii="Times New Roman" w:hAnsi="Times New Roman"/>
          <w:bCs/>
        </w:rPr>
        <w:t>v. ES/EÚ</w:t>
      </w:r>
      <w:r>
        <w:rPr>
          <w:rFonts w:ascii="Times New Roman" w:hAnsi="Times New Roman"/>
          <w:bCs/>
        </w:rPr>
        <w:t xml:space="preserve"> L 078, uverejnená dňa 26.3.1977, s. 0017-0018).</w:t>
      </w:r>
    </w:p>
    <w:p w:rsidR="00DF5B10" w:rsidP="00EC2BFC">
      <w:pPr>
        <w:bidi w:val="0"/>
        <w:jc w:val="both"/>
        <w:rPr>
          <w:rFonts w:ascii="Times New Roman" w:hAnsi="Times New Roman"/>
          <w:bCs/>
        </w:rPr>
      </w:pPr>
    </w:p>
    <w:p w:rsidR="00DF5B10" w:rsidP="00EC2BFC">
      <w:pPr>
        <w:bidi w:val="0"/>
        <w:ind w:left="567"/>
        <w:jc w:val="both"/>
        <w:rPr>
          <w:rFonts w:ascii="Times New Roman" w:hAnsi="Times New Roman"/>
          <w:bCs/>
        </w:rPr>
      </w:pPr>
      <w:r>
        <w:rPr>
          <w:rFonts w:ascii="Times New Roman" w:hAnsi="Times New Roman"/>
          <w:bCs/>
        </w:rPr>
        <w:t>2. Smernica Európskeho parlamentu a Rady č</w:t>
      </w:r>
      <w:r w:rsidRPr="00DF5B10">
        <w:rPr>
          <w:rFonts w:ascii="Times New Roman" w:hAnsi="Times New Roman"/>
          <w:bCs/>
          <w:u w:val="single"/>
        </w:rPr>
        <w:t>. 98/5/ES</w:t>
      </w:r>
      <w:r>
        <w:rPr>
          <w:rFonts w:ascii="Times New Roman" w:hAnsi="Times New Roman"/>
          <w:bCs/>
        </w:rPr>
        <w:t xml:space="preserve"> zo 16. </w:t>
      </w:r>
      <w:r w:rsidR="0022271D">
        <w:rPr>
          <w:rFonts w:ascii="Times New Roman" w:hAnsi="Times New Roman"/>
          <w:bCs/>
        </w:rPr>
        <w:t>f</w:t>
      </w:r>
      <w:r>
        <w:rPr>
          <w:rFonts w:ascii="Times New Roman" w:hAnsi="Times New Roman"/>
          <w:bCs/>
        </w:rPr>
        <w:t>ebruára 1998 o umožnení výkonu advokátskeho povolania na trvalom základe v inom členskom štáte ako v tom, v ktorom bola získa</w:t>
      </w:r>
      <w:r w:rsidR="004A173E">
        <w:rPr>
          <w:rFonts w:ascii="Times New Roman" w:hAnsi="Times New Roman"/>
          <w:bCs/>
        </w:rPr>
        <w:t xml:space="preserve">ná kvalifikácia (Ú. </w:t>
      </w:r>
      <w:r w:rsidR="008C1FCC">
        <w:rPr>
          <w:rFonts w:ascii="Times New Roman" w:hAnsi="Times New Roman"/>
          <w:bCs/>
        </w:rPr>
        <w:t>v. ES/EÚ</w:t>
      </w:r>
      <w:r>
        <w:rPr>
          <w:rFonts w:ascii="Times New Roman" w:hAnsi="Times New Roman"/>
          <w:bCs/>
        </w:rPr>
        <w:t xml:space="preserve"> L 077, uverejnená dňa 14.3.1998, s. 0036 – 0043).</w:t>
      </w:r>
    </w:p>
    <w:p w:rsidR="00DF5B10" w:rsidP="00EC2BFC">
      <w:pPr>
        <w:bidi w:val="0"/>
        <w:ind w:left="567"/>
        <w:jc w:val="both"/>
        <w:rPr>
          <w:rFonts w:ascii="Times New Roman" w:hAnsi="Times New Roman"/>
          <w:bCs/>
        </w:rPr>
      </w:pPr>
    </w:p>
    <w:p w:rsidR="00DF5B10" w:rsidP="00EC2BFC">
      <w:pPr>
        <w:bidi w:val="0"/>
        <w:ind w:left="567"/>
        <w:jc w:val="both"/>
        <w:rPr>
          <w:rFonts w:ascii="Times New Roman" w:hAnsi="Times New Roman"/>
          <w:bCs/>
        </w:rPr>
      </w:pPr>
      <w:r>
        <w:rPr>
          <w:rFonts w:ascii="Times New Roman" w:hAnsi="Times New Roman"/>
          <w:bCs/>
        </w:rPr>
        <w:t xml:space="preserve">3. Smernica Rady </w:t>
      </w:r>
      <w:r w:rsidRPr="004E0CEE">
        <w:rPr>
          <w:rFonts w:ascii="Times New Roman" w:hAnsi="Times New Roman"/>
          <w:bCs/>
          <w:u w:val="single"/>
        </w:rPr>
        <w:t>2006/100/ES</w:t>
      </w:r>
      <w:r>
        <w:rPr>
          <w:rFonts w:ascii="Times New Roman" w:hAnsi="Times New Roman"/>
          <w:bCs/>
        </w:rPr>
        <w:t xml:space="preserve"> z 20. </w:t>
      </w:r>
      <w:r w:rsidR="0022271D">
        <w:rPr>
          <w:rFonts w:ascii="Times New Roman" w:hAnsi="Times New Roman"/>
          <w:bCs/>
        </w:rPr>
        <w:t>n</w:t>
      </w:r>
      <w:r>
        <w:rPr>
          <w:rFonts w:ascii="Times New Roman" w:hAnsi="Times New Roman"/>
          <w:bCs/>
        </w:rPr>
        <w:t xml:space="preserve">ovembra 2006, ktorou sa z dôvodu pristúpenia Bulharska a Rumunska upravujú určité </w:t>
      </w:r>
      <w:r w:rsidR="002916CC">
        <w:rPr>
          <w:rFonts w:ascii="Times New Roman" w:hAnsi="Times New Roman"/>
          <w:bCs/>
        </w:rPr>
        <w:t>smernice</w:t>
      </w:r>
      <w:r w:rsidR="0022271D">
        <w:rPr>
          <w:rFonts w:ascii="Times New Roman" w:hAnsi="Times New Roman"/>
          <w:bCs/>
        </w:rPr>
        <w:t xml:space="preserve"> </w:t>
      </w:r>
      <w:r w:rsidR="004A173E">
        <w:rPr>
          <w:rFonts w:ascii="Times New Roman" w:hAnsi="Times New Roman"/>
          <w:bCs/>
        </w:rPr>
        <w:t>v oblasti voľného pohybu osôb (</w:t>
      </w:r>
      <w:r w:rsidR="002916CC">
        <w:rPr>
          <w:rFonts w:ascii="Times New Roman" w:hAnsi="Times New Roman"/>
          <w:bCs/>
        </w:rPr>
        <w:t>Ú.</w:t>
      </w:r>
      <w:r w:rsidR="0022271D">
        <w:rPr>
          <w:rFonts w:ascii="Times New Roman" w:hAnsi="Times New Roman"/>
          <w:bCs/>
        </w:rPr>
        <w:t xml:space="preserve"> </w:t>
      </w:r>
      <w:r w:rsidR="002916CC">
        <w:rPr>
          <w:rFonts w:ascii="Times New Roman" w:hAnsi="Times New Roman"/>
          <w:bCs/>
        </w:rPr>
        <w:t>v.</w:t>
      </w:r>
      <w:r w:rsidR="008C1FCC">
        <w:rPr>
          <w:rFonts w:ascii="Times New Roman" w:hAnsi="Times New Roman"/>
          <w:bCs/>
        </w:rPr>
        <w:t xml:space="preserve"> ES/EÚ</w:t>
      </w:r>
      <w:r w:rsidR="002916CC">
        <w:rPr>
          <w:rFonts w:ascii="Times New Roman" w:hAnsi="Times New Roman"/>
          <w:bCs/>
        </w:rPr>
        <w:t xml:space="preserve"> L 363, 20.12.2006). </w:t>
      </w:r>
    </w:p>
    <w:p w:rsidR="002B3E1E" w:rsidP="00EC2BFC">
      <w:pPr>
        <w:bidi w:val="0"/>
        <w:ind w:left="567"/>
        <w:jc w:val="both"/>
        <w:rPr>
          <w:rFonts w:ascii="Times New Roman" w:hAnsi="Times New Roman"/>
          <w:bCs/>
        </w:rPr>
      </w:pPr>
    </w:p>
    <w:p w:rsidR="002916CC" w:rsidP="00EC2BFC">
      <w:pPr>
        <w:bidi w:val="0"/>
        <w:ind w:left="567"/>
        <w:jc w:val="both"/>
        <w:rPr>
          <w:rFonts w:ascii="Times New Roman" w:hAnsi="Times New Roman"/>
          <w:bCs/>
        </w:rPr>
      </w:pPr>
      <w:r w:rsidR="002B3E1E">
        <w:rPr>
          <w:rFonts w:ascii="Times New Roman" w:hAnsi="Times New Roman"/>
          <w:bCs/>
        </w:rPr>
        <w:t xml:space="preserve">4. </w:t>
      </w:r>
      <w:r>
        <w:rPr>
          <w:rFonts w:ascii="Times New Roman" w:hAnsi="Times New Roman"/>
          <w:bCs/>
        </w:rPr>
        <w:t xml:space="preserve">Smernica Rady </w:t>
      </w:r>
      <w:r w:rsidRPr="00640119">
        <w:rPr>
          <w:rFonts w:ascii="Times New Roman" w:hAnsi="Times New Roman"/>
          <w:bCs/>
          <w:u w:val="single"/>
        </w:rPr>
        <w:t>89/48/EHS</w:t>
      </w:r>
      <w:r>
        <w:rPr>
          <w:rFonts w:ascii="Times New Roman" w:hAnsi="Times New Roman"/>
          <w:bCs/>
        </w:rPr>
        <w:t xml:space="preserve"> z 21. </w:t>
      </w:r>
      <w:r w:rsidR="0022271D">
        <w:rPr>
          <w:rFonts w:ascii="Times New Roman" w:hAnsi="Times New Roman"/>
          <w:bCs/>
        </w:rPr>
        <w:t>d</w:t>
      </w:r>
      <w:r>
        <w:rPr>
          <w:rFonts w:ascii="Times New Roman" w:hAnsi="Times New Roman"/>
          <w:bCs/>
        </w:rPr>
        <w:t>ecembra 1988 o všeobecnom systéme uznávania vysokoškolských diplomov udelených na základe ukončenia odborného vzdelania v tr</w:t>
      </w:r>
      <w:r w:rsidR="008C1FCC">
        <w:rPr>
          <w:rFonts w:ascii="Times New Roman" w:hAnsi="Times New Roman"/>
          <w:bCs/>
        </w:rPr>
        <w:t>vaní aspoň troch rokov ( Ú. v. ES/EÚ</w:t>
      </w:r>
      <w:r>
        <w:rPr>
          <w:rFonts w:ascii="Times New Roman" w:hAnsi="Times New Roman"/>
          <w:bCs/>
        </w:rPr>
        <w:t xml:space="preserve"> L 019, uverejnená dňa 24.1.1989, s. 0016-0023).</w:t>
      </w:r>
      <w:r w:rsidR="00EC2BFC">
        <w:rPr>
          <w:rFonts w:ascii="Times New Roman" w:hAnsi="Times New Roman"/>
          <w:bCs/>
        </w:rPr>
        <w:t xml:space="preserve"> </w:t>
      </w:r>
    </w:p>
    <w:p w:rsidR="00EC2BFC" w:rsidRPr="00DF5B10" w:rsidP="00EC2BFC">
      <w:pPr>
        <w:bidi w:val="0"/>
        <w:ind w:left="567"/>
        <w:jc w:val="both"/>
        <w:rPr>
          <w:rFonts w:ascii="Times New Roman" w:hAnsi="Times New Roman"/>
          <w:bCs/>
        </w:rPr>
      </w:pPr>
    </w:p>
    <w:p w:rsidR="00EC2BFC" w:rsidRPr="00AA7D63" w:rsidP="008C1FCC">
      <w:pPr>
        <w:bidi w:val="0"/>
        <w:ind w:left="567"/>
        <w:jc w:val="both"/>
        <w:rPr>
          <w:rFonts w:ascii="Times New Roman" w:hAnsi="Times New Roman"/>
        </w:rPr>
      </w:pPr>
      <w:r>
        <w:rPr>
          <w:rFonts w:ascii="Times New Roman" w:hAnsi="Times New Roman"/>
        </w:rPr>
        <w:t xml:space="preserve">5. </w:t>
      </w:r>
      <w:r w:rsidRPr="00AA7D63">
        <w:rPr>
          <w:rFonts w:ascii="Times New Roman" w:hAnsi="Times New Roman"/>
        </w:rPr>
        <w:t xml:space="preserve">Smernica Rady </w:t>
      </w:r>
      <w:r w:rsidRPr="00E404E7">
        <w:rPr>
          <w:rFonts w:ascii="Times New Roman" w:hAnsi="Times New Roman"/>
          <w:u w:val="single"/>
        </w:rPr>
        <w:t xml:space="preserve">2005/85/ES </w:t>
      </w:r>
      <w:r w:rsidRPr="00AA7D63">
        <w:rPr>
          <w:rFonts w:ascii="Times New Roman" w:hAnsi="Times New Roman"/>
        </w:rPr>
        <w:t>z 1. decembra 2005 o minimálnych štandardoch pre konanie v členských štátoch o priznávaní a odnímaní postavenia utečenca (Ú.</w:t>
      </w:r>
      <w:r>
        <w:rPr>
          <w:rFonts w:ascii="Times New Roman" w:hAnsi="Times New Roman"/>
        </w:rPr>
        <w:t xml:space="preserve"> v</w:t>
      </w:r>
      <w:r w:rsidRPr="00AA7D63">
        <w:rPr>
          <w:rFonts w:ascii="Times New Roman" w:hAnsi="Times New Roman"/>
        </w:rPr>
        <w:t>. ES</w:t>
      </w:r>
      <w:r w:rsidR="008C1FCC">
        <w:rPr>
          <w:rFonts w:ascii="Times New Roman" w:hAnsi="Times New Roman"/>
        </w:rPr>
        <w:t>/EÚ</w:t>
      </w:r>
      <w:r w:rsidRPr="00AA7D63">
        <w:rPr>
          <w:rFonts w:ascii="Times New Roman" w:hAnsi="Times New Roman"/>
        </w:rPr>
        <w:t xml:space="preserve"> L 326, 13.</w:t>
      </w:r>
      <w:r>
        <w:rPr>
          <w:rFonts w:ascii="Times New Roman" w:hAnsi="Times New Roman"/>
        </w:rPr>
        <w:t xml:space="preserve"> </w:t>
      </w:r>
      <w:r w:rsidRPr="00AA7D63">
        <w:rPr>
          <w:rFonts w:ascii="Times New Roman" w:hAnsi="Times New Roman"/>
        </w:rPr>
        <w:t>12.</w:t>
      </w:r>
      <w:r>
        <w:rPr>
          <w:rFonts w:ascii="Times New Roman" w:hAnsi="Times New Roman"/>
        </w:rPr>
        <w:t xml:space="preserve"> </w:t>
      </w:r>
      <w:r w:rsidRPr="00AA7D63">
        <w:rPr>
          <w:rFonts w:ascii="Times New Roman" w:hAnsi="Times New Roman"/>
        </w:rPr>
        <w:t>2005).</w:t>
      </w:r>
    </w:p>
    <w:p w:rsidR="00EC2BFC" w:rsidP="00EC2BFC">
      <w:pPr>
        <w:bidi w:val="0"/>
        <w:ind w:left="567"/>
        <w:jc w:val="both"/>
        <w:rPr>
          <w:rFonts w:ascii="Times New Roman" w:hAnsi="Times New Roman"/>
        </w:rPr>
      </w:pPr>
    </w:p>
    <w:p w:rsidR="002A0393" w:rsidRPr="00613B3E" w:rsidP="00EC2BFC">
      <w:pPr>
        <w:bidi w:val="0"/>
        <w:ind w:left="567"/>
        <w:jc w:val="both"/>
        <w:rPr>
          <w:rFonts w:ascii="Times New Roman" w:hAnsi="Times New Roman"/>
        </w:rPr>
      </w:pPr>
      <w:r w:rsidR="008C1FCC">
        <w:rPr>
          <w:rFonts w:ascii="Times New Roman" w:hAnsi="Times New Roman"/>
        </w:rPr>
        <w:t>6</w:t>
      </w:r>
      <w:r w:rsidRPr="00AA7D63" w:rsidR="00EC2BFC">
        <w:rPr>
          <w:rFonts w:ascii="Times New Roman" w:hAnsi="Times New Roman"/>
        </w:rPr>
        <w:t xml:space="preserve">. Smernica Európskeho parlamentu a Rady </w:t>
      </w:r>
      <w:r w:rsidRPr="00E404E7" w:rsidR="00EC2BFC">
        <w:rPr>
          <w:rFonts w:ascii="Times New Roman" w:hAnsi="Times New Roman"/>
          <w:u w:val="single"/>
        </w:rPr>
        <w:t>2008/115/ES</w:t>
      </w:r>
      <w:r w:rsidRPr="00AA7D63" w:rsidR="00EC2BFC">
        <w:rPr>
          <w:rFonts w:ascii="Times New Roman" w:hAnsi="Times New Roman"/>
        </w:rPr>
        <w:t xml:space="preserve"> zo 16. decembra 2008 o spoločných normách a postupoch členských štátov na účely návratu štátnych príslušníkov tretích krajín, ktorí sa neoprávnene zdržiavajú na ich území (Ú. v. </w:t>
      </w:r>
      <w:r w:rsidR="008C1FCC">
        <w:rPr>
          <w:rFonts w:ascii="Times New Roman" w:hAnsi="Times New Roman"/>
        </w:rPr>
        <w:t>ES/</w:t>
      </w:r>
      <w:r w:rsidRPr="00AA7D63" w:rsidR="00EC2BFC">
        <w:rPr>
          <w:rFonts w:ascii="Times New Roman" w:hAnsi="Times New Roman"/>
        </w:rPr>
        <w:t>EÚ L 348, 24. 12. 2008).</w:t>
      </w:r>
    </w:p>
    <w:p w:rsidR="005E0EF9" w:rsidP="00EC2BFC">
      <w:pPr>
        <w:bidi w:val="0"/>
        <w:rPr>
          <w:rFonts w:ascii="Times New Roman" w:hAnsi="Times New Roman"/>
          <w:b/>
          <w:bCs/>
          <w:caps/>
          <w:spacing w:val="30"/>
        </w:rPr>
      </w:pPr>
    </w:p>
    <w:p w:rsidR="005E0EF9" w:rsidP="00993F9B">
      <w:pPr>
        <w:bidi w:val="0"/>
        <w:rPr>
          <w:rFonts w:ascii="Times New Roman" w:hAnsi="Times New Roman"/>
          <w:b/>
        </w:rPr>
      </w:pPr>
      <w:r w:rsidRPr="00993F9B">
        <w:rPr>
          <w:rFonts w:ascii="Times New Roman" w:hAnsi="Times New Roman"/>
          <w:b/>
        </w:rPr>
        <w:t>K bodu 4 je bezpredmetné sa vyjadrovať</w:t>
      </w:r>
      <w:r>
        <w:rPr>
          <w:rFonts w:ascii="Times New Roman" w:hAnsi="Times New Roman"/>
          <w:b/>
        </w:rPr>
        <w:t>.</w:t>
      </w:r>
    </w:p>
    <w:p w:rsidR="005E0EF9" w:rsidP="00993F9B">
      <w:pPr>
        <w:bidi w:val="0"/>
        <w:rPr>
          <w:rFonts w:ascii="Times New Roman" w:hAnsi="Times New Roman"/>
          <w:b/>
        </w:rPr>
      </w:pPr>
      <w:r>
        <w:rPr>
          <w:rFonts w:ascii="Times New Roman" w:hAnsi="Times New Roman"/>
          <w:b/>
        </w:rPr>
        <w:t>5. Stupeň zlučiteľnosti návrhu právneho predpisu s právom Európskej únie:</w:t>
      </w:r>
    </w:p>
    <w:p w:rsidR="005E0EF9" w:rsidP="00993F9B">
      <w:pPr>
        <w:bidi w:val="0"/>
        <w:rPr>
          <w:rFonts w:ascii="Times New Roman" w:hAnsi="Times New Roman"/>
          <w:b/>
        </w:rPr>
      </w:pPr>
    </w:p>
    <w:p w:rsidR="005E0EF9" w:rsidRPr="00993F9B" w:rsidP="00993F9B">
      <w:pPr>
        <w:bidi w:val="0"/>
        <w:rPr>
          <w:rFonts w:ascii="Times New Roman" w:hAnsi="Times New Roman"/>
        </w:rPr>
      </w:pPr>
      <w:r w:rsidRPr="00993F9B">
        <w:rPr>
          <w:rFonts w:ascii="Times New Roman" w:hAnsi="Times New Roman"/>
        </w:rPr>
        <w:t>Stupeň zlučiteľnosti – úplný</w:t>
      </w:r>
    </w:p>
    <w:p w:rsidR="005E0EF9" w:rsidP="00993F9B">
      <w:pPr>
        <w:bidi w:val="0"/>
        <w:rPr>
          <w:rFonts w:ascii="Times New Roman" w:hAnsi="Times New Roman"/>
          <w:b/>
        </w:rPr>
      </w:pPr>
    </w:p>
    <w:p w:rsidR="005E0EF9" w:rsidP="00993F9B">
      <w:pPr>
        <w:bidi w:val="0"/>
        <w:rPr>
          <w:rFonts w:ascii="Times New Roman" w:hAnsi="Times New Roman"/>
          <w:b/>
        </w:rPr>
      </w:pPr>
      <w:r>
        <w:rPr>
          <w:rFonts w:ascii="Times New Roman" w:hAnsi="Times New Roman"/>
          <w:b/>
        </w:rPr>
        <w:t xml:space="preserve">6. Gestor a spolupracujúce rezorty: </w:t>
      </w:r>
    </w:p>
    <w:p w:rsidR="005E0EF9" w:rsidP="00993F9B">
      <w:pPr>
        <w:bidi w:val="0"/>
        <w:rPr>
          <w:rFonts w:ascii="Times New Roman" w:hAnsi="Times New Roman"/>
          <w:b/>
        </w:rPr>
      </w:pPr>
    </w:p>
    <w:p w:rsidR="00A02814" w:rsidP="00A02814">
      <w:pPr>
        <w:bidi w:val="0"/>
        <w:jc w:val="both"/>
        <w:rPr>
          <w:rFonts w:ascii="Times New Roman" w:hAnsi="Times New Roman"/>
        </w:rPr>
      </w:pPr>
      <w:r w:rsidRPr="00993F9B" w:rsidR="005E0EF9">
        <w:rPr>
          <w:rFonts w:ascii="Times New Roman" w:hAnsi="Times New Roman"/>
        </w:rPr>
        <w:t>Ministerstvo spravodlivosti Slovenskej republiky</w:t>
      </w:r>
    </w:p>
    <w:p w:rsidR="002A0393" w:rsidRPr="00613B3E" w:rsidP="00A46D44">
      <w:pPr>
        <w:bidi w:val="0"/>
        <w:jc w:val="center"/>
        <w:rPr>
          <w:rFonts w:ascii="Times New Roman" w:hAnsi="Times New Roman"/>
          <w:b/>
          <w:color w:val="000000"/>
        </w:rPr>
      </w:pPr>
      <w:r w:rsidRPr="00613B3E">
        <w:rPr>
          <w:rFonts w:ascii="Times New Roman" w:hAnsi="Times New Roman"/>
          <w:b/>
        </w:rPr>
        <w:br w:type="page"/>
      </w:r>
      <w:r w:rsidR="008A7745">
        <w:rPr>
          <w:rFonts w:ascii="Times New Roman" w:hAnsi="Times New Roman"/>
          <w:b/>
        </w:rPr>
        <w:t>DOLOŽKA</w:t>
      </w:r>
    </w:p>
    <w:p w:rsidR="002A0393" w:rsidRPr="00613B3E" w:rsidP="00EC3B55">
      <w:pPr>
        <w:bidi w:val="0"/>
        <w:jc w:val="center"/>
        <w:rPr>
          <w:rFonts w:ascii="Times New Roman" w:hAnsi="Times New Roman"/>
          <w:b/>
          <w:bCs/>
          <w:color w:val="000000"/>
        </w:rPr>
      </w:pPr>
      <w:r w:rsidRPr="00613B3E">
        <w:rPr>
          <w:rFonts w:ascii="Times New Roman" w:hAnsi="Times New Roman"/>
          <w:b/>
          <w:bCs/>
          <w:color w:val="000000"/>
        </w:rPr>
        <w:t>vybraných vplyvov</w:t>
      </w:r>
    </w:p>
    <w:p w:rsidR="002A0393" w:rsidRPr="00613B3E" w:rsidP="00993F9B">
      <w:pPr>
        <w:bidi w:val="0"/>
        <w:rPr>
          <w:rFonts w:ascii="Times New Roman" w:hAnsi="Times New Roman"/>
        </w:rPr>
      </w:pPr>
    </w:p>
    <w:p w:rsidR="002A0393" w:rsidRPr="00613B3E" w:rsidP="00EC3B55">
      <w:pPr>
        <w:bidi w:val="0"/>
        <w:rPr>
          <w:rFonts w:ascii="Times New Roman" w:hAnsi="Times New Roman"/>
          <w:color w:val="000000"/>
        </w:rPr>
      </w:pPr>
    </w:p>
    <w:p w:rsidR="002A0393" w:rsidRPr="00613B3E" w:rsidP="00EC3B55">
      <w:pPr>
        <w:bidi w:val="0"/>
        <w:jc w:val="both"/>
        <w:rPr>
          <w:rFonts w:ascii="Times New Roman" w:hAnsi="Times New Roman"/>
        </w:rPr>
      </w:pPr>
      <w:r w:rsidRPr="00613B3E">
        <w:rPr>
          <w:rFonts w:ascii="Times New Roman" w:hAnsi="Times New Roman"/>
          <w:b/>
          <w:bCs/>
          <w:color w:val="000000"/>
        </w:rPr>
        <w:t xml:space="preserve">A.1. Názov materiálu: </w:t>
      </w:r>
      <w:r w:rsidRPr="00613B3E">
        <w:rPr>
          <w:rFonts w:ascii="Times New Roman" w:hAnsi="Times New Roman"/>
        </w:rPr>
        <w:t xml:space="preserve">návrh zákona, </w:t>
      </w:r>
      <w:r w:rsidRPr="007370F3" w:rsidR="007370F3">
        <w:rPr>
          <w:rFonts w:ascii="Times New Roman" w:hAnsi="Times New Roman"/>
        </w:rPr>
        <w:t>ktorým sa mení a dopĺňa zákon č. 586/2003 Z. z. o advokácii a o zmene a doplnení zákona č. 455/1991 Zb. o živnostenskom podnikaní (živnostenský zákon) v znení neskorších predpisov v znení neskorších predpisov a ktorým sa menia a dopĺňajú niektoré zákony</w:t>
      </w:r>
    </w:p>
    <w:p w:rsidR="002A0393" w:rsidRPr="00613B3E" w:rsidP="00EC3B55">
      <w:pPr>
        <w:bidi w:val="0"/>
        <w:jc w:val="both"/>
        <w:rPr>
          <w:rFonts w:ascii="Times New Roman" w:hAnsi="Times New Roman"/>
          <w:color w:val="000000"/>
        </w:rPr>
      </w:pPr>
    </w:p>
    <w:p w:rsidR="002A0393" w:rsidRPr="00613B3E" w:rsidP="00EC3B55">
      <w:pPr>
        <w:bidi w:val="0"/>
        <w:jc w:val="both"/>
        <w:rPr>
          <w:rFonts w:ascii="Times New Roman" w:hAnsi="Times New Roman"/>
          <w:b/>
          <w:bCs/>
          <w:color w:val="000000"/>
        </w:rPr>
      </w:pPr>
      <w:r w:rsidRPr="00613B3E">
        <w:rPr>
          <w:rFonts w:ascii="Times New Roman" w:hAnsi="Times New Roman"/>
          <w:b/>
          <w:bCs/>
          <w:color w:val="000000"/>
        </w:rPr>
        <w:t xml:space="preserve">        Termín začatia a ukončenia PPK:</w:t>
      </w:r>
      <w:r w:rsidRPr="00613B3E">
        <w:rPr>
          <w:rFonts w:ascii="Times New Roman" w:hAnsi="Times New Roman"/>
          <w:color w:val="000000"/>
        </w:rPr>
        <w:t xml:space="preserve"> </w:t>
      </w:r>
    </w:p>
    <w:p w:rsidR="002A0393" w:rsidRPr="00613B3E" w:rsidP="00EC3B55">
      <w:pPr>
        <w:bidi w:val="0"/>
        <w:jc w:val="both"/>
        <w:rPr>
          <w:rFonts w:ascii="Times New Roman" w:hAnsi="Times New Roman"/>
          <w:b/>
          <w:bCs/>
          <w:color w:val="000000"/>
        </w:rPr>
      </w:pPr>
    </w:p>
    <w:p w:rsidR="002A0393" w:rsidRPr="00613B3E" w:rsidP="00EC3B55">
      <w:pPr>
        <w:bidi w:val="0"/>
        <w:jc w:val="both"/>
        <w:rPr>
          <w:rFonts w:ascii="Times New Roman" w:hAnsi="Times New Roman"/>
          <w:b/>
          <w:bCs/>
          <w:color w:val="000000"/>
        </w:rPr>
      </w:pPr>
      <w:r w:rsidRPr="00613B3E">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r w:rsidRPr="00613B3E">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r w:rsidRPr="00613B3E">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r w:rsidRPr="00613B3E">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r w:rsidRPr="00613B3E">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r w:rsidRPr="00613B3E" w:rsidR="00E3158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r w:rsidRPr="00613B3E">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r w:rsidRPr="00613B3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r w:rsidRPr="00613B3E">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r w:rsidRPr="00613B3E">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r w:rsidRPr="00613B3E">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r w:rsidRPr="00613B3E">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r w:rsidRPr="00613B3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r w:rsidRPr="00613B3E">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r w:rsidRPr="00613B3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rPr>
                <w:rFonts w:ascii="Times New Roman" w:hAnsi="Times New Roman"/>
                <w:color w:val="000000"/>
              </w:rPr>
            </w:pPr>
            <w:r w:rsidRPr="00613B3E">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r w:rsidRPr="00613B3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0393" w:rsidRPr="00613B3E" w:rsidP="00EC3B55">
            <w:pPr>
              <w:bidi w:val="0"/>
              <w:jc w:val="center"/>
              <w:rPr>
                <w:rFonts w:ascii="Times New Roman" w:hAnsi="Times New Roman"/>
                <w:color w:val="000000"/>
              </w:rPr>
            </w:pPr>
          </w:p>
        </w:tc>
      </w:tr>
    </w:tbl>
    <w:p w:rsidR="002A0393" w:rsidRPr="00613B3E" w:rsidP="00EC3B55">
      <w:pPr>
        <w:bidi w:val="0"/>
        <w:rPr>
          <w:rFonts w:ascii="Times New Roman" w:hAnsi="Times New Roman"/>
          <w:color w:val="000000"/>
        </w:rPr>
      </w:pPr>
      <w:r w:rsidRPr="00613B3E">
        <w:rPr>
          <w:rFonts w:ascii="Times New Roman" w:hAnsi="Times New Roman"/>
          <w:color w:val="000000"/>
        </w:rPr>
        <w:t> </w:t>
      </w:r>
    </w:p>
    <w:p w:rsidR="002A0393" w:rsidRPr="00613B3E" w:rsidP="00EC3B55">
      <w:pPr>
        <w:bidi w:val="0"/>
        <w:jc w:val="both"/>
        <w:rPr>
          <w:rFonts w:ascii="Times New Roman" w:hAnsi="Times New Roman"/>
          <w:b/>
          <w:bCs/>
          <w:color w:val="000000"/>
        </w:rPr>
      </w:pPr>
    </w:p>
    <w:p w:rsidR="002A0393" w:rsidRPr="00613B3E" w:rsidP="00EC3B55">
      <w:pPr>
        <w:bidi w:val="0"/>
        <w:jc w:val="both"/>
        <w:rPr>
          <w:rFonts w:ascii="Times New Roman" w:hAnsi="Times New Roman"/>
          <w:b/>
          <w:bCs/>
          <w:color w:val="000000"/>
        </w:rPr>
      </w:pPr>
      <w:r w:rsidRPr="00613B3E">
        <w:rPr>
          <w:rFonts w:ascii="Times New Roman" w:hAnsi="Times New Roman"/>
          <w:b/>
          <w:bCs/>
          <w:color w:val="000000"/>
        </w:rPr>
        <w:t>A.3. Poznámky</w:t>
      </w:r>
    </w:p>
    <w:p w:rsidR="002A0393" w:rsidRPr="00613B3E" w:rsidP="00EC3B55">
      <w:pPr>
        <w:bidi w:val="0"/>
        <w:jc w:val="both"/>
        <w:rPr>
          <w:rFonts w:ascii="Times New Roman" w:hAnsi="Times New Roman"/>
          <w:color w:val="000000"/>
        </w:rPr>
      </w:pPr>
      <w:r w:rsidRPr="00613B3E">
        <w:rPr>
          <w:rFonts w:ascii="Times New Roman" w:hAnsi="Times New Roman"/>
          <w:color w:val="000000"/>
        </w:rPr>
        <w:t> </w:t>
      </w:r>
    </w:p>
    <w:p w:rsidR="002A0393" w:rsidRPr="00613B3E" w:rsidP="00EC3B55">
      <w:pPr>
        <w:bidi w:val="0"/>
        <w:jc w:val="both"/>
        <w:rPr>
          <w:rFonts w:ascii="Times New Roman" w:hAnsi="Times New Roman"/>
          <w:i/>
          <w:iCs/>
          <w:color w:val="000000"/>
        </w:rPr>
      </w:pPr>
      <w:r w:rsidRPr="00613B3E">
        <w:rPr>
          <w:rFonts w:ascii="Times New Roman" w:hAnsi="Times New Roman"/>
          <w:i/>
          <w:iCs/>
          <w:color w:val="000000"/>
        </w:rPr>
        <w:t xml:space="preserve">      </w:t>
      </w:r>
    </w:p>
    <w:p w:rsidR="002A0393" w:rsidRPr="00613B3E" w:rsidP="00EC3B55">
      <w:pPr>
        <w:bidi w:val="0"/>
        <w:jc w:val="both"/>
        <w:rPr>
          <w:rFonts w:ascii="Times New Roman" w:hAnsi="Times New Roman"/>
          <w:b/>
          <w:bCs/>
          <w:color w:val="000000"/>
        </w:rPr>
      </w:pPr>
      <w:r w:rsidRPr="00613B3E">
        <w:rPr>
          <w:rFonts w:ascii="Times New Roman" w:hAnsi="Times New Roman"/>
          <w:b/>
          <w:bCs/>
          <w:color w:val="000000"/>
        </w:rPr>
        <w:t>A.4. Alternatívne riešenia</w:t>
      </w:r>
    </w:p>
    <w:p w:rsidR="002A0393" w:rsidRPr="00613B3E" w:rsidP="00EC3B55">
      <w:pPr>
        <w:bidi w:val="0"/>
        <w:jc w:val="both"/>
        <w:rPr>
          <w:rFonts w:ascii="Times New Roman" w:hAnsi="Times New Roman"/>
          <w:b/>
          <w:bCs/>
          <w:color w:val="000000"/>
        </w:rPr>
      </w:pPr>
      <w:r w:rsidRPr="00613B3E">
        <w:rPr>
          <w:rFonts w:ascii="Times New Roman" w:hAnsi="Times New Roman"/>
          <w:color w:val="000000"/>
        </w:rPr>
        <w:t> </w:t>
      </w:r>
    </w:p>
    <w:p w:rsidR="002A0393" w:rsidRPr="00613B3E" w:rsidP="00EC3B55">
      <w:pPr>
        <w:bidi w:val="0"/>
        <w:jc w:val="both"/>
        <w:rPr>
          <w:rFonts w:ascii="Times New Roman" w:hAnsi="Times New Roman"/>
          <w:b/>
          <w:bCs/>
          <w:color w:val="000000"/>
        </w:rPr>
      </w:pPr>
    </w:p>
    <w:p w:rsidR="002A0393" w:rsidRPr="00613B3E" w:rsidP="00EC3B55">
      <w:pPr>
        <w:bidi w:val="0"/>
        <w:jc w:val="both"/>
        <w:rPr>
          <w:rFonts w:ascii="Times New Roman" w:hAnsi="Times New Roman"/>
          <w:b/>
          <w:bCs/>
          <w:color w:val="000000"/>
        </w:rPr>
      </w:pPr>
      <w:r w:rsidRPr="00613B3E">
        <w:rPr>
          <w:rFonts w:ascii="Times New Roman" w:hAnsi="Times New Roman"/>
          <w:b/>
          <w:bCs/>
          <w:color w:val="000000"/>
        </w:rPr>
        <w:t>A.5. Stanovisko gestorov</w:t>
      </w:r>
    </w:p>
    <w:p w:rsidR="002A0393" w:rsidRPr="00613B3E" w:rsidP="00EC3B55">
      <w:pPr>
        <w:bidi w:val="0"/>
        <w:jc w:val="both"/>
        <w:rPr>
          <w:rFonts w:ascii="Times New Roman" w:hAnsi="Times New Roman"/>
          <w:b/>
          <w:bCs/>
        </w:rPr>
      </w:pPr>
    </w:p>
    <w:p w:rsidR="002A0393" w:rsidRPr="00613B3E" w:rsidP="00EC3B55">
      <w:pPr>
        <w:bidi w:val="0"/>
        <w:jc w:val="both"/>
        <w:rPr>
          <w:rFonts w:ascii="Times New Roman" w:hAnsi="Times New Roman"/>
          <w:b/>
          <w:bCs/>
        </w:rPr>
      </w:pPr>
    </w:p>
    <w:p w:rsidR="002A0393" w:rsidRPr="00613B3E" w:rsidP="00EC3B55">
      <w:pPr>
        <w:bidi w:val="0"/>
        <w:jc w:val="both"/>
        <w:rPr>
          <w:rFonts w:ascii="Times New Roman" w:hAnsi="Times New Roman"/>
          <w:b/>
        </w:rPr>
      </w:pPr>
      <w:r w:rsidRPr="00613B3E">
        <w:rPr>
          <w:rFonts w:ascii="Times New Roman" w:hAnsi="Times New Roman"/>
          <w:b/>
          <w:bCs/>
        </w:rPr>
        <w:br w:type="page"/>
        <w:t>B. Osobitná časť</w:t>
      </w:r>
    </w:p>
    <w:p w:rsidR="002A0393" w:rsidRPr="00613B3E" w:rsidP="00EC3B55">
      <w:pPr>
        <w:bidi w:val="0"/>
        <w:jc w:val="both"/>
        <w:rPr>
          <w:rFonts w:ascii="Times New Roman" w:hAnsi="Times New Roman"/>
        </w:rPr>
      </w:pPr>
    </w:p>
    <w:p w:rsidR="002A0393" w:rsidRPr="00613B3E" w:rsidP="00EC3B55">
      <w:pPr>
        <w:bidi w:val="0"/>
        <w:jc w:val="both"/>
        <w:rPr>
          <w:rFonts w:ascii="Times New Roman" w:hAnsi="Times New Roman"/>
          <w:b/>
          <w:bCs/>
        </w:rPr>
      </w:pPr>
      <w:r w:rsidRPr="00613B3E">
        <w:rPr>
          <w:rFonts w:ascii="Times New Roman" w:hAnsi="Times New Roman"/>
          <w:b/>
          <w:bCs/>
        </w:rPr>
        <w:t xml:space="preserve">K Čl. I </w:t>
      </w:r>
    </w:p>
    <w:p w:rsidR="002A0393" w:rsidRPr="00613B3E" w:rsidP="00EC3B55">
      <w:pPr>
        <w:bidi w:val="0"/>
        <w:jc w:val="both"/>
        <w:rPr>
          <w:rFonts w:ascii="Times New Roman" w:hAnsi="Times New Roman"/>
          <w:bCs/>
        </w:rPr>
      </w:pPr>
    </w:p>
    <w:p w:rsidR="00DF6B77" w:rsidP="00EC3B55">
      <w:pPr>
        <w:bidi w:val="0"/>
        <w:jc w:val="both"/>
        <w:rPr>
          <w:rFonts w:ascii="Times New Roman" w:hAnsi="Times New Roman"/>
          <w:bCs/>
          <w:u w:val="single"/>
        </w:rPr>
      </w:pPr>
      <w:r>
        <w:rPr>
          <w:rFonts w:ascii="Times New Roman" w:hAnsi="Times New Roman"/>
          <w:bCs/>
          <w:u w:val="single"/>
        </w:rPr>
        <w:t>K bodom 1 a 2</w:t>
      </w:r>
    </w:p>
    <w:p w:rsidR="00DF6B77" w:rsidP="00EC3B55">
      <w:pPr>
        <w:bidi w:val="0"/>
        <w:jc w:val="both"/>
        <w:rPr>
          <w:rFonts w:ascii="Times New Roman" w:hAnsi="Times New Roman"/>
          <w:bCs/>
          <w:u w:val="single"/>
        </w:rPr>
      </w:pPr>
    </w:p>
    <w:p w:rsidR="00DF6B77" w:rsidP="00DF6B77">
      <w:pPr>
        <w:bidi w:val="0"/>
        <w:ind w:firstLine="709"/>
        <w:jc w:val="both"/>
        <w:rPr>
          <w:rFonts w:ascii="Times New Roman" w:hAnsi="Times New Roman"/>
        </w:rPr>
      </w:pPr>
      <w:r>
        <w:rPr>
          <w:rFonts w:ascii="Times New Roman" w:hAnsi="Times New Roman"/>
        </w:rPr>
        <w:t>Ide o legislatívno-technickú zmenu, nakoľko skratku „komora“ je potrebné zaviesť na tom mieste, kde sa skracované slová používajú prvýkrát.</w:t>
      </w:r>
    </w:p>
    <w:p w:rsidR="00DF6B77" w:rsidP="00EC3B55">
      <w:pPr>
        <w:bidi w:val="0"/>
        <w:jc w:val="both"/>
        <w:rPr>
          <w:rFonts w:ascii="Times New Roman" w:hAnsi="Times New Roman"/>
          <w:bCs/>
          <w:u w:val="single"/>
        </w:rPr>
      </w:pPr>
    </w:p>
    <w:p w:rsidR="009C7038" w:rsidRPr="00613B3E" w:rsidP="00EC3B55">
      <w:pPr>
        <w:bidi w:val="0"/>
        <w:jc w:val="both"/>
        <w:rPr>
          <w:rFonts w:ascii="Times New Roman" w:hAnsi="Times New Roman"/>
          <w:bCs/>
          <w:u w:val="single"/>
        </w:rPr>
      </w:pPr>
      <w:r w:rsidR="006252C4">
        <w:rPr>
          <w:rFonts w:ascii="Times New Roman" w:hAnsi="Times New Roman"/>
          <w:bCs/>
          <w:u w:val="single"/>
        </w:rPr>
        <w:t xml:space="preserve">K bodu </w:t>
      </w:r>
      <w:r w:rsidR="00EB4B2E">
        <w:rPr>
          <w:rFonts w:ascii="Times New Roman" w:hAnsi="Times New Roman"/>
          <w:bCs/>
          <w:u w:val="single"/>
        </w:rPr>
        <w:t>3</w:t>
      </w:r>
    </w:p>
    <w:p w:rsidR="009C7038" w:rsidRPr="00613B3E" w:rsidP="00EC3B55">
      <w:pPr>
        <w:bidi w:val="0"/>
        <w:jc w:val="both"/>
        <w:rPr>
          <w:rFonts w:ascii="Times New Roman" w:hAnsi="Times New Roman"/>
          <w:bCs/>
        </w:rPr>
      </w:pPr>
    </w:p>
    <w:p w:rsidR="00167712" w:rsidRPr="00167712" w:rsidP="00EC3B55">
      <w:pPr>
        <w:bidi w:val="0"/>
        <w:ind w:firstLine="708"/>
        <w:jc w:val="both"/>
        <w:rPr>
          <w:rFonts w:ascii="Times New Roman" w:hAnsi="Times New Roman"/>
        </w:rPr>
      </w:pPr>
      <w:r w:rsidRPr="00167712">
        <w:rPr>
          <w:rFonts w:ascii="Times New Roman" w:hAnsi="Times New Roman"/>
        </w:rPr>
        <w:t>Kvalitné vysokoškolské vzdelanie je nevyhnutným predpokladom zápisu do zoznamu advokátov vedeného komorou. V mnohých prípadoch adepti absolvujú prvý stupeň vysokoškolského štúdia v ľubovoľnom študijnom odbore a následne už len dokončia druhý stupeň v odbore právo, čo možno považovať za obchádzanie účelu aj súčasnej právnej úpravy. Slovenská advokátska komora nemá žiadnu možnosť zasiahnuť do procesu uznávania vzdela</w:t>
      </w:r>
      <w:r w:rsidR="005A6F2E">
        <w:rPr>
          <w:rFonts w:ascii="Times New Roman" w:hAnsi="Times New Roman"/>
        </w:rPr>
        <w:t>nia ani posúdenia jeho kvality.</w:t>
      </w:r>
      <w:r w:rsidR="00302A26">
        <w:rPr>
          <w:rFonts w:ascii="Times New Roman" w:hAnsi="Times New Roman"/>
        </w:rPr>
        <w:t xml:space="preserve"> Na základe uvedeného sa preto navrhuje doplnenie právnej úpravy tak, aby Slovenská advokátska komora mohla zamedziť ob</w:t>
      </w:r>
      <w:r w:rsidR="00EB4B2E">
        <w:rPr>
          <w:rFonts w:ascii="Times New Roman" w:hAnsi="Times New Roman"/>
        </w:rPr>
        <w:t>chádzaniu účelu právnej úpravy.</w:t>
      </w:r>
    </w:p>
    <w:p w:rsidR="009C7038" w:rsidRPr="00613B3E" w:rsidP="00EC3B55">
      <w:pPr>
        <w:bidi w:val="0"/>
        <w:jc w:val="both"/>
        <w:rPr>
          <w:rFonts w:ascii="Times New Roman" w:hAnsi="Times New Roman"/>
          <w:bCs/>
        </w:rPr>
      </w:pPr>
    </w:p>
    <w:p w:rsidR="003952BD" w:rsidRPr="00613B3E" w:rsidP="00EC3B55">
      <w:pPr>
        <w:bidi w:val="0"/>
        <w:jc w:val="both"/>
        <w:rPr>
          <w:rFonts w:ascii="Times New Roman" w:hAnsi="Times New Roman"/>
          <w:bCs/>
          <w:u w:val="single"/>
        </w:rPr>
      </w:pPr>
      <w:r w:rsidR="006252C4">
        <w:rPr>
          <w:rFonts w:ascii="Times New Roman" w:hAnsi="Times New Roman"/>
          <w:bCs/>
          <w:u w:val="single"/>
        </w:rPr>
        <w:t xml:space="preserve">K bodu </w:t>
      </w:r>
      <w:r w:rsidR="00EB4B2E">
        <w:rPr>
          <w:rFonts w:ascii="Times New Roman" w:hAnsi="Times New Roman"/>
          <w:bCs/>
          <w:u w:val="single"/>
        </w:rPr>
        <w:t>4</w:t>
      </w:r>
    </w:p>
    <w:p w:rsidR="00BD285B" w:rsidP="00EC3B55">
      <w:pPr>
        <w:pStyle w:val="ListParagraph"/>
        <w:bidi w:val="0"/>
        <w:spacing w:after="0" w:line="240" w:lineRule="auto"/>
        <w:ind w:left="0"/>
        <w:jc w:val="both"/>
        <w:rPr>
          <w:rFonts w:ascii="Times New Roman" w:hAnsi="Times New Roman"/>
          <w:bCs/>
          <w:sz w:val="24"/>
          <w:szCs w:val="24"/>
          <w:lang w:eastAsia="sk-SK"/>
        </w:rPr>
      </w:pPr>
    </w:p>
    <w:p w:rsidR="0027786A" w:rsidP="00EC3B55">
      <w:pPr>
        <w:pStyle w:val="ListParagraph"/>
        <w:bidi w:val="0"/>
        <w:spacing w:after="0" w:line="240" w:lineRule="auto"/>
        <w:ind w:left="0" w:firstLine="708"/>
        <w:jc w:val="both"/>
        <w:rPr>
          <w:rFonts w:ascii="Times New Roman" w:hAnsi="Times New Roman"/>
          <w:sz w:val="24"/>
          <w:szCs w:val="24"/>
        </w:rPr>
      </w:pPr>
      <w:r w:rsidRPr="00167712" w:rsidR="00167712">
        <w:rPr>
          <w:rFonts w:ascii="Times New Roman" w:hAnsi="Times New Roman" w:hint="default"/>
          <w:sz w:val="24"/>
          <w:szCs w:val="24"/>
        </w:rPr>
        <w:t>Ná</w:t>
      </w:r>
      <w:r w:rsidRPr="00167712" w:rsidR="00167712">
        <w:rPr>
          <w:rFonts w:ascii="Times New Roman" w:hAnsi="Times New Roman" w:hint="default"/>
          <w:sz w:val="24"/>
          <w:szCs w:val="24"/>
        </w:rPr>
        <w:t>vrh na predlž</w:t>
      </w:r>
      <w:r w:rsidRPr="00167712" w:rsidR="00167712">
        <w:rPr>
          <w:rFonts w:ascii="Times New Roman" w:hAnsi="Times New Roman" w:hint="default"/>
          <w:sz w:val="24"/>
          <w:szCs w:val="24"/>
        </w:rPr>
        <w:t>enie prí</w:t>
      </w:r>
      <w:r w:rsidRPr="00167712" w:rsidR="00167712">
        <w:rPr>
          <w:rFonts w:ascii="Times New Roman" w:hAnsi="Times New Roman" w:hint="default"/>
          <w:sz w:val="24"/>
          <w:szCs w:val="24"/>
        </w:rPr>
        <w:t>pravy na povolanie advoká</w:t>
      </w:r>
      <w:r w:rsidRPr="00167712" w:rsidR="00167712">
        <w:rPr>
          <w:rFonts w:ascii="Times New Roman" w:hAnsi="Times New Roman" w:hint="default"/>
          <w:sz w:val="24"/>
          <w:szCs w:val="24"/>
        </w:rPr>
        <w:t>ta formou predchá</w:t>
      </w:r>
      <w:r w:rsidRPr="00167712" w:rsidR="00167712">
        <w:rPr>
          <w:rFonts w:ascii="Times New Roman" w:hAnsi="Times New Roman" w:hint="default"/>
          <w:sz w:val="24"/>
          <w:szCs w:val="24"/>
        </w:rPr>
        <w:t>dzajú</w:t>
      </w:r>
      <w:r w:rsidRPr="00167712" w:rsidR="00167712">
        <w:rPr>
          <w:rFonts w:ascii="Times New Roman" w:hAnsi="Times New Roman" w:hint="default"/>
          <w:sz w:val="24"/>
          <w:szCs w:val="24"/>
        </w:rPr>
        <w:t>cej praxe advoká</w:t>
      </w:r>
      <w:r w:rsidRPr="00167712" w:rsidR="00167712">
        <w:rPr>
          <w:rFonts w:ascii="Times New Roman" w:hAnsi="Times New Roman" w:hint="default"/>
          <w:sz w:val="24"/>
          <w:szCs w:val="24"/>
        </w:rPr>
        <w:t>tskeho koncipienta sú</w:t>
      </w:r>
      <w:r w:rsidRPr="00167712" w:rsidR="00167712">
        <w:rPr>
          <w:rFonts w:ascii="Times New Roman" w:hAnsi="Times New Roman" w:hint="default"/>
          <w:sz w:val="24"/>
          <w:szCs w:val="24"/>
        </w:rPr>
        <w:t>visí</w:t>
      </w:r>
      <w:r w:rsidRPr="00167712" w:rsidR="00167712">
        <w:rPr>
          <w:rFonts w:ascii="Times New Roman" w:hAnsi="Times New Roman" w:hint="default"/>
          <w:sz w:val="24"/>
          <w:szCs w:val="24"/>
        </w:rPr>
        <w:t xml:space="preserve"> s </w:t>
      </w:r>
      <w:r w:rsidRPr="00167712" w:rsidR="00167712">
        <w:rPr>
          <w:rFonts w:ascii="Times New Roman" w:hAnsi="Times New Roman" w:hint="default"/>
          <w:sz w:val="24"/>
          <w:szCs w:val="24"/>
        </w:rPr>
        <w:t>mierou zodpovednosti advoká</w:t>
      </w:r>
      <w:r w:rsidRPr="00167712" w:rsidR="00167712">
        <w:rPr>
          <w:rFonts w:ascii="Times New Roman" w:hAnsi="Times New Roman" w:hint="default"/>
          <w:sz w:val="24"/>
          <w:szCs w:val="24"/>
        </w:rPr>
        <w:t>ta pri vý</w:t>
      </w:r>
      <w:r w:rsidRPr="00167712" w:rsidR="00167712">
        <w:rPr>
          <w:rFonts w:ascii="Times New Roman" w:hAnsi="Times New Roman" w:hint="default"/>
          <w:sz w:val="24"/>
          <w:szCs w:val="24"/>
        </w:rPr>
        <w:t>kone povolania. Advoká</w:t>
      </w:r>
      <w:r w:rsidRPr="00167712" w:rsidR="00167712">
        <w:rPr>
          <w:rFonts w:ascii="Times New Roman" w:hAnsi="Times New Roman" w:hint="default"/>
          <w:sz w:val="24"/>
          <w:szCs w:val="24"/>
        </w:rPr>
        <w:t>t po zá</w:t>
      </w:r>
      <w:r w:rsidRPr="00167712" w:rsidR="00167712">
        <w:rPr>
          <w:rFonts w:ascii="Times New Roman" w:hAnsi="Times New Roman" w:hint="default"/>
          <w:sz w:val="24"/>
          <w:szCs w:val="24"/>
        </w:rPr>
        <w:t>pise do zoznamu advoká</w:t>
      </w:r>
      <w:r w:rsidRPr="00167712" w:rsidR="00167712">
        <w:rPr>
          <w:rFonts w:ascii="Times New Roman" w:hAnsi="Times New Roman" w:hint="default"/>
          <w:sz w:val="24"/>
          <w:szCs w:val="24"/>
        </w:rPr>
        <w:t>tov môž</w:t>
      </w:r>
      <w:r w:rsidRPr="00167712" w:rsidR="00167712">
        <w:rPr>
          <w:rFonts w:ascii="Times New Roman" w:hAnsi="Times New Roman" w:hint="default"/>
          <w:sz w:val="24"/>
          <w:szCs w:val="24"/>
        </w:rPr>
        <w:t>e bez aké</w:t>
      </w:r>
      <w:r w:rsidRPr="00167712" w:rsidR="00167712">
        <w:rPr>
          <w:rFonts w:ascii="Times New Roman" w:hAnsi="Times New Roman" w:hint="default"/>
          <w:sz w:val="24"/>
          <w:szCs w:val="24"/>
        </w:rPr>
        <w:t>hokoľ</w:t>
      </w:r>
      <w:r w:rsidRPr="00167712" w:rsidR="00167712">
        <w:rPr>
          <w:rFonts w:ascii="Times New Roman" w:hAnsi="Times New Roman" w:hint="default"/>
          <w:sz w:val="24"/>
          <w:szCs w:val="24"/>
        </w:rPr>
        <w:t>v</w:t>
      </w:r>
      <w:r w:rsidRPr="00167712" w:rsidR="00167712">
        <w:rPr>
          <w:rFonts w:ascii="Times New Roman" w:hAnsi="Times New Roman" w:hint="default"/>
          <w:sz w:val="24"/>
          <w:szCs w:val="24"/>
        </w:rPr>
        <w:t>ek obme</w:t>
      </w:r>
      <w:r w:rsidR="00EB4B2E">
        <w:rPr>
          <w:rFonts w:ascii="Times New Roman" w:hAnsi="Times New Roman" w:hint="default"/>
          <w:sz w:val="24"/>
          <w:szCs w:val="24"/>
        </w:rPr>
        <w:t>dzenia poskytovať</w:t>
      </w:r>
      <w:r w:rsidR="00EB4B2E">
        <w:rPr>
          <w:rFonts w:ascii="Times New Roman" w:hAnsi="Times New Roman" w:hint="default"/>
          <w:sz w:val="24"/>
          <w:szCs w:val="24"/>
        </w:rPr>
        <w:t xml:space="preserve"> prá</w:t>
      </w:r>
      <w:r w:rsidR="00EB4B2E">
        <w:rPr>
          <w:rFonts w:ascii="Times New Roman" w:hAnsi="Times New Roman" w:hint="default"/>
          <w:sz w:val="24"/>
          <w:szCs w:val="24"/>
        </w:rPr>
        <w:t>vne služ</w:t>
      </w:r>
      <w:r w:rsidR="00EB4B2E">
        <w:rPr>
          <w:rFonts w:ascii="Times New Roman" w:hAnsi="Times New Roman" w:hint="default"/>
          <w:sz w:val="24"/>
          <w:szCs w:val="24"/>
        </w:rPr>
        <w:t>by.</w:t>
      </w:r>
      <w:r w:rsidRPr="00167712" w:rsidR="00167712">
        <w:rPr>
          <w:rFonts w:ascii="Times New Roman" w:hAnsi="Times New Roman" w:hint="default"/>
          <w:sz w:val="24"/>
          <w:szCs w:val="24"/>
        </w:rPr>
        <w:t xml:space="preserve"> Kvalita vý</w:t>
      </w:r>
      <w:r w:rsidRPr="00167712" w:rsidR="00167712">
        <w:rPr>
          <w:rFonts w:ascii="Times New Roman" w:hAnsi="Times New Roman" w:hint="default"/>
          <w:sz w:val="24"/>
          <w:szCs w:val="24"/>
        </w:rPr>
        <w:t>konu povolania môž</w:t>
      </w:r>
      <w:r w:rsidRPr="00167712" w:rsidR="00167712">
        <w:rPr>
          <w:rFonts w:ascii="Times New Roman" w:hAnsi="Times New Roman" w:hint="default"/>
          <w:sz w:val="24"/>
          <w:szCs w:val="24"/>
        </w:rPr>
        <w:t>e mať</w:t>
      </w:r>
      <w:r w:rsidRPr="00167712" w:rsidR="00167712">
        <w:rPr>
          <w:rFonts w:ascii="Times New Roman" w:hAnsi="Times New Roman" w:hint="default"/>
          <w:sz w:val="24"/>
          <w:szCs w:val="24"/>
        </w:rPr>
        <w:t xml:space="preserve"> vý</w:t>
      </w:r>
      <w:r w:rsidRPr="00167712" w:rsidR="00167712">
        <w:rPr>
          <w:rFonts w:ascii="Times New Roman" w:hAnsi="Times New Roman" w:hint="default"/>
          <w:sz w:val="24"/>
          <w:szCs w:val="24"/>
        </w:rPr>
        <w:t>razné</w:t>
      </w:r>
      <w:r w:rsidRPr="00167712" w:rsidR="00167712">
        <w:rPr>
          <w:rFonts w:ascii="Times New Roman" w:hAnsi="Times New Roman" w:hint="default"/>
          <w:sz w:val="24"/>
          <w:szCs w:val="24"/>
        </w:rPr>
        <w:t xml:space="preserve"> ná</w:t>
      </w:r>
      <w:r w:rsidRPr="00167712" w:rsidR="00167712">
        <w:rPr>
          <w:rFonts w:ascii="Times New Roman" w:hAnsi="Times New Roman" w:hint="default"/>
          <w:sz w:val="24"/>
          <w:szCs w:val="24"/>
        </w:rPr>
        <w:t>sledky na klientov, č</w:t>
      </w:r>
      <w:r w:rsidRPr="00167712" w:rsidR="00167712">
        <w:rPr>
          <w:rFonts w:ascii="Times New Roman" w:hAnsi="Times New Roman" w:hint="default"/>
          <w:sz w:val="24"/>
          <w:szCs w:val="24"/>
        </w:rPr>
        <w:t>i už</w:t>
      </w:r>
      <w:r w:rsidRPr="00167712" w:rsidR="00167712">
        <w:rPr>
          <w:rFonts w:ascii="Times New Roman" w:hAnsi="Times New Roman" w:hint="default"/>
          <w:sz w:val="24"/>
          <w:szCs w:val="24"/>
        </w:rPr>
        <w:t xml:space="preserve"> majetkové</w:t>
      </w:r>
      <w:r w:rsidRPr="00167712" w:rsidR="00167712">
        <w:rPr>
          <w:rFonts w:ascii="Times New Roman" w:hAnsi="Times New Roman" w:hint="default"/>
          <w:sz w:val="24"/>
          <w:szCs w:val="24"/>
        </w:rPr>
        <w:t xml:space="preserve"> alebo v </w:t>
      </w:r>
      <w:r w:rsidRPr="00167712" w:rsidR="00167712">
        <w:rPr>
          <w:rFonts w:ascii="Times New Roman" w:hAnsi="Times New Roman" w:hint="default"/>
          <w:sz w:val="24"/>
          <w:szCs w:val="24"/>
        </w:rPr>
        <w:t>oblasti trestné</w:t>
      </w:r>
      <w:r w:rsidRPr="00167712" w:rsidR="00167712">
        <w:rPr>
          <w:rFonts w:ascii="Times New Roman" w:hAnsi="Times New Roman" w:hint="default"/>
          <w:sz w:val="24"/>
          <w:szCs w:val="24"/>
        </w:rPr>
        <w:t>ho prá</w:t>
      </w:r>
      <w:r w:rsidRPr="00167712" w:rsidR="00167712">
        <w:rPr>
          <w:rFonts w:ascii="Times New Roman" w:hAnsi="Times New Roman" w:hint="default"/>
          <w:sz w:val="24"/>
          <w:szCs w:val="24"/>
        </w:rPr>
        <w:t>va sú</w:t>
      </w:r>
      <w:r w:rsidRPr="00167712" w:rsidR="00167712">
        <w:rPr>
          <w:rFonts w:ascii="Times New Roman" w:hAnsi="Times New Roman" w:hint="default"/>
          <w:sz w:val="24"/>
          <w:szCs w:val="24"/>
        </w:rPr>
        <w:t>visiace s osobnou slobodou</w:t>
      </w:r>
      <w:r w:rsidR="00EB4B2E">
        <w:rPr>
          <w:rFonts w:ascii="Times New Roman" w:hAnsi="Times New Roman"/>
          <w:sz w:val="24"/>
          <w:szCs w:val="24"/>
        </w:rPr>
        <w:t>,</w:t>
      </w:r>
      <w:r w:rsidRPr="00167712" w:rsidR="00167712">
        <w:rPr>
          <w:rFonts w:ascii="Times New Roman" w:hAnsi="Times New Roman" w:hint="default"/>
          <w:sz w:val="24"/>
          <w:szCs w:val="24"/>
        </w:rPr>
        <w:t xml:space="preserve"> resp. bezú</w:t>
      </w:r>
      <w:r w:rsidRPr="00167712" w:rsidR="00167712">
        <w:rPr>
          <w:rFonts w:ascii="Times New Roman" w:hAnsi="Times New Roman" w:hint="default"/>
          <w:sz w:val="24"/>
          <w:szCs w:val="24"/>
        </w:rPr>
        <w:t>honnosť</w:t>
      </w:r>
      <w:r w:rsidRPr="00167712" w:rsidR="00167712">
        <w:rPr>
          <w:rFonts w:ascii="Times New Roman" w:hAnsi="Times New Roman" w:hint="default"/>
          <w:sz w:val="24"/>
          <w:szCs w:val="24"/>
        </w:rPr>
        <w:t>ou osoby, ktorú</w:t>
      </w:r>
      <w:r w:rsidRPr="00167712" w:rsidR="00167712">
        <w:rPr>
          <w:rFonts w:ascii="Times New Roman" w:hAnsi="Times New Roman" w:hint="default"/>
          <w:sz w:val="24"/>
          <w:szCs w:val="24"/>
        </w:rPr>
        <w:t xml:space="preserve"> advoká</w:t>
      </w:r>
      <w:r w:rsidRPr="00167712" w:rsidR="00167712">
        <w:rPr>
          <w:rFonts w:ascii="Times New Roman" w:hAnsi="Times New Roman" w:hint="default"/>
          <w:sz w:val="24"/>
          <w:szCs w:val="24"/>
        </w:rPr>
        <w:t>t zastupuje, resp. obhajuje. Tak ak</w:t>
      </w:r>
      <w:r w:rsidRPr="00167712" w:rsidR="00167712">
        <w:rPr>
          <w:rFonts w:ascii="Times New Roman" w:hAnsi="Times New Roman" w:hint="default"/>
          <w:sz w:val="24"/>
          <w:szCs w:val="24"/>
        </w:rPr>
        <w:t>o nie je v </w:t>
      </w:r>
      <w:r w:rsidRPr="00167712" w:rsidR="00167712">
        <w:rPr>
          <w:rFonts w:ascii="Times New Roman" w:hAnsi="Times New Roman" w:hint="default"/>
          <w:sz w:val="24"/>
          <w:szCs w:val="24"/>
        </w:rPr>
        <w:t>prí</w:t>
      </w:r>
      <w:r w:rsidRPr="00167712" w:rsidR="00167712">
        <w:rPr>
          <w:rFonts w:ascii="Times New Roman" w:hAnsi="Times New Roman" w:hint="default"/>
          <w:sz w:val="24"/>
          <w:szCs w:val="24"/>
        </w:rPr>
        <w:t>pade povolania leká</w:t>
      </w:r>
      <w:r w:rsidRPr="00167712" w:rsidR="00167712">
        <w:rPr>
          <w:rFonts w:ascii="Times New Roman" w:hAnsi="Times New Roman" w:hint="default"/>
          <w:sz w:val="24"/>
          <w:szCs w:val="24"/>
        </w:rPr>
        <w:t>ra alebo pri i</w:t>
      </w:r>
      <w:r w:rsidR="00167712">
        <w:rPr>
          <w:rFonts w:ascii="Times New Roman" w:hAnsi="Times New Roman" w:hint="default"/>
          <w:sz w:val="24"/>
          <w:szCs w:val="24"/>
        </w:rPr>
        <w:t>ný</w:t>
      </w:r>
      <w:r w:rsidR="00167712">
        <w:rPr>
          <w:rFonts w:ascii="Times New Roman" w:hAnsi="Times New Roman" w:hint="default"/>
          <w:sz w:val="24"/>
          <w:szCs w:val="24"/>
        </w:rPr>
        <w:t>ch ná</w:t>
      </w:r>
      <w:r w:rsidR="00167712">
        <w:rPr>
          <w:rFonts w:ascii="Times New Roman" w:hAnsi="Times New Roman" w:hint="default"/>
          <w:sz w:val="24"/>
          <w:szCs w:val="24"/>
        </w:rPr>
        <w:t>roč</w:t>
      </w:r>
      <w:r w:rsidR="00167712">
        <w:rPr>
          <w:rFonts w:ascii="Times New Roman" w:hAnsi="Times New Roman" w:hint="default"/>
          <w:sz w:val="24"/>
          <w:szCs w:val="24"/>
        </w:rPr>
        <w:t>ný</w:t>
      </w:r>
      <w:r w:rsidR="00167712">
        <w:rPr>
          <w:rFonts w:ascii="Times New Roman" w:hAnsi="Times New Roman" w:hint="default"/>
          <w:sz w:val="24"/>
          <w:szCs w:val="24"/>
        </w:rPr>
        <w:t>ch povolaniach ž</w:t>
      </w:r>
      <w:r w:rsidR="00167712">
        <w:rPr>
          <w:rFonts w:ascii="Times New Roman" w:hAnsi="Times New Roman" w:hint="default"/>
          <w:sz w:val="24"/>
          <w:szCs w:val="24"/>
        </w:rPr>
        <w:t>iadu</w:t>
      </w:r>
      <w:r w:rsidRPr="00167712" w:rsidR="00167712">
        <w:rPr>
          <w:rFonts w:ascii="Times New Roman" w:hAnsi="Times New Roman" w:hint="default"/>
          <w:sz w:val="24"/>
          <w:szCs w:val="24"/>
        </w:rPr>
        <w:t>ce, aby priamu zodpovednosť</w:t>
      </w:r>
      <w:r w:rsidRPr="00167712" w:rsidR="00167712">
        <w:rPr>
          <w:rFonts w:ascii="Times New Roman" w:hAnsi="Times New Roman" w:hint="default"/>
          <w:sz w:val="24"/>
          <w:szCs w:val="24"/>
        </w:rPr>
        <w:t xml:space="preserve"> prevzala osoba bez ná</w:t>
      </w:r>
      <w:r w:rsidRPr="00167712" w:rsidR="00167712">
        <w:rPr>
          <w:rFonts w:ascii="Times New Roman" w:hAnsi="Times New Roman" w:hint="default"/>
          <w:sz w:val="24"/>
          <w:szCs w:val="24"/>
        </w:rPr>
        <w:t>lež</w:t>
      </w:r>
      <w:r w:rsidRPr="00167712" w:rsidR="00167712">
        <w:rPr>
          <w:rFonts w:ascii="Times New Roman" w:hAnsi="Times New Roman" w:hint="default"/>
          <w:sz w:val="24"/>
          <w:szCs w:val="24"/>
        </w:rPr>
        <w:t>itej praktickej prí</w:t>
      </w:r>
      <w:r w:rsidRPr="00167712" w:rsidR="00167712">
        <w:rPr>
          <w:rFonts w:ascii="Times New Roman" w:hAnsi="Times New Roman" w:hint="default"/>
          <w:sz w:val="24"/>
          <w:szCs w:val="24"/>
        </w:rPr>
        <w:t>pravy, tak v </w:t>
      </w:r>
      <w:r w:rsidRPr="00167712" w:rsidR="00167712">
        <w:rPr>
          <w:rFonts w:ascii="Times New Roman" w:hAnsi="Times New Roman" w:hint="default"/>
          <w:sz w:val="24"/>
          <w:szCs w:val="24"/>
        </w:rPr>
        <w:t>prí</w:t>
      </w:r>
      <w:r w:rsidRPr="00167712" w:rsidR="00167712">
        <w:rPr>
          <w:rFonts w:ascii="Times New Roman" w:hAnsi="Times New Roman" w:hint="default"/>
          <w:sz w:val="24"/>
          <w:szCs w:val="24"/>
        </w:rPr>
        <w:t>pad</w:t>
      </w:r>
      <w:r w:rsidR="00EB4B2E">
        <w:rPr>
          <w:rFonts w:ascii="Times New Roman" w:hAnsi="Times New Roman" w:hint="default"/>
          <w:sz w:val="24"/>
          <w:szCs w:val="24"/>
        </w:rPr>
        <w:t>e povolania advoká</w:t>
      </w:r>
      <w:r w:rsidR="00EB4B2E">
        <w:rPr>
          <w:rFonts w:ascii="Times New Roman" w:hAnsi="Times New Roman" w:hint="default"/>
          <w:sz w:val="24"/>
          <w:szCs w:val="24"/>
        </w:rPr>
        <w:t>ta je takisto</w:t>
      </w:r>
      <w:r w:rsidRPr="00167712" w:rsidR="00167712">
        <w:rPr>
          <w:rFonts w:ascii="Times New Roman" w:hAnsi="Times New Roman" w:hint="default"/>
          <w:sz w:val="24"/>
          <w:szCs w:val="24"/>
        </w:rPr>
        <w:t xml:space="preserve"> prá</w:t>
      </w:r>
      <w:r w:rsidRPr="00167712" w:rsidR="00167712">
        <w:rPr>
          <w:rFonts w:ascii="Times New Roman" w:hAnsi="Times New Roman" w:hint="default"/>
          <w:sz w:val="24"/>
          <w:szCs w:val="24"/>
        </w:rPr>
        <w:t>ve z </w:t>
      </w:r>
      <w:r w:rsidRPr="00167712" w:rsidR="00167712">
        <w:rPr>
          <w:rFonts w:ascii="Times New Roman" w:hAnsi="Times New Roman" w:hint="default"/>
          <w:sz w:val="24"/>
          <w:szCs w:val="24"/>
        </w:rPr>
        <w:t>vyšš</w:t>
      </w:r>
      <w:r w:rsidRPr="00167712" w:rsidR="00167712">
        <w:rPr>
          <w:rFonts w:ascii="Times New Roman" w:hAnsi="Times New Roman" w:hint="default"/>
          <w:sz w:val="24"/>
          <w:szCs w:val="24"/>
        </w:rPr>
        <w:t>ie uvedený</w:t>
      </w:r>
      <w:r w:rsidRPr="00167712" w:rsidR="00167712">
        <w:rPr>
          <w:rFonts w:ascii="Times New Roman" w:hAnsi="Times New Roman" w:hint="default"/>
          <w:sz w:val="24"/>
          <w:szCs w:val="24"/>
        </w:rPr>
        <w:t>ch dô</w:t>
      </w:r>
      <w:r w:rsidRPr="00167712" w:rsidR="00167712">
        <w:rPr>
          <w:rFonts w:ascii="Times New Roman" w:hAnsi="Times New Roman" w:hint="default"/>
          <w:sz w:val="24"/>
          <w:szCs w:val="24"/>
        </w:rPr>
        <w:t>vodov úč</w:t>
      </w:r>
      <w:r w:rsidRPr="00167712" w:rsidR="00167712">
        <w:rPr>
          <w:rFonts w:ascii="Times New Roman" w:hAnsi="Times New Roman" w:hint="default"/>
          <w:sz w:val="24"/>
          <w:szCs w:val="24"/>
        </w:rPr>
        <w:t>elné</w:t>
      </w:r>
      <w:r w:rsidRPr="00167712" w:rsidR="00167712">
        <w:rPr>
          <w:rFonts w:ascii="Times New Roman" w:hAnsi="Times New Roman" w:hint="default"/>
          <w:sz w:val="24"/>
          <w:szCs w:val="24"/>
        </w:rPr>
        <w:t>, aby ná</w:t>
      </w:r>
      <w:r w:rsidRPr="00167712" w:rsidR="00167712">
        <w:rPr>
          <w:rFonts w:ascii="Times New Roman" w:hAnsi="Times New Roman" w:hint="default"/>
          <w:sz w:val="24"/>
          <w:szCs w:val="24"/>
        </w:rPr>
        <w:t>lež</w:t>
      </w:r>
      <w:r w:rsidRPr="00167712" w:rsidR="00167712">
        <w:rPr>
          <w:rFonts w:ascii="Times New Roman" w:hAnsi="Times New Roman" w:hint="default"/>
          <w:sz w:val="24"/>
          <w:szCs w:val="24"/>
        </w:rPr>
        <w:t>itá</w:t>
      </w:r>
      <w:r w:rsidRPr="00167712" w:rsidR="00167712">
        <w:rPr>
          <w:rFonts w:ascii="Times New Roman" w:hAnsi="Times New Roman" w:hint="default"/>
          <w:sz w:val="24"/>
          <w:szCs w:val="24"/>
        </w:rPr>
        <w:t xml:space="preserve"> p</w:t>
      </w:r>
      <w:r w:rsidRPr="00167712" w:rsidR="00167712">
        <w:rPr>
          <w:rFonts w:ascii="Times New Roman" w:hAnsi="Times New Roman" w:hint="default"/>
          <w:sz w:val="24"/>
          <w:szCs w:val="24"/>
        </w:rPr>
        <w:t>rí</w:t>
      </w:r>
      <w:r w:rsidRPr="00167712" w:rsidR="00167712">
        <w:rPr>
          <w:rFonts w:ascii="Times New Roman" w:hAnsi="Times New Roman" w:hint="default"/>
          <w:sz w:val="24"/>
          <w:szCs w:val="24"/>
        </w:rPr>
        <w:t>prava na vý</w:t>
      </w:r>
      <w:r w:rsidRPr="00167712" w:rsidR="00167712">
        <w:rPr>
          <w:rFonts w:ascii="Times New Roman" w:hAnsi="Times New Roman" w:hint="default"/>
          <w:sz w:val="24"/>
          <w:szCs w:val="24"/>
        </w:rPr>
        <w:t>kon advoká</w:t>
      </w:r>
      <w:r w:rsidRPr="00167712" w:rsidR="00167712">
        <w:rPr>
          <w:rFonts w:ascii="Times New Roman" w:hAnsi="Times New Roman" w:hint="default"/>
          <w:sz w:val="24"/>
          <w:szCs w:val="24"/>
        </w:rPr>
        <w:t>tskeho povolania trvala dostatoč</w:t>
      </w:r>
      <w:r w:rsidRPr="00167712" w:rsidR="00167712">
        <w:rPr>
          <w:rFonts w:ascii="Times New Roman" w:hAnsi="Times New Roman" w:hint="default"/>
          <w:sz w:val="24"/>
          <w:szCs w:val="24"/>
        </w:rPr>
        <w:t>ne dlhý</w:t>
      </w:r>
      <w:r w:rsidRPr="00167712" w:rsidR="00167712">
        <w:rPr>
          <w:rFonts w:ascii="Times New Roman" w:hAnsi="Times New Roman" w:hint="default"/>
          <w:sz w:val="24"/>
          <w:szCs w:val="24"/>
        </w:rPr>
        <w:t xml:space="preserve"> č</w:t>
      </w:r>
      <w:r w:rsidRPr="00167712" w:rsidR="00167712">
        <w:rPr>
          <w:rFonts w:ascii="Times New Roman" w:hAnsi="Times New Roman" w:hint="default"/>
          <w:sz w:val="24"/>
          <w:szCs w:val="24"/>
        </w:rPr>
        <w:t>as. V </w:t>
      </w:r>
      <w:r w:rsidRPr="00167712" w:rsidR="00167712">
        <w:rPr>
          <w:rFonts w:ascii="Times New Roman" w:hAnsi="Times New Roman" w:hint="default"/>
          <w:sz w:val="24"/>
          <w:szCs w:val="24"/>
        </w:rPr>
        <w:t>prí</w:t>
      </w:r>
      <w:r w:rsidRPr="00167712" w:rsidR="00167712">
        <w:rPr>
          <w:rFonts w:ascii="Times New Roman" w:hAnsi="Times New Roman" w:hint="default"/>
          <w:sz w:val="24"/>
          <w:szCs w:val="24"/>
        </w:rPr>
        <w:t>pade sudcu je v </w:t>
      </w:r>
      <w:r w:rsidRPr="00167712" w:rsidR="00167712">
        <w:rPr>
          <w:rFonts w:ascii="Times New Roman" w:hAnsi="Times New Roman" w:hint="default"/>
          <w:sz w:val="24"/>
          <w:szCs w:val="24"/>
        </w:rPr>
        <w:t>slovenskou prá</w:t>
      </w:r>
      <w:r w:rsidRPr="00167712" w:rsidR="00167712">
        <w:rPr>
          <w:rFonts w:ascii="Times New Roman" w:hAnsi="Times New Roman" w:hint="default"/>
          <w:sz w:val="24"/>
          <w:szCs w:val="24"/>
        </w:rPr>
        <w:t>vnom poriadku limitovaný</w:t>
      </w:r>
      <w:r w:rsidRPr="00167712" w:rsidR="00167712">
        <w:rPr>
          <w:rFonts w:ascii="Times New Roman" w:hAnsi="Times New Roman" w:hint="default"/>
          <w:sz w:val="24"/>
          <w:szCs w:val="24"/>
        </w:rPr>
        <w:t xml:space="preserve"> prí</w:t>
      </w:r>
      <w:r w:rsidRPr="00167712" w:rsidR="00167712">
        <w:rPr>
          <w:rFonts w:ascii="Times New Roman" w:hAnsi="Times New Roman" w:hint="default"/>
          <w:sz w:val="24"/>
          <w:szCs w:val="24"/>
        </w:rPr>
        <w:t>stup k </w:t>
      </w:r>
      <w:r w:rsidRPr="00167712" w:rsidR="00167712">
        <w:rPr>
          <w:rFonts w:ascii="Times New Roman" w:hAnsi="Times New Roman" w:hint="default"/>
          <w:sz w:val="24"/>
          <w:szCs w:val="24"/>
        </w:rPr>
        <w:t>vý</w:t>
      </w:r>
      <w:r w:rsidRPr="00167712" w:rsidR="00167712">
        <w:rPr>
          <w:rFonts w:ascii="Times New Roman" w:hAnsi="Times New Roman" w:hint="default"/>
          <w:sz w:val="24"/>
          <w:szCs w:val="24"/>
        </w:rPr>
        <w:t>konu funkcie odbornou skúš</w:t>
      </w:r>
      <w:r w:rsidRPr="00167712" w:rsidR="00167712">
        <w:rPr>
          <w:rFonts w:ascii="Times New Roman" w:hAnsi="Times New Roman" w:hint="default"/>
          <w:sz w:val="24"/>
          <w:szCs w:val="24"/>
        </w:rPr>
        <w:t>kou (justič</w:t>
      </w:r>
      <w:r w:rsidRPr="00167712" w:rsidR="00167712">
        <w:rPr>
          <w:rFonts w:ascii="Times New Roman" w:hAnsi="Times New Roman" w:hint="default"/>
          <w:sz w:val="24"/>
          <w:szCs w:val="24"/>
        </w:rPr>
        <w:t>ná</w:t>
      </w:r>
      <w:r w:rsidRPr="00167712" w:rsidR="00167712">
        <w:rPr>
          <w:rFonts w:ascii="Times New Roman" w:hAnsi="Times New Roman" w:hint="default"/>
          <w:sz w:val="24"/>
          <w:szCs w:val="24"/>
        </w:rPr>
        <w:t>, advoká</w:t>
      </w:r>
      <w:r w:rsidRPr="00167712" w:rsidR="00167712">
        <w:rPr>
          <w:rFonts w:ascii="Times New Roman" w:hAnsi="Times New Roman" w:hint="default"/>
          <w:sz w:val="24"/>
          <w:szCs w:val="24"/>
        </w:rPr>
        <w:t>tska, notá</w:t>
      </w:r>
      <w:r w:rsidRPr="00167712" w:rsidR="00167712">
        <w:rPr>
          <w:rFonts w:ascii="Times New Roman" w:hAnsi="Times New Roman" w:hint="default"/>
          <w:sz w:val="24"/>
          <w:szCs w:val="24"/>
        </w:rPr>
        <w:t>rska...) a vekom 30 rokov. Vek 30 rokov pri predpokladanom</w:t>
      </w:r>
      <w:r w:rsidRPr="00167712" w:rsidR="00167712">
        <w:rPr>
          <w:rFonts w:ascii="Times New Roman" w:hAnsi="Times New Roman" w:hint="default"/>
          <w:sz w:val="24"/>
          <w:szCs w:val="24"/>
        </w:rPr>
        <w:t xml:space="preserve"> </w:t>
      </w:r>
      <w:r w:rsidRPr="00167712" w:rsidR="00167712">
        <w:rPr>
          <w:rFonts w:ascii="Times New Roman" w:hAnsi="Times New Roman" w:hint="default"/>
          <w:sz w:val="24"/>
          <w:szCs w:val="24"/>
        </w:rPr>
        <w:t>ukonč</w:t>
      </w:r>
      <w:r w:rsidRPr="00167712" w:rsidR="00167712">
        <w:rPr>
          <w:rFonts w:ascii="Times New Roman" w:hAnsi="Times New Roman" w:hint="default"/>
          <w:sz w:val="24"/>
          <w:szCs w:val="24"/>
        </w:rPr>
        <w:t>ení</w:t>
      </w:r>
      <w:r w:rsidRPr="00167712" w:rsidR="00167712">
        <w:rPr>
          <w:rFonts w:ascii="Times New Roman" w:hAnsi="Times New Roman" w:hint="default"/>
          <w:sz w:val="24"/>
          <w:szCs w:val="24"/>
        </w:rPr>
        <w:t xml:space="preserve"> kvalifikované</w:t>
      </w:r>
      <w:r w:rsidRPr="00167712" w:rsidR="00167712">
        <w:rPr>
          <w:rFonts w:ascii="Times New Roman" w:hAnsi="Times New Roman" w:hint="default"/>
          <w:sz w:val="24"/>
          <w:szCs w:val="24"/>
        </w:rPr>
        <w:t>ho vzdelania vo veku 23 rokov predpokladá</w:t>
      </w:r>
      <w:r w:rsidRPr="00167712" w:rsidR="00167712">
        <w:rPr>
          <w:rFonts w:ascii="Times New Roman" w:hAnsi="Times New Roman" w:hint="default"/>
          <w:sz w:val="24"/>
          <w:szCs w:val="24"/>
        </w:rPr>
        <w:t xml:space="preserve"> 7 roč</w:t>
      </w:r>
      <w:r w:rsidRPr="00167712" w:rsidR="00167712">
        <w:rPr>
          <w:rFonts w:ascii="Times New Roman" w:hAnsi="Times New Roman" w:hint="default"/>
          <w:sz w:val="24"/>
          <w:szCs w:val="24"/>
        </w:rPr>
        <w:t>nú</w:t>
      </w:r>
      <w:r w:rsidRPr="00167712" w:rsidR="00167712">
        <w:rPr>
          <w:rFonts w:ascii="Times New Roman" w:hAnsi="Times New Roman" w:hint="default"/>
          <w:sz w:val="24"/>
          <w:szCs w:val="24"/>
        </w:rPr>
        <w:t xml:space="preserve"> odbornú</w:t>
      </w:r>
      <w:r w:rsidRPr="00167712" w:rsidR="00167712">
        <w:rPr>
          <w:rFonts w:ascii="Times New Roman" w:hAnsi="Times New Roman" w:hint="default"/>
          <w:sz w:val="24"/>
          <w:szCs w:val="24"/>
        </w:rPr>
        <w:t xml:space="preserve"> prax, v </w:t>
      </w:r>
      <w:r w:rsidRPr="00167712" w:rsidR="00167712">
        <w:rPr>
          <w:rFonts w:ascii="Times New Roman" w:hAnsi="Times New Roman" w:hint="default"/>
          <w:sz w:val="24"/>
          <w:szCs w:val="24"/>
        </w:rPr>
        <w:t>kombiná</w:t>
      </w:r>
      <w:r w:rsidRPr="00167712" w:rsidR="00167712">
        <w:rPr>
          <w:rFonts w:ascii="Times New Roman" w:hAnsi="Times New Roman" w:hint="default"/>
          <w:sz w:val="24"/>
          <w:szCs w:val="24"/>
        </w:rPr>
        <w:t>cii s </w:t>
      </w:r>
      <w:r w:rsidRPr="00167712" w:rsidR="00167712">
        <w:rPr>
          <w:rFonts w:ascii="Times New Roman" w:hAnsi="Times New Roman" w:hint="default"/>
          <w:sz w:val="24"/>
          <w:szCs w:val="24"/>
        </w:rPr>
        <w:t>pož</w:t>
      </w:r>
      <w:r w:rsidRPr="00167712" w:rsidR="00167712">
        <w:rPr>
          <w:rFonts w:ascii="Times New Roman" w:hAnsi="Times New Roman" w:hint="default"/>
          <w:sz w:val="24"/>
          <w:szCs w:val="24"/>
        </w:rPr>
        <w:t>iadavkou odbornej skúš</w:t>
      </w:r>
      <w:r w:rsidRPr="00167712" w:rsidR="00167712">
        <w:rPr>
          <w:rFonts w:ascii="Times New Roman" w:hAnsi="Times New Roman" w:hint="default"/>
          <w:sz w:val="24"/>
          <w:szCs w:val="24"/>
        </w:rPr>
        <w:t>ky to zá</w:t>
      </w:r>
      <w:r w:rsidRPr="00167712" w:rsidR="00167712">
        <w:rPr>
          <w:rFonts w:ascii="Times New Roman" w:hAnsi="Times New Roman" w:hint="default"/>
          <w:sz w:val="24"/>
          <w:szCs w:val="24"/>
        </w:rPr>
        <w:t>roveň</w:t>
      </w:r>
      <w:r w:rsidRPr="00167712" w:rsidR="00167712">
        <w:rPr>
          <w:rFonts w:ascii="Times New Roman" w:hAnsi="Times New Roman" w:hint="default"/>
          <w:sz w:val="24"/>
          <w:szCs w:val="24"/>
        </w:rPr>
        <w:t xml:space="preserve"> znamená</w:t>
      </w:r>
      <w:r w:rsidRPr="00167712" w:rsidR="00167712">
        <w:rPr>
          <w:rFonts w:ascii="Times New Roman" w:hAnsi="Times New Roman" w:hint="default"/>
          <w:sz w:val="24"/>
          <w:szCs w:val="24"/>
        </w:rPr>
        <w:t>, ž</w:t>
      </w:r>
      <w:r w:rsidRPr="00167712" w:rsidR="00167712">
        <w:rPr>
          <w:rFonts w:ascii="Times New Roman" w:hAnsi="Times New Roman" w:hint="default"/>
          <w:sz w:val="24"/>
          <w:szCs w:val="24"/>
        </w:rPr>
        <w:t>e to nemôž</w:t>
      </w:r>
      <w:r w:rsidRPr="00167712" w:rsidR="00167712">
        <w:rPr>
          <w:rFonts w:ascii="Times New Roman" w:hAnsi="Times New Roman" w:hint="default"/>
          <w:sz w:val="24"/>
          <w:szCs w:val="24"/>
        </w:rPr>
        <w:t>e byť</w:t>
      </w:r>
      <w:r w:rsidRPr="00167712" w:rsidR="00167712">
        <w:rPr>
          <w:rFonts w:ascii="Times New Roman" w:hAnsi="Times New Roman" w:hint="default"/>
          <w:sz w:val="24"/>
          <w:szCs w:val="24"/>
        </w:rPr>
        <w:t xml:space="preserve"> hocijaká</w:t>
      </w:r>
      <w:r w:rsidRPr="00167712" w:rsidR="00167712">
        <w:rPr>
          <w:rFonts w:ascii="Times New Roman" w:hAnsi="Times New Roman" w:hint="default"/>
          <w:sz w:val="24"/>
          <w:szCs w:val="24"/>
        </w:rPr>
        <w:t xml:space="preserve"> prá</w:t>
      </w:r>
      <w:r w:rsidRPr="00167712" w:rsidR="00167712">
        <w:rPr>
          <w:rFonts w:ascii="Times New Roman" w:hAnsi="Times New Roman" w:hint="default"/>
          <w:sz w:val="24"/>
          <w:szCs w:val="24"/>
        </w:rPr>
        <w:t>vna prax. V </w:t>
      </w:r>
      <w:r w:rsidRPr="00167712" w:rsidR="00167712">
        <w:rPr>
          <w:rFonts w:ascii="Times New Roman" w:hAnsi="Times New Roman" w:hint="default"/>
          <w:sz w:val="24"/>
          <w:szCs w:val="24"/>
        </w:rPr>
        <w:t>prí</w:t>
      </w:r>
      <w:r w:rsidRPr="00167712" w:rsidR="00167712">
        <w:rPr>
          <w:rFonts w:ascii="Times New Roman" w:hAnsi="Times New Roman" w:hint="default"/>
          <w:sz w:val="24"/>
          <w:szCs w:val="24"/>
        </w:rPr>
        <w:t>pade notá</w:t>
      </w:r>
      <w:r w:rsidRPr="00167712" w:rsidR="00167712">
        <w:rPr>
          <w:rFonts w:ascii="Times New Roman" w:hAnsi="Times New Roman" w:hint="default"/>
          <w:sz w:val="24"/>
          <w:szCs w:val="24"/>
        </w:rPr>
        <w:t>ra kombiná</w:t>
      </w:r>
      <w:r w:rsidRPr="00167712" w:rsidR="00167712">
        <w:rPr>
          <w:rFonts w:ascii="Times New Roman" w:hAnsi="Times New Roman" w:hint="default"/>
          <w:sz w:val="24"/>
          <w:szCs w:val="24"/>
        </w:rPr>
        <w:t>cia trojroč</w:t>
      </w:r>
      <w:r w:rsidRPr="00167712" w:rsidR="00167712">
        <w:rPr>
          <w:rFonts w:ascii="Times New Roman" w:hAnsi="Times New Roman" w:hint="default"/>
          <w:sz w:val="24"/>
          <w:szCs w:val="24"/>
        </w:rPr>
        <w:t>nej praxe advoká</w:t>
      </w:r>
      <w:r w:rsidRPr="00167712" w:rsidR="00167712">
        <w:rPr>
          <w:rFonts w:ascii="Times New Roman" w:hAnsi="Times New Roman" w:hint="default"/>
          <w:sz w:val="24"/>
          <w:szCs w:val="24"/>
        </w:rPr>
        <w:t>tskeho koncipien</w:t>
      </w:r>
      <w:r w:rsidRPr="00167712" w:rsidR="00167712">
        <w:rPr>
          <w:rFonts w:ascii="Times New Roman" w:hAnsi="Times New Roman" w:hint="default"/>
          <w:sz w:val="24"/>
          <w:szCs w:val="24"/>
        </w:rPr>
        <w:t>t</w:t>
      </w:r>
      <w:r w:rsidRPr="00167712" w:rsidR="00167712">
        <w:rPr>
          <w:rFonts w:ascii="Times New Roman" w:hAnsi="Times New Roman" w:hint="default"/>
          <w:sz w:val="24"/>
          <w:szCs w:val="24"/>
        </w:rPr>
        <w:t>a a </w:t>
      </w:r>
      <w:r w:rsidRPr="00167712" w:rsidR="00167712">
        <w:rPr>
          <w:rFonts w:ascii="Times New Roman" w:hAnsi="Times New Roman" w:hint="default"/>
          <w:sz w:val="24"/>
          <w:szCs w:val="24"/>
        </w:rPr>
        <w:t>ná</w:t>
      </w:r>
      <w:r w:rsidRPr="00167712" w:rsidR="00167712">
        <w:rPr>
          <w:rFonts w:ascii="Times New Roman" w:hAnsi="Times New Roman" w:hint="default"/>
          <w:sz w:val="24"/>
          <w:szCs w:val="24"/>
        </w:rPr>
        <w:t>sledne praxe notá</w:t>
      </w:r>
      <w:r w:rsidRPr="00167712" w:rsidR="00167712">
        <w:rPr>
          <w:rFonts w:ascii="Times New Roman" w:hAnsi="Times New Roman" w:hint="default"/>
          <w:sz w:val="24"/>
          <w:szCs w:val="24"/>
        </w:rPr>
        <w:t>rskeho kandidá</w:t>
      </w:r>
      <w:r w:rsidRPr="00167712" w:rsidR="00167712">
        <w:rPr>
          <w:rFonts w:ascii="Times New Roman" w:hAnsi="Times New Roman" w:hint="default"/>
          <w:sz w:val="24"/>
          <w:szCs w:val="24"/>
        </w:rPr>
        <w:t>ta tiež</w:t>
      </w:r>
      <w:r w:rsidRPr="00167712" w:rsidR="00167712">
        <w:rPr>
          <w:rFonts w:ascii="Times New Roman" w:hAnsi="Times New Roman" w:hint="default"/>
          <w:sz w:val="24"/>
          <w:szCs w:val="24"/>
        </w:rPr>
        <w:t xml:space="preserve"> predpokladá</w:t>
      </w:r>
      <w:r w:rsidRPr="00167712" w:rsidR="00167712">
        <w:rPr>
          <w:rFonts w:ascii="Times New Roman" w:hAnsi="Times New Roman" w:hint="default"/>
          <w:sz w:val="24"/>
          <w:szCs w:val="24"/>
        </w:rPr>
        <w:t xml:space="preserve"> päť</w:t>
      </w:r>
      <w:r w:rsidRPr="00167712" w:rsidR="00167712">
        <w:rPr>
          <w:rFonts w:ascii="Times New Roman" w:hAnsi="Times New Roman" w:hint="default"/>
          <w:sz w:val="24"/>
          <w:szCs w:val="24"/>
        </w:rPr>
        <w:t>roč</w:t>
      </w:r>
      <w:r w:rsidRPr="00167712" w:rsidR="00167712">
        <w:rPr>
          <w:rFonts w:ascii="Times New Roman" w:hAnsi="Times New Roman" w:hint="default"/>
          <w:sz w:val="24"/>
          <w:szCs w:val="24"/>
        </w:rPr>
        <w:t>nú</w:t>
      </w:r>
      <w:r w:rsidRPr="00167712" w:rsidR="00167712">
        <w:rPr>
          <w:rFonts w:ascii="Times New Roman" w:hAnsi="Times New Roman" w:hint="default"/>
          <w:sz w:val="24"/>
          <w:szCs w:val="24"/>
        </w:rPr>
        <w:t xml:space="preserve"> kvalifikovanú</w:t>
      </w:r>
      <w:r w:rsidRPr="00167712" w:rsidR="00167712">
        <w:rPr>
          <w:rFonts w:ascii="Times New Roman" w:hAnsi="Times New Roman" w:hint="default"/>
          <w:sz w:val="24"/>
          <w:szCs w:val="24"/>
        </w:rPr>
        <w:t xml:space="preserve"> prax. Prí</w:t>
      </w:r>
      <w:r w:rsidRPr="00167712" w:rsidR="00167712">
        <w:rPr>
          <w:rFonts w:ascii="Times New Roman" w:hAnsi="Times New Roman" w:hint="default"/>
          <w:sz w:val="24"/>
          <w:szCs w:val="24"/>
        </w:rPr>
        <w:t>stup k </w:t>
      </w:r>
      <w:r w:rsidRPr="00167712" w:rsidR="00167712">
        <w:rPr>
          <w:rFonts w:ascii="Times New Roman" w:hAnsi="Times New Roman" w:hint="default"/>
          <w:sz w:val="24"/>
          <w:szCs w:val="24"/>
        </w:rPr>
        <w:t>advoká</w:t>
      </w:r>
      <w:r w:rsidRPr="00167712" w:rsidR="00167712">
        <w:rPr>
          <w:rFonts w:ascii="Times New Roman" w:hAnsi="Times New Roman" w:hint="default"/>
          <w:sz w:val="24"/>
          <w:szCs w:val="24"/>
        </w:rPr>
        <w:t>tskemu  povolaniu na rozdiel od povolania sudcu alebo notá</w:t>
      </w:r>
      <w:r w:rsidRPr="00167712" w:rsidR="00167712">
        <w:rPr>
          <w:rFonts w:ascii="Times New Roman" w:hAnsi="Times New Roman" w:hint="default"/>
          <w:sz w:val="24"/>
          <w:szCs w:val="24"/>
        </w:rPr>
        <w:t>ra nie je obmedzený</w:t>
      </w:r>
      <w:r w:rsidRPr="00167712" w:rsidR="00167712">
        <w:rPr>
          <w:rFonts w:ascii="Times New Roman" w:hAnsi="Times New Roman" w:hint="default"/>
          <w:sz w:val="24"/>
          <w:szCs w:val="24"/>
        </w:rPr>
        <w:t xml:space="preserve"> ani kvantifikač</w:t>
      </w:r>
      <w:r w:rsidRPr="00167712" w:rsidR="00167712">
        <w:rPr>
          <w:rFonts w:ascii="Times New Roman" w:hAnsi="Times New Roman" w:hint="default"/>
          <w:sz w:val="24"/>
          <w:szCs w:val="24"/>
        </w:rPr>
        <w:t>ný</w:t>
      </w:r>
      <w:r w:rsidRPr="00167712" w:rsidR="00167712">
        <w:rPr>
          <w:rFonts w:ascii="Times New Roman" w:hAnsi="Times New Roman" w:hint="default"/>
          <w:sz w:val="24"/>
          <w:szCs w:val="24"/>
        </w:rPr>
        <w:t>m krité</w:t>
      </w:r>
      <w:r w:rsidRPr="00167712" w:rsidR="00167712">
        <w:rPr>
          <w:rFonts w:ascii="Times New Roman" w:hAnsi="Times New Roman" w:hint="default"/>
          <w:sz w:val="24"/>
          <w:szCs w:val="24"/>
        </w:rPr>
        <w:t>riom (obmedzený</w:t>
      </w:r>
      <w:r w:rsidRPr="00167712" w:rsidR="00167712">
        <w:rPr>
          <w:rFonts w:ascii="Times New Roman" w:hAnsi="Times New Roman" w:hint="default"/>
          <w:sz w:val="24"/>
          <w:szCs w:val="24"/>
        </w:rPr>
        <w:t xml:space="preserve"> poč</w:t>
      </w:r>
      <w:r w:rsidRPr="00167712" w:rsidR="00167712">
        <w:rPr>
          <w:rFonts w:ascii="Times New Roman" w:hAnsi="Times New Roman" w:hint="default"/>
          <w:sz w:val="24"/>
          <w:szCs w:val="24"/>
        </w:rPr>
        <w:t>et miest) ani vý</w:t>
      </w:r>
      <w:r w:rsidRPr="00167712" w:rsidR="00167712">
        <w:rPr>
          <w:rFonts w:ascii="Times New Roman" w:hAnsi="Times New Roman" w:hint="default"/>
          <w:sz w:val="24"/>
          <w:szCs w:val="24"/>
        </w:rPr>
        <w:t>berový</w:t>
      </w:r>
      <w:r w:rsidRPr="00167712" w:rsidR="00167712">
        <w:rPr>
          <w:rFonts w:ascii="Times New Roman" w:hAnsi="Times New Roman" w:hint="default"/>
          <w:sz w:val="24"/>
          <w:szCs w:val="24"/>
        </w:rPr>
        <w:t>m konaní</w:t>
      </w:r>
      <w:r w:rsidRPr="00167712" w:rsidR="00167712">
        <w:rPr>
          <w:rFonts w:ascii="Times New Roman" w:hAnsi="Times New Roman" w:hint="default"/>
          <w:sz w:val="24"/>
          <w:szCs w:val="24"/>
        </w:rPr>
        <w:t>m.</w:t>
      </w:r>
      <w:r w:rsidRPr="00167712" w:rsidR="00167712">
        <w:rPr>
          <w:rFonts w:ascii="Times New Roman" w:hAnsi="Times New Roman" w:hint="default"/>
          <w:sz w:val="24"/>
          <w:szCs w:val="24"/>
        </w:rPr>
        <w:t xml:space="preserve"> </w:t>
      </w:r>
      <w:r w:rsidRPr="00167712" w:rsidR="00167712">
        <w:rPr>
          <w:rFonts w:ascii="Times New Roman" w:hAnsi="Times New Roman" w:hint="default"/>
          <w:sz w:val="24"/>
          <w:szCs w:val="24"/>
        </w:rPr>
        <w:t>Jediný</w:t>
      </w:r>
      <w:r w:rsidRPr="00167712" w:rsidR="00167712">
        <w:rPr>
          <w:rFonts w:ascii="Times New Roman" w:hAnsi="Times New Roman" w:hint="default"/>
          <w:sz w:val="24"/>
          <w:szCs w:val="24"/>
        </w:rPr>
        <w:t>m krité</w:t>
      </w:r>
      <w:r w:rsidRPr="00167712" w:rsidR="00167712">
        <w:rPr>
          <w:rFonts w:ascii="Times New Roman" w:hAnsi="Times New Roman" w:hint="default"/>
          <w:sz w:val="24"/>
          <w:szCs w:val="24"/>
        </w:rPr>
        <w:t>riom je trh prá</w:t>
      </w:r>
      <w:r w:rsidRPr="00167712" w:rsidR="00167712">
        <w:rPr>
          <w:rFonts w:ascii="Times New Roman" w:hAnsi="Times New Roman" w:hint="default"/>
          <w:sz w:val="24"/>
          <w:szCs w:val="24"/>
        </w:rPr>
        <w:t>ce, resp. potreby na strane dopytu po prá</w:t>
      </w:r>
      <w:r w:rsidRPr="00167712" w:rsidR="00167712">
        <w:rPr>
          <w:rFonts w:ascii="Times New Roman" w:hAnsi="Times New Roman" w:hint="default"/>
          <w:sz w:val="24"/>
          <w:szCs w:val="24"/>
        </w:rPr>
        <w:t>vnych služ</w:t>
      </w:r>
      <w:r w:rsidRPr="00167712" w:rsidR="00167712">
        <w:rPr>
          <w:rFonts w:ascii="Times New Roman" w:hAnsi="Times New Roman" w:hint="default"/>
          <w:sz w:val="24"/>
          <w:szCs w:val="24"/>
        </w:rPr>
        <w:t>bá</w:t>
      </w:r>
      <w:r w:rsidRPr="00167712" w:rsidR="00167712">
        <w:rPr>
          <w:rFonts w:ascii="Times New Roman" w:hAnsi="Times New Roman" w:hint="default"/>
          <w:sz w:val="24"/>
          <w:szCs w:val="24"/>
        </w:rPr>
        <w:t>ch. Navrhovaná</w:t>
      </w:r>
      <w:r w:rsidRPr="00167712" w:rsidR="00167712">
        <w:rPr>
          <w:rFonts w:ascii="Times New Roman" w:hAnsi="Times New Roman" w:hint="default"/>
          <w:sz w:val="24"/>
          <w:szCs w:val="24"/>
        </w:rPr>
        <w:t xml:space="preserve"> pož</w:t>
      </w:r>
      <w:r w:rsidRPr="00167712" w:rsidR="00167712">
        <w:rPr>
          <w:rFonts w:ascii="Times New Roman" w:hAnsi="Times New Roman" w:hint="default"/>
          <w:sz w:val="24"/>
          <w:szCs w:val="24"/>
        </w:rPr>
        <w:t>iadavka predĺž</w:t>
      </w:r>
      <w:r w:rsidRPr="00167712" w:rsidR="00167712">
        <w:rPr>
          <w:rFonts w:ascii="Times New Roman" w:hAnsi="Times New Roman" w:hint="default"/>
          <w:sz w:val="24"/>
          <w:szCs w:val="24"/>
        </w:rPr>
        <w:t>enia dĺž</w:t>
      </w:r>
      <w:r w:rsidRPr="00167712" w:rsidR="00167712">
        <w:rPr>
          <w:rFonts w:ascii="Times New Roman" w:hAnsi="Times New Roman" w:hint="default"/>
          <w:sz w:val="24"/>
          <w:szCs w:val="24"/>
        </w:rPr>
        <w:t>ky odbornej praxe ani do budú</w:t>
      </w:r>
      <w:r w:rsidRPr="00167712" w:rsidR="00167712">
        <w:rPr>
          <w:rFonts w:ascii="Times New Roman" w:hAnsi="Times New Roman" w:hint="default"/>
          <w:sz w:val="24"/>
          <w:szCs w:val="24"/>
        </w:rPr>
        <w:t>cnosti neobmedzuje trh prá</w:t>
      </w:r>
      <w:r w:rsidRPr="00167712" w:rsidR="00167712">
        <w:rPr>
          <w:rFonts w:ascii="Times New Roman" w:hAnsi="Times New Roman" w:hint="default"/>
          <w:sz w:val="24"/>
          <w:szCs w:val="24"/>
        </w:rPr>
        <w:t>vnych služ</w:t>
      </w:r>
      <w:r w:rsidRPr="00167712" w:rsidR="00167712">
        <w:rPr>
          <w:rFonts w:ascii="Times New Roman" w:hAnsi="Times New Roman" w:hint="default"/>
          <w:sz w:val="24"/>
          <w:szCs w:val="24"/>
        </w:rPr>
        <w:t>ieb, nezavá</w:t>
      </w:r>
      <w:r w:rsidRPr="00167712" w:rsidR="00167712">
        <w:rPr>
          <w:rFonts w:ascii="Times New Roman" w:hAnsi="Times New Roman" w:hint="default"/>
          <w:sz w:val="24"/>
          <w:szCs w:val="24"/>
        </w:rPr>
        <w:t>dza obmedzenie poč</w:t>
      </w:r>
      <w:r w:rsidRPr="00167712" w:rsidR="00167712">
        <w:rPr>
          <w:rFonts w:ascii="Times New Roman" w:hAnsi="Times New Roman" w:hint="default"/>
          <w:sz w:val="24"/>
          <w:szCs w:val="24"/>
        </w:rPr>
        <w:t>tu advoká</w:t>
      </w:r>
      <w:r w:rsidRPr="00167712" w:rsidR="00167712">
        <w:rPr>
          <w:rFonts w:ascii="Times New Roman" w:hAnsi="Times New Roman" w:hint="default"/>
          <w:sz w:val="24"/>
          <w:szCs w:val="24"/>
        </w:rPr>
        <w:t>tov, jej cieľ</w:t>
      </w:r>
      <w:r w:rsidRPr="00167712" w:rsidR="00167712">
        <w:rPr>
          <w:rFonts w:ascii="Times New Roman" w:hAnsi="Times New Roman" w:hint="default"/>
          <w:sz w:val="24"/>
          <w:szCs w:val="24"/>
        </w:rPr>
        <w:t>om je zabezpeč</w:t>
      </w:r>
      <w:r w:rsidRPr="00167712" w:rsidR="00167712">
        <w:rPr>
          <w:rFonts w:ascii="Times New Roman" w:hAnsi="Times New Roman" w:hint="default"/>
          <w:sz w:val="24"/>
          <w:szCs w:val="24"/>
        </w:rPr>
        <w:t>iť</w:t>
      </w:r>
      <w:r w:rsidRPr="00167712" w:rsidR="00167712">
        <w:rPr>
          <w:rFonts w:ascii="Times New Roman" w:hAnsi="Times New Roman" w:hint="default"/>
          <w:sz w:val="24"/>
          <w:szCs w:val="24"/>
        </w:rPr>
        <w:t xml:space="preserve"> p</w:t>
      </w:r>
      <w:r w:rsidRPr="00167712" w:rsidR="00167712">
        <w:rPr>
          <w:rFonts w:ascii="Times New Roman" w:hAnsi="Times New Roman" w:hint="default"/>
          <w:sz w:val="24"/>
          <w:szCs w:val="24"/>
        </w:rPr>
        <w:t>r</w:t>
      </w:r>
      <w:r w:rsidRPr="00167712" w:rsidR="00167712">
        <w:rPr>
          <w:rFonts w:ascii="Times New Roman" w:hAnsi="Times New Roman" w:hint="default"/>
          <w:sz w:val="24"/>
          <w:szCs w:val="24"/>
        </w:rPr>
        <w:t>e klientov skú</w:t>
      </w:r>
      <w:r w:rsidRPr="00167712" w:rsidR="00167712">
        <w:rPr>
          <w:rFonts w:ascii="Times New Roman" w:hAnsi="Times New Roman" w:hint="default"/>
          <w:sz w:val="24"/>
          <w:szCs w:val="24"/>
        </w:rPr>
        <w:t>senejší</w:t>
      </w:r>
      <w:r w:rsidRPr="00167712" w:rsidR="00167712">
        <w:rPr>
          <w:rFonts w:ascii="Times New Roman" w:hAnsi="Times New Roman" w:hint="default"/>
          <w:sz w:val="24"/>
          <w:szCs w:val="24"/>
        </w:rPr>
        <w:t>ch a </w:t>
      </w:r>
      <w:r w:rsidRPr="00167712" w:rsidR="00167712">
        <w:rPr>
          <w:rFonts w:ascii="Times New Roman" w:hAnsi="Times New Roman" w:hint="default"/>
          <w:sz w:val="24"/>
          <w:szCs w:val="24"/>
        </w:rPr>
        <w:t>kvalifikovanejší</w:t>
      </w:r>
      <w:r w:rsidRPr="00167712" w:rsidR="00167712">
        <w:rPr>
          <w:rFonts w:ascii="Times New Roman" w:hAnsi="Times New Roman" w:hint="default"/>
          <w:sz w:val="24"/>
          <w:szCs w:val="24"/>
        </w:rPr>
        <w:t>ch prá</w:t>
      </w:r>
      <w:r w:rsidRPr="00167712" w:rsidR="00167712">
        <w:rPr>
          <w:rFonts w:ascii="Times New Roman" w:hAnsi="Times New Roman" w:hint="default"/>
          <w:sz w:val="24"/>
          <w:szCs w:val="24"/>
        </w:rPr>
        <w:t>vnych zá</w:t>
      </w:r>
      <w:r w:rsidRPr="00167712" w:rsidR="00167712">
        <w:rPr>
          <w:rFonts w:ascii="Times New Roman" w:hAnsi="Times New Roman" w:hint="default"/>
          <w:sz w:val="24"/>
          <w:szCs w:val="24"/>
        </w:rPr>
        <w:t>stupcov a </w:t>
      </w:r>
      <w:r w:rsidRPr="00167712" w:rsidR="00167712">
        <w:rPr>
          <w:rFonts w:ascii="Times New Roman" w:hAnsi="Times New Roman" w:hint="default"/>
          <w:sz w:val="24"/>
          <w:szCs w:val="24"/>
        </w:rPr>
        <w:t>vytvoriť</w:t>
      </w:r>
      <w:r w:rsidRPr="00167712" w:rsidR="00167712">
        <w:rPr>
          <w:rFonts w:ascii="Times New Roman" w:hAnsi="Times New Roman" w:hint="default"/>
          <w:sz w:val="24"/>
          <w:szCs w:val="24"/>
        </w:rPr>
        <w:t xml:space="preserve"> v </w:t>
      </w:r>
      <w:r w:rsidRPr="00167712" w:rsidR="00167712">
        <w:rPr>
          <w:rFonts w:ascii="Times New Roman" w:hAnsi="Times New Roman" w:hint="default"/>
          <w:sz w:val="24"/>
          <w:szCs w:val="24"/>
        </w:rPr>
        <w:t>oblasti prí</w:t>
      </w:r>
      <w:r w:rsidRPr="00167712" w:rsidR="00167712">
        <w:rPr>
          <w:rFonts w:ascii="Times New Roman" w:hAnsi="Times New Roman" w:hint="default"/>
          <w:sz w:val="24"/>
          <w:szCs w:val="24"/>
        </w:rPr>
        <w:t>pravy na v</w:t>
      </w:r>
      <w:r w:rsidR="00EC3B55">
        <w:rPr>
          <w:rFonts w:ascii="Times New Roman" w:hAnsi="Times New Roman" w:hint="default"/>
          <w:sz w:val="24"/>
          <w:szCs w:val="24"/>
        </w:rPr>
        <w:t>ý</w:t>
      </w:r>
      <w:r w:rsidR="00EC3B55">
        <w:rPr>
          <w:rFonts w:ascii="Times New Roman" w:hAnsi="Times New Roman" w:hint="default"/>
          <w:sz w:val="24"/>
          <w:szCs w:val="24"/>
        </w:rPr>
        <w:t>kon advoká</w:t>
      </w:r>
      <w:r w:rsidR="00EC3B55">
        <w:rPr>
          <w:rFonts w:ascii="Times New Roman" w:hAnsi="Times New Roman" w:hint="default"/>
          <w:sz w:val="24"/>
          <w:szCs w:val="24"/>
        </w:rPr>
        <w:t xml:space="preserve">tskeho povolania. </w:t>
      </w:r>
      <w:r w:rsidRPr="00167712" w:rsidR="00167712">
        <w:rPr>
          <w:rFonts w:ascii="Times New Roman" w:hAnsi="Times New Roman" w:hint="default"/>
          <w:sz w:val="24"/>
          <w:szCs w:val="24"/>
        </w:rPr>
        <w:t>Pož</w:t>
      </w:r>
      <w:r w:rsidRPr="00167712" w:rsidR="00167712">
        <w:rPr>
          <w:rFonts w:ascii="Times New Roman" w:hAnsi="Times New Roman" w:hint="default"/>
          <w:sz w:val="24"/>
          <w:szCs w:val="24"/>
        </w:rPr>
        <w:t>iadavka dlhš</w:t>
      </w:r>
      <w:r w:rsidRPr="00167712" w:rsidR="00167712">
        <w:rPr>
          <w:rFonts w:ascii="Times New Roman" w:hAnsi="Times New Roman" w:hint="default"/>
          <w:sz w:val="24"/>
          <w:szCs w:val="24"/>
        </w:rPr>
        <w:t>ej prí</w:t>
      </w:r>
      <w:r w:rsidRPr="00167712" w:rsidR="00167712">
        <w:rPr>
          <w:rFonts w:ascii="Times New Roman" w:hAnsi="Times New Roman" w:hint="default"/>
          <w:sz w:val="24"/>
          <w:szCs w:val="24"/>
        </w:rPr>
        <w:t>pravy na vý</w:t>
      </w:r>
      <w:r w:rsidRPr="00167712" w:rsidR="00167712">
        <w:rPr>
          <w:rFonts w:ascii="Times New Roman" w:hAnsi="Times New Roman" w:hint="default"/>
          <w:sz w:val="24"/>
          <w:szCs w:val="24"/>
        </w:rPr>
        <w:t>kon advoká</w:t>
      </w:r>
      <w:r w:rsidRPr="00167712" w:rsidR="00167712">
        <w:rPr>
          <w:rFonts w:ascii="Times New Roman" w:hAnsi="Times New Roman" w:hint="default"/>
          <w:sz w:val="24"/>
          <w:szCs w:val="24"/>
        </w:rPr>
        <w:t>tskeho povolania pod vedení</w:t>
      </w:r>
      <w:r w:rsidRPr="00167712" w:rsidR="00167712">
        <w:rPr>
          <w:rFonts w:ascii="Times New Roman" w:hAnsi="Times New Roman" w:hint="default"/>
          <w:sz w:val="24"/>
          <w:szCs w:val="24"/>
        </w:rPr>
        <w:t>m advoká</w:t>
      </w:r>
      <w:r w:rsidRPr="00167712" w:rsidR="00167712">
        <w:rPr>
          <w:rFonts w:ascii="Times New Roman" w:hAnsi="Times New Roman" w:hint="default"/>
          <w:sz w:val="24"/>
          <w:szCs w:val="24"/>
        </w:rPr>
        <w:t>ta nie je vý</w:t>
      </w:r>
      <w:r w:rsidRPr="00167712" w:rsidR="00167712">
        <w:rPr>
          <w:rFonts w:ascii="Times New Roman" w:hAnsi="Times New Roman" w:hint="default"/>
          <w:sz w:val="24"/>
          <w:szCs w:val="24"/>
        </w:rPr>
        <w:t>nimoč</w:t>
      </w:r>
      <w:r w:rsidRPr="00167712" w:rsidR="00167712">
        <w:rPr>
          <w:rFonts w:ascii="Times New Roman" w:hAnsi="Times New Roman" w:hint="default"/>
          <w:sz w:val="24"/>
          <w:szCs w:val="24"/>
        </w:rPr>
        <w:t>ná</w:t>
      </w:r>
      <w:r w:rsidRPr="00167712" w:rsidR="00167712">
        <w:rPr>
          <w:rFonts w:ascii="Times New Roman" w:hAnsi="Times New Roman" w:hint="default"/>
          <w:sz w:val="24"/>
          <w:szCs w:val="24"/>
        </w:rPr>
        <w:t xml:space="preserve"> ani </w:t>
      </w:r>
      <w:r w:rsidR="00EB4B2E">
        <w:rPr>
          <w:rFonts w:ascii="Times New Roman" w:hAnsi="Times New Roman"/>
          <w:sz w:val="24"/>
          <w:szCs w:val="24"/>
        </w:rPr>
        <w:t>v </w:t>
      </w:r>
      <w:r w:rsidR="00EB4B2E">
        <w:rPr>
          <w:rFonts w:ascii="Times New Roman" w:hAnsi="Times New Roman" w:hint="default"/>
          <w:sz w:val="24"/>
          <w:szCs w:val="24"/>
        </w:rPr>
        <w:t>iný</w:t>
      </w:r>
      <w:r w:rsidR="00EB4B2E">
        <w:rPr>
          <w:rFonts w:ascii="Times New Roman" w:hAnsi="Times New Roman" w:hint="default"/>
          <w:sz w:val="24"/>
          <w:szCs w:val="24"/>
        </w:rPr>
        <w:t>ch č</w:t>
      </w:r>
      <w:r w:rsidR="00EB4B2E">
        <w:rPr>
          <w:rFonts w:ascii="Times New Roman" w:hAnsi="Times New Roman" w:hint="default"/>
          <w:sz w:val="24"/>
          <w:szCs w:val="24"/>
        </w:rPr>
        <w:t>lenský</w:t>
      </w:r>
      <w:r w:rsidR="00EB4B2E">
        <w:rPr>
          <w:rFonts w:ascii="Times New Roman" w:hAnsi="Times New Roman" w:hint="default"/>
          <w:sz w:val="24"/>
          <w:szCs w:val="24"/>
        </w:rPr>
        <w:t>ch š</w:t>
      </w:r>
      <w:r w:rsidR="00EB4B2E">
        <w:rPr>
          <w:rFonts w:ascii="Times New Roman" w:hAnsi="Times New Roman" w:hint="default"/>
          <w:sz w:val="24"/>
          <w:szCs w:val="24"/>
        </w:rPr>
        <w:t>tá</w:t>
      </w:r>
      <w:r w:rsidR="00EB4B2E">
        <w:rPr>
          <w:rFonts w:ascii="Times New Roman" w:hAnsi="Times New Roman" w:hint="default"/>
          <w:sz w:val="24"/>
          <w:szCs w:val="24"/>
        </w:rPr>
        <w:t>toch EÚ.</w:t>
      </w:r>
    </w:p>
    <w:p w:rsidR="00145125" w:rsidP="00EC3B55">
      <w:pPr>
        <w:pStyle w:val="ListParagraph"/>
        <w:bidi w:val="0"/>
        <w:spacing w:after="0" w:line="240" w:lineRule="auto"/>
        <w:ind w:left="0"/>
        <w:jc w:val="both"/>
        <w:rPr>
          <w:rFonts w:ascii="Times New Roman" w:hAnsi="Times New Roman"/>
          <w:sz w:val="24"/>
          <w:szCs w:val="24"/>
        </w:rPr>
      </w:pPr>
    </w:p>
    <w:p w:rsidR="00EB4B2E" w:rsidP="00EC3B55">
      <w:pPr>
        <w:pStyle w:val="ListParagraph"/>
        <w:bidi w:val="0"/>
        <w:spacing w:after="0" w:line="240" w:lineRule="auto"/>
        <w:ind w:left="0"/>
        <w:jc w:val="both"/>
        <w:rPr>
          <w:rFonts w:ascii="Times New Roman" w:hAnsi="Times New Roman"/>
          <w:sz w:val="24"/>
          <w:szCs w:val="24"/>
        </w:rPr>
      </w:pPr>
    </w:p>
    <w:p w:rsidR="00EB4B2E" w:rsidP="00EC3B55">
      <w:pPr>
        <w:pStyle w:val="ListParagraph"/>
        <w:bidi w:val="0"/>
        <w:spacing w:after="0" w:line="240" w:lineRule="auto"/>
        <w:ind w:left="0"/>
        <w:jc w:val="both"/>
        <w:rPr>
          <w:rFonts w:ascii="Times New Roman" w:hAnsi="Times New Roman"/>
          <w:sz w:val="24"/>
          <w:szCs w:val="24"/>
        </w:rPr>
      </w:pPr>
    </w:p>
    <w:p w:rsidR="00EB4B2E" w:rsidP="00EC3B55">
      <w:pPr>
        <w:pStyle w:val="ListParagraph"/>
        <w:bidi w:val="0"/>
        <w:spacing w:after="0" w:line="240" w:lineRule="auto"/>
        <w:ind w:left="0"/>
        <w:jc w:val="both"/>
        <w:rPr>
          <w:rFonts w:ascii="Times New Roman" w:hAnsi="Times New Roman"/>
          <w:sz w:val="24"/>
          <w:szCs w:val="24"/>
        </w:rPr>
      </w:pPr>
    </w:p>
    <w:p w:rsidR="00145125" w:rsidP="00EC3B55">
      <w:pPr>
        <w:pStyle w:val="ListParagraph"/>
        <w:bidi w:val="0"/>
        <w:spacing w:after="0" w:line="240" w:lineRule="auto"/>
        <w:ind w:left="0"/>
        <w:jc w:val="both"/>
        <w:rPr>
          <w:rFonts w:ascii="Times New Roman" w:hAnsi="Times New Roman"/>
          <w:sz w:val="24"/>
          <w:szCs w:val="24"/>
          <w:u w:val="single"/>
        </w:rPr>
      </w:pPr>
      <w:r w:rsidR="006252C4">
        <w:rPr>
          <w:rFonts w:ascii="Times New Roman" w:hAnsi="Times New Roman"/>
          <w:sz w:val="24"/>
          <w:szCs w:val="24"/>
          <w:u w:val="single"/>
        </w:rPr>
        <w:t xml:space="preserve">K bodu </w:t>
      </w:r>
      <w:r w:rsidR="00EB4B2E">
        <w:rPr>
          <w:rFonts w:ascii="Times New Roman" w:hAnsi="Times New Roman"/>
          <w:sz w:val="24"/>
          <w:szCs w:val="24"/>
          <w:u w:val="single"/>
        </w:rPr>
        <w:t>5</w:t>
      </w:r>
    </w:p>
    <w:p w:rsidR="006252C4" w:rsidP="00EC3B55">
      <w:pPr>
        <w:pStyle w:val="ListParagraph"/>
        <w:bidi w:val="0"/>
        <w:spacing w:after="0" w:line="240" w:lineRule="auto"/>
        <w:ind w:left="0"/>
        <w:jc w:val="both"/>
        <w:rPr>
          <w:rFonts w:ascii="Times New Roman" w:hAnsi="Times New Roman"/>
          <w:sz w:val="24"/>
          <w:szCs w:val="24"/>
          <w:u w:val="single"/>
        </w:rPr>
      </w:pPr>
    </w:p>
    <w:p w:rsidR="0056222E" w:rsidRPr="0056222E" w:rsidP="0056222E">
      <w:pPr>
        <w:bidi w:val="0"/>
        <w:ind w:firstLine="709"/>
        <w:jc w:val="both"/>
        <w:rPr>
          <w:rFonts w:ascii="Times New Roman" w:hAnsi="Times New Roman"/>
        </w:rPr>
      </w:pPr>
      <w:r>
        <w:rPr>
          <w:rFonts w:ascii="Times New Roman" w:hAnsi="Times New Roman"/>
        </w:rPr>
        <w:t xml:space="preserve">Úprava súvisí so </w:t>
      </w:r>
      <w:r w:rsidR="005A6F2E">
        <w:rPr>
          <w:rFonts w:ascii="Times New Roman" w:hAnsi="Times New Roman"/>
        </w:rPr>
        <w:t>zjednotením právnych úprav obsahujúcich definíciu pojmu bezúhonnosti a spoľahlivosti.</w:t>
      </w:r>
      <w:r w:rsidR="00F167E8">
        <w:rPr>
          <w:rFonts w:ascii="Times New Roman" w:hAnsi="Times New Roman"/>
        </w:rPr>
        <w:t xml:space="preserve"> V súčasnosti niekoľko desiatok zákonov používa pojmy „bezúhonnosť“ a „spoľahlivosť“ v rôznych významoch a často sa obsahovo prekrývajú. Bezúhonnosť je ako taká v právnom poriadku vnímaná štandardne ako doterajšia beztrestnosť v prípade zákonom ustanoveného okruhu alebo skupiny trestných činov. Tomuto vymedzeniu bezúhonnosti v súčasnosti nezodpovedá dikcia § 3 ods. 4 zákona o advokácii. Na základe uvedeného sa preto navrhuje, aby došlo k zosúladeniu obsahového vymedzenia bezúhonnosti v zákone o advokácii tak, aby zodpovedal zaužívaným štandardom</w:t>
      </w:r>
      <w:r w:rsidR="00B059B1">
        <w:rPr>
          <w:rFonts w:ascii="Times New Roman" w:hAnsi="Times New Roman"/>
        </w:rPr>
        <w:t xml:space="preserve">. Z hľadiska pojmového je v prípade § 3 ods. 4 namieste používať pojem „spoľahlivosť“; k tomu pozri napr. § 19 ods. 2 zákona č. 190/2003 Z. z. </w:t>
      </w:r>
      <w:r w:rsidRPr="00B059B1" w:rsidR="00B059B1">
        <w:rPr>
          <w:rFonts w:ascii="Times New Roman" w:hAnsi="Times New Roman"/>
        </w:rPr>
        <w:t>o strelných zbraniach a strelive a o zmene a doplnení niektorých zákonov</w:t>
      </w:r>
      <w:r w:rsidR="00B059B1">
        <w:rPr>
          <w:rFonts w:ascii="Times New Roman" w:hAnsi="Times New Roman"/>
        </w:rPr>
        <w:t xml:space="preserve">, § 13 ods. 4 zákona č. 346/2005 Z. z. </w:t>
      </w:r>
      <w:r w:rsidRPr="00B059B1" w:rsidR="00B059B1">
        <w:rPr>
          <w:rFonts w:ascii="Times New Roman" w:hAnsi="Times New Roman"/>
        </w:rPr>
        <w:t>o štátnej službe profesionálnych vojakov ozbrojených síl Slovenskej republiky a o zmene a doplnení niektorých zákonov</w:t>
      </w:r>
      <w:r w:rsidR="00706949">
        <w:rPr>
          <w:rFonts w:ascii="Times New Roman" w:hAnsi="Times New Roman"/>
        </w:rPr>
        <w:t xml:space="preserve">, </w:t>
      </w:r>
      <w:r w:rsidR="00B059B1">
        <w:rPr>
          <w:rFonts w:ascii="Times New Roman" w:hAnsi="Times New Roman"/>
        </w:rPr>
        <w:t xml:space="preserve">a pod. Pojem „spoľahlivosť“ je v právnom poriadku používaný bežne a používa sa buď vo všeobecnom význame ako jedna z podmienok pre vznik určitého oprávnenia, povolenia, či licencie ustanovená spoľahlivosť osoby alebo je zúžený na konkrétnu oblasť výkon verejnej správy kedy právny poriadok používa pojmový aparát ako „bezpečnostná spoľahlivosť“, „daňová spoľahlivosť“ a pod. </w:t>
      </w:r>
      <w:r w:rsidR="00302A26">
        <w:rPr>
          <w:rFonts w:ascii="Times New Roman" w:hAnsi="Times New Roman"/>
        </w:rPr>
        <w:t>Dôležitým momentom právnej úpravy je skutočnosť, že nezapísanie osoby do zoznamu advokátov je vždy preskúmateľné súdom.</w:t>
      </w:r>
    </w:p>
    <w:p w:rsidR="006252C4" w:rsidP="00EC3B55">
      <w:pPr>
        <w:pStyle w:val="ListParagraph"/>
        <w:bidi w:val="0"/>
        <w:spacing w:after="0" w:line="240" w:lineRule="auto"/>
        <w:ind w:left="0"/>
        <w:jc w:val="both"/>
        <w:rPr>
          <w:rFonts w:ascii="Times New Roman" w:hAnsi="Times New Roman"/>
          <w:sz w:val="24"/>
          <w:szCs w:val="24"/>
        </w:rPr>
      </w:pPr>
    </w:p>
    <w:p w:rsidR="0056222E" w:rsidP="0056222E">
      <w:pPr>
        <w:pStyle w:val="ListParagraph"/>
        <w:bidi w:val="0"/>
        <w:spacing w:after="0" w:line="240" w:lineRule="auto"/>
        <w:ind w:left="0"/>
        <w:jc w:val="both"/>
        <w:rPr>
          <w:rFonts w:ascii="Times New Roman" w:hAnsi="Times New Roman"/>
          <w:sz w:val="24"/>
          <w:szCs w:val="24"/>
          <w:u w:val="single"/>
        </w:rPr>
      </w:pPr>
      <w:r>
        <w:rPr>
          <w:rFonts w:ascii="Times New Roman" w:hAnsi="Times New Roman"/>
          <w:sz w:val="24"/>
          <w:szCs w:val="24"/>
          <w:u w:val="single"/>
        </w:rPr>
        <w:t xml:space="preserve">K bodu </w:t>
      </w:r>
      <w:r w:rsidR="00706949">
        <w:rPr>
          <w:rFonts w:ascii="Times New Roman" w:hAnsi="Times New Roman"/>
          <w:sz w:val="24"/>
          <w:szCs w:val="24"/>
          <w:u w:val="single"/>
        </w:rPr>
        <w:t>6</w:t>
      </w:r>
    </w:p>
    <w:p w:rsidR="00EC3B55" w:rsidP="00EC3B55">
      <w:pPr>
        <w:bidi w:val="0"/>
        <w:jc w:val="both"/>
        <w:rPr>
          <w:rFonts w:ascii="Times New Roman" w:hAnsi="Times New Roman"/>
        </w:rPr>
      </w:pPr>
    </w:p>
    <w:p w:rsidR="00AA77F3" w:rsidP="00EC3B55">
      <w:pPr>
        <w:bidi w:val="0"/>
        <w:ind w:firstLine="708"/>
        <w:jc w:val="both"/>
        <w:rPr>
          <w:rFonts w:ascii="Times New Roman" w:hAnsi="Times New Roman"/>
        </w:rPr>
      </w:pPr>
      <w:r>
        <w:rPr>
          <w:rFonts w:ascii="Times New Roman" w:hAnsi="Times New Roman"/>
        </w:rPr>
        <w:t>Aplikačná prax preukázala, že pri zápise do zoznamu advokátov dochádza k nejednoznačnému výkladu v pojme rozporu pracovného pomeru a obdobného pracovného vzťahu s povahou a etickými princípmi advokátskeho povolania. Za účelom eliminácie tohto problému sa zavádza nové rozhodovacie právo pre komoru</w:t>
      </w:r>
      <w:r w:rsidR="003D2AEC">
        <w:rPr>
          <w:rFonts w:ascii="Times New Roman" w:hAnsi="Times New Roman"/>
        </w:rPr>
        <w:t xml:space="preserve"> a súčasne sa precizuje doterajšia právna úprava</w:t>
      </w:r>
      <w:r>
        <w:rPr>
          <w:rFonts w:ascii="Times New Roman" w:hAnsi="Times New Roman"/>
        </w:rPr>
        <w:t>.</w:t>
      </w:r>
    </w:p>
    <w:p w:rsidR="00145125" w:rsidRPr="00B85814" w:rsidP="00EC3B55">
      <w:pPr>
        <w:pStyle w:val="ListParagraph"/>
        <w:bidi w:val="0"/>
        <w:spacing w:after="0" w:line="240" w:lineRule="auto"/>
        <w:ind w:left="0"/>
        <w:jc w:val="both"/>
        <w:rPr>
          <w:rFonts w:ascii="Times New Roman" w:hAnsi="Times New Roman"/>
          <w:sz w:val="24"/>
          <w:szCs w:val="24"/>
        </w:rPr>
      </w:pPr>
    </w:p>
    <w:p w:rsidR="0027786A" w:rsidRPr="00613B3E" w:rsidP="00EC3B55">
      <w:pPr>
        <w:bidi w:val="0"/>
        <w:jc w:val="both"/>
        <w:rPr>
          <w:rFonts w:ascii="Times New Roman" w:hAnsi="Times New Roman"/>
          <w:bCs/>
          <w:u w:val="single"/>
        </w:rPr>
      </w:pPr>
      <w:r w:rsidR="00167712">
        <w:rPr>
          <w:rFonts w:ascii="Times New Roman" w:hAnsi="Times New Roman"/>
          <w:bCs/>
          <w:u w:val="single"/>
        </w:rPr>
        <w:t xml:space="preserve">K bodu </w:t>
      </w:r>
      <w:r w:rsidR="00706949">
        <w:rPr>
          <w:rFonts w:ascii="Times New Roman" w:hAnsi="Times New Roman"/>
          <w:bCs/>
          <w:u w:val="single"/>
        </w:rPr>
        <w:t>7</w:t>
      </w:r>
    </w:p>
    <w:p w:rsidR="00814640" w:rsidRPr="00613B3E" w:rsidP="00EC3B55">
      <w:pPr>
        <w:bidi w:val="0"/>
        <w:jc w:val="both"/>
        <w:rPr>
          <w:rFonts w:ascii="Times New Roman" w:hAnsi="Times New Roman"/>
          <w:bCs/>
        </w:rPr>
      </w:pPr>
    </w:p>
    <w:p w:rsidR="005A6F2E" w:rsidRPr="005A6F2E" w:rsidP="005A6F2E">
      <w:pPr>
        <w:pStyle w:val="ListParagraph"/>
        <w:bidi w:val="0"/>
        <w:spacing w:after="0" w:line="240" w:lineRule="auto"/>
        <w:ind w:left="0" w:firstLine="709"/>
        <w:jc w:val="both"/>
        <w:rPr>
          <w:rFonts w:ascii="Times New Roman" w:hAnsi="Times New Roman"/>
          <w:sz w:val="24"/>
          <w:szCs w:val="24"/>
        </w:rPr>
      </w:pPr>
      <w:r>
        <w:rPr>
          <w:rFonts w:ascii="Times New Roman" w:hAnsi="Times New Roman" w:hint="default"/>
          <w:sz w:val="24"/>
          <w:szCs w:val="24"/>
        </w:rPr>
        <w:t>Ú</w:t>
      </w:r>
      <w:r>
        <w:rPr>
          <w:rFonts w:ascii="Times New Roman" w:hAnsi="Times New Roman" w:hint="default"/>
          <w:sz w:val="24"/>
          <w:szCs w:val="24"/>
        </w:rPr>
        <w:t>prava sú</w:t>
      </w:r>
      <w:r>
        <w:rPr>
          <w:rFonts w:ascii="Times New Roman" w:hAnsi="Times New Roman" w:hint="default"/>
          <w:sz w:val="24"/>
          <w:szCs w:val="24"/>
        </w:rPr>
        <w:t>visí</w:t>
      </w:r>
      <w:r>
        <w:rPr>
          <w:rFonts w:ascii="Times New Roman" w:hAnsi="Times New Roman" w:hint="default"/>
          <w:sz w:val="24"/>
          <w:szCs w:val="24"/>
        </w:rPr>
        <w:t xml:space="preserve"> so zmenou </w:t>
      </w:r>
      <w:r w:rsidR="00792DCA">
        <w:rPr>
          <w:rFonts w:ascii="Times New Roman" w:hAnsi="Times New Roman" w:hint="default"/>
          <w:sz w:val="24"/>
          <w:szCs w:val="24"/>
        </w:rPr>
        <w:t>v §</w:t>
      </w:r>
      <w:r w:rsidR="00792DCA">
        <w:rPr>
          <w:rFonts w:ascii="Times New Roman" w:hAnsi="Times New Roman" w:hint="default"/>
          <w:sz w:val="24"/>
          <w:szCs w:val="24"/>
        </w:rPr>
        <w:t xml:space="preserve"> 3 ods. 1 pí</w:t>
      </w:r>
      <w:r w:rsidR="00792DCA">
        <w:rPr>
          <w:rFonts w:ascii="Times New Roman" w:hAnsi="Times New Roman" w:hint="default"/>
          <w:sz w:val="24"/>
          <w:szCs w:val="24"/>
        </w:rPr>
        <w:t>sm. e)</w:t>
      </w:r>
      <w:r w:rsidR="00B54CF0">
        <w:rPr>
          <w:rFonts w:ascii="Times New Roman" w:hAnsi="Times New Roman" w:hint="default"/>
          <w:sz w:val="24"/>
          <w:szCs w:val="24"/>
        </w:rPr>
        <w:t>; k tomu pozri odô</w:t>
      </w:r>
      <w:r w:rsidR="00B54CF0">
        <w:rPr>
          <w:rFonts w:ascii="Times New Roman" w:hAnsi="Times New Roman" w:hint="default"/>
          <w:sz w:val="24"/>
          <w:szCs w:val="24"/>
        </w:rPr>
        <w:t xml:space="preserve">vodnenie k bodu </w:t>
      </w:r>
      <w:r w:rsidR="00792DCA">
        <w:rPr>
          <w:rFonts w:ascii="Times New Roman" w:hAnsi="Times New Roman"/>
          <w:sz w:val="24"/>
          <w:szCs w:val="24"/>
        </w:rPr>
        <w:t>5</w:t>
      </w:r>
      <w:r w:rsidR="00B54CF0">
        <w:rPr>
          <w:rFonts w:ascii="Times New Roman" w:hAnsi="Times New Roman"/>
          <w:sz w:val="24"/>
          <w:szCs w:val="24"/>
        </w:rPr>
        <w:t>.</w:t>
      </w:r>
    </w:p>
    <w:p w:rsidR="005A6F2E" w:rsidP="005A6F2E">
      <w:pPr>
        <w:bidi w:val="0"/>
        <w:jc w:val="both"/>
        <w:rPr>
          <w:rFonts w:ascii="Times New Roman" w:hAnsi="Times New Roman"/>
          <w:u w:val="single"/>
        </w:rPr>
      </w:pPr>
    </w:p>
    <w:p w:rsidR="005A6F2E" w:rsidP="005A6F2E">
      <w:pPr>
        <w:bidi w:val="0"/>
        <w:jc w:val="both"/>
        <w:rPr>
          <w:rFonts w:ascii="Times New Roman" w:hAnsi="Times New Roman"/>
          <w:u w:val="single"/>
        </w:rPr>
      </w:pPr>
      <w:r w:rsidRPr="00167712">
        <w:rPr>
          <w:rFonts w:ascii="Times New Roman" w:hAnsi="Times New Roman"/>
          <w:u w:val="single"/>
        </w:rPr>
        <w:t xml:space="preserve">K bodu </w:t>
      </w:r>
      <w:r w:rsidR="00706949">
        <w:rPr>
          <w:rFonts w:ascii="Times New Roman" w:hAnsi="Times New Roman"/>
          <w:u w:val="single"/>
        </w:rPr>
        <w:t>8</w:t>
      </w:r>
    </w:p>
    <w:p w:rsidR="005A6F2E" w:rsidRPr="00167712" w:rsidP="005A6F2E">
      <w:pPr>
        <w:bidi w:val="0"/>
        <w:jc w:val="both"/>
        <w:rPr>
          <w:rFonts w:ascii="Times New Roman" w:hAnsi="Times New Roman"/>
          <w:u w:val="single"/>
        </w:rPr>
      </w:pPr>
    </w:p>
    <w:p w:rsidR="00167712" w:rsidP="00EC3B55">
      <w:pPr>
        <w:pStyle w:val="ListParagraph"/>
        <w:bidi w:val="0"/>
        <w:spacing w:after="0" w:line="240" w:lineRule="auto"/>
        <w:ind w:left="0" w:firstLine="708"/>
        <w:jc w:val="both"/>
        <w:rPr>
          <w:rFonts w:ascii="Times New Roman" w:hAnsi="Times New Roman"/>
          <w:iCs/>
          <w:sz w:val="24"/>
          <w:szCs w:val="24"/>
        </w:rPr>
      </w:pPr>
      <w:r w:rsidRPr="00167712">
        <w:rPr>
          <w:rFonts w:ascii="Times New Roman" w:hAnsi="Times New Roman" w:hint="default"/>
          <w:iCs/>
          <w:sz w:val="24"/>
          <w:szCs w:val="24"/>
        </w:rPr>
        <w:t>V súč</w:t>
      </w:r>
      <w:r w:rsidRPr="00167712">
        <w:rPr>
          <w:rFonts w:ascii="Times New Roman" w:hAnsi="Times New Roman" w:hint="default"/>
          <w:iCs/>
          <w:sz w:val="24"/>
          <w:szCs w:val="24"/>
        </w:rPr>
        <w:t>asnom texte zá</w:t>
      </w:r>
      <w:r w:rsidRPr="00167712">
        <w:rPr>
          <w:rFonts w:ascii="Times New Roman" w:hAnsi="Times New Roman" w:hint="default"/>
          <w:iCs/>
          <w:sz w:val="24"/>
          <w:szCs w:val="24"/>
        </w:rPr>
        <w:t>kona nie je jednoznač</w:t>
      </w:r>
      <w:r w:rsidRPr="00167712">
        <w:rPr>
          <w:rFonts w:ascii="Times New Roman" w:hAnsi="Times New Roman" w:hint="default"/>
          <w:iCs/>
          <w:sz w:val="24"/>
          <w:szCs w:val="24"/>
        </w:rPr>
        <w:t>ne zadefi</w:t>
      </w:r>
      <w:r w:rsidRPr="00167712">
        <w:rPr>
          <w:rFonts w:ascii="Times New Roman" w:hAnsi="Times New Roman" w:hint="default"/>
          <w:iCs/>
          <w:sz w:val="24"/>
          <w:szCs w:val="24"/>
        </w:rPr>
        <w:t>nované</w:t>
      </w:r>
      <w:r w:rsidRPr="00167712">
        <w:rPr>
          <w:rFonts w:ascii="Times New Roman" w:hAnsi="Times New Roman" w:hint="default"/>
          <w:iCs/>
          <w:sz w:val="24"/>
          <w:szCs w:val="24"/>
        </w:rPr>
        <w:t xml:space="preserve"> (hoci to z jednotlivý</w:t>
      </w:r>
      <w:r w:rsidRPr="00167712">
        <w:rPr>
          <w:rFonts w:ascii="Times New Roman" w:hAnsi="Times New Roman" w:hint="default"/>
          <w:iCs/>
          <w:sz w:val="24"/>
          <w:szCs w:val="24"/>
        </w:rPr>
        <w:t>ch ustanovení</w:t>
      </w:r>
      <w:r w:rsidRPr="00167712">
        <w:rPr>
          <w:rFonts w:ascii="Times New Roman" w:hAnsi="Times New Roman" w:hint="default"/>
          <w:iCs/>
          <w:sz w:val="24"/>
          <w:szCs w:val="24"/>
        </w:rPr>
        <w:t xml:space="preserve"> vyplý</w:t>
      </w:r>
      <w:r w:rsidRPr="00167712">
        <w:rPr>
          <w:rFonts w:ascii="Times New Roman" w:hAnsi="Times New Roman" w:hint="default"/>
          <w:iCs/>
          <w:sz w:val="24"/>
          <w:szCs w:val="24"/>
        </w:rPr>
        <w:t>va), ž</w:t>
      </w:r>
      <w:r w:rsidRPr="00167712">
        <w:rPr>
          <w:rFonts w:ascii="Times New Roman" w:hAnsi="Times New Roman" w:hint="default"/>
          <w:iCs/>
          <w:sz w:val="24"/>
          <w:szCs w:val="24"/>
        </w:rPr>
        <w:t>e o nezapí</w:t>
      </w:r>
      <w:r w:rsidRPr="00167712">
        <w:rPr>
          <w:rFonts w:ascii="Times New Roman" w:hAnsi="Times New Roman" w:hint="default"/>
          <w:iCs/>
          <w:sz w:val="24"/>
          <w:szCs w:val="24"/>
        </w:rPr>
        <w:t>saní</w:t>
      </w:r>
      <w:r w:rsidRPr="00167712">
        <w:rPr>
          <w:rFonts w:ascii="Times New Roman" w:hAnsi="Times New Roman" w:hint="default"/>
          <w:iCs/>
          <w:sz w:val="24"/>
          <w:szCs w:val="24"/>
        </w:rPr>
        <w:t xml:space="preserve"> do zoznamu advoká</w:t>
      </w:r>
      <w:r w:rsidRPr="00167712">
        <w:rPr>
          <w:rFonts w:ascii="Times New Roman" w:hAnsi="Times New Roman" w:hint="default"/>
          <w:iCs/>
          <w:sz w:val="24"/>
          <w:szCs w:val="24"/>
        </w:rPr>
        <w:t>tov sa vydá</w:t>
      </w:r>
      <w:r w:rsidRPr="00167712">
        <w:rPr>
          <w:rFonts w:ascii="Times New Roman" w:hAnsi="Times New Roman" w:hint="default"/>
          <w:iCs/>
          <w:sz w:val="24"/>
          <w:szCs w:val="24"/>
        </w:rPr>
        <w:t>va rozhodnutie, ktoré</w:t>
      </w:r>
      <w:r w:rsidRPr="00167712">
        <w:rPr>
          <w:rFonts w:ascii="Times New Roman" w:hAnsi="Times New Roman" w:hint="default"/>
          <w:iCs/>
          <w:sz w:val="24"/>
          <w:szCs w:val="24"/>
        </w:rPr>
        <w:t xml:space="preserve"> je preskú</w:t>
      </w:r>
      <w:r w:rsidRPr="00167712">
        <w:rPr>
          <w:rFonts w:ascii="Times New Roman" w:hAnsi="Times New Roman" w:hint="default"/>
          <w:iCs/>
          <w:sz w:val="24"/>
          <w:szCs w:val="24"/>
        </w:rPr>
        <w:t>mateľ</w:t>
      </w:r>
      <w:r w:rsidRPr="00167712">
        <w:rPr>
          <w:rFonts w:ascii="Times New Roman" w:hAnsi="Times New Roman" w:hint="default"/>
          <w:iCs/>
          <w:sz w:val="24"/>
          <w:szCs w:val="24"/>
        </w:rPr>
        <w:t>né</w:t>
      </w:r>
      <w:r w:rsidRPr="00167712">
        <w:rPr>
          <w:rFonts w:ascii="Times New Roman" w:hAnsi="Times New Roman" w:hint="default"/>
          <w:iCs/>
          <w:sz w:val="24"/>
          <w:szCs w:val="24"/>
        </w:rPr>
        <w:t xml:space="preserve"> sú</w:t>
      </w:r>
      <w:r w:rsidRPr="00167712">
        <w:rPr>
          <w:rFonts w:ascii="Times New Roman" w:hAnsi="Times New Roman" w:hint="default"/>
          <w:iCs/>
          <w:sz w:val="24"/>
          <w:szCs w:val="24"/>
        </w:rPr>
        <w:t>dom (vo vä</w:t>
      </w:r>
      <w:r w:rsidRPr="00167712">
        <w:rPr>
          <w:rFonts w:ascii="Times New Roman" w:hAnsi="Times New Roman" w:hint="default"/>
          <w:iCs/>
          <w:sz w:val="24"/>
          <w:szCs w:val="24"/>
        </w:rPr>
        <w:t>zbe aj na ustanovenie §</w:t>
      </w:r>
      <w:r w:rsidRPr="00167712">
        <w:rPr>
          <w:rFonts w:ascii="Times New Roman" w:hAnsi="Times New Roman" w:hint="default"/>
          <w:iCs/>
          <w:sz w:val="24"/>
          <w:szCs w:val="24"/>
        </w:rPr>
        <w:t xml:space="preserve"> 11, ktoré</w:t>
      </w:r>
      <w:r w:rsidRPr="00167712">
        <w:rPr>
          <w:rFonts w:ascii="Times New Roman" w:hAnsi="Times New Roman" w:hint="default"/>
          <w:iCs/>
          <w:sz w:val="24"/>
          <w:szCs w:val="24"/>
        </w:rPr>
        <w:t xml:space="preserve"> také</w:t>
      </w:r>
      <w:r w:rsidRPr="00167712">
        <w:rPr>
          <w:rFonts w:ascii="Times New Roman" w:hAnsi="Times New Roman" w:hint="default"/>
          <w:iCs/>
          <w:sz w:val="24"/>
          <w:szCs w:val="24"/>
        </w:rPr>
        <w:t>to rozhodnutie predpokladá</w:t>
      </w:r>
      <w:r w:rsidRPr="00167712">
        <w:rPr>
          <w:rFonts w:ascii="Times New Roman" w:hAnsi="Times New Roman" w:hint="default"/>
          <w:iCs/>
          <w:sz w:val="24"/>
          <w:szCs w:val="24"/>
        </w:rPr>
        <w:t>, a to aj v jeho doterajš</w:t>
      </w:r>
      <w:r w:rsidRPr="00167712">
        <w:rPr>
          <w:rFonts w:ascii="Times New Roman" w:hAnsi="Times New Roman" w:hint="default"/>
          <w:iCs/>
          <w:sz w:val="24"/>
          <w:szCs w:val="24"/>
        </w:rPr>
        <w:t>om znení</w:t>
      </w:r>
      <w:r w:rsidRPr="00167712">
        <w:rPr>
          <w:rFonts w:ascii="Times New Roman" w:hAnsi="Times New Roman" w:hint="default"/>
          <w:iCs/>
          <w:sz w:val="24"/>
          <w:szCs w:val="24"/>
        </w:rPr>
        <w:t>)</w:t>
      </w:r>
      <w:r w:rsidR="00983644">
        <w:rPr>
          <w:rFonts w:ascii="Times New Roman" w:hAnsi="Times New Roman"/>
          <w:iCs/>
          <w:sz w:val="24"/>
          <w:szCs w:val="24"/>
        </w:rPr>
        <w:t xml:space="preserve"> </w:t>
      </w:r>
      <w:r w:rsidRPr="00167712">
        <w:rPr>
          <w:rFonts w:ascii="Times New Roman" w:hAnsi="Times New Roman"/>
          <w:iCs/>
          <w:sz w:val="24"/>
          <w:szCs w:val="24"/>
        </w:rPr>
        <w:t>a</w:t>
      </w:r>
      <w:r w:rsidR="00983644">
        <w:rPr>
          <w:rFonts w:ascii="Times New Roman" w:hAnsi="Times New Roman"/>
          <w:iCs/>
          <w:sz w:val="24"/>
          <w:szCs w:val="24"/>
        </w:rPr>
        <w:t> </w:t>
      </w:r>
      <w:r w:rsidR="00983644">
        <w:rPr>
          <w:rFonts w:ascii="Times New Roman" w:hAnsi="Times New Roman" w:hint="default"/>
          <w:iCs/>
          <w:sz w:val="24"/>
          <w:szCs w:val="24"/>
        </w:rPr>
        <w:t>zá</w:t>
      </w:r>
      <w:r w:rsidR="00983644">
        <w:rPr>
          <w:rFonts w:ascii="Times New Roman" w:hAnsi="Times New Roman" w:hint="default"/>
          <w:iCs/>
          <w:sz w:val="24"/>
          <w:szCs w:val="24"/>
        </w:rPr>
        <w:t>roveň,</w:t>
      </w:r>
      <w:r w:rsidR="00983644">
        <w:rPr>
          <w:rFonts w:ascii="Times New Roman" w:hAnsi="Times New Roman" w:hint="default"/>
          <w:iCs/>
          <w:sz w:val="24"/>
          <w:szCs w:val="24"/>
        </w:rPr>
        <w:t xml:space="preserve"> ktorý</w:t>
      </w:r>
      <w:r w:rsidR="00983644">
        <w:rPr>
          <w:rFonts w:ascii="Times New Roman" w:hAnsi="Times New Roman" w:hint="default"/>
          <w:iCs/>
          <w:sz w:val="24"/>
          <w:szCs w:val="24"/>
        </w:rPr>
        <w:t xml:space="preserve"> orgá</w:t>
      </w:r>
      <w:r w:rsidR="00983644">
        <w:rPr>
          <w:rFonts w:ascii="Times New Roman" w:hAnsi="Times New Roman" w:hint="default"/>
          <w:iCs/>
          <w:sz w:val="24"/>
          <w:szCs w:val="24"/>
        </w:rPr>
        <w:t>n komory o </w:t>
      </w:r>
      <w:r w:rsidR="00983644">
        <w:rPr>
          <w:rFonts w:ascii="Times New Roman" w:hAnsi="Times New Roman" w:hint="default"/>
          <w:iCs/>
          <w:sz w:val="24"/>
          <w:szCs w:val="24"/>
        </w:rPr>
        <w:t>tejto skutoč</w:t>
      </w:r>
      <w:r w:rsidR="00983644">
        <w:rPr>
          <w:rFonts w:ascii="Times New Roman" w:hAnsi="Times New Roman" w:hint="default"/>
          <w:iCs/>
          <w:sz w:val="24"/>
          <w:szCs w:val="24"/>
        </w:rPr>
        <w:t>nosti</w:t>
      </w:r>
      <w:r w:rsidRPr="00167712">
        <w:rPr>
          <w:rFonts w:ascii="Times New Roman" w:hAnsi="Times New Roman"/>
          <w:iCs/>
          <w:sz w:val="24"/>
          <w:szCs w:val="24"/>
        </w:rPr>
        <w:t xml:space="preserve"> rozhoduje</w:t>
      </w:r>
      <w:r w:rsidR="00983644">
        <w:rPr>
          <w:rFonts w:ascii="Times New Roman" w:hAnsi="Times New Roman" w:hint="default"/>
          <w:iCs/>
          <w:sz w:val="24"/>
          <w:szCs w:val="24"/>
        </w:rPr>
        <w:t>. Za tý</w:t>
      </w:r>
      <w:r w:rsidR="00983644">
        <w:rPr>
          <w:rFonts w:ascii="Times New Roman" w:hAnsi="Times New Roman" w:hint="default"/>
          <w:iCs/>
          <w:sz w:val="24"/>
          <w:szCs w:val="24"/>
        </w:rPr>
        <w:t>mto úč</w:t>
      </w:r>
      <w:r w:rsidR="00983644">
        <w:rPr>
          <w:rFonts w:ascii="Times New Roman" w:hAnsi="Times New Roman" w:hint="default"/>
          <w:iCs/>
          <w:sz w:val="24"/>
          <w:szCs w:val="24"/>
        </w:rPr>
        <w:t>elom preto predmetom ná</w:t>
      </w:r>
      <w:r w:rsidR="00983644">
        <w:rPr>
          <w:rFonts w:ascii="Times New Roman" w:hAnsi="Times New Roman" w:hint="default"/>
          <w:iCs/>
          <w:sz w:val="24"/>
          <w:szCs w:val="24"/>
        </w:rPr>
        <w:t>vrhu je</w:t>
      </w:r>
      <w:r w:rsidRPr="00167712">
        <w:rPr>
          <w:rFonts w:ascii="Times New Roman" w:hAnsi="Times New Roman" w:hint="default"/>
          <w:iCs/>
          <w:sz w:val="24"/>
          <w:szCs w:val="24"/>
        </w:rPr>
        <w:t xml:space="preserve"> vý</w:t>
      </w:r>
      <w:r w:rsidRPr="00167712">
        <w:rPr>
          <w:rFonts w:ascii="Times New Roman" w:hAnsi="Times New Roman" w:hint="default"/>
          <w:iCs/>
          <w:sz w:val="24"/>
          <w:szCs w:val="24"/>
        </w:rPr>
        <w:t>slovne uviesť</w:t>
      </w:r>
      <w:r w:rsidRPr="00167712">
        <w:rPr>
          <w:rFonts w:ascii="Times New Roman" w:hAnsi="Times New Roman" w:hint="default"/>
          <w:iCs/>
          <w:sz w:val="24"/>
          <w:szCs w:val="24"/>
        </w:rPr>
        <w:t xml:space="preserve"> predsedn</w:t>
      </w:r>
      <w:r w:rsidR="00983644">
        <w:rPr>
          <w:rFonts w:ascii="Times New Roman" w:hAnsi="Times New Roman" w:hint="default"/>
          <w:iCs/>
          <w:sz w:val="24"/>
          <w:szCs w:val="24"/>
        </w:rPr>
        <w:t>í</w:t>
      </w:r>
      <w:r w:rsidR="00983644">
        <w:rPr>
          <w:rFonts w:ascii="Times New Roman" w:hAnsi="Times New Roman" w:hint="default"/>
          <w:iCs/>
          <w:sz w:val="24"/>
          <w:szCs w:val="24"/>
        </w:rPr>
        <w:t>ctvo komory pre vylúč</w:t>
      </w:r>
      <w:r w:rsidR="00983644">
        <w:rPr>
          <w:rFonts w:ascii="Times New Roman" w:hAnsi="Times New Roman" w:hint="default"/>
          <w:iCs/>
          <w:sz w:val="24"/>
          <w:szCs w:val="24"/>
        </w:rPr>
        <w:t>enie aký</w:t>
      </w:r>
      <w:r w:rsidR="00983644">
        <w:rPr>
          <w:rFonts w:ascii="Times New Roman" w:hAnsi="Times New Roman" w:hint="default"/>
          <w:iCs/>
          <w:sz w:val="24"/>
          <w:szCs w:val="24"/>
        </w:rPr>
        <w:t>chkoľ</w:t>
      </w:r>
      <w:r w:rsidR="00983644">
        <w:rPr>
          <w:rFonts w:ascii="Times New Roman" w:hAnsi="Times New Roman" w:hint="default"/>
          <w:iCs/>
          <w:sz w:val="24"/>
          <w:szCs w:val="24"/>
        </w:rPr>
        <w:t>vek pochybností</w:t>
      </w:r>
      <w:r w:rsidRPr="00167712">
        <w:rPr>
          <w:rFonts w:ascii="Times New Roman" w:hAnsi="Times New Roman"/>
          <w:iCs/>
          <w:sz w:val="24"/>
          <w:szCs w:val="24"/>
        </w:rPr>
        <w:t>.</w:t>
      </w:r>
    </w:p>
    <w:p w:rsidR="0056222E" w:rsidP="00EC3B55">
      <w:pPr>
        <w:bidi w:val="0"/>
        <w:jc w:val="both"/>
        <w:rPr>
          <w:rFonts w:ascii="Times New Roman" w:hAnsi="Times New Roman"/>
          <w:u w:val="single"/>
        </w:rPr>
      </w:pPr>
    </w:p>
    <w:p w:rsidR="0056222E" w:rsidP="0056222E">
      <w:pPr>
        <w:bidi w:val="0"/>
        <w:jc w:val="both"/>
        <w:rPr>
          <w:rFonts w:ascii="Times New Roman" w:hAnsi="Times New Roman"/>
          <w:u w:val="single"/>
        </w:rPr>
      </w:pPr>
      <w:r w:rsidRPr="00167712">
        <w:rPr>
          <w:rFonts w:ascii="Times New Roman" w:hAnsi="Times New Roman"/>
          <w:u w:val="single"/>
        </w:rPr>
        <w:t xml:space="preserve">K bodu </w:t>
      </w:r>
      <w:r w:rsidR="00792DCA">
        <w:rPr>
          <w:rFonts w:ascii="Times New Roman" w:hAnsi="Times New Roman"/>
          <w:u w:val="single"/>
        </w:rPr>
        <w:t>9</w:t>
      </w:r>
    </w:p>
    <w:p w:rsidR="00167712" w:rsidP="00EC3B55">
      <w:pPr>
        <w:bidi w:val="0"/>
        <w:jc w:val="both"/>
        <w:rPr>
          <w:rFonts w:ascii="Times New Roman" w:hAnsi="Times New Roman"/>
        </w:rPr>
      </w:pPr>
    </w:p>
    <w:p w:rsidR="00145125" w:rsidP="00EC3B55">
      <w:pPr>
        <w:bidi w:val="0"/>
        <w:ind w:firstLine="708"/>
        <w:jc w:val="both"/>
        <w:rPr>
          <w:rFonts w:ascii="Times New Roman" w:hAnsi="Times New Roman"/>
        </w:rPr>
      </w:pPr>
      <w:r w:rsidRPr="00167712" w:rsidR="00167712">
        <w:rPr>
          <w:rFonts w:ascii="Times New Roman" w:hAnsi="Times New Roman"/>
        </w:rPr>
        <w:t>Započítavanie inej právnej praxe do</w:t>
      </w:r>
      <w:r w:rsidR="00792DCA">
        <w:rPr>
          <w:rFonts w:ascii="Times New Roman" w:hAnsi="Times New Roman"/>
        </w:rPr>
        <w:t xml:space="preserve"> praxe advokátskeho koncipienta</w:t>
      </w:r>
      <w:r w:rsidRPr="00167712" w:rsidR="00167712">
        <w:rPr>
          <w:rFonts w:ascii="Times New Roman" w:hAnsi="Times New Roman"/>
        </w:rPr>
        <w:t xml:space="preserve"> pri súčasnej saturácii a dostupnosti nie je odôvodnené. Inštitút mal op</w:t>
      </w:r>
      <w:r w:rsidR="00792DCA">
        <w:rPr>
          <w:rFonts w:ascii="Times New Roman" w:hAnsi="Times New Roman"/>
        </w:rPr>
        <w:t>odstatnenie</w:t>
      </w:r>
      <w:r w:rsidRPr="00167712" w:rsidR="00167712">
        <w:rPr>
          <w:rFonts w:ascii="Times New Roman" w:hAnsi="Times New Roman"/>
        </w:rPr>
        <w:t xml:space="preserve"> v čase, kedy bolo potrebné naplniť počet advokátov. V súčasnosti je dostupnosť k výkonu advokátskeho povolania nadštandardná, komora ročne zapisuje okolo 500 nových advokátskych koncipientov, započítavanie inej právnej praxe nie je bežné ani v iných profesiách, zbytočne deformuje inštitút advokátskeho koncipienta, negatívne vplýva na jeho výchovu a ďalšie vzdelávanie.</w:t>
      </w:r>
    </w:p>
    <w:p w:rsidR="00145125" w:rsidP="00EC3B55">
      <w:pPr>
        <w:bidi w:val="0"/>
        <w:jc w:val="both"/>
        <w:rPr>
          <w:rFonts w:ascii="Times New Roman" w:hAnsi="Times New Roman"/>
        </w:rPr>
      </w:pPr>
    </w:p>
    <w:p w:rsidR="00BD285B" w:rsidRPr="00BD285B" w:rsidP="00EC3B55">
      <w:pPr>
        <w:bidi w:val="0"/>
        <w:jc w:val="both"/>
        <w:rPr>
          <w:rFonts w:ascii="Times New Roman" w:hAnsi="Times New Roman"/>
          <w:u w:val="single"/>
        </w:rPr>
      </w:pPr>
      <w:r w:rsidRPr="00BD285B">
        <w:rPr>
          <w:rFonts w:ascii="Times New Roman" w:hAnsi="Times New Roman"/>
          <w:u w:val="single"/>
        </w:rPr>
        <w:t xml:space="preserve">K bodu </w:t>
      </w:r>
      <w:r w:rsidR="0056222E">
        <w:rPr>
          <w:rFonts w:ascii="Times New Roman" w:hAnsi="Times New Roman"/>
          <w:u w:val="single"/>
        </w:rPr>
        <w:t>1</w:t>
      </w:r>
      <w:r w:rsidR="00792DCA">
        <w:rPr>
          <w:rFonts w:ascii="Times New Roman" w:hAnsi="Times New Roman"/>
          <w:u w:val="single"/>
        </w:rPr>
        <w:t>0</w:t>
      </w:r>
    </w:p>
    <w:p w:rsidR="00BD285B" w:rsidP="00EC3B55">
      <w:pPr>
        <w:bidi w:val="0"/>
        <w:jc w:val="both"/>
        <w:rPr>
          <w:rFonts w:ascii="Times New Roman" w:hAnsi="Times New Roman"/>
        </w:rPr>
      </w:pPr>
    </w:p>
    <w:p w:rsidR="00BD285B" w:rsidRPr="00BD285B" w:rsidP="00EC3B55">
      <w:pPr>
        <w:bidi w:val="0"/>
        <w:ind w:firstLine="708"/>
        <w:jc w:val="both"/>
        <w:rPr>
          <w:rFonts w:ascii="Times New Roman" w:hAnsi="Times New Roman"/>
        </w:rPr>
      </w:pPr>
      <w:r w:rsidRPr="00BD285B">
        <w:rPr>
          <w:rFonts w:ascii="Times New Roman" w:hAnsi="Times New Roman"/>
        </w:rPr>
        <w:t>Požiadavka ďalšieho vzdelávania je dôležitou súčasťou prípravy na každé špecializované povolanie. V prípade advokátskeho koncipienta sa táto požiadavka javí nevyhnutnou a v súčasnom zákone chýba ustanovenie zabezpečujúce jej reálnu vymožiteľnosť. Úprava smeruje k ďalšiemu zvýšeniu kvalifikácie advokátskych koncipientov.</w:t>
      </w:r>
    </w:p>
    <w:p w:rsidR="00BD285B" w:rsidP="00EC3B55">
      <w:pPr>
        <w:bidi w:val="0"/>
        <w:jc w:val="both"/>
        <w:rPr>
          <w:rFonts w:ascii="Times New Roman" w:hAnsi="Times New Roman"/>
        </w:rPr>
      </w:pPr>
    </w:p>
    <w:p w:rsidR="00BD285B" w:rsidRPr="00BD285B" w:rsidP="00EC3B55">
      <w:pPr>
        <w:bidi w:val="0"/>
        <w:jc w:val="both"/>
        <w:rPr>
          <w:rFonts w:ascii="Times New Roman" w:hAnsi="Times New Roman"/>
          <w:u w:val="single"/>
        </w:rPr>
      </w:pPr>
      <w:r w:rsidRPr="00BD285B">
        <w:rPr>
          <w:rFonts w:ascii="Times New Roman" w:hAnsi="Times New Roman"/>
          <w:u w:val="single"/>
        </w:rPr>
        <w:t xml:space="preserve">K bodu </w:t>
      </w:r>
      <w:r w:rsidR="0056222E">
        <w:rPr>
          <w:rFonts w:ascii="Times New Roman" w:hAnsi="Times New Roman"/>
          <w:u w:val="single"/>
        </w:rPr>
        <w:t>1</w:t>
      </w:r>
      <w:r w:rsidR="00792DCA">
        <w:rPr>
          <w:rFonts w:ascii="Times New Roman" w:hAnsi="Times New Roman"/>
          <w:u w:val="single"/>
        </w:rPr>
        <w:t>1</w:t>
      </w:r>
    </w:p>
    <w:p w:rsidR="00BD285B" w:rsidP="00EC3B55">
      <w:pPr>
        <w:bidi w:val="0"/>
        <w:jc w:val="both"/>
        <w:rPr>
          <w:rFonts w:ascii="Times New Roman" w:hAnsi="Times New Roman"/>
        </w:rPr>
      </w:pPr>
    </w:p>
    <w:p w:rsidR="00BD285B" w:rsidRPr="00BD285B" w:rsidP="00EC3B55">
      <w:pPr>
        <w:bidi w:val="0"/>
        <w:ind w:firstLine="708"/>
        <w:jc w:val="both"/>
        <w:rPr>
          <w:rFonts w:ascii="Times New Roman" w:hAnsi="Times New Roman"/>
        </w:rPr>
      </w:pPr>
      <w:r w:rsidRPr="00BD285B">
        <w:rPr>
          <w:rFonts w:ascii="Times New Roman" w:hAnsi="Times New Roman"/>
        </w:rPr>
        <w:t xml:space="preserve">Navrhovaná úprava vypĺňa vákuum v motivácii advokátov riadne akceptovať celé disciplinárne rozhodnutie, predovšetkým v oblasti náhrady trov disciplinárneho konania, ktoré sú nákladné a v mnohých prípadoch dochádza k neúplnej realizácii uložených výrokov disciplinárnych rozhodnutí v oblasti náhrady trov disciplinárneho konania. </w:t>
      </w:r>
    </w:p>
    <w:p w:rsidR="00BD285B" w:rsidP="00EC3B55">
      <w:pPr>
        <w:bidi w:val="0"/>
        <w:jc w:val="both"/>
        <w:rPr>
          <w:rFonts w:ascii="Times New Roman" w:hAnsi="Times New Roman"/>
        </w:rPr>
      </w:pPr>
    </w:p>
    <w:p w:rsidR="00BD285B" w:rsidRPr="00145125" w:rsidP="00EC3B55">
      <w:pPr>
        <w:bidi w:val="0"/>
        <w:jc w:val="both"/>
        <w:rPr>
          <w:rFonts w:ascii="Times New Roman" w:hAnsi="Times New Roman"/>
          <w:u w:val="single"/>
        </w:rPr>
      </w:pPr>
      <w:r w:rsidR="0056222E">
        <w:rPr>
          <w:rFonts w:ascii="Times New Roman" w:hAnsi="Times New Roman"/>
          <w:u w:val="single"/>
        </w:rPr>
        <w:t>K bodu 1</w:t>
      </w:r>
      <w:r w:rsidR="00792DCA">
        <w:rPr>
          <w:rFonts w:ascii="Times New Roman" w:hAnsi="Times New Roman"/>
          <w:u w:val="single"/>
        </w:rPr>
        <w:t>2</w:t>
      </w:r>
    </w:p>
    <w:p w:rsidR="00145125" w:rsidP="00EC3B55">
      <w:pPr>
        <w:bidi w:val="0"/>
        <w:jc w:val="both"/>
        <w:rPr>
          <w:rFonts w:ascii="Times New Roman" w:hAnsi="Times New Roman"/>
        </w:rPr>
      </w:pPr>
    </w:p>
    <w:p w:rsidR="0079499B" w:rsidP="00EC3B55">
      <w:pPr>
        <w:bidi w:val="0"/>
        <w:ind w:firstLine="708"/>
        <w:jc w:val="both"/>
        <w:rPr>
          <w:rFonts w:ascii="Times New Roman" w:hAnsi="Times New Roman"/>
        </w:rPr>
      </w:pPr>
      <w:r w:rsidR="00AA77F3">
        <w:rPr>
          <w:rFonts w:ascii="Times New Roman" w:hAnsi="Times New Roman"/>
        </w:rPr>
        <w:t xml:space="preserve">Návrh súvisí s bodom </w:t>
      </w:r>
      <w:r w:rsidR="00792DCA">
        <w:rPr>
          <w:rFonts w:ascii="Times New Roman" w:hAnsi="Times New Roman"/>
        </w:rPr>
        <w:t>6</w:t>
      </w:r>
      <w:r w:rsidR="00AA77F3">
        <w:rPr>
          <w:rFonts w:ascii="Times New Roman" w:hAnsi="Times New Roman"/>
        </w:rPr>
        <w:t xml:space="preserve"> keďže a</w:t>
      </w:r>
      <w:r>
        <w:rPr>
          <w:rFonts w:ascii="Times New Roman" w:hAnsi="Times New Roman"/>
        </w:rPr>
        <w:t>plikačná prax preukázala, že pri dôvodoch pozastavenia výkonu advokácie dochádza k nejednoznačnému výkladu v pojme rozporu pracovného pomeru a obdobného pracovného vzťahu s povahou a etickými princípmi advokátskeho povolania. Za účelom eliminácie tohto problému sa zavádza nové rozhodovacie právo pre komoru.</w:t>
      </w:r>
    </w:p>
    <w:p w:rsidR="00145125" w:rsidP="00EC3B55">
      <w:pPr>
        <w:bidi w:val="0"/>
        <w:jc w:val="both"/>
        <w:rPr>
          <w:rFonts w:ascii="Times New Roman" w:hAnsi="Times New Roman"/>
        </w:rPr>
      </w:pPr>
    </w:p>
    <w:p w:rsidR="00B54CF0" w:rsidRPr="00D14AEB" w:rsidP="00EC3B55">
      <w:pPr>
        <w:bidi w:val="0"/>
        <w:jc w:val="both"/>
        <w:rPr>
          <w:rFonts w:ascii="Times New Roman" w:hAnsi="Times New Roman"/>
          <w:u w:val="single"/>
        </w:rPr>
      </w:pPr>
      <w:r w:rsidRPr="00D14AEB">
        <w:rPr>
          <w:rFonts w:ascii="Times New Roman" w:hAnsi="Times New Roman"/>
          <w:u w:val="single"/>
        </w:rPr>
        <w:t>K bodu 1</w:t>
      </w:r>
      <w:r w:rsidR="00792DCA">
        <w:rPr>
          <w:rFonts w:ascii="Times New Roman" w:hAnsi="Times New Roman"/>
          <w:u w:val="single"/>
        </w:rPr>
        <w:t>3</w:t>
      </w:r>
    </w:p>
    <w:p w:rsidR="00B54CF0" w:rsidP="00EC3B55">
      <w:pPr>
        <w:bidi w:val="0"/>
        <w:jc w:val="both"/>
        <w:rPr>
          <w:rFonts w:ascii="Times New Roman" w:hAnsi="Times New Roman"/>
        </w:rPr>
      </w:pPr>
    </w:p>
    <w:p w:rsidR="00B54CF0" w:rsidP="00B54CF0">
      <w:pPr>
        <w:bidi w:val="0"/>
        <w:ind w:firstLine="708"/>
        <w:jc w:val="both"/>
        <w:rPr>
          <w:rFonts w:ascii="Times New Roman" w:hAnsi="Times New Roman"/>
        </w:rPr>
      </w:pPr>
      <w:r>
        <w:rPr>
          <w:rFonts w:ascii="Times New Roman" w:hAnsi="Times New Roman"/>
        </w:rPr>
        <w:t xml:space="preserve">Ide o legislatívno-technickú zmenu spojenú s doplnením § 66 ods. 4 o nové písmeno e). </w:t>
      </w:r>
    </w:p>
    <w:p w:rsidR="00B54CF0" w:rsidP="00EC3B55">
      <w:pPr>
        <w:bidi w:val="0"/>
        <w:jc w:val="both"/>
        <w:rPr>
          <w:rFonts w:ascii="Times New Roman" w:hAnsi="Times New Roman"/>
        </w:rPr>
      </w:pPr>
    </w:p>
    <w:p w:rsidR="00E36275" w:rsidP="00EC3B55">
      <w:pPr>
        <w:bidi w:val="0"/>
        <w:jc w:val="both"/>
        <w:rPr>
          <w:rFonts w:ascii="Times New Roman" w:hAnsi="Times New Roman"/>
          <w:u w:val="single"/>
        </w:rPr>
      </w:pPr>
      <w:r w:rsidRPr="00E36275">
        <w:rPr>
          <w:rFonts w:ascii="Times New Roman" w:hAnsi="Times New Roman"/>
          <w:u w:val="single"/>
        </w:rPr>
        <w:t xml:space="preserve">K bodu </w:t>
      </w:r>
      <w:r w:rsidRPr="00E36275" w:rsidR="00B54CF0">
        <w:rPr>
          <w:rFonts w:ascii="Times New Roman" w:hAnsi="Times New Roman"/>
          <w:u w:val="single"/>
        </w:rPr>
        <w:t>1</w:t>
      </w:r>
      <w:r w:rsidR="00792DCA">
        <w:rPr>
          <w:rFonts w:ascii="Times New Roman" w:hAnsi="Times New Roman"/>
          <w:u w:val="single"/>
        </w:rPr>
        <w:t>4</w:t>
      </w:r>
    </w:p>
    <w:p w:rsidR="00E36275" w:rsidRPr="00E36275" w:rsidP="00EC3B55">
      <w:pPr>
        <w:bidi w:val="0"/>
        <w:jc w:val="both"/>
        <w:rPr>
          <w:rFonts w:ascii="Times New Roman" w:hAnsi="Times New Roman"/>
          <w:u w:val="single"/>
        </w:rPr>
      </w:pPr>
    </w:p>
    <w:p w:rsidR="00BD285B" w:rsidP="00EC3B55">
      <w:pPr>
        <w:bidi w:val="0"/>
        <w:ind w:firstLine="708"/>
        <w:jc w:val="both"/>
        <w:rPr>
          <w:rFonts w:ascii="Times New Roman" w:hAnsi="Times New Roman"/>
        </w:rPr>
      </w:pPr>
      <w:r w:rsidRPr="00BD285B">
        <w:rPr>
          <w:rFonts w:ascii="Times New Roman" w:hAnsi="Times New Roman"/>
        </w:rPr>
        <w:t>V súčasnej úprav</w:t>
      </w:r>
      <w:r w:rsidR="00F96E86">
        <w:rPr>
          <w:rFonts w:ascii="Times New Roman" w:hAnsi="Times New Roman"/>
        </w:rPr>
        <w:t>e</w:t>
      </w:r>
      <w:r w:rsidRPr="00BD285B">
        <w:rPr>
          <w:rFonts w:ascii="Times New Roman" w:hAnsi="Times New Roman"/>
        </w:rPr>
        <w:t xml:space="preserve"> absentuje stanovenie presného okamihu, kedy je komora viazaná rozhodnutím súdu o statusových veciach osôb zapísaných v zoznamoch komory, smeruje k odstráneniu neje</w:t>
      </w:r>
      <w:r w:rsidR="00EC3B55">
        <w:rPr>
          <w:rFonts w:ascii="Times New Roman" w:hAnsi="Times New Roman"/>
        </w:rPr>
        <w:t xml:space="preserve">dnoznačných a rôznych výkladov. </w:t>
      </w:r>
      <w:r w:rsidRPr="00BD285B">
        <w:rPr>
          <w:rFonts w:ascii="Times New Roman" w:hAnsi="Times New Roman"/>
        </w:rPr>
        <w:t>Presne sa vymedzuje dnes chýbajúca a ani súdmi nie jednoznačne vykladaná vykonateľnosť a možnosť súdneho prieskumu komorových ro</w:t>
      </w:r>
      <w:r w:rsidR="00EC3B55">
        <w:rPr>
          <w:rFonts w:ascii="Times New Roman" w:hAnsi="Times New Roman"/>
        </w:rPr>
        <w:t xml:space="preserve">zhodnutí v statusových veciach. </w:t>
      </w:r>
      <w:r w:rsidRPr="00BD285B">
        <w:rPr>
          <w:rFonts w:ascii="Times New Roman" w:hAnsi="Times New Roman"/>
        </w:rPr>
        <w:t>Špecifikujú sa elementárne náležitosti komorových r</w:t>
      </w:r>
      <w:r w:rsidR="00FA672A">
        <w:rPr>
          <w:rFonts w:ascii="Times New Roman" w:hAnsi="Times New Roman"/>
        </w:rPr>
        <w:t xml:space="preserve">ozhodnutí v statusových veciach a zároveň sa </w:t>
      </w:r>
      <w:r w:rsidR="004C1486">
        <w:rPr>
          <w:rFonts w:ascii="Times New Roman" w:hAnsi="Times New Roman"/>
        </w:rPr>
        <w:t>rozširuje aplikácia aj na ostatné subjekty poskytujúce právne služby (usadení euroadvokáti</w:t>
      </w:r>
      <w:r w:rsidR="00FA672A">
        <w:rPr>
          <w:rFonts w:ascii="Times New Roman" w:hAnsi="Times New Roman"/>
        </w:rPr>
        <w:t>, medzinárodn</w:t>
      </w:r>
      <w:r w:rsidR="004C1486">
        <w:rPr>
          <w:rFonts w:ascii="Times New Roman" w:hAnsi="Times New Roman"/>
        </w:rPr>
        <w:t>í</w:t>
      </w:r>
      <w:r w:rsidR="00FA672A">
        <w:rPr>
          <w:rFonts w:ascii="Times New Roman" w:hAnsi="Times New Roman"/>
        </w:rPr>
        <w:t xml:space="preserve"> advokát</w:t>
      </w:r>
      <w:r w:rsidR="004C1486">
        <w:rPr>
          <w:rFonts w:ascii="Times New Roman" w:hAnsi="Times New Roman"/>
        </w:rPr>
        <w:t>i</w:t>
      </w:r>
      <w:r w:rsidR="00FA672A">
        <w:rPr>
          <w:rFonts w:ascii="Times New Roman" w:hAnsi="Times New Roman"/>
        </w:rPr>
        <w:t>, zahraničn</w:t>
      </w:r>
      <w:r w:rsidR="004C1486">
        <w:rPr>
          <w:rFonts w:ascii="Times New Roman" w:hAnsi="Times New Roman"/>
        </w:rPr>
        <w:t>í advokáti</w:t>
      </w:r>
      <w:r w:rsidR="00FA672A">
        <w:rPr>
          <w:rFonts w:ascii="Times New Roman" w:hAnsi="Times New Roman"/>
        </w:rPr>
        <w:t>, spoločnosti s ručením obmedzeným, verejné obchodné spoločnosti, združenia, komanditné spoločnosti, organizačné zložky zahraničných združení a</w:t>
      </w:r>
      <w:r w:rsidR="004C1486">
        <w:rPr>
          <w:rFonts w:ascii="Times New Roman" w:hAnsi="Times New Roman"/>
        </w:rPr>
        <w:t>ko aj na</w:t>
      </w:r>
      <w:r w:rsidR="00FA672A">
        <w:rPr>
          <w:rFonts w:ascii="Times New Roman" w:hAnsi="Times New Roman"/>
        </w:rPr>
        <w:t xml:space="preserve"> advokátskych koncipientov</w:t>
      </w:r>
      <w:r w:rsidR="004C1486">
        <w:rPr>
          <w:rFonts w:ascii="Times New Roman" w:hAnsi="Times New Roman"/>
        </w:rPr>
        <w:t>)</w:t>
      </w:r>
      <w:r w:rsidR="00EC3B55">
        <w:rPr>
          <w:rFonts w:ascii="Times New Roman" w:hAnsi="Times New Roman"/>
        </w:rPr>
        <w:t xml:space="preserve">. </w:t>
      </w:r>
      <w:r w:rsidR="00FA672A">
        <w:rPr>
          <w:rFonts w:ascii="Times New Roman" w:hAnsi="Times New Roman"/>
        </w:rPr>
        <w:t xml:space="preserve">Navrhovaná úprava obsahuje taxatívny výpočet obsahových náležitostí rozhodnutia komory. </w:t>
      </w:r>
    </w:p>
    <w:p w:rsidR="00BD285B" w:rsidRPr="00BD285B" w:rsidP="00EC3B55">
      <w:pPr>
        <w:bidi w:val="0"/>
        <w:ind w:firstLine="708"/>
        <w:jc w:val="both"/>
        <w:rPr>
          <w:rFonts w:ascii="Times New Roman" w:hAnsi="Times New Roman"/>
          <w:u w:val="single"/>
        </w:rPr>
      </w:pPr>
    </w:p>
    <w:p w:rsidR="00792DCA" w:rsidRPr="00BD285B" w:rsidP="00EC3B55">
      <w:pPr>
        <w:bidi w:val="0"/>
        <w:jc w:val="both"/>
        <w:rPr>
          <w:rFonts w:ascii="Times New Roman" w:hAnsi="Times New Roman"/>
          <w:u w:val="single"/>
        </w:rPr>
      </w:pPr>
      <w:r w:rsidR="000A7ED4">
        <w:rPr>
          <w:rFonts w:ascii="Times New Roman" w:hAnsi="Times New Roman"/>
          <w:u w:val="single"/>
        </w:rPr>
        <w:t xml:space="preserve">K bodu </w:t>
      </w:r>
      <w:r w:rsidR="00B54CF0">
        <w:rPr>
          <w:rFonts w:ascii="Times New Roman" w:hAnsi="Times New Roman"/>
          <w:u w:val="single"/>
        </w:rPr>
        <w:t>1</w:t>
      </w:r>
      <w:r>
        <w:rPr>
          <w:rFonts w:ascii="Times New Roman" w:hAnsi="Times New Roman"/>
          <w:u w:val="single"/>
        </w:rPr>
        <w:t>5</w:t>
      </w:r>
    </w:p>
    <w:p w:rsidR="00D85D5E" w:rsidRPr="005E5371" w:rsidP="00EC3B55">
      <w:pPr>
        <w:bidi w:val="0"/>
        <w:jc w:val="both"/>
        <w:rPr>
          <w:rFonts w:ascii="Times New Roman" w:hAnsi="Times New Roman"/>
        </w:rPr>
      </w:pPr>
    </w:p>
    <w:p w:rsidR="00BD285B" w:rsidRPr="00BD285B" w:rsidP="00EC3B55">
      <w:pPr>
        <w:bidi w:val="0"/>
        <w:ind w:firstLine="708"/>
        <w:jc w:val="both"/>
        <w:rPr>
          <w:rFonts w:ascii="Times New Roman" w:hAnsi="Times New Roman"/>
        </w:rPr>
      </w:pPr>
      <w:r w:rsidRPr="00060FD4">
        <w:rPr>
          <w:rFonts w:ascii="Times New Roman" w:hAnsi="Times New Roman"/>
        </w:rPr>
        <w:t>V súčasnej právnej úprave je výkon povolania prostredníctvom obc</w:t>
      </w:r>
      <w:r w:rsidRPr="00060FD4" w:rsidR="00FA672A">
        <w:rPr>
          <w:rFonts w:ascii="Times New Roman" w:hAnsi="Times New Roman"/>
        </w:rPr>
        <w:t xml:space="preserve">hodnej spoločnosti (v prípade s. </w:t>
      </w:r>
      <w:r w:rsidRPr="00060FD4">
        <w:rPr>
          <w:rFonts w:ascii="Times New Roman" w:hAnsi="Times New Roman"/>
        </w:rPr>
        <w:t xml:space="preserve">r.o.) viazaný na funkciu štatutárneho orgánu - konateľa. Limit poistenia naopak </w:t>
      </w:r>
      <w:r w:rsidR="00060FD4">
        <w:rPr>
          <w:rFonts w:ascii="Times New Roman" w:hAnsi="Times New Roman"/>
        </w:rPr>
        <w:t>závisí od počtu spoločníkov</w:t>
      </w:r>
      <w:r w:rsidRPr="00060FD4">
        <w:rPr>
          <w:rFonts w:ascii="Times New Roman" w:hAnsi="Times New Roman"/>
        </w:rPr>
        <w:t xml:space="preserve">. </w:t>
      </w:r>
      <w:r w:rsidRPr="00060FD4" w:rsidR="009B187A">
        <w:rPr>
          <w:rFonts w:ascii="Times New Roman" w:hAnsi="Times New Roman"/>
        </w:rPr>
        <w:t>Aplikačná prax preukázala potrebu precizovať uvedené ustanovenie.</w:t>
      </w:r>
    </w:p>
    <w:p w:rsidR="00D85D5E" w:rsidP="00EC3B55">
      <w:pPr>
        <w:bidi w:val="0"/>
        <w:jc w:val="both"/>
        <w:rPr>
          <w:rFonts w:ascii="Times New Roman" w:hAnsi="Times New Roman"/>
        </w:rPr>
      </w:pPr>
    </w:p>
    <w:p w:rsidR="002A45EF" w:rsidRPr="002A45EF" w:rsidP="00EC3B55">
      <w:pPr>
        <w:bidi w:val="0"/>
        <w:jc w:val="both"/>
        <w:rPr>
          <w:rFonts w:ascii="Times New Roman" w:hAnsi="Times New Roman"/>
          <w:u w:val="single"/>
        </w:rPr>
      </w:pPr>
      <w:r w:rsidR="000A7ED4">
        <w:rPr>
          <w:rFonts w:ascii="Times New Roman" w:hAnsi="Times New Roman"/>
          <w:u w:val="single"/>
        </w:rPr>
        <w:t xml:space="preserve">K bodu </w:t>
      </w:r>
      <w:r w:rsidR="00B54CF0">
        <w:rPr>
          <w:rFonts w:ascii="Times New Roman" w:hAnsi="Times New Roman"/>
          <w:u w:val="single"/>
        </w:rPr>
        <w:t>1</w:t>
      </w:r>
      <w:r w:rsidR="00792DCA">
        <w:rPr>
          <w:rFonts w:ascii="Times New Roman" w:hAnsi="Times New Roman"/>
          <w:u w:val="single"/>
        </w:rPr>
        <w:t>6</w:t>
      </w:r>
    </w:p>
    <w:p w:rsidR="002A45EF" w:rsidP="00EC3B55">
      <w:pPr>
        <w:bidi w:val="0"/>
        <w:jc w:val="both"/>
        <w:rPr>
          <w:rFonts w:ascii="Times New Roman" w:hAnsi="Times New Roman"/>
        </w:rPr>
      </w:pPr>
    </w:p>
    <w:p w:rsidR="002A45EF" w:rsidRPr="002A45EF" w:rsidP="00EC3B55">
      <w:pPr>
        <w:bidi w:val="0"/>
        <w:ind w:firstLine="708"/>
        <w:jc w:val="both"/>
        <w:rPr>
          <w:rFonts w:ascii="Times New Roman" w:hAnsi="Times New Roman"/>
        </w:rPr>
      </w:pPr>
      <w:r w:rsidR="00FA672A">
        <w:rPr>
          <w:rFonts w:ascii="Times New Roman" w:hAnsi="Times New Roman"/>
        </w:rPr>
        <w:t>Cieľom úpravy je s</w:t>
      </w:r>
      <w:r w:rsidRPr="002A45EF">
        <w:rPr>
          <w:rFonts w:ascii="Times New Roman" w:hAnsi="Times New Roman"/>
        </w:rPr>
        <w:t>právna evidencia spôsobu vykonávania advokácie</w:t>
      </w:r>
      <w:r w:rsidR="00FA672A">
        <w:rPr>
          <w:rFonts w:ascii="Times New Roman" w:hAnsi="Times New Roman"/>
        </w:rPr>
        <w:t>, ktorá</w:t>
      </w:r>
      <w:r w:rsidRPr="002A45EF">
        <w:rPr>
          <w:rFonts w:ascii="Times New Roman" w:hAnsi="Times New Roman"/>
        </w:rPr>
        <w:t xml:space="preserve"> je</w:t>
      </w:r>
      <w:r w:rsidR="00FA672A">
        <w:rPr>
          <w:rFonts w:ascii="Times New Roman" w:hAnsi="Times New Roman"/>
        </w:rPr>
        <w:t xml:space="preserve"> dôležitá je</w:t>
      </w:r>
      <w:r w:rsidRPr="002A45EF">
        <w:rPr>
          <w:rFonts w:ascii="Times New Roman" w:hAnsi="Times New Roman"/>
        </w:rPr>
        <w:t xml:space="preserve"> z pohľadu zá</w:t>
      </w:r>
      <w:r w:rsidR="00FA672A">
        <w:rPr>
          <w:rFonts w:ascii="Times New Roman" w:hAnsi="Times New Roman"/>
        </w:rPr>
        <w:t>kladných funkcií komory</w:t>
      </w:r>
      <w:r w:rsidR="00B63B21">
        <w:rPr>
          <w:rFonts w:ascii="Times New Roman" w:hAnsi="Times New Roman"/>
        </w:rPr>
        <w:t>,</w:t>
      </w:r>
      <w:r w:rsidR="00FA672A">
        <w:rPr>
          <w:rFonts w:ascii="Times New Roman" w:hAnsi="Times New Roman"/>
        </w:rPr>
        <w:t xml:space="preserve"> ako aj</w:t>
      </w:r>
      <w:r w:rsidRPr="002A45EF">
        <w:rPr>
          <w:rFonts w:ascii="Times New Roman" w:hAnsi="Times New Roman"/>
        </w:rPr>
        <w:t xml:space="preserve"> vo vzťahu k verejnosti.</w:t>
      </w:r>
    </w:p>
    <w:p w:rsidR="00145125" w:rsidRPr="002A45EF" w:rsidP="00EC3B55">
      <w:pPr>
        <w:bidi w:val="0"/>
        <w:jc w:val="both"/>
        <w:rPr>
          <w:rFonts w:ascii="Times New Roman" w:hAnsi="Times New Roman"/>
        </w:rPr>
      </w:pPr>
    </w:p>
    <w:p w:rsidR="00CC727A" w:rsidRPr="002A45EF" w:rsidP="00EC3B55">
      <w:pPr>
        <w:bidi w:val="0"/>
        <w:jc w:val="both"/>
        <w:rPr>
          <w:rFonts w:ascii="Times New Roman" w:hAnsi="Times New Roman"/>
          <w:bCs/>
          <w:u w:val="single"/>
        </w:rPr>
      </w:pPr>
      <w:r w:rsidR="000A7ED4">
        <w:rPr>
          <w:rFonts w:ascii="Times New Roman" w:hAnsi="Times New Roman"/>
          <w:bCs/>
          <w:u w:val="single"/>
        </w:rPr>
        <w:t xml:space="preserve">K bodu </w:t>
      </w:r>
      <w:r w:rsidR="00B54CF0">
        <w:rPr>
          <w:rFonts w:ascii="Times New Roman" w:hAnsi="Times New Roman"/>
          <w:bCs/>
          <w:u w:val="single"/>
        </w:rPr>
        <w:t>1</w:t>
      </w:r>
      <w:r w:rsidR="00792DCA">
        <w:rPr>
          <w:rFonts w:ascii="Times New Roman" w:hAnsi="Times New Roman"/>
          <w:bCs/>
          <w:u w:val="single"/>
        </w:rPr>
        <w:t>7</w:t>
      </w:r>
    </w:p>
    <w:p w:rsidR="002A45EF" w:rsidP="00EC3B55">
      <w:pPr>
        <w:bidi w:val="0"/>
        <w:jc w:val="both"/>
        <w:rPr>
          <w:rFonts w:ascii="Times New Roman" w:hAnsi="Times New Roman"/>
          <w:bCs/>
        </w:rPr>
      </w:pPr>
    </w:p>
    <w:p w:rsidR="002A45EF" w:rsidRPr="00B85814" w:rsidP="00EC3B55">
      <w:pPr>
        <w:pStyle w:val="ListParagraph"/>
        <w:bidi w:val="0"/>
        <w:spacing w:after="0" w:line="240" w:lineRule="auto"/>
        <w:ind w:left="0" w:firstLine="708"/>
        <w:jc w:val="both"/>
        <w:rPr>
          <w:rFonts w:ascii="Times New Roman" w:hAnsi="Times New Roman"/>
          <w:sz w:val="24"/>
          <w:szCs w:val="24"/>
        </w:rPr>
      </w:pPr>
      <w:r w:rsidR="00FA672A">
        <w:rPr>
          <w:rFonts w:ascii="Times New Roman" w:hAnsi="Times New Roman" w:hint="default"/>
          <w:sz w:val="24"/>
          <w:szCs w:val="24"/>
        </w:rPr>
        <w:t>Doterajš</w:t>
      </w:r>
      <w:r w:rsidR="00FA672A">
        <w:rPr>
          <w:rFonts w:ascii="Times New Roman" w:hAnsi="Times New Roman" w:hint="default"/>
          <w:sz w:val="24"/>
          <w:szCs w:val="24"/>
        </w:rPr>
        <w:t>ia prax preuká</w:t>
      </w:r>
      <w:r w:rsidR="00FA672A">
        <w:rPr>
          <w:rFonts w:ascii="Times New Roman" w:hAnsi="Times New Roman" w:hint="default"/>
          <w:sz w:val="24"/>
          <w:szCs w:val="24"/>
        </w:rPr>
        <w:t>zala, ž</w:t>
      </w:r>
      <w:r w:rsidR="00FA672A">
        <w:rPr>
          <w:rFonts w:ascii="Times New Roman" w:hAnsi="Times New Roman" w:hint="default"/>
          <w:sz w:val="24"/>
          <w:szCs w:val="24"/>
        </w:rPr>
        <w:t>e v </w:t>
      </w:r>
      <w:r w:rsidR="00FA672A">
        <w:rPr>
          <w:rFonts w:ascii="Times New Roman" w:hAnsi="Times New Roman" w:hint="default"/>
          <w:sz w:val="24"/>
          <w:szCs w:val="24"/>
        </w:rPr>
        <w:t>mnohý</w:t>
      </w:r>
      <w:r w:rsidR="00FA672A">
        <w:rPr>
          <w:rFonts w:ascii="Times New Roman" w:hAnsi="Times New Roman" w:hint="default"/>
          <w:sz w:val="24"/>
          <w:szCs w:val="24"/>
        </w:rPr>
        <w:t>ch prí</w:t>
      </w:r>
      <w:r w:rsidR="00FA672A">
        <w:rPr>
          <w:rFonts w:ascii="Times New Roman" w:hAnsi="Times New Roman" w:hint="default"/>
          <w:sz w:val="24"/>
          <w:szCs w:val="24"/>
        </w:rPr>
        <w:t>padoch z</w:t>
      </w:r>
      <w:r w:rsidRPr="002A45EF">
        <w:rPr>
          <w:rFonts w:ascii="Times New Roman" w:hAnsi="Times New Roman" w:hint="default"/>
          <w:sz w:val="24"/>
          <w:szCs w:val="24"/>
        </w:rPr>
        <w:t>o samotné</w:t>
      </w:r>
      <w:r w:rsidRPr="002A45EF">
        <w:rPr>
          <w:rFonts w:ascii="Times New Roman" w:hAnsi="Times New Roman" w:hint="default"/>
          <w:sz w:val="24"/>
          <w:szCs w:val="24"/>
        </w:rPr>
        <w:t>ho ná</w:t>
      </w:r>
      <w:r w:rsidRPr="002A45EF">
        <w:rPr>
          <w:rFonts w:ascii="Times New Roman" w:hAnsi="Times New Roman" w:hint="default"/>
          <w:sz w:val="24"/>
          <w:szCs w:val="24"/>
        </w:rPr>
        <w:t>zvu subjektu poskytujú</w:t>
      </w:r>
      <w:r w:rsidRPr="002A45EF">
        <w:rPr>
          <w:rFonts w:ascii="Times New Roman" w:hAnsi="Times New Roman" w:hint="default"/>
          <w:sz w:val="24"/>
          <w:szCs w:val="24"/>
        </w:rPr>
        <w:t>ceho prá</w:t>
      </w:r>
      <w:r w:rsidRPr="002A45EF">
        <w:rPr>
          <w:rFonts w:ascii="Times New Roman" w:hAnsi="Times New Roman" w:hint="default"/>
          <w:sz w:val="24"/>
          <w:szCs w:val="24"/>
        </w:rPr>
        <w:t>vne služ</w:t>
      </w:r>
      <w:r w:rsidRPr="002A45EF">
        <w:rPr>
          <w:rFonts w:ascii="Times New Roman" w:hAnsi="Times New Roman" w:hint="default"/>
          <w:sz w:val="24"/>
          <w:szCs w:val="24"/>
        </w:rPr>
        <w:t>by nie je vž</w:t>
      </w:r>
      <w:r w:rsidRPr="002A45EF">
        <w:rPr>
          <w:rFonts w:ascii="Times New Roman" w:hAnsi="Times New Roman" w:hint="default"/>
          <w:sz w:val="24"/>
          <w:szCs w:val="24"/>
        </w:rPr>
        <w:t>dy jasné</w:t>
      </w:r>
      <w:r w:rsidRPr="002A45EF">
        <w:rPr>
          <w:rFonts w:ascii="Times New Roman" w:hAnsi="Times New Roman" w:hint="default"/>
          <w:sz w:val="24"/>
          <w:szCs w:val="24"/>
        </w:rPr>
        <w:t>, kto je skutoč</w:t>
      </w:r>
      <w:r w:rsidRPr="002A45EF">
        <w:rPr>
          <w:rFonts w:ascii="Times New Roman" w:hAnsi="Times New Roman" w:hint="default"/>
          <w:sz w:val="24"/>
          <w:szCs w:val="24"/>
        </w:rPr>
        <w:t>ne subjektom op</w:t>
      </w:r>
      <w:r w:rsidRPr="002A45EF">
        <w:rPr>
          <w:rFonts w:ascii="Times New Roman" w:hAnsi="Times New Roman" w:hint="default"/>
          <w:sz w:val="24"/>
          <w:szCs w:val="24"/>
        </w:rPr>
        <w:t>rá</w:t>
      </w:r>
      <w:r w:rsidRPr="002A45EF">
        <w:rPr>
          <w:rFonts w:ascii="Times New Roman" w:hAnsi="Times New Roman" w:hint="default"/>
          <w:sz w:val="24"/>
          <w:szCs w:val="24"/>
        </w:rPr>
        <w:t>vnený</w:t>
      </w:r>
      <w:r w:rsidRPr="002A45EF">
        <w:rPr>
          <w:rFonts w:ascii="Times New Roman" w:hAnsi="Times New Roman" w:hint="default"/>
          <w:sz w:val="24"/>
          <w:szCs w:val="24"/>
        </w:rPr>
        <w:t>m v </w:t>
      </w:r>
      <w:r w:rsidRPr="002A45EF">
        <w:rPr>
          <w:rFonts w:ascii="Times New Roman" w:hAnsi="Times New Roman" w:hint="default"/>
          <w:sz w:val="24"/>
          <w:szCs w:val="24"/>
        </w:rPr>
        <w:t>sú</w:t>
      </w:r>
      <w:r w:rsidRPr="002A45EF">
        <w:rPr>
          <w:rFonts w:ascii="Times New Roman" w:hAnsi="Times New Roman" w:hint="default"/>
          <w:sz w:val="24"/>
          <w:szCs w:val="24"/>
        </w:rPr>
        <w:t>lade s </w:t>
      </w:r>
      <w:r w:rsidRPr="002A45EF">
        <w:rPr>
          <w:rFonts w:ascii="Times New Roman" w:hAnsi="Times New Roman" w:hint="default"/>
          <w:sz w:val="24"/>
          <w:szCs w:val="24"/>
        </w:rPr>
        <w:t>prá</w:t>
      </w:r>
      <w:r w:rsidRPr="002A45EF">
        <w:rPr>
          <w:rFonts w:ascii="Times New Roman" w:hAnsi="Times New Roman" w:hint="default"/>
          <w:sz w:val="24"/>
          <w:szCs w:val="24"/>
        </w:rPr>
        <w:t>vnym poriadkom poskytovať</w:t>
      </w:r>
      <w:r w:rsidRPr="002A45EF">
        <w:rPr>
          <w:rFonts w:ascii="Times New Roman" w:hAnsi="Times New Roman" w:hint="default"/>
          <w:sz w:val="24"/>
          <w:szCs w:val="24"/>
        </w:rPr>
        <w:t xml:space="preserve"> prá</w:t>
      </w:r>
      <w:r w:rsidRPr="002A45EF">
        <w:rPr>
          <w:rFonts w:ascii="Times New Roman" w:hAnsi="Times New Roman" w:hint="default"/>
          <w:sz w:val="24"/>
          <w:szCs w:val="24"/>
        </w:rPr>
        <w:t>vne služ</w:t>
      </w:r>
      <w:r w:rsidRPr="002A45EF">
        <w:rPr>
          <w:rFonts w:ascii="Times New Roman" w:hAnsi="Times New Roman" w:hint="default"/>
          <w:sz w:val="24"/>
          <w:szCs w:val="24"/>
        </w:rPr>
        <w:t>by. Cieľ</w:t>
      </w:r>
      <w:r w:rsidRPr="002A45EF">
        <w:rPr>
          <w:rFonts w:ascii="Times New Roman" w:hAnsi="Times New Roman" w:hint="default"/>
          <w:sz w:val="24"/>
          <w:szCs w:val="24"/>
        </w:rPr>
        <w:t xml:space="preserve">om je </w:t>
      </w:r>
      <w:r w:rsidR="004C1486">
        <w:rPr>
          <w:rFonts w:ascii="Times New Roman" w:hAnsi="Times New Roman"/>
          <w:sz w:val="24"/>
          <w:szCs w:val="24"/>
        </w:rPr>
        <w:t xml:space="preserve">preto </w:t>
      </w:r>
      <w:r w:rsidRPr="002A45EF">
        <w:rPr>
          <w:rFonts w:ascii="Times New Roman" w:hAnsi="Times New Roman" w:hint="default"/>
          <w:sz w:val="24"/>
          <w:szCs w:val="24"/>
        </w:rPr>
        <w:t>odlíš</w:t>
      </w:r>
      <w:r w:rsidRPr="002A45EF">
        <w:rPr>
          <w:rFonts w:ascii="Times New Roman" w:hAnsi="Times New Roman" w:hint="default"/>
          <w:sz w:val="24"/>
          <w:szCs w:val="24"/>
        </w:rPr>
        <w:t>iť</w:t>
      </w:r>
      <w:r w:rsidRPr="002A45EF">
        <w:rPr>
          <w:rFonts w:ascii="Times New Roman" w:hAnsi="Times New Roman" w:hint="default"/>
          <w:sz w:val="24"/>
          <w:szCs w:val="24"/>
        </w:rPr>
        <w:t xml:space="preserve"> subjekty vykoná</w:t>
      </w:r>
      <w:r w:rsidRPr="002A45EF">
        <w:rPr>
          <w:rFonts w:ascii="Times New Roman" w:hAnsi="Times New Roman" w:hint="default"/>
          <w:sz w:val="24"/>
          <w:szCs w:val="24"/>
        </w:rPr>
        <w:t>vajú</w:t>
      </w:r>
      <w:r w:rsidRPr="002A45EF">
        <w:rPr>
          <w:rFonts w:ascii="Times New Roman" w:hAnsi="Times New Roman" w:hint="default"/>
          <w:sz w:val="24"/>
          <w:szCs w:val="24"/>
        </w:rPr>
        <w:t>ce advoká</w:t>
      </w:r>
      <w:r w:rsidRPr="002A45EF">
        <w:rPr>
          <w:rFonts w:ascii="Times New Roman" w:hAnsi="Times New Roman" w:hint="default"/>
          <w:sz w:val="24"/>
          <w:szCs w:val="24"/>
        </w:rPr>
        <w:t>ciu od pokú</w:t>
      </w:r>
      <w:r w:rsidRPr="002A45EF">
        <w:rPr>
          <w:rFonts w:ascii="Times New Roman" w:hAnsi="Times New Roman" w:hint="default"/>
          <w:sz w:val="24"/>
          <w:szCs w:val="24"/>
        </w:rPr>
        <w:t>tneho poskytovania prá</w:t>
      </w:r>
      <w:r w:rsidRPr="002A45EF">
        <w:rPr>
          <w:rFonts w:ascii="Times New Roman" w:hAnsi="Times New Roman" w:hint="default"/>
          <w:sz w:val="24"/>
          <w:szCs w:val="24"/>
        </w:rPr>
        <w:t>vnych služ</w:t>
      </w:r>
      <w:r w:rsidRPr="002A45EF">
        <w:rPr>
          <w:rFonts w:ascii="Times New Roman" w:hAnsi="Times New Roman" w:hint="default"/>
          <w:sz w:val="24"/>
          <w:szCs w:val="24"/>
        </w:rPr>
        <w:t xml:space="preserve">ieb v rozpore </w:t>
      </w:r>
      <w:r w:rsidR="002B138D">
        <w:rPr>
          <w:rFonts w:ascii="Times New Roman" w:hAnsi="Times New Roman"/>
          <w:sz w:val="24"/>
          <w:szCs w:val="24"/>
        </w:rPr>
        <w:t>s</w:t>
      </w:r>
      <w:r w:rsidRPr="002A45EF">
        <w:rPr>
          <w:rFonts w:ascii="Times New Roman" w:hAnsi="Times New Roman"/>
          <w:sz w:val="24"/>
          <w:szCs w:val="24"/>
        </w:rPr>
        <w:t> </w:t>
      </w:r>
      <w:r w:rsidRPr="002A45EF">
        <w:rPr>
          <w:rFonts w:ascii="Times New Roman" w:hAnsi="Times New Roman" w:hint="default"/>
          <w:sz w:val="24"/>
          <w:szCs w:val="24"/>
        </w:rPr>
        <w:t>prá</w:t>
      </w:r>
      <w:r w:rsidRPr="002A45EF">
        <w:rPr>
          <w:rFonts w:ascii="Times New Roman" w:hAnsi="Times New Roman" w:hint="default"/>
          <w:sz w:val="24"/>
          <w:szCs w:val="24"/>
        </w:rPr>
        <w:t>vnymi predpismi a </w:t>
      </w:r>
      <w:r w:rsidRPr="002A45EF">
        <w:rPr>
          <w:rFonts w:ascii="Times New Roman" w:hAnsi="Times New Roman" w:hint="default"/>
          <w:sz w:val="24"/>
          <w:szCs w:val="24"/>
        </w:rPr>
        <w:t>umož</w:t>
      </w:r>
      <w:r w:rsidRPr="002A45EF">
        <w:rPr>
          <w:rFonts w:ascii="Times New Roman" w:hAnsi="Times New Roman" w:hint="default"/>
          <w:sz w:val="24"/>
          <w:szCs w:val="24"/>
        </w:rPr>
        <w:t>niť</w:t>
      </w:r>
      <w:r w:rsidRPr="002A45EF">
        <w:rPr>
          <w:rFonts w:ascii="Times New Roman" w:hAnsi="Times New Roman" w:hint="default"/>
          <w:sz w:val="24"/>
          <w:szCs w:val="24"/>
        </w:rPr>
        <w:t xml:space="preserve"> tak aj prí</w:t>
      </w:r>
      <w:r w:rsidRPr="002A45EF">
        <w:rPr>
          <w:rFonts w:ascii="Times New Roman" w:hAnsi="Times New Roman" w:hint="default"/>
          <w:sz w:val="24"/>
          <w:szCs w:val="24"/>
        </w:rPr>
        <w:t>jemcom prá</w:t>
      </w:r>
      <w:r w:rsidRPr="002A45EF">
        <w:rPr>
          <w:rFonts w:ascii="Times New Roman" w:hAnsi="Times New Roman" w:hint="default"/>
          <w:sz w:val="24"/>
          <w:szCs w:val="24"/>
        </w:rPr>
        <w:t>vnych služ</w:t>
      </w:r>
      <w:r w:rsidRPr="002A45EF">
        <w:rPr>
          <w:rFonts w:ascii="Times New Roman" w:hAnsi="Times New Roman" w:hint="default"/>
          <w:sz w:val="24"/>
          <w:szCs w:val="24"/>
        </w:rPr>
        <w:t>ieb jednoduchš</w:t>
      </w:r>
      <w:r w:rsidRPr="002A45EF">
        <w:rPr>
          <w:rFonts w:ascii="Times New Roman" w:hAnsi="Times New Roman" w:hint="default"/>
          <w:sz w:val="24"/>
          <w:szCs w:val="24"/>
        </w:rPr>
        <w:t>ie sa zo</w:t>
      </w:r>
      <w:r w:rsidRPr="002A45EF">
        <w:rPr>
          <w:rFonts w:ascii="Times New Roman" w:hAnsi="Times New Roman" w:hint="default"/>
          <w:sz w:val="24"/>
          <w:szCs w:val="24"/>
        </w:rPr>
        <w:t>rientovať</w:t>
      </w:r>
      <w:r w:rsidRPr="002A45EF">
        <w:rPr>
          <w:rFonts w:ascii="Times New Roman" w:hAnsi="Times New Roman" w:hint="default"/>
          <w:sz w:val="24"/>
          <w:szCs w:val="24"/>
        </w:rPr>
        <w:t xml:space="preserve"> a </w:t>
      </w:r>
      <w:r w:rsidRPr="002A45EF">
        <w:rPr>
          <w:rFonts w:ascii="Times New Roman" w:hAnsi="Times New Roman" w:hint="default"/>
          <w:sz w:val="24"/>
          <w:szCs w:val="24"/>
        </w:rPr>
        <w:t>zistiť</w:t>
      </w:r>
      <w:r w:rsidRPr="002A45EF">
        <w:rPr>
          <w:rFonts w:ascii="Times New Roman" w:hAnsi="Times New Roman" w:hint="default"/>
          <w:sz w:val="24"/>
          <w:szCs w:val="24"/>
        </w:rPr>
        <w:t>, kto má</w:t>
      </w:r>
      <w:r w:rsidRPr="002A45EF">
        <w:rPr>
          <w:rFonts w:ascii="Times New Roman" w:hAnsi="Times New Roman" w:hint="default"/>
          <w:sz w:val="24"/>
          <w:szCs w:val="24"/>
        </w:rPr>
        <w:t xml:space="preserve"> na č</w:t>
      </w:r>
      <w:r w:rsidRPr="002A45EF">
        <w:rPr>
          <w:rFonts w:ascii="Times New Roman" w:hAnsi="Times New Roman" w:hint="default"/>
          <w:sz w:val="24"/>
          <w:szCs w:val="24"/>
        </w:rPr>
        <w:t>innosť</w:t>
      </w:r>
      <w:r w:rsidRPr="002A45EF">
        <w:rPr>
          <w:rFonts w:ascii="Times New Roman" w:hAnsi="Times New Roman" w:hint="default"/>
          <w:sz w:val="24"/>
          <w:szCs w:val="24"/>
        </w:rPr>
        <w:t xml:space="preserve"> oprá</w:t>
      </w:r>
      <w:r w:rsidRPr="002A45EF">
        <w:rPr>
          <w:rFonts w:ascii="Times New Roman" w:hAnsi="Times New Roman" w:hint="default"/>
          <w:sz w:val="24"/>
          <w:szCs w:val="24"/>
        </w:rPr>
        <w:t>vnenie a</w:t>
      </w:r>
      <w:r w:rsidR="00B85814">
        <w:rPr>
          <w:rFonts w:ascii="Times New Roman" w:hAnsi="Times New Roman"/>
          <w:sz w:val="24"/>
          <w:szCs w:val="24"/>
        </w:rPr>
        <w:t> </w:t>
      </w:r>
      <w:r w:rsidR="00B85814">
        <w:rPr>
          <w:rFonts w:ascii="Times New Roman" w:hAnsi="Times New Roman" w:hint="default"/>
          <w:sz w:val="24"/>
          <w:szCs w:val="24"/>
        </w:rPr>
        <w:t>aj zodpovednosť</w:t>
      </w:r>
      <w:r w:rsidR="00B85814">
        <w:rPr>
          <w:rFonts w:ascii="Times New Roman" w:hAnsi="Times New Roman" w:hint="default"/>
          <w:sz w:val="24"/>
          <w:szCs w:val="24"/>
        </w:rPr>
        <w:t xml:space="preserve"> s </w:t>
      </w:r>
      <w:r w:rsidR="00B85814">
        <w:rPr>
          <w:rFonts w:ascii="Times New Roman" w:hAnsi="Times New Roman" w:hint="default"/>
          <w:sz w:val="24"/>
          <w:szCs w:val="24"/>
        </w:rPr>
        <w:t>ň</w:t>
      </w:r>
      <w:r w:rsidR="00B85814">
        <w:rPr>
          <w:rFonts w:ascii="Times New Roman" w:hAnsi="Times New Roman" w:hint="default"/>
          <w:sz w:val="24"/>
          <w:szCs w:val="24"/>
        </w:rPr>
        <w:t>ou spojenú.</w:t>
      </w:r>
    </w:p>
    <w:p w:rsidR="004E7AF1" w:rsidP="00EC3B55">
      <w:pPr>
        <w:bidi w:val="0"/>
        <w:jc w:val="both"/>
        <w:rPr>
          <w:rFonts w:ascii="Times New Roman" w:hAnsi="Times New Roman"/>
          <w:bCs/>
          <w:u w:val="single"/>
        </w:rPr>
      </w:pPr>
    </w:p>
    <w:p w:rsidR="00D85D5E" w:rsidRPr="00D85D5E" w:rsidP="00EC3B55">
      <w:pPr>
        <w:bidi w:val="0"/>
        <w:jc w:val="both"/>
        <w:rPr>
          <w:rFonts w:ascii="Times New Roman" w:hAnsi="Times New Roman"/>
          <w:bCs/>
          <w:u w:val="single"/>
        </w:rPr>
      </w:pPr>
      <w:r w:rsidR="000A7ED4">
        <w:rPr>
          <w:rFonts w:ascii="Times New Roman" w:hAnsi="Times New Roman"/>
          <w:bCs/>
          <w:u w:val="single"/>
        </w:rPr>
        <w:t>K bod</w:t>
      </w:r>
      <w:r w:rsidR="004C1486">
        <w:rPr>
          <w:rFonts w:ascii="Times New Roman" w:hAnsi="Times New Roman"/>
          <w:bCs/>
          <w:u w:val="single"/>
        </w:rPr>
        <w:t>om</w:t>
      </w:r>
      <w:r w:rsidR="000A7ED4">
        <w:rPr>
          <w:rFonts w:ascii="Times New Roman" w:hAnsi="Times New Roman"/>
          <w:bCs/>
          <w:u w:val="single"/>
        </w:rPr>
        <w:t xml:space="preserve"> </w:t>
      </w:r>
      <w:r w:rsidR="00792DCA">
        <w:rPr>
          <w:rFonts w:ascii="Times New Roman" w:hAnsi="Times New Roman"/>
          <w:bCs/>
          <w:u w:val="single"/>
        </w:rPr>
        <w:t>18</w:t>
      </w:r>
      <w:r w:rsidR="00B54CF0">
        <w:rPr>
          <w:rFonts w:ascii="Times New Roman" w:hAnsi="Times New Roman"/>
          <w:bCs/>
          <w:u w:val="single"/>
        </w:rPr>
        <w:t xml:space="preserve"> </w:t>
      </w:r>
      <w:r w:rsidR="004C1486">
        <w:rPr>
          <w:rFonts w:ascii="Times New Roman" w:hAnsi="Times New Roman"/>
          <w:bCs/>
          <w:u w:val="single"/>
        </w:rPr>
        <w:t xml:space="preserve">a </w:t>
      </w:r>
      <w:r w:rsidR="00792DCA">
        <w:rPr>
          <w:rFonts w:ascii="Times New Roman" w:hAnsi="Times New Roman"/>
          <w:bCs/>
          <w:u w:val="single"/>
        </w:rPr>
        <w:t>19</w:t>
      </w:r>
    </w:p>
    <w:p w:rsidR="002A45EF" w:rsidP="00EC3B55">
      <w:pPr>
        <w:bidi w:val="0"/>
        <w:jc w:val="both"/>
        <w:rPr>
          <w:rFonts w:ascii="Times New Roman" w:hAnsi="Times New Roman"/>
          <w:bCs/>
        </w:rPr>
      </w:pPr>
    </w:p>
    <w:p w:rsidR="002A45EF" w:rsidRPr="002A45EF" w:rsidP="00EC3B55">
      <w:pPr>
        <w:bidi w:val="0"/>
        <w:ind w:firstLine="708"/>
        <w:jc w:val="both"/>
        <w:rPr>
          <w:rFonts w:ascii="Times New Roman" w:hAnsi="Times New Roman"/>
        </w:rPr>
      </w:pPr>
      <w:r w:rsidRPr="002A45EF">
        <w:rPr>
          <w:rFonts w:ascii="Times New Roman" w:hAnsi="Times New Roman"/>
        </w:rPr>
        <w:t>Zámerom súčasnej úpravy bolo pôvodne umožniť plynulejší prechod medzi jednotlivými spôsobmi v</w:t>
      </w:r>
      <w:r w:rsidR="004C1486">
        <w:rPr>
          <w:rFonts w:ascii="Times New Roman" w:hAnsi="Times New Roman"/>
        </w:rPr>
        <w:t>ýkonu advokácie. Aplikácia</w:t>
      </w:r>
      <w:r w:rsidRPr="002A45EF">
        <w:rPr>
          <w:rFonts w:ascii="Times New Roman" w:hAnsi="Times New Roman"/>
        </w:rPr>
        <w:t xml:space="preserve"> však </w:t>
      </w:r>
      <w:r w:rsidR="004C1486">
        <w:rPr>
          <w:rFonts w:ascii="Times New Roman" w:hAnsi="Times New Roman"/>
        </w:rPr>
        <w:t xml:space="preserve">vedie </w:t>
      </w:r>
      <w:r w:rsidRPr="002A45EF">
        <w:rPr>
          <w:rFonts w:ascii="Times New Roman" w:hAnsi="Times New Roman"/>
        </w:rPr>
        <w:t>k zdvojovaniu výkonu advokácie a</w:t>
      </w:r>
      <w:r w:rsidR="004C1486">
        <w:rPr>
          <w:rFonts w:ascii="Times New Roman" w:hAnsi="Times New Roman"/>
        </w:rPr>
        <w:t> spôsobuje nejednoznačný výklad, preto predmetom úpravy je upustenie od možnosti vzájomnej dohody medzi advokátmi na dočasnom samostatnom poskytovaní právnych služieb v jednej veci alebo vo viacerých vopred vymedzených veciach, ak spoločenská zmluva neurčovala inak.</w:t>
      </w:r>
    </w:p>
    <w:p w:rsidR="00D85D5E" w:rsidRPr="00613B3E" w:rsidP="00EC3B55">
      <w:pPr>
        <w:bidi w:val="0"/>
        <w:jc w:val="both"/>
        <w:rPr>
          <w:rFonts w:ascii="Times New Roman" w:hAnsi="Times New Roman"/>
          <w:bCs/>
        </w:rPr>
      </w:pPr>
    </w:p>
    <w:p w:rsidR="000A7ED4" w:rsidP="00EC3B55">
      <w:pPr>
        <w:bidi w:val="0"/>
        <w:jc w:val="both"/>
        <w:rPr>
          <w:rFonts w:ascii="Times New Roman" w:hAnsi="Times New Roman"/>
          <w:bCs/>
          <w:u w:val="single"/>
        </w:rPr>
      </w:pPr>
      <w:r w:rsidR="001159DF">
        <w:rPr>
          <w:rFonts w:ascii="Times New Roman" w:hAnsi="Times New Roman"/>
          <w:bCs/>
          <w:u w:val="single"/>
        </w:rPr>
        <w:t>K bodu 2</w:t>
      </w:r>
      <w:r w:rsidR="00792DCA">
        <w:rPr>
          <w:rFonts w:ascii="Times New Roman" w:hAnsi="Times New Roman"/>
          <w:bCs/>
          <w:u w:val="single"/>
        </w:rPr>
        <w:t>0</w:t>
      </w:r>
    </w:p>
    <w:p w:rsidR="001159DF" w:rsidP="00EC3B55">
      <w:pPr>
        <w:bidi w:val="0"/>
        <w:jc w:val="both"/>
        <w:rPr>
          <w:rFonts w:ascii="Times New Roman" w:hAnsi="Times New Roman"/>
          <w:bCs/>
          <w:u w:val="single"/>
        </w:rPr>
      </w:pPr>
    </w:p>
    <w:p w:rsidR="001159DF" w:rsidRPr="00D14AEB" w:rsidP="00792DCA">
      <w:pPr>
        <w:bidi w:val="0"/>
        <w:ind w:firstLine="709"/>
        <w:jc w:val="both"/>
        <w:rPr>
          <w:rFonts w:ascii="Times New Roman" w:hAnsi="Times New Roman"/>
          <w:bCs/>
        </w:rPr>
      </w:pPr>
      <w:r w:rsidRPr="00D14AEB">
        <w:rPr>
          <w:rFonts w:ascii="Times New Roman" w:hAnsi="Times New Roman"/>
          <w:bCs/>
        </w:rPr>
        <w:t>Ide o legislatívno-technickú zmenu vyvolanú vypustením odseku 3 v § 20.</w:t>
      </w:r>
    </w:p>
    <w:p w:rsidR="001159DF" w:rsidP="00EC3B55">
      <w:pPr>
        <w:bidi w:val="0"/>
        <w:jc w:val="both"/>
        <w:rPr>
          <w:rFonts w:ascii="Times New Roman" w:hAnsi="Times New Roman"/>
          <w:bCs/>
          <w:u w:val="single"/>
        </w:rPr>
      </w:pPr>
    </w:p>
    <w:p w:rsidR="000F2000" w:rsidP="00EC3B55">
      <w:pPr>
        <w:bidi w:val="0"/>
        <w:jc w:val="both"/>
        <w:rPr>
          <w:rFonts w:ascii="Times New Roman" w:hAnsi="Times New Roman"/>
          <w:bCs/>
          <w:u w:val="single"/>
        </w:rPr>
      </w:pPr>
      <w:r w:rsidR="002A45EF">
        <w:rPr>
          <w:rFonts w:ascii="Times New Roman" w:hAnsi="Times New Roman"/>
          <w:bCs/>
          <w:u w:val="single"/>
        </w:rPr>
        <w:t>K bod</w:t>
      </w:r>
      <w:r w:rsidR="00F4305B">
        <w:rPr>
          <w:rFonts w:ascii="Times New Roman" w:hAnsi="Times New Roman"/>
          <w:bCs/>
          <w:u w:val="single"/>
        </w:rPr>
        <w:t>om</w:t>
      </w:r>
      <w:r w:rsidR="002A45EF">
        <w:rPr>
          <w:rFonts w:ascii="Times New Roman" w:hAnsi="Times New Roman"/>
          <w:bCs/>
          <w:u w:val="single"/>
        </w:rPr>
        <w:t xml:space="preserve"> </w:t>
      </w:r>
      <w:r w:rsidR="003A0879">
        <w:rPr>
          <w:rFonts w:ascii="Times New Roman" w:hAnsi="Times New Roman"/>
          <w:bCs/>
          <w:u w:val="single"/>
        </w:rPr>
        <w:t>2</w:t>
      </w:r>
      <w:r w:rsidR="00792DCA">
        <w:rPr>
          <w:rFonts w:ascii="Times New Roman" w:hAnsi="Times New Roman"/>
          <w:bCs/>
          <w:u w:val="single"/>
        </w:rPr>
        <w:t>1</w:t>
      </w:r>
      <w:r w:rsidR="001159DF">
        <w:rPr>
          <w:rFonts w:ascii="Times New Roman" w:hAnsi="Times New Roman"/>
          <w:bCs/>
          <w:u w:val="single"/>
        </w:rPr>
        <w:t xml:space="preserve"> </w:t>
      </w:r>
      <w:r w:rsidR="0056222E">
        <w:rPr>
          <w:rFonts w:ascii="Times New Roman" w:hAnsi="Times New Roman"/>
          <w:bCs/>
          <w:u w:val="single"/>
        </w:rPr>
        <w:t>a</w:t>
      </w:r>
      <w:r w:rsidR="00792DCA">
        <w:rPr>
          <w:rFonts w:ascii="Times New Roman" w:hAnsi="Times New Roman"/>
          <w:bCs/>
          <w:u w:val="single"/>
        </w:rPr>
        <w:t> 22</w:t>
      </w:r>
    </w:p>
    <w:p w:rsidR="00792DCA" w:rsidRPr="00C3373F" w:rsidP="00EC3B55">
      <w:pPr>
        <w:bidi w:val="0"/>
        <w:jc w:val="both"/>
        <w:rPr>
          <w:rFonts w:ascii="Times New Roman" w:hAnsi="Times New Roman"/>
          <w:bCs/>
        </w:rPr>
      </w:pPr>
    </w:p>
    <w:p w:rsidR="000F2000" w:rsidP="00EC3B55">
      <w:pPr>
        <w:pStyle w:val="ListParagraph"/>
        <w:bidi w:val="0"/>
        <w:spacing w:after="0" w:line="240" w:lineRule="auto"/>
        <w:ind w:left="0" w:firstLine="708"/>
        <w:jc w:val="both"/>
        <w:rPr>
          <w:rFonts w:ascii="Arial" w:hAnsi="Arial" w:cs="Arial"/>
          <w:i/>
          <w:sz w:val="24"/>
          <w:szCs w:val="24"/>
        </w:rPr>
      </w:pPr>
      <w:r w:rsidRPr="002A45EF" w:rsidR="002A45EF">
        <w:rPr>
          <w:rFonts w:ascii="Times New Roman" w:hAnsi="Times New Roman" w:hint="default"/>
          <w:sz w:val="24"/>
          <w:szCs w:val="24"/>
        </w:rPr>
        <w:t>Advoká</w:t>
      </w:r>
      <w:r w:rsidRPr="002A45EF" w:rsidR="002A45EF">
        <w:rPr>
          <w:rFonts w:ascii="Times New Roman" w:hAnsi="Times New Roman" w:hint="default"/>
          <w:sz w:val="24"/>
          <w:szCs w:val="24"/>
        </w:rPr>
        <w:t>t poskytuje prá</w:t>
      </w:r>
      <w:r w:rsidRPr="002A45EF" w:rsidR="002A45EF">
        <w:rPr>
          <w:rFonts w:ascii="Times New Roman" w:hAnsi="Times New Roman" w:hint="default"/>
          <w:sz w:val="24"/>
          <w:szCs w:val="24"/>
        </w:rPr>
        <w:t>vne služ</w:t>
      </w:r>
      <w:r w:rsidRPr="002A45EF" w:rsidR="002A45EF">
        <w:rPr>
          <w:rFonts w:ascii="Times New Roman" w:hAnsi="Times New Roman" w:hint="default"/>
          <w:sz w:val="24"/>
          <w:szCs w:val="24"/>
        </w:rPr>
        <w:t>by v </w:t>
      </w:r>
      <w:r w:rsidRPr="002A45EF" w:rsidR="002A45EF">
        <w:rPr>
          <w:rFonts w:ascii="Times New Roman" w:hAnsi="Times New Roman" w:hint="default"/>
          <w:sz w:val="24"/>
          <w:szCs w:val="24"/>
        </w:rPr>
        <w:t>slobodnom povolaní</w:t>
      </w:r>
      <w:r w:rsidRPr="002A45EF" w:rsidR="002A45EF">
        <w:rPr>
          <w:rFonts w:ascii="Times New Roman" w:hAnsi="Times New Roman" w:hint="default"/>
          <w:sz w:val="24"/>
          <w:szCs w:val="24"/>
        </w:rPr>
        <w:t xml:space="preserve">. </w:t>
      </w:r>
      <w:r w:rsidR="00F4305B">
        <w:rPr>
          <w:rFonts w:ascii="Times New Roman" w:hAnsi="Times New Roman" w:hint="default"/>
          <w:sz w:val="24"/>
          <w:szCs w:val="24"/>
        </w:rPr>
        <w:t>Súč</w:t>
      </w:r>
      <w:r w:rsidR="00F4305B">
        <w:rPr>
          <w:rFonts w:ascii="Times New Roman" w:hAnsi="Times New Roman" w:hint="default"/>
          <w:sz w:val="24"/>
          <w:szCs w:val="24"/>
        </w:rPr>
        <w:t>asná</w:t>
      </w:r>
      <w:r w:rsidR="00F4305B">
        <w:rPr>
          <w:rFonts w:ascii="Times New Roman" w:hAnsi="Times New Roman" w:hint="default"/>
          <w:sz w:val="24"/>
          <w:szCs w:val="24"/>
        </w:rPr>
        <w:t xml:space="preserve"> ú</w:t>
      </w:r>
      <w:r w:rsidR="00F4305B">
        <w:rPr>
          <w:rFonts w:ascii="Times New Roman" w:hAnsi="Times New Roman" w:hint="default"/>
          <w:sz w:val="24"/>
          <w:szCs w:val="24"/>
        </w:rPr>
        <w:t>prava pripúšť</w:t>
      </w:r>
      <w:r w:rsidR="00F4305B">
        <w:rPr>
          <w:rFonts w:ascii="Times New Roman" w:hAnsi="Times New Roman" w:hint="default"/>
          <w:sz w:val="24"/>
          <w:szCs w:val="24"/>
        </w:rPr>
        <w:t>ajú</w:t>
      </w:r>
      <w:r w:rsidR="00F4305B">
        <w:rPr>
          <w:rFonts w:ascii="Times New Roman" w:hAnsi="Times New Roman" w:hint="default"/>
          <w:sz w:val="24"/>
          <w:szCs w:val="24"/>
        </w:rPr>
        <w:t>cu mož</w:t>
      </w:r>
      <w:r w:rsidR="00F4305B">
        <w:rPr>
          <w:rFonts w:ascii="Times New Roman" w:hAnsi="Times New Roman" w:hint="default"/>
          <w:sz w:val="24"/>
          <w:szCs w:val="24"/>
        </w:rPr>
        <w:t>nosť</w:t>
      </w:r>
      <w:r w:rsidR="00F4305B">
        <w:rPr>
          <w:rFonts w:ascii="Times New Roman" w:hAnsi="Times New Roman" w:hint="default"/>
          <w:sz w:val="24"/>
          <w:szCs w:val="24"/>
        </w:rPr>
        <w:t xml:space="preserve"> u</w:t>
      </w:r>
      <w:r w:rsidRPr="002A45EF" w:rsidR="002A45EF">
        <w:rPr>
          <w:rFonts w:ascii="Times New Roman" w:hAnsi="Times New Roman" w:hint="default"/>
          <w:sz w:val="24"/>
          <w:szCs w:val="24"/>
        </w:rPr>
        <w:t>rč</w:t>
      </w:r>
      <w:r w:rsidRPr="002A45EF" w:rsidR="002A45EF">
        <w:rPr>
          <w:rFonts w:ascii="Times New Roman" w:hAnsi="Times New Roman" w:hint="default"/>
          <w:sz w:val="24"/>
          <w:szCs w:val="24"/>
        </w:rPr>
        <w:t>ovani</w:t>
      </w:r>
      <w:r w:rsidR="00F4305B">
        <w:rPr>
          <w:rFonts w:ascii="Times New Roman" w:hAnsi="Times New Roman"/>
          <w:sz w:val="24"/>
          <w:szCs w:val="24"/>
        </w:rPr>
        <w:t>a</w:t>
      </w:r>
      <w:r w:rsidRPr="002A45EF" w:rsidR="002A45EF">
        <w:rPr>
          <w:rFonts w:ascii="Times New Roman" w:hAnsi="Times New Roman" w:hint="default"/>
          <w:sz w:val="24"/>
          <w:szCs w:val="24"/>
        </w:rPr>
        <w:t xml:space="preserve"> komorou alebo hocijaký</w:t>
      </w:r>
      <w:r w:rsidRPr="002A45EF" w:rsidR="002A45EF">
        <w:rPr>
          <w:rFonts w:ascii="Times New Roman" w:hAnsi="Times New Roman" w:hint="default"/>
          <w:sz w:val="24"/>
          <w:szCs w:val="24"/>
        </w:rPr>
        <w:t>m iný</w:t>
      </w:r>
      <w:r w:rsidRPr="002A45EF" w:rsidR="002A45EF">
        <w:rPr>
          <w:rFonts w:ascii="Times New Roman" w:hAnsi="Times New Roman" w:hint="default"/>
          <w:sz w:val="24"/>
          <w:szCs w:val="24"/>
        </w:rPr>
        <w:t>m subjekt</w:t>
      </w:r>
      <w:r w:rsidRPr="002A45EF" w:rsidR="002A45EF">
        <w:rPr>
          <w:rFonts w:ascii="Times New Roman" w:hAnsi="Times New Roman" w:hint="default"/>
          <w:sz w:val="24"/>
          <w:szCs w:val="24"/>
        </w:rPr>
        <w:t xml:space="preserve">om </w:t>
      </w:r>
      <w:r w:rsidR="00F4305B">
        <w:rPr>
          <w:rFonts w:ascii="Times New Roman" w:hAnsi="Times New Roman" w:hint="default"/>
          <w:sz w:val="24"/>
          <w:szCs w:val="24"/>
        </w:rPr>
        <w:t>povinnosť</w:t>
      </w:r>
      <w:r w:rsidR="00F4305B">
        <w:rPr>
          <w:rFonts w:ascii="Times New Roman" w:hAnsi="Times New Roman" w:hint="default"/>
          <w:sz w:val="24"/>
          <w:szCs w:val="24"/>
        </w:rPr>
        <w:t xml:space="preserve"> zastupovať</w:t>
      </w:r>
      <w:r w:rsidR="00F4305B">
        <w:rPr>
          <w:rFonts w:ascii="Times New Roman" w:hAnsi="Times New Roman" w:hint="default"/>
          <w:sz w:val="24"/>
          <w:szCs w:val="24"/>
        </w:rPr>
        <w:t xml:space="preserve"> toho, kto sa nemôž</w:t>
      </w:r>
      <w:r w:rsidR="00F4305B">
        <w:rPr>
          <w:rFonts w:ascii="Times New Roman" w:hAnsi="Times New Roman" w:hint="default"/>
          <w:sz w:val="24"/>
          <w:szCs w:val="24"/>
        </w:rPr>
        <w:t>e domô</w:t>
      </w:r>
      <w:r w:rsidR="00F4305B">
        <w:rPr>
          <w:rFonts w:ascii="Times New Roman" w:hAnsi="Times New Roman" w:hint="default"/>
          <w:sz w:val="24"/>
          <w:szCs w:val="24"/>
        </w:rPr>
        <w:t>cť</w:t>
      </w:r>
      <w:r w:rsidR="00F4305B">
        <w:rPr>
          <w:rFonts w:ascii="Times New Roman" w:hAnsi="Times New Roman" w:hint="default"/>
          <w:sz w:val="24"/>
          <w:szCs w:val="24"/>
        </w:rPr>
        <w:t xml:space="preserve"> poskytnutia prá</w:t>
      </w:r>
      <w:r w:rsidR="00F4305B">
        <w:rPr>
          <w:rFonts w:ascii="Times New Roman" w:hAnsi="Times New Roman" w:hint="default"/>
          <w:sz w:val="24"/>
          <w:szCs w:val="24"/>
        </w:rPr>
        <w:t>vnych služ</w:t>
      </w:r>
      <w:r w:rsidR="00F4305B">
        <w:rPr>
          <w:rFonts w:ascii="Times New Roman" w:hAnsi="Times New Roman" w:hint="default"/>
          <w:sz w:val="24"/>
          <w:szCs w:val="24"/>
        </w:rPr>
        <w:t xml:space="preserve">ieb, </w:t>
      </w:r>
      <w:r w:rsidRPr="002A45EF" w:rsidR="002A45EF">
        <w:rPr>
          <w:rFonts w:ascii="Times New Roman" w:hAnsi="Times New Roman" w:hint="default"/>
          <w:sz w:val="24"/>
          <w:szCs w:val="24"/>
        </w:rPr>
        <w:t>naráž</w:t>
      </w:r>
      <w:r w:rsidRPr="002A45EF" w:rsidR="002A45EF">
        <w:rPr>
          <w:rFonts w:ascii="Times New Roman" w:hAnsi="Times New Roman" w:hint="default"/>
          <w:sz w:val="24"/>
          <w:szCs w:val="24"/>
        </w:rPr>
        <w:t>a na slobodu rozhodovania fyzickej os</w:t>
      </w:r>
      <w:r w:rsidR="00F4305B">
        <w:rPr>
          <w:rFonts w:ascii="Times New Roman" w:hAnsi="Times New Roman" w:hint="default"/>
          <w:sz w:val="24"/>
          <w:szCs w:val="24"/>
        </w:rPr>
        <w:t>oby pri vý</w:t>
      </w:r>
      <w:r w:rsidR="00F4305B">
        <w:rPr>
          <w:rFonts w:ascii="Times New Roman" w:hAnsi="Times New Roman" w:hint="default"/>
          <w:sz w:val="24"/>
          <w:szCs w:val="24"/>
        </w:rPr>
        <w:t>kone svojho povolania. Vzhľ</w:t>
      </w:r>
      <w:r w:rsidR="00F4305B">
        <w:rPr>
          <w:rFonts w:ascii="Times New Roman" w:hAnsi="Times New Roman" w:hint="default"/>
          <w:sz w:val="24"/>
          <w:szCs w:val="24"/>
        </w:rPr>
        <w:t>adom na vyšš</w:t>
      </w:r>
      <w:r w:rsidR="00F4305B">
        <w:rPr>
          <w:rFonts w:ascii="Times New Roman" w:hAnsi="Times New Roman" w:hint="default"/>
          <w:sz w:val="24"/>
          <w:szCs w:val="24"/>
        </w:rPr>
        <w:t>ie uvedený</w:t>
      </w:r>
      <w:r w:rsidR="00F4305B">
        <w:rPr>
          <w:rFonts w:ascii="Times New Roman" w:hAnsi="Times New Roman" w:hint="default"/>
          <w:sz w:val="24"/>
          <w:szCs w:val="24"/>
        </w:rPr>
        <w:t xml:space="preserve"> stav nie je s</w:t>
      </w:r>
      <w:r w:rsidRPr="002A45EF" w:rsidR="002A45EF">
        <w:rPr>
          <w:rFonts w:ascii="Times New Roman" w:hAnsi="Times New Roman" w:hint="default"/>
          <w:sz w:val="24"/>
          <w:szCs w:val="24"/>
        </w:rPr>
        <w:t>úč</w:t>
      </w:r>
      <w:r w:rsidRPr="002A45EF" w:rsidR="002A45EF">
        <w:rPr>
          <w:rFonts w:ascii="Times New Roman" w:hAnsi="Times New Roman" w:hint="default"/>
          <w:sz w:val="24"/>
          <w:szCs w:val="24"/>
        </w:rPr>
        <w:t>asná</w:t>
      </w:r>
      <w:r w:rsidRPr="002A45EF" w:rsidR="002A45EF">
        <w:rPr>
          <w:rFonts w:ascii="Times New Roman" w:hAnsi="Times New Roman" w:hint="default"/>
          <w:sz w:val="24"/>
          <w:szCs w:val="24"/>
        </w:rPr>
        <w:t xml:space="preserve"> </w:t>
      </w:r>
      <w:r w:rsidR="00F4305B">
        <w:rPr>
          <w:rFonts w:ascii="Times New Roman" w:hAnsi="Times New Roman" w:hint="default"/>
          <w:sz w:val="24"/>
          <w:szCs w:val="24"/>
        </w:rPr>
        <w:t>ú</w:t>
      </w:r>
      <w:r w:rsidR="00F4305B">
        <w:rPr>
          <w:rFonts w:ascii="Times New Roman" w:hAnsi="Times New Roman" w:hint="default"/>
          <w:sz w:val="24"/>
          <w:szCs w:val="24"/>
        </w:rPr>
        <w:t>prava</w:t>
      </w:r>
      <w:r w:rsidR="00450E0F">
        <w:rPr>
          <w:rFonts w:ascii="Times New Roman" w:hAnsi="Times New Roman"/>
          <w:sz w:val="24"/>
          <w:szCs w:val="24"/>
        </w:rPr>
        <w:t xml:space="preserve"> v </w:t>
      </w:r>
      <w:r w:rsidR="00450E0F">
        <w:rPr>
          <w:rFonts w:ascii="Times New Roman" w:hAnsi="Times New Roman" w:hint="default"/>
          <w:sz w:val="24"/>
          <w:szCs w:val="24"/>
        </w:rPr>
        <w:t>praxi vykonateľ</w:t>
      </w:r>
      <w:r w:rsidR="00450E0F">
        <w:rPr>
          <w:rFonts w:ascii="Times New Roman" w:hAnsi="Times New Roman" w:hint="default"/>
          <w:sz w:val="24"/>
          <w:szCs w:val="24"/>
        </w:rPr>
        <w:t>ná</w:t>
      </w:r>
      <w:r w:rsidR="00450E0F">
        <w:rPr>
          <w:rFonts w:ascii="Times New Roman" w:hAnsi="Times New Roman" w:hint="default"/>
          <w:sz w:val="24"/>
          <w:szCs w:val="24"/>
        </w:rPr>
        <w:t xml:space="preserve"> a </w:t>
      </w:r>
      <w:r w:rsidR="00450E0F">
        <w:rPr>
          <w:rFonts w:ascii="Times New Roman" w:hAnsi="Times New Roman" w:hint="default"/>
          <w:sz w:val="24"/>
          <w:szCs w:val="24"/>
        </w:rPr>
        <w:t>stá</w:t>
      </w:r>
      <w:r w:rsidR="00450E0F">
        <w:rPr>
          <w:rFonts w:ascii="Times New Roman" w:hAnsi="Times New Roman" w:hint="default"/>
          <w:sz w:val="24"/>
          <w:szCs w:val="24"/>
        </w:rPr>
        <w:t>va sa tak bezpredmetnou.</w:t>
      </w:r>
      <w:r w:rsidRPr="002A45EF" w:rsidR="002A45EF">
        <w:rPr>
          <w:rFonts w:ascii="Times New Roman" w:hAnsi="Times New Roman" w:hint="default"/>
          <w:sz w:val="24"/>
          <w:szCs w:val="24"/>
        </w:rPr>
        <w:t xml:space="preserve"> Súč</w:t>
      </w:r>
      <w:r w:rsidRPr="002A45EF" w:rsidR="002A45EF">
        <w:rPr>
          <w:rFonts w:ascii="Times New Roman" w:hAnsi="Times New Roman" w:hint="default"/>
          <w:sz w:val="24"/>
          <w:szCs w:val="24"/>
        </w:rPr>
        <w:t>asný</w:t>
      </w:r>
      <w:r w:rsidRPr="002A45EF" w:rsidR="002A45EF">
        <w:rPr>
          <w:rFonts w:ascii="Times New Roman" w:hAnsi="Times New Roman" w:hint="default"/>
          <w:sz w:val="24"/>
          <w:szCs w:val="24"/>
        </w:rPr>
        <w:t xml:space="preserve"> poč</w:t>
      </w:r>
      <w:r w:rsidRPr="002A45EF" w:rsidR="002A45EF">
        <w:rPr>
          <w:rFonts w:ascii="Times New Roman" w:hAnsi="Times New Roman" w:hint="default"/>
          <w:sz w:val="24"/>
          <w:szCs w:val="24"/>
        </w:rPr>
        <w:t>et advoká</w:t>
      </w:r>
      <w:r w:rsidRPr="002A45EF" w:rsidR="002A45EF">
        <w:rPr>
          <w:rFonts w:ascii="Times New Roman" w:hAnsi="Times New Roman" w:hint="default"/>
          <w:sz w:val="24"/>
          <w:szCs w:val="24"/>
        </w:rPr>
        <w:t>tov, s </w:t>
      </w:r>
      <w:r w:rsidRPr="002A45EF" w:rsidR="002A45EF">
        <w:rPr>
          <w:rFonts w:ascii="Times New Roman" w:hAnsi="Times New Roman" w:hint="default"/>
          <w:sz w:val="24"/>
          <w:szCs w:val="24"/>
        </w:rPr>
        <w:t>predpokladom jeho ď</w:t>
      </w:r>
      <w:r w:rsidRPr="002A45EF" w:rsidR="002A45EF">
        <w:rPr>
          <w:rFonts w:ascii="Times New Roman" w:hAnsi="Times New Roman" w:hint="default"/>
          <w:sz w:val="24"/>
          <w:szCs w:val="24"/>
        </w:rPr>
        <w:t>alš</w:t>
      </w:r>
      <w:r w:rsidRPr="002A45EF" w:rsidR="002A45EF">
        <w:rPr>
          <w:rFonts w:ascii="Times New Roman" w:hAnsi="Times New Roman" w:hint="default"/>
          <w:sz w:val="24"/>
          <w:szCs w:val="24"/>
        </w:rPr>
        <w:t>ieho ná</w:t>
      </w:r>
      <w:r w:rsidRPr="002A45EF" w:rsidR="002A45EF">
        <w:rPr>
          <w:rFonts w:ascii="Times New Roman" w:hAnsi="Times New Roman" w:hint="default"/>
          <w:sz w:val="24"/>
          <w:szCs w:val="24"/>
        </w:rPr>
        <w:t>rastu vytvá</w:t>
      </w:r>
      <w:r w:rsidRPr="002A45EF" w:rsidR="002A45EF">
        <w:rPr>
          <w:rFonts w:ascii="Times New Roman" w:hAnsi="Times New Roman" w:hint="default"/>
          <w:sz w:val="24"/>
          <w:szCs w:val="24"/>
        </w:rPr>
        <w:t>ra dostatoč</w:t>
      </w:r>
      <w:r w:rsidRPr="002A45EF" w:rsidR="002A45EF">
        <w:rPr>
          <w:rFonts w:ascii="Times New Roman" w:hAnsi="Times New Roman" w:hint="default"/>
          <w:sz w:val="24"/>
          <w:szCs w:val="24"/>
        </w:rPr>
        <w:t>né</w:t>
      </w:r>
      <w:r w:rsidRPr="002A45EF" w:rsidR="002A45EF">
        <w:rPr>
          <w:rFonts w:ascii="Times New Roman" w:hAnsi="Times New Roman" w:hint="default"/>
          <w:sz w:val="24"/>
          <w:szCs w:val="24"/>
        </w:rPr>
        <w:t xml:space="preserve"> predpoklady na to, aby v </w:t>
      </w:r>
      <w:r w:rsidRPr="002A45EF" w:rsidR="002A45EF">
        <w:rPr>
          <w:rFonts w:ascii="Times New Roman" w:hAnsi="Times New Roman" w:hint="default"/>
          <w:sz w:val="24"/>
          <w:szCs w:val="24"/>
        </w:rPr>
        <w:t>prí</w:t>
      </w:r>
      <w:r w:rsidRPr="002A45EF" w:rsidR="002A45EF">
        <w:rPr>
          <w:rFonts w:ascii="Times New Roman" w:hAnsi="Times New Roman" w:hint="default"/>
          <w:sz w:val="24"/>
          <w:szCs w:val="24"/>
        </w:rPr>
        <w:t>padoch, ak sa nejedná</w:t>
      </w:r>
      <w:r w:rsidRPr="002A45EF" w:rsidR="002A45EF">
        <w:rPr>
          <w:rFonts w:ascii="Times New Roman" w:hAnsi="Times New Roman" w:hint="default"/>
          <w:sz w:val="24"/>
          <w:szCs w:val="24"/>
        </w:rPr>
        <w:t xml:space="preserve"> o </w:t>
      </w:r>
      <w:r w:rsidRPr="002A45EF" w:rsidR="002A45EF">
        <w:rPr>
          <w:rFonts w:ascii="Times New Roman" w:hAnsi="Times New Roman" w:hint="default"/>
          <w:sz w:val="24"/>
          <w:szCs w:val="24"/>
        </w:rPr>
        <w:t>zrejme bezú</w:t>
      </w:r>
      <w:r w:rsidRPr="002A45EF" w:rsidR="002A45EF">
        <w:rPr>
          <w:rFonts w:ascii="Times New Roman" w:hAnsi="Times New Roman" w:hint="default"/>
          <w:sz w:val="24"/>
          <w:szCs w:val="24"/>
        </w:rPr>
        <w:t>speš</w:t>
      </w:r>
      <w:r w:rsidRPr="002A45EF" w:rsidR="002A45EF">
        <w:rPr>
          <w:rFonts w:ascii="Times New Roman" w:hAnsi="Times New Roman" w:hint="default"/>
          <w:sz w:val="24"/>
          <w:szCs w:val="24"/>
        </w:rPr>
        <w:t>né</w:t>
      </w:r>
      <w:r w:rsidRPr="002A45EF" w:rsidR="002A45EF">
        <w:rPr>
          <w:rFonts w:ascii="Times New Roman" w:hAnsi="Times New Roman" w:hint="default"/>
          <w:sz w:val="24"/>
          <w:szCs w:val="24"/>
        </w:rPr>
        <w:t xml:space="preserve"> uplatň</w:t>
      </w:r>
      <w:r w:rsidRPr="002A45EF" w:rsidR="002A45EF">
        <w:rPr>
          <w:rFonts w:ascii="Times New Roman" w:hAnsi="Times New Roman" w:hint="default"/>
          <w:sz w:val="24"/>
          <w:szCs w:val="24"/>
        </w:rPr>
        <w:t>ovanie prá</w:t>
      </w:r>
      <w:r w:rsidRPr="002A45EF" w:rsidR="002A45EF">
        <w:rPr>
          <w:rFonts w:ascii="Times New Roman" w:hAnsi="Times New Roman" w:hint="default"/>
          <w:sz w:val="24"/>
          <w:szCs w:val="24"/>
        </w:rPr>
        <w:t>va, bola prá</w:t>
      </w:r>
      <w:r w:rsidRPr="002A45EF" w:rsidR="002A45EF">
        <w:rPr>
          <w:rFonts w:ascii="Times New Roman" w:hAnsi="Times New Roman" w:hint="default"/>
          <w:sz w:val="24"/>
          <w:szCs w:val="24"/>
        </w:rPr>
        <w:t>vna pomoc dosiahnuteľ</w:t>
      </w:r>
      <w:r w:rsidRPr="002A45EF" w:rsidR="002A45EF">
        <w:rPr>
          <w:rFonts w:ascii="Times New Roman" w:hAnsi="Times New Roman" w:hint="default"/>
          <w:sz w:val="24"/>
          <w:szCs w:val="24"/>
        </w:rPr>
        <w:t>ná</w:t>
      </w:r>
      <w:r w:rsidRPr="002A45EF" w:rsidR="002A45EF">
        <w:rPr>
          <w:rFonts w:ascii="Times New Roman" w:hAnsi="Times New Roman" w:hint="default"/>
          <w:sz w:val="24"/>
          <w:szCs w:val="24"/>
        </w:rPr>
        <w:t xml:space="preserve"> na</w:t>
      </w:r>
      <w:r w:rsidRPr="002A45EF" w:rsidR="002A45EF">
        <w:rPr>
          <w:rFonts w:ascii="Times New Roman" w:hAnsi="Times New Roman" w:hint="default"/>
          <w:sz w:val="24"/>
          <w:szCs w:val="24"/>
        </w:rPr>
        <w:t xml:space="preserve"> zá</w:t>
      </w:r>
      <w:r w:rsidRPr="002A45EF" w:rsidR="002A45EF">
        <w:rPr>
          <w:rFonts w:ascii="Times New Roman" w:hAnsi="Times New Roman" w:hint="default"/>
          <w:sz w:val="24"/>
          <w:szCs w:val="24"/>
        </w:rPr>
        <w:t>klade dohody advoká</w:t>
      </w:r>
      <w:r w:rsidRPr="002A45EF" w:rsidR="002A45EF">
        <w:rPr>
          <w:rFonts w:ascii="Times New Roman" w:hAnsi="Times New Roman" w:hint="default"/>
          <w:sz w:val="24"/>
          <w:szCs w:val="24"/>
        </w:rPr>
        <w:t>ta a </w:t>
      </w:r>
      <w:r w:rsidRPr="002A45EF" w:rsidR="002A45EF">
        <w:rPr>
          <w:rFonts w:ascii="Times New Roman" w:hAnsi="Times New Roman" w:hint="default"/>
          <w:sz w:val="24"/>
          <w:szCs w:val="24"/>
        </w:rPr>
        <w:t>osoby, ktorá</w:t>
      </w:r>
      <w:r w:rsidRPr="002A45EF" w:rsidR="002A45EF">
        <w:rPr>
          <w:rFonts w:ascii="Times New Roman" w:hAnsi="Times New Roman" w:hint="default"/>
          <w:sz w:val="24"/>
          <w:szCs w:val="24"/>
        </w:rPr>
        <w:t xml:space="preserve"> sa domá</w:t>
      </w:r>
      <w:r w:rsidRPr="002A45EF" w:rsidR="002A45EF">
        <w:rPr>
          <w:rFonts w:ascii="Times New Roman" w:hAnsi="Times New Roman" w:hint="default"/>
          <w:sz w:val="24"/>
          <w:szCs w:val="24"/>
        </w:rPr>
        <w:t>ha prá</w:t>
      </w:r>
      <w:r w:rsidRPr="002A45EF" w:rsidR="002A45EF">
        <w:rPr>
          <w:rFonts w:ascii="Times New Roman" w:hAnsi="Times New Roman" w:hint="default"/>
          <w:sz w:val="24"/>
          <w:szCs w:val="24"/>
        </w:rPr>
        <w:t>vnej pomoci, bez potreby nú</w:t>
      </w:r>
      <w:r w:rsidRPr="002A45EF" w:rsidR="002A45EF">
        <w:rPr>
          <w:rFonts w:ascii="Times New Roman" w:hAnsi="Times New Roman" w:hint="default"/>
          <w:sz w:val="24"/>
          <w:szCs w:val="24"/>
        </w:rPr>
        <w:t>tený</w:t>
      </w:r>
      <w:r w:rsidRPr="002A45EF" w:rsidR="002A45EF">
        <w:rPr>
          <w:rFonts w:ascii="Times New Roman" w:hAnsi="Times New Roman" w:hint="default"/>
          <w:sz w:val="24"/>
          <w:szCs w:val="24"/>
        </w:rPr>
        <w:t>ch zá</w:t>
      </w:r>
      <w:r w:rsidRPr="002A45EF" w:rsidR="002A45EF">
        <w:rPr>
          <w:rFonts w:ascii="Times New Roman" w:hAnsi="Times New Roman" w:hint="default"/>
          <w:sz w:val="24"/>
          <w:szCs w:val="24"/>
        </w:rPr>
        <w:t>sahov tretí</w:t>
      </w:r>
      <w:r w:rsidRPr="002A45EF" w:rsidR="002A45EF">
        <w:rPr>
          <w:rFonts w:ascii="Times New Roman" w:hAnsi="Times New Roman" w:hint="default"/>
          <w:sz w:val="24"/>
          <w:szCs w:val="24"/>
        </w:rPr>
        <w:t>ch osô</w:t>
      </w:r>
      <w:r w:rsidRPr="002A45EF" w:rsidR="002A45EF">
        <w:rPr>
          <w:rFonts w:ascii="Times New Roman" w:hAnsi="Times New Roman" w:hint="default"/>
          <w:sz w:val="24"/>
          <w:szCs w:val="24"/>
        </w:rPr>
        <w:t>b</w:t>
      </w:r>
      <w:r w:rsidR="00BA2630">
        <w:rPr>
          <w:rFonts w:ascii="Arial" w:hAnsi="Arial" w:cs="Arial"/>
          <w:i/>
          <w:sz w:val="24"/>
          <w:szCs w:val="24"/>
        </w:rPr>
        <w:t>.</w:t>
      </w:r>
    </w:p>
    <w:p w:rsidR="00EC3B55" w:rsidRPr="00BA2630" w:rsidP="00BA2630">
      <w:pPr>
        <w:pStyle w:val="ListParagraph"/>
        <w:bidi w:val="0"/>
        <w:spacing w:after="0" w:line="240" w:lineRule="auto"/>
        <w:ind w:left="0"/>
        <w:jc w:val="both"/>
        <w:rPr>
          <w:rFonts w:ascii="Times New Roman" w:hAnsi="Times New Roman"/>
          <w:i/>
          <w:sz w:val="24"/>
          <w:szCs w:val="24"/>
        </w:rPr>
      </w:pPr>
    </w:p>
    <w:p w:rsidR="00F45AF3" w:rsidRPr="00613B3E" w:rsidP="00EC3B55">
      <w:pPr>
        <w:bidi w:val="0"/>
        <w:jc w:val="both"/>
        <w:rPr>
          <w:rFonts w:ascii="Times New Roman" w:hAnsi="Times New Roman"/>
          <w:bCs/>
          <w:u w:val="single"/>
        </w:rPr>
      </w:pPr>
      <w:r w:rsidRPr="005276C3">
        <w:rPr>
          <w:rFonts w:ascii="Times New Roman" w:hAnsi="Times New Roman"/>
          <w:bCs/>
          <w:u w:val="single"/>
        </w:rPr>
        <w:t>K</w:t>
      </w:r>
      <w:r w:rsidR="002A45EF">
        <w:rPr>
          <w:rFonts w:ascii="Times New Roman" w:hAnsi="Times New Roman"/>
          <w:bCs/>
          <w:u w:val="single"/>
        </w:rPr>
        <w:t> </w:t>
      </w:r>
      <w:r w:rsidRPr="005276C3">
        <w:rPr>
          <w:rFonts w:ascii="Times New Roman" w:hAnsi="Times New Roman"/>
          <w:bCs/>
          <w:u w:val="single"/>
        </w:rPr>
        <w:t>bod</w:t>
      </w:r>
      <w:r w:rsidR="002A45EF">
        <w:rPr>
          <w:rFonts w:ascii="Times New Roman" w:hAnsi="Times New Roman"/>
          <w:bCs/>
          <w:u w:val="single"/>
        </w:rPr>
        <w:t xml:space="preserve">u </w:t>
      </w:r>
      <w:r w:rsidR="003A0879">
        <w:rPr>
          <w:rFonts w:ascii="Times New Roman" w:hAnsi="Times New Roman"/>
          <w:bCs/>
          <w:u w:val="single"/>
        </w:rPr>
        <w:t>2</w:t>
      </w:r>
      <w:r w:rsidR="00BA2630">
        <w:rPr>
          <w:rFonts w:ascii="Times New Roman" w:hAnsi="Times New Roman"/>
          <w:bCs/>
          <w:u w:val="single"/>
        </w:rPr>
        <w:t>3</w:t>
      </w:r>
    </w:p>
    <w:p w:rsidR="00F45AF3" w:rsidRPr="00613B3E" w:rsidP="00EC3B55">
      <w:pPr>
        <w:bidi w:val="0"/>
        <w:jc w:val="both"/>
        <w:rPr>
          <w:rFonts w:ascii="Times New Roman" w:hAnsi="Times New Roman"/>
          <w:bCs/>
        </w:rPr>
      </w:pPr>
    </w:p>
    <w:p w:rsidR="002A45EF" w:rsidRPr="002A45EF" w:rsidP="00EC3B55">
      <w:pPr>
        <w:bidi w:val="0"/>
        <w:ind w:firstLine="708"/>
        <w:jc w:val="both"/>
        <w:rPr>
          <w:rFonts w:ascii="Times New Roman" w:hAnsi="Times New Roman"/>
        </w:rPr>
      </w:pPr>
      <w:r w:rsidR="00F4305B">
        <w:rPr>
          <w:rFonts w:ascii="Times New Roman" w:hAnsi="Times New Roman"/>
        </w:rPr>
        <w:t>Doterajšia</w:t>
      </w:r>
      <w:r w:rsidRPr="002A45EF">
        <w:rPr>
          <w:rFonts w:ascii="Times New Roman" w:hAnsi="Times New Roman"/>
        </w:rPr>
        <w:t xml:space="preserve"> zákonná úprava neobsahuje minimálny limit poistného krytia advokáta </w:t>
      </w:r>
      <w:r w:rsidR="00F4305B">
        <w:rPr>
          <w:rFonts w:ascii="Times New Roman" w:hAnsi="Times New Roman"/>
        </w:rPr>
        <w:t>ako fyzickej osoby</w:t>
      </w:r>
      <w:r w:rsidRPr="002A45EF">
        <w:rPr>
          <w:rFonts w:ascii="Times New Roman" w:hAnsi="Times New Roman"/>
        </w:rPr>
        <w:t>. Z dôvodu ochrany klienta a</w:t>
      </w:r>
      <w:r w:rsidR="00450E0F">
        <w:rPr>
          <w:rFonts w:ascii="Times New Roman" w:hAnsi="Times New Roman"/>
        </w:rPr>
        <w:t>ko</w:t>
      </w:r>
      <w:r w:rsidRPr="002A45EF">
        <w:rPr>
          <w:rFonts w:ascii="Times New Roman" w:hAnsi="Times New Roman"/>
        </w:rPr>
        <w:t xml:space="preserve"> aj z dôvodu zabezpečenia určitej likvidity prípadnej škodovej udalosti z výkonu povolania advokáta sa navrhuje </w:t>
      </w:r>
      <w:r w:rsidR="00450E0F">
        <w:rPr>
          <w:rFonts w:ascii="Times New Roman" w:hAnsi="Times New Roman"/>
        </w:rPr>
        <w:t>preto tento limit ustanoviť v uvedenej výške.</w:t>
      </w:r>
    </w:p>
    <w:p w:rsidR="00DD26B4" w:rsidP="00EC3B55">
      <w:pPr>
        <w:bidi w:val="0"/>
        <w:jc w:val="both"/>
        <w:rPr>
          <w:rFonts w:ascii="Times New Roman" w:hAnsi="Times New Roman"/>
          <w:bCs/>
        </w:rPr>
      </w:pPr>
    </w:p>
    <w:p w:rsidR="00BA2630" w:rsidRPr="00613B3E" w:rsidP="00EC3B55">
      <w:pPr>
        <w:bidi w:val="0"/>
        <w:jc w:val="both"/>
        <w:rPr>
          <w:rFonts w:ascii="Times New Roman" w:hAnsi="Times New Roman"/>
          <w:bCs/>
        </w:rPr>
      </w:pPr>
    </w:p>
    <w:p w:rsidR="00E74B9B" w:rsidRPr="00613B3E" w:rsidP="00EC3B55">
      <w:pPr>
        <w:bidi w:val="0"/>
        <w:jc w:val="both"/>
        <w:rPr>
          <w:rFonts w:ascii="Times New Roman" w:hAnsi="Times New Roman"/>
          <w:bCs/>
          <w:u w:val="single"/>
        </w:rPr>
      </w:pPr>
      <w:r w:rsidRPr="00613B3E">
        <w:rPr>
          <w:rFonts w:ascii="Times New Roman" w:hAnsi="Times New Roman"/>
          <w:bCs/>
          <w:u w:val="single"/>
        </w:rPr>
        <w:t xml:space="preserve">K bodu </w:t>
      </w:r>
      <w:r w:rsidR="001159DF">
        <w:rPr>
          <w:rFonts w:ascii="Times New Roman" w:hAnsi="Times New Roman"/>
          <w:bCs/>
          <w:u w:val="single"/>
        </w:rPr>
        <w:t>2</w:t>
      </w:r>
      <w:r w:rsidR="00BA2630">
        <w:rPr>
          <w:rFonts w:ascii="Times New Roman" w:hAnsi="Times New Roman"/>
          <w:bCs/>
          <w:u w:val="single"/>
        </w:rPr>
        <w:t>4</w:t>
      </w:r>
    </w:p>
    <w:p w:rsidR="002A45EF" w:rsidP="00EC3B55">
      <w:pPr>
        <w:bidi w:val="0"/>
        <w:jc w:val="both"/>
        <w:rPr>
          <w:rFonts w:ascii="Times New Roman" w:hAnsi="Times New Roman"/>
          <w:bCs/>
        </w:rPr>
      </w:pPr>
    </w:p>
    <w:p w:rsidR="00145125" w:rsidP="00EC3B55">
      <w:pPr>
        <w:bidi w:val="0"/>
        <w:ind w:firstLine="708"/>
        <w:jc w:val="both"/>
        <w:rPr>
          <w:rFonts w:ascii="Times New Roman" w:hAnsi="Times New Roman"/>
        </w:rPr>
      </w:pPr>
      <w:r w:rsidR="0051113C">
        <w:rPr>
          <w:rFonts w:ascii="Times New Roman" w:hAnsi="Times New Roman"/>
          <w:bCs/>
        </w:rPr>
        <w:t>Úpravou sa zavádza nový princíp určovania výšky príspevku na činnosť komory vychádzajúc zo</w:t>
      </w:r>
      <w:r w:rsidRPr="002A45EF" w:rsidR="002A45EF">
        <w:rPr>
          <w:rFonts w:ascii="Times New Roman" w:hAnsi="Times New Roman"/>
        </w:rPr>
        <w:t xml:space="preserve"> všeobecne uznávaného kritéria</w:t>
      </w:r>
      <w:r w:rsidR="00EE24F4">
        <w:rPr>
          <w:rFonts w:ascii="Times New Roman" w:hAnsi="Times New Roman"/>
        </w:rPr>
        <w:t xml:space="preserve">, ktorým je </w:t>
      </w:r>
      <w:r w:rsidRPr="00EE24F4" w:rsidR="00EE24F4">
        <w:rPr>
          <w:rFonts w:ascii="Times New Roman" w:hAnsi="Times New Roman"/>
        </w:rPr>
        <w:t>priemerná mesačná mzda zamestnanca hospodárstva Slovenskej republiky</w:t>
      </w:r>
      <w:r w:rsidR="00BA2630">
        <w:rPr>
          <w:rFonts w:ascii="Times New Roman" w:hAnsi="Times New Roman"/>
        </w:rPr>
        <w:t xml:space="preserve"> zistená Štatistickým úradom Slovenskej republiky</w:t>
      </w:r>
      <w:r w:rsidR="00EE24F4">
        <w:rPr>
          <w:rFonts w:ascii="Times New Roman" w:hAnsi="Times New Roman"/>
        </w:rPr>
        <w:t>; v tomto prípade je rozhodným obdobím</w:t>
      </w:r>
      <w:r w:rsidRPr="00EE24F4" w:rsidR="00EE24F4">
        <w:rPr>
          <w:rFonts w:ascii="Times New Roman" w:hAnsi="Times New Roman"/>
        </w:rPr>
        <w:t xml:space="preserve"> prvý polrok predchádzajúceho kalendárneho roka</w:t>
      </w:r>
      <w:r w:rsidRPr="002A45EF" w:rsidR="002A45EF">
        <w:rPr>
          <w:rFonts w:ascii="Times New Roman" w:hAnsi="Times New Roman"/>
        </w:rPr>
        <w:t>.</w:t>
      </w:r>
      <w:r w:rsidR="0051113C">
        <w:rPr>
          <w:rFonts w:ascii="Times New Roman" w:hAnsi="Times New Roman"/>
        </w:rPr>
        <w:t xml:space="preserve"> </w:t>
      </w:r>
    </w:p>
    <w:p w:rsidR="00EC3B55" w:rsidRPr="008C3C34" w:rsidP="00BA2630">
      <w:pPr>
        <w:bidi w:val="0"/>
        <w:jc w:val="both"/>
        <w:rPr>
          <w:rFonts w:ascii="Times New Roman" w:hAnsi="Times New Roman"/>
        </w:rPr>
      </w:pPr>
    </w:p>
    <w:p w:rsidR="005B3BC3" w:rsidRPr="005B3BC3" w:rsidP="00EC3B55">
      <w:pPr>
        <w:bidi w:val="0"/>
        <w:jc w:val="both"/>
        <w:rPr>
          <w:rFonts w:ascii="Times New Roman" w:hAnsi="Times New Roman"/>
          <w:bCs/>
          <w:u w:val="single"/>
        </w:rPr>
      </w:pPr>
      <w:r w:rsidRPr="005B3BC3">
        <w:rPr>
          <w:rFonts w:ascii="Times New Roman" w:hAnsi="Times New Roman"/>
          <w:bCs/>
          <w:u w:val="single"/>
        </w:rPr>
        <w:t xml:space="preserve">K bodu </w:t>
      </w:r>
      <w:r w:rsidR="001159DF">
        <w:rPr>
          <w:rFonts w:ascii="Times New Roman" w:hAnsi="Times New Roman"/>
          <w:bCs/>
          <w:u w:val="single"/>
        </w:rPr>
        <w:t>2</w:t>
      </w:r>
      <w:r w:rsidR="00BA2630">
        <w:rPr>
          <w:rFonts w:ascii="Times New Roman" w:hAnsi="Times New Roman"/>
          <w:bCs/>
          <w:u w:val="single"/>
        </w:rPr>
        <w:t>5</w:t>
      </w:r>
    </w:p>
    <w:p w:rsidR="005B3BC3" w:rsidP="00EC3B55">
      <w:pPr>
        <w:bidi w:val="0"/>
        <w:jc w:val="both"/>
        <w:rPr>
          <w:rFonts w:ascii="Times New Roman" w:hAnsi="Times New Roman"/>
          <w:bCs/>
          <w:i/>
        </w:rPr>
      </w:pPr>
    </w:p>
    <w:p w:rsidR="002A45EF" w:rsidRPr="002A45EF" w:rsidP="00EC3B55">
      <w:pPr>
        <w:bidi w:val="0"/>
        <w:ind w:firstLine="708"/>
        <w:jc w:val="both"/>
        <w:rPr>
          <w:rFonts w:ascii="Times New Roman" w:hAnsi="Times New Roman"/>
        </w:rPr>
      </w:pPr>
      <w:r w:rsidR="005B3BC3">
        <w:rPr>
          <w:rFonts w:ascii="Times New Roman" w:hAnsi="Times New Roman"/>
        </w:rPr>
        <w:t>Vzhľadom na to, že súčasná úprava neobsahuje presn</w:t>
      </w:r>
      <w:r w:rsidR="00E36275">
        <w:rPr>
          <w:rFonts w:ascii="Times New Roman" w:hAnsi="Times New Roman"/>
        </w:rPr>
        <w:t>é vymedzenie spôsobu prez</w:t>
      </w:r>
      <w:r w:rsidR="00450E0F">
        <w:rPr>
          <w:rFonts w:ascii="Times New Roman" w:hAnsi="Times New Roman"/>
        </w:rPr>
        <w:t xml:space="preserve">entácie </w:t>
      </w:r>
      <w:r w:rsidR="00E36275">
        <w:rPr>
          <w:rFonts w:ascii="Times New Roman" w:hAnsi="Times New Roman"/>
        </w:rPr>
        <w:t>výkonu advokácie</w:t>
      </w:r>
      <w:r w:rsidR="005B3BC3">
        <w:rPr>
          <w:rFonts w:ascii="Times New Roman" w:hAnsi="Times New Roman"/>
        </w:rPr>
        <w:t xml:space="preserve"> advokátovi, združeniu alebo obchodnej spoločno</w:t>
      </w:r>
      <w:r w:rsidR="00E36275">
        <w:rPr>
          <w:rFonts w:ascii="Times New Roman" w:hAnsi="Times New Roman"/>
        </w:rPr>
        <w:t>sti</w:t>
      </w:r>
      <w:r w:rsidR="0051113C">
        <w:rPr>
          <w:rFonts w:ascii="Times New Roman" w:hAnsi="Times New Roman"/>
        </w:rPr>
        <w:t xml:space="preserve"> založenej na výkon advokácie</w:t>
      </w:r>
      <w:r w:rsidR="00E36275">
        <w:rPr>
          <w:rFonts w:ascii="Times New Roman" w:hAnsi="Times New Roman"/>
        </w:rPr>
        <w:t>, navrhuje sa preto výslovne u</w:t>
      </w:r>
      <w:r w:rsidRPr="002A45EF">
        <w:rPr>
          <w:rFonts w:ascii="Times New Roman" w:hAnsi="Times New Roman"/>
        </w:rPr>
        <w:t>stanoviť medze povolenej rek</w:t>
      </w:r>
      <w:r w:rsidR="00450E0F">
        <w:rPr>
          <w:rFonts w:ascii="Times New Roman" w:hAnsi="Times New Roman"/>
        </w:rPr>
        <w:t>lamy priamo v tomto zákone</w:t>
      </w:r>
      <w:r w:rsidR="0051113C">
        <w:rPr>
          <w:rFonts w:ascii="Times New Roman" w:hAnsi="Times New Roman"/>
        </w:rPr>
        <w:t xml:space="preserve">. Úpravou sa docieli jednoznačné definovanie pojmu </w:t>
      </w:r>
      <w:r w:rsidRPr="0051113C" w:rsidR="0051113C">
        <w:rPr>
          <w:rFonts w:ascii="Times New Roman" w:hAnsi="Times New Roman"/>
          <w:i/>
        </w:rPr>
        <w:t>reklama</w:t>
      </w:r>
      <w:r w:rsidR="0051113C">
        <w:rPr>
          <w:rFonts w:ascii="Times New Roman" w:hAnsi="Times New Roman"/>
        </w:rPr>
        <w:t xml:space="preserve"> </w:t>
      </w:r>
      <w:r w:rsidRPr="0051113C" w:rsidR="0051113C">
        <w:rPr>
          <w:rFonts w:ascii="Times New Roman" w:hAnsi="Times New Roman"/>
          <w:i/>
        </w:rPr>
        <w:t>a prezentácia výkonu</w:t>
      </w:r>
      <w:r w:rsidR="0051113C">
        <w:rPr>
          <w:rFonts w:ascii="Times New Roman" w:hAnsi="Times New Roman"/>
        </w:rPr>
        <w:t xml:space="preserve"> </w:t>
      </w:r>
      <w:r w:rsidRPr="0051113C" w:rsidR="0051113C">
        <w:rPr>
          <w:rFonts w:ascii="Times New Roman" w:hAnsi="Times New Roman"/>
          <w:i/>
        </w:rPr>
        <w:t>advokátskeho povolania</w:t>
      </w:r>
      <w:r w:rsidR="00BA2630">
        <w:rPr>
          <w:rFonts w:ascii="Times New Roman" w:hAnsi="Times New Roman"/>
        </w:rPr>
        <w:t xml:space="preserve"> a taktiež úprava má za cieľ </w:t>
      </w:r>
      <w:r w:rsidR="0051113C">
        <w:rPr>
          <w:rFonts w:ascii="Times New Roman" w:hAnsi="Times New Roman"/>
        </w:rPr>
        <w:t>stanovenie hraníc povolenej reklamy.</w:t>
      </w:r>
    </w:p>
    <w:p w:rsidR="0064291E" w:rsidRPr="00613B3E" w:rsidP="00EC3B55">
      <w:pPr>
        <w:bidi w:val="0"/>
        <w:jc w:val="both"/>
        <w:rPr>
          <w:rFonts w:ascii="Times New Roman" w:hAnsi="Times New Roman"/>
          <w:bCs/>
        </w:rPr>
      </w:pPr>
    </w:p>
    <w:p w:rsidR="00C72B8A" w:rsidRPr="00613B3E" w:rsidP="00EC3B55">
      <w:pPr>
        <w:bidi w:val="0"/>
        <w:jc w:val="both"/>
        <w:rPr>
          <w:rFonts w:ascii="Times New Roman" w:hAnsi="Times New Roman"/>
          <w:bCs/>
          <w:u w:val="single"/>
        </w:rPr>
      </w:pPr>
      <w:r w:rsidR="00E8133E">
        <w:rPr>
          <w:rFonts w:ascii="Times New Roman" w:hAnsi="Times New Roman"/>
          <w:bCs/>
          <w:u w:val="single"/>
        </w:rPr>
        <w:t xml:space="preserve">K bodu </w:t>
      </w:r>
      <w:r w:rsidR="001159DF">
        <w:rPr>
          <w:rFonts w:ascii="Times New Roman" w:hAnsi="Times New Roman"/>
          <w:bCs/>
          <w:u w:val="single"/>
        </w:rPr>
        <w:t>2</w:t>
      </w:r>
      <w:r w:rsidR="00BA2630">
        <w:rPr>
          <w:rFonts w:ascii="Times New Roman" w:hAnsi="Times New Roman"/>
          <w:bCs/>
          <w:u w:val="single"/>
        </w:rPr>
        <w:t>6</w:t>
      </w:r>
    </w:p>
    <w:p w:rsidR="005F064D" w:rsidRPr="00613B3E" w:rsidP="00EC3B55">
      <w:pPr>
        <w:bidi w:val="0"/>
        <w:jc w:val="both"/>
        <w:rPr>
          <w:rFonts w:ascii="Times New Roman" w:hAnsi="Times New Roman"/>
        </w:rPr>
      </w:pPr>
    </w:p>
    <w:p w:rsidR="00E8133E" w:rsidRPr="00B85814" w:rsidP="00EC3B55">
      <w:pPr>
        <w:pStyle w:val="ListParagraph"/>
        <w:bidi w:val="0"/>
        <w:spacing w:after="0" w:line="240" w:lineRule="auto"/>
        <w:ind w:left="0" w:firstLine="708"/>
        <w:jc w:val="both"/>
        <w:rPr>
          <w:rFonts w:ascii="Times New Roman" w:hAnsi="Times New Roman"/>
          <w:sz w:val="24"/>
          <w:szCs w:val="24"/>
        </w:rPr>
      </w:pPr>
      <w:r w:rsidRPr="00E8133E">
        <w:rPr>
          <w:rFonts w:ascii="Times New Roman" w:hAnsi="Times New Roman" w:hint="default"/>
          <w:sz w:val="24"/>
          <w:szCs w:val="24"/>
        </w:rPr>
        <w:t>Odstraň</w:t>
      </w:r>
      <w:r w:rsidRPr="00E8133E">
        <w:rPr>
          <w:rFonts w:ascii="Times New Roman" w:hAnsi="Times New Roman" w:hint="default"/>
          <w:sz w:val="24"/>
          <w:szCs w:val="24"/>
        </w:rPr>
        <w:t>uje sa vý</w:t>
      </w:r>
      <w:r w:rsidRPr="00E8133E">
        <w:rPr>
          <w:rFonts w:ascii="Times New Roman" w:hAnsi="Times New Roman" w:hint="default"/>
          <w:sz w:val="24"/>
          <w:szCs w:val="24"/>
        </w:rPr>
        <w:t>kladová</w:t>
      </w:r>
      <w:r w:rsidRPr="00E8133E">
        <w:rPr>
          <w:rFonts w:ascii="Times New Roman" w:hAnsi="Times New Roman" w:hint="default"/>
          <w:sz w:val="24"/>
          <w:szCs w:val="24"/>
        </w:rPr>
        <w:t xml:space="preserve"> nejednoznač</w:t>
      </w:r>
      <w:r w:rsidRPr="00E8133E">
        <w:rPr>
          <w:rFonts w:ascii="Times New Roman" w:hAnsi="Times New Roman" w:hint="default"/>
          <w:sz w:val="24"/>
          <w:szCs w:val="24"/>
        </w:rPr>
        <w:t>nosť</w:t>
      </w:r>
      <w:r w:rsidRPr="00E8133E">
        <w:rPr>
          <w:rFonts w:ascii="Times New Roman" w:hAnsi="Times New Roman" w:hint="default"/>
          <w:sz w:val="24"/>
          <w:szCs w:val="24"/>
        </w:rPr>
        <w:t xml:space="preserve"> súč</w:t>
      </w:r>
      <w:r w:rsidRPr="00E8133E">
        <w:rPr>
          <w:rFonts w:ascii="Times New Roman" w:hAnsi="Times New Roman" w:hint="default"/>
          <w:sz w:val="24"/>
          <w:szCs w:val="24"/>
        </w:rPr>
        <w:t>asnej prá</w:t>
      </w:r>
      <w:r w:rsidRPr="00E8133E">
        <w:rPr>
          <w:rFonts w:ascii="Times New Roman" w:hAnsi="Times New Roman" w:hint="default"/>
          <w:sz w:val="24"/>
          <w:szCs w:val="24"/>
        </w:rPr>
        <w:t>vnej ú</w:t>
      </w:r>
      <w:r w:rsidRPr="00E8133E">
        <w:rPr>
          <w:rFonts w:ascii="Times New Roman" w:hAnsi="Times New Roman" w:hint="default"/>
          <w:sz w:val="24"/>
          <w:szCs w:val="24"/>
        </w:rPr>
        <w:t xml:space="preserve">pravy. Hoci </w:t>
      </w:r>
      <w:r w:rsidRPr="00E8133E">
        <w:rPr>
          <w:rFonts w:ascii="Times New Roman" w:hAnsi="Times New Roman" w:hint="default"/>
          <w:sz w:val="24"/>
          <w:szCs w:val="24"/>
        </w:rPr>
        <w:t>aj zo súč</w:t>
      </w:r>
      <w:r w:rsidRPr="00E8133E">
        <w:rPr>
          <w:rFonts w:ascii="Times New Roman" w:hAnsi="Times New Roman" w:hint="default"/>
          <w:sz w:val="24"/>
          <w:szCs w:val="24"/>
        </w:rPr>
        <w:t>asnej prá</w:t>
      </w:r>
      <w:r w:rsidRPr="00E8133E">
        <w:rPr>
          <w:rFonts w:ascii="Times New Roman" w:hAnsi="Times New Roman" w:hint="default"/>
          <w:sz w:val="24"/>
          <w:szCs w:val="24"/>
        </w:rPr>
        <w:t>vnej ú</w:t>
      </w:r>
      <w:r w:rsidRPr="00E8133E">
        <w:rPr>
          <w:rFonts w:ascii="Times New Roman" w:hAnsi="Times New Roman" w:hint="default"/>
          <w:sz w:val="24"/>
          <w:szCs w:val="24"/>
        </w:rPr>
        <w:t>pravy konkludentne vyplý</w:t>
      </w:r>
      <w:r w:rsidRPr="00E8133E">
        <w:rPr>
          <w:rFonts w:ascii="Times New Roman" w:hAnsi="Times New Roman" w:hint="default"/>
          <w:sz w:val="24"/>
          <w:szCs w:val="24"/>
        </w:rPr>
        <w:t>va, ž</w:t>
      </w:r>
      <w:r w:rsidRPr="00E8133E">
        <w:rPr>
          <w:rFonts w:ascii="Times New Roman" w:hAnsi="Times New Roman" w:hint="default"/>
          <w:sz w:val="24"/>
          <w:szCs w:val="24"/>
        </w:rPr>
        <w:t>e na oprá</w:t>
      </w:r>
      <w:r w:rsidRPr="00E8133E">
        <w:rPr>
          <w:rFonts w:ascii="Times New Roman" w:hAnsi="Times New Roman" w:hint="default"/>
          <w:sz w:val="24"/>
          <w:szCs w:val="24"/>
        </w:rPr>
        <w:t>vnenie konať</w:t>
      </w:r>
      <w:r w:rsidRPr="00E8133E">
        <w:rPr>
          <w:rFonts w:ascii="Times New Roman" w:hAnsi="Times New Roman" w:hint="default"/>
          <w:sz w:val="24"/>
          <w:szCs w:val="24"/>
        </w:rPr>
        <w:t xml:space="preserve"> v </w:t>
      </w:r>
      <w:r w:rsidRPr="00E8133E">
        <w:rPr>
          <w:rFonts w:ascii="Times New Roman" w:hAnsi="Times New Roman" w:hint="default"/>
          <w:sz w:val="24"/>
          <w:szCs w:val="24"/>
        </w:rPr>
        <w:t>mene zahranič</w:t>
      </w:r>
      <w:r w:rsidRPr="00E8133E">
        <w:rPr>
          <w:rFonts w:ascii="Times New Roman" w:hAnsi="Times New Roman" w:hint="default"/>
          <w:sz w:val="24"/>
          <w:szCs w:val="24"/>
        </w:rPr>
        <w:t>né</w:t>
      </w:r>
      <w:r w:rsidRPr="00E8133E">
        <w:rPr>
          <w:rFonts w:ascii="Times New Roman" w:hAnsi="Times New Roman" w:hint="default"/>
          <w:sz w:val="24"/>
          <w:szCs w:val="24"/>
        </w:rPr>
        <w:t>ho združ</w:t>
      </w:r>
      <w:r w:rsidRPr="00E8133E">
        <w:rPr>
          <w:rFonts w:ascii="Times New Roman" w:hAnsi="Times New Roman" w:hint="default"/>
          <w:sz w:val="24"/>
          <w:szCs w:val="24"/>
        </w:rPr>
        <w:t>enia sa vyž</w:t>
      </w:r>
      <w:r w:rsidRPr="00E8133E">
        <w:rPr>
          <w:rFonts w:ascii="Times New Roman" w:hAnsi="Times New Roman" w:hint="default"/>
          <w:sz w:val="24"/>
          <w:szCs w:val="24"/>
        </w:rPr>
        <w:t>aduje zá</w:t>
      </w:r>
      <w:r w:rsidRPr="00E8133E">
        <w:rPr>
          <w:rFonts w:ascii="Times New Roman" w:hAnsi="Times New Roman" w:hint="default"/>
          <w:sz w:val="24"/>
          <w:szCs w:val="24"/>
        </w:rPr>
        <w:t>pis organizač</w:t>
      </w:r>
      <w:r w:rsidRPr="00E8133E">
        <w:rPr>
          <w:rFonts w:ascii="Times New Roman" w:hAnsi="Times New Roman" w:hint="default"/>
          <w:sz w:val="24"/>
          <w:szCs w:val="24"/>
        </w:rPr>
        <w:t>nej zlož</w:t>
      </w:r>
      <w:r w:rsidRPr="00E8133E">
        <w:rPr>
          <w:rFonts w:ascii="Times New Roman" w:hAnsi="Times New Roman" w:hint="default"/>
          <w:sz w:val="24"/>
          <w:szCs w:val="24"/>
        </w:rPr>
        <w:t>ky zahranič</w:t>
      </w:r>
      <w:r w:rsidRPr="00E8133E">
        <w:rPr>
          <w:rFonts w:ascii="Times New Roman" w:hAnsi="Times New Roman" w:hint="default"/>
          <w:sz w:val="24"/>
          <w:szCs w:val="24"/>
        </w:rPr>
        <w:t>né</w:t>
      </w:r>
      <w:r w:rsidRPr="00E8133E">
        <w:rPr>
          <w:rFonts w:ascii="Times New Roman" w:hAnsi="Times New Roman" w:hint="default"/>
          <w:sz w:val="24"/>
          <w:szCs w:val="24"/>
        </w:rPr>
        <w:t>ho združ</w:t>
      </w:r>
      <w:r w:rsidRPr="00E8133E">
        <w:rPr>
          <w:rFonts w:ascii="Times New Roman" w:hAnsi="Times New Roman" w:hint="default"/>
          <w:sz w:val="24"/>
          <w:szCs w:val="24"/>
        </w:rPr>
        <w:t>enia do</w:t>
      </w:r>
      <w:r w:rsidR="00450E0F">
        <w:rPr>
          <w:rFonts w:ascii="Times New Roman" w:hAnsi="Times New Roman" w:hint="default"/>
          <w:sz w:val="24"/>
          <w:szCs w:val="24"/>
        </w:rPr>
        <w:t xml:space="preserve"> zoznamu vedené</w:t>
      </w:r>
      <w:r w:rsidR="00450E0F">
        <w:rPr>
          <w:rFonts w:ascii="Times New Roman" w:hAnsi="Times New Roman" w:hint="default"/>
          <w:sz w:val="24"/>
          <w:szCs w:val="24"/>
        </w:rPr>
        <w:t>ho komorou, touto ú</w:t>
      </w:r>
      <w:r w:rsidR="00450E0F">
        <w:rPr>
          <w:rFonts w:ascii="Times New Roman" w:hAnsi="Times New Roman" w:hint="default"/>
          <w:sz w:val="24"/>
          <w:szCs w:val="24"/>
        </w:rPr>
        <w:t>pravou</w:t>
      </w:r>
      <w:r w:rsidRPr="00E8133E">
        <w:rPr>
          <w:rFonts w:ascii="Times New Roman" w:hAnsi="Times New Roman" w:hint="default"/>
          <w:sz w:val="24"/>
          <w:szCs w:val="24"/>
        </w:rPr>
        <w:t xml:space="preserve"> sa tá</w:t>
      </w:r>
      <w:r w:rsidRPr="00E8133E">
        <w:rPr>
          <w:rFonts w:ascii="Times New Roman" w:hAnsi="Times New Roman" w:hint="default"/>
          <w:sz w:val="24"/>
          <w:szCs w:val="24"/>
        </w:rPr>
        <w:t>t</w:t>
      </w:r>
      <w:r w:rsidR="00B85814">
        <w:rPr>
          <w:rFonts w:ascii="Times New Roman" w:hAnsi="Times New Roman" w:hint="default"/>
          <w:sz w:val="24"/>
          <w:szCs w:val="24"/>
        </w:rPr>
        <w:t>o podmienka upravuje vý</w:t>
      </w:r>
      <w:r w:rsidR="00B85814">
        <w:rPr>
          <w:rFonts w:ascii="Times New Roman" w:hAnsi="Times New Roman" w:hint="default"/>
          <w:sz w:val="24"/>
          <w:szCs w:val="24"/>
        </w:rPr>
        <w:t xml:space="preserve">slovne. </w:t>
      </w:r>
    </w:p>
    <w:p w:rsidR="00450E0F" w:rsidP="00EC3B55">
      <w:pPr>
        <w:bidi w:val="0"/>
        <w:jc w:val="both"/>
        <w:rPr>
          <w:rFonts w:ascii="Times New Roman" w:hAnsi="Times New Roman"/>
          <w:u w:val="single"/>
        </w:rPr>
      </w:pPr>
    </w:p>
    <w:p w:rsidR="00111CB3" w:rsidP="00EC3B55">
      <w:pPr>
        <w:bidi w:val="0"/>
        <w:jc w:val="both"/>
        <w:rPr>
          <w:rFonts w:ascii="Times New Roman" w:hAnsi="Times New Roman"/>
          <w:u w:val="single"/>
        </w:rPr>
      </w:pPr>
      <w:r w:rsidR="003F5B3E">
        <w:rPr>
          <w:rFonts w:ascii="Times New Roman" w:hAnsi="Times New Roman"/>
          <w:u w:val="single"/>
        </w:rPr>
        <w:t>K bodom</w:t>
      </w:r>
      <w:r w:rsidRPr="00E8133E" w:rsidR="00E8133E">
        <w:rPr>
          <w:rFonts w:ascii="Times New Roman" w:hAnsi="Times New Roman"/>
          <w:u w:val="single"/>
        </w:rPr>
        <w:t xml:space="preserve"> </w:t>
      </w:r>
      <w:r w:rsidR="003A0879">
        <w:rPr>
          <w:rFonts w:ascii="Times New Roman" w:hAnsi="Times New Roman"/>
          <w:u w:val="single"/>
        </w:rPr>
        <w:t>2</w:t>
      </w:r>
      <w:r w:rsidR="00BA2630">
        <w:rPr>
          <w:rFonts w:ascii="Times New Roman" w:hAnsi="Times New Roman"/>
          <w:u w:val="single"/>
        </w:rPr>
        <w:t>7</w:t>
      </w:r>
      <w:r w:rsidR="001159DF">
        <w:rPr>
          <w:rFonts w:ascii="Times New Roman" w:hAnsi="Times New Roman"/>
          <w:u w:val="single"/>
        </w:rPr>
        <w:t xml:space="preserve"> </w:t>
      </w:r>
      <w:r w:rsidR="003F5B3E">
        <w:rPr>
          <w:rFonts w:ascii="Times New Roman" w:hAnsi="Times New Roman"/>
          <w:u w:val="single"/>
        </w:rPr>
        <w:t xml:space="preserve">až </w:t>
      </w:r>
      <w:r w:rsidR="003A0879">
        <w:rPr>
          <w:rFonts w:ascii="Times New Roman" w:hAnsi="Times New Roman"/>
          <w:u w:val="single"/>
        </w:rPr>
        <w:t>3</w:t>
      </w:r>
      <w:r w:rsidR="00BA2630">
        <w:rPr>
          <w:rFonts w:ascii="Times New Roman" w:hAnsi="Times New Roman"/>
          <w:u w:val="single"/>
        </w:rPr>
        <w:t>2</w:t>
      </w:r>
    </w:p>
    <w:p w:rsidR="003F5B3E" w:rsidP="00EC3B55">
      <w:pPr>
        <w:bidi w:val="0"/>
        <w:jc w:val="both"/>
        <w:rPr>
          <w:rFonts w:ascii="Times New Roman" w:hAnsi="Times New Roman"/>
          <w:u w:val="single"/>
        </w:rPr>
      </w:pPr>
    </w:p>
    <w:p w:rsidR="00482DD2" w:rsidRPr="00726741" w:rsidP="00726741">
      <w:pPr>
        <w:bidi w:val="0"/>
        <w:ind w:firstLine="709"/>
        <w:jc w:val="both"/>
        <w:rPr>
          <w:rFonts w:ascii="Times New Roman" w:hAnsi="Times New Roman"/>
        </w:rPr>
      </w:pPr>
      <w:r w:rsidR="003F5B3E">
        <w:rPr>
          <w:rFonts w:ascii="Times New Roman" w:hAnsi="Times New Roman"/>
        </w:rPr>
        <w:t xml:space="preserve">Nie je dôvod, pre ktorý má funkciu zisťovania vzájomnosti na účely ustanovení § 46 a § 50 plniť Ministerstvo spravodlivosti Slovenskej republiky. </w:t>
      </w:r>
      <w:r w:rsidR="00797EA1">
        <w:rPr>
          <w:rFonts w:ascii="Times New Roman" w:hAnsi="Times New Roman"/>
        </w:rPr>
        <w:t>Taktiež n</w:t>
      </w:r>
      <w:r w:rsidR="003F5B3E">
        <w:rPr>
          <w:rFonts w:ascii="Times New Roman" w:hAnsi="Times New Roman"/>
        </w:rPr>
        <w:t>eexistuje žiadny mechanizmus medzinárodnej spolupráce, ktorý by Ministerstvu spravodlivosti Slovenskej republiky dával k dispozícii osobitné nástroje na zisťovanie týchto informácií, č</w:t>
      </w:r>
      <w:r w:rsidR="00797EA1">
        <w:rPr>
          <w:rFonts w:ascii="Times New Roman" w:hAnsi="Times New Roman"/>
        </w:rPr>
        <w:t>o</w:t>
      </w:r>
      <w:r w:rsidR="003F5B3E">
        <w:rPr>
          <w:rFonts w:ascii="Times New Roman" w:hAnsi="Times New Roman"/>
        </w:rPr>
        <w:t xml:space="preserve"> by ho vo vzťahu k cudzine staval do osobitnej či zvýhodnenej pozície voči Slovenskej </w:t>
      </w:r>
      <w:r w:rsidR="00BA2630">
        <w:rPr>
          <w:rFonts w:ascii="Times New Roman" w:hAnsi="Times New Roman"/>
        </w:rPr>
        <w:t>advokátskej komore</w:t>
      </w:r>
      <w:r w:rsidR="003F5B3E">
        <w:rPr>
          <w:rFonts w:ascii="Times New Roman" w:hAnsi="Times New Roman"/>
        </w:rPr>
        <w:t xml:space="preserve">. Úloha Ministerstva spravodlivosti </w:t>
      </w:r>
      <w:r w:rsidR="00BA2630">
        <w:rPr>
          <w:rFonts w:ascii="Times New Roman" w:hAnsi="Times New Roman"/>
        </w:rPr>
        <w:t xml:space="preserve">Slovenskej republiky </w:t>
      </w:r>
      <w:r w:rsidR="003F5B3E">
        <w:rPr>
          <w:rFonts w:ascii="Times New Roman" w:hAnsi="Times New Roman"/>
        </w:rPr>
        <w:t xml:space="preserve">tu nemá ani žiadny regulačný význam, keďže </w:t>
      </w:r>
      <w:r w:rsidR="00797EA1">
        <w:rPr>
          <w:rFonts w:ascii="Times New Roman" w:hAnsi="Times New Roman"/>
        </w:rPr>
        <w:t>M</w:t>
      </w:r>
      <w:r w:rsidR="003F5B3E">
        <w:rPr>
          <w:rFonts w:ascii="Times New Roman" w:hAnsi="Times New Roman"/>
        </w:rPr>
        <w:t>inister</w:t>
      </w:r>
      <w:r>
        <w:rPr>
          <w:rFonts w:ascii="Times New Roman" w:hAnsi="Times New Roman"/>
        </w:rPr>
        <w:t>s</w:t>
      </w:r>
      <w:r w:rsidR="003F5B3E">
        <w:rPr>
          <w:rFonts w:ascii="Times New Roman" w:hAnsi="Times New Roman"/>
        </w:rPr>
        <w:t xml:space="preserve">tvo spravodlivosti </w:t>
      </w:r>
      <w:r w:rsidR="00BA2630">
        <w:rPr>
          <w:rFonts w:ascii="Times New Roman" w:hAnsi="Times New Roman"/>
        </w:rPr>
        <w:t xml:space="preserve">Slovenskej republiky </w:t>
      </w:r>
      <w:r w:rsidR="003F5B3E">
        <w:rPr>
          <w:rFonts w:ascii="Times New Roman" w:hAnsi="Times New Roman"/>
        </w:rPr>
        <w:t>o ničom nerozhoduje a nemôže meniť faktický či právny stav existujúci v cudzine.</w:t>
      </w:r>
      <w:r>
        <w:rPr>
          <w:rFonts w:ascii="Times New Roman" w:hAnsi="Times New Roman"/>
        </w:rPr>
        <w:t xml:space="preserve"> Naopak, Slovenská </w:t>
      </w:r>
      <w:r w:rsidR="00BA2630">
        <w:rPr>
          <w:rFonts w:ascii="Times New Roman" w:hAnsi="Times New Roman"/>
        </w:rPr>
        <w:t xml:space="preserve">advokátska </w:t>
      </w:r>
      <w:r>
        <w:rPr>
          <w:rFonts w:ascii="Times New Roman" w:hAnsi="Times New Roman"/>
        </w:rPr>
        <w:t>komora je svojim členstvom v európskych a svetových organizáciách združujúcich advokátov v jednoduchšej pozícii na získanie potrebných údajov a informácií na posúdenie, či existuje vzájomnosť od svojich partnerských organizácií.</w:t>
      </w:r>
    </w:p>
    <w:p w:rsidR="00111CB3" w:rsidP="00EC3B55">
      <w:pPr>
        <w:bidi w:val="0"/>
        <w:jc w:val="both"/>
        <w:rPr>
          <w:rFonts w:ascii="Times New Roman" w:hAnsi="Times New Roman"/>
        </w:rPr>
      </w:pPr>
    </w:p>
    <w:p w:rsidR="00482DD2" w:rsidP="00EC3B55">
      <w:pPr>
        <w:bidi w:val="0"/>
        <w:jc w:val="both"/>
        <w:rPr>
          <w:rFonts w:ascii="Times New Roman" w:hAnsi="Times New Roman"/>
          <w:u w:val="single"/>
        </w:rPr>
      </w:pPr>
      <w:r w:rsidR="0056222E">
        <w:rPr>
          <w:rFonts w:ascii="Times New Roman" w:hAnsi="Times New Roman"/>
          <w:u w:val="single"/>
        </w:rPr>
        <w:t xml:space="preserve">K bodu </w:t>
      </w:r>
      <w:r w:rsidR="001159DF">
        <w:rPr>
          <w:rFonts w:ascii="Times New Roman" w:hAnsi="Times New Roman"/>
          <w:u w:val="single"/>
        </w:rPr>
        <w:t>3</w:t>
      </w:r>
      <w:r w:rsidR="00BA2630">
        <w:rPr>
          <w:rFonts w:ascii="Times New Roman" w:hAnsi="Times New Roman"/>
          <w:u w:val="single"/>
        </w:rPr>
        <w:t>3</w:t>
      </w:r>
    </w:p>
    <w:p w:rsidR="00482DD2" w:rsidRPr="00482DD2" w:rsidP="00EC3B55">
      <w:pPr>
        <w:bidi w:val="0"/>
        <w:jc w:val="both"/>
        <w:rPr>
          <w:rFonts w:ascii="Times New Roman" w:hAnsi="Times New Roman"/>
          <w:u w:val="single"/>
        </w:rPr>
      </w:pPr>
    </w:p>
    <w:p w:rsidR="00E8133E" w:rsidP="00EC3B55">
      <w:pPr>
        <w:pStyle w:val="ListParagraph"/>
        <w:bidi w:val="0"/>
        <w:spacing w:after="0" w:line="240" w:lineRule="auto"/>
        <w:ind w:left="0" w:firstLine="708"/>
        <w:jc w:val="both"/>
        <w:rPr>
          <w:rFonts w:ascii="Times New Roman" w:hAnsi="Times New Roman"/>
          <w:sz w:val="24"/>
          <w:szCs w:val="24"/>
        </w:rPr>
      </w:pPr>
      <w:r w:rsidR="008840BC">
        <w:rPr>
          <w:rFonts w:ascii="Times New Roman" w:hAnsi="Times New Roman"/>
          <w:sz w:val="24"/>
          <w:szCs w:val="24"/>
        </w:rPr>
        <w:t>V </w:t>
      </w:r>
      <w:r w:rsidR="008840BC">
        <w:rPr>
          <w:rFonts w:ascii="Times New Roman" w:hAnsi="Times New Roman" w:hint="default"/>
          <w:sz w:val="24"/>
          <w:szCs w:val="24"/>
        </w:rPr>
        <w:t>súč</w:t>
      </w:r>
      <w:r w:rsidR="008840BC">
        <w:rPr>
          <w:rFonts w:ascii="Times New Roman" w:hAnsi="Times New Roman" w:hint="default"/>
          <w:sz w:val="24"/>
          <w:szCs w:val="24"/>
        </w:rPr>
        <w:t>asnej prá</w:t>
      </w:r>
      <w:r w:rsidR="008840BC">
        <w:rPr>
          <w:rFonts w:ascii="Times New Roman" w:hAnsi="Times New Roman" w:hint="default"/>
          <w:sz w:val="24"/>
          <w:szCs w:val="24"/>
        </w:rPr>
        <w:t>vnej ú</w:t>
      </w:r>
      <w:r w:rsidR="008840BC">
        <w:rPr>
          <w:rFonts w:ascii="Times New Roman" w:hAnsi="Times New Roman" w:hint="default"/>
          <w:sz w:val="24"/>
          <w:szCs w:val="24"/>
        </w:rPr>
        <w:t>prave nie je jednoznač</w:t>
      </w:r>
      <w:r w:rsidR="008840BC">
        <w:rPr>
          <w:rFonts w:ascii="Times New Roman" w:hAnsi="Times New Roman" w:hint="default"/>
          <w:sz w:val="24"/>
          <w:szCs w:val="24"/>
        </w:rPr>
        <w:t>ne ustanovené </w:t>
      </w:r>
      <w:r w:rsidR="008840BC">
        <w:rPr>
          <w:rFonts w:ascii="Times New Roman" w:hAnsi="Times New Roman" w:hint="default"/>
          <w:sz w:val="24"/>
          <w:szCs w:val="24"/>
        </w:rPr>
        <w:t>ukladanie</w:t>
      </w:r>
      <w:r w:rsidRPr="00E8133E">
        <w:rPr>
          <w:rFonts w:ascii="Times New Roman" w:hAnsi="Times New Roman"/>
          <w:sz w:val="24"/>
          <w:szCs w:val="24"/>
        </w:rPr>
        <w:t xml:space="preserve"> disc</w:t>
      </w:r>
      <w:r w:rsidRPr="00E8133E">
        <w:rPr>
          <w:rFonts w:ascii="Times New Roman" w:hAnsi="Times New Roman" w:hint="default"/>
          <w:sz w:val="24"/>
          <w:szCs w:val="24"/>
        </w:rPr>
        <w:t>ipliná</w:t>
      </w:r>
      <w:r w:rsidRPr="00E8133E">
        <w:rPr>
          <w:rFonts w:ascii="Times New Roman" w:hAnsi="Times New Roman" w:hint="default"/>
          <w:sz w:val="24"/>
          <w:szCs w:val="24"/>
        </w:rPr>
        <w:t>rnyc</w:t>
      </w:r>
      <w:r w:rsidR="008840BC">
        <w:rPr>
          <w:rFonts w:ascii="Times New Roman" w:hAnsi="Times New Roman" w:hint="default"/>
          <w:sz w:val="24"/>
          <w:szCs w:val="24"/>
        </w:rPr>
        <w:t>h opatrení</w:t>
      </w:r>
      <w:r w:rsidR="008840BC">
        <w:rPr>
          <w:rFonts w:ascii="Times New Roman" w:hAnsi="Times New Roman" w:hint="default"/>
          <w:sz w:val="24"/>
          <w:szCs w:val="24"/>
        </w:rPr>
        <w:t xml:space="preserve"> popri sebe.</w:t>
      </w:r>
      <w:r w:rsidRPr="00E8133E">
        <w:rPr>
          <w:rFonts w:ascii="Times New Roman" w:hAnsi="Times New Roman" w:hint="default"/>
          <w:sz w:val="24"/>
          <w:szCs w:val="24"/>
        </w:rPr>
        <w:t xml:space="preserve"> Navyš</w:t>
      </w:r>
      <w:r w:rsidRPr="00E8133E">
        <w:rPr>
          <w:rFonts w:ascii="Times New Roman" w:hAnsi="Times New Roman" w:hint="default"/>
          <w:sz w:val="24"/>
          <w:szCs w:val="24"/>
        </w:rPr>
        <w:t>e discipliná</w:t>
      </w:r>
      <w:r w:rsidRPr="00E8133E">
        <w:rPr>
          <w:rFonts w:ascii="Times New Roman" w:hAnsi="Times New Roman" w:hint="default"/>
          <w:sz w:val="24"/>
          <w:szCs w:val="24"/>
        </w:rPr>
        <w:t>rne opatrenie pozastavenia vý</w:t>
      </w:r>
      <w:r w:rsidRPr="00E8133E">
        <w:rPr>
          <w:rFonts w:ascii="Times New Roman" w:hAnsi="Times New Roman" w:hint="default"/>
          <w:sz w:val="24"/>
          <w:szCs w:val="24"/>
        </w:rPr>
        <w:t>konu advoká</w:t>
      </w:r>
      <w:r w:rsidRPr="00E8133E">
        <w:rPr>
          <w:rFonts w:ascii="Times New Roman" w:hAnsi="Times New Roman" w:hint="default"/>
          <w:sz w:val="24"/>
          <w:szCs w:val="24"/>
        </w:rPr>
        <w:t>cie a </w:t>
      </w:r>
      <w:r w:rsidRPr="00E8133E">
        <w:rPr>
          <w:rFonts w:ascii="Times New Roman" w:hAnsi="Times New Roman" w:hint="default"/>
          <w:sz w:val="24"/>
          <w:szCs w:val="24"/>
        </w:rPr>
        <w:t>vyč</w:t>
      </w:r>
      <w:r w:rsidRPr="00E8133E">
        <w:rPr>
          <w:rFonts w:ascii="Times New Roman" w:hAnsi="Times New Roman" w:hint="default"/>
          <w:sz w:val="24"/>
          <w:szCs w:val="24"/>
        </w:rPr>
        <w:t>iarknutia zo zoznamu ad</w:t>
      </w:r>
      <w:r w:rsidR="008840BC">
        <w:rPr>
          <w:rFonts w:ascii="Times New Roman" w:hAnsi="Times New Roman" w:hint="default"/>
          <w:sz w:val="24"/>
          <w:szCs w:val="24"/>
        </w:rPr>
        <w:t>voká</w:t>
      </w:r>
      <w:r w:rsidR="008840BC">
        <w:rPr>
          <w:rFonts w:ascii="Times New Roman" w:hAnsi="Times New Roman" w:hint="default"/>
          <w:sz w:val="24"/>
          <w:szCs w:val="24"/>
        </w:rPr>
        <w:t>tov je tak zá</w:t>
      </w:r>
      <w:r w:rsidR="008840BC">
        <w:rPr>
          <w:rFonts w:ascii="Times New Roman" w:hAnsi="Times New Roman" w:hint="default"/>
          <w:sz w:val="24"/>
          <w:szCs w:val="24"/>
        </w:rPr>
        <w:t>važ</w:t>
      </w:r>
      <w:r w:rsidR="008840BC">
        <w:rPr>
          <w:rFonts w:ascii="Times New Roman" w:hAnsi="Times New Roman" w:hint="default"/>
          <w:sz w:val="24"/>
          <w:szCs w:val="24"/>
        </w:rPr>
        <w:t>ný</w:t>
      </w:r>
      <w:r w:rsidR="008840BC">
        <w:rPr>
          <w:rFonts w:ascii="Times New Roman" w:hAnsi="Times New Roman" w:hint="default"/>
          <w:sz w:val="24"/>
          <w:szCs w:val="24"/>
        </w:rPr>
        <w:t>m zá</w:t>
      </w:r>
      <w:r w:rsidR="008840BC">
        <w:rPr>
          <w:rFonts w:ascii="Times New Roman" w:hAnsi="Times New Roman" w:hint="default"/>
          <w:sz w:val="24"/>
          <w:szCs w:val="24"/>
        </w:rPr>
        <w:t>sahom do vý</w:t>
      </w:r>
      <w:r w:rsidR="008840BC">
        <w:rPr>
          <w:rFonts w:ascii="Times New Roman" w:hAnsi="Times New Roman" w:hint="default"/>
          <w:sz w:val="24"/>
          <w:szCs w:val="24"/>
        </w:rPr>
        <w:t>konu povolania advoká</w:t>
      </w:r>
      <w:r w:rsidR="008840BC">
        <w:rPr>
          <w:rFonts w:ascii="Times New Roman" w:hAnsi="Times New Roman" w:hint="default"/>
          <w:sz w:val="24"/>
          <w:szCs w:val="24"/>
        </w:rPr>
        <w:t>ta,</w:t>
      </w:r>
      <w:r w:rsidRPr="00E8133E">
        <w:rPr>
          <w:rFonts w:ascii="Times New Roman" w:hAnsi="Times New Roman" w:hint="default"/>
          <w:sz w:val="24"/>
          <w:szCs w:val="24"/>
        </w:rPr>
        <w:t xml:space="preserve"> ž</w:t>
      </w:r>
      <w:r w:rsidRPr="00E8133E">
        <w:rPr>
          <w:rFonts w:ascii="Times New Roman" w:hAnsi="Times New Roman" w:hint="default"/>
          <w:sz w:val="24"/>
          <w:szCs w:val="24"/>
        </w:rPr>
        <w:t>e sa javí</w:t>
      </w:r>
      <w:r w:rsidRPr="00E8133E">
        <w:rPr>
          <w:rFonts w:ascii="Times New Roman" w:hAnsi="Times New Roman" w:hint="default"/>
          <w:sz w:val="24"/>
          <w:szCs w:val="24"/>
        </w:rPr>
        <w:t xml:space="preserve"> vhodné</w:t>
      </w:r>
      <w:r w:rsidRPr="00E8133E">
        <w:rPr>
          <w:rFonts w:ascii="Times New Roman" w:hAnsi="Times New Roman" w:hint="default"/>
          <w:sz w:val="24"/>
          <w:szCs w:val="24"/>
        </w:rPr>
        <w:t xml:space="preserve"> dať</w:t>
      </w:r>
      <w:r w:rsidRPr="00E8133E">
        <w:rPr>
          <w:rFonts w:ascii="Times New Roman" w:hAnsi="Times New Roman" w:hint="default"/>
          <w:sz w:val="24"/>
          <w:szCs w:val="24"/>
        </w:rPr>
        <w:t xml:space="preserve"> discipliná</w:t>
      </w:r>
      <w:r w:rsidRPr="00E8133E">
        <w:rPr>
          <w:rFonts w:ascii="Times New Roman" w:hAnsi="Times New Roman" w:hint="default"/>
          <w:sz w:val="24"/>
          <w:szCs w:val="24"/>
        </w:rPr>
        <w:t>rnemu se</w:t>
      </w:r>
      <w:r w:rsidR="00B85814">
        <w:rPr>
          <w:rFonts w:ascii="Times New Roman" w:hAnsi="Times New Roman" w:hint="default"/>
          <w:sz w:val="24"/>
          <w:szCs w:val="24"/>
        </w:rPr>
        <w:t>ná</w:t>
      </w:r>
      <w:r w:rsidR="00B85814">
        <w:rPr>
          <w:rFonts w:ascii="Times New Roman" w:hAnsi="Times New Roman" w:hint="default"/>
          <w:sz w:val="24"/>
          <w:szCs w:val="24"/>
        </w:rPr>
        <w:t>tu mož</w:t>
      </w:r>
      <w:r w:rsidR="00B85814">
        <w:rPr>
          <w:rFonts w:ascii="Times New Roman" w:hAnsi="Times New Roman" w:hint="default"/>
          <w:sz w:val="24"/>
          <w:szCs w:val="24"/>
        </w:rPr>
        <w:t>nosť</w:t>
      </w:r>
      <w:r w:rsidR="00B85814">
        <w:rPr>
          <w:rFonts w:ascii="Times New Roman" w:hAnsi="Times New Roman" w:hint="default"/>
          <w:sz w:val="24"/>
          <w:szCs w:val="24"/>
        </w:rPr>
        <w:t xml:space="preserve"> ich vý</w:t>
      </w:r>
      <w:r w:rsidR="00B85814">
        <w:rPr>
          <w:rFonts w:ascii="Times New Roman" w:hAnsi="Times New Roman" w:hint="default"/>
          <w:sz w:val="24"/>
          <w:szCs w:val="24"/>
        </w:rPr>
        <w:t>kon odlož</w:t>
      </w:r>
      <w:r w:rsidR="00B85814">
        <w:rPr>
          <w:rFonts w:ascii="Times New Roman" w:hAnsi="Times New Roman" w:hint="default"/>
          <w:sz w:val="24"/>
          <w:szCs w:val="24"/>
        </w:rPr>
        <w:t>iť.</w:t>
      </w:r>
      <w:r w:rsidR="008840BC">
        <w:rPr>
          <w:rFonts w:ascii="Times New Roman" w:hAnsi="Times New Roman"/>
          <w:sz w:val="24"/>
          <w:szCs w:val="24"/>
        </w:rPr>
        <w:t xml:space="preserve"> </w:t>
      </w:r>
      <w:r w:rsidR="008840BC">
        <w:rPr>
          <w:rFonts w:ascii="Times New Roman" w:hAnsi="Times New Roman" w:hint="default"/>
          <w:sz w:val="24"/>
          <w:szCs w:val="24"/>
        </w:rPr>
        <w:t>Navrhuje sa aj doba, po ktorú</w:t>
      </w:r>
      <w:r w:rsidR="008840BC">
        <w:rPr>
          <w:rFonts w:ascii="Times New Roman" w:hAnsi="Times New Roman" w:hint="default"/>
          <w:sz w:val="24"/>
          <w:szCs w:val="24"/>
        </w:rPr>
        <w:t xml:space="preserve"> mož</w:t>
      </w:r>
      <w:r w:rsidR="008840BC">
        <w:rPr>
          <w:rFonts w:ascii="Times New Roman" w:hAnsi="Times New Roman" w:hint="default"/>
          <w:sz w:val="24"/>
          <w:szCs w:val="24"/>
        </w:rPr>
        <w:t>no odlož</w:t>
      </w:r>
      <w:r w:rsidR="008840BC">
        <w:rPr>
          <w:rFonts w:ascii="Times New Roman" w:hAnsi="Times New Roman" w:hint="default"/>
          <w:sz w:val="24"/>
          <w:szCs w:val="24"/>
        </w:rPr>
        <w:t>iť</w:t>
      </w:r>
      <w:r w:rsidR="008840BC">
        <w:rPr>
          <w:rFonts w:ascii="Times New Roman" w:hAnsi="Times New Roman" w:hint="default"/>
          <w:sz w:val="24"/>
          <w:szCs w:val="24"/>
        </w:rPr>
        <w:t xml:space="preserve"> vý</w:t>
      </w:r>
      <w:r w:rsidR="008840BC">
        <w:rPr>
          <w:rFonts w:ascii="Times New Roman" w:hAnsi="Times New Roman" w:hint="default"/>
          <w:sz w:val="24"/>
          <w:szCs w:val="24"/>
        </w:rPr>
        <w:t>kon discipliná</w:t>
      </w:r>
      <w:r w:rsidR="008840BC">
        <w:rPr>
          <w:rFonts w:ascii="Times New Roman" w:hAnsi="Times New Roman" w:hint="default"/>
          <w:sz w:val="24"/>
          <w:szCs w:val="24"/>
        </w:rPr>
        <w:t>rnych opatrení</w:t>
      </w:r>
      <w:r w:rsidR="008840BC">
        <w:rPr>
          <w:rFonts w:ascii="Times New Roman" w:hAnsi="Times New Roman" w:hint="default"/>
          <w:sz w:val="24"/>
          <w:szCs w:val="24"/>
        </w:rPr>
        <w:t>, a to najviac po dobu troch rokov.</w:t>
      </w:r>
    </w:p>
    <w:p w:rsidR="00EC3B55" w:rsidP="00EC3B55">
      <w:pPr>
        <w:pStyle w:val="ListParagraph"/>
        <w:bidi w:val="0"/>
        <w:spacing w:after="0" w:line="240" w:lineRule="auto"/>
        <w:ind w:left="0" w:firstLine="708"/>
        <w:jc w:val="both"/>
        <w:rPr>
          <w:rFonts w:ascii="Times New Roman" w:hAnsi="Times New Roman"/>
          <w:sz w:val="24"/>
          <w:szCs w:val="24"/>
        </w:rPr>
      </w:pPr>
    </w:p>
    <w:p w:rsidR="00BA2630" w:rsidP="00EC3B55">
      <w:pPr>
        <w:pStyle w:val="ListParagraph"/>
        <w:bidi w:val="0"/>
        <w:spacing w:after="0" w:line="240" w:lineRule="auto"/>
        <w:ind w:left="0" w:firstLine="708"/>
        <w:jc w:val="both"/>
        <w:rPr>
          <w:rFonts w:ascii="Times New Roman" w:hAnsi="Times New Roman"/>
          <w:sz w:val="24"/>
          <w:szCs w:val="24"/>
        </w:rPr>
      </w:pPr>
    </w:p>
    <w:p w:rsidR="00BA2630" w:rsidP="00EC3B55">
      <w:pPr>
        <w:pStyle w:val="ListParagraph"/>
        <w:bidi w:val="0"/>
        <w:spacing w:after="0" w:line="240" w:lineRule="auto"/>
        <w:ind w:left="0" w:firstLine="708"/>
        <w:jc w:val="both"/>
        <w:rPr>
          <w:rFonts w:ascii="Times New Roman" w:hAnsi="Times New Roman"/>
          <w:sz w:val="24"/>
          <w:szCs w:val="24"/>
        </w:rPr>
      </w:pPr>
    </w:p>
    <w:p w:rsidR="00BA2630" w:rsidRPr="00B85814" w:rsidP="00EC3B55">
      <w:pPr>
        <w:pStyle w:val="ListParagraph"/>
        <w:bidi w:val="0"/>
        <w:spacing w:after="0" w:line="240" w:lineRule="auto"/>
        <w:ind w:left="0" w:firstLine="708"/>
        <w:jc w:val="both"/>
        <w:rPr>
          <w:rFonts w:ascii="Times New Roman" w:hAnsi="Times New Roman"/>
          <w:sz w:val="24"/>
          <w:szCs w:val="24"/>
        </w:rPr>
      </w:pPr>
    </w:p>
    <w:p w:rsidR="008353CF" w:rsidRPr="00613B3E" w:rsidP="00EC3B55">
      <w:pPr>
        <w:bidi w:val="0"/>
        <w:jc w:val="both"/>
        <w:rPr>
          <w:rFonts w:ascii="Times New Roman" w:hAnsi="Times New Roman"/>
          <w:u w:val="single"/>
        </w:rPr>
      </w:pPr>
      <w:r w:rsidR="00E8133E">
        <w:rPr>
          <w:rFonts w:ascii="Times New Roman" w:hAnsi="Times New Roman"/>
          <w:u w:val="single"/>
        </w:rPr>
        <w:t xml:space="preserve">K bodu </w:t>
      </w:r>
      <w:r w:rsidR="001159DF">
        <w:rPr>
          <w:rFonts w:ascii="Times New Roman" w:hAnsi="Times New Roman"/>
          <w:u w:val="single"/>
        </w:rPr>
        <w:t>3</w:t>
      </w:r>
      <w:r w:rsidR="00BA2630">
        <w:rPr>
          <w:rFonts w:ascii="Times New Roman" w:hAnsi="Times New Roman"/>
          <w:u w:val="single"/>
        </w:rPr>
        <w:t>4</w:t>
      </w:r>
    </w:p>
    <w:p w:rsidR="00E8133E" w:rsidP="00EC3B55">
      <w:pPr>
        <w:bidi w:val="0"/>
        <w:jc w:val="both"/>
        <w:rPr>
          <w:rFonts w:ascii="Times New Roman" w:hAnsi="Times New Roman"/>
        </w:rPr>
      </w:pPr>
    </w:p>
    <w:p w:rsidR="00E8133E" w:rsidRPr="00E8133E" w:rsidP="00EC3B55">
      <w:pPr>
        <w:bidi w:val="0"/>
        <w:ind w:firstLine="708"/>
        <w:jc w:val="both"/>
        <w:rPr>
          <w:rFonts w:ascii="Times New Roman" w:hAnsi="Times New Roman"/>
        </w:rPr>
      </w:pPr>
      <w:r w:rsidRPr="00E8133E">
        <w:rPr>
          <w:rFonts w:ascii="Times New Roman" w:hAnsi="Times New Roman"/>
        </w:rPr>
        <w:t>Súčasná úprava nekorešponduje s realitou, nakoľko komora v súčasnosti preddavkuje aj trovy odvolacieho konania, ktoré vykonáva predsedníctvo komory.</w:t>
      </w:r>
    </w:p>
    <w:p w:rsidR="00E8133E" w:rsidP="00EC3B55">
      <w:pPr>
        <w:bidi w:val="0"/>
        <w:jc w:val="both"/>
        <w:rPr>
          <w:rFonts w:ascii="Times New Roman" w:hAnsi="Times New Roman"/>
          <w:u w:val="single"/>
        </w:rPr>
      </w:pPr>
    </w:p>
    <w:p w:rsidR="00F54D4B" w:rsidRPr="00613B3E" w:rsidP="00EC3B55">
      <w:pPr>
        <w:bidi w:val="0"/>
        <w:jc w:val="both"/>
        <w:rPr>
          <w:rFonts w:ascii="Times New Roman" w:hAnsi="Times New Roman"/>
          <w:u w:val="single"/>
        </w:rPr>
      </w:pPr>
      <w:r w:rsidR="00E8133E">
        <w:rPr>
          <w:rFonts w:ascii="Times New Roman" w:hAnsi="Times New Roman"/>
          <w:u w:val="single"/>
        </w:rPr>
        <w:t xml:space="preserve">K bodu </w:t>
      </w:r>
      <w:r w:rsidR="001159DF">
        <w:rPr>
          <w:rFonts w:ascii="Times New Roman" w:hAnsi="Times New Roman"/>
          <w:u w:val="single"/>
        </w:rPr>
        <w:t>3</w:t>
      </w:r>
      <w:r w:rsidR="00BA2630">
        <w:rPr>
          <w:rFonts w:ascii="Times New Roman" w:hAnsi="Times New Roman"/>
          <w:u w:val="single"/>
        </w:rPr>
        <w:t>5</w:t>
      </w:r>
    </w:p>
    <w:p w:rsidR="00AC746D" w:rsidRPr="00613B3E" w:rsidP="00EC3B55">
      <w:pPr>
        <w:bidi w:val="0"/>
        <w:jc w:val="both"/>
        <w:rPr>
          <w:rFonts w:ascii="Times New Roman" w:hAnsi="Times New Roman"/>
        </w:rPr>
      </w:pPr>
    </w:p>
    <w:p w:rsidR="00BF651A" w:rsidRPr="00B85814" w:rsidP="003A0879">
      <w:pPr>
        <w:pStyle w:val="ListParagraph"/>
        <w:bidi w:val="0"/>
        <w:spacing w:after="0" w:line="240" w:lineRule="auto"/>
        <w:ind w:left="0" w:firstLine="708"/>
        <w:jc w:val="both"/>
        <w:rPr>
          <w:rFonts w:ascii="Times New Roman" w:hAnsi="Times New Roman"/>
          <w:sz w:val="24"/>
          <w:szCs w:val="24"/>
        </w:rPr>
      </w:pPr>
      <w:r w:rsidRPr="00E8133E" w:rsidR="00E8133E">
        <w:rPr>
          <w:rFonts w:ascii="Times New Roman" w:hAnsi="Times New Roman" w:hint="default"/>
          <w:sz w:val="24"/>
          <w:szCs w:val="24"/>
        </w:rPr>
        <w:t>Cieľ</w:t>
      </w:r>
      <w:r w:rsidRPr="00E8133E" w:rsidR="00E8133E">
        <w:rPr>
          <w:rFonts w:ascii="Times New Roman" w:hAnsi="Times New Roman" w:hint="default"/>
          <w:sz w:val="24"/>
          <w:szCs w:val="24"/>
        </w:rPr>
        <w:t xml:space="preserve">om </w:t>
      </w:r>
      <w:r w:rsidR="00683871">
        <w:rPr>
          <w:rFonts w:ascii="Times New Roman" w:hAnsi="Times New Roman" w:hint="default"/>
          <w:sz w:val="24"/>
          <w:szCs w:val="24"/>
        </w:rPr>
        <w:t>ú</w:t>
      </w:r>
      <w:r w:rsidR="00683871">
        <w:rPr>
          <w:rFonts w:ascii="Times New Roman" w:hAnsi="Times New Roman" w:hint="default"/>
          <w:sz w:val="24"/>
          <w:szCs w:val="24"/>
        </w:rPr>
        <w:t xml:space="preserve">pravy </w:t>
      </w:r>
      <w:r w:rsidRPr="00E8133E" w:rsidR="00E8133E">
        <w:rPr>
          <w:rFonts w:ascii="Times New Roman" w:hAnsi="Times New Roman"/>
          <w:sz w:val="24"/>
          <w:szCs w:val="24"/>
        </w:rPr>
        <w:t>je presne a </w:t>
      </w:r>
      <w:r w:rsidRPr="00E8133E" w:rsidR="00E8133E">
        <w:rPr>
          <w:rFonts w:ascii="Times New Roman" w:hAnsi="Times New Roman" w:hint="default"/>
          <w:sz w:val="24"/>
          <w:szCs w:val="24"/>
        </w:rPr>
        <w:t>jednoznač</w:t>
      </w:r>
      <w:r w:rsidRPr="00E8133E" w:rsidR="00E8133E">
        <w:rPr>
          <w:rFonts w:ascii="Times New Roman" w:hAnsi="Times New Roman" w:hint="default"/>
          <w:sz w:val="24"/>
          <w:szCs w:val="24"/>
        </w:rPr>
        <w:t>ne urč</w:t>
      </w:r>
      <w:r w:rsidRPr="00E8133E" w:rsidR="00E8133E">
        <w:rPr>
          <w:rFonts w:ascii="Times New Roman" w:hAnsi="Times New Roman" w:hint="default"/>
          <w:sz w:val="24"/>
          <w:szCs w:val="24"/>
        </w:rPr>
        <w:t>iť</w:t>
      </w:r>
      <w:r w:rsidRPr="00E8133E" w:rsidR="00E8133E">
        <w:rPr>
          <w:rFonts w:ascii="Times New Roman" w:hAnsi="Times New Roman" w:hint="default"/>
          <w:sz w:val="24"/>
          <w:szCs w:val="24"/>
        </w:rPr>
        <w:t xml:space="preserve"> č</w:t>
      </w:r>
      <w:r w:rsidRPr="00E8133E" w:rsidR="00E8133E">
        <w:rPr>
          <w:rFonts w:ascii="Times New Roman" w:hAnsi="Times New Roman" w:hint="default"/>
          <w:sz w:val="24"/>
          <w:szCs w:val="24"/>
        </w:rPr>
        <w:t>asový</w:t>
      </w:r>
      <w:r w:rsidRPr="00E8133E" w:rsidR="00E8133E">
        <w:rPr>
          <w:rFonts w:ascii="Times New Roman" w:hAnsi="Times New Roman" w:hint="default"/>
          <w:sz w:val="24"/>
          <w:szCs w:val="24"/>
        </w:rPr>
        <w:t xml:space="preserve"> okamih za</w:t>
      </w:r>
      <w:r w:rsidR="00B85814">
        <w:rPr>
          <w:rFonts w:ascii="Times New Roman" w:hAnsi="Times New Roman" w:hint="default"/>
          <w:sz w:val="24"/>
          <w:szCs w:val="24"/>
        </w:rPr>
        <w:t>č</w:t>
      </w:r>
      <w:r w:rsidR="00B85814">
        <w:rPr>
          <w:rFonts w:ascii="Times New Roman" w:hAnsi="Times New Roman" w:hint="default"/>
          <w:sz w:val="24"/>
          <w:szCs w:val="24"/>
        </w:rPr>
        <w:t>iatku discipliná</w:t>
      </w:r>
      <w:r w:rsidR="00B85814">
        <w:rPr>
          <w:rFonts w:ascii="Times New Roman" w:hAnsi="Times New Roman" w:hint="default"/>
          <w:sz w:val="24"/>
          <w:szCs w:val="24"/>
        </w:rPr>
        <w:t>rn</w:t>
      </w:r>
      <w:r w:rsidR="00683871">
        <w:rPr>
          <w:rFonts w:ascii="Times New Roman" w:hAnsi="Times New Roman" w:hint="default"/>
          <w:sz w:val="24"/>
          <w:szCs w:val="24"/>
        </w:rPr>
        <w:t>eho konania, nakoľ</w:t>
      </w:r>
      <w:r w:rsidR="00683871">
        <w:rPr>
          <w:rFonts w:ascii="Times New Roman" w:hAnsi="Times New Roman" w:hint="default"/>
          <w:sz w:val="24"/>
          <w:szCs w:val="24"/>
        </w:rPr>
        <w:t>ko v </w:t>
      </w:r>
      <w:r w:rsidR="00683871">
        <w:rPr>
          <w:rFonts w:ascii="Times New Roman" w:hAnsi="Times New Roman" w:hint="default"/>
          <w:sz w:val="24"/>
          <w:szCs w:val="24"/>
        </w:rPr>
        <w:t>aplikač</w:t>
      </w:r>
      <w:r w:rsidR="00683871">
        <w:rPr>
          <w:rFonts w:ascii="Times New Roman" w:hAnsi="Times New Roman" w:hint="default"/>
          <w:sz w:val="24"/>
          <w:szCs w:val="24"/>
        </w:rPr>
        <w:t>nej praxi dochá</w:t>
      </w:r>
      <w:r w:rsidR="00683871">
        <w:rPr>
          <w:rFonts w:ascii="Times New Roman" w:hAnsi="Times New Roman" w:hint="default"/>
          <w:sz w:val="24"/>
          <w:szCs w:val="24"/>
        </w:rPr>
        <w:t>dzalo č</w:t>
      </w:r>
      <w:r w:rsidR="00683871">
        <w:rPr>
          <w:rFonts w:ascii="Times New Roman" w:hAnsi="Times New Roman" w:hint="default"/>
          <w:sz w:val="24"/>
          <w:szCs w:val="24"/>
        </w:rPr>
        <w:t>asto k </w:t>
      </w:r>
      <w:r w:rsidR="00683871">
        <w:rPr>
          <w:rFonts w:ascii="Times New Roman" w:hAnsi="Times New Roman" w:hint="default"/>
          <w:sz w:val="24"/>
          <w:szCs w:val="24"/>
        </w:rPr>
        <w:t>nejednoznač</w:t>
      </w:r>
      <w:r w:rsidR="00683871">
        <w:rPr>
          <w:rFonts w:ascii="Times New Roman" w:hAnsi="Times New Roman" w:hint="default"/>
          <w:sz w:val="24"/>
          <w:szCs w:val="24"/>
        </w:rPr>
        <w:t>né</w:t>
      </w:r>
      <w:r w:rsidR="00683871">
        <w:rPr>
          <w:rFonts w:ascii="Times New Roman" w:hAnsi="Times New Roman" w:hint="default"/>
          <w:sz w:val="24"/>
          <w:szCs w:val="24"/>
        </w:rPr>
        <w:t>mu vý</w:t>
      </w:r>
      <w:r w:rsidR="00683871">
        <w:rPr>
          <w:rFonts w:ascii="Times New Roman" w:hAnsi="Times New Roman" w:hint="default"/>
          <w:sz w:val="24"/>
          <w:szCs w:val="24"/>
        </w:rPr>
        <w:t>kladu ohľ</w:t>
      </w:r>
      <w:r w:rsidR="00683871">
        <w:rPr>
          <w:rFonts w:ascii="Times New Roman" w:hAnsi="Times New Roman" w:hint="default"/>
          <w:sz w:val="24"/>
          <w:szCs w:val="24"/>
        </w:rPr>
        <w:t>adom momentu zač</w:t>
      </w:r>
      <w:r w:rsidR="00683871">
        <w:rPr>
          <w:rFonts w:ascii="Times New Roman" w:hAnsi="Times New Roman" w:hint="default"/>
          <w:sz w:val="24"/>
          <w:szCs w:val="24"/>
        </w:rPr>
        <w:t>iatku doruč</w:t>
      </w:r>
      <w:r w:rsidR="00683871">
        <w:rPr>
          <w:rFonts w:ascii="Times New Roman" w:hAnsi="Times New Roman" w:hint="default"/>
          <w:sz w:val="24"/>
          <w:szCs w:val="24"/>
        </w:rPr>
        <w:t>enia.</w:t>
      </w:r>
    </w:p>
    <w:p w:rsidR="0079499B" w:rsidP="00EC3B55">
      <w:pPr>
        <w:bidi w:val="0"/>
        <w:jc w:val="both"/>
        <w:rPr>
          <w:rFonts w:ascii="Times New Roman" w:hAnsi="Times New Roman"/>
          <w:u w:val="single"/>
        </w:rPr>
      </w:pPr>
    </w:p>
    <w:p w:rsidR="00BF651A" w:rsidRPr="00613B3E" w:rsidP="00EC3B55">
      <w:pPr>
        <w:bidi w:val="0"/>
        <w:jc w:val="both"/>
        <w:rPr>
          <w:rFonts w:ascii="Times New Roman" w:hAnsi="Times New Roman"/>
          <w:u w:val="single"/>
        </w:rPr>
      </w:pPr>
      <w:r w:rsidR="00AF5FC1">
        <w:rPr>
          <w:rFonts w:ascii="Times New Roman" w:hAnsi="Times New Roman"/>
          <w:u w:val="single"/>
        </w:rPr>
        <w:t xml:space="preserve">K bodu </w:t>
      </w:r>
      <w:r w:rsidR="001159DF">
        <w:rPr>
          <w:rFonts w:ascii="Times New Roman" w:hAnsi="Times New Roman"/>
          <w:u w:val="single"/>
        </w:rPr>
        <w:t>3</w:t>
      </w:r>
      <w:r w:rsidR="00BA2630">
        <w:rPr>
          <w:rFonts w:ascii="Times New Roman" w:hAnsi="Times New Roman"/>
          <w:u w:val="single"/>
        </w:rPr>
        <w:t>6</w:t>
      </w:r>
    </w:p>
    <w:p w:rsidR="00BF651A" w:rsidRPr="00613B3E" w:rsidP="00EC3B55">
      <w:pPr>
        <w:bidi w:val="0"/>
        <w:jc w:val="both"/>
        <w:rPr>
          <w:rFonts w:ascii="Times New Roman" w:hAnsi="Times New Roman"/>
        </w:rPr>
      </w:pPr>
    </w:p>
    <w:p w:rsidR="00E8133E" w:rsidRPr="00E8133E" w:rsidP="00EC3B55">
      <w:pPr>
        <w:bidi w:val="0"/>
        <w:ind w:firstLine="708"/>
        <w:jc w:val="both"/>
        <w:rPr>
          <w:rFonts w:ascii="Times New Roman" w:hAnsi="Times New Roman"/>
        </w:rPr>
      </w:pPr>
      <w:r w:rsidRPr="00E8133E">
        <w:rPr>
          <w:rFonts w:ascii="Times New Roman" w:hAnsi="Times New Roman"/>
        </w:rPr>
        <w:t>Navrhuje sa predĺženie subjektívnej lehoty na podanie návrhu na začatie disciplinárneho konani</w:t>
      </w:r>
      <w:r w:rsidR="008D42AA">
        <w:rPr>
          <w:rFonts w:ascii="Times New Roman" w:hAnsi="Times New Roman"/>
        </w:rPr>
        <w:t>a</w:t>
      </w:r>
      <w:r w:rsidRPr="00E8133E">
        <w:rPr>
          <w:rFonts w:ascii="Times New Roman" w:hAnsi="Times New Roman"/>
        </w:rPr>
        <w:t xml:space="preserve"> zo súčasných šiestich mesiacov od momentu, kedy sa navrhovateľ dozvedel o disciplinárnom previnení na deväť mesiacov.</w:t>
      </w:r>
    </w:p>
    <w:p w:rsidR="00BF651A" w:rsidP="00EC3B55">
      <w:pPr>
        <w:bidi w:val="0"/>
        <w:jc w:val="both"/>
        <w:rPr>
          <w:rFonts w:ascii="Times New Roman" w:hAnsi="Times New Roman"/>
        </w:rPr>
      </w:pPr>
    </w:p>
    <w:p w:rsidR="00766F41" w:rsidRPr="00613B3E" w:rsidP="00EC3B55">
      <w:pPr>
        <w:bidi w:val="0"/>
        <w:jc w:val="both"/>
        <w:rPr>
          <w:rFonts w:ascii="Times New Roman" w:hAnsi="Times New Roman"/>
          <w:u w:val="single"/>
        </w:rPr>
      </w:pPr>
      <w:r w:rsidR="003A0879">
        <w:rPr>
          <w:rFonts w:ascii="Times New Roman" w:hAnsi="Times New Roman"/>
          <w:u w:val="single"/>
        </w:rPr>
        <w:t>K bod</w:t>
      </w:r>
      <w:r w:rsidR="00AC222B">
        <w:rPr>
          <w:rFonts w:ascii="Times New Roman" w:hAnsi="Times New Roman"/>
          <w:u w:val="single"/>
        </w:rPr>
        <w:t>u</w:t>
      </w:r>
      <w:r w:rsidR="00E8133E">
        <w:rPr>
          <w:rFonts w:ascii="Times New Roman" w:hAnsi="Times New Roman"/>
          <w:u w:val="single"/>
        </w:rPr>
        <w:t xml:space="preserve"> </w:t>
      </w:r>
      <w:r w:rsidR="00BA2630">
        <w:rPr>
          <w:rFonts w:ascii="Times New Roman" w:hAnsi="Times New Roman"/>
          <w:u w:val="single"/>
        </w:rPr>
        <w:t>37</w:t>
      </w:r>
    </w:p>
    <w:p w:rsidR="00E8133E" w:rsidP="00EC3B55">
      <w:pPr>
        <w:bidi w:val="0"/>
        <w:jc w:val="both"/>
        <w:rPr>
          <w:rFonts w:ascii="Times New Roman" w:hAnsi="Times New Roman"/>
        </w:rPr>
      </w:pPr>
    </w:p>
    <w:p w:rsidR="00E8133E" w:rsidRPr="00624BD4" w:rsidP="00BA2630">
      <w:pPr>
        <w:bidi w:val="0"/>
        <w:ind w:firstLine="708"/>
        <w:jc w:val="both"/>
        <w:rPr>
          <w:rFonts w:ascii="Times New Roman" w:hAnsi="Times New Roman"/>
        </w:rPr>
      </w:pPr>
      <w:r w:rsidRPr="00E8133E">
        <w:rPr>
          <w:rFonts w:ascii="Times New Roman" w:hAnsi="Times New Roman"/>
        </w:rPr>
        <w:t>Úprava má za cieľ umožniť riadny opravný prostriedok proti akémukoľvek prvostupňovému rozh</w:t>
      </w:r>
      <w:r w:rsidR="00683871">
        <w:rPr>
          <w:rFonts w:ascii="Times New Roman" w:hAnsi="Times New Roman"/>
        </w:rPr>
        <w:t xml:space="preserve">odnutiu disciplinárneho senátu pri dodržaní 15 dňovej odvolacej lehoty, pričom opravný prostriedok, ktorým je </w:t>
      </w:r>
      <w:r w:rsidRPr="00683871" w:rsidR="00683871">
        <w:rPr>
          <w:rFonts w:ascii="Times New Roman" w:hAnsi="Times New Roman"/>
          <w:i/>
        </w:rPr>
        <w:t>odvolanie</w:t>
      </w:r>
      <w:r w:rsidR="00E56123">
        <w:rPr>
          <w:rFonts w:ascii="Times New Roman" w:hAnsi="Times New Roman"/>
          <w:i/>
        </w:rPr>
        <w:t xml:space="preserve">, </w:t>
      </w:r>
      <w:r w:rsidRPr="00E56123" w:rsidR="00E56123">
        <w:rPr>
          <w:rFonts w:ascii="Times New Roman" w:hAnsi="Times New Roman"/>
        </w:rPr>
        <w:t xml:space="preserve">ktoré </w:t>
      </w:r>
      <w:r w:rsidR="00E56123">
        <w:rPr>
          <w:rFonts w:ascii="Times New Roman" w:hAnsi="Times New Roman"/>
        </w:rPr>
        <w:t>má odkladný účinok, p</w:t>
      </w:r>
      <w:r w:rsidR="003A0879">
        <w:rPr>
          <w:rFonts w:ascii="Times New Roman" w:hAnsi="Times New Roman"/>
        </w:rPr>
        <w:t>odáva sa disciplinárnej komisii.</w:t>
      </w:r>
      <w:r w:rsidR="00BA2630">
        <w:rPr>
          <w:rFonts w:ascii="Times New Roman" w:hAnsi="Times New Roman"/>
        </w:rPr>
        <w:t xml:space="preserve"> </w:t>
      </w:r>
      <w:r w:rsidRPr="00E8133E">
        <w:rPr>
          <w:rFonts w:ascii="Times New Roman" w:hAnsi="Times New Roman"/>
        </w:rPr>
        <w:t>Úprava súvisí s navrhovaným zavedením dvojinštančného konania pri všetkých disciplinárnych rozhodnutiach.</w:t>
      </w:r>
      <w:r w:rsidR="00726741">
        <w:rPr>
          <w:rFonts w:ascii="Times New Roman" w:hAnsi="Times New Roman"/>
        </w:rPr>
        <w:t xml:space="preserve"> </w:t>
      </w:r>
      <w:r w:rsidR="00282969">
        <w:rPr>
          <w:rFonts w:ascii="Times New Roman" w:hAnsi="Times New Roman"/>
        </w:rPr>
        <w:t xml:space="preserve"> </w:t>
      </w:r>
      <w:r w:rsidR="0023153B">
        <w:rPr>
          <w:rFonts w:ascii="Times New Roman" w:hAnsi="Times New Roman"/>
        </w:rPr>
        <w:t>Zároveň sa ponecháva</w:t>
      </w:r>
      <w:r w:rsidR="00282969">
        <w:rPr>
          <w:rFonts w:ascii="Times New Roman" w:hAnsi="Times New Roman"/>
        </w:rPr>
        <w:t xml:space="preserve"> disciplinárne obvinenému možnosť požiadať súd o preskúmanie </w:t>
      </w:r>
      <w:r w:rsidR="00F80174">
        <w:rPr>
          <w:rFonts w:ascii="Times New Roman" w:hAnsi="Times New Roman"/>
        </w:rPr>
        <w:t xml:space="preserve">právoplatného </w:t>
      </w:r>
      <w:r w:rsidR="00AC222B">
        <w:rPr>
          <w:rFonts w:ascii="Times New Roman" w:hAnsi="Times New Roman"/>
        </w:rPr>
        <w:t>rozhodnutia.</w:t>
      </w:r>
      <w:r w:rsidR="00BA2630">
        <w:rPr>
          <w:rFonts w:ascii="Times New Roman" w:hAnsi="Times New Roman"/>
        </w:rPr>
        <w:t xml:space="preserve"> </w:t>
      </w:r>
      <w:r w:rsidRPr="00E8133E">
        <w:rPr>
          <w:rFonts w:ascii="Times New Roman" w:hAnsi="Times New Roman"/>
        </w:rPr>
        <w:t xml:space="preserve">Cieľom úpravy je odľahčiť agendu predsedníctva komory a zveriť rozhodovanie o odvolaniach v disciplinárnych konaniach tzv. </w:t>
      </w:r>
      <w:r w:rsidR="00126437">
        <w:rPr>
          <w:rFonts w:ascii="Times New Roman" w:hAnsi="Times New Roman"/>
          <w:i/>
        </w:rPr>
        <w:t>odvolacím</w:t>
      </w:r>
      <w:r w:rsidRPr="00683871">
        <w:rPr>
          <w:rFonts w:ascii="Times New Roman" w:hAnsi="Times New Roman"/>
          <w:i/>
        </w:rPr>
        <w:t xml:space="preserve"> senátom</w:t>
      </w:r>
      <w:r w:rsidRPr="00E8133E">
        <w:rPr>
          <w:rFonts w:ascii="Times New Roman" w:hAnsi="Times New Roman"/>
        </w:rPr>
        <w:t>, ktoré by mala kreovať najbližšia konferencia advokátov. Členstvo v odvolacom disciplinárnom senáte bude nezlučiteľné s členstvom v prvostupňovom disciplinárnom senáte. Do zvolenia odvolacích disciplinárnych senátov by v súlade s prechodným ustanovením funkciu odvolacích disciplinárnych senátov mali vykonávať senáty</w:t>
      </w:r>
      <w:r w:rsidR="00683871">
        <w:rPr>
          <w:rFonts w:ascii="Times New Roman" w:hAnsi="Times New Roman"/>
        </w:rPr>
        <w:t xml:space="preserve"> zložené</w:t>
      </w:r>
      <w:r w:rsidRPr="00E8133E">
        <w:rPr>
          <w:rFonts w:ascii="Times New Roman" w:hAnsi="Times New Roman"/>
        </w:rPr>
        <w:t xml:space="preserve"> z členov a ná</w:t>
      </w:r>
      <w:r w:rsidR="00B85814">
        <w:rPr>
          <w:rFonts w:ascii="Times New Roman" w:hAnsi="Times New Roman"/>
        </w:rPr>
        <w:t>hradníkov predsedníctva komory.</w:t>
      </w:r>
      <w:r w:rsidR="00BA2630">
        <w:rPr>
          <w:rFonts w:ascii="Times New Roman" w:hAnsi="Times New Roman"/>
        </w:rPr>
        <w:t xml:space="preserve"> </w:t>
      </w:r>
      <w:r w:rsidRPr="00624BD4">
        <w:rPr>
          <w:rFonts w:ascii="Times New Roman" w:hAnsi="Times New Roman"/>
        </w:rPr>
        <w:t xml:space="preserve">V súčasnosti môže disciplinárne obvinený požiadať o preskúmanie len pri rozhodnutiach, pri ktorých bolo uložené disciplinárne opatrenie, to sa však vždy neukladá, napriek skutočnosti, že vina je uznaná. </w:t>
      </w:r>
    </w:p>
    <w:p w:rsidR="002954BD" w:rsidRPr="00613B3E" w:rsidP="00EC3B55">
      <w:pPr>
        <w:bidi w:val="0"/>
        <w:jc w:val="both"/>
        <w:rPr>
          <w:rFonts w:ascii="Times New Roman" w:hAnsi="Times New Roman"/>
        </w:rPr>
      </w:pPr>
    </w:p>
    <w:p w:rsidR="002954BD" w:rsidRPr="00613B3E" w:rsidP="00EC3B55">
      <w:pPr>
        <w:bidi w:val="0"/>
        <w:jc w:val="both"/>
        <w:rPr>
          <w:rFonts w:ascii="Times New Roman" w:hAnsi="Times New Roman"/>
          <w:u w:val="single"/>
        </w:rPr>
      </w:pPr>
      <w:r w:rsidRPr="00613B3E">
        <w:rPr>
          <w:rFonts w:ascii="Times New Roman" w:hAnsi="Times New Roman"/>
          <w:u w:val="single"/>
        </w:rPr>
        <w:t xml:space="preserve">K bodu </w:t>
      </w:r>
      <w:r w:rsidR="00BA2630">
        <w:rPr>
          <w:rFonts w:ascii="Times New Roman" w:hAnsi="Times New Roman"/>
          <w:u w:val="single"/>
        </w:rPr>
        <w:t>38</w:t>
      </w:r>
    </w:p>
    <w:p w:rsidR="00624BD4" w:rsidP="00EC3B55">
      <w:pPr>
        <w:pStyle w:val="ListParagraph"/>
        <w:bidi w:val="0"/>
        <w:spacing w:after="0" w:line="240" w:lineRule="auto"/>
        <w:ind w:left="0"/>
        <w:jc w:val="both"/>
        <w:rPr>
          <w:rFonts w:ascii="Times New Roman" w:hAnsi="Times New Roman"/>
          <w:sz w:val="24"/>
          <w:szCs w:val="24"/>
          <w:lang w:eastAsia="sk-SK"/>
        </w:rPr>
      </w:pPr>
    </w:p>
    <w:p w:rsidR="00B85814" w:rsidP="00EC3B55">
      <w:pPr>
        <w:pStyle w:val="ListParagraph"/>
        <w:bidi w:val="0"/>
        <w:spacing w:after="0" w:line="240" w:lineRule="auto"/>
        <w:ind w:left="0" w:firstLine="708"/>
        <w:jc w:val="both"/>
        <w:rPr>
          <w:rFonts w:ascii="Times New Roman" w:hAnsi="Times New Roman"/>
          <w:sz w:val="24"/>
          <w:szCs w:val="24"/>
        </w:rPr>
      </w:pPr>
      <w:r w:rsidRPr="00624BD4" w:rsidR="00624BD4">
        <w:rPr>
          <w:rFonts w:ascii="Times New Roman" w:hAnsi="Times New Roman" w:hint="default"/>
          <w:sz w:val="24"/>
          <w:szCs w:val="24"/>
        </w:rPr>
        <w:t>Ná</w:t>
      </w:r>
      <w:r w:rsidRPr="00624BD4" w:rsidR="00624BD4">
        <w:rPr>
          <w:rFonts w:ascii="Times New Roman" w:hAnsi="Times New Roman" w:hint="default"/>
          <w:sz w:val="24"/>
          <w:szCs w:val="24"/>
        </w:rPr>
        <w:t>vrh ú</w:t>
      </w:r>
      <w:r w:rsidRPr="00624BD4" w:rsidR="00624BD4">
        <w:rPr>
          <w:rFonts w:ascii="Times New Roman" w:hAnsi="Times New Roman" w:hint="default"/>
          <w:sz w:val="24"/>
          <w:szCs w:val="24"/>
        </w:rPr>
        <w:t>pravy sú</w:t>
      </w:r>
      <w:r w:rsidRPr="00624BD4" w:rsidR="00624BD4">
        <w:rPr>
          <w:rFonts w:ascii="Times New Roman" w:hAnsi="Times New Roman" w:hint="default"/>
          <w:sz w:val="24"/>
          <w:szCs w:val="24"/>
        </w:rPr>
        <w:t>visí</w:t>
      </w:r>
      <w:r w:rsidRPr="00624BD4" w:rsidR="00624BD4">
        <w:rPr>
          <w:rFonts w:ascii="Times New Roman" w:hAnsi="Times New Roman" w:hint="default"/>
          <w:sz w:val="24"/>
          <w:szCs w:val="24"/>
        </w:rPr>
        <w:t xml:space="preserve"> s </w:t>
      </w:r>
      <w:r w:rsidRPr="00624BD4" w:rsidR="00624BD4">
        <w:rPr>
          <w:rFonts w:ascii="Times New Roman" w:hAnsi="Times New Roman" w:hint="default"/>
          <w:sz w:val="24"/>
          <w:szCs w:val="24"/>
        </w:rPr>
        <w:t>ná</w:t>
      </w:r>
      <w:r w:rsidRPr="00624BD4" w:rsidR="00624BD4">
        <w:rPr>
          <w:rFonts w:ascii="Times New Roman" w:hAnsi="Times New Roman" w:hint="default"/>
          <w:sz w:val="24"/>
          <w:szCs w:val="24"/>
        </w:rPr>
        <w:t>vrhom zaviesť</w:t>
      </w:r>
      <w:r w:rsidRPr="00624BD4" w:rsidR="00624BD4">
        <w:rPr>
          <w:rFonts w:ascii="Times New Roman" w:hAnsi="Times New Roman" w:hint="default"/>
          <w:sz w:val="24"/>
          <w:szCs w:val="24"/>
        </w:rPr>
        <w:t xml:space="preserve"> inš</w:t>
      </w:r>
      <w:r w:rsidRPr="00624BD4" w:rsidR="00624BD4">
        <w:rPr>
          <w:rFonts w:ascii="Times New Roman" w:hAnsi="Times New Roman" w:hint="default"/>
          <w:sz w:val="24"/>
          <w:szCs w:val="24"/>
        </w:rPr>
        <w:t>titú</w:t>
      </w:r>
      <w:r w:rsidRPr="00624BD4" w:rsidR="00624BD4">
        <w:rPr>
          <w:rFonts w:ascii="Times New Roman" w:hAnsi="Times New Roman" w:hint="default"/>
          <w:sz w:val="24"/>
          <w:szCs w:val="24"/>
        </w:rPr>
        <w:t>t podmieneč</w:t>
      </w:r>
      <w:r w:rsidRPr="00624BD4" w:rsidR="00624BD4">
        <w:rPr>
          <w:rFonts w:ascii="Times New Roman" w:hAnsi="Times New Roman" w:hint="default"/>
          <w:sz w:val="24"/>
          <w:szCs w:val="24"/>
        </w:rPr>
        <w:t>né</w:t>
      </w:r>
      <w:r w:rsidRPr="00624BD4" w:rsidR="00624BD4">
        <w:rPr>
          <w:rFonts w:ascii="Times New Roman" w:hAnsi="Times New Roman" w:hint="default"/>
          <w:sz w:val="24"/>
          <w:szCs w:val="24"/>
        </w:rPr>
        <w:t>ho odkladu discipliná</w:t>
      </w:r>
      <w:r w:rsidRPr="00624BD4" w:rsidR="00624BD4">
        <w:rPr>
          <w:rFonts w:ascii="Times New Roman" w:hAnsi="Times New Roman" w:hint="default"/>
          <w:sz w:val="24"/>
          <w:szCs w:val="24"/>
        </w:rPr>
        <w:t>rneho opatrenia.</w:t>
      </w:r>
    </w:p>
    <w:p w:rsidR="000A2249" w:rsidRPr="000A2249" w:rsidP="00EC3B55">
      <w:pPr>
        <w:pStyle w:val="ListParagraph"/>
        <w:bidi w:val="0"/>
        <w:spacing w:after="0" w:line="240" w:lineRule="auto"/>
        <w:ind w:left="0"/>
        <w:jc w:val="both"/>
        <w:rPr>
          <w:rFonts w:ascii="Times New Roman" w:hAnsi="Times New Roman"/>
          <w:sz w:val="24"/>
          <w:szCs w:val="24"/>
        </w:rPr>
      </w:pPr>
    </w:p>
    <w:p w:rsidR="002954BD" w:rsidRPr="00613B3E" w:rsidP="00EC3B55">
      <w:pPr>
        <w:bidi w:val="0"/>
        <w:jc w:val="both"/>
        <w:rPr>
          <w:rFonts w:ascii="Times New Roman" w:hAnsi="Times New Roman"/>
          <w:u w:val="single"/>
        </w:rPr>
      </w:pPr>
      <w:r w:rsidR="00AF5FC1">
        <w:rPr>
          <w:rFonts w:ascii="Times New Roman" w:hAnsi="Times New Roman"/>
          <w:u w:val="single"/>
        </w:rPr>
        <w:t xml:space="preserve">K bodu </w:t>
      </w:r>
      <w:r w:rsidR="0083043C">
        <w:rPr>
          <w:rFonts w:ascii="Times New Roman" w:hAnsi="Times New Roman"/>
          <w:u w:val="single"/>
        </w:rPr>
        <w:t>39</w:t>
      </w:r>
    </w:p>
    <w:p w:rsidR="008F7C7F" w:rsidRPr="00613B3E" w:rsidP="00EC3B55">
      <w:pPr>
        <w:bidi w:val="0"/>
        <w:jc w:val="both"/>
        <w:rPr>
          <w:rFonts w:ascii="Times New Roman" w:hAnsi="Times New Roman"/>
        </w:rPr>
      </w:pPr>
    </w:p>
    <w:p w:rsidR="00624BD4" w:rsidRPr="00624BD4" w:rsidP="00EC3B55">
      <w:pPr>
        <w:bidi w:val="0"/>
        <w:ind w:firstLine="708"/>
        <w:jc w:val="both"/>
        <w:rPr>
          <w:rFonts w:ascii="Times New Roman" w:hAnsi="Times New Roman"/>
        </w:rPr>
      </w:pPr>
      <w:r w:rsidRPr="00624BD4">
        <w:rPr>
          <w:rFonts w:ascii="Times New Roman" w:hAnsi="Times New Roman"/>
        </w:rPr>
        <w:t>Návrh smeruje k jednoznačnej úprave skutočnosti, ktorá je v praxi aplikovaná aj v súčasnosti a ktorá zohľadňuje, že tak usadený euroadvokát ako aj organizačná zložka zahraničného združenia, ak sú vedení v zozname komory, majú obdobné oprávnenie n</w:t>
      </w:r>
      <w:r w:rsidR="00A20BB2">
        <w:rPr>
          <w:rFonts w:ascii="Times New Roman" w:hAnsi="Times New Roman"/>
        </w:rPr>
        <w:t>a poskytovanie právnych služieb</w:t>
      </w:r>
      <w:r w:rsidRPr="00624BD4">
        <w:rPr>
          <w:rFonts w:ascii="Times New Roman" w:hAnsi="Times New Roman"/>
        </w:rPr>
        <w:t xml:space="preserve"> ako domáce subjekty</w:t>
      </w:r>
      <w:r w:rsidR="00A20BB2">
        <w:rPr>
          <w:rFonts w:ascii="Times New Roman" w:hAnsi="Times New Roman"/>
        </w:rPr>
        <w:t>,</w:t>
      </w:r>
      <w:r w:rsidRPr="00624BD4">
        <w:rPr>
          <w:rFonts w:ascii="Times New Roman" w:hAnsi="Times New Roman"/>
        </w:rPr>
        <w:t xml:space="preserve"> a teda môžu aj zamestnávať advokátskeho koncipienta. Zároveň však požaduje, aby školiteľ samotný vedel garantovať istú úroveň skúseností</w:t>
      </w:r>
      <w:r w:rsidR="000A2249">
        <w:rPr>
          <w:rFonts w:ascii="Times New Roman" w:hAnsi="Times New Roman"/>
        </w:rPr>
        <w:t>,</w:t>
      </w:r>
      <w:r w:rsidRPr="00624BD4">
        <w:rPr>
          <w:rFonts w:ascii="Times New Roman" w:hAnsi="Times New Roman"/>
        </w:rPr>
        <w:t xml:space="preserve"> a preto </w:t>
      </w:r>
      <w:r w:rsidR="009C59FE">
        <w:rPr>
          <w:rFonts w:ascii="Times New Roman" w:hAnsi="Times New Roman"/>
        </w:rPr>
        <w:t xml:space="preserve">sa </w:t>
      </w:r>
      <w:r w:rsidRPr="00624BD4">
        <w:rPr>
          <w:rFonts w:ascii="Times New Roman" w:hAnsi="Times New Roman"/>
        </w:rPr>
        <w:t>požaduje ako kritérium pre zamestnávateľa advokátskeho koncipienta najmenej pä</w:t>
      </w:r>
      <w:r w:rsidR="008D42AA">
        <w:rPr>
          <w:rFonts w:ascii="Times New Roman" w:hAnsi="Times New Roman"/>
        </w:rPr>
        <w:t>ť rokov trvajúci zápis</w:t>
      </w:r>
      <w:r w:rsidRPr="00624BD4">
        <w:rPr>
          <w:rFonts w:ascii="Times New Roman" w:hAnsi="Times New Roman"/>
        </w:rPr>
        <w:t xml:space="preserve"> v príslušnom zozname vedenom komorou, teda </w:t>
      </w:r>
      <w:r w:rsidR="009C59FE">
        <w:rPr>
          <w:rFonts w:ascii="Times New Roman" w:hAnsi="Times New Roman"/>
        </w:rPr>
        <w:t xml:space="preserve">v </w:t>
      </w:r>
      <w:r w:rsidRPr="00624BD4">
        <w:rPr>
          <w:rFonts w:ascii="Times New Roman" w:hAnsi="Times New Roman"/>
        </w:rPr>
        <w:t>zozname advokátov, usadených euroadvokátov, spoločností s ručením obmedzeným, verejných obchodných spoločností, komanditných spoločností a organizačných zložiek zahraničných združení.</w:t>
      </w:r>
    </w:p>
    <w:p w:rsidR="008F7C7F" w:rsidRPr="00613B3E" w:rsidP="00EC3B55">
      <w:pPr>
        <w:bidi w:val="0"/>
        <w:jc w:val="both"/>
        <w:rPr>
          <w:rFonts w:ascii="Times New Roman" w:hAnsi="Times New Roman"/>
        </w:rPr>
      </w:pPr>
    </w:p>
    <w:p w:rsidR="00EC300A" w:rsidRPr="00613B3E" w:rsidP="00EC3B55">
      <w:pPr>
        <w:bidi w:val="0"/>
        <w:jc w:val="both"/>
        <w:rPr>
          <w:rFonts w:ascii="Times New Roman" w:hAnsi="Times New Roman"/>
          <w:u w:val="single"/>
        </w:rPr>
      </w:pPr>
      <w:r w:rsidRPr="00613B3E">
        <w:rPr>
          <w:rFonts w:ascii="Times New Roman" w:hAnsi="Times New Roman"/>
          <w:u w:val="single"/>
        </w:rPr>
        <w:t>K bod</w:t>
      </w:r>
      <w:r w:rsidR="00624BD4">
        <w:rPr>
          <w:rFonts w:ascii="Times New Roman" w:hAnsi="Times New Roman"/>
          <w:u w:val="single"/>
        </w:rPr>
        <w:t>u</w:t>
      </w:r>
      <w:r w:rsidRPr="00613B3E">
        <w:rPr>
          <w:rFonts w:ascii="Times New Roman" w:hAnsi="Times New Roman"/>
          <w:u w:val="single"/>
        </w:rPr>
        <w:t xml:space="preserve"> </w:t>
      </w:r>
      <w:r w:rsidR="0083043C">
        <w:rPr>
          <w:rFonts w:ascii="Times New Roman" w:hAnsi="Times New Roman"/>
          <w:u w:val="single"/>
        </w:rPr>
        <w:t>40</w:t>
      </w:r>
    </w:p>
    <w:p w:rsidR="00EC300A" w:rsidP="00EC3B55">
      <w:pPr>
        <w:bidi w:val="0"/>
        <w:jc w:val="both"/>
        <w:rPr>
          <w:rFonts w:ascii="Times New Roman" w:hAnsi="Times New Roman"/>
        </w:rPr>
      </w:pPr>
    </w:p>
    <w:p w:rsidR="00624BD4" w:rsidRPr="00624BD4" w:rsidP="00EC3B55">
      <w:pPr>
        <w:bidi w:val="0"/>
        <w:ind w:firstLine="708"/>
        <w:jc w:val="both"/>
        <w:rPr>
          <w:rFonts w:ascii="Times New Roman" w:hAnsi="Times New Roman"/>
        </w:rPr>
      </w:pPr>
      <w:r w:rsidRPr="00624BD4">
        <w:rPr>
          <w:rFonts w:ascii="Times New Roman" w:hAnsi="Times New Roman"/>
        </w:rPr>
        <w:t xml:space="preserve">Kvalitné vysokoškolské vzdelanie je nevyhnutným predpokladom zápisu do zoznamu advokátov alebo advokátskych koncipientov vedeného komorou. Začínajú sa objavovať prípady, kedy adepti absolvujú prvý stupeň vysokoškolského štúdia v ľubovoľnom študijnom odbore a následne už len dokončia druhý stupeň v odbore právo, čo možno považovať za obchádzanie účelu aj súčasnej právnej úpravy. Slovenská advokátska komora nemá žiadnu možnosť zasiahnuť do procesu uznávania vzdelania ani posúdenia jeho kvality. Mala by ale mať možnosť posúdiť u uchádzača o zápis do advokátskych koncipientov, ktorý absolvoval vzdelanie v zahraničí, či </w:t>
      </w:r>
      <w:r w:rsidR="0083043C">
        <w:rPr>
          <w:rFonts w:ascii="Times New Roman" w:hAnsi="Times New Roman"/>
        </w:rPr>
        <w:t>je schopný aplikovať právny poriadok Slovenskej republiky.</w:t>
      </w:r>
    </w:p>
    <w:p w:rsidR="00624BD4" w:rsidP="00EC3B55">
      <w:pPr>
        <w:bidi w:val="0"/>
        <w:jc w:val="both"/>
        <w:rPr>
          <w:rFonts w:ascii="Times New Roman" w:hAnsi="Times New Roman"/>
        </w:rPr>
      </w:pPr>
    </w:p>
    <w:p w:rsidR="009C59FE" w:rsidRPr="00145125" w:rsidP="00EC3B55">
      <w:pPr>
        <w:bidi w:val="0"/>
        <w:jc w:val="both"/>
        <w:rPr>
          <w:rFonts w:ascii="Times New Roman" w:hAnsi="Times New Roman"/>
          <w:u w:val="single"/>
        </w:rPr>
      </w:pPr>
      <w:r w:rsidRPr="00145125" w:rsidR="00145125">
        <w:rPr>
          <w:rFonts w:ascii="Times New Roman" w:hAnsi="Times New Roman"/>
          <w:u w:val="single"/>
        </w:rPr>
        <w:t xml:space="preserve">K bodu </w:t>
      </w:r>
      <w:r w:rsidR="00770667">
        <w:rPr>
          <w:rFonts w:ascii="Times New Roman" w:hAnsi="Times New Roman"/>
          <w:u w:val="single"/>
        </w:rPr>
        <w:t>4</w:t>
      </w:r>
      <w:r w:rsidR="0083043C">
        <w:rPr>
          <w:rFonts w:ascii="Times New Roman" w:hAnsi="Times New Roman"/>
          <w:u w:val="single"/>
        </w:rPr>
        <w:t>1</w:t>
      </w:r>
    </w:p>
    <w:p w:rsidR="00145125" w:rsidP="00EC3B55">
      <w:pPr>
        <w:bidi w:val="0"/>
        <w:jc w:val="both"/>
        <w:rPr>
          <w:rFonts w:ascii="Times New Roman" w:hAnsi="Times New Roman"/>
        </w:rPr>
      </w:pPr>
    </w:p>
    <w:p w:rsidR="005A6F2E" w:rsidRPr="005A6F2E" w:rsidP="005A6F2E">
      <w:pPr>
        <w:pStyle w:val="ListParagraph"/>
        <w:bidi w:val="0"/>
        <w:spacing w:after="0" w:line="240" w:lineRule="auto"/>
        <w:ind w:left="0" w:firstLine="709"/>
        <w:jc w:val="both"/>
        <w:rPr>
          <w:rFonts w:ascii="Times New Roman" w:hAnsi="Times New Roman"/>
          <w:sz w:val="24"/>
          <w:szCs w:val="24"/>
        </w:rPr>
      </w:pPr>
      <w:r>
        <w:rPr>
          <w:rFonts w:ascii="Times New Roman" w:hAnsi="Times New Roman" w:hint="default"/>
          <w:sz w:val="24"/>
          <w:szCs w:val="24"/>
        </w:rPr>
        <w:t>Ú</w:t>
      </w:r>
      <w:r>
        <w:rPr>
          <w:rFonts w:ascii="Times New Roman" w:hAnsi="Times New Roman" w:hint="default"/>
          <w:sz w:val="24"/>
          <w:szCs w:val="24"/>
        </w:rPr>
        <w:t>prava sú</w:t>
      </w:r>
      <w:r>
        <w:rPr>
          <w:rFonts w:ascii="Times New Roman" w:hAnsi="Times New Roman" w:hint="default"/>
          <w:sz w:val="24"/>
          <w:szCs w:val="24"/>
        </w:rPr>
        <w:t>vis</w:t>
      </w:r>
      <w:r w:rsidR="0083043C">
        <w:rPr>
          <w:rFonts w:ascii="Times New Roman" w:hAnsi="Times New Roman" w:hint="default"/>
          <w:sz w:val="24"/>
          <w:szCs w:val="24"/>
        </w:rPr>
        <w:t>í</w:t>
      </w:r>
      <w:r w:rsidR="0083043C">
        <w:rPr>
          <w:rFonts w:ascii="Times New Roman" w:hAnsi="Times New Roman" w:hint="default"/>
          <w:sz w:val="24"/>
          <w:szCs w:val="24"/>
        </w:rPr>
        <w:t xml:space="preserve"> so zmenou uvedenou pod bodom 5</w:t>
      </w:r>
      <w:r w:rsidRPr="005A6F2E">
        <w:rPr>
          <w:rFonts w:ascii="Times New Roman" w:hAnsi="Times New Roman"/>
          <w:sz w:val="24"/>
          <w:szCs w:val="24"/>
        </w:rPr>
        <w:t>.</w:t>
      </w:r>
    </w:p>
    <w:p w:rsidR="005A6F2E" w:rsidP="00EC3B55">
      <w:pPr>
        <w:bidi w:val="0"/>
        <w:jc w:val="both"/>
        <w:rPr>
          <w:rFonts w:ascii="Times New Roman" w:hAnsi="Times New Roman"/>
        </w:rPr>
      </w:pPr>
    </w:p>
    <w:p w:rsidR="00770667" w:rsidRPr="00770667" w:rsidP="00EC3B55">
      <w:pPr>
        <w:bidi w:val="0"/>
        <w:jc w:val="both"/>
        <w:rPr>
          <w:rFonts w:ascii="Times New Roman" w:hAnsi="Times New Roman"/>
          <w:u w:val="single"/>
        </w:rPr>
      </w:pPr>
      <w:r w:rsidR="0083043C">
        <w:rPr>
          <w:rFonts w:ascii="Times New Roman" w:hAnsi="Times New Roman"/>
          <w:u w:val="single"/>
        </w:rPr>
        <w:t>K bodu 42</w:t>
      </w:r>
    </w:p>
    <w:p w:rsidR="00770667" w:rsidRPr="00770667" w:rsidP="00EC3B55">
      <w:pPr>
        <w:bidi w:val="0"/>
        <w:jc w:val="both"/>
        <w:rPr>
          <w:rFonts w:ascii="Times New Roman" w:hAnsi="Times New Roman"/>
        </w:rPr>
      </w:pPr>
    </w:p>
    <w:p w:rsidR="00145125" w:rsidP="00EC3B55">
      <w:pPr>
        <w:bidi w:val="0"/>
        <w:ind w:firstLine="708"/>
        <w:jc w:val="both"/>
        <w:rPr>
          <w:rFonts w:ascii="Times New Roman" w:hAnsi="Times New Roman"/>
        </w:rPr>
      </w:pPr>
      <w:r w:rsidR="0079499B">
        <w:rPr>
          <w:rFonts w:ascii="Times New Roman" w:hAnsi="Times New Roman"/>
        </w:rPr>
        <w:t xml:space="preserve">Navrhovaná úprava súvisí s úpravou týkajúcou sa </w:t>
      </w:r>
      <w:r w:rsidR="00AA77F3">
        <w:rPr>
          <w:rFonts w:ascii="Times New Roman" w:hAnsi="Times New Roman"/>
        </w:rPr>
        <w:t xml:space="preserve">zápisu advokáta do zoznamu advokátov a </w:t>
      </w:r>
      <w:r w:rsidR="0079499B">
        <w:rPr>
          <w:rFonts w:ascii="Times New Roman" w:hAnsi="Times New Roman"/>
        </w:rPr>
        <w:t>dôvodov pri pozastavení výkonu advokácie</w:t>
      </w:r>
      <w:r w:rsidR="00AA77F3">
        <w:rPr>
          <w:rFonts w:ascii="Times New Roman" w:hAnsi="Times New Roman"/>
        </w:rPr>
        <w:t>, advokátsky koncipient musí spĺňať rovnaké predpoklady pre výkon praxe advokátskeho koncipienta aké sa vyžadujú u advokáta.</w:t>
      </w:r>
      <w:r w:rsidR="00E572AA">
        <w:rPr>
          <w:rFonts w:ascii="Times New Roman" w:hAnsi="Times New Roman"/>
        </w:rPr>
        <w:t xml:space="preserve"> Zavádza sa rozhodovacia právomoc komory pri posudzovaní rozporu pracovného pomeru alebo obdobného pracovného vzťahu s povahou a etickými princípmi advokátskeho povolania.</w:t>
      </w:r>
    </w:p>
    <w:p w:rsidR="00145125" w:rsidRPr="00624BD4" w:rsidP="00EC3B55">
      <w:pPr>
        <w:bidi w:val="0"/>
        <w:jc w:val="both"/>
        <w:rPr>
          <w:rFonts w:ascii="Times New Roman" w:hAnsi="Times New Roman"/>
        </w:rPr>
      </w:pPr>
    </w:p>
    <w:p w:rsidR="008B213D" w:rsidP="00EC3B55">
      <w:pPr>
        <w:bidi w:val="0"/>
        <w:jc w:val="both"/>
        <w:rPr>
          <w:rFonts w:ascii="Times New Roman" w:hAnsi="Times New Roman"/>
          <w:u w:val="single"/>
        </w:rPr>
      </w:pPr>
      <w:r>
        <w:rPr>
          <w:rFonts w:ascii="Times New Roman" w:hAnsi="Times New Roman"/>
          <w:u w:val="single"/>
        </w:rPr>
        <w:t>K bodu 43</w:t>
      </w:r>
    </w:p>
    <w:p w:rsidR="008B213D" w:rsidP="00EC3B55">
      <w:pPr>
        <w:bidi w:val="0"/>
        <w:jc w:val="both"/>
        <w:rPr>
          <w:rFonts w:ascii="Times New Roman" w:hAnsi="Times New Roman"/>
          <w:u w:val="single"/>
        </w:rPr>
      </w:pPr>
    </w:p>
    <w:p w:rsidR="008B213D" w:rsidRPr="008B213D" w:rsidP="002669F9">
      <w:pPr>
        <w:bidi w:val="0"/>
        <w:ind w:firstLine="709"/>
        <w:jc w:val="both"/>
        <w:rPr>
          <w:rFonts w:ascii="Times New Roman" w:hAnsi="Times New Roman"/>
        </w:rPr>
      </w:pPr>
      <w:r>
        <w:rPr>
          <w:rFonts w:ascii="Times New Roman" w:hAnsi="Times New Roman"/>
        </w:rPr>
        <w:t xml:space="preserve">V prípadoch ak by </w:t>
      </w:r>
      <w:r w:rsidR="002669F9">
        <w:rPr>
          <w:rFonts w:ascii="Times New Roman" w:hAnsi="Times New Roman"/>
        </w:rPr>
        <w:t>advokát vykonával advokáciu napríklad samostatne v dĺžke troch rokov a následne ako konateľ spoločnosti s ručením obmedzeným ďalšie tri roky, spĺňa podmienku uvedenú v § 62 ods. 1 (zápis v príslušnom zozname päť rokov), nakoľko táto sa plynie bez ohľadu na spôsob výkonu advokácie.</w:t>
      </w:r>
    </w:p>
    <w:p w:rsidR="008B213D" w:rsidP="00EC3B55">
      <w:pPr>
        <w:bidi w:val="0"/>
        <w:jc w:val="both"/>
        <w:rPr>
          <w:rFonts w:ascii="Times New Roman" w:hAnsi="Times New Roman"/>
          <w:u w:val="single"/>
        </w:rPr>
      </w:pPr>
    </w:p>
    <w:p w:rsidR="000C0866" w:rsidRPr="000C0866" w:rsidP="00EC3B55">
      <w:pPr>
        <w:bidi w:val="0"/>
        <w:jc w:val="both"/>
        <w:rPr>
          <w:rFonts w:ascii="Times New Roman" w:hAnsi="Times New Roman"/>
          <w:u w:val="single"/>
        </w:rPr>
      </w:pPr>
      <w:r w:rsidR="00624BD4">
        <w:rPr>
          <w:rFonts w:ascii="Times New Roman" w:hAnsi="Times New Roman"/>
          <w:u w:val="single"/>
        </w:rPr>
        <w:t xml:space="preserve">K bodu </w:t>
      </w:r>
      <w:r w:rsidR="0083043C">
        <w:rPr>
          <w:rFonts w:ascii="Times New Roman" w:hAnsi="Times New Roman"/>
          <w:u w:val="single"/>
        </w:rPr>
        <w:t>4</w:t>
      </w:r>
      <w:r w:rsidR="008B213D">
        <w:rPr>
          <w:rFonts w:ascii="Times New Roman" w:hAnsi="Times New Roman"/>
          <w:u w:val="single"/>
        </w:rPr>
        <w:t>4</w:t>
      </w:r>
    </w:p>
    <w:p w:rsidR="00EC300A" w:rsidRPr="00613B3E" w:rsidP="00EC3B55">
      <w:pPr>
        <w:bidi w:val="0"/>
        <w:jc w:val="both"/>
        <w:rPr>
          <w:rFonts w:ascii="Times New Roman" w:hAnsi="Times New Roman"/>
          <w:i/>
        </w:rPr>
      </w:pPr>
    </w:p>
    <w:p w:rsidR="00624BD4" w:rsidRPr="00624BD4" w:rsidP="00EC3B55">
      <w:pPr>
        <w:bidi w:val="0"/>
        <w:ind w:firstLine="708"/>
        <w:jc w:val="both"/>
        <w:rPr>
          <w:rFonts w:ascii="Times New Roman" w:hAnsi="Times New Roman"/>
        </w:rPr>
      </w:pPr>
      <w:r w:rsidRPr="00624BD4">
        <w:rPr>
          <w:rFonts w:ascii="Times New Roman" w:hAnsi="Times New Roman"/>
        </w:rPr>
        <w:t xml:space="preserve">Predovšetkým vzhľadom na náročnosť advokátskeho povolania, možné dôsledky vo vzťahu ku klientom, súdom, prokuratúre, iným orgánom a organizáciám je potrebné požadovať efektívne školiaci prístup skúseného advokáta. Efektívnosť školiť popri výkone povolania iných sa však pri počte vyššom ako </w:t>
      </w:r>
      <w:r w:rsidR="0079499B">
        <w:rPr>
          <w:rFonts w:ascii="Times New Roman" w:hAnsi="Times New Roman"/>
        </w:rPr>
        <w:t>tri</w:t>
      </w:r>
      <w:r w:rsidRPr="00624BD4">
        <w:rPr>
          <w:rFonts w:ascii="Times New Roman" w:hAnsi="Times New Roman"/>
        </w:rPr>
        <w:t xml:space="preserve"> stráca. V prípade spoločného výkonu zodpovedá obmedzenie násobku čísla </w:t>
      </w:r>
      <w:r w:rsidR="0079499B">
        <w:rPr>
          <w:rFonts w:ascii="Times New Roman" w:hAnsi="Times New Roman"/>
        </w:rPr>
        <w:t>tri</w:t>
      </w:r>
      <w:r w:rsidRPr="00624BD4">
        <w:rPr>
          <w:rFonts w:ascii="Times New Roman" w:hAnsi="Times New Roman"/>
        </w:rPr>
        <w:t xml:space="preserve"> a počtu spoločníkov. Počet troch koncipientov môže byť prekročený len v prípade, ak má koncipient pri analogickom použití § 8 pozastavený výkon praxe advokátskeho koncipienta, vždy však len o počet koncipientov, ktorí majú prax advokátskeho koncipienta pozastavenú. </w:t>
      </w:r>
    </w:p>
    <w:p w:rsidR="00770667" w:rsidRPr="00613B3E" w:rsidP="00EC3B55">
      <w:pPr>
        <w:bidi w:val="0"/>
        <w:jc w:val="both"/>
        <w:rPr>
          <w:rFonts w:ascii="Times New Roman" w:hAnsi="Times New Roman"/>
        </w:rPr>
      </w:pPr>
    </w:p>
    <w:p w:rsidR="006C4FF2" w:rsidRPr="00624BD4" w:rsidP="00EC3B55">
      <w:pPr>
        <w:bidi w:val="0"/>
        <w:jc w:val="both"/>
        <w:rPr>
          <w:rFonts w:ascii="Times New Roman" w:hAnsi="Times New Roman"/>
          <w:u w:val="single"/>
        </w:rPr>
      </w:pPr>
      <w:r w:rsidRPr="00624BD4" w:rsidR="00624BD4">
        <w:rPr>
          <w:rFonts w:ascii="Times New Roman" w:hAnsi="Times New Roman"/>
          <w:u w:val="single"/>
        </w:rPr>
        <w:t xml:space="preserve">K bodu </w:t>
      </w:r>
      <w:r w:rsidR="001159DF">
        <w:rPr>
          <w:rFonts w:ascii="Times New Roman" w:hAnsi="Times New Roman"/>
          <w:u w:val="single"/>
        </w:rPr>
        <w:t>4</w:t>
      </w:r>
      <w:r w:rsidR="002669F9">
        <w:rPr>
          <w:rFonts w:ascii="Times New Roman" w:hAnsi="Times New Roman"/>
          <w:u w:val="single"/>
        </w:rPr>
        <w:t>5</w:t>
      </w:r>
    </w:p>
    <w:p w:rsidR="00624BD4" w:rsidP="00EC3B55">
      <w:pPr>
        <w:bidi w:val="0"/>
        <w:jc w:val="both"/>
        <w:rPr>
          <w:rFonts w:ascii="Times New Roman" w:hAnsi="Times New Roman"/>
        </w:rPr>
      </w:pPr>
    </w:p>
    <w:p w:rsidR="00624BD4" w:rsidP="00EC3B55">
      <w:pPr>
        <w:bidi w:val="0"/>
        <w:ind w:firstLine="708"/>
        <w:jc w:val="both"/>
        <w:rPr>
          <w:rFonts w:ascii="Times New Roman" w:hAnsi="Times New Roman"/>
        </w:rPr>
      </w:pPr>
      <w:r w:rsidRPr="00624BD4">
        <w:rPr>
          <w:rFonts w:ascii="Times New Roman" w:hAnsi="Times New Roman"/>
        </w:rPr>
        <w:t xml:space="preserve">Oprávnenie substitučne vykonávať úkony zastupovania advokáta ako zamestnávateľa má byť zverené len advokátskym koncipientom v rámci prípravy na výkon advokátskeho povolania, čo súvisí s viacerými dôvodmi, napr. </w:t>
      </w:r>
      <w:r w:rsidR="001E216D">
        <w:rPr>
          <w:rFonts w:ascii="Times New Roman" w:hAnsi="Times New Roman"/>
        </w:rPr>
        <w:t>pri uplatnení disciplinárnej zodpovednosti</w:t>
      </w:r>
      <w:r w:rsidRPr="00624BD4">
        <w:rPr>
          <w:rFonts w:ascii="Times New Roman" w:hAnsi="Times New Roman"/>
        </w:rPr>
        <w:t>.</w:t>
      </w:r>
    </w:p>
    <w:p w:rsidR="00624BD4" w:rsidRPr="00624BD4" w:rsidP="00EC3B55">
      <w:pPr>
        <w:bidi w:val="0"/>
        <w:jc w:val="both"/>
        <w:rPr>
          <w:rFonts w:ascii="Times New Roman" w:hAnsi="Times New Roman"/>
          <w:u w:val="single"/>
        </w:rPr>
      </w:pPr>
      <w:r w:rsidRPr="00624BD4">
        <w:rPr>
          <w:rFonts w:ascii="Times New Roman" w:hAnsi="Times New Roman"/>
          <w:u w:val="single"/>
        </w:rPr>
        <w:t xml:space="preserve">K bodu </w:t>
      </w:r>
      <w:r w:rsidR="001159DF">
        <w:rPr>
          <w:rFonts w:ascii="Times New Roman" w:hAnsi="Times New Roman"/>
          <w:u w:val="single"/>
        </w:rPr>
        <w:t>4</w:t>
      </w:r>
      <w:r w:rsidR="002669F9">
        <w:rPr>
          <w:rFonts w:ascii="Times New Roman" w:hAnsi="Times New Roman"/>
          <w:u w:val="single"/>
        </w:rPr>
        <w:t>6</w:t>
      </w:r>
    </w:p>
    <w:p w:rsidR="00624BD4" w:rsidRPr="00624BD4" w:rsidP="00EC3B55">
      <w:pPr>
        <w:bidi w:val="0"/>
        <w:jc w:val="both"/>
        <w:rPr>
          <w:rFonts w:ascii="Times New Roman" w:hAnsi="Times New Roman"/>
        </w:rPr>
      </w:pPr>
    </w:p>
    <w:p w:rsidR="00B85814" w:rsidP="00EC3B55">
      <w:pPr>
        <w:bidi w:val="0"/>
        <w:ind w:firstLine="708"/>
        <w:jc w:val="both"/>
        <w:rPr>
          <w:rFonts w:ascii="Times New Roman" w:hAnsi="Times New Roman"/>
        </w:rPr>
      </w:pPr>
      <w:r w:rsidR="001E216D">
        <w:rPr>
          <w:rFonts w:ascii="Times New Roman" w:hAnsi="Times New Roman"/>
        </w:rPr>
        <w:t>V súvislosti s úpravou v disciplinárnej oblasti sa vyžaduje kreovanie nezávislého odvolacieho orgánu a teda cieľom navrhovanej úpravy je preniesť agendu</w:t>
      </w:r>
      <w:r w:rsidRPr="00624BD4" w:rsidR="00624BD4">
        <w:rPr>
          <w:rFonts w:ascii="Times New Roman" w:hAnsi="Times New Roman"/>
        </w:rPr>
        <w:t xml:space="preserve"> rozhodovania </w:t>
      </w:r>
      <w:r w:rsidR="001E216D">
        <w:rPr>
          <w:rFonts w:ascii="Times New Roman" w:hAnsi="Times New Roman"/>
        </w:rPr>
        <w:t xml:space="preserve">na nový orgán </w:t>
      </w:r>
      <w:r w:rsidRPr="001E216D" w:rsidR="001E216D">
        <w:rPr>
          <w:rFonts w:ascii="Times New Roman" w:hAnsi="Times New Roman"/>
          <w:i/>
        </w:rPr>
        <w:t>odvolaciu disciplinárnu komisiu</w:t>
      </w:r>
      <w:r w:rsidR="001E216D">
        <w:rPr>
          <w:rFonts w:ascii="Times New Roman" w:hAnsi="Times New Roman"/>
          <w:i/>
        </w:rPr>
        <w:t xml:space="preserve">, </w:t>
      </w:r>
      <w:r w:rsidRPr="001E216D" w:rsidR="001E216D">
        <w:rPr>
          <w:rFonts w:ascii="Times New Roman" w:hAnsi="Times New Roman"/>
        </w:rPr>
        <w:t>pričom sa určuje počet jej členov a rovnako aj náhradníkov</w:t>
      </w:r>
      <w:r w:rsidR="001E216D">
        <w:rPr>
          <w:rFonts w:ascii="Times New Roman" w:hAnsi="Times New Roman"/>
        </w:rPr>
        <w:t>.</w:t>
      </w:r>
      <w:r w:rsidR="001E216D">
        <w:rPr>
          <w:rFonts w:ascii="Times New Roman" w:hAnsi="Times New Roman"/>
          <w:i/>
        </w:rPr>
        <w:t xml:space="preserve"> </w:t>
      </w:r>
      <w:r w:rsidR="001E216D">
        <w:rPr>
          <w:rFonts w:ascii="Times New Roman" w:hAnsi="Times New Roman"/>
        </w:rPr>
        <w:t xml:space="preserve"> </w:t>
      </w:r>
    </w:p>
    <w:p w:rsidR="008C3C34" w:rsidP="00EC3B55">
      <w:pPr>
        <w:bidi w:val="0"/>
        <w:jc w:val="both"/>
        <w:rPr>
          <w:rFonts w:ascii="Times New Roman" w:hAnsi="Times New Roman"/>
        </w:rPr>
      </w:pPr>
    </w:p>
    <w:p w:rsidR="00624BD4" w:rsidRPr="00624BD4" w:rsidP="00EC3B55">
      <w:pPr>
        <w:bidi w:val="0"/>
        <w:jc w:val="both"/>
        <w:rPr>
          <w:rFonts w:ascii="Times New Roman" w:hAnsi="Times New Roman"/>
          <w:u w:val="single"/>
        </w:rPr>
      </w:pPr>
      <w:r w:rsidRPr="00624BD4">
        <w:rPr>
          <w:rFonts w:ascii="Times New Roman" w:hAnsi="Times New Roman"/>
          <w:u w:val="single"/>
        </w:rPr>
        <w:t xml:space="preserve">K bodu </w:t>
      </w:r>
      <w:r w:rsidR="00770667">
        <w:rPr>
          <w:rFonts w:ascii="Times New Roman" w:hAnsi="Times New Roman"/>
          <w:u w:val="single"/>
        </w:rPr>
        <w:t>4</w:t>
      </w:r>
      <w:r w:rsidR="002669F9">
        <w:rPr>
          <w:rFonts w:ascii="Times New Roman" w:hAnsi="Times New Roman"/>
          <w:u w:val="single"/>
        </w:rPr>
        <w:t>7</w:t>
      </w:r>
    </w:p>
    <w:p w:rsidR="00624BD4" w:rsidRPr="00624BD4" w:rsidP="00EC3B55">
      <w:pPr>
        <w:bidi w:val="0"/>
        <w:jc w:val="both"/>
        <w:rPr>
          <w:rFonts w:ascii="Times New Roman" w:hAnsi="Times New Roman"/>
          <w:b/>
        </w:rPr>
      </w:pPr>
    </w:p>
    <w:p w:rsidR="00624BD4" w:rsidP="00EC3B55">
      <w:pPr>
        <w:pStyle w:val="ListParagraph"/>
        <w:bidi w:val="0"/>
        <w:spacing w:after="0" w:line="240" w:lineRule="auto"/>
        <w:ind w:left="0" w:firstLine="708"/>
        <w:jc w:val="both"/>
        <w:rPr>
          <w:rFonts w:ascii="Times New Roman" w:hAnsi="Times New Roman"/>
          <w:sz w:val="24"/>
          <w:szCs w:val="24"/>
        </w:rPr>
      </w:pPr>
      <w:r w:rsidRPr="00624BD4">
        <w:rPr>
          <w:rFonts w:ascii="Times New Roman" w:hAnsi="Times New Roman" w:hint="default"/>
          <w:sz w:val="24"/>
          <w:szCs w:val="24"/>
        </w:rPr>
        <w:t>Š</w:t>
      </w:r>
      <w:r w:rsidRPr="00624BD4">
        <w:rPr>
          <w:rFonts w:ascii="Times New Roman" w:hAnsi="Times New Roman" w:hint="default"/>
          <w:sz w:val="24"/>
          <w:szCs w:val="24"/>
        </w:rPr>
        <w:t>tvorroč</w:t>
      </w:r>
      <w:r w:rsidRPr="00624BD4">
        <w:rPr>
          <w:rFonts w:ascii="Times New Roman" w:hAnsi="Times New Roman" w:hint="default"/>
          <w:sz w:val="24"/>
          <w:szCs w:val="24"/>
        </w:rPr>
        <w:t>né</w:t>
      </w:r>
      <w:r w:rsidRPr="00624BD4">
        <w:rPr>
          <w:rFonts w:ascii="Times New Roman" w:hAnsi="Times New Roman" w:hint="default"/>
          <w:sz w:val="24"/>
          <w:szCs w:val="24"/>
        </w:rPr>
        <w:t xml:space="preserve"> volebné</w:t>
      </w:r>
      <w:r w:rsidRPr="00624BD4">
        <w:rPr>
          <w:rFonts w:ascii="Times New Roman" w:hAnsi="Times New Roman" w:hint="default"/>
          <w:sz w:val="24"/>
          <w:szCs w:val="24"/>
        </w:rPr>
        <w:t xml:space="preserve"> </w:t>
      </w:r>
      <w:r w:rsidR="00467000">
        <w:rPr>
          <w:rFonts w:ascii="Times New Roman" w:hAnsi="Times New Roman"/>
          <w:sz w:val="24"/>
          <w:szCs w:val="24"/>
        </w:rPr>
        <w:t xml:space="preserve">obdobie </w:t>
      </w:r>
      <w:r w:rsidRPr="00624BD4">
        <w:rPr>
          <w:rFonts w:ascii="Times New Roman" w:hAnsi="Times New Roman" w:hint="default"/>
          <w:sz w:val="24"/>
          <w:szCs w:val="24"/>
        </w:rPr>
        <w:t>je š</w:t>
      </w:r>
      <w:r w:rsidRPr="00624BD4">
        <w:rPr>
          <w:rFonts w:ascii="Times New Roman" w:hAnsi="Times New Roman" w:hint="default"/>
          <w:sz w:val="24"/>
          <w:szCs w:val="24"/>
        </w:rPr>
        <w:t>tandardnou dĺž</w:t>
      </w:r>
      <w:r w:rsidRPr="00624BD4">
        <w:rPr>
          <w:rFonts w:ascii="Times New Roman" w:hAnsi="Times New Roman" w:hint="default"/>
          <w:sz w:val="24"/>
          <w:szCs w:val="24"/>
        </w:rPr>
        <w:t>kou aj v </w:t>
      </w:r>
      <w:r w:rsidRPr="00624BD4">
        <w:rPr>
          <w:rFonts w:ascii="Times New Roman" w:hAnsi="Times New Roman" w:hint="default"/>
          <w:sz w:val="24"/>
          <w:szCs w:val="24"/>
        </w:rPr>
        <w:t>iný</w:t>
      </w:r>
      <w:r w:rsidRPr="00624BD4">
        <w:rPr>
          <w:rFonts w:ascii="Times New Roman" w:hAnsi="Times New Roman" w:hint="default"/>
          <w:sz w:val="24"/>
          <w:szCs w:val="24"/>
        </w:rPr>
        <w:t>ch volený</w:t>
      </w:r>
      <w:r w:rsidRPr="00624BD4">
        <w:rPr>
          <w:rFonts w:ascii="Times New Roman" w:hAnsi="Times New Roman" w:hint="default"/>
          <w:sz w:val="24"/>
          <w:szCs w:val="24"/>
        </w:rPr>
        <w:t>ch  funkciá</w:t>
      </w:r>
      <w:r w:rsidRPr="00624BD4">
        <w:rPr>
          <w:rFonts w:ascii="Times New Roman" w:hAnsi="Times New Roman" w:hint="default"/>
          <w:sz w:val="24"/>
          <w:szCs w:val="24"/>
        </w:rPr>
        <w:t>ch, podobne ako obme</w:t>
      </w:r>
      <w:r w:rsidRPr="00624BD4">
        <w:rPr>
          <w:rFonts w:ascii="Times New Roman" w:hAnsi="Times New Roman" w:hint="default"/>
          <w:sz w:val="24"/>
          <w:szCs w:val="24"/>
        </w:rPr>
        <w:t>dzenie na dve funkč</w:t>
      </w:r>
      <w:r w:rsidRPr="00624BD4">
        <w:rPr>
          <w:rFonts w:ascii="Times New Roman" w:hAnsi="Times New Roman" w:hint="default"/>
          <w:sz w:val="24"/>
          <w:szCs w:val="24"/>
        </w:rPr>
        <w:t>né</w:t>
      </w:r>
      <w:r w:rsidRPr="00624BD4">
        <w:rPr>
          <w:rFonts w:ascii="Times New Roman" w:hAnsi="Times New Roman" w:hint="default"/>
          <w:sz w:val="24"/>
          <w:szCs w:val="24"/>
        </w:rPr>
        <w:t xml:space="preserve"> obdobia, ú</w:t>
      </w:r>
      <w:r w:rsidRPr="00624BD4">
        <w:rPr>
          <w:rFonts w:ascii="Times New Roman" w:hAnsi="Times New Roman" w:hint="default"/>
          <w:sz w:val="24"/>
          <w:szCs w:val="24"/>
        </w:rPr>
        <w:t>pravou sa sleduje aj ú</w:t>
      </w:r>
      <w:r w:rsidRPr="00624BD4">
        <w:rPr>
          <w:rFonts w:ascii="Times New Roman" w:hAnsi="Times New Roman" w:hint="default"/>
          <w:sz w:val="24"/>
          <w:szCs w:val="24"/>
        </w:rPr>
        <w:t>spora ná</w:t>
      </w:r>
      <w:r w:rsidRPr="00624BD4">
        <w:rPr>
          <w:rFonts w:ascii="Times New Roman" w:hAnsi="Times New Roman" w:hint="default"/>
          <w:sz w:val="24"/>
          <w:szCs w:val="24"/>
        </w:rPr>
        <w:t>kladov na pravidelné</w:t>
      </w:r>
      <w:r w:rsidRPr="00624BD4">
        <w:rPr>
          <w:rFonts w:ascii="Times New Roman" w:hAnsi="Times New Roman" w:hint="default"/>
          <w:sz w:val="24"/>
          <w:szCs w:val="24"/>
        </w:rPr>
        <w:t xml:space="preserve"> konferencie, stá</w:t>
      </w:r>
      <w:r w:rsidRPr="00624BD4">
        <w:rPr>
          <w:rFonts w:ascii="Times New Roman" w:hAnsi="Times New Roman" w:hint="default"/>
          <w:sz w:val="24"/>
          <w:szCs w:val="24"/>
        </w:rPr>
        <w:t>le ostá</w:t>
      </w:r>
      <w:r w:rsidRPr="00624BD4">
        <w:rPr>
          <w:rFonts w:ascii="Times New Roman" w:hAnsi="Times New Roman" w:hint="default"/>
          <w:sz w:val="24"/>
          <w:szCs w:val="24"/>
        </w:rPr>
        <w:t>va mož</w:t>
      </w:r>
      <w:r w:rsidRPr="00624BD4">
        <w:rPr>
          <w:rFonts w:ascii="Times New Roman" w:hAnsi="Times New Roman" w:hint="default"/>
          <w:sz w:val="24"/>
          <w:szCs w:val="24"/>
        </w:rPr>
        <w:t>nosť</w:t>
      </w:r>
      <w:r w:rsidRPr="00624BD4">
        <w:rPr>
          <w:rFonts w:ascii="Times New Roman" w:hAnsi="Times New Roman" w:hint="default"/>
          <w:sz w:val="24"/>
          <w:szCs w:val="24"/>
        </w:rPr>
        <w:t xml:space="preserve"> v </w:t>
      </w:r>
      <w:r w:rsidRPr="00624BD4">
        <w:rPr>
          <w:rFonts w:ascii="Times New Roman" w:hAnsi="Times New Roman" w:hint="default"/>
          <w:sz w:val="24"/>
          <w:szCs w:val="24"/>
        </w:rPr>
        <w:t>prí</w:t>
      </w:r>
      <w:r w:rsidRPr="00624BD4">
        <w:rPr>
          <w:rFonts w:ascii="Times New Roman" w:hAnsi="Times New Roman" w:hint="default"/>
          <w:sz w:val="24"/>
          <w:szCs w:val="24"/>
        </w:rPr>
        <w:t>pade potreby zvolať</w:t>
      </w:r>
      <w:r w:rsidRPr="00624BD4">
        <w:rPr>
          <w:rFonts w:ascii="Times New Roman" w:hAnsi="Times New Roman" w:hint="default"/>
          <w:sz w:val="24"/>
          <w:szCs w:val="24"/>
        </w:rPr>
        <w:t xml:space="preserve"> mimoriadnu konferenciu. </w:t>
      </w:r>
      <w:r w:rsidR="001E216D">
        <w:rPr>
          <w:rFonts w:ascii="Times New Roman" w:hAnsi="Times New Roman" w:hint="default"/>
          <w:sz w:val="24"/>
          <w:szCs w:val="24"/>
        </w:rPr>
        <w:t>V prechodnom ustanovení</w:t>
      </w:r>
      <w:r w:rsidR="001E216D">
        <w:rPr>
          <w:rFonts w:ascii="Times New Roman" w:hAnsi="Times New Roman" w:hint="default"/>
          <w:sz w:val="24"/>
          <w:szCs w:val="24"/>
        </w:rPr>
        <w:t xml:space="preserve"> sa  upravuje</w:t>
      </w:r>
      <w:r w:rsidRPr="00624BD4">
        <w:rPr>
          <w:rFonts w:ascii="Times New Roman" w:hAnsi="Times New Roman" w:hint="default"/>
          <w:sz w:val="24"/>
          <w:szCs w:val="24"/>
        </w:rPr>
        <w:t xml:space="preserve"> apliká</w:t>
      </w:r>
      <w:r w:rsidRPr="00624BD4">
        <w:rPr>
          <w:rFonts w:ascii="Times New Roman" w:hAnsi="Times New Roman" w:hint="default"/>
          <w:sz w:val="24"/>
          <w:szCs w:val="24"/>
        </w:rPr>
        <w:t>ci</w:t>
      </w:r>
      <w:r w:rsidR="001E216D">
        <w:rPr>
          <w:rFonts w:ascii="Times New Roman" w:hAnsi="Times New Roman"/>
          <w:sz w:val="24"/>
          <w:szCs w:val="24"/>
        </w:rPr>
        <w:t>a</w:t>
      </w:r>
      <w:r w:rsidRPr="00624BD4">
        <w:rPr>
          <w:rFonts w:ascii="Times New Roman" w:hAnsi="Times New Roman" w:hint="default"/>
          <w:sz w:val="24"/>
          <w:szCs w:val="24"/>
        </w:rPr>
        <w:t xml:space="preserve"> od ukonč</w:t>
      </w:r>
      <w:r w:rsidRPr="00624BD4">
        <w:rPr>
          <w:rFonts w:ascii="Times New Roman" w:hAnsi="Times New Roman" w:hint="default"/>
          <w:sz w:val="24"/>
          <w:szCs w:val="24"/>
        </w:rPr>
        <w:t>enia volebné</w:t>
      </w:r>
      <w:r w:rsidRPr="00624BD4">
        <w:rPr>
          <w:rFonts w:ascii="Times New Roman" w:hAnsi="Times New Roman" w:hint="default"/>
          <w:sz w:val="24"/>
          <w:szCs w:val="24"/>
        </w:rPr>
        <w:t>ho o</w:t>
      </w:r>
      <w:r w:rsidR="001E216D">
        <w:rPr>
          <w:rFonts w:ascii="Times New Roman" w:hAnsi="Times New Roman" w:hint="default"/>
          <w:sz w:val="24"/>
          <w:szCs w:val="24"/>
        </w:rPr>
        <w:t>bdobia súč</w:t>
      </w:r>
      <w:r w:rsidR="001E216D">
        <w:rPr>
          <w:rFonts w:ascii="Times New Roman" w:hAnsi="Times New Roman" w:hint="default"/>
          <w:sz w:val="24"/>
          <w:szCs w:val="24"/>
        </w:rPr>
        <w:t>asný</w:t>
      </w:r>
      <w:r w:rsidR="001E216D">
        <w:rPr>
          <w:rFonts w:ascii="Times New Roman" w:hAnsi="Times New Roman" w:hint="default"/>
          <w:sz w:val="24"/>
          <w:szCs w:val="24"/>
        </w:rPr>
        <w:t>ch or</w:t>
      </w:r>
      <w:r w:rsidR="001E216D">
        <w:rPr>
          <w:rFonts w:ascii="Times New Roman" w:hAnsi="Times New Roman" w:hint="default"/>
          <w:sz w:val="24"/>
          <w:szCs w:val="24"/>
        </w:rPr>
        <w:t>gá</w:t>
      </w:r>
      <w:r w:rsidR="001E216D">
        <w:rPr>
          <w:rFonts w:ascii="Times New Roman" w:hAnsi="Times New Roman" w:hint="default"/>
          <w:sz w:val="24"/>
          <w:szCs w:val="24"/>
        </w:rPr>
        <w:t>nov komory, rovnako sa v</w:t>
      </w:r>
      <w:r w:rsidRPr="00624BD4">
        <w:rPr>
          <w:rFonts w:ascii="Times New Roman" w:hAnsi="Times New Roman"/>
          <w:sz w:val="24"/>
          <w:szCs w:val="24"/>
        </w:rPr>
        <w:t xml:space="preserve"> </w:t>
      </w:r>
      <w:r w:rsidR="001E216D">
        <w:rPr>
          <w:rFonts w:ascii="Times New Roman" w:hAnsi="Times New Roman"/>
          <w:sz w:val="24"/>
          <w:szCs w:val="24"/>
        </w:rPr>
        <w:t>p</w:t>
      </w:r>
      <w:r w:rsidRPr="00624BD4">
        <w:rPr>
          <w:rFonts w:ascii="Times New Roman" w:hAnsi="Times New Roman"/>
          <w:sz w:val="24"/>
          <w:szCs w:val="24"/>
        </w:rPr>
        <w:t>rechodn</w:t>
      </w:r>
      <w:r w:rsidR="001E216D">
        <w:rPr>
          <w:rFonts w:ascii="Times New Roman" w:hAnsi="Times New Roman" w:hint="default"/>
          <w:sz w:val="24"/>
          <w:szCs w:val="24"/>
        </w:rPr>
        <w:t>ý</w:t>
      </w:r>
      <w:r w:rsidR="001E216D">
        <w:rPr>
          <w:rFonts w:ascii="Times New Roman" w:hAnsi="Times New Roman" w:hint="default"/>
          <w:sz w:val="24"/>
          <w:szCs w:val="24"/>
        </w:rPr>
        <w:t>ch ustanoveniach</w:t>
      </w:r>
      <w:r w:rsidRPr="00624BD4">
        <w:rPr>
          <w:rFonts w:ascii="Times New Roman" w:hAnsi="Times New Roman" w:hint="default"/>
          <w:sz w:val="24"/>
          <w:szCs w:val="24"/>
        </w:rPr>
        <w:t xml:space="preserve"> posú</w:t>
      </w:r>
      <w:r w:rsidRPr="00624BD4">
        <w:rPr>
          <w:rFonts w:ascii="Times New Roman" w:hAnsi="Times New Roman" w:hint="default"/>
          <w:sz w:val="24"/>
          <w:szCs w:val="24"/>
        </w:rPr>
        <w:t>va</w:t>
      </w:r>
      <w:r w:rsidR="001E216D">
        <w:rPr>
          <w:rFonts w:ascii="Times New Roman" w:hAnsi="Times New Roman"/>
          <w:sz w:val="24"/>
          <w:szCs w:val="24"/>
        </w:rPr>
        <w:t xml:space="preserve"> aj</w:t>
      </w:r>
      <w:r w:rsidRPr="00624BD4">
        <w:rPr>
          <w:rFonts w:ascii="Times New Roman" w:hAnsi="Times New Roman" w:hint="default"/>
          <w:sz w:val="24"/>
          <w:szCs w:val="24"/>
        </w:rPr>
        <w:t xml:space="preserve"> úč</w:t>
      </w:r>
      <w:r w:rsidRPr="00624BD4">
        <w:rPr>
          <w:rFonts w:ascii="Times New Roman" w:hAnsi="Times New Roman" w:hint="default"/>
          <w:sz w:val="24"/>
          <w:szCs w:val="24"/>
        </w:rPr>
        <w:t>innosť</w:t>
      </w:r>
      <w:r w:rsidRPr="00624BD4">
        <w:rPr>
          <w:rFonts w:ascii="Times New Roman" w:hAnsi="Times New Roman" w:hint="default"/>
          <w:sz w:val="24"/>
          <w:szCs w:val="24"/>
        </w:rPr>
        <w:t xml:space="preserve"> ku dň</w:t>
      </w:r>
      <w:r w:rsidRPr="00624BD4">
        <w:rPr>
          <w:rFonts w:ascii="Times New Roman" w:hAnsi="Times New Roman" w:hint="default"/>
          <w:sz w:val="24"/>
          <w:szCs w:val="24"/>
        </w:rPr>
        <w:t>u konania konferencie podľ</w:t>
      </w:r>
      <w:r w:rsidRPr="00624BD4">
        <w:rPr>
          <w:rFonts w:ascii="Times New Roman" w:hAnsi="Times New Roman" w:hint="default"/>
          <w:sz w:val="24"/>
          <w:szCs w:val="24"/>
        </w:rPr>
        <w:t>a súč</w:t>
      </w:r>
      <w:r w:rsidRPr="00624BD4">
        <w:rPr>
          <w:rFonts w:ascii="Times New Roman" w:hAnsi="Times New Roman" w:hint="default"/>
          <w:sz w:val="24"/>
          <w:szCs w:val="24"/>
        </w:rPr>
        <w:t>asné</w:t>
      </w:r>
      <w:r w:rsidRPr="00624BD4">
        <w:rPr>
          <w:rFonts w:ascii="Times New Roman" w:hAnsi="Times New Roman" w:hint="default"/>
          <w:sz w:val="24"/>
          <w:szCs w:val="24"/>
        </w:rPr>
        <w:t>ho prá</w:t>
      </w:r>
      <w:r w:rsidRPr="00624BD4">
        <w:rPr>
          <w:rFonts w:ascii="Times New Roman" w:hAnsi="Times New Roman" w:hint="default"/>
          <w:sz w:val="24"/>
          <w:szCs w:val="24"/>
        </w:rPr>
        <w:t xml:space="preserve">vneho stavu. </w:t>
      </w:r>
    </w:p>
    <w:p w:rsidR="003308D4" w:rsidRPr="00624BD4" w:rsidP="00EC3B55">
      <w:pPr>
        <w:pStyle w:val="ListParagraph"/>
        <w:bidi w:val="0"/>
        <w:spacing w:after="0" w:line="240" w:lineRule="auto"/>
        <w:ind w:left="0" w:firstLine="708"/>
        <w:jc w:val="both"/>
        <w:rPr>
          <w:rFonts w:ascii="Times New Roman" w:hAnsi="Times New Roman"/>
          <w:sz w:val="24"/>
          <w:szCs w:val="24"/>
        </w:rPr>
      </w:pPr>
    </w:p>
    <w:p w:rsidR="00624BD4" w:rsidRPr="00624BD4" w:rsidP="00EC3B55">
      <w:pPr>
        <w:bidi w:val="0"/>
        <w:jc w:val="both"/>
        <w:rPr>
          <w:rFonts w:ascii="Times New Roman" w:hAnsi="Times New Roman"/>
          <w:u w:val="single"/>
        </w:rPr>
      </w:pPr>
      <w:r w:rsidRPr="00624BD4">
        <w:rPr>
          <w:rFonts w:ascii="Times New Roman" w:hAnsi="Times New Roman"/>
          <w:u w:val="single"/>
        </w:rPr>
        <w:t xml:space="preserve">K bodu </w:t>
      </w:r>
      <w:r w:rsidR="002669F9">
        <w:rPr>
          <w:rFonts w:ascii="Times New Roman" w:hAnsi="Times New Roman"/>
          <w:u w:val="single"/>
        </w:rPr>
        <w:t>48</w:t>
      </w:r>
    </w:p>
    <w:p w:rsidR="00624BD4" w:rsidP="00EC3B55">
      <w:pPr>
        <w:bidi w:val="0"/>
        <w:ind w:left="360"/>
        <w:jc w:val="both"/>
        <w:rPr>
          <w:rFonts w:ascii="Arial" w:hAnsi="Arial" w:cs="Arial"/>
          <w:i/>
        </w:rPr>
      </w:pPr>
    </w:p>
    <w:p w:rsidR="00624BD4" w:rsidRPr="00624BD4" w:rsidP="00EC3B55">
      <w:pPr>
        <w:bidi w:val="0"/>
        <w:ind w:firstLine="708"/>
        <w:jc w:val="both"/>
        <w:rPr>
          <w:rFonts w:ascii="Times New Roman" w:hAnsi="Times New Roman"/>
        </w:rPr>
      </w:pPr>
      <w:r w:rsidRPr="00624BD4">
        <w:rPr>
          <w:rFonts w:ascii="Times New Roman" w:hAnsi="Times New Roman"/>
        </w:rPr>
        <w:t>Cieľom navrhovanej úpravy je zabezpečiť kontinuitu v p</w:t>
      </w:r>
      <w:r w:rsidR="002669F9">
        <w:rPr>
          <w:rFonts w:ascii="Times New Roman" w:hAnsi="Times New Roman"/>
        </w:rPr>
        <w:t xml:space="preserve">rípade nepredvídaných situácií </w:t>
      </w:r>
      <w:r w:rsidRPr="00624BD4">
        <w:rPr>
          <w:rFonts w:ascii="Times New Roman" w:hAnsi="Times New Roman"/>
        </w:rPr>
        <w:t>- napr. neúspešnej voľby a zamedziť obdobiu „bezvládia“.</w:t>
      </w:r>
    </w:p>
    <w:p w:rsidR="00624BD4" w:rsidP="00EC3B55">
      <w:pPr>
        <w:bidi w:val="0"/>
        <w:jc w:val="both"/>
        <w:rPr>
          <w:rFonts w:ascii="Times New Roman" w:hAnsi="Times New Roman"/>
          <w:b/>
        </w:rPr>
      </w:pPr>
    </w:p>
    <w:p w:rsidR="00624BD4" w:rsidRPr="00624BD4" w:rsidP="00EC3B55">
      <w:pPr>
        <w:bidi w:val="0"/>
        <w:jc w:val="both"/>
        <w:rPr>
          <w:rFonts w:ascii="Times New Roman" w:hAnsi="Times New Roman"/>
          <w:u w:val="single"/>
        </w:rPr>
      </w:pPr>
      <w:r w:rsidRPr="00624BD4">
        <w:rPr>
          <w:rFonts w:ascii="Times New Roman" w:hAnsi="Times New Roman"/>
          <w:u w:val="single"/>
        </w:rPr>
        <w:t xml:space="preserve">K bodu </w:t>
      </w:r>
      <w:r w:rsidR="002669F9">
        <w:rPr>
          <w:rFonts w:ascii="Times New Roman" w:hAnsi="Times New Roman"/>
          <w:u w:val="single"/>
        </w:rPr>
        <w:t>49</w:t>
      </w:r>
    </w:p>
    <w:p w:rsidR="00624BD4" w:rsidP="00EC3B55">
      <w:pPr>
        <w:bidi w:val="0"/>
        <w:jc w:val="both"/>
        <w:rPr>
          <w:rFonts w:ascii="Times New Roman" w:hAnsi="Times New Roman"/>
          <w:b/>
        </w:rPr>
      </w:pPr>
    </w:p>
    <w:p w:rsidR="00624BD4" w:rsidRPr="00624BD4" w:rsidP="00EC3B55">
      <w:pPr>
        <w:pStyle w:val="ListParagraph"/>
        <w:bidi w:val="0"/>
        <w:spacing w:after="0" w:line="240" w:lineRule="auto"/>
        <w:ind w:left="0" w:firstLine="708"/>
        <w:jc w:val="both"/>
        <w:rPr>
          <w:rFonts w:ascii="Times New Roman" w:hAnsi="Times New Roman" w:hint="default"/>
          <w:sz w:val="24"/>
          <w:szCs w:val="24"/>
        </w:rPr>
      </w:pPr>
      <w:r w:rsidRPr="00624BD4">
        <w:rPr>
          <w:rFonts w:ascii="Times New Roman" w:hAnsi="Times New Roman" w:hint="default"/>
          <w:sz w:val="24"/>
          <w:szCs w:val="24"/>
        </w:rPr>
        <w:t>Š</w:t>
      </w:r>
      <w:r w:rsidRPr="00624BD4">
        <w:rPr>
          <w:rFonts w:ascii="Times New Roman" w:hAnsi="Times New Roman" w:hint="default"/>
          <w:sz w:val="24"/>
          <w:szCs w:val="24"/>
        </w:rPr>
        <w:t>tvorroč</w:t>
      </w:r>
      <w:r w:rsidRPr="00624BD4">
        <w:rPr>
          <w:rFonts w:ascii="Times New Roman" w:hAnsi="Times New Roman" w:hint="default"/>
          <w:sz w:val="24"/>
          <w:szCs w:val="24"/>
        </w:rPr>
        <w:t>né</w:t>
      </w:r>
      <w:r w:rsidRPr="00624BD4">
        <w:rPr>
          <w:rFonts w:ascii="Times New Roman" w:hAnsi="Times New Roman" w:hint="default"/>
          <w:sz w:val="24"/>
          <w:szCs w:val="24"/>
        </w:rPr>
        <w:t xml:space="preserve"> obdobie je š</w:t>
      </w:r>
      <w:r w:rsidRPr="00624BD4">
        <w:rPr>
          <w:rFonts w:ascii="Times New Roman" w:hAnsi="Times New Roman" w:hint="default"/>
          <w:sz w:val="24"/>
          <w:szCs w:val="24"/>
        </w:rPr>
        <w:t>tandardnou dĺž</w:t>
      </w:r>
      <w:r w:rsidRPr="00624BD4">
        <w:rPr>
          <w:rFonts w:ascii="Times New Roman" w:hAnsi="Times New Roman" w:hint="default"/>
          <w:sz w:val="24"/>
          <w:szCs w:val="24"/>
        </w:rPr>
        <w:t>kou aj v </w:t>
      </w:r>
      <w:r w:rsidRPr="00624BD4">
        <w:rPr>
          <w:rFonts w:ascii="Times New Roman" w:hAnsi="Times New Roman" w:hint="default"/>
          <w:sz w:val="24"/>
          <w:szCs w:val="24"/>
        </w:rPr>
        <w:t>iný</w:t>
      </w:r>
      <w:r w:rsidRPr="00624BD4">
        <w:rPr>
          <w:rFonts w:ascii="Times New Roman" w:hAnsi="Times New Roman" w:hint="default"/>
          <w:sz w:val="24"/>
          <w:szCs w:val="24"/>
        </w:rPr>
        <w:t>ch volený</w:t>
      </w:r>
      <w:r w:rsidRPr="00624BD4">
        <w:rPr>
          <w:rFonts w:ascii="Times New Roman" w:hAnsi="Times New Roman" w:hint="default"/>
          <w:sz w:val="24"/>
          <w:szCs w:val="24"/>
        </w:rPr>
        <w:t>ch  funkciá</w:t>
      </w:r>
      <w:r w:rsidRPr="00624BD4">
        <w:rPr>
          <w:rFonts w:ascii="Times New Roman" w:hAnsi="Times New Roman" w:hint="default"/>
          <w:sz w:val="24"/>
          <w:szCs w:val="24"/>
        </w:rPr>
        <w:t>ch, ú</w:t>
      </w:r>
      <w:r w:rsidRPr="00624BD4">
        <w:rPr>
          <w:rFonts w:ascii="Times New Roman" w:hAnsi="Times New Roman" w:hint="default"/>
          <w:sz w:val="24"/>
          <w:szCs w:val="24"/>
        </w:rPr>
        <w:t>pravou sa sleduje aj ú</w:t>
      </w:r>
      <w:r w:rsidRPr="00624BD4">
        <w:rPr>
          <w:rFonts w:ascii="Times New Roman" w:hAnsi="Times New Roman" w:hint="default"/>
          <w:sz w:val="24"/>
          <w:szCs w:val="24"/>
        </w:rPr>
        <w:t>spora ná</w:t>
      </w:r>
      <w:r w:rsidRPr="00624BD4">
        <w:rPr>
          <w:rFonts w:ascii="Times New Roman" w:hAnsi="Times New Roman" w:hint="default"/>
          <w:sz w:val="24"/>
          <w:szCs w:val="24"/>
        </w:rPr>
        <w:t>kladov na pravidelné</w:t>
      </w:r>
      <w:r w:rsidRPr="00624BD4">
        <w:rPr>
          <w:rFonts w:ascii="Times New Roman" w:hAnsi="Times New Roman" w:hint="default"/>
          <w:sz w:val="24"/>
          <w:szCs w:val="24"/>
        </w:rPr>
        <w:t xml:space="preserve"> konferencie, stá</w:t>
      </w:r>
      <w:r w:rsidRPr="00624BD4">
        <w:rPr>
          <w:rFonts w:ascii="Times New Roman" w:hAnsi="Times New Roman" w:hint="default"/>
          <w:sz w:val="24"/>
          <w:szCs w:val="24"/>
        </w:rPr>
        <w:t>le ostá</w:t>
      </w:r>
      <w:r w:rsidRPr="00624BD4">
        <w:rPr>
          <w:rFonts w:ascii="Times New Roman" w:hAnsi="Times New Roman" w:hint="default"/>
          <w:sz w:val="24"/>
          <w:szCs w:val="24"/>
        </w:rPr>
        <w:t>va mož</w:t>
      </w:r>
      <w:r w:rsidRPr="00624BD4">
        <w:rPr>
          <w:rFonts w:ascii="Times New Roman" w:hAnsi="Times New Roman" w:hint="default"/>
          <w:sz w:val="24"/>
          <w:szCs w:val="24"/>
        </w:rPr>
        <w:t>nosť</w:t>
      </w:r>
      <w:r w:rsidRPr="00624BD4">
        <w:rPr>
          <w:rFonts w:ascii="Times New Roman" w:hAnsi="Times New Roman" w:hint="default"/>
          <w:sz w:val="24"/>
          <w:szCs w:val="24"/>
        </w:rPr>
        <w:t xml:space="preserve"> v </w:t>
      </w:r>
      <w:r w:rsidRPr="00624BD4">
        <w:rPr>
          <w:rFonts w:ascii="Times New Roman" w:hAnsi="Times New Roman" w:hint="default"/>
          <w:sz w:val="24"/>
          <w:szCs w:val="24"/>
        </w:rPr>
        <w:t>prí</w:t>
      </w:r>
      <w:r w:rsidRPr="00624BD4">
        <w:rPr>
          <w:rFonts w:ascii="Times New Roman" w:hAnsi="Times New Roman" w:hint="default"/>
          <w:sz w:val="24"/>
          <w:szCs w:val="24"/>
        </w:rPr>
        <w:t>pade potreby zvolať</w:t>
      </w:r>
      <w:r w:rsidRPr="00624BD4">
        <w:rPr>
          <w:rFonts w:ascii="Times New Roman" w:hAnsi="Times New Roman" w:hint="default"/>
          <w:sz w:val="24"/>
          <w:szCs w:val="24"/>
        </w:rPr>
        <w:t xml:space="preserve"> mimoriadnu konferenciu. Precho</w:t>
      </w:r>
      <w:r w:rsidRPr="00624BD4">
        <w:rPr>
          <w:rFonts w:ascii="Times New Roman" w:hAnsi="Times New Roman" w:hint="default"/>
          <w:sz w:val="24"/>
          <w:szCs w:val="24"/>
        </w:rPr>
        <w:t>dné</w:t>
      </w:r>
      <w:r w:rsidRPr="00624BD4">
        <w:rPr>
          <w:rFonts w:ascii="Times New Roman" w:hAnsi="Times New Roman" w:hint="default"/>
          <w:sz w:val="24"/>
          <w:szCs w:val="24"/>
        </w:rPr>
        <w:t xml:space="preserve"> ustanovenie posú</w:t>
      </w:r>
      <w:r w:rsidRPr="00624BD4">
        <w:rPr>
          <w:rFonts w:ascii="Times New Roman" w:hAnsi="Times New Roman" w:hint="default"/>
          <w:sz w:val="24"/>
          <w:szCs w:val="24"/>
        </w:rPr>
        <w:t>va úč</w:t>
      </w:r>
      <w:r w:rsidRPr="00624BD4">
        <w:rPr>
          <w:rFonts w:ascii="Times New Roman" w:hAnsi="Times New Roman" w:hint="default"/>
          <w:sz w:val="24"/>
          <w:szCs w:val="24"/>
        </w:rPr>
        <w:t>innosť</w:t>
      </w:r>
      <w:r w:rsidRPr="00624BD4">
        <w:rPr>
          <w:rFonts w:ascii="Times New Roman" w:hAnsi="Times New Roman" w:hint="default"/>
          <w:sz w:val="24"/>
          <w:szCs w:val="24"/>
        </w:rPr>
        <w:t xml:space="preserve"> ku dň</w:t>
      </w:r>
      <w:r w:rsidRPr="00624BD4">
        <w:rPr>
          <w:rFonts w:ascii="Times New Roman" w:hAnsi="Times New Roman" w:hint="default"/>
          <w:sz w:val="24"/>
          <w:szCs w:val="24"/>
        </w:rPr>
        <w:t>u konania konferencie podľ</w:t>
      </w:r>
      <w:r w:rsidRPr="00624BD4">
        <w:rPr>
          <w:rFonts w:ascii="Times New Roman" w:hAnsi="Times New Roman" w:hint="default"/>
          <w:sz w:val="24"/>
          <w:szCs w:val="24"/>
        </w:rPr>
        <w:t>a súč</w:t>
      </w:r>
      <w:r w:rsidRPr="00624BD4">
        <w:rPr>
          <w:rFonts w:ascii="Times New Roman" w:hAnsi="Times New Roman" w:hint="default"/>
          <w:sz w:val="24"/>
          <w:szCs w:val="24"/>
        </w:rPr>
        <w:t>asné</w:t>
      </w:r>
      <w:r w:rsidRPr="00624BD4">
        <w:rPr>
          <w:rFonts w:ascii="Times New Roman" w:hAnsi="Times New Roman" w:hint="default"/>
          <w:sz w:val="24"/>
          <w:szCs w:val="24"/>
        </w:rPr>
        <w:t>ho prá</w:t>
      </w:r>
      <w:r w:rsidRPr="00624BD4">
        <w:rPr>
          <w:rFonts w:ascii="Times New Roman" w:hAnsi="Times New Roman" w:hint="default"/>
          <w:sz w:val="24"/>
          <w:szCs w:val="24"/>
        </w:rPr>
        <w:t>vneho stavu.</w:t>
      </w:r>
    </w:p>
    <w:p w:rsidR="00ED2B72" w:rsidP="00EC3B55">
      <w:pPr>
        <w:bidi w:val="0"/>
        <w:jc w:val="both"/>
        <w:rPr>
          <w:rFonts w:ascii="Times New Roman" w:hAnsi="Times New Roman"/>
          <w:u w:val="single"/>
        </w:rPr>
      </w:pPr>
    </w:p>
    <w:p w:rsidR="00EC3B55" w:rsidP="00EC3B55">
      <w:pPr>
        <w:bidi w:val="0"/>
        <w:jc w:val="both"/>
        <w:rPr>
          <w:rFonts w:ascii="Times New Roman" w:hAnsi="Times New Roman"/>
          <w:u w:val="single"/>
        </w:rPr>
      </w:pPr>
      <w:r w:rsidRPr="00624BD4" w:rsidR="00624BD4">
        <w:rPr>
          <w:rFonts w:ascii="Times New Roman" w:hAnsi="Times New Roman"/>
          <w:u w:val="single"/>
        </w:rPr>
        <w:t xml:space="preserve">K bodu </w:t>
      </w:r>
      <w:r w:rsidR="001159DF">
        <w:rPr>
          <w:rFonts w:ascii="Times New Roman" w:hAnsi="Times New Roman"/>
          <w:u w:val="single"/>
        </w:rPr>
        <w:t>5</w:t>
      </w:r>
      <w:r w:rsidR="002669F9">
        <w:rPr>
          <w:rFonts w:ascii="Times New Roman" w:hAnsi="Times New Roman"/>
          <w:u w:val="single"/>
        </w:rPr>
        <w:t>0</w:t>
      </w:r>
    </w:p>
    <w:p w:rsidR="00EC3B55" w:rsidRPr="00EC3B55" w:rsidP="00EC3B55">
      <w:pPr>
        <w:bidi w:val="0"/>
        <w:jc w:val="both"/>
        <w:rPr>
          <w:rFonts w:ascii="Times New Roman" w:hAnsi="Times New Roman"/>
        </w:rPr>
      </w:pPr>
    </w:p>
    <w:p w:rsidR="001A24A2" w:rsidP="00EC3B55">
      <w:pPr>
        <w:bidi w:val="0"/>
        <w:ind w:firstLine="708"/>
        <w:jc w:val="both"/>
        <w:rPr>
          <w:rFonts w:ascii="Arial" w:hAnsi="Arial" w:cs="Arial"/>
          <w:i/>
        </w:rPr>
      </w:pPr>
      <w:r w:rsidRPr="00624BD4" w:rsidR="00624BD4">
        <w:rPr>
          <w:rFonts w:ascii="Times New Roman" w:hAnsi="Times New Roman"/>
        </w:rPr>
        <w:t>Navrhovaná úprava súvisí s návrhom priamo v zákone upraviť spôsob určovania výšky príspevku na činnosť komory</w:t>
      </w:r>
      <w:r w:rsidR="0014545E">
        <w:rPr>
          <w:rFonts w:ascii="Arial" w:hAnsi="Arial" w:cs="Arial"/>
          <w:i/>
        </w:rPr>
        <w:t xml:space="preserve">. </w:t>
      </w:r>
    </w:p>
    <w:p w:rsidR="00EC3B55" w:rsidP="001159DF">
      <w:pPr>
        <w:bidi w:val="0"/>
        <w:jc w:val="both"/>
        <w:rPr>
          <w:rFonts w:ascii="Times New Roman" w:hAnsi="Times New Roman"/>
          <w:u w:val="single"/>
        </w:rPr>
      </w:pPr>
    </w:p>
    <w:p w:rsidR="001159DF" w:rsidP="001159DF">
      <w:pPr>
        <w:bidi w:val="0"/>
        <w:jc w:val="both"/>
        <w:rPr>
          <w:rFonts w:ascii="Times New Roman" w:hAnsi="Times New Roman"/>
          <w:u w:val="single"/>
        </w:rPr>
      </w:pPr>
      <w:r>
        <w:rPr>
          <w:rFonts w:ascii="Times New Roman" w:hAnsi="Times New Roman"/>
          <w:u w:val="single"/>
        </w:rPr>
        <w:t>K bodu 5</w:t>
      </w:r>
      <w:r w:rsidR="002669F9">
        <w:rPr>
          <w:rFonts w:ascii="Times New Roman" w:hAnsi="Times New Roman"/>
          <w:u w:val="single"/>
        </w:rPr>
        <w:t>1</w:t>
      </w:r>
    </w:p>
    <w:p w:rsidR="001159DF" w:rsidP="001159DF">
      <w:pPr>
        <w:bidi w:val="0"/>
        <w:jc w:val="both"/>
        <w:rPr>
          <w:rFonts w:ascii="Times New Roman" w:hAnsi="Times New Roman"/>
          <w:u w:val="single"/>
        </w:rPr>
      </w:pPr>
    </w:p>
    <w:p w:rsidR="001159DF" w:rsidRPr="009C525A" w:rsidP="001159DF">
      <w:pPr>
        <w:bidi w:val="0"/>
        <w:ind w:firstLine="708"/>
        <w:jc w:val="both"/>
        <w:rPr>
          <w:rFonts w:ascii="Times New Roman" w:hAnsi="Times New Roman"/>
        </w:rPr>
      </w:pPr>
      <w:r w:rsidRPr="009C525A">
        <w:rPr>
          <w:rFonts w:ascii="Times New Roman" w:hAnsi="Times New Roman"/>
        </w:rPr>
        <w:t>Ide o legislatívno-technickú úpravu z dôvodu vypustenia odseku 3 v § 20 a odseku 3 v § 59.</w:t>
      </w:r>
    </w:p>
    <w:p w:rsidR="001159DF" w:rsidRPr="00EC3B55" w:rsidP="001159DF">
      <w:pPr>
        <w:bidi w:val="0"/>
        <w:jc w:val="both"/>
        <w:rPr>
          <w:rFonts w:ascii="Times New Roman" w:hAnsi="Times New Roman"/>
          <w:u w:val="single"/>
        </w:rPr>
      </w:pPr>
    </w:p>
    <w:p w:rsidR="001A24A2" w:rsidRPr="001A24A2" w:rsidP="00EC3B55">
      <w:pPr>
        <w:bidi w:val="0"/>
        <w:jc w:val="both"/>
        <w:rPr>
          <w:rFonts w:ascii="Times New Roman" w:hAnsi="Times New Roman"/>
          <w:u w:val="single"/>
        </w:rPr>
      </w:pPr>
      <w:r w:rsidRPr="001A24A2">
        <w:rPr>
          <w:rFonts w:ascii="Times New Roman" w:hAnsi="Times New Roman"/>
          <w:u w:val="single"/>
        </w:rPr>
        <w:t xml:space="preserve">K bodu </w:t>
      </w:r>
      <w:r w:rsidR="00DC6B01">
        <w:rPr>
          <w:rFonts w:ascii="Times New Roman" w:hAnsi="Times New Roman"/>
          <w:u w:val="single"/>
        </w:rPr>
        <w:t>5</w:t>
      </w:r>
      <w:r w:rsidR="00170122">
        <w:rPr>
          <w:rFonts w:ascii="Times New Roman" w:hAnsi="Times New Roman"/>
          <w:u w:val="single"/>
        </w:rPr>
        <w:t>2</w:t>
      </w:r>
    </w:p>
    <w:p w:rsidR="001A24A2" w:rsidP="00EC3B55">
      <w:pPr>
        <w:bidi w:val="0"/>
        <w:jc w:val="both"/>
        <w:rPr>
          <w:rFonts w:ascii="Times New Roman" w:hAnsi="Times New Roman"/>
          <w:i/>
        </w:rPr>
      </w:pPr>
    </w:p>
    <w:p w:rsidR="00624BD4" w:rsidP="00EC3B55">
      <w:pPr>
        <w:bidi w:val="0"/>
        <w:ind w:firstLine="708"/>
        <w:jc w:val="both"/>
        <w:rPr>
          <w:rFonts w:ascii="Times New Roman" w:hAnsi="Times New Roman"/>
        </w:rPr>
      </w:pPr>
      <w:r w:rsidRPr="00231474" w:rsidR="00231474">
        <w:rPr>
          <w:rFonts w:ascii="Times New Roman" w:hAnsi="Times New Roman"/>
        </w:rPr>
        <w:t>Úprava súvisí so zmenou v subjekte rozhodujúcom o odvolaniach v disciplinárnych konaniach a určuje vnútorné rozdelenie členov odvolacej disciplinárnej komisie</w:t>
      </w:r>
      <w:r w:rsidR="00CB5839">
        <w:rPr>
          <w:rFonts w:ascii="Times New Roman" w:hAnsi="Times New Roman"/>
        </w:rPr>
        <w:t>. St</w:t>
      </w:r>
      <w:r w:rsidRPr="00231474" w:rsidR="00231474">
        <w:rPr>
          <w:rFonts w:ascii="Times New Roman" w:hAnsi="Times New Roman"/>
        </w:rPr>
        <w:t xml:space="preserve">anovuje </w:t>
      </w:r>
      <w:r w:rsidR="00CB5839">
        <w:rPr>
          <w:rFonts w:ascii="Times New Roman" w:hAnsi="Times New Roman"/>
        </w:rPr>
        <w:t>spôsob vymenovania členov odvolac</w:t>
      </w:r>
      <w:r w:rsidR="00666083">
        <w:rPr>
          <w:rFonts w:ascii="Times New Roman" w:hAnsi="Times New Roman"/>
        </w:rPr>
        <w:t>ích disciplinárnych</w:t>
      </w:r>
      <w:r w:rsidR="00CB5839">
        <w:rPr>
          <w:rFonts w:ascii="Times New Roman" w:hAnsi="Times New Roman"/>
        </w:rPr>
        <w:t xml:space="preserve"> </w:t>
      </w:r>
      <w:r w:rsidR="00666083">
        <w:rPr>
          <w:rFonts w:ascii="Times New Roman" w:hAnsi="Times New Roman"/>
        </w:rPr>
        <w:t>senátov</w:t>
      </w:r>
      <w:r w:rsidR="00CB5839">
        <w:rPr>
          <w:rFonts w:ascii="Times New Roman" w:hAnsi="Times New Roman"/>
        </w:rPr>
        <w:t xml:space="preserve">. </w:t>
      </w:r>
    </w:p>
    <w:p w:rsidR="001A24A2" w:rsidP="00EC3B55">
      <w:pPr>
        <w:bidi w:val="0"/>
        <w:jc w:val="both"/>
        <w:rPr>
          <w:rFonts w:ascii="Times New Roman" w:hAnsi="Times New Roman"/>
        </w:rPr>
      </w:pPr>
    </w:p>
    <w:p w:rsidR="0036061B" w:rsidRPr="0036061B" w:rsidP="00EC3B55">
      <w:pPr>
        <w:bidi w:val="0"/>
        <w:jc w:val="both"/>
        <w:rPr>
          <w:rFonts w:ascii="Times New Roman" w:hAnsi="Times New Roman"/>
          <w:u w:val="single"/>
        </w:rPr>
      </w:pPr>
      <w:r w:rsidRPr="0036061B">
        <w:rPr>
          <w:rFonts w:ascii="Times New Roman" w:hAnsi="Times New Roman"/>
          <w:u w:val="single"/>
        </w:rPr>
        <w:t xml:space="preserve">K bodu </w:t>
      </w:r>
      <w:r w:rsidR="00DC6B01">
        <w:rPr>
          <w:rFonts w:ascii="Times New Roman" w:hAnsi="Times New Roman"/>
          <w:u w:val="single"/>
        </w:rPr>
        <w:t>5</w:t>
      </w:r>
      <w:r w:rsidR="00170122">
        <w:rPr>
          <w:rFonts w:ascii="Times New Roman" w:hAnsi="Times New Roman"/>
          <w:u w:val="single"/>
        </w:rPr>
        <w:t>3</w:t>
      </w:r>
    </w:p>
    <w:p w:rsidR="0036061B" w:rsidP="00EC3B55">
      <w:pPr>
        <w:bidi w:val="0"/>
        <w:jc w:val="both"/>
        <w:rPr>
          <w:rFonts w:ascii="Times New Roman" w:hAnsi="Times New Roman"/>
          <w:i/>
        </w:rPr>
      </w:pPr>
    </w:p>
    <w:p w:rsidR="0036061B" w:rsidP="00EC3B55">
      <w:pPr>
        <w:bidi w:val="0"/>
        <w:ind w:firstLine="708"/>
        <w:jc w:val="both"/>
        <w:rPr>
          <w:rFonts w:ascii="Times New Roman" w:hAnsi="Times New Roman"/>
          <w:b/>
        </w:rPr>
      </w:pPr>
      <w:r>
        <w:rPr>
          <w:rFonts w:ascii="Times New Roman" w:hAnsi="Times New Roman"/>
        </w:rPr>
        <w:t>N</w:t>
      </w:r>
      <w:r w:rsidRPr="00231474">
        <w:rPr>
          <w:rFonts w:ascii="Times New Roman" w:hAnsi="Times New Roman"/>
        </w:rPr>
        <w:t>avrhovaná úprava súvisí s nejednoznačnou aplikáciou ustanovení upravujúcich exekučný titul podľa Exekučného poriadku, kedy niektoré súdy akceptujú vykonateľné rozhodnutie disciplinárneho orgánu Slovenskej advokátskej komory a niektoré ho neakceptujú</w:t>
      </w:r>
      <w:r>
        <w:rPr>
          <w:rFonts w:ascii="Times New Roman" w:hAnsi="Times New Roman"/>
        </w:rPr>
        <w:t>. Cieľom je eliminovať nejasný výklad pôvodnej právnej úpravy.</w:t>
      </w:r>
    </w:p>
    <w:p w:rsidR="00666083" w:rsidP="00EC3B55">
      <w:pPr>
        <w:bidi w:val="0"/>
        <w:jc w:val="both"/>
        <w:rPr>
          <w:rFonts w:ascii="Times New Roman" w:hAnsi="Times New Roman"/>
          <w:u w:val="single"/>
        </w:rPr>
      </w:pPr>
      <w:r w:rsidR="005A6F2E">
        <w:rPr>
          <w:rFonts w:ascii="Times New Roman" w:hAnsi="Times New Roman"/>
          <w:u w:val="single"/>
        </w:rPr>
        <w:t xml:space="preserve">K bodu </w:t>
      </w:r>
      <w:r w:rsidR="00DC6B01">
        <w:rPr>
          <w:rFonts w:ascii="Times New Roman" w:hAnsi="Times New Roman"/>
          <w:u w:val="single"/>
        </w:rPr>
        <w:t>5</w:t>
      </w:r>
      <w:r w:rsidR="00170122">
        <w:rPr>
          <w:rFonts w:ascii="Times New Roman" w:hAnsi="Times New Roman"/>
          <w:u w:val="single"/>
        </w:rPr>
        <w:t>4</w:t>
      </w:r>
    </w:p>
    <w:p w:rsidR="000900C8" w:rsidP="00EC3B55">
      <w:pPr>
        <w:bidi w:val="0"/>
        <w:jc w:val="both"/>
        <w:rPr>
          <w:rFonts w:ascii="Times New Roman" w:hAnsi="Times New Roman"/>
          <w:u w:val="single"/>
        </w:rPr>
      </w:pPr>
    </w:p>
    <w:p w:rsidR="00770667" w:rsidP="00770667">
      <w:pPr>
        <w:bidi w:val="0"/>
        <w:ind w:firstLine="708"/>
        <w:jc w:val="both"/>
        <w:rPr>
          <w:rFonts w:ascii="Times New Roman" w:hAnsi="Times New Roman"/>
        </w:rPr>
      </w:pPr>
      <w:r>
        <w:rPr>
          <w:rFonts w:ascii="Times New Roman" w:hAnsi="Times New Roman"/>
        </w:rPr>
        <w:t>Prechodné ustanovenie navrhované v odseku 1 súvisí s novou úpravou obsiahnutou v § 12 ods. 1 písm. e), pričom sa rieši postup a postavenie advokátov, ktorí pôsobili v spoločnostiach s ručením obmedzeným založených za účelom výkonu advokácie ako konatelia. Títo sú povinní splniť si svoju povinnosť tým, že zosúladia svoje postavenie v spoločnosti s navrhovanou úpravou v ustanovenej lehote, pričom pri nesplnení povinnosti sa stanú advokátmi vykonávajúci advokáciu samostatne priamo zo zákona. Registrový súd v tomto prípade post</w:t>
      </w:r>
      <w:r w:rsidR="00170122">
        <w:rPr>
          <w:rFonts w:ascii="Times New Roman" w:hAnsi="Times New Roman"/>
        </w:rPr>
        <w:t xml:space="preserve">upuje podľa ustanovenia § 200a </w:t>
      </w:r>
      <w:r>
        <w:rPr>
          <w:rFonts w:ascii="Times New Roman" w:hAnsi="Times New Roman"/>
        </w:rPr>
        <w:t>ods. 1 Občianskeho súdneho poriadku.</w:t>
      </w:r>
    </w:p>
    <w:p w:rsidR="00770667" w:rsidP="00770667">
      <w:pPr>
        <w:bidi w:val="0"/>
        <w:jc w:val="both"/>
        <w:rPr>
          <w:rFonts w:ascii="Times New Roman" w:hAnsi="Times New Roman"/>
        </w:rPr>
      </w:pPr>
    </w:p>
    <w:p w:rsidR="00770667" w:rsidP="00770667">
      <w:pPr>
        <w:bidi w:val="0"/>
        <w:ind w:firstLine="708"/>
        <w:jc w:val="both"/>
        <w:rPr>
          <w:rFonts w:ascii="Times New Roman" w:hAnsi="Times New Roman"/>
        </w:rPr>
      </w:pPr>
      <w:r>
        <w:rPr>
          <w:rFonts w:ascii="Times New Roman" w:hAnsi="Times New Roman"/>
        </w:rPr>
        <w:t xml:space="preserve">Prechodné ustanovenie v odseku 2 súvisí s navrhovanou úpravou obsiahnutou v § 12 ods. 4 týkajúce sa názvu združenia, resp. obchodného mena spoločnosti založenej na výkon advokácie, ktoré podľa novej úpravy musí spĺňať zásady dôstojnosti advokátskeho stavu a pravidlá profesijnej etiky. To znamená, že sa vyžaduje popri uvedení názvu, resp. obchodného mena spoločnosti aj označenie </w:t>
      </w:r>
      <w:r w:rsidRPr="0089458A">
        <w:rPr>
          <w:rFonts w:ascii="Times New Roman" w:hAnsi="Times New Roman"/>
          <w:i/>
        </w:rPr>
        <w:t>„advokátska kancelária“</w:t>
      </w:r>
      <w:r>
        <w:rPr>
          <w:rFonts w:ascii="Times New Roman" w:hAnsi="Times New Roman"/>
          <w:i/>
        </w:rPr>
        <w:t xml:space="preserve">. </w:t>
      </w:r>
      <w:r w:rsidRPr="0089458A">
        <w:rPr>
          <w:rFonts w:ascii="Times New Roman" w:hAnsi="Times New Roman"/>
        </w:rPr>
        <w:t>Komplet</w:t>
      </w:r>
      <w:r>
        <w:rPr>
          <w:rFonts w:ascii="Times New Roman" w:hAnsi="Times New Roman"/>
        </w:rPr>
        <w:t>né označenie subjektu sa vyžaduje</w:t>
      </w:r>
      <w:r w:rsidRPr="0089458A">
        <w:rPr>
          <w:rFonts w:ascii="Times New Roman" w:hAnsi="Times New Roman"/>
        </w:rPr>
        <w:t xml:space="preserve"> vo forme: „ Advokátska kancelária, XY, s.r.o.“</w:t>
      </w:r>
      <w:r>
        <w:rPr>
          <w:rFonts w:ascii="Times New Roman" w:hAnsi="Times New Roman"/>
        </w:rPr>
        <w:t>.</w:t>
      </w:r>
    </w:p>
    <w:p w:rsidR="00770667" w:rsidP="00770667">
      <w:pPr>
        <w:bidi w:val="0"/>
        <w:ind w:firstLine="708"/>
        <w:jc w:val="both"/>
        <w:rPr>
          <w:rFonts w:ascii="Times New Roman" w:hAnsi="Times New Roman"/>
        </w:rPr>
      </w:pPr>
    </w:p>
    <w:p w:rsidR="00770667" w:rsidRPr="0089458A" w:rsidP="00770667">
      <w:pPr>
        <w:bidi w:val="0"/>
        <w:ind w:firstLine="708"/>
        <w:jc w:val="both"/>
        <w:rPr>
          <w:rFonts w:ascii="Times New Roman" w:hAnsi="Times New Roman"/>
        </w:rPr>
      </w:pPr>
      <w:r>
        <w:rPr>
          <w:rFonts w:ascii="Times New Roman" w:hAnsi="Times New Roman"/>
        </w:rPr>
        <w:t>Prechodné ustanovenia v odsekoch 3 až 8 upravujú situácie a vzťahy, ktoré súvisia s navrhovanými zmenami, napr. postavenie advokátskych koncipientov (započítanie právnej praxe) a orgánov komory (vo vzťahu k funkčnému obdobiu a k voľbe odv</w:t>
      </w:r>
      <w:r w:rsidR="00170122">
        <w:rPr>
          <w:rFonts w:ascii="Times New Roman" w:hAnsi="Times New Roman"/>
        </w:rPr>
        <w:t>olacej disciplinárnej komisie).</w:t>
      </w:r>
    </w:p>
    <w:p w:rsidR="00770667" w:rsidP="000900C8">
      <w:pPr>
        <w:bidi w:val="0"/>
        <w:ind w:firstLine="709"/>
        <w:jc w:val="both"/>
        <w:rPr>
          <w:rFonts w:ascii="Times New Roman" w:hAnsi="Times New Roman"/>
        </w:rPr>
      </w:pPr>
    </w:p>
    <w:p w:rsidR="00770667" w:rsidRPr="00770667" w:rsidP="00770667">
      <w:pPr>
        <w:bidi w:val="0"/>
        <w:jc w:val="both"/>
        <w:rPr>
          <w:rFonts w:ascii="Times New Roman" w:hAnsi="Times New Roman"/>
          <w:u w:val="single"/>
        </w:rPr>
      </w:pPr>
      <w:r w:rsidR="00170122">
        <w:rPr>
          <w:rFonts w:ascii="Times New Roman" w:hAnsi="Times New Roman"/>
          <w:u w:val="single"/>
        </w:rPr>
        <w:t>K bodu 55</w:t>
      </w:r>
    </w:p>
    <w:p w:rsidR="00770667" w:rsidP="00770667">
      <w:pPr>
        <w:bidi w:val="0"/>
        <w:jc w:val="both"/>
        <w:rPr>
          <w:rFonts w:ascii="Times New Roman" w:hAnsi="Times New Roman"/>
        </w:rPr>
      </w:pPr>
    </w:p>
    <w:p w:rsidR="000900C8" w:rsidRPr="000900C8" w:rsidP="000900C8">
      <w:pPr>
        <w:bidi w:val="0"/>
        <w:ind w:firstLine="709"/>
        <w:jc w:val="both"/>
        <w:rPr>
          <w:rFonts w:ascii="Times New Roman" w:hAnsi="Times New Roman"/>
        </w:rPr>
      </w:pPr>
      <w:r w:rsidR="00CC09E8">
        <w:rPr>
          <w:rFonts w:ascii="Times New Roman" w:hAnsi="Times New Roman"/>
        </w:rPr>
        <w:t>Zmena súvisí s legislatívno-technickými úpravami</w:t>
      </w:r>
      <w:r>
        <w:rPr>
          <w:rFonts w:ascii="Times New Roman" w:hAnsi="Times New Roman"/>
        </w:rPr>
        <w:t>.</w:t>
      </w:r>
    </w:p>
    <w:p w:rsidR="000900C8" w:rsidP="00EC3B55">
      <w:pPr>
        <w:bidi w:val="0"/>
        <w:jc w:val="both"/>
        <w:rPr>
          <w:rFonts w:ascii="Times New Roman" w:hAnsi="Times New Roman"/>
          <w:u w:val="single"/>
        </w:rPr>
      </w:pPr>
    </w:p>
    <w:p w:rsidR="000900C8" w:rsidP="000900C8">
      <w:pPr>
        <w:bidi w:val="0"/>
        <w:jc w:val="both"/>
        <w:rPr>
          <w:rFonts w:ascii="Times New Roman" w:hAnsi="Times New Roman"/>
          <w:u w:val="single"/>
        </w:rPr>
      </w:pPr>
      <w:r w:rsidR="005A6F2E">
        <w:rPr>
          <w:rFonts w:ascii="Times New Roman" w:hAnsi="Times New Roman"/>
          <w:u w:val="single"/>
        </w:rPr>
        <w:t xml:space="preserve">K bodu </w:t>
      </w:r>
      <w:r w:rsidR="00DC6B01">
        <w:rPr>
          <w:rFonts w:ascii="Times New Roman" w:hAnsi="Times New Roman"/>
          <w:u w:val="single"/>
        </w:rPr>
        <w:t>5</w:t>
      </w:r>
      <w:r w:rsidR="00170122">
        <w:rPr>
          <w:rFonts w:ascii="Times New Roman" w:hAnsi="Times New Roman"/>
          <w:u w:val="single"/>
        </w:rPr>
        <w:t>6</w:t>
      </w:r>
    </w:p>
    <w:p w:rsidR="00666083" w:rsidP="00EC3B55">
      <w:pPr>
        <w:bidi w:val="0"/>
        <w:jc w:val="both"/>
        <w:rPr>
          <w:rFonts w:ascii="Times New Roman" w:hAnsi="Times New Roman"/>
          <w:u w:val="single"/>
        </w:rPr>
      </w:pPr>
    </w:p>
    <w:p w:rsidR="003F5CAF" w:rsidRPr="00CC09E8" w:rsidP="00CC09E8">
      <w:pPr>
        <w:bidi w:val="0"/>
        <w:ind w:firstLine="709"/>
        <w:jc w:val="both"/>
        <w:rPr>
          <w:rFonts w:ascii="Times New Roman" w:hAnsi="Times New Roman"/>
        </w:rPr>
      </w:pPr>
      <w:r w:rsidR="00666083">
        <w:rPr>
          <w:rFonts w:ascii="Times New Roman" w:hAnsi="Times New Roman"/>
        </w:rPr>
        <w:t xml:space="preserve">Vzhľadom na právne dôsledky nadobudnutia platnosti Lisabonskej zmluvy sa upravuje znenie transpozičného odkazu podľa Čl. 4 ods. 2 </w:t>
      </w:r>
      <w:r w:rsidR="00CD5524">
        <w:rPr>
          <w:rFonts w:ascii="Times New Roman" w:hAnsi="Times New Roman"/>
        </w:rPr>
        <w:t>Legislatívnych pravidiel vlády.</w:t>
      </w:r>
    </w:p>
    <w:p w:rsidR="009C525A" w:rsidP="00EC3B55">
      <w:pPr>
        <w:bidi w:val="0"/>
        <w:jc w:val="both"/>
        <w:rPr>
          <w:rFonts w:ascii="Times New Roman" w:hAnsi="Times New Roman"/>
          <w:b/>
        </w:rPr>
      </w:pPr>
    </w:p>
    <w:p w:rsidR="00CC09E8" w:rsidP="00EC3B55">
      <w:pPr>
        <w:bidi w:val="0"/>
        <w:jc w:val="both"/>
        <w:rPr>
          <w:rFonts w:ascii="Times New Roman" w:hAnsi="Times New Roman"/>
          <w:b/>
        </w:rPr>
      </w:pPr>
    </w:p>
    <w:p w:rsidR="00CD5524" w:rsidRPr="001A24A2" w:rsidP="00CD5524">
      <w:pPr>
        <w:bidi w:val="0"/>
        <w:jc w:val="both"/>
        <w:rPr>
          <w:rFonts w:ascii="Times New Roman" w:hAnsi="Times New Roman"/>
          <w:u w:val="single"/>
        </w:rPr>
      </w:pPr>
      <w:r>
        <w:rPr>
          <w:rFonts w:ascii="Times New Roman" w:hAnsi="Times New Roman"/>
          <w:u w:val="single"/>
        </w:rPr>
        <w:t>K</w:t>
      </w:r>
      <w:r w:rsidRPr="001A24A2">
        <w:rPr>
          <w:rFonts w:ascii="Times New Roman" w:hAnsi="Times New Roman"/>
          <w:u w:val="single"/>
        </w:rPr>
        <w:t xml:space="preserve"> bodu </w:t>
      </w:r>
      <w:r w:rsidR="00170122">
        <w:rPr>
          <w:rFonts w:ascii="Times New Roman" w:hAnsi="Times New Roman"/>
          <w:u w:val="single"/>
        </w:rPr>
        <w:t xml:space="preserve">57 </w:t>
      </w:r>
      <w:r w:rsidR="005A6F2E">
        <w:rPr>
          <w:rFonts w:ascii="Times New Roman" w:hAnsi="Times New Roman"/>
          <w:u w:val="single"/>
        </w:rPr>
        <w:t xml:space="preserve">a </w:t>
      </w:r>
      <w:r w:rsidR="00170122">
        <w:rPr>
          <w:rFonts w:ascii="Times New Roman" w:hAnsi="Times New Roman"/>
          <w:u w:val="single"/>
        </w:rPr>
        <w:t>58</w:t>
      </w:r>
    </w:p>
    <w:p w:rsidR="00482DD2" w:rsidP="00EC3B55">
      <w:pPr>
        <w:bidi w:val="0"/>
        <w:jc w:val="both"/>
        <w:rPr>
          <w:rFonts w:ascii="Times New Roman" w:hAnsi="Times New Roman"/>
          <w:b/>
        </w:rPr>
      </w:pPr>
    </w:p>
    <w:p w:rsidR="00CD5524" w:rsidRPr="00CD5524" w:rsidP="00CD5524">
      <w:pPr>
        <w:bidi w:val="0"/>
        <w:ind w:firstLine="709"/>
        <w:jc w:val="both"/>
        <w:rPr>
          <w:rFonts w:ascii="Times New Roman" w:hAnsi="Times New Roman"/>
        </w:rPr>
      </w:pPr>
      <w:r>
        <w:rPr>
          <w:rFonts w:ascii="Times New Roman" w:hAnsi="Times New Roman"/>
        </w:rPr>
        <w:t>Upravuje sa znenie transpozičnej prílohy vzhľadom na právne dôsledky nadobudnutia platnosti Lisabonskej zmluvy.</w:t>
      </w:r>
    </w:p>
    <w:p w:rsidR="00E54991" w:rsidP="00EC3B55">
      <w:pPr>
        <w:bidi w:val="0"/>
        <w:jc w:val="both"/>
        <w:rPr>
          <w:rFonts w:ascii="Times New Roman" w:hAnsi="Times New Roman"/>
          <w:b/>
        </w:rPr>
      </w:pPr>
    </w:p>
    <w:p w:rsidR="005F064D" w:rsidRPr="00613B3E" w:rsidP="00EC3B55">
      <w:pPr>
        <w:bidi w:val="0"/>
        <w:jc w:val="both"/>
        <w:rPr>
          <w:rFonts w:ascii="Times New Roman" w:hAnsi="Times New Roman"/>
          <w:b/>
        </w:rPr>
      </w:pPr>
      <w:r w:rsidRPr="00613B3E">
        <w:rPr>
          <w:rFonts w:ascii="Times New Roman" w:hAnsi="Times New Roman"/>
          <w:b/>
        </w:rPr>
        <w:t>K Čl. II</w:t>
      </w:r>
    </w:p>
    <w:p w:rsidR="005F064D" w:rsidP="00EC3B55">
      <w:pPr>
        <w:bidi w:val="0"/>
        <w:jc w:val="both"/>
        <w:rPr>
          <w:rFonts w:ascii="Times New Roman" w:hAnsi="Times New Roman"/>
        </w:rPr>
      </w:pPr>
    </w:p>
    <w:p w:rsidR="00ED2B72" w:rsidRPr="00ED2B72" w:rsidP="00EC3B55">
      <w:pPr>
        <w:bidi w:val="0"/>
        <w:jc w:val="both"/>
        <w:rPr>
          <w:rFonts w:ascii="Times New Roman" w:hAnsi="Times New Roman"/>
          <w:u w:val="single"/>
        </w:rPr>
      </w:pPr>
      <w:r w:rsidRPr="00ED2B72">
        <w:rPr>
          <w:rFonts w:ascii="Times New Roman" w:hAnsi="Times New Roman"/>
          <w:u w:val="single"/>
        </w:rPr>
        <w:t>K bodu 1</w:t>
      </w:r>
    </w:p>
    <w:p w:rsidR="00ED2B72" w:rsidP="00EC3B55">
      <w:pPr>
        <w:bidi w:val="0"/>
        <w:jc w:val="both"/>
        <w:rPr>
          <w:rFonts w:ascii="Times New Roman" w:hAnsi="Times New Roman"/>
        </w:rPr>
      </w:pPr>
    </w:p>
    <w:p w:rsidR="00231474" w:rsidRPr="00231474" w:rsidP="00EC3B55">
      <w:pPr>
        <w:bidi w:val="0"/>
        <w:ind w:firstLine="708"/>
        <w:jc w:val="both"/>
        <w:rPr>
          <w:rFonts w:ascii="Times New Roman" w:hAnsi="Times New Roman"/>
        </w:rPr>
      </w:pPr>
      <w:r w:rsidRPr="00E447A8" w:rsidR="00E447A8">
        <w:rPr>
          <w:rFonts w:ascii="Times New Roman" w:hAnsi="Times New Roman"/>
        </w:rPr>
        <w:t>Navrhovaná</w:t>
      </w:r>
      <w:r w:rsidR="00E447A8">
        <w:rPr>
          <w:rFonts w:ascii="Times New Roman" w:hAnsi="Times New Roman"/>
        </w:rPr>
        <w:t xml:space="preserve"> úprava smeruje k obmedzeniu nekvalifikovaného právneho zastúpenia pred súdom v občianskom súdnom konaní v odôvodnených prípadoch. Úprava neznamená automaticky povinné zastúpenie, účastník môže naďalej vo všetkých ostatných konaniach konať sám, ak však bude chcieť byť pred súdom zastúpený vo vymenovaných konaniach, bude musieť požiadať o spoluprácu osobu, ktorá má oprávnenie na poskytovanie právnych služieb. V každom prípade súčasná právna úprava nedáva zastúpenému účastníkovi žiadne garancie zodpovednosti za prípadnú spôsobenú škodu. V samotnom súdnom konaní dochádza často k prieťahom v dôsledku nie správne vedeného laického zastúpenia.</w:t>
      </w:r>
      <w:r w:rsidRPr="00231474">
        <w:rPr>
          <w:rFonts w:ascii="Times New Roman" w:hAnsi="Times New Roman"/>
        </w:rPr>
        <w:t xml:space="preserve"> </w:t>
      </w:r>
    </w:p>
    <w:p w:rsidR="00E447A8" w:rsidP="00EC3B55">
      <w:pPr>
        <w:bidi w:val="0"/>
        <w:jc w:val="both"/>
        <w:rPr>
          <w:rFonts w:ascii="Times New Roman" w:hAnsi="Times New Roman"/>
        </w:rPr>
      </w:pPr>
    </w:p>
    <w:p w:rsidR="00ED2B72" w:rsidP="00EC3B55">
      <w:pPr>
        <w:bidi w:val="0"/>
        <w:jc w:val="both"/>
        <w:rPr>
          <w:rFonts w:ascii="Times New Roman" w:hAnsi="Times New Roman"/>
        </w:rPr>
      </w:pPr>
      <w:r w:rsidRPr="003051AB">
        <w:rPr>
          <w:rFonts w:ascii="Times New Roman" w:hAnsi="Times New Roman"/>
          <w:u w:val="single"/>
        </w:rPr>
        <w:t>K bodu 2</w:t>
      </w:r>
    </w:p>
    <w:p w:rsidR="00ED2B72" w:rsidP="00EC3B55">
      <w:pPr>
        <w:bidi w:val="0"/>
        <w:jc w:val="both"/>
        <w:rPr>
          <w:rFonts w:ascii="Times New Roman" w:hAnsi="Times New Roman"/>
        </w:rPr>
      </w:pPr>
    </w:p>
    <w:p w:rsidR="00ED2B72" w:rsidP="00CD5524">
      <w:pPr>
        <w:bidi w:val="0"/>
        <w:ind w:firstLine="709"/>
        <w:jc w:val="both"/>
        <w:rPr>
          <w:rFonts w:ascii="Times New Roman" w:hAnsi="Times New Roman"/>
        </w:rPr>
      </w:pPr>
      <w:r>
        <w:rPr>
          <w:rFonts w:ascii="Times New Roman" w:hAnsi="Times New Roman"/>
        </w:rPr>
        <w:t>Úprava je reakciou na rozhodnutie Európskeho súdu pre ľudské práva vo veci P</w:t>
      </w:r>
      <w:r w:rsidR="0023153B">
        <w:rPr>
          <w:rFonts w:ascii="Times New Roman" w:hAnsi="Times New Roman"/>
        </w:rPr>
        <w:t>aulík vs. Slovenská</w:t>
      </w:r>
      <w:r>
        <w:rPr>
          <w:rFonts w:ascii="Times New Roman" w:hAnsi="Times New Roman"/>
        </w:rPr>
        <w:t xml:space="preserve"> republik</w:t>
      </w:r>
      <w:r w:rsidR="0023153B">
        <w:rPr>
          <w:rFonts w:ascii="Times New Roman" w:hAnsi="Times New Roman"/>
        </w:rPr>
        <w:t xml:space="preserve">a </w:t>
      </w:r>
      <w:r>
        <w:rPr>
          <w:rFonts w:ascii="Times New Roman" w:hAnsi="Times New Roman"/>
        </w:rPr>
        <w:t xml:space="preserve">z 10. </w:t>
      </w:r>
      <w:r w:rsidR="00F7218B">
        <w:rPr>
          <w:rFonts w:ascii="Times New Roman" w:hAnsi="Times New Roman"/>
        </w:rPr>
        <w:t>o</w:t>
      </w:r>
      <w:r>
        <w:rPr>
          <w:rFonts w:ascii="Times New Roman" w:hAnsi="Times New Roman"/>
        </w:rPr>
        <w:t>któbra 2006. Prípad vznikol na základe sťažnosti podanej proti Slovenskej republike slovenským štátnym občanom, pánom J. P</w:t>
      </w:r>
      <w:r w:rsidR="0023153B">
        <w:rPr>
          <w:rFonts w:ascii="Times New Roman" w:hAnsi="Times New Roman"/>
        </w:rPr>
        <w:t>aulíkom</w:t>
      </w:r>
      <w:r>
        <w:rPr>
          <w:rFonts w:ascii="Times New Roman" w:hAnsi="Times New Roman"/>
        </w:rPr>
        <w:t xml:space="preserve"> dňa 28. </w:t>
      </w:r>
      <w:r w:rsidR="00F7218B">
        <w:rPr>
          <w:rFonts w:ascii="Times New Roman" w:hAnsi="Times New Roman"/>
        </w:rPr>
        <w:t>f</w:t>
      </w:r>
      <w:r>
        <w:rPr>
          <w:rFonts w:ascii="Times New Roman" w:hAnsi="Times New Roman"/>
        </w:rPr>
        <w:t>ebruára 2005. Sťažovateľ podľa čl. 8 Dohovoru o ochrane ľudských práv a základných slobôd namietal, že štát mu neposkytol právne prostriedky na zapretie otcovstva, ktoré mu bolo v roku 1970 určené súdom na základe krvnej skúšky napriek tomu, že neskôr, v roku 2004 vykonaná analýza DNA jeho otcovstvo vylúčila. Podľa čl. 13 Dohovoru v spojení s čl. 8 Dohovoru ďalej namietal, že nemal k dispozícii prostriedok nápravy, ktorým by mohol na základe nových biologických dôkazov napadnúť súdom určené otcovstvo. Okrem toho podľa čl. 14 Dohovoru taktiež v spojení s čl. 8 Dohovoru namietal, že matky a otcovia, ktorých otcovstvo je prezumované na základe Zákona o rodine ( podľa prvej a druhej domnienky), majú právo na zapretie otcovstva, kým v jeho prípade</w:t>
      </w:r>
      <w:r w:rsidR="00DF1266">
        <w:rPr>
          <w:rFonts w:ascii="Times New Roman" w:hAnsi="Times New Roman"/>
        </w:rPr>
        <w:t>, t.j. určenia otcovstva</w:t>
      </w:r>
      <w:r>
        <w:rPr>
          <w:rFonts w:ascii="Times New Roman" w:hAnsi="Times New Roman"/>
        </w:rPr>
        <w:t xml:space="preserve"> súdom</w:t>
      </w:r>
      <w:r w:rsidR="00DF1266">
        <w:rPr>
          <w:rFonts w:ascii="Times New Roman" w:hAnsi="Times New Roman"/>
        </w:rPr>
        <w:t xml:space="preserve">, nemohol využiť žiaden z dostupných právnych prostriedkov. Ďalej podľa čl. 1 Protokolu č. 1 namietal, že dieťa, ktorému bol určený za otca, je jeho neopomenuteľným dedičom. Sťažovateľ sa na porušenie čl. 8 Dohovoru sťažoval aj na ústavnom súde. Svoju sťažnosť podľa čl. </w:t>
      </w:r>
      <w:r w:rsidR="0023153B">
        <w:rPr>
          <w:rFonts w:ascii="Times New Roman" w:hAnsi="Times New Roman"/>
        </w:rPr>
        <w:t>127 ústavy adresoval voči orgánom</w:t>
      </w:r>
      <w:r w:rsidR="00DF1266">
        <w:rPr>
          <w:rFonts w:ascii="Times New Roman" w:hAnsi="Times New Roman"/>
        </w:rPr>
        <w:t xml:space="preserve"> prokuratúry a voči </w:t>
      </w:r>
      <w:r w:rsidR="00F7218B">
        <w:rPr>
          <w:rFonts w:ascii="Times New Roman" w:hAnsi="Times New Roman"/>
        </w:rPr>
        <w:t>N</w:t>
      </w:r>
      <w:r w:rsidR="00DF1266">
        <w:rPr>
          <w:rFonts w:ascii="Times New Roman" w:hAnsi="Times New Roman"/>
        </w:rPr>
        <w:t xml:space="preserve">árodnej rade SR. Tvrdil, že došlo k rozporu medzi právnym stavom založeným na základe rozsudku z roku 1970 a skutočným stavom, ktorý odzrkadľoval výsledok DNA analýzy z roku 2004 a že podľa Občianskeho súdneho poriadku a Zákona o rodine nemal k dispozícii žiadne právne prostriedky, ktorými by mohol byť odstránený vzniknutý nesúlad. Výbor ministrov Rady Európy odporučil Slovenskej republike </w:t>
      </w:r>
      <w:r w:rsidRPr="003051AB" w:rsidR="00DF1266">
        <w:rPr>
          <w:rFonts w:ascii="Times New Roman" w:hAnsi="Times New Roman"/>
          <w:i/>
        </w:rPr>
        <w:t>„uskutočniť opatrenia zamedzujúce opakovanému vzniku situácie, ktorá predstavovala porušenie Dohovoru“</w:t>
      </w:r>
      <w:r w:rsidR="00DF1266">
        <w:rPr>
          <w:rFonts w:ascii="Times New Roman" w:hAnsi="Times New Roman"/>
        </w:rPr>
        <w:t xml:space="preserve"> a zároveň požaduje </w:t>
      </w:r>
      <w:r w:rsidRPr="003051AB" w:rsidR="00DF1266">
        <w:rPr>
          <w:rFonts w:ascii="Times New Roman" w:hAnsi="Times New Roman"/>
          <w:i/>
        </w:rPr>
        <w:t>„ predloženie informácie o legislatívnych zámeroch, k</w:t>
      </w:r>
      <w:r w:rsidRPr="003051AB" w:rsidR="003051AB">
        <w:rPr>
          <w:rFonts w:ascii="Times New Roman" w:hAnsi="Times New Roman"/>
          <w:i/>
        </w:rPr>
        <w:t>toré sa Slovenská republika rozh</w:t>
      </w:r>
      <w:r w:rsidRPr="003051AB" w:rsidR="00DF1266">
        <w:rPr>
          <w:rFonts w:ascii="Times New Roman" w:hAnsi="Times New Roman"/>
          <w:i/>
        </w:rPr>
        <w:t>odla v</w:t>
      </w:r>
      <w:r w:rsidRPr="003051AB" w:rsidR="003051AB">
        <w:rPr>
          <w:rFonts w:ascii="Times New Roman" w:hAnsi="Times New Roman"/>
          <w:i/>
        </w:rPr>
        <w:t> </w:t>
      </w:r>
      <w:r w:rsidRPr="003051AB" w:rsidR="00DF1266">
        <w:rPr>
          <w:rFonts w:ascii="Times New Roman" w:hAnsi="Times New Roman"/>
          <w:i/>
        </w:rPr>
        <w:t>tejto</w:t>
      </w:r>
      <w:r w:rsidRPr="003051AB" w:rsidR="003051AB">
        <w:rPr>
          <w:rFonts w:ascii="Times New Roman" w:hAnsi="Times New Roman"/>
          <w:i/>
        </w:rPr>
        <w:t xml:space="preserve"> súvislosti realizovať.“</w:t>
      </w:r>
      <w:r w:rsidR="008224E6">
        <w:rPr>
          <w:rFonts w:ascii="Times New Roman" w:hAnsi="Times New Roman"/>
        </w:rPr>
        <w:t>.</w:t>
      </w:r>
      <w:r w:rsidR="003051AB">
        <w:rPr>
          <w:rFonts w:ascii="Times New Roman" w:hAnsi="Times New Roman"/>
        </w:rPr>
        <w:t xml:space="preserve"> </w:t>
      </w:r>
    </w:p>
    <w:p w:rsidR="009C525A" w:rsidP="00EC3B55">
      <w:pPr>
        <w:bidi w:val="0"/>
        <w:jc w:val="both"/>
        <w:rPr>
          <w:rFonts w:ascii="Times New Roman" w:hAnsi="Times New Roman"/>
          <w:b/>
        </w:rPr>
      </w:pPr>
    </w:p>
    <w:p w:rsidR="00231474" w:rsidP="00EC3B55">
      <w:pPr>
        <w:bidi w:val="0"/>
        <w:jc w:val="both"/>
        <w:rPr>
          <w:rFonts w:ascii="Times New Roman" w:hAnsi="Times New Roman"/>
          <w:b/>
        </w:rPr>
      </w:pPr>
      <w:r w:rsidRPr="00231474">
        <w:rPr>
          <w:rFonts w:ascii="Times New Roman" w:hAnsi="Times New Roman"/>
          <w:b/>
        </w:rPr>
        <w:t>K Čl.</w:t>
      </w:r>
      <w:r>
        <w:rPr>
          <w:rFonts w:ascii="Times New Roman" w:hAnsi="Times New Roman"/>
          <w:b/>
        </w:rPr>
        <w:t xml:space="preserve"> </w:t>
      </w:r>
      <w:r w:rsidRPr="00231474">
        <w:rPr>
          <w:rFonts w:ascii="Times New Roman" w:hAnsi="Times New Roman"/>
          <w:b/>
        </w:rPr>
        <w:t>III</w:t>
      </w:r>
    </w:p>
    <w:p w:rsidR="003F5CAF" w:rsidP="00EC3B55">
      <w:pPr>
        <w:bidi w:val="0"/>
        <w:jc w:val="both"/>
        <w:rPr>
          <w:rFonts w:ascii="Times New Roman" w:hAnsi="Times New Roman"/>
          <w:b/>
        </w:rPr>
      </w:pPr>
    </w:p>
    <w:p w:rsidR="00420B88" w:rsidP="00EC3B55">
      <w:pPr>
        <w:bidi w:val="0"/>
        <w:jc w:val="both"/>
        <w:rPr>
          <w:rFonts w:ascii="Times New Roman" w:hAnsi="Times New Roman"/>
          <w:u w:val="single"/>
        </w:rPr>
      </w:pPr>
      <w:r w:rsidR="00482DD2">
        <w:rPr>
          <w:rFonts w:ascii="Times New Roman" w:hAnsi="Times New Roman"/>
          <w:u w:val="single"/>
        </w:rPr>
        <w:t>K bodom</w:t>
      </w:r>
      <w:r w:rsidRPr="00420B88">
        <w:rPr>
          <w:rFonts w:ascii="Times New Roman" w:hAnsi="Times New Roman"/>
          <w:u w:val="single"/>
        </w:rPr>
        <w:t xml:space="preserve"> </w:t>
      </w:r>
      <w:r>
        <w:rPr>
          <w:rFonts w:ascii="Times New Roman" w:hAnsi="Times New Roman"/>
          <w:u w:val="single"/>
        </w:rPr>
        <w:t>1</w:t>
      </w:r>
      <w:r w:rsidR="00482DD2">
        <w:rPr>
          <w:rFonts w:ascii="Times New Roman" w:hAnsi="Times New Roman"/>
          <w:u w:val="single"/>
        </w:rPr>
        <w:t xml:space="preserve"> až 1</w:t>
      </w:r>
      <w:r w:rsidR="00CC09E8">
        <w:rPr>
          <w:rFonts w:ascii="Times New Roman" w:hAnsi="Times New Roman"/>
          <w:u w:val="single"/>
        </w:rPr>
        <w:t>4</w:t>
      </w:r>
    </w:p>
    <w:p w:rsidR="002929F5" w:rsidP="00EC3B55">
      <w:pPr>
        <w:bidi w:val="0"/>
        <w:jc w:val="both"/>
        <w:rPr>
          <w:rFonts w:ascii="Times New Roman" w:hAnsi="Times New Roman"/>
          <w:u w:val="single"/>
        </w:rPr>
      </w:pPr>
    </w:p>
    <w:p w:rsidR="002929F5" w:rsidRPr="002929F5" w:rsidP="00EC3B55">
      <w:pPr>
        <w:bidi w:val="0"/>
        <w:jc w:val="both"/>
        <w:rPr>
          <w:rFonts w:ascii="Times New Roman" w:hAnsi="Times New Roman"/>
        </w:rPr>
      </w:pPr>
      <w:r w:rsidRPr="002929F5">
        <w:rPr>
          <w:rFonts w:ascii="Times New Roman" w:hAnsi="Times New Roman"/>
        </w:rPr>
        <w:t xml:space="preserve">           Smernica 2008</w:t>
      </w:r>
      <w:r>
        <w:rPr>
          <w:rFonts w:ascii="Times New Roman" w:hAnsi="Times New Roman"/>
        </w:rPr>
        <w:t xml:space="preserve">/115/EÚ umožňuje poskytovanie bezplatnej právnej pomoci osobám, ktoré o ňu požiadajú a spĺňajú podmienky podľa vnútroštátneho práva na jej poskytnutie, aj pre štátnych príslušníkov tretích krajín, ktorí sú v rámci zabezpečenia svojho návratu zaistení v osobitných zariadeniach určených na tento účel. Preto je potrebné, aby bola bezplatná právny pomoc v rámci Slovenskej republiky poskytovaná </w:t>
      </w:r>
      <w:r w:rsidR="0023153B">
        <w:rPr>
          <w:rFonts w:ascii="Times New Roman" w:hAnsi="Times New Roman"/>
        </w:rPr>
        <w:t>tým štátnym príslušníkom tretíc</w:t>
      </w:r>
      <w:r>
        <w:rPr>
          <w:rFonts w:ascii="Times New Roman" w:hAnsi="Times New Roman"/>
        </w:rPr>
        <w:t>h krajín, ktorí boli na základe rozhodnutia policajného útvaru zaistení.</w:t>
      </w:r>
    </w:p>
    <w:p w:rsidR="00CB5839" w:rsidP="00797EA1">
      <w:pPr>
        <w:pStyle w:val="ListParagraph"/>
        <w:bidi w:val="0"/>
        <w:spacing w:after="0" w:line="240" w:lineRule="auto"/>
        <w:ind w:left="0"/>
        <w:jc w:val="both"/>
        <w:rPr>
          <w:rFonts w:ascii="Times New Roman" w:hAnsi="Times New Roman"/>
          <w:sz w:val="24"/>
          <w:szCs w:val="24"/>
        </w:rPr>
      </w:pPr>
    </w:p>
    <w:p w:rsidR="00420B88" w:rsidRPr="002F4C6A" w:rsidP="00420B88">
      <w:pPr>
        <w:pStyle w:val="ListParagraph"/>
        <w:bidi w:val="0"/>
        <w:spacing w:after="0" w:line="240" w:lineRule="auto"/>
        <w:ind w:left="0"/>
        <w:jc w:val="both"/>
        <w:rPr>
          <w:rFonts w:ascii="Times New Roman" w:hAnsi="Times New Roman"/>
          <w:sz w:val="24"/>
          <w:szCs w:val="24"/>
          <w:u w:val="single"/>
        </w:rPr>
      </w:pPr>
      <w:r w:rsidRPr="002F4C6A">
        <w:rPr>
          <w:rFonts w:ascii="Times New Roman" w:hAnsi="Times New Roman"/>
          <w:sz w:val="24"/>
          <w:szCs w:val="24"/>
          <w:u w:val="single"/>
        </w:rPr>
        <w:t>K</w:t>
      </w:r>
      <w:r w:rsidR="00797EA1">
        <w:rPr>
          <w:rFonts w:ascii="Times New Roman" w:hAnsi="Times New Roman"/>
          <w:sz w:val="24"/>
          <w:szCs w:val="24"/>
          <w:u w:val="single"/>
        </w:rPr>
        <w:t> </w:t>
      </w:r>
      <w:r w:rsidR="00797EA1">
        <w:rPr>
          <w:rFonts w:ascii="Times New Roman" w:hAnsi="Times New Roman"/>
          <w:sz w:val="24"/>
          <w:szCs w:val="24"/>
          <w:u w:val="single"/>
        </w:rPr>
        <w:t>bodu 1</w:t>
      </w:r>
      <w:r w:rsidR="00CC09E8">
        <w:rPr>
          <w:rFonts w:ascii="Times New Roman" w:hAnsi="Times New Roman"/>
          <w:sz w:val="24"/>
          <w:szCs w:val="24"/>
          <w:u w:val="single"/>
        </w:rPr>
        <w:t>5</w:t>
      </w:r>
    </w:p>
    <w:p w:rsidR="00797EA1" w:rsidRPr="00420B88" w:rsidP="00797EA1">
      <w:pPr>
        <w:bidi w:val="0"/>
        <w:jc w:val="both"/>
        <w:rPr>
          <w:rFonts w:ascii="Times New Roman" w:hAnsi="Times New Roman"/>
          <w:u w:val="single"/>
        </w:rPr>
      </w:pPr>
    </w:p>
    <w:p w:rsidR="00797EA1" w:rsidP="00797EA1">
      <w:pPr>
        <w:pStyle w:val="ListParagraph"/>
        <w:bidi w:val="0"/>
        <w:spacing w:after="0" w:line="240" w:lineRule="auto"/>
        <w:ind w:left="0" w:firstLine="708"/>
        <w:jc w:val="both"/>
        <w:rPr>
          <w:rFonts w:ascii="Arial" w:hAnsi="Arial" w:cs="Arial"/>
        </w:rPr>
      </w:pPr>
      <w:r w:rsidRPr="00E447A8">
        <w:rPr>
          <w:rFonts w:ascii="Times New Roman" w:hAnsi="Times New Roman" w:hint="default"/>
          <w:sz w:val="24"/>
          <w:szCs w:val="24"/>
        </w:rPr>
        <w:t>Odstraň</w:t>
      </w:r>
      <w:r w:rsidRPr="00E447A8">
        <w:rPr>
          <w:rFonts w:ascii="Times New Roman" w:hAnsi="Times New Roman" w:hint="default"/>
          <w:sz w:val="24"/>
          <w:szCs w:val="24"/>
        </w:rPr>
        <w:t>uje</w:t>
      </w:r>
      <w:r w:rsidRPr="00E447A8">
        <w:rPr>
          <w:rFonts w:ascii="Times New Roman" w:hAnsi="Times New Roman" w:hint="default"/>
          <w:sz w:val="24"/>
          <w:szCs w:val="24"/>
        </w:rPr>
        <w:t xml:space="preserve"> sa nejednoznač</w:t>
      </w:r>
      <w:r w:rsidRPr="00E447A8">
        <w:rPr>
          <w:rFonts w:ascii="Times New Roman" w:hAnsi="Times New Roman" w:hint="default"/>
          <w:sz w:val="24"/>
          <w:szCs w:val="24"/>
        </w:rPr>
        <w:t>nosť</w:t>
      </w:r>
      <w:r w:rsidRPr="00E447A8">
        <w:rPr>
          <w:rFonts w:ascii="Times New Roman" w:hAnsi="Times New Roman" w:hint="default"/>
          <w:sz w:val="24"/>
          <w:szCs w:val="24"/>
        </w:rPr>
        <w:t xml:space="preserve"> ú</w:t>
      </w:r>
      <w:r w:rsidRPr="00E447A8">
        <w:rPr>
          <w:rFonts w:ascii="Times New Roman" w:hAnsi="Times New Roman" w:hint="default"/>
          <w:sz w:val="24"/>
          <w:szCs w:val="24"/>
        </w:rPr>
        <w:t>pravy prijatej zá</w:t>
      </w:r>
      <w:r w:rsidRPr="00E447A8">
        <w:rPr>
          <w:rFonts w:ascii="Times New Roman" w:hAnsi="Times New Roman" w:hint="default"/>
          <w:sz w:val="24"/>
          <w:szCs w:val="24"/>
        </w:rPr>
        <w:t>konom č</w:t>
      </w:r>
      <w:r w:rsidRPr="00E447A8">
        <w:rPr>
          <w:rFonts w:ascii="Times New Roman" w:hAnsi="Times New Roman" w:hint="default"/>
          <w:sz w:val="24"/>
          <w:szCs w:val="24"/>
        </w:rPr>
        <w:t>. 332/2011 Z.</w:t>
      </w:r>
      <w:r>
        <w:rPr>
          <w:rFonts w:ascii="Times New Roman" w:hAnsi="Times New Roman"/>
          <w:sz w:val="24"/>
          <w:szCs w:val="24"/>
        </w:rPr>
        <w:t xml:space="preserve"> z.</w:t>
      </w:r>
      <w:r w:rsidRPr="00E447A8">
        <w:rPr>
          <w:rFonts w:ascii="Times New Roman" w:hAnsi="Times New Roman"/>
          <w:sz w:val="24"/>
          <w:szCs w:val="24"/>
        </w:rPr>
        <w:t>, v </w:t>
      </w:r>
      <w:r w:rsidRPr="00E447A8">
        <w:rPr>
          <w:rFonts w:ascii="Times New Roman" w:hAnsi="Times New Roman" w:hint="default"/>
          <w:sz w:val="24"/>
          <w:szCs w:val="24"/>
        </w:rPr>
        <w:t>dô</w:t>
      </w:r>
      <w:r w:rsidRPr="00E447A8">
        <w:rPr>
          <w:rFonts w:ascii="Times New Roman" w:hAnsi="Times New Roman" w:hint="default"/>
          <w:sz w:val="24"/>
          <w:szCs w:val="24"/>
        </w:rPr>
        <w:t>sledku ktorej dochá</w:t>
      </w:r>
      <w:r w:rsidRPr="00E447A8">
        <w:rPr>
          <w:rFonts w:ascii="Times New Roman" w:hAnsi="Times New Roman" w:hint="default"/>
          <w:sz w:val="24"/>
          <w:szCs w:val="24"/>
        </w:rPr>
        <w:t>dza k </w:t>
      </w:r>
      <w:r w:rsidRPr="00E447A8">
        <w:rPr>
          <w:rFonts w:ascii="Times New Roman" w:hAnsi="Times New Roman" w:hint="default"/>
          <w:sz w:val="24"/>
          <w:szCs w:val="24"/>
        </w:rPr>
        <w:t>situá</w:t>
      </w:r>
      <w:r w:rsidRPr="00E447A8">
        <w:rPr>
          <w:rFonts w:ascii="Times New Roman" w:hAnsi="Times New Roman" w:hint="default"/>
          <w:sz w:val="24"/>
          <w:szCs w:val="24"/>
        </w:rPr>
        <w:t>ciá</w:t>
      </w:r>
      <w:r w:rsidRPr="00E447A8">
        <w:rPr>
          <w:rFonts w:ascii="Times New Roman" w:hAnsi="Times New Roman" w:hint="default"/>
          <w:sz w:val="24"/>
          <w:szCs w:val="24"/>
        </w:rPr>
        <w:t>m, ž</w:t>
      </w:r>
      <w:r w:rsidRPr="00E447A8">
        <w:rPr>
          <w:rFonts w:ascii="Times New Roman" w:hAnsi="Times New Roman" w:hint="default"/>
          <w:sz w:val="24"/>
          <w:szCs w:val="24"/>
        </w:rPr>
        <w:t>e nie je jasné</w:t>
      </w:r>
      <w:r w:rsidRPr="00E447A8">
        <w:rPr>
          <w:rFonts w:ascii="Times New Roman" w:hAnsi="Times New Roman" w:hint="default"/>
          <w:sz w:val="24"/>
          <w:szCs w:val="24"/>
        </w:rPr>
        <w:t>, ktorý</w:t>
      </w:r>
      <w:r w:rsidRPr="00E447A8">
        <w:rPr>
          <w:rFonts w:ascii="Times New Roman" w:hAnsi="Times New Roman" w:hint="default"/>
          <w:sz w:val="24"/>
          <w:szCs w:val="24"/>
        </w:rPr>
        <w:t xml:space="preserve"> orgá</w:t>
      </w:r>
      <w:r w:rsidRPr="00E447A8">
        <w:rPr>
          <w:rFonts w:ascii="Times New Roman" w:hAnsi="Times New Roman" w:hint="default"/>
          <w:sz w:val="24"/>
          <w:szCs w:val="24"/>
        </w:rPr>
        <w:t>n, podľ</w:t>
      </w:r>
      <w:r w:rsidRPr="00E447A8">
        <w:rPr>
          <w:rFonts w:ascii="Times New Roman" w:hAnsi="Times New Roman" w:hint="default"/>
          <w:sz w:val="24"/>
          <w:szCs w:val="24"/>
        </w:rPr>
        <w:t>a aké</w:t>
      </w:r>
      <w:r w:rsidRPr="00E447A8">
        <w:rPr>
          <w:rFonts w:ascii="Times New Roman" w:hAnsi="Times New Roman" w:hint="default"/>
          <w:sz w:val="24"/>
          <w:szCs w:val="24"/>
        </w:rPr>
        <w:t>ho predpisu má</w:t>
      </w:r>
      <w:r w:rsidRPr="00E447A8">
        <w:rPr>
          <w:rFonts w:ascii="Times New Roman" w:hAnsi="Times New Roman" w:hint="default"/>
          <w:sz w:val="24"/>
          <w:szCs w:val="24"/>
        </w:rPr>
        <w:t xml:space="preserve"> rozhodnúť</w:t>
      </w:r>
      <w:r w:rsidRPr="00E447A8">
        <w:rPr>
          <w:rFonts w:ascii="Times New Roman" w:hAnsi="Times New Roman" w:hint="default"/>
          <w:sz w:val="24"/>
          <w:szCs w:val="24"/>
        </w:rPr>
        <w:t xml:space="preserve"> v </w:t>
      </w:r>
      <w:r w:rsidRPr="00E447A8">
        <w:rPr>
          <w:rFonts w:ascii="Times New Roman" w:hAnsi="Times New Roman" w:hint="default"/>
          <w:sz w:val="24"/>
          <w:szCs w:val="24"/>
        </w:rPr>
        <w:t>prí</w:t>
      </w:r>
      <w:r w:rsidRPr="00E447A8">
        <w:rPr>
          <w:rFonts w:ascii="Times New Roman" w:hAnsi="Times New Roman" w:hint="default"/>
          <w:sz w:val="24"/>
          <w:szCs w:val="24"/>
        </w:rPr>
        <w:t>padoch ustanovení</w:t>
      </w:r>
      <w:r w:rsidRPr="00E447A8">
        <w:rPr>
          <w:rFonts w:ascii="Times New Roman" w:hAnsi="Times New Roman" w:hint="default"/>
          <w:sz w:val="24"/>
          <w:szCs w:val="24"/>
        </w:rPr>
        <w:t xml:space="preserve"> advoká</w:t>
      </w:r>
      <w:r w:rsidRPr="00E447A8">
        <w:rPr>
          <w:rFonts w:ascii="Times New Roman" w:hAnsi="Times New Roman" w:hint="default"/>
          <w:sz w:val="24"/>
          <w:szCs w:val="24"/>
        </w:rPr>
        <w:t>ta sú</w:t>
      </w:r>
      <w:r w:rsidRPr="00E447A8">
        <w:rPr>
          <w:rFonts w:ascii="Times New Roman" w:hAnsi="Times New Roman" w:hint="default"/>
          <w:sz w:val="24"/>
          <w:szCs w:val="24"/>
        </w:rPr>
        <w:t>dom do 31.</w:t>
      </w:r>
      <w:r w:rsidR="00300F74">
        <w:rPr>
          <w:rFonts w:ascii="Times New Roman" w:hAnsi="Times New Roman"/>
          <w:sz w:val="24"/>
          <w:szCs w:val="24"/>
        </w:rPr>
        <w:t xml:space="preserve"> decembra </w:t>
      </w:r>
      <w:r w:rsidR="00F264ED">
        <w:rPr>
          <w:rFonts w:ascii="Times New Roman" w:hAnsi="Times New Roman"/>
          <w:sz w:val="24"/>
          <w:szCs w:val="24"/>
        </w:rPr>
        <w:t>2009</w:t>
      </w:r>
      <w:r w:rsidRPr="00E447A8">
        <w:rPr>
          <w:rFonts w:ascii="Arial" w:hAnsi="Arial" w:cs="Arial"/>
        </w:rPr>
        <w:t xml:space="preserve">. </w:t>
      </w:r>
    </w:p>
    <w:p w:rsidR="00CB5839" w:rsidRPr="00E572AA" w:rsidP="00AB6C2F">
      <w:pPr>
        <w:pStyle w:val="ListParagraph"/>
        <w:bidi w:val="0"/>
        <w:spacing w:after="0" w:line="240" w:lineRule="auto"/>
        <w:ind w:left="0"/>
        <w:jc w:val="both"/>
        <w:rPr>
          <w:rFonts w:ascii="Times New Roman" w:hAnsi="Times New Roman"/>
          <w:sz w:val="24"/>
          <w:szCs w:val="24"/>
        </w:rPr>
      </w:pPr>
    </w:p>
    <w:p w:rsidR="008A1389" w:rsidRPr="00231474" w:rsidP="00EC3B55">
      <w:pPr>
        <w:bidi w:val="0"/>
        <w:jc w:val="both"/>
        <w:rPr>
          <w:rFonts w:ascii="Times New Roman" w:hAnsi="Times New Roman"/>
          <w:b/>
        </w:rPr>
      </w:pPr>
      <w:r w:rsidRPr="00231474" w:rsidR="00231474">
        <w:rPr>
          <w:rFonts w:ascii="Times New Roman" w:hAnsi="Times New Roman"/>
          <w:b/>
        </w:rPr>
        <w:t>K Čl. IV</w:t>
      </w:r>
    </w:p>
    <w:p w:rsidR="00231474" w:rsidRPr="00231474" w:rsidP="00EC3B55">
      <w:pPr>
        <w:pStyle w:val="ListParagraph"/>
        <w:bidi w:val="0"/>
        <w:spacing w:after="0" w:line="240" w:lineRule="auto"/>
        <w:ind w:left="0"/>
        <w:jc w:val="both"/>
        <w:rPr>
          <w:rFonts w:ascii="Times New Roman" w:hAnsi="Times New Roman"/>
          <w:sz w:val="24"/>
          <w:szCs w:val="24"/>
          <w:lang w:eastAsia="sk-SK"/>
        </w:rPr>
      </w:pPr>
    </w:p>
    <w:p w:rsidR="00E447A8" w:rsidRPr="00231474" w:rsidP="00EC3B55">
      <w:pPr>
        <w:pStyle w:val="ListParagraph"/>
        <w:bidi w:val="0"/>
        <w:spacing w:after="0" w:line="240" w:lineRule="auto"/>
        <w:ind w:left="0" w:firstLine="708"/>
        <w:jc w:val="both"/>
        <w:rPr>
          <w:rFonts w:ascii="Times New Roman" w:hAnsi="Times New Roman" w:hint="default"/>
          <w:sz w:val="24"/>
          <w:szCs w:val="24"/>
        </w:rPr>
      </w:pPr>
      <w:r w:rsidRPr="00231474">
        <w:rPr>
          <w:rFonts w:ascii="Times New Roman" w:hAnsi="Times New Roman" w:hint="default"/>
          <w:sz w:val="24"/>
          <w:szCs w:val="24"/>
        </w:rPr>
        <w:t>Slovenská</w:t>
      </w:r>
      <w:r w:rsidRPr="00231474">
        <w:rPr>
          <w:rFonts w:ascii="Times New Roman" w:hAnsi="Times New Roman" w:hint="default"/>
          <w:sz w:val="24"/>
          <w:szCs w:val="24"/>
        </w:rPr>
        <w:t xml:space="preserve"> advoká</w:t>
      </w:r>
      <w:r w:rsidRPr="00231474">
        <w:rPr>
          <w:rFonts w:ascii="Times New Roman" w:hAnsi="Times New Roman" w:hint="default"/>
          <w:sz w:val="24"/>
          <w:szCs w:val="24"/>
        </w:rPr>
        <w:t>t</w:t>
      </w:r>
      <w:r w:rsidRPr="00231474">
        <w:rPr>
          <w:rFonts w:ascii="Times New Roman" w:hAnsi="Times New Roman" w:hint="default"/>
          <w:sz w:val="24"/>
          <w:szCs w:val="24"/>
        </w:rPr>
        <w:t>ska komora v </w:t>
      </w:r>
      <w:r w:rsidRPr="00231474">
        <w:rPr>
          <w:rFonts w:ascii="Times New Roman" w:hAnsi="Times New Roman" w:hint="default"/>
          <w:sz w:val="24"/>
          <w:szCs w:val="24"/>
        </w:rPr>
        <w:t>rá</w:t>
      </w:r>
      <w:r w:rsidRPr="00231474">
        <w:rPr>
          <w:rFonts w:ascii="Times New Roman" w:hAnsi="Times New Roman" w:hint="default"/>
          <w:sz w:val="24"/>
          <w:szCs w:val="24"/>
        </w:rPr>
        <w:t>mci svojej prá</w:t>
      </w:r>
      <w:r w:rsidRPr="00231474">
        <w:rPr>
          <w:rFonts w:ascii="Times New Roman" w:hAnsi="Times New Roman" w:hint="default"/>
          <w:sz w:val="24"/>
          <w:szCs w:val="24"/>
        </w:rPr>
        <w:t>vomoci dohliada na dodrž</w:t>
      </w:r>
      <w:r w:rsidRPr="00231474">
        <w:rPr>
          <w:rFonts w:ascii="Times New Roman" w:hAnsi="Times New Roman" w:hint="default"/>
          <w:sz w:val="24"/>
          <w:szCs w:val="24"/>
        </w:rPr>
        <w:t>iavanie povinností</w:t>
      </w:r>
      <w:r w:rsidRPr="00231474">
        <w:rPr>
          <w:rFonts w:ascii="Times New Roman" w:hAnsi="Times New Roman" w:hint="default"/>
          <w:sz w:val="24"/>
          <w:szCs w:val="24"/>
        </w:rPr>
        <w:t xml:space="preserve"> pri poskytovaní</w:t>
      </w:r>
      <w:r w:rsidRPr="00231474">
        <w:rPr>
          <w:rFonts w:ascii="Times New Roman" w:hAnsi="Times New Roman" w:hint="default"/>
          <w:sz w:val="24"/>
          <w:szCs w:val="24"/>
        </w:rPr>
        <w:t xml:space="preserve"> prá</w:t>
      </w:r>
      <w:r w:rsidRPr="00231474">
        <w:rPr>
          <w:rFonts w:ascii="Times New Roman" w:hAnsi="Times New Roman" w:hint="default"/>
          <w:sz w:val="24"/>
          <w:szCs w:val="24"/>
        </w:rPr>
        <w:t>vnych služ</w:t>
      </w:r>
      <w:r w:rsidRPr="00231474">
        <w:rPr>
          <w:rFonts w:ascii="Times New Roman" w:hAnsi="Times New Roman" w:hint="default"/>
          <w:sz w:val="24"/>
          <w:szCs w:val="24"/>
        </w:rPr>
        <w:t>ieb a </w:t>
      </w:r>
      <w:r w:rsidRPr="00231474">
        <w:rPr>
          <w:rFonts w:ascii="Times New Roman" w:hAnsi="Times New Roman" w:hint="default"/>
          <w:sz w:val="24"/>
          <w:szCs w:val="24"/>
        </w:rPr>
        <w:t>má</w:t>
      </w:r>
      <w:r w:rsidRPr="00231474">
        <w:rPr>
          <w:rFonts w:ascii="Times New Roman" w:hAnsi="Times New Roman" w:hint="default"/>
          <w:sz w:val="24"/>
          <w:szCs w:val="24"/>
        </w:rPr>
        <w:t xml:space="preserve"> kapacity na vý</w:t>
      </w:r>
      <w:r w:rsidRPr="00231474">
        <w:rPr>
          <w:rFonts w:ascii="Times New Roman" w:hAnsi="Times New Roman" w:hint="default"/>
          <w:sz w:val="24"/>
          <w:szCs w:val="24"/>
        </w:rPr>
        <w:t>kon aj tejto funkcie. Aká</w:t>
      </w:r>
      <w:r w:rsidRPr="00231474">
        <w:rPr>
          <w:rFonts w:ascii="Times New Roman" w:hAnsi="Times New Roman" w:hint="default"/>
          <w:sz w:val="24"/>
          <w:szCs w:val="24"/>
        </w:rPr>
        <w:t>koľ</w:t>
      </w:r>
      <w:r w:rsidRPr="00231474">
        <w:rPr>
          <w:rFonts w:ascii="Times New Roman" w:hAnsi="Times New Roman" w:hint="default"/>
          <w:sz w:val="24"/>
          <w:szCs w:val="24"/>
        </w:rPr>
        <w:t>vek č</w:t>
      </w:r>
      <w:r w:rsidRPr="00231474">
        <w:rPr>
          <w:rFonts w:ascii="Times New Roman" w:hAnsi="Times New Roman" w:hint="default"/>
          <w:sz w:val="24"/>
          <w:szCs w:val="24"/>
        </w:rPr>
        <w:t>innosť</w:t>
      </w:r>
      <w:r w:rsidRPr="00231474">
        <w:rPr>
          <w:rFonts w:ascii="Times New Roman" w:hAnsi="Times New Roman" w:hint="default"/>
          <w:sz w:val="24"/>
          <w:szCs w:val="24"/>
        </w:rPr>
        <w:t xml:space="preserve"> iné</w:t>
      </w:r>
      <w:r w:rsidRPr="00231474">
        <w:rPr>
          <w:rFonts w:ascii="Times New Roman" w:hAnsi="Times New Roman" w:hint="default"/>
          <w:sz w:val="24"/>
          <w:szCs w:val="24"/>
        </w:rPr>
        <w:t>ho orgá</w:t>
      </w:r>
      <w:r w:rsidRPr="00231474">
        <w:rPr>
          <w:rFonts w:ascii="Times New Roman" w:hAnsi="Times New Roman" w:hint="default"/>
          <w:sz w:val="24"/>
          <w:szCs w:val="24"/>
        </w:rPr>
        <w:t>nu je neprí</w:t>
      </w:r>
      <w:r w:rsidRPr="00231474">
        <w:rPr>
          <w:rFonts w:ascii="Times New Roman" w:hAnsi="Times New Roman" w:hint="default"/>
          <w:sz w:val="24"/>
          <w:szCs w:val="24"/>
        </w:rPr>
        <w:t>pustný</w:t>
      </w:r>
      <w:r w:rsidRPr="00231474">
        <w:rPr>
          <w:rFonts w:ascii="Times New Roman" w:hAnsi="Times New Roman" w:hint="default"/>
          <w:sz w:val="24"/>
          <w:szCs w:val="24"/>
        </w:rPr>
        <w:t>m zá</w:t>
      </w:r>
      <w:r w:rsidRPr="00231474">
        <w:rPr>
          <w:rFonts w:ascii="Times New Roman" w:hAnsi="Times New Roman" w:hint="default"/>
          <w:sz w:val="24"/>
          <w:szCs w:val="24"/>
        </w:rPr>
        <w:t>sahom ohrozujú</w:t>
      </w:r>
      <w:r w:rsidRPr="00231474">
        <w:rPr>
          <w:rFonts w:ascii="Times New Roman" w:hAnsi="Times New Roman" w:hint="default"/>
          <w:sz w:val="24"/>
          <w:szCs w:val="24"/>
        </w:rPr>
        <w:t>cim nezá</w:t>
      </w:r>
      <w:r w:rsidRPr="00231474">
        <w:rPr>
          <w:rFonts w:ascii="Times New Roman" w:hAnsi="Times New Roman" w:hint="default"/>
          <w:sz w:val="24"/>
          <w:szCs w:val="24"/>
        </w:rPr>
        <w:t>vislosť</w:t>
      </w:r>
      <w:r w:rsidRPr="00231474">
        <w:rPr>
          <w:rFonts w:ascii="Times New Roman" w:hAnsi="Times New Roman" w:hint="default"/>
          <w:sz w:val="24"/>
          <w:szCs w:val="24"/>
        </w:rPr>
        <w:t xml:space="preserve"> a </w:t>
      </w:r>
      <w:r w:rsidRPr="00231474">
        <w:rPr>
          <w:rFonts w:ascii="Times New Roman" w:hAnsi="Times New Roman" w:hint="default"/>
          <w:sz w:val="24"/>
          <w:szCs w:val="24"/>
        </w:rPr>
        <w:t>mlč</w:t>
      </w:r>
      <w:r w:rsidRPr="00231474">
        <w:rPr>
          <w:rFonts w:ascii="Times New Roman" w:hAnsi="Times New Roman" w:hint="default"/>
          <w:sz w:val="24"/>
          <w:szCs w:val="24"/>
        </w:rPr>
        <w:t>anlivosť</w:t>
      </w:r>
      <w:r w:rsidRPr="00231474">
        <w:rPr>
          <w:rFonts w:ascii="Times New Roman" w:hAnsi="Times New Roman" w:hint="default"/>
          <w:sz w:val="24"/>
          <w:szCs w:val="24"/>
        </w:rPr>
        <w:t xml:space="preserve"> advoká</w:t>
      </w:r>
      <w:r w:rsidRPr="00231474">
        <w:rPr>
          <w:rFonts w:ascii="Times New Roman" w:hAnsi="Times New Roman" w:hint="default"/>
          <w:sz w:val="24"/>
          <w:szCs w:val="24"/>
        </w:rPr>
        <w:t>tskeho pov</w:t>
      </w:r>
      <w:r w:rsidRPr="00231474">
        <w:rPr>
          <w:rFonts w:ascii="Times New Roman" w:hAnsi="Times New Roman" w:hint="default"/>
          <w:sz w:val="24"/>
          <w:szCs w:val="24"/>
        </w:rPr>
        <w:t>o</w:t>
      </w:r>
      <w:r w:rsidRPr="00231474">
        <w:rPr>
          <w:rFonts w:ascii="Times New Roman" w:hAnsi="Times New Roman" w:hint="default"/>
          <w:sz w:val="24"/>
          <w:szCs w:val="24"/>
        </w:rPr>
        <w:t>lania.</w:t>
      </w:r>
    </w:p>
    <w:p w:rsidR="00E447A8" w:rsidRPr="00E447A8" w:rsidP="00EC3B55">
      <w:pPr>
        <w:pStyle w:val="ListParagraph"/>
        <w:bidi w:val="0"/>
        <w:spacing w:after="0" w:line="240" w:lineRule="auto"/>
        <w:ind w:left="0"/>
        <w:jc w:val="both"/>
        <w:rPr>
          <w:rFonts w:ascii="Times New Roman" w:hAnsi="Times New Roman"/>
          <w:b/>
          <w:sz w:val="24"/>
          <w:szCs w:val="24"/>
          <w:lang w:eastAsia="sk-SK"/>
        </w:rPr>
      </w:pPr>
      <w:r w:rsidRPr="00E447A8">
        <w:rPr>
          <w:rFonts w:ascii="Times New Roman" w:hAnsi="Times New Roman"/>
          <w:b/>
          <w:sz w:val="24"/>
          <w:szCs w:val="24"/>
          <w:lang w:eastAsia="sk-SK"/>
        </w:rPr>
        <w:t>K Čl. V</w:t>
      </w:r>
    </w:p>
    <w:p w:rsidR="00E447A8" w:rsidP="00EC3B55">
      <w:pPr>
        <w:pStyle w:val="ListParagraph"/>
        <w:bidi w:val="0"/>
        <w:spacing w:after="0" w:line="240" w:lineRule="auto"/>
        <w:ind w:left="0"/>
        <w:jc w:val="both"/>
        <w:rPr>
          <w:rFonts w:ascii="Times New Roman" w:hAnsi="Times New Roman"/>
          <w:sz w:val="24"/>
          <w:szCs w:val="24"/>
          <w:lang w:eastAsia="sk-SK"/>
        </w:rPr>
      </w:pPr>
    </w:p>
    <w:p w:rsidR="00231474" w:rsidRPr="00231474" w:rsidP="00EC3B55">
      <w:pPr>
        <w:pStyle w:val="ListParagraph"/>
        <w:bidi w:val="0"/>
        <w:spacing w:after="0" w:line="240" w:lineRule="auto"/>
        <w:ind w:left="0" w:firstLine="708"/>
        <w:jc w:val="both"/>
        <w:rPr>
          <w:rFonts w:ascii="Times New Roman" w:hAnsi="Times New Roman"/>
          <w:sz w:val="24"/>
          <w:szCs w:val="24"/>
        </w:rPr>
      </w:pPr>
      <w:r w:rsidR="00EC3B55">
        <w:rPr>
          <w:rFonts w:ascii="Times New Roman" w:hAnsi="Times New Roman"/>
          <w:sz w:val="24"/>
          <w:szCs w:val="24"/>
          <w:lang w:eastAsia="sk-SK"/>
        </w:rPr>
        <w:t xml:space="preserve">S prihliadnutím na predpokladanú dĺžku legislatívneho procesu sa navrhuje, </w:t>
      </w:r>
      <w:r w:rsidR="00E54991">
        <w:rPr>
          <w:rFonts w:ascii="Times New Roman" w:hAnsi="Times New Roman"/>
          <w:sz w:val="24"/>
          <w:szCs w:val="24"/>
          <w:lang w:eastAsia="sk-SK"/>
        </w:rPr>
        <w:t xml:space="preserve">aby zákon nadobudol účinnosť 1. </w:t>
      </w:r>
      <w:r w:rsidR="00F7218B">
        <w:rPr>
          <w:rFonts w:ascii="Times New Roman" w:hAnsi="Times New Roman"/>
          <w:sz w:val="24"/>
          <w:szCs w:val="24"/>
          <w:lang w:eastAsia="sk-SK"/>
        </w:rPr>
        <w:t>j</w:t>
      </w:r>
      <w:r w:rsidR="00EC3B55">
        <w:rPr>
          <w:rFonts w:ascii="Times New Roman" w:hAnsi="Times New Roman"/>
          <w:sz w:val="24"/>
          <w:szCs w:val="24"/>
          <w:lang w:eastAsia="sk-SK"/>
        </w:rPr>
        <w:t>anuára 2013</w:t>
      </w:r>
      <w:r w:rsidR="00746274">
        <w:rPr>
          <w:rFonts w:ascii="Times New Roman" w:hAnsi="Times New Roman"/>
          <w:sz w:val="24"/>
          <w:szCs w:val="24"/>
          <w:lang w:eastAsia="sk-SK"/>
        </w:rPr>
        <w:t>.</w:t>
      </w:r>
    </w:p>
    <w:p w:rsidR="00231474" w:rsidP="00EC3B55">
      <w:pPr>
        <w:bidi w:val="0"/>
        <w:jc w:val="both"/>
        <w:rPr>
          <w:rFonts w:ascii="Times New Roman" w:hAnsi="Times New Roman"/>
        </w:rPr>
      </w:pPr>
    </w:p>
    <w:p w:rsidR="00AB6C2F" w:rsidRPr="00613B3E" w:rsidP="00EC3B55">
      <w:pPr>
        <w:bidi w:val="0"/>
        <w:jc w:val="both"/>
        <w:rPr>
          <w:rFonts w:ascii="Times New Roman" w:hAnsi="Times New Roman"/>
        </w:rPr>
      </w:pPr>
    </w:p>
    <w:p w:rsidR="00AB6C2F" w:rsidP="00AB6C2F">
      <w:pPr>
        <w:tabs>
          <w:tab w:val="left" w:pos="9072"/>
        </w:tabs>
        <w:bidi w:val="0"/>
        <w:ind w:firstLine="709"/>
        <w:jc w:val="both"/>
        <w:rPr>
          <w:rFonts w:ascii="Times New Roman" w:hAnsi="Times New Roman"/>
        </w:rPr>
      </w:pPr>
      <w:r>
        <w:rPr>
          <w:rFonts w:ascii="Times New Roman" w:hAnsi="Times New Roman"/>
        </w:rPr>
        <w:t>V Bratislave, 22. augusta 2012</w:t>
      </w: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P="00AB6C2F">
      <w:pPr>
        <w:tabs>
          <w:tab w:val="left" w:pos="9072"/>
        </w:tabs>
        <w:bidi w:val="0"/>
        <w:jc w:val="both"/>
        <w:rPr>
          <w:rFonts w:ascii="Times New Roman" w:hAnsi="Times New Roman"/>
        </w:rPr>
      </w:pPr>
    </w:p>
    <w:p w:rsidR="00AB6C2F" w:rsidRPr="00012134" w:rsidP="00AB6C2F">
      <w:pPr>
        <w:tabs>
          <w:tab w:val="left" w:pos="9072"/>
        </w:tabs>
        <w:bidi w:val="0"/>
        <w:jc w:val="center"/>
        <w:rPr>
          <w:rFonts w:ascii="Times New Roman" w:hAnsi="Times New Roman"/>
          <w:b/>
        </w:rPr>
      </w:pPr>
      <w:r>
        <w:rPr>
          <w:rFonts w:ascii="Times New Roman" w:hAnsi="Times New Roman"/>
          <w:b/>
        </w:rPr>
        <w:t>Ro</w:t>
      </w:r>
      <w:r w:rsidRPr="00012134">
        <w:rPr>
          <w:rFonts w:ascii="Times New Roman" w:hAnsi="Times New Roman"/>
          <w:b/>
        </w:rPr>
        <w:t>bert Fico</w:t>
      </w:r>
    </w:p>
    <w:p w:rsidR="00AB6C2F" w:rsidP="00AB6C2F">
      <w:pPr>
        <w:tabs>
          <w:tab w:val="left" w:pos="9072"/>
        </w:tabs>
        <w:bidi w:val="0"/>
        <w:jc w:val="center"/>
        <w:rPr>
          <w:rFonts w:ascii="Times New Roman" w:hAnsi="Times New Roman"/>
        </w:rPr>
      </w:pPr>
      <w:r>
        <w:rPr>
          <w:rFonts w:ascii="Times New Roman" w:hAnsi="Times New Roman"/>
        </w:rPr>
        <w:t>predseda vlády Slovenskej republiky</w:t>
      </w:r>
    </w:p>
    <w:p w:rsidR="00AB6C2F" w:rsidP="00AB6C2F">
      <w:pPr>
        <w:tabs>
          <w:tab w:val="left" w:pos="9072"/>
        </w:tabs>
        <w:bidi w:val="0"/>
        <w:rPr>
          <w:rFonts w:ascii="Times New Roman" w:hAnsi="Times New Roman"/>
        </w:rPr>
      </w:pPr>
    </w:p>
    <w:p w:rsidR="00AB6C2F" w:rsidP="00AB6C2F">
      <w:pPr>
        <w:tabs>
          <w:tab w:val="left" w:pos="9072"/>
        </w:tabs>
        <w:bidi w:val="0"/>
        <w:rPr>
          <w:rFonts w:ascii="Times New Roman" w:hAnsi="Times New Roman"/>
        </w:rPr>
      </w:pPr>
    </w:p>
    <w:p w:rsidR="00AB6C2F" w:rsidP="00AB6C2F">
      <w:pPr>
        <w:tabs>
          <w:tab w:val="left" w:pos="9072"/>
        </w:tabs>
        <w:bidi w:val="0"/>
        <w:rPr>
          <w:rFonts w:ascii="Times New Roman" w:hAnsi="Times New Roman"/>
        </w:rPr>
      </w:pPr>
    </w:p>
    <w:p w:rsidR="00AB6C2F" w:rsidP="00AB6C2F">
      <w:pPr>
        <w:tabs>
          <w:tab w:val="left" w:pos="9072"/>
        </w:tabs>
        <w:bidi w:val="0"/>
        <w:rPr>
          <w:rFonts w:ascii="Times New Roman" w:hAnsi="Times New Roman"/>
        </w:rPr>
      </w:pPr>
    </w:p>
    <w:p w:rsidR="00AB6C2F" w:rsidP="00AB6C2F">
      <w:pPr>
        <w:tabs>
          <w:tab w:val="left" w:pos="9072"/>
        </w:tabs>
        <w:bidi w:val="0"/>
        <w:rPr>
          <w:rFonts w:ascii="Times New Roman" w:hAnsi="Times New Roman"/>
        </w:rPr>
      </w:pPr>
    </w:p>
    <w:p w:rsidR="00AB6C2F" w:rsidP="00AB6C2F">
      <w:pPr>
        <w:tabs>
          <w:tab w:val="left" w:pos="9072"/>
        </w:tabs>
        <w:bidi w:val="0"/>
        <w:rPr>
          <w:rFonts w:ascii="Times New Roman" w:hAnsi="Times New Roman"/>
        </w:rPr>
      </w:pPr>
    </w:p>
    <w:p w:rsidR="00AB6C2F" w:rsidP="00AB6C2F">
      <w:pPr>
        <w:tabs>
          <w:tab w:val="left" w:pos="9072"/>
        </w:tabs>
        <w:bidi w:val="0"/>
        <w:rPr>
          <w:rFonts w:ascii="Times New Roman" w:hAnsi="Times New Roman"/>
        </w:rPr>
      </w:pPr>
    </w:p>
    <w:p w:rsidR="00AB6C2F" w:rsidP="00AB6C2F">
      <w:pPr>
        <w:tabs>
          <w:tab w:val="left" w:pos="9072"/>
        </w:tabs>
        <w:bidi w:val="0"/>
        <w:rPr>
          <w:rFonts w:ascii="Times New Roman" w:hAnsi="Times New Roman"/>
        </w:rPr>
      </w:pPr>
    </w:p>
    <w:p w:rsidR="00AB6C2F" w:rsidP="00AB6C2F">
      <w:pPr>
        <w:tabs>
          <w:tab w:val="left" w:pos="9072"/>
        </w:tabs>
        <w:bidi w:val="0"/>
        <w:rPr>
          <w:rFonts w:ascii="Times New Roman" w:hAnsi="Times New Roman"/>
        </w:rPr>
      </w:pPr>
    </w:p>
    <w:p w:rsidR="00AB6C2F" w:rsidRPr="00012134" w:rsidP="00AB6C2F">
      <w:pPr>
        <w:tabs>
          <w:tab w:val="left" w:pos="9072"/>
        </w:tabs>
        <w:bidi w:val="0"/>
        <w:jc w:val="center"/>
        <w:rPr>
          <w:rFonts w:ascii="Times New Roman" w:hAnsi="Times New Roman"/>
          <w:b/>
        </w:rPr>
      </w:pPr>
      <w:r w:rsidRPr="00012134">
        <w:rPr>
          <w:rFonts w:ascii="Times New Roman" w:hAnsi="Times New Roman"/>
          <w:b/>
        </w:rPr>
        <w:t>Tomáš Borec</w:t>
      </w:r>
    </w:p>
    <w:p w:rsidR="00AB6C2F" w:rsidRPr="00D771B8" w:rsidP="00AB6C2F">
      <w:pPr>
        <w:tabs>
          <w:tab w:val="left" w:pos="9072"/>
        </w:tabs>
        <w:bidi w:val="0"/>
        <w:jc w:val="center"/>
        <w:rPr>
          <w:rFonts w:ascii="Times New Roman" w:hAnsi="Times New Roman"/>
        </w:rPr>
      </w:pPr>
      <w:r>
        <w:rPr>
          <w:rFonts w:ascii="Times New Roman" w:hAnsi="Times New Roman"/>
        </w:rPr>
        <w:t>minister spravodlivosti</w:t>
      </w:r>
      <w:r w:rsidRPr="00D771B8">
        <w:rPr>
          <w:rFonts w:ascii="Times New Roman" w:hAnsi="Times New Roman"/>
        </w:rPr>
        <w:t xml:space="preserve"> </w:t>
      </w:r>
      <w:r>
        <w:rPr>
          <w:rFonts w:ascii="Times New Roman" w:hAnsi="Times New Roman"/>
        </w:rPr>
        <w:t>Slovenskej republiky</w:t>
      </w:r>
    </w:p>
    <w:p w:rsidR="00EC3B55" w:rsidRPr="00613B3E" w:rsidP="00AB6C2F">
      <w:pPr>
        <w:bidi w:val="0"/>
        <w:ind w:firstLine="708"/>
        <w:jc w:val="both"/>
        <w:rPr>
          <w:rFonts w:ascii="Times New Roman" w:hAnsi="Times New Roman"/>
        </w:rPr>
      </w:pPr>
    </w:p>
    <w:sectPr w:rsidSect="00A02814">
      <w:footerReference w:type="even" r:id="rId5"/>
      <w:footerReference w:type="default" r:id="rId6"/>
      <w:footerReference w:type="first" r:id="rId7"/>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EF" w:rsidP="006955E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955E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1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D5B60">
      <w:rPr>
        <w:rFonts w:ascii="Times New Roman" w:hAnsi="Times New Roman"/>
        <w:noProof/>
      </w:rPr>
      <w:t>16</w:t>
    </w:r>
    <w:r>
      <w:rPr>
        <w:rFonts w:ascii="Times New Roman" w:hAnsi="Times New Roman"/>
      </w:rPr>
      <w:fldChar w:fldCharType="end"/>
    </w:r>
  </w:p>
  <w:p w:rsidR="00A02814">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E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D5B60">
      <w:rPr>
        <w:rFonts w:ascii="Times New Roman" w:hAnsi="Times New Roman"/>
        <w:noProof/>
      </w:rPr>
      <w:t>1</w:t>
    </w:r>
    <w:r>
      <w:rPr>
        <w:rFonts w:ascii="Times New Roman" w:hAnsi="Times New Roman"/>
      </w:rPr>
      <w:fldChar w:fldCharType="end"/>
    </w:r>
  </w:p>
  <w:p w:rsidR="008420E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CA4"/>
    <w:multiLevelType w:val="hybridMultilevel"/>
    <w:tmpl w:val="30104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214BBE"/>
    <w:multiLevelType w:val="hybridMultilevel"/>
    <w:tmpl w:val="DAEAD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8A6AD5"/>
    <w:multiLevelType w:val="hybridMultilevel"/>
    <w:tmpl w:val="DCD433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34F4100"/>
    <w:multiLevelType w:val="hybridMultilevel"/>
    <w:tmpl w:val="97180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3D847DC"/>
    <w:multiLevelType w:val="hybridMultilevel"/>
    <w:tmpl w:val="8EAE1BA8"/>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2F646B"/>
    <w:multiLevelType w:val="hybridMultilevel"/>
    <w:tmpl w:val="5498CD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7F80B01"/>
    <w:multiLevelType w:val="hybridMultilevel"/>
    <w:tmpl w:val="0D30663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FC67D99"/>
    <w:multiLevelType w:val="hybridMultilevel"/>
    <w:tmpl w:val="536CE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58736FB"/>
    <w:multiLevelType w:val="hybridMultilevel"/>
    <w:tmpl w:val="AED81F5A"/>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0">
    <w:nsid w:val="3D05296E"/>
    <w:multiLevelType w:val="hybridMultilevel"/>
    <w:tmpl w:val="3FF06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D831AE5"/>
    <w:multiLevelType w:val="hybridMultilevel"/>
    <w:tmpl w:val="D21C0306"/>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48441563"/>
    <w:multiLevelType w:val="hybridMultilevel"/>
    <w:tmpl w:val="7D1AD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CA04E9F"/>
    <w:multiLevelType w:val="hybridMultilevel"/>
    <w:tmpl w:val="FD346D2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2177CCD"/>
    <w:multiLevelType w:val="hybridMultilevel"/>
    <w:tmpl w:val="1864FF82"/>
    <w:lvl w:ilvl="0">
      <w:start w:val="2"/>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8E91B3A"/>
    <w:multiLevelType w:val="hybridMultilevel"/>
    <w:tmpl w:val="50B221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BD30805"/>
    <w:multiLevelType w:val="hybridMultilevel"/>
    <w:tmpl w:val="BC048D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2DA1FB1"/>
    <w:multiLevelType w:val="hybridMultilevel"/>
    <w:tmpl w:val="6FAEF54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3B01F1A"/>
    <w:multiLevelType w:val="hybridMultilevel"/>
    <w:tmpl w:val="4DA2CC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1">
    <w:nsid w:val="7665590E"/>
    <w:multiLevelType w:val="hybridMultilevel"/>
    <w:tmpl w:val="80164CC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19"/>
  </w:num>
  <w:num w:numId="3">
    <w:abstractNumId w:val="21"/>
  </w:num>
  <w:num w:numId="4">
    <w:abstractNumId w:val="4"/>
  </w:num>
  <w:num w:numId="5">
    <w:abstractNumId w:val="14"/>
  </w:num>
  <w:num w:numId="6">
    <w:abstractNumId w:val="6"/>
  </w:num>
  <w:num w:numId="7">
    <w:abstractNumId w:val="10"/>
  </w:num>
  <w:num w:numId="8">
    <w:abstractNumId w:val="7"/>
  </w:num>
  <w:num w:numId="9">
    <w:abstractNumId w:val="1"/>
  </w:num>
  <w:num w:numId="10">
    <w:abstractNumId w:val="12"/>
  </w:num>
  <w:num w:numId="11">
    <w:abstractNumId w:val="8"/>
  </w:num>
  <w:num w:numId="12">
    <w:abstractNumId w:val="16"/>
  </w:num>
  <w:num w:numId="13">
    <w:abstractNumId w:val="0"/>
  </w:num>
  <w:num w:numId="14">
    <w:abstractNumId w:val="17"/>
  </w:num>
  <w:num w:numId="15">
    <w:abstractNumId w:val="9"/>
  </w:num>
  <w:num w:numId="16">
    <w:abstractNumId w:val="15"/>
  </w:num>
  <w:num w:numId="17">
    <w:abstractNumId w:val="13"/>
  </w:num>
  <w:num w:numId="18">
    <w:abstractNumId w:val="2"/>
  </w:num>
  <w:num w:numId="19">
    <w:abstractNumId w:val="5"/>
  </w:num>
  <w:num w:numId="20">
    <w:abstractNumId w:val="18"/>
  </w:num>
  <w:num w:numId="21">
    <w:abstractNumId w:val="1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doNotUseIndentAsNumberingTabStop/>
    <w:allowSpaceOfSameStyleInTable/>
    <w:splitPgBreakAndParaMark/>
    <w:useAnsiKerningPairs/>
  </w:compat>
  <w:rsids>
    <w:rsidRoot w:val="002A0393"/>
    <w:rsid w:val="00000A65"/>
    <w:rsid w:val="0000590D"/>
    <w:rsid w:val="000060E7"/>
    <w:rsid w:val="00010350"/>
    <w:rsid w:val="000120A0"/>
    <w:rsid w:val="000120D5"/>
    <w:rsid w:val="00012134"/>
    <w:rsid w:val="00012225"/>
    <w:rsid w:val="000133A4"/>
    <w:rsid w:val="00014DC4"/>
    <w:rsid w:val="00017470"/>
    <w:rsid w:val="000210AB"/>
    <w:rsid w:val="00022993"/>
    <w:rsid w:val="00023917"/>
    <w:rsid w:val="00023C8B"/>
    <w:rsid w:val="00025684"/>
    <w:rsid w:val="0002620E"/>
    <w:rsid w:val="00026E1A"/>
    <w:rsid w:val="0002777F"/>
    <w:rsid w:val="00031D7A"/>
    <w:rsid w:val="000343B1"/>
    <w:rsid w:val="000344FA"/>
    <w:rsid w:val="00035BDD"/>
    <w:rsid w:val="00040F89"/>
    <w:rsid w:val="00041F43"/>
    <w:rsid w:val="0004561F"/>
    <w:rsid w:val="00051883"/>
    <w:rsid w:val="000531A7"/>
    <w:rsid w:val="00053574"/>
    <w:rsid w:val="00054314"/>
    <w:rsid w:val="0005591C"/>
    <w:rsid w:val="00055981"/>
    <w:rsid w:val="00056159"/>
    <w:rsid w:val="00057320"/>
    <w:rsid w:val="000603AF"/>
    <w:rsid w:val="00060A2A"/>
    <w:rsid w:val="00060FD4"/>
    <w:rsid w:val="00062629"/>
    <w:rsid w:val="00067049"/>
    <w:rsid w:val="00067111"/>
    <w:rsid w:val="00067142"/>
    <w:rsid w:val="00070EC7"/>
    <w:rsid w:val="00074836"/>
    <w:rsid w:val="00075414"/>
    <w:rsid w:val="00077B2F"/>
    <w:rsid w:val="00077E79"/>
    <w:rsid w:val="00077F4F"/>
    <w:rsid w:val="00083660"/>
    <w:rsid w:val="00083FAA"/>
    <w:rsid w:val="000900C8"/>
    <w:rsid w:val="000910BD"/>
    <w:rsid w:val="00093011"/>
    <w:rsid w:val="00096096"/>
    <w:rsid w:val="000979D1"/>
    <w:rsid w:val="00097EF1"/>
    <w:rsid w:val="000A2249"/>
    <w:rsid w:val="000A2AFF"/>
    <w:rsid w:val="000A7ED4"/>
    <w:rsid w:val="000B02CF"/>
    <w:rsid w:val="000B545D"/>
    <w:rsid w:val="000B5E24"/>
    <w:rsid w:val="000B7517"/>
    <w:rsid w:val="000B787F"/>
    <w:rsid w:val="000B78BF"/>
    <w:rsid w:val="000C0866"/>
    <w:rsid w:val="000C0D1B"/>
    <w:rsid w:val="000C5FF6"/>
    <w:rsid w:val="000D0630"/>
    <w:rsid w:val="000D1457"/>
    <w:rsid w:val="000D2418"/>
    <w:rsid w:val="000D3B62"/>
    <w:rsid w:val="000D4E15"/>
    <w:rsid w:val="000D7A26"/>
    <w:rsid w:val="000E04F9"/>
    <w:rsid w:val="000E0E2C"/>
    <w:rsid w:val="000E0F3A"/>
    <w:rsid w:val="000E154F"/>
    <w:rsid w:val="000E17BC"/>
    <w:rsid w:val="000E25D6"/>
    <w:rsid w:val="000E28A0"/>
    <w:rsid w:val="000E640F"/>
    <w:rsid w:val="000E7158"/>
    <w:rsid w:val="000F04D8"/>
    <w:rsid w:val="000F2000"/>
    <w:rsid w:val="000F3116"/>
    <w:rsid w:val="000F3617"/>
    <w:rsid w:val="000F4609"/>
    <w:rsid w:val="000F56C6"/>
    <w:rsid w:val="000F5B42"/>
    <w:rsid w:val="000F7C6B"/>
    <w:rsid w:val="00100910"/>
    <w:rsid w:val="00100D0B"/>
    <w:rsid w:val="001049D6"/>
    <w:rsid w:val="00110BEA"/>
    <w:rsid w:val="00111CB3"/>
    <w:rsid w:val="00113C3B"/>
    <w:rsid w:val="001159B8"/>
    <w:rsid w:val="001159DF"/>
    <w:rsid w:val="00116828"/>
    <w:rsid w:val="001203DD"/>
    <w:rsid w:val="00121904"/>
    <w:rsid w:val="00125010"/>
    <w:rsid w:val="00126437"/>
    <w:rsid w:val="00131047"/>
    <w:rsid w:val="00131249"/>
    <w:rsid w:val="0013613F"/>
    <w:rsid w:val="001408B9"/>
    <w:rsid w:val="00143FFE"/>
    <w:rsid w:val="00144EF9"/>
    <w:rsid w:val="00145125"/>
    <w:rsid w:val="0014545E"/>
    <w:rsid w:val="00145CF7"/>
    <w:rsid w:val="00146AE1"/>
    <w:rsid w:val="00152A07"/>
    <w:rsid w:val="00154C81"/>
    <w:rsid w:val="00154F5E"/>
    <w:rsid w:val="00160285"/>
    <w:rsid w:val="0016126A"/>
    <w:rsid w:val="00161F63"/>
    <w:rsid w:val="00166E15"/>
    <w:rsid w:val="00167712"/>
    <w:rsid w:val="00167D86"/>
    <w:rsid w:val="00170122"/>
    <w:rsid w:val="0017046B"/>
    <w:rsid w:val="00171F4A"/>
    <w:rsid w:val="001730C5"/>
    <w:rsid w:val="00176071"/>
    <w:rsid w:val="0018024B"/>
    <w:rsid w:val="001815B6"/>
    <w:rsid w:val="0018179A"/>
    <w:rsid w:val="00181CCD"/>
    <w:rsid w:val="001831B0"/>
    <w:rsid w:val="00183385"/>
    <w:rsid w:val="00184C7F"/>
    <w:rsid w:val="00184C9D"/>
    <w:rsid w:val="0018602C"/>
    <w:rsid w:val="0018624D"/>
    <w:rsid w:val="00186EAE"/>
    <w:rsid w:val="00187D32"/>
    <w:rsid w:val="001928DF"/>
    <w:rsid w:val="00192BCC"/>
    <w:rsid w:val="001950C2"/>
    <w:rsid w:val="00197BBA"/>
    <w:rsid w:val="001A0513"/>
    <w:rsid w:val="001A0B7C"/>
    <w:rsid w:val="001A24A2"/>
    <w:rsid w:val="001A5B0B"/>
    <w:rsid w:val="001B2C47"/>
    <w:rsid w:val="001B31BC"/>
    <w:rsid w:val="001B5081"/>
    <w:rsid w:val="001B64E7"/>
    <w:rsid w:val="001C01F1"/>
    <w:rsid w:val="001C2A24"/>
    <w:rsid w:val="001C424F"/>
    <w:rsid w:val="001C5343"/>
    <w:rsid w:val="001C779D"/>
    <w:rsid w:val="001D033F"/>
    <w:rsid w:val="001D1529"/>
    <w:rsid w:val="001D435E"/>
    <w:rsid w:val="001D4637"/>
    <w:rsid w:val="001D76FF"/>
    <w:rsid w:val="001D7CE6"/>
    <w:rsid w:val="001E0E7B"/>
    <w:rsid w:val="001E216D"/>
    <w:rsid w:val="001F21F7"/>
    <w:rsid w:val="001F2516"/>
    <w:rsid w:val="001F4719"/>
    <w:rsid w:val="001F7D1C"/>
    <w:rsid w:val="00201AEB"/>
    <w:rsid w:val="0020329C"/>
    <w:rsid w:val="00203A8C"/>
    <w:rsid w:val="00213FFA"/>
    <w:rsid w:val="00215AE1"/>
    <w:rsid w:val="002164E1"/>
    <w:rsid w:val="0022215B"/>
    <w:rsid w:val="0022271D"/>
    <w:rsid w:val="00225624"/>
    <w:rsid w:val="00231474"/>
    <w:rsid w:val="0023153B"/>
    <w:rsid w:val="002329BE"/>
    <w:rsid w:val="00233D01"/>
    <w:rsid w:val="00235BD4"/>
    <w:rsid w:val="0023603F"/>
    <w:rsid w:val="002364B3"/>
    <w:rsid w:val="00237CC0"/>
    <w:rsid w:val="00237DDB"/>
    <w:rsid w:val="00242844"/>
    <w:rsid w:val="00242B8E"/>
    <w:rsid w:val="002439C7"/>
    <w:rsid w:val="00244764"/>
    <w:rsid w:val="00250A6A"/>
    <w:rsid w:val="00250C52"/>
    <w:rsid w:val="00251D9A"/>
    <w:rsid w:val="00255739"/>
    <w:rsid w:val="0025578C"/>
    <w:rsid w:val="00257DA2"/>
    <w:rsid w:val="00260306"/>
    <w:rsid w:val="002606E3"/>
    <w:rsid w:val="002634EC"/>
    <w:rsid w:val="002648BA"/>
    <w:rsid w:val="00265A6A"/>
    <w:rsid w:val="00265F84"/>
    <w:rsid w:val="00265FE0"/>
    <w:rsid w:val="002669F9"/>
    <w:rsid w:val="00270B91"/>
    <w:rsid w:val="00274FD4"/>
    <w:rsid w:val="00275F6B"/>
    <w:rsid w:val="00277471"/>
    <w:rsid w:val="0027786A"/>
    <w:rsid w:val="002807E2"/>
    <w:rsid w:val="00281AE5"/>
    <w:rsid w:val="00281AF7"/>
    <w:rsid w:val="00281FAD"/>
    <w:rsid w:val="00282969"/>
    <w:rsid w:val="00283E07"/>
    <w:rsid w:val="00287060"/>
    <w:rsid w:val="00290354"/>
    <w:rsid w:val="002916CC"/>
    <w:rsid w:val="002929F5"/>
    <w:rsid w:val="002931BD"/>
    <w:rsid w:val="0029393D"/>
    <w:rsid w:val="00293D31"/>
    <w:rsid w:val="00294882"/>
    <w:rsid w:val="002954BD"/>
    <w:rsid w:val="00296BB6"/>
    <w:rsid w:val="002978DB"/>
    <w:rsid w:val="00297EB6"/>
    <w:rsid w:val="002A0393"/>
    <w:rsid w:val="002A21BA"/>
    <w:rsid w:val="002A416A"/>
    <w:rsid w:val="002A45EF"/>
    <w:rsid w:val="002A59B4"/>
    <w:rsid w:val="002A5D47"/>
    <w:rsid w:val="002A5F97"/>
    <w:rsid w:val="002A6010"/>
    <w:rsid w:val="002B138D"/>
    <w:rsid w:val="002B2C22"/>
    <w:rsid w:val="002B3E1E"/>
    <w:rsid w:val="002B6C97"/>
    <w:rsid w:val="002C6B1C"/>
    <w:rsid w:val="002C7E4F"/>
    <w:rsid w:val="002D0939"/>
    <w:rsid w:val="002D2316"/>
    <w:rsid w:val="002D2EE8"/>
    <w:rsid w:val="002D5E15"/>
    <w:rsid w:val="002D6790"/>
    <w:rsid w:val="002D6B1D"/>
    <w:rsid w:val="002D7EDD"/>
    <w:rsid w:val="002E1207"/>
    <w:rsid w:val="002E159C"/>
    <w:rsid w:val="002E4A81"/>
    <w:rsid w:val="002E5A94"/>
    <w:rsid w:val="002E68E8"/>
    <w:rsid w:val="002E6BBA"/>
    <w:rsid w:val="002E7E03"/>
    <w:rsid w:val="002F1242"/>
    <w:rsid w:val="002F1509"/>
    <w:rsid w:val="002F1C95"/>
    <w:rsid w:val="002F45FC"/>
    <w:rsid w:val="002F4C6A"/>
    <w:rsid w:val="002F53CE"/>
    <w:rsid w:val="002F72FA"/>
    <w:rsid w:val="002F76AF"/>
    <w:rsid w:val="00300F74"/>
    <w:rsid w:val="00302094"/>
    <w:rsid w:val="00302576"/>
    <w:rsid w:val="00302A26"/>
    <w:rsid w:val="0030372E"/>
    <w:rsid w:val="00304285"/>
    <w:rsid w:val="003051AB"/>
    <w:rsid w:val="00305495"/>
    <w:rsid w:val="0030567E"/>
    <w:rsid w:val="0030631E"/>
    <w:rsid w:val="003132A2"/>
    <w:rsid w:val="00314A5F"/>
    <w:rsid w:val="00315CF6"/>
    <w:rsid w:val="0031679B"/>
    <w:rsid w:val="00316926"/>
    <w:rsid w:val="00317048"/>
    <w:rsid w:val="00321664"/>
    <w:rsid w:val="00323327"/>
    <w:rsid w:val="00324610"/>
    <w:rsid w:val="003246A4"/>
    <w:rsid w:val="00327CD3"/>
    <w:rsid w:val="003304E8"/>
    <w:rsid w:val="003308D4"/>
    <w:rsid w:val="003342E9"/>
    <w:rsid w:val="00334DA9"/>
    <w:rsid w:val="00334DFC"/>
    <w:rsid w:val="003354E1"/>
    <w:rsid w:val="00335AF2"/>
    <w:rsid w:val="00335FBC"/>
    <w:rsid w:val="00336C61"/>
    <w:rsid w:val="00336C81"/>
    <w:rsid w:val="00341453"/>
    <w:rsid w:val="00341598"/>
    <w:rsid w:val="00344A14"/>
    <w:rsid w:val="00345246"/>
    <w:rsid w:val="00345588"/>
    <w:rsid w:val="00346037"/>
    <w:rsid w:val="00347875"/>
    <w:rsid w:val="00352892"/>
    <w:rsid w:val="00354D64"/>
    <w:rsid w:val="003575F5"/>
    <w:rsid w:val="0036061B"/>
    <w:rsid w:val="00362060"/>
    <w:rsid w:val="00362E67"/>
    <w:rsid w:val="003652D9"/>
    <w:rsid w:val="0036596B"/>
    <w:rsid w:val="00366C33"/>
    <w:rsid w:val="00370A4C"/>
    <w:rsid w:val="003726C0"/>
    <w:rsid w:val="00372E0E"/>
    <w:rsid w:val="00376427"/>
    <w:rsid w:val="00377137"/>
    <w:rsid w:val="00382262"/>
    <w:rsid w:val="00383873"/>
    <w:rsid w:val="0038437F"/>
    <w:rsid w:val="00384674"/>
    <w:rsid w:val="00384FA0"/>
    <w:rsid w:val="0038637D"/>
    <w:rsid w:val="00390735"/>
    <w:rsid w:val="00391830"/>
    <w:rsid w:val="0039401A"/>
    <w:rsid w:val="003952BD"/>
    <w:rsid w:val="00396210"/>
    <w:rsid w:val="0039623F"/>
    <w:rsid w:val="003A0879"/>
    <w:rsid w:val="003A204C"/>
    <w:rsid w:val="003A5319"/>
    <w:rsid w:val="003A558E"/>
    <w:rsid w:val="003B0FD0"/>
    <w:rsid w:val="003B129D"/>
    <w:rsid w:val="003C0D12"/>
    <w:rsid w:val="003C1DF0"/>
    <w:rsid w:val="003C32E0"/>
    <w:rsid w:val="003C4116"/>
    <w:rsid w:val="003C5778"/>
    <w:rsid w:val="003C62DC"/>
    <w:rsid w:val="003C6313"/>
    <w:rsid w:val="003C6B14"/>
    <w:rsid w:val="003C6EC7"/>
    <w:rsid w:val="003C7815"/>
    <w:rsid w:val="003D1200"/>
    <w:rsid w:val="003D189A"/>
    <w:rsid w:val="003D1F79"/>
    <w:rsid w:val="003D2AEC"/>
    <w:rsid w:val="003D74D6"/>
    <w:rsid w:val="003D7A3A"/>
    <w:rsid w:val="003E259E"/>
    <w:rsid w:val="003E7376"/>
    <w:rsid w:val="003F5B3E"/>
    <w:rsid w:val="003F5CAF"/>
    <w:rsid w:val="0040386D"/>
    <w:rsid w:val="00404FEA"/>
    <w:rsid w:val="004114FF"/>
    <w:rsid w:val="00411F5B"/>
    <w:rsid w:val="0041313D"/>
    <w:rsid w:val="00420B88"/>
    <w:rsid w:val="004215FD"/>
    <w:rsid w:val="00423450"/>
    <w:rsid w:val="004234FD"/>
    <w:rsid w:val="004304EA"/>
    <w:rsid w:val="004338B5"/>
    <w:rsid w:val="00433E11"/>
    <w:rsid w:val="0043495D"/>
    <w:rsid w:val="00436880"/>
    <w:rsid w:val="00436AD0"/>
    <w:rsid w:val="00437E06"/>
    <w:rsid w:val="00441596"/>
    <w:rsid w:val="00441FBE"/>
    <w:rsid w:val="00443501"/>
    <w:rsid w:val="00443F83"/>
    <w:rsid w:val="00446BD5"/>
    <w:rsid w:val="00446D55"/>
    <w:rsid w:val="00447828"/>
    <w:rsid w:val="00450AD9"/>
    <w:rsid w:val="00450E0F"/>
    <w:rsid w:val="004522B3"/>
    <w:rsid w:val="00452A15"/>
    <w:rsid w:val="00452C16"/>
    <w:rsid w:val="004570D3"/>
    <w:rsid w:val="00460451"/>
    <w:rsid w:val="00461704"/>
    <w:rsid w:val="00464B2C"/>
    <w:rsid w:val="00465FC8"/>
    <w:rsid w:val="00467000"/>
    <w:rsid w:val="004672C0"/>
    <w:rsid w:val="00471361"/>
    <w:rsid w:val="00471586"/>
    <w:rsid w:val="00471A0F"/>
    <w:rsid w:val="00472E89"/>
    <w:rsid w:val="00473C5F"/>
    <w:rsid w:val="00474D63"/>
    <w:rsid w:val="0047708E"/>
    <w:rsid w:val="0048004C"/>
    <w:rsid w:val="0048168F"/>
    <w:rsid w:val="00482DD2"/>
    <w:rsid w:val="004839DF"/>
    <w:rsid w:val="004847E4"/>
    <w:rsid w:val="00486C87"/>
    <w:rsid w:val="0049084E"/>
    <w:rsid w:val="004910B1"/>
    <w:rsid w:val="00491AC8"/>
    <w:rsid w:val="0049373B"/>
    <w:rsid w:val="0049585B"/>
    <w:rsid w:val="00495FB1"/>
    <w:rsid w:val="00496274"/>
    <w:rsid w:val="00496CAF"/>
    <w:rsid w:val="004A04C4"/>
    <w:rsid w:val="004A08EA"/>
    <w:rsid w:val="004A152B"/>
    <w:rsid w:val="004A173E"/>
    <w:rsid w:val="004A3C4B"/>
    <w:rsid w:val="004A48D7"/>
    <w:rsid w:val="004A4C47"/>
    <w:rsid w:val="004A4D7F"/>
    <w:rsid w:val="004A5FBD"/>
    <w:rsid w:val="004A6921"/>
    <w:rsid w:val="004A7171"/>
    <w:rsid w:val="004B0B9C"/>
    <w:rsid w:val="004B1A58"/>
    <w:rsid w:val="004B4683"/>
    <w:rsid w:val="004B5CAF"/>
    <w:rsid w:val="004C0996"/>
    <w:rsid w:val="004C0F33"/>
    <w:rsid w:val="004C1486"/>
    <w:rsid w:val="004C1CA6"/>
    <w:rsid w:val="004C2E7C"/>
    <w:rsid w:val="004C37B2"/>
    <w:rsid w:val="004C3C35"/>
    <w:rsid w:val="004C553D"/>
    <w:rsid w:val="004C5E88"/>
    <w:rsid w:val="004C6C97"/>
    <w:rsid w:val="004D0C17"/>
    <w:rsid w:val="004D36FD"/>
    <w:rsid w:val="004E0CEE"/>
    <w:rsid w:val="004E136B"/>
    <w:rsid w:val="004E1423"/>
    <w:rsid w:val="004E216D"/>
    <w:rsid w:val="004E52F9"/>
    <w:rsid w:val="004E6989"/>
    <w:rsid w:val="004E7A6A"/>
    <w:rsid w:val="004E7AF1"/>
    <w:rsid w:val="004E7D0B"/>
    <w:rsid w:val="004F153D"/>
    <w:rsid w:val="004F1A75"/>
    <w:rsid w:val="004F3EC5"/>
    <w:rsid w:val="004F42F4"/>
    <w:rsid w:val="005016F8"/>
    <w:rsid w:val="00502FE3"/>
    <w:rsid w:val="00504944"/>
    <w:rsid w:val="00510956"/>
    <w:rsid w:val="0051113C"/>
    <w:rsid w:val="0051181E"/>
    <w:rsid w:val="0051225F"/>
    <w:rsid w:val="00512514"/>
    <w:rsid w:val="005131A3"/>
    <w:rsid w:val="00513FD2"/>
    <w:rsid w:val="005146F5"/>
    <w:rsid w:val="00515A32"/>
    <w:rsid w:val="00515E42"/>
    <w:rsid w:val="00516FD6"/>
    <w:rsid w:val="00517D27"/>
    <w:rsid w:val="00520399"/>
    <w:rsid w:val="00520927"/>
    <w:rsid w:val="0052155E"/>
    <w:rsid w:val="0052233F"/>
    <w:rsid w:val="005235F7"/>
    <w:rsid w:val="00523A42"/>
    <w:rsid w:val="00524D82"/>
    <w:rsid w:val="00525BDF"/>
    <w:rsid w:val="00526751"/>
    <w:rsid w:val="005276C3"/>
    <w:rsid w:val="00530225"/>
    <w:rsid w:val="00531450"/>
    <w:rsid w:val="00532D98"/>
    <w:rsid w:val="00536036"/>
    <w:rsid w:val="00537CB1"/>
    <w:rsid w:val="00542848"/>
    <w:rsid w:val="00542BF5"/>
    <w:rsid w:val="00543403"/>
    <w:rsid w:val="0054375B"/>
    <w:rsid w:val="005443C4"/>
    <w:rsid w:val="00545454"/>
    <w:rsid w:val="00546355"/>
    <w:rsid w:val="00547C9E"/>
    <w:rsid w:val="00552959"/>
    <w:rsid w:val="0055390D"/>
    <w:rsid w:val="00554AB2"/>
    <w:rsid w:val="0055513F"/>
    <w:rsid w:val="0056222E"/>
    <w:rsid w:val="00562342"/>
    <w:rsid w:val="00562BE2"/>
    <w:rsid w:val="00566E1C"/>
    <w:rsid w:val="0057530A"/>
    <w:rsid w:val="00576D84"/>
    <w:rsid w:val="00580EB9"/>
    <w:rsid w:val="00581011"/>
    <w:rsid w:val="005823EE"/>
    <w:rsid w:val="0058263B"/>
    <w:rsid w:val="005844F4"/>
    <w:rsid w:val="00585ADA"/>
    <w:rsid w:val="00593BE7"/>
    <w:rsid w:val="00593C1F"/>
    <w:rsid w:val="00594518"/>
    <w:rsid w:val="005948DE"/>
    <w:rsid w:val="005A06B8"/>
    <w:rsid w:val="005A0AD5"/>
    <w:rsid w:val="005A2AB0"/>
    <w:rsid w:val="005A54A6"/>
    <w:rsid w:val="005A6E93"/>
    <w:rsid w:val="005A6F2E"/>
    <w:rsid w:val="005B04EE"/>
    <w:rsid w:val="005B1670"/>
    <w:rsid w:val="005B3BC3"/>
    <w:rsid w:val="005B40C6"/>
    <w:rsid w:val="005B5D8E"/>
    <w:rsid w:val="005C0A38"/>
    <w:rsid w:val="005C25DB"/>
    <w:rsid w:val="005D0717"/>
    <w:rsid w:val="005D30B4"/>
    <w:rsid w:val="005E00B0"/>
    <w:rsid w:val="005E0EF9"/>
    <w:rsid w:val="005E1BF5"/>
    <w:rsid w:val="005E2D60"/>
    <w:rsid w:val="005E2DDF"/>
    <w:rsid w:val="005E432B"/>
    <w:rsid w:val="005E4B05"/>
    <w:rsid w:val="005E5371"/>
    <w:rsid w:val="005E57FE"/>
    <w:rsid w:val="005F0253"/>
    <w:rsid w:val="005F064D"/>
    <w:rsid w:val="005F2B04"/>
    <w:rsid w:val="005F2FF2"/>
    <w:rsid w:val="005F337C"/>
    <w:rsid w:val="005F5739"/>
    <w:rsid w:val="005F6186"/>
    <w:rsid w:val="005F6B0C"/>
    <w:rsid w:val="006005CF"/>
    <w:rsid w:val="006019A6"/>
    <w:rsid w:val="00602463"/>
    <w:rsid w:val="00602B24"/>
    <w:rsid w:val="00605A51"/>
    <w:rsid w:val="00613B3E"/>
    <w:rsid w:val="00614845"/>
    <w:rsid w:val="006158DA"/>
    <w:rsid w:val="00617914"/>
    <w:rsid w:val="00620A38"/>
    <w:rsid w:val="00622CE0"/>
    <w:rsid w:val="00623922"/>
    <w:rsid w:val="00624BD4"/>
    <w:rsid w:val="006252C4"/>
    <w:rsid w:val="006305D2"/>
    <w:rsid w:val="00630AA2"/>
    <w:rsid w:val="006315D6"/>
    <w:rsid w:val="00634CF5"/>
    <w:rsid w:val="00636995"/>
    <w:rsid w:val="00640119"/>
    <w:rsid w:val="00642789"/>
    <w:rsid w:val="0064291E"/>
    <w:rsid w:val="006429CC"/>
    <w:rsid w:val="00644647"/>
    <w:rsid w:val="00644C1D"/>
    <w:rsid w:val="00644DE5"/>
    <w:rsid w:val="0064554B"/>
    <w:rsid w:val="00647901"/>
    <w:rsid w:val="00656A0B"/>
    <w:rsid w:val="00656A25"/>
    <w:rsid w:val="0066089D"/>
    <w:rsid w:val="0066228F"/>
    <w:rsid w:val="0066263E"/>
    <w:rsid w:val="00662779"/>
    <w:rsid w:val="006642D6"/>
    <w:rsid w:val="00664F48"/>
    <w:rsid w:val="006655F3"/>
    <w:rsid w:val="00666083"/>
    <w:rsid w:val="00675300"/>
    <w:rsid w:val="0067587F"/>
    <w:rsid w:val="00675A0E"/>
    <w:rsid w:val="00676ACD"/>
    <w:rsid w:val="00677A52"/>
    <w:rsid w:val="00677FC5"/>
    <w:rsid w:val="0068115E"/>
    <w:rsid w:val="00681DA6"/>
    <w:rsid w:val="00683871"/>
    <w:rsid w:val="006849E2"/>
    <w:rsid w:val="00685B6A"/>
    <w:rsid w:val="00685E52"/>
    <w:rsid w:val="00685EA6"/>
    <w:rsid w:val="0068740C"/>
    <w:rsid w:val="0068787B"/>
    <w:rsid w:val="00692CC3"/>
    <w:rsid w:val="00693B55"/>
    <w:rsid w:val="00693EB4"/>
    <w:rsid w:val="006955EF"/>
    <w:rsid w:val="006960B0"/>
    <w:rsid w:val="006961FF"/>
    <w:rsid w:val="00696300"/>
    <w:rsid w:val="006A2735"/>
    <w:rsid w:val="006A446D"/>
    <w:rsid w:val="006B0662"/>
    <w:rsid w:val="006B0CD7"/>
    <w:rsid w:val="006B1C38"/>
    <w:rsid w:val="006B25D7"/>
    <w:rsid w:val="006B54F0"/>
    <w:rsid w:val="006B66B0"/>
    <w:rsid w:val="006B6AC5"/>
    <w:rsid w:val="006B6D5A"/>
    <w:rsid w:val="006B7F20"/>
    <w:rsid w:val="006C0C4C"/>
    <w:rsid w:val="006C2062"/>
    <w:rsid w:val="006C2A49"/>
    <w:rsid w:val="006C4210"/>
    <w:rsid w:val="006C4FF2"/>
    <w:rsid w:val="006D0BB9"/>
    <w:rsid w:val="006D1256"/>
    <w:rsid w:val="006D3F67"/>
    <w:rsid w:val="006D46BC"/>
    <w:rsid w:val="006D5319"/>
    <w:rsid w:val="006D5B60"/>
    <w:rsid w:val="006D5F88"/>
    <w:rsid w:val="006D6DBF"/>
    <w:rsid w:val="006E0E1C"/>
    <w:rsid w:val="006F0579"/>
    <w:rsid w:val="006F1FC6"/>
    <w:rsid w:val="006F4BE9"/>
    <w:rsid w:val="006F6F5F"/>
    <w:rsid w:val="006F7B43"/>
    <w:rsid w:val="006F7DFF"/>
    <w:rsid w:val="0070096D"/>
    <w:rsid w:val="007040E9"/>
    <w:rsid w:val="00706949"/>
    <w:rsid w:val="00707B06"/>
    <w:rsid w:val="0071267F"/>
    <w:rsid w:val="0071297C"/>
    <w:rsid w:val="007138D6"/>
    <w:rsid w:val="007139D1"/>
    <w:rsid w:val="00714515"/>
    <w:rsid w:val="00714D4C"/>
    <w:rsid w:val="00716546"/>
    <w:rsid w:val="00720605"/>
    <w:rsid w:val="00721683"/>
    <w:rsid w:val="0072301B"/>
    <w:rsid w:val="007232E0"/>
    <w:rsid w:val="007233F9"/>
    <w:rsid w:val="0072564C"/>
    <w:rsid w:val="007264EF"/>
    <w:rsid w:val="00726741"/>
    <w:rsid w:val="00726798"/>
    <w:rsid w:val="00730B14"/>
    <w:rsid w:val="0073526C"/>
    <w:rsid w:val="007370F3"/>
    <w:rsid w:val="007442F8"/>
    <w:rsid w:val="00744854"/>
    <w:rsid w:val="00746274"/>
    <w:rsid w:val="007503C2"/>
    <w:rsid w:val="00750936"/>
    <w:rsid w:val="0075299D"/>
    <w:rsid w:val="0075684D"/>
    <w:rsid w:val="007622F9"/>
    <w:rsid w:val="007627F0"/>
    <w:rsid w:val="007638C1"/>
    <w:rsid w:val="00765435"/>
    <w:rsid w:val="00766F41"/>
    <w:rsid w:val="00770667"/>
    <w:rsid w:val="0077517B"/>
    <w:rsid w:val="00776A7D"/>
    <w:rsid w:val="007779A7"/>
    <w:rsid w:val="007779E9"/>
    <w:rsid w:val="00783827"/>
    <w:rsid w:val="007841D5"/>
    <w:rsid w:val="00784552"/>
    <w:rsid w:val="007846A8"/>
    <w:rsid w:val="00792CFB"/>
    <w:rsid w:val="00792DCA"/>
    <w:rsid w:val="007945BB"/>
    <w:rsid w:val="0079499B"/>
    <w:rsid w:val="00795C21"/>
    <w:rsid w:val="00796B7B"/>
    <w:rsid w:val="00796EFE"/>
    <w:rsid w:val="007976AD"/>
    <w:rsid w:val="00797EA1"/>
    <w:rsid w:val="007A0B96"/>
    <w:rsid w:val="007A1431"/>
    <w:rsid w:val="007A2ACC"/>
    <w:rsid w:val="007A3FE9"/>
    <w:rsid w:val="007A42D8"/>
    <w:rsid w:val="007A4EFA"/>
    <w:rsid w:val="007A5010"/>
    <w:rsid w:val="007B3C6A"/>
    <w:rsid w:val="007B4BC8"/>
    <w:rsid w:val="007B585C"/>
    <w:rsid w:val="007C0BB0"/>
    <w:rsid w:val="007C0ED2"/>
    <w:rsid w:val="007C1DC8"/>
    <w:rsid w:val="007C2F76"/>
    <w:rsid w:val="007C3A33"/>
    <w:rsid w:val="007C4926"/>
    <w:rsid w:val="007C5582"/>
    <w:rsid w:val="007D2DA7"/>
    <w:rsid w:val="007D420F"/>
    <w:rsid w:val="007D659E"/>
    <w:rsid w:val="007D7B97"/>
    <w:rsid w:val="007E105E"/>
    <w:rsid w:val="007E3F22"/>
    <w:rsid w:val="007E5ECA"/>
    <w:rsid w:val="007E72E1"/>
    <w:rsid w:val="007F1BE5"/>
    <w:rsid w:val="007F264C"/>
    <w:rsid w:val="007F29FF"/>
    <w:rsid w:val="007F2D01"/>
    <w:rsid w:val="007F602B"/>
    <w:rsid w:val="00807AF3"/>
    <w:rsid w:val="00812CC6"/>
    <w:rsid w:val="0081444E"/>
    <w:rsid w:val="00814640"/>
    <w:rsid w:val="008154EF"/>
    <w:rsid w:val="0081665D"/>
    <w:rsid w:val="008224E6"/>
    <w:rsid w:val="00822634"/>
    <w:rsid w:val="00822EF8"/>
    <w:rsid w:val="00824CF4"/>
    <w:rsid w:val="00827304"/>
    <w:rsid w:val="0083043C"/>
    <w:rsid w:val="00830C48"/>
    <w:rsid w:val="00831201"/>
    <w:rsid w:val="008326DD"/>
    <w:rsid w:val="008330C6"/>
    <w:rsid w:val="008346F9"/>
    <w:rsid w:val="008352DA"/>
    <w:rsid w:val="008353CF"/>
    <w:rsid w:val="00836646"/>
    <w:rsid w:val="00836C20"/>
    <w:rsid w:val="00840FD7"/>
    <w:rsid w:val="008420EE"/>
    <w:rsid w:val="00842716"/>
    <w:rsid w:val="008445EB"/>
    <w:rsid w:val="00850718"/>
    <w:rsid w:val="0085138B"/>
    <w:rsid w:val="00853C1A"/>
    <w:rsid w:val="008548EB"/>
    <w:rsid w:val="00855B05"/>
    <w:rsid w:val="008561D7"/>
    <w:rsid w:val="00856523"/>
    <w:rsid w:val="008566EA"/>
    <w:rsid w:val="00856F6F"/>
    <w:rsid w:val="00857DB4"/>
    <w:rsid w:val="008605E7"/>
    <w:rsid w:val="00866860"/>
    <w:rsid w:val="008678E7"/>
    <w:rsid w:val="0087008A"/>
    <w:rsid w:val="0087091B"/>
    <w:rsid w:val="00872231"/>
    <w:rsid w:val="008722C7"/>
    <w:rsid w:val="00875566"/>
    <w:rsid w:val="00875609"/>
    <w:rsid w:val="00877414"/>
    <w:rsid w:val="00877996"/>
    <w:rsid w:val="00880D43"/>
    <w:rsid w:val="00881684"/>
    <w:rsid w:val="00881CEF"/>
    <w:rsid w:val="008840BC"/>
    <w:rsid w:val="008863D6"/>
    <w:rsid w:val="00887EB9"/>
    <w:rsid w:val="008905A0"/>
    <w:rsid w:val="008910CA"/>
    <w:rsid w:val="0089458A"/>
    <w:rsid w:val="0089594D"/>
    <w:rsid w:val="008960BA"/>
    <w:rsid w:val="00897099"/>
    <w:rsid w:val="0089726B"/>
    <w:rsid w:val="00897D82"/>
    <w:rsid w:val="00897F46"/>
    <w:rsid w:val="008A1389"/>
    <w:rsid w:val="008A25C6"/>
    <w:rsid w:val="008A2D29"/>
    <w:rsid w:val="008A64C2"/>
    <w:rsid w:val="008A65AC"/>
    <w:rsid w:val="008A7745"/>
    <w:rsid w:val="008B2097"/>
    <w:rsid w:val="008B213D"/>
    <w:rsid w:val="008B5FCF"/>
    <w:rsid w:val="008B7ECF"/>
    <w:rsid w:val="008C1FCC"/>
    <w:rsid w:val="008C24F3"/>
    <w:rsid w:val="008C2C0D"/>
    <w:rsid w:val="008C2E65"/>
    <w:rsid w:val="008C3208"/>
    <w:rsid w:val="008C3C34"/>
    <w:rsid w:val="008D0BDB"/>
    <w:rsid w:val="008D22B0"/>
    <w:rsid w:val="008D2E85"/>
    <w:rsid w:val="008D3887"/>
    <w:rsid w:val="008D42AA"/>
    <w:rsid w:val="008D63E7"/>
    <w:rsid w:val="008D68C8"/>
    <w:rsid w:val="008D6F17"/>
    <w:rsid w:val="008E02BF"/>
    <w:rsid w:val="008E03F2"/>
    <w:rsid w:val="008E148D"/>
    <w:rsid w:val="008E1FCE"/>
    <w:rsid w:val="008E487F"/>
    <w:rsid w:val="008F05D2"/>
    <w:rsid w:val="008F2697"/>
    <w:rsid w:val="008F359A"/>
    <w:rsid w:val="008F3F50"/>
    <w:rsid w:val="008F7C7F"/>
    <w:rsid w:val="00900EEB"/>
    <w:rsid w:val="00901DC9"/>
    <w:rsid w:val="009055DA"/>
    <w:rsid w:val="0090676A"/>
    <w:rsid w:val="00910F67"/>
    <w:rsid w:val="00911AC6"/>
    <w:rsid w:val="00913902"/>
    <w:rsid w:val="0091596D"/>
    <w:rsid w:val="00917D48"/>
    <w:rsid w:val="00921DF8"/>
    <w:rsid w:val="00922E17"/>
    <w:rsid w:val="009243D7"/>
    <w:rsid w:val="00924D65"/>
    <w:rsid w:val="00925D8E"/>
    <w:rsid w:val="00926C7E"/>
    <w:rsid w:val="00930C6E"/>
    <w:rsid w:val="009312FF"/>
    <w:rsid w:val="009330B8"/>
    <w:rsid w:val="00940F8A"/>
    <w:rsid w:val="0094156D"/>
    <w:rsid w:val="009428BF"/>
    <w:rsid w:val="00942D2E"/>
    <w:rsid w:val="00943725"/>
    <w:rsid w:val="00944724"/>
    <w:rsid w:val="00945ED1"/>
    <w:rsid w:val="00946F30"/>
    <w:rsid w:val="00950504"/>
    <w:rsid w:val="00951DEE"/>
    <w:rsid w:val="00953462"/>
    <w:rsid w:val="009540FD"/>
    <w:rsid w:val="00955A23"/>
    <w:rsid w:val="00956D65"/>
    <w:rsid w:val="00962490"/>
    <w:rsid w:val="009642FF"/>
    <w:rsid w:val="00964A57"/>
    <w:rsid w:val="009669B7"/>
    <w:rsid w:val="00966E32"/>
    <w:rsid w:val="00966FC8"/>
    <w:rsid w:val="00967601"/>
    <w:rsid w:val="00970E0C"/>
    <w:rsid w:val="0097114A"/>
    <w:rsid w:val="0097246F"/>
    <w:rsid w:val="00976D26"/>
    <w:rsid w:val="00977D84"/>
    <w:rsid w:val="00980195"/>
    <w:rsid w:val="00980FAF"/>
    <w:rsid w:val="009811B7"/>
    <w:rsid w:val="00981DF3"/>
    <w:rsid w:val="00983644"/>
    <w:rsid w:val="00984A3F"/>
    <w:rsid w:val="00991B31"/>
    <w:rsid w:val="00992985"/>
    <w:rsid w:val="00993F9B"/>
    <w:rsid w:val="00997C8A"/>
    <w:rsid w:val="00997E0C"/>
    <w:rsid w:val="009A129D"/>
    <w:rsid w:val="009A49DA"/>
    <w:rsid w:val="009A6CDA"/>
    <w:rsid w:val="009B0ECA"/>
    <w:rsid w:val="009B1516"/>
    <w:rsid w:val="009B187A"/>
    <w:rsid w:val="009B1FA9"/>
    <w:rsid w:val="009B279A"/>
    <w:rsid w:val="009B34DB"/>
    <w:rsid w:val="009B4B1C"/>
    <w:rsid w:val="009C0025"/>
    <w:rsid w:val="009C00D7"/>
    <w:rsid w:val="009C117F"/>
    <w:rsid w:val="009C11DC"/>
    <w:rsid w:val="009C2015"/>
    <w:rsid w:val="009C3149"/>
    <w:rsid w:val="009C3C85"/>
    <w:rsid w:val="009C418E"/>
    <w:rsid w:val="009C525A"/>
    <w:rsid w:val="009C59FE"/>
    <w:rsid w:val="009C7038"/>
    <w:rsid w:val="009C7556"/>
    <w:rsid w:val="009C7EA8"/>
    <w:rsid w:val="009D2FCF"/>
    <w:rsid w:val="009D45C5"/>
    <w:rsid w:val="009D6219"/>
    <w:rsid w:val="009D65DC"/>
    <w:rsid w:val="009E04A7"/>
    <w:rsid w:val="009E05B1"/>
    <w:rsid w:val="009E0958"/>
    <w:rsid w:val="009E19B4"/>
    <w:rsid w:val="009E1CC9"/>
    <w:rsid w:val="009E2DFC"/>
    <w:rsid w:val="009E3019"/>
    <w:rsid w:val="009E304A"/>
    <w:rsid w:val="009E437D"/>
    <w:rsid w:val="009E5036"/>
    <w:rsid w:val="009E53A2"/>
    <w:rsid w:val="009E57B8"/>
    <w:rsid w:val="009E5866"/>
    <w:rsid w:val="009E61AF"/>
    <w:rsid w:val="009E7AB1"/>
    <w:rsid w:val="009F1BA0"/>
    <w:rsid w:val="009F1EFB"/>
    <w:rsid w:val="009F2831"/>
    <w:rsid w:val="009F4DA6"/>
    <w:rsid w:val="009F6F50"/>
    <w:rsid w:val="00A02154"/>
    <w:rsid w:val="00A02814"/>
    <w:rsid w:val="00A04035"/>
    <w:rsid w:val="00A105FD"/>
    <w:rsid w:val="00A124EE"/>
    <w:rsid w:val="00A13A39"/>
    <w:rsid w:val="00A15129"/>
    <w:rsid w:val="00A15EF8"/>
    <w:rsid w:val="00A20A3E"/>
    <w:rsid w:val="00A20BB2"/>
    <w:rsid w:val="00A227EA"/>
    <w:rsid w:val="00A24E91"/>
    <w:rsid w:val="00A25F8B"/>
    <w:rsid w:val="00A2623E"/>
    <w:rsid w:val="00A26C25"/>
    <w:rsid w:val="00A27379"/>
    <w:rsid w:val="00A27ECC"/>
    <w:rsid w:val="00A32C98"/>
    <w:rsid w:val="00A339F2"/>
    <w:rsid w:val="00A346CE"/>
    <w:rsid w:val="00A34C5A"/>
    <w:rsid w:val="00A434A6"/>
    <w:rsid w:val="00A46242"/>
    <w:rsid w:val="00A46966"/>
    <w:rsid w:val="00A46D44"/>
    <w:rsid w:val="00A52E5F"/>
    <w:rsid w:val="00A53801"/>
    <w:rsid w:val="00A55CBE"/>
    <w:rsid w:val="00A5777A"/>
    <w:rsid w:val="00A6301D"/>
    <w:rsid w:val="00A63D6D"/>
    <w:rsid w:val="00A648B5"/>
    <w:rsid w:val="00A66C58"/>
    <w:rsid w:val="00A72D8D"/>
    <w:rsid w:val="00A76C1A"/>
    <w:rsid w:val="00A77076"/>
    <w:rsid w:val="00A778EA"/>
    <w:rsid w:val="00A83AB8"/>
    <w:rsid w:val="00A87804"/>
    <w:rsid w:val="00A91D77"/>
    <w:rsid w:val="00A91F62"/>
    <w:rsid w:val="00A9589A"/>
    <w:rsid w:val="00A97FEB"/>
    <w:rsid w:val="00AA140A"/>
    <w:rsid w:val="00AA4ADD"/>
    <w:rsid w:val="00AA628B"/>
    <w:rsid w:val="00AA6C9B"/>
    <w:rsid w:val="00AA77F3"/>
    <w:rsid w:val="00AA7D63"/>
    <w:rsid w:val="00AB2191"/>
    <w:rsid w:val="00AB2820"/>
    <w:rsid w:val="00AB33D8"/>
    <w:rsid w:val="00AB6C2F"/>
    <w:rsid w:val="00AC222B"/>
    <w:rsid w:val="00AC3EB8"/>
    <w:rsid w:val="00AC5145"/>
    <w:rsid w:val="00AC580A"/>
    <w:rsid w:val="00AC746D"/>
    <w:rsid w:val="00AD0B9A"/>
    <w:rsid w:val="00AD0BB6"/>
    <w:rsid w:val="00AD13AE"/>
    <w:rsid w:val="00AD1531"/>
    <w:rsid w:val="00AD3EDB"/>
    <w:rsid w:val="00AD6277"/>
    <w:rsid w:val="00AD62FE"/>
    <w:rsid w:val="00AE3B71"/>
    <w:rsid w:val="00AE4C5E"/>
    <w:rsid w:val="00AE55D6"/>
    <w:rsid w:val="00AE5B50"/>
    <w:rsid w:val="00AE71B9"/>
    <w:rsid w:val="00AE7D85"/>
    <w:rsid w:val="00AF43BB"/>
    <w:rsid w:val="00AF5AA5"/>
    <w:rsid w:val="00AF5FC1"/>
    <w:rsid w:val="00AF683F"/>
    <w:rsid w:val="00AF70AB"/>
    <w:rsid w:val="00AF7288"/>
    <w:rsid w:val="00AF7EE7"/>
    <w:rsid w:val="00B00974"/>
    <w:rsid w:val="00B02210"/>
    <w:rsid w:val="00B02C6A"/>
    <w:rsid w:val="00B03F31"/>
    <w:rsid w:val="00B05912"/>
    <w:rsid w:val="00B059B1"/>
    <w:rsid w:val="00B141D0"/>
    <w:rsid w:val="00B17244"/>
    <w:rsid w:val="00B23CEF"/>
    <w:rsid w:val="00B23D8B"/>
    <w:rsid w:val="00B2488E"/>
    <w:rsid w:val="00B255DD"/>
    <w:rsid w:val="00B33342"/>
    <w:rsid w:val="00B333A0"/>
    <w:rsid w:val="00B35C28"/>
    <w:rsid w:val="00B41E7E"/>
    <w:rsid w:val="00B446CA"/>
    <w:rsid w:val="00B4598B"/>
    <w:rsid w:val="00B53539"/>
    <w:rsid w:val="00B5449D"/>
    <w:rsid w:val="00B54CF0"/>
    <w:rsid w:val="00B56413"/>
    <w:rsid w:val="00B60BF5"/>
    <w:rsid w:val="00B6333A"/>
    <w:rsid w:val="00B63B21"/>
    <w:rsid w:val="00B65E52"/>
    <w:rsid w:val="00B67D1D"/>
    <w:rsid w:val="00B7036E"/>
    <w:rsid w:val="00B72B71"/>
    <w:rsid w:val="00B75E44"/>
    <w:rsid w:val="00B77434"/>
    <w:rsid w:val="00B82222"/>
    <w:rsid w:val="00B85814"/>
    <w:rsid w:val="00B90680"/>
    <w:rsid w:val="00B91294"/>
    <w:rsid w:val="00B93830"/>
    <w:rsid w:val="00B94F31"/>
    <w:rsid w:val="00B95802"/>
    <w:rsid w:val="00B97ED4"/>
    <w:rsid w:val="00BA02B9"/>
    <w:rsid w:val="00BA07C1"/>
    <w:rsid w:val="00BA127D"/>
    <w:rsid w:val="00BA2630"/>
    <w:rsid w:val="00BA6006"/>
    <w:rsid w:val="00BA739C"/>
    <w:rsid w:val="00BA7741"/>
    <w:rsid w:val="00BB0496"/>
    <w:rsid w:val="00BB0DFB"/>
    <w:rsid w:val="00BB1DBD"/>
    <w:rsid w:val="00BB22EA"/>
    <w:rsid w:val="00BB5E4C"/>
    <w:rsid w:val="00BC014B"/>
    <w:rsid w:val="00BC5835"/>
    <w:rsid w:val="00BC646D"/>
    <w:rsid w:val="00BD10D1"/>
    <w:rsid w:val="00BD19DF"/>
    <w:rsid w:val="00BD226C"/>
    <w:rsid w:val="00BD285B"/>
    <w:rsid w:val="00BD3868"/>
    <w:rsid w:val="00BD3DB3"/>
    <w:rsid w:val="00BE00F4"/>
    <w:rsid w:val="00BE2211"/>
    <w:rsid w:val="00BE2891"/>
    <w:rsid w:val="00BE6811"/>
    <w:rsid w:val="00BF0832"/>
    <w:rsid w:val="00BF0D72"/>
    <w:rsid w:val="00BF17C4"/>
    <w:rsid w:val="00BF2B68"/>
    <w:rsid w:val="00BF47A0"/>
    <w:rsid w:val="00BF651A"/>
    <w:rsid w:val="00C00519"/>
    <w:rsid w:val="00C05A11"/>
    <w:rsid w:val="00C05C8D"/>
    <w:rsid w:val="00C10DC2"/>
    <w:rsid w:val="00C117C0"/>
    <w:rsid w:val="00C13DE8"/>
    <w:rsid w:val="00C16880"/>
    <w:rsid w:val="00C20037"/>
    <w:rsid w:val="00C21111"/>
    <w:rsid w:val="00C21A38"/>
    <w:rsid w:val="00C22453"/>
    <w:rsid w:val="00C24022"/>
    <w:rsid w:val="00C263B1"/>
    <w:rsid w:val="00C31F9C"/>
    <w:rsid w:val="00C32A03"/>
    <w:rsid w:val="00C32C50"/>
    <w:rsid w:val="00C3373F"/>
    <w:rsid w:val="00C35318"/>
    <w:rsid w:val="00C37E90"/>
    <w:rsid w:val="00C4006D"/>
    <w:rsid w:val="00C400EC"/>
    <w:rsid w:val="00C41551"/>
    <w:rsid w:val="00C42CCA"/>
    <w:rsid w:val="00C5314A"/>
    <w:rsid w:val="00C55AD9"/>
    <w:rsid w:val="00C5692E"/>
    <w:rsid w:val="00C56A95"/>
    <w:rsid w:val="00C56D7C"/>
    <w:rsid w:val="00C5796D"/>
    <w:rsid w:val="00C6368E"/>
    <w:rsid w:val="00C65190"/>
    <w:rsid w:val="00C65C1C"/>
    <w:rsid w:val="00C65EB9"/>
    <w:rsid w:val="00C6792F"/>
    <w:rsid w:val="00C716AA"/>
    <w:rsid w:val="00C72B8A"/>
    <w:rsid w:val="00C76C4B"/>
    <w:rsid w:val="00C809EF"/>
    <w:rsid w:val="00C80B81"/>
    <w:rsid w:val="00C81E8C"/>
    <w:rsid w:val="00C840D8"/>
    <w:rsid w:val="00C84BE7"/>
    <w:rsid w:val="00C87A41"/>
    <w:rsid w:val="00C87F16"/>
    <w:rsid w:val="00C90572"/>
    <w:rsid w:val="00C9163E"/>
    <w:rsid w:val="00C91DCD"/>
    <w:rsid w:val="00C932AE"/>
    <w:rsid w:val="00C936DD"/>
    <w:rsid w:val="00C93AB0"/>
    <w:rsid w:val="00C94559"/>
    <w:rsid w:val="00C9675D"/>
    <w:rsid w:val="00C978E4"/>
    <w:rsid w:val="00CA07B3"/>
    <w:rsid w:val="00CA3E46"/>
    <w:rsid w:val="00CA442D"/>
    <w:rsid w:val="00CA4C5A"/>
    <w:rsid w:val="00CA7348"/>
    <w:rsid w:val="00CB04A3"/>
    <w:rsid w:val="00CB125C"/>
    <w:rsid w:val="00CB27FD"/>
    <w:rsid w:val="00CB2FE1"/>
    <w:rsid w:val="00CB5751"/>
    <w:rsid w:val="00CB5839"/>
    <w:rsid w:val="00CB6CDE"/>
    <w:rsid w:val="00CC09E8"/>
    <w:rsid w:val="00CC2F7E"/>
    <w:rsid w:val="00CC5A41"/>
    <w:rsid w:val="00CC61B9"/>
    <w:rsid w:val="00CC6B32"/>
    <w:rsid w:val="00CC727A"/>
    <w:rsid w:val="00CD0965"/>
    <w:rsid w:val="00CD2D89"/>
    <w:rsid w:val="00CD5524"/>
    <w:rsid w:val="00CD5606"/>
    <w:rsid w:val="00CD5970"/>
    <w:rsid w:val="00CD6D16"/>
    <w:rsid w:val="00CD7A8F"/>
    <w:rsid w:val="00CE26A9"/>
    <w:rsid w:val="00CE290B"/>
    <w:rsid w:val="00CE3339"/>
    <w:rsid w:val="00CE563C"/>
    <w:rsid w:val="00CE6245"/>
    <w:rsid w:val="00CE666E"/>
    <w:rsid w:val="00CE72D9"/>
    <w:rsid w:val="00CE750F"/>
    <w:rsid w:val="00CF0E17"/>
    <w:rsid w:val="00CF11F8"/>
    <w:rsid w:val="00CF1E70"/>
    <w:rsid w:val="00CF2C4E"/>
    <w:rsid w:val="00CF32D4"/>
    <w:rsid w:val="00CF7491"/>
    <w:rsid w:val="00D0053E"/>
    <w:rsid w:val="00D03A5E"/>
    <w:rsid w:val="00D059CB"/>
    <w:rsid w:val="00D078BD"/>
    <w:rsid w:val="00D11A33"/>
    <w:rsid w:val="00D12F18"/>
    <w:rsid w:val="00D13790"/>
    <w:rsid w:val="00D14AEB"/>
    <w:rsid w:val="00D159EF"/>
    <w:rsid w:val="00D15EF2"/>
    <w:rsid w:val="00D22723"/>
    <w:rsid w:val="00D2611E"/>
    <w:rsid w:val="00D26A03"/>
    <w:rsid w:val="00D27E9B"/>
    <w:rsid w:val="00D3022E"/>
    <w:rsid w:val="00D308DC"/>
    <w:rsid w:val="00D31A45"/>
    <w:rsid w:val="00D325F8"/>
    <w:rsid w:val="00D32A90"/>
    <w:rsid w:val="00D35778"/>
    <w:rsid w:val="00D4019B"/>
    <w:rsid w:val="00D45D94"/>
    <w:rsid w:val="00D4783A"/>
    <w:rsid w:val="00D5138A"/>
    <w:rsid w:val="00D523D1"/>
    <w:rsid w:val="00D53AFF"/>
    <w:rsid w:val="00D54F63"/>
    <w:rsid w:val="00D61B46"/>
    <w:rsid w:val="00D639F1"/>
    <w:rsid w:val="00D63B95"/>
    <w:rsid w:val="00D63F10"/>
    <w:rsid w:val="00D65682"/>
    <w:rsid w:val="00D65D76"/>
    <w:rsid w:val="00D65F01"/>
    <w:rsid w:val="00D732B3"/>
    <w:rsid w:val="00D771B8"/>
    <w:rsid w:val="00D80DCC"/>
    <w:rsid w:val="00D8256F"/>
    <w:rsid w:val="00D826FF"/>
    <w:rsid w:val="00D842AB"/>
    <w:rsid w:val="00D85D5E"/>
    <w:rsid w:val="00D87075"/>
    <w:rsid w:val="00D87113"/>
    <w:rsid w:val="00D90ECD"/>
    <w:rsid w:val="00D93488"/>
    <w:rsid w:val="00D9500C"/>
    <w:rsid w:val="00D95418"/>
    <w:rsid w:val="00D972DB"/>
    <w:rsid w:val="00D97A38"/>
    <w:rsid w:val="00DA56D0"/>
    <w:rsid w:val="00DA5FEC"/>
    <w:rsid w:val="00DA628C"/>
    <w:rsid w:val="00DB0776"/>
    <w:rsid w:val="00DB0D28"/>
    <w:rsid w:val="00DB2DA6"/>
    <w:rsid w:val="00DB5EB9"/>
    <w:rsid w:val="00DB6A4D"/>
    <w:rsid w:val="00DB777D"/>
    <w:rsid w:val="00DC148C"/>
    <w:rsid w:val="00DC2B6D"/>
    <w:rsid w:val="00DC3863"/>
    <w:rsid w:val="00DC407B"/>
    <w:rsid w:val="00DC5730"/>
    <w:rsid w:val="00DC6B01"/>
    <w:rsid w:val="00DC6D8B"/>
    <w:rsid w:val="00DD26B4"/>
    <w:rsid w:val="00DD2E8D"/>
    <w:rsid w:val="00DD331A"/>
    <w:rsid w:val="00DD3DCE"/>
    <w:rsid w:val="00DD7FA0"/>
    <w:rsid w:val="00DE22A8"/>
    <w:rsid w:val="00DE3565"/>
    <w:rsid w:val="00DE57A9"/>
    <w:rsid w:val="00DE5F97"/>
    <w:rsid w:val="00DE631B"/>
    <w:rsid w:val="00DE6D5F"/>
    <w:rsid w:val="00DF1266"/>
    <w:rsid w:val="00DF302C"/>
    <w:rsid w:val="00DF3CA0"/>
    <w:rsid w:val="00DF54DC"/>
    <w:rsid w:val="00DF5B10"/>
    <w:rsid w:val="00DF5B16"/>
    <w:rsid w:val="00DF61FD"/>
    <w:rsid w:val="00DF6B77"/>
    <w:rsid w:val="00E0298A"/>
    <w:rsid w:val="00E03932"/>
    <w:rsid w:val="00E05DE0"/>
    <w:rsid w:val="00E10D7F"/>
    <w:rsid w:val="00E120CB"/>
    <w:rsid w:val="00E142A4"/>
    <w:rsid w:val="00E1528F"/>
    <w:rsid w:val="00E16784"/>
    <w:rsid w:val="00E167D9"/>
    <w:rsid w:val="00E1740D"/>
    <w:rsid w:val="00E22124"/>
    <w:rsid w:val="00E22785"/>
    <w:rsid w:val="00E237FC"/>
    <w:rsid w:val="00E23D7D"/>
    <w:rsid w:val="00E24372"/>
    <w:rsid w:val="00E27953"/>
    <w:rsid w:val="00E31164"/>
    <w:rsid w:val="00E3158E"/>
    <w:rsid w:val="00E321F3"/>
    <w:rsid w:val="00E33988"/>
    <w:rsid w:val="00E36275"/>
    <w:rsid w:val="00E36E55"/>
    <w:rsid w:val="00E404E7"/>
    <w:rsid w:val="00E42071"/>
    <w:rsid w:val="00E4294F"/>
    <w:rsid w:val="00E447A8"/>
    <w:rsid w:val="00E44D63"/>
    <w:rsid w:val="00E46E98"/>
    <w:rsid w:val="00E46F61"/>
    <w:rsid w:val="00E50058"/>
    <w:rsid w:val="00E51453"/>
    <w:rsid w:val="00E528D1"/>
    <w:rsid w:val="00E54926"/>
    <w:rsid w:val="00E54991"/>
    <w:rsid w:val="00E56123"/>
    <w:rsid w:val="00E56A7B"/>
    <w:rsid w:val="00E572AA"/>
    <w:rsid w:val="00E61222"/>
    <w:rsid w:val="00E61BEF"/>
    <w:rsid w:val="00E644B9"/>
    <w:rsid w:val="00E658EA"/>
    <w:rsid w:val="00E67FE5"/>
    <w:rsid w:val="00E709DD"/>
    <w:rsid w:val="00E731E0"/>
    <w:rsid w:val="00E74678"/>
    <w:rsid w:val="00E74B9B"/>
    <w:rsid w:val="00E75FD0"/>
    <w:rsid w:val="00E80146"/>
    <w:rsid w:val="00E80D28"/>
    <w:rsid w:val="00E8133E"/>
    <w:rsid w:val="00E83A0E"/>
    <w:rsid w:val="00E841B9"/>
    <w:rsid w:val="00E85F0D"/>
    <w:rsid w:val="00E85FD8"/>
    <w:rsid w:val="00E90460"/>
    <w:rsid w:val="00E91A04"/>
    <w:rsid w:val="00E93AFB"/>
    <w:rsid w:val="00E974E3"/>
    <w:rsid w:val="00E97AA8"/>
    <w:rsid w:val="00EA0AD3"/>
    <w:rsid w:val="00EA3AB7"/>
    <w:rsid w:val="00EA49F0"/>
    <w:rsid w:val="00EA4FEA"/>
    <w:rsid w:val="00EB2458"/>
    <w:rsid w:val="00EB3AFD"/>
    <w:rsid w:val="00EB471D"/>
    <w:rsid w:val="00EB4B2E"/>
    <w:rsid w:val="00EB5ABD"/>
    <w:rsid w:val="00EC02ED"/>
    <w:rsid w:val="00EC0343"/>
    <w:rsid w:val="00EC2BFC"/>
    <w:rsid w:val="00EC300A"/>
    <w:rsid w:val="00EC36BF"/>
    <w:rsid w:val="00EC3B55"/>
    <w:rsid w:val="00EC5305"/>
    <w:rsid w:val="00EC539C"/>
    <w:rsid w:val="00EC7A02"/>
    <w:rsid w:val="00ED22B9"/>
    <w:rsid w:val="00ED2B72"/>
    <w:rsid w:val="00ED31C2"/>
    <w:rsid w:val="00ED57AF"/>
    <w:rsid w:val="00ED5BEA"/>
    <w:rsid w:val="00ED5D39"/>
    <w:rsid w:val="00ED63BE"/>
    <w:rsid w:val="00EE24F4"/>
    <w:rsid w:val="00EE26A4"/>
    <w:rsid w:val="00EE470E"/>
    <w:rsid w:val="00EE5CE5"/>
    <w:rsid w:val="00EE7420"/>
    <w:rsid w:val="00EF4DC6"/>
    <w:rsid w:val="00EF5B37"/>
    <w:rsid w:val="00EF5F23"/>
    <w:rsid w:val="00EF6264"/>
    <w:rsid w:val="00F00530"/>
    <w:rsid w:val="00F02709"/>
    <w:rsid w:val="00F02F9E"/>
    <w:rsid w:val="00F03314"/>
    <w:rsid w:val="00F065E8"/>
    <w:rsid w:val="00F06F3F"/>
    <w:rsid w:val="00F10F31"/>
    <w:rsid w:val="00F135EA"/>
    <w:rsid w:val="00F14E3E"/>
    <w:rsid w:val="00F167E8"/>
    <w:rsid w:val="00F16D44"/>
    <w:rsid w:val="00F17DDC"/>
    <w:rsid w:val="00F21504"/>
    <w:rsid w:val="00F217DF"/>
    <w:rsid w:val="00F231DB"/>
    <w:rsid w:val="00F25E8C"/>
    <w:rsid w:val="00F264ED"/>
    <w:rsid w:val="00F30196"/>
    <w:rsid w:val="00F32FCA"/>
    <w:rsid w:val="00F37D99"/>
    <w:rsid w:val="00F4029C"/>
    <w:rsid w:val="00F42346"/>
    <w:rsid w:val="00F4305B"/>
    <w:rsid w:val="00F43607"/>
    <w:rsid w:val="00F43660"/>
    <w:rsid w:val="00F4529E"/>
    <w:rsid w:val="00F45A8B"/>
    <w:rsid w:val="00F45AF3"/>
    <w:rsid w:val="00F46117"/>
    <w:rsid w:val="00F47CFF"/>
    <w:rsid w:val="00F54D4B"/>
    <w:rsid w:val="00F6005E"/>
    <w:rsid w:val="00F602AE"/>
    <w:rsid w:val="00F603B3"/>
    <w:rsid w:val="00F604E9"/>
    <w:rsid w:val="00F605D0"/>
    <w:rsid w:val="00F61401"/>
    <w:rsid w:val="00F62C2A"/>
    <w:rsid w:val="00F648FB"/>
    <w:rsid w:val="00F650C4"/>
    <w:rsid w:val="00F669DE"/>
    <w:rsid w:val="00F6771C"/>
    <w:rsid w:val="00F7218B"/>
    <w:rsid w:val="00F72EBD"/>
    <w:rsid w:val="00F73239"/>
    <w:rsid w:val="00F74776"/>
    <w:rsid w:val="00F748F9"/>
    <w:rsid w:val="00F77D19"/>
    <w:rsid w:val="00F80174"/>
    <w:rsid w:val="00F80FF1"/>
    <w:rsid w:val="00F82FAA"/>
    <w:rsid w:val="00F860BB"/>
    <w:rsid w:val="00F86335"/>
    <w:rsid w:val="00F943FA"/>
    <w:rsid w:val="00F96BFC"/>
    <w:rsid w:val="00F96E86"/>
    <w:rsid w:val="00F9776E"/>
    <w:rsid w:val="00FA16A9"/>
    <w:rsid w:val="00FA2F5D"/>
    <w:rsid w:val="00FA3885"/>
    <w:rsid w:val="00FA3A05"/>
    <w:rsid w:val="00FA627A"/>
    <w:rsid w:val="00FA672A"/>
    <w:rsid w:val="00FA6787"/>
    <w:rsid w:val="00FB0440"/>
    <w:rsid w:val="00FB0B50"/>
    <w:rsid w:val="00FB0FB8"/>
    <w:rsid w:val="00FB1FD9"/>
    <w:rsid w:val="00FB40EF"/>
    <w:rsid w:val="00FB482B"/>
    <w:rsid w:val="00FB506B"/>
    <w:rsid w:val="00FC1126"/>
    <w:rsid w:val="00FD220A"/>
    <w:rsid w:val="00FD27D4"/>
    <w:rsid w:val="00FD7D14"/>
    <w:rsid w:val="00FE0CC8"/>
    <w:rsid w:val="00FE5DA6"/>
    <w:rsid w:val="00FF137F"/>
    <w:rsid w:val="00FF64AF"/>
    <w:rsid w:val="00FF7BB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9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Heading1Char"/>
    <w:uiPriority w:val="99"/>
    <w:qFormat/>
    <w:rsid w:val="002A0393"/>
    <w:pPr>
      <w:keepNext/>
      <w:numPr>
        <w:numId w:val="1"/>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link w:val="Heading2Char"/>
    <w:uiPriority w:val="99"/>
    <w:qFormat/>
    <w:rsid w:val="002A0393"/>
    <w:pPr>
      <w:numPr>
        <w:ilvl w:val="1"/>
        <w:numId w:val="1"/>
      </w:numPr>
      <w:tabs>
        <w:tab w:val="num" w:pos="1418"/>
      </w:tabs>
      <w:spacing w:before="120"/>
      <w:ind w:left="1418" w:hanging="851"/>
      <w:jc w:val="both"/>
      <w:outlineLvl w:val="1"/>
    </w:pPr>
  </w:style>
  <w:style w:type="paragraph" w:styleId="Heading3">
    <w:name w:val="heading 3"/>
    <w:aliases w:val="Podúloha"/>
    <w:basedOn w:val="Normal"/>
    <w:link w:val="Heading3Char"/>
    <w:uiPriority w:val="99"/>
    <w:qFormat/>
    <w:rsid w:val="002A0393"/>
    <w:pPr>
      <w:keepNext/>
      <w:numPr>
        <w:ilvl w:val="2"/>
        <w:numId w:val="1"/>
      </w:numPr>
      <w:tabs>
        <w:tab w:val="num" w:pos="1418"/>
      </w:tabs>
      <w:spacing w:before="120"/>
      <w:ind w:left="2269" w:hanging="851"/>
      <w:jc w:val="left"/>
      <w:outlineLvl w:val="2"/>
    </w:pPr>
  </w:style>
  <w:style w:type="paragraph" w:styleId="Heading4">
    <w:name w:val="heading 4"/>
    <w:aliases w:val="Termín"/>
    <w:basedOn w:val="Normal"/>
    <w:next w:val="Heading2"/>
    <w:link w:val="Heading4Char"/>
    <w:uiPriority w:val="99"/>
    <w:qFormat/>
    <w:rsid w:val="002A0393"/>
    <w:pPr>
      <w:numPr>
        <w:ilvl w:val="3"/>
        <w:numId w:val="1"/>
      </w:numPr>
      <w:tabs>
        <w:tab w:val="num" w:pos="1418"/>
      </w:tabs>
      <w:spacing w:before="120" w:after="120"/>
      <w:ind w:left="1418" w:hanging="1418"/>
      <w:jc w:val="left"/>
      <w:outlineLvl w:val="3"/>
    </w:pPr>
    <w:rPr>
      <w:i/>
      <w:iCs/>
    </w:rPr>
  </w:style>
  <w:style w:type="paragraph" w:styleId="Heading5">
    <w:name w:val="heading 5"/>
    <w:basedOn w:val="Normal"/>
    <w:next w:val="Normal"/>
    <w:link w:val="Heading5Char"/>
    <w:uiPriority w:val="99"/>
    <w:qFormat/>
    <w:rsid w:val="002A0393"/>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2A0393"/>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2A0393"/>
    <w:pPr>
      <w:numPr>
        <w:ilvl w:val="6"/>
        <w:numId w:val="1"/>
      </w:numPr>
      <w:tabs>
        <w:tab w:val="num" w:pos="4680"/>
      </w:tabs>
      <w:spacing w:before="240" w:after="60"/>
      <w:ind w:left="4320"/>
      <w:jc w:val="left"/>
      <w:outlineLvl w:val="6"/>
    </w:pPr>
  </w:style>
  <w:style w:type="paragraph" w:styleId="Heading8">
    <w:name w:val="heading 8"/>
    <w:basedOn w:val="Normal"/>
    <w:next w:val="Normal"/>
    <w:link w:val="Heading8Char"/>
    <w:uiPriority w:val="99"/>
    <w:qFormat/>
    <w:rsid w:val="002A0393"/>
    <w:pPr>
      <w:numPr>
        <w:ilvl w:val="7"/>
        <w:numId w:val="1"/>
      </w:numPr>
      <w:tabs>
        <w:tab w:val="num" w:pos="5400"/>
      </w:tabs>
      <w:spacing w:before="240" w:after="60"/>
      <w:ind w:left="5040"/>
      <w:jc w:val="left"/>
      <w:outlineLvl w:val="7"/>
    </w:pPr>
    <w:rPr>
      <w:i/>
      <w:iCs/>
    </w:rPr>
  </w:style>
  <w:style w:type="paragraph" w:styleId="Heading9">
    <w:name w:val="heading 9"/>
    <w:basedOn w:val="Normal"/>
    <w:next w:val="Normal"/>
    <w:link w:val="Heading9Char"/>
    <w:uiPriority w:val="99"/>
    <w:qFormat/>
    <w:rsid w:val="002A0393"/>
    <w:pPr>
      <w:numPr>
        <w:ilvl w:val="8"/>
        <w:numId w:val="1"/>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aliases w:val="Čo robí (časť) Char"/>
    <w:link w:val="Heading1"/>
    <w:uiPriority w:val="99"/>
    <w:locked/>
    <w:rsid w:val="002A0393"/>
    <w:rPr>
      <w:rFonts w:ascii="Times New Roman" w:hAnsi="Times New Roman" w:cs="Times New Roman"/>
      <w:b/>
      <w:kern w:val="32"/>
      <w:sz w:val="28"/>
      <w:lang w:val="x-none" w:eastAsia="sk-SK"/>
    </w:rPr>
  </w:style>
  <w:style w:type="character" w:customStyle="1" w:styleId="Heading2Char">
    <w:name w:val="Heading 2 Char"/>
    <w:aliases w:val="Úloha Char"/>
    <w:link w:val="Heading2"/>
    <w:uiPriority w:val="99"/>
    <w:locked/>
    <w:rsid w:val="002A0393"/>
    <w:rPr>
      <w:rFonts w:ascii="Times New Roman" w:hAnsi="Times New Roman" w:cs="Times New Roman"/>
      <w:sz w:val="24"/>
      <w:lang w:val="x-none" w:eastAsia="sk-SK"/>
    </w:rPr>
  </w:style>
  <w:style w:type="character" w:customStyle="1" w:styleId="Heading3Char">
    <w:name w:val="Heading 3 Char"/>
    <w:aliases w:val="Podúloha Char"/>
    <w:link w:val="Heading3"/>
    <w:uiPriority w:val="99"/>
    <w:locked/>
    <w:rsid w:val="002A0393"/>
    <w:rPr>
      <w:rFonts w:ascii="Times New Roman" w:hAnsi="Times New Roman" w:cs="Times New Roman"/>
      <w:sz w:val="24"/>
      <w:lang w:val="x-none" w:eastAsia="sk-SK"/>
    </w:rPr>
  </w:style>
  <w:style w:type="character" w:customStyle="1" w:styleId="Heading4Char">
    <w:name w:val="Heading 4 Char"/>
    <w:aliases w:val="Termín Char"/>
    <w:link w:val="Heading4"/>
    <w:uiPriority w:val="99"/>
    <w:locked/>
    <w:rsid w:val="002A0393"/>
    <w:rPr>
      <w:rFonts w:ascii="Times New Roman" w:hAnsi="Times New Roman" w:cs="Times New Roman"/>
      <w:i/>
      <w:sz w:val="24"/>
      <w:lang w:val="x-none" w:eastAsia="sk-SK"/>
    </w:rPr>
  </w:style>
  <w:style w:type="character" w:customStyle="1" w:styleId="Heading5Char">
    <w:name w:val="Heading 5 Char"/>
    <w:link w:val="Heading5"/>
    <w:uiPriority w:val="99"/>
    <w:locked/>
    <w:rsid w:val="002A0393"/>
    <w:rPr>
      <w:rFonts w:ascii="Times New Roman" w:hAnsi="Times New Roman" w:cs="Times New Roman"/>
      <w:b/>
      <w:i/>
      <w:sz w:val="26"/>
      <w:lang w:val="x-none" w:eastAsia="sk-SK"/>
    </w:rPr>
  </w:style>
  <w:style w:type="character" w:customStyle="1" w:styleId="Heading6Char">
    <w:name w:val="Heading 6 Char"/>
    <w:link w:val="Heading6"/>
    <w:uiPriority w:val="99"/>
    <w:locked/>
    <w:rsid w:val="002A0393"/>
    <w:rPr>
      <w:rFonts w:ascii="Times New Roman" w:hAnsi="Times New Roman" w:cs="Times New Roman"/>
      <w:b/>
      <w:lang w:val="x-none" w:eastAsia="sk-SK"/>
    </w:rPr>
  </w:style>
  <w:style w:type="character" w:customStyle="1" w:styleId="Heading7Char">
    <w:name w:val="Heading 7 Char"/>
    <w:link w:val="Heading7"/>
    <w:uiPriority w:val="99"/>
    <w:locked/>
    <w:rsid w:val="002A0393"/>
    <w:rPr>
      <w:rFonts w:ascii="Times New Roman" w:hAnsi="Times New Roman" w:cs="Times New Roman"/>
      <w:sz w:val="24"/>
      <w:lang w:val="x-none" w:eastAsia="sk-SK"/>
    </w:rPr>
  </w:style>
  <w:style w:type="character" w:customStyle="1" w:styleId="Heading8Char">
    <w:name w:val="Heading 8 Char"/>
    <w:link w:val="Heading8"/>
    <w:uiPriority w:val="99"/>
    <w:locked/>
    <w:rsid w:val="002A0393"/>
    <w:rPr>
      <w:rFonts w:ascii="Times New Roman" w:hAnsi="Times New Roman" w:cs="Times New Roman"/>
      <w:i/>
      <w:sz w:val="24"/>
      <w:lang w:val="x-none" w:eastAsia="sk-SK"/>
    </w:rPr>
  </w:style>
  <w:style w:type="character" w:customStyle="1" w:styleId="Heading9Char">
    <w:name w:val="Heading 9 Char"/>
    <w:link w:val="Heading9"/>
    <w:uiPriority w:val="99"/>
    <w:locked/>
    <w:rsid w:val="002A0393"/>
    <w:rPr>
      <w:rFonts w:ascii="Arial" w:hAnsi="Arial" w:cs="Arial"/>
      <w:lang w:val="x-none" w:eastAsia="sk-SK"/>
    </w:rPr>
  </w:style>
  <w:style w:type="paragraph" w:styleId="BalloonText">
    <w:name w:val="Balloon Text"/>
    <w:basedOn w:val="Normal"/>
    <w:link w:val="BalloonTextChar"/>
    <w:uiPriority w:val="99"/>
    <w:semiHidden/>
    <w:rsid w:val="002A0393"/>
    <w:pPr>
      <w:jc w:val="left"/>
    </w:pPr>
    <w:rPr>
      <w:rFonts w:ascii="Tahoma" w:hAnsi="Tahoma" w:cs="Tahoma"/>
      <w:sz w:val="16"/>
      <w:szCs w:val="16"/>
    </w:rPr>
  </w:style>
  <w:style w:type="character" w:customStyle="1" w:styleId="BalloonTextChar">
    <w:name w:val="Balloon Text Char"/>
    <w:link w:val="BalloonText"/>
    <w:uiPriority w:val="99"/>
    <w:semiHidden/>
    <w:locked/>
    <w:rsid w:val="002A0393"/>
    <w:rPr>
      <w:rFonts w:ascii="Tahoma" w:hAnsi="Tahoma" w:cs="Tahoma"/>
      <w:sz w:val="16"/>
      <w:lang w:val="x-none" w:eastAsia="sk-SK"/>
    </w:rPr>
  </w:style>
  <w:style w:type="paragraph" w:styleId="Title">
    <w:name w:val="Title"/>
    <w:basedOn w:val="Normal"/>
    <w:link w:val="TitleChar"/>
    <w:uiPriority w:val="99"/>
    <w:qFormat/>
    <w:rsid w:val="002A0393"/>
    <w:pPr>
      <w:jc w:val="center"/>
    </w:pPr>
    <w:rPr>
      <w:rFonts w:ascii="Verdana" w:hAnsi="Verdana" w:cs="Verdana"/>
      <w:b/>
      <w:bCs/>
    </w:rPr>
  </w:style>
  <w:style w:type="character" w:customStyle="1" w:styleId="TitleChar">
    <w:name w:val="Title Char"/>
    <w:link w:val="Title"/>
    <w:uiPriority w:val="99"/>
    <w:locked/>
    <w:rsid w:val="002A0393"/>
    <w:rPr>
      <w:rFonts w:ascii="Verdana" w:hAnsi="Verdana" w:cs="Verdana"/>
      <w:b/>
      <w:sz w:val="24"/>
      <w:lang w:val="x-none" w:eastAsia="sk-SK"/>
    </w:rPr>
  </w:style>
  <w:style w:type="paragraph" w:styleId="BodyText">
    <w:name w:val="Body Text"/>
    <w:basedOn w:val="Normal"/>
    <w:link w:val="BodyTextChar"/>
    <w:uiPriority w:val="99"/>
    <w:rsid w:val="002A0393"/>
    <w:pPr>
      <w:jc w:val="both"/>
    </w:pPr>
    <w:rPr>
      <w:rFonts w:ascii="Verdana" w:hAnsi="Verdana" w:cs="Verdana"/>
    </w:rPr>
  </w:style>
  <w:style w:type="character" w:customStyle="1" w:styleId="BodyTextChar">
    <w:name w:val="Body Text Char"/>
    <w:link w:val="BodyText"/>
    <w:uiPriority w:val="99"/>
    <w:locked/>
    <w:rsid w:val="002A0393"/>
    <w:rPr>
      <w:rFonts w:ascii="Verdana" w:hAnsi="Verdana" w:cs="Verdana"/>
      <w:sz w:val="24"/>
      <w:lang w:val="x-none" w:eastAsia="sk-SK"/>
    </w:rPr>
  </w:style>
  <w:style w:type="paragraph" w:styleId="BodyTextIndent2">
    <w:name w:val="Body Text Indent 2"/>
    <w:basedOn w:val="Normal"/>
    <w:link w:val="BodyTextIndent2Char"/>
    <w:uiPriority w:val="99"/>
    <w:rsid w:val="002A0393"/>
    <w:pPr>
      <w:spacing w:before="120"/>
      <w:ind w:firstLine="708"/>
      <w:jc w:val="both"/>
    </w:pPr>
  </w:style>
  <w:style w:type="character" w:customStyle="1" w:styleId="BodyTextIndent2Char">
    <w:name w:val="Body Text Indent 2 Char"/>
    <w:link w:val="BodyTextIndent2"/>
    <w:uiPriority w:val="99"/>
    <w:locked/>
    <w:rsid w:val="002A0393"/>
    <w:rPr>
      <w:rFonts w:ascii="Times New Roman" w:hAnsi="Times New Roman" w:cs="Times New Roman"/>
      <w:sz w:val="24"/>
      <w:lang w:val="x-none" w:eastAsia="sk-SK"/>
    </w:rPr>
  </w:style>
  <w:style w:type="character" w:styleId="HTMLTypewriter">
    <w:name w:val="HTML Typewriter"/>
    <w:uiPriority w:val="99"/>
    <w:rsid w:val="002A0393"/>
    <w:rPr>
      <w:rFonts w:ascii="Courier New" w:hAnsi="Courier New" w:cs="Courier New"/>
      <w:sz w:val="20"/>
    </w:rPr>
  </w:style>
  <w:style w:type="paragraph" w:styleId="Footer">
    <w:name w:val="footer"/>
    <w:basedOn w:val="Normal"/>
    <w:link w:val="FooterChar"/>
    <w:uiPriority w:val="99"/>
    <w:rsid w:val="002A0393"/>
    <w:pPr>
      <w:tabs>
        <w:tab w:val="center" w:pos="4536"/>
        <w:tab w:val="right" w:pos="9072"/>
      </w:tabs>
      <w:jc w:val="left"/>
    </w:pPr>
  </w:style>
  <w:style w:type="character" w:customStyle="1" w:styleId="FooterChar">
    <w:name w:val="Footer Char"/>
    <w:link w:val="Footer"/>
    <w:uiPriority w:val="99"/>
    <w:locked/>
    <w:rsid w:val="002A0393"/>
    <w:rPr>
      <w:rFonts w:ascii="Times New Roman" w:hAnsi="Times New Roman" w:cs="Times New Roman"/>
      <w:sz w:val="24"/>
      <w:lang w:val="x-none" w:eastAsia="sk-SK"/>
    </w:rPr>
  </w:style>
  <w:style w:type="character" w:styleId="PageNumber">
    <w:name w:val="page number"/>
    <w:uiPriority w:val="99"/>
    <w:rsid w:val="002A0393"/>
  </w:style>
  <w:style w:type="paragraph" w:customStyle="1" w:styleId="CharCharChar">
    <w:name w:val="Char Char Char"/>
    <w:basedOn w:val="Normal"/>
    <w:uiPriority w:val="99"/>
    <w:rsid w:val="002A0393"/>
    <w:pPr>
      <w:spacing w:after="160" w:line="240" w:lineRule="exact"/>
      <w:jc w:val="left"/>
    </w:pPr>
    <w:rPr>
      <w:rFonts w:ascii="Arial" w:hAnsi="Arial" w:cs="Arial"/>
      <w:sz w:val="20"/>
      <w:szCs w:val="20"/>
      <w:lang w:val="en-US" w:eastAsia="en-US"/>
    </w:rPr>
  </w:style>
  <w:style w:type="character" w:styleId="Hyperlink">
    <w:name w:val="Hyperlink"/>
    <w:uiPriority w:val="99"/>
    <w:unhideWhenUsed/>
    <w:rsid w:val="002A0393"/>
    <w:rPr>
      <w:color w:val="0000FF"/>
      <w:u w:val="single"/>
    </w:rPr>
  </w:style>
  <w:style w:type="paragraph" w:styleId="NoSpacing">
    <w:name w:val="No Spacing"/>
    <w:uiPriority w:val="1"/>
    <w:qFormat/>
    <w:rsid w:val="002A039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CommentReference">
    <w:name w:val="annotation reference"/>
    <w:uiPriority w:val="99"/>
    <w:semiHidden/>
    <w:unhideWhenUsed/>
    <w:rsid w:val="002A0393"/>
    <w:rPr>
      <w:sz w:val="16"/>
    </w:rPr>
  </w:style>
  <w:style w:type="paragraph" w:styleId="CommentText">
    <w:name w:val="annotation text"/>
    <w:basedOn w:val="Normal"/>
    <w:link w:val="CommentTextChar"/>
    <w:uiPriority w:val="99"/>
    <w:semiHidden/>
    <w:unhideWhenUsed/>
    <w:rsid w:val="002A0393"/>
    <w:pPr>
      <w:jc w:val="left"/>
    </w:pPr>
    <w:rPr>
      <w:sz w:val="20"/>
      <w:szCs w:val="20"/>
    </w:rPr>
  </w:style>
  <w:style w:type="character" w:customStyle="1" w:styleId="CommentTextChar">
    <w:name w:val="Comment Text Char"/>
    <w:link w:val="CommentText"/>
    <w:uiPriority w:val="99"/>
    <w:semiHidden/>
    <w:locked/>
    <w:rsid w:val="002A0393"/>
    <w:rPr>
      <w:rFonts w:ascii="Times New Roman" w:hAnsi="Times New Roman" w:cs="Times New Roman"/>
      <w:sz w:val="20"/>
      <w:lang w:val="x-none" w:eastAsia="sk-SK"/>
    </w:rPr>
  </w:style>
  <w:style w:type="paragraph" w:styleId="CommentSubject">
    <w:name w:val="annotation subject"/>
    <w:basedOn w:val="CommentText"/>
    <w:next w:val="CommentText"/>
    <w:link w:val="CommentSubjectChar"/>
    <w:uiPriority w:val="99"/>
    <w:semiHidden/>
    <w:unhideWhenUsed/>
    <w:rsid w:val="002A0393"/>
    <w:pPr>
      <w:jc w:val="left"/>
    </w:pPr>
    <w:rPr>
      <w:b/>
      <w:bCs/>
    </w:rPr>
  </w:style>
  <w:style w:type="character" w:customStyle="1" w:styleId="CommentSubjectChar">
    <w:name w:val="Comment Subject Char"/>
    <w:link w:val="CommentSubject"/>
    <w:uiPriority w:val="99"/>
    <w:semiHidden/>
    <w:locked/>
    <w:rsid w:val="002A0393"/>
    <w:rPr>
      <w:rFonts w:ascii="Times New Roman" w:hAnsi="Times New Roman" w:cs="Times New Roman"/>
      <w:b/>
      <w:sz w:val="20"/>
      <w:lang w:val="x-none" w:eastAsia="sk-SK"/>
    </w:rPr>
  </w:style>
  <w:style w:type="paragraph" w:styleId="Header">
    <w:name w:val="header"/>
    <w:basedOn w:val="Normal"/>
    <w:link w:val="HeaderChar"/>
    <w:uiPriority w:val="99"/>
    <w:unhideWhenUsed/>
    <w:rsid w:val="002A0393"/>
    <w:pPr>
      <w:tabs>
        <w:tab w:val="center" w:pos="4536"/>
        <w:tab w:val="right" w:pos="9072"/>
      </w:tabs>
      <w:jc w:val="left"/>
    </w:pPr>
  </w:style>
  <w:style w:type="character" w:customStyle="1" w:styleId="HeaderChar">
    <w:name w:val="Header Char"/>
    <w:link w:val="Header"/>
    <w:uiPriority w:val="99"/>
    <w:locked/>
    <w:rsid w:val="002A0393"/>
    <w:rPr>
      <w:rFonts w:ascii="Times New Roman" w:hAnsi="Times New Roman" w:cs="Times New Roman"/>
      <w:sz w:val="24"/>
      <w:lang w:val="x-none" w:eastAsia="sk-SK"/>
    </w:rPr>
  </w:style>
  <w:style w:type="paragraph" w:styleId="ListParagraph">
    <w:name w:val="List Paragraph"/>
    <w:basedOn w:val="Normal"/>
    <w:uiPriority w:val="34"/>
    <w:qFormat/>
    <w:rsid w:val="008A1389"/>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C3F1-8C5B-4AFA-9659-3AF26CB3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Pages>
  <Words>4851</Words>
  <Characters>27653</Characters>
  <Application>Microsoft Office Word</Application>
  <DocSecurity>0</DocSecurity>
  <Lines>0</Lines>
  <Paragraphs>0</Paragraphs>
  <ScaleCrop>false</ScaleCrop>
  <Company>Kancelaria NR SR</Company>
  <LinksUpToDate>false</LinksUpToDate>
  <CharactersWithSpaces>32440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Gašparíková, Jarmila</cp:lastModifiedBy>
  <cp:revision>2</cp:revision>
  <cp:lastPrinted>2012-08-22T15:55:00Z</cp:lastPrinted>
  <dcterms:created xsi:type="dcterms:W3CDTF">2012-08-24T10:27:00Z</dcterms:created>
  <dcterms:modified xsi:type="dcterms:W3CDTF">2012-08-24T10:27:00Z</dcterms:modified>
</cp:coreProperties>
</file>