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4DCA" w:rsidRPr="00D656EB" w:rsidP="00C72844">
      <w:pPr>
        <w:pStyle w:val="Title"/>
        <w:keepNext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2F4DCA" w:rsidRPr="00D656EB" w:rsidP="00C72844">
      <w:pPr>
        <w:pStyle w:val="Title"/>
        <w:keepNext/>
        <w:pBdr>
          <w:bottom w:val="single" w:sz="4" w:space="1" w:color="auto"/>
        </w:pBdr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2F4DCA" w:rsidP="00C72844">
      <w:pPr>
        <w:keepNext/>
        <w:bidi w:val="0"/>
        <w:jc w:val="center"/>
        <w:rPr>
          <w:rStyle w:val="PlaceholderText1"/>
          <w:color w:val="auto"/>
        </w:rPr>
      </w:pPr>
    </w:p>
    <w:p w:rsidR="005A7970" w:rsidRPr="002F4DCA" w:rsidP="00C72844">
      <w:pPr>
        <w:keepNext/>
        <w:bidi w:val="0"/>
        <w:jc w:val="center"/>
        <w:rPr>
          <w:rStyle w:val="PlaceholderText1"/>
          <w:b/>
          <w:color w:val="auto"/>
        </w:rPr>
      </w:pPr>
      <w:r w:rsidR="00EB111D">
        <w:rPr>
          <w:rStyle w:val="PlaceholderText1"/>
          <w:b/>
          <w:color w:val="auto"/>
        </w:rPr>
        <w:t>Návrh</w:t>
      </w:r>
    </w:p>
    <w:p w:rsidR="005A7970" w:rsidRPr="00ED4AD6" w:rsidP="00C72844">
      <w:pPr>
        <w:keepNext/>
        <w:bidi w:val="0"/>
        <w:spacing w:before="360" w:after="120"/>
        <w:jc w:val="center"/>
        <w:rPr>
          <w:rStyle w:val="PlaceholderText1"/>
          <w:b/>
          <w:caps/>
          <w:color w:val="auto"/>
        </w:rPr>
      </w:pPr>
      <w:r w:rsidRPr="00ED4AD6">
        <w:rPr>
          <w:rStyle w:val="PlaceholderText1"/>
          <w:b/>
          <w:caps/>
          <w:color w:val="auto"/>
        </w:rPr>
        <w:t>Zákon</w:t>
      </w:r>
    </w:p>
    <w:p w:rsidR="005A7970" w:rsidRPr="00ED4AD6" w:rsidP="00C72844">
      <w:pPr>
        <w:keepNext/>
        <w:bidi w:val="0"/>
        <w:spacing w:before="240" w:after="120"/>
        <w:jc w:val="center"/>
        <w:rPr>
          <w:rStyle w:val="PlaceholderText1"/>
          <w:b/>
          <w:color w:val="auto"/>
        </w:rPr>
      </w:pPr>
      <w:r w:rsidRPr="00ED4AD6">
        <w:rPr>
          <w:rFonts w:ascii="Times New Roman" w:hAnsi="Times New Roman"/>
          <w:b/>
        </w:rPr>
        <w:t>z .......................... 201</w:t>
      </w:r>
      <w:r w:rsidR="00EB111D">
        <w:rPr>
          <w:rFonts w:ascii="Times New Roman" w:hAnsi="Times New Roman"/>
          <w:b/>
        </w:rPr>
        <w:t>2</w:t>
      </w:r>
      <w:r w:rsidRPr="00ED4AD6">
        <w:rPr>
          <w:rFonts w:ascii="Times New Roman" w:hAnsi="Times New Roman"/>
          <w:b/>
        </w:rPr>
        <w:t>,</w:t>
      </w:r>
    </w:p>
    <w:p w:rsidR="005808C8" w:rsidP="00C72844">
      <w:pPr>
        <w:keepNext/>
        <w:bidi w:val="0"/>
        <w:spacing w:before="240" w:after="120"/>
        <w:jc w:val="center"/>
        <w:rPr>
          <w:rStyle w:val="PlaceholderText1"/>
          <w:b/>
          <w:color w:val="auto"/>
        </w:rPr>
      </w:pPr>
      <w:r w:rsidRPr="005A7970" w:rsidR="005A7970">
        <w:rPr>
          <w:rStyle w:val="PlaceholderText1"/>
          <w:b/>
          <w:color w:val="auto"/>
        </w:rPr>
        <w:t xml:space="preserve">ktorým sa </w:t>
      </w:r>
      <w:r w:rsidR="001178A8">
        <w:rPr>
          <w:rStyle w:val="PlaceholderText1"/>
          <w:b/>
          <w:color w:val="auto"/>
        </w:rPr>
        <w:t xml:space="preserve">mení a </w:t>
      </w:r>
      <w:r w:rsidRPr="005A7970" w:rsidR="005A7970">
        <w:rPr>
          <w:rStyle w:val="PlaceholderText1"/>
          <w:b/>
          <w:color w:val="auto"/>
        </w:rPr>
        <w:t>dopĺňa zákon č.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491/2001 Z.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z. o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organizovaní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trhu s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vybranými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poľnohospodárskymi výrobkami v znení neskorších predpisov a zákon č.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543/2007 Z.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z. o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pôsobnosti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orgánov štátnej správy pri poskytova</w:t>
      </w:r>
      <w:r w:rsidR="007C7BE6">
        <w:rPr>
          <w:rStyle w:val="PlaceholderText1"/>
          <w:b/>
          <w:color w:val="auto"/>
        </w:rPr>
        <w:t>ní podpory v</w:t>
      </w:r>
      <w:r w:rsidR="00EB111D">
        <w:rPr>
          <w:rStyle w:val="PlaceholderText1"/>
          <w:b/>
          <w:color w:val="auto"/>
        </w:rPr>
        <w:t> </w:t>
      </w:r>
      <w:r w:rsidR="007C7BE6">
        <w:rPr>
          <w:rStyle w:val="PlaceholderText1"/>
          <w:b/>
          <w:color w:val="auto"/>
        </w:rPr>
        <w:t>pôdohospodárstve</w:t>
      </w:r>
      <w:r w:rsidR="00EB111D">
        <w:rPr>
          <w:rStyle w:val="PlaceholderText1"/>
          <w:b/>
          <w:color w:val="auto"/>
        </w:rPr>
        <w:t xml:space="preserve"> </w:t>
      </w:r>
      <w:r w:rsidR="007C7BE6">
        <w:rPr>
          <w:rStyle w:val="PlaceholderText1"/>
          <w:b/>
          <w:color w:val="auto"/>
        </w:rPr>
        <w:t>a </w:t>
      </w:r>
      <w:r w:rsidRPr="005A7970" w:rsidR="005A7970">
        <w:rPr>
          <w:rStyle w:val="PlaceholderText1"/>
          <w:b/>
          <w:color w:val="auto"/>
        </w:rPr>
        <w:t>rozvoji vidieka v znení neskorších predpisov</w:t>
      </w:r>
    </w:p>
    <w:p w:rsidR="005A7970" w:rsidRPr="006B5F6C" w:rsidP="00C72844">
      <w:pPr>
        <w:pStyle w:val="odsek"/>
        <w:bidi w:val="0"/>
        <w:spacing w:before="600" w:after="60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Národná rada Slovenskej republiky sa uzniesla na tomto zákone:</w:t>
      </w:r>
    </w:p>
    <w:p w:rsidR="005A7970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Čl. I</w:t>
      </w:r>
    </w:p>
    <w:p w:rsidR="007C7BE6" w:rsidP="00C72844">
      <w:pPr>
        <w:pStyle w:val="odsek"/>
        <w:bidi w:val="0"/>
        <w:spacing w:before="120" w:after="12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Zákon č.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491/2001 Z.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z. o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organizovaní</w:t>
      </w:r>
      <w:r w:rsidR="00EB111D"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trhu s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vybranými</w:t>
      </w:r>
      <w:r w:rsidR="00EB111D"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poľnohospodárskymi výrobkami v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473/2003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520/2003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546/2004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596/2006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492/2008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136/2010 Z.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 xml:space="preserve">z. sa </w:t>
      </w:r>
      <w:r w:rsidR="00EB111D">
        <w:rPr>
          <w:rFonts w:ascii="Times New Roman" w:hAnsi="Times New Roman"/>
        </w:rPr>
        <w:t>mení a </w:t>
      </w:r>
      <w:r w:rsidRPr="007C7BE6">
        <w:rPr>
          <w:rFonts w:ascii="Times New Roman" w:hAnsi="Times New Roman"/>
        </w:rPr>
        <w:t>dopĺňa takto:</w:t>
      </w:r>
    </w:p>
    <w:p w:rsidR="007C7BE6" w:rsidP="00C72844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10 ods. 1 sa za slovo „výrobkami“ vkladajú slová „a</w:t>
      </w:r>
      <w:r w:rsidR="00EB111D">
        <w:rPr>
          <w:rFonts w:ascii="Times New Roman" w:hAnsi="Times New Roman"/>
        </w:rPr>
        <w:t> </w:t>
      </w:r>
      <w:r>
        <w:rPr>
          <w:rFonts w:ascii="Times New Roman" w:hAnsi="Times New Roman"/>
        </w:rPr>
        <w:t>mliekom a mliečnymi výrobkami“.</w:t>
      </w:r>
    </w:p>
    <w:p w:rsidR="007C7BE6" w:rsidP="00C72844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 w:rsidR="000654DE">
        <w:rPr>
          <w:rFonts w:ascii="Times New Roman" w:hAnsi="Times New Roman"/>
        </w:rPr>
        <w:t>V § 10 ods. 3 sa prvé slovo „organizácie“ nahrádza slovom „organizácií“</w:t>
      </w:r>
      <w:r>
        <w:rPr>
          <w:rFonts w:ascii="Times New Roman" w:hAnsi="Times New Roman"/>
        </w:rPr>
        <w:t>.</w:t>
      </w:r>
    </w:p>
    <w:p w:rsidR="000654DE" w:rsidP="00C72844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V § 10 ods. 6 sa na koniec prvej vety vkladá bodkočiarka a pripájajú sa tieto slová: „ak ide o právnické osoby v sektore trhu s mliekom a mliečnymi výrobkami, agentúra vykonáva kontrolu raz ročne“.</w:t>
      </w:r>
    </w:p>
    <w:p w:rsidR="000654DE" w:rsidRPr="00872F08" w:rsidP="00C72844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Za § 10a sa vkladajú § 10b až 10f, ktoré znejú: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„§ 10b</w:t>
      </w:r>
    </w:p>
    <w:p w:rsidR="000654DE" w:rsidRPr="00872F08" w:rsidP="00C72844">
      <w:pPr>
        <w:pStyle w:val="odsek1"/>
        <w:bidi w:val="0"/>
        <w:ind w:left="357" w:firstLine="567"/>
        <w:rPr>
          <w:rFonts w:hint="default"/>
        </w:rPr>
      </w:pPr>
      <w:r w:rsidRPr="00872F08">
        <w:rPr>
          <w:rFonts w:hint="default"/>
        </w:rPr>
        <w:t>Agentú</w:t>
      </w:r>
      <w:r w:rsidRPr="00872F08">
        <w:rPr>
          <w:rFonts w:hint="default"/>
        </w:rPr>
        <w:t>ra navrhne ministerstvu do troch mesiacov odo dň</w:t>
      </w:r>
      <w:r w:rsidRPr="00872F08">
        <w:rPr>
          <w:rFonts w:hint="default"/>
        </w:rPr>
        <w:t>a podania ž</w:t>
      </w:r>
      <w:r w:rsidRPr="00872F08">
        <w:rPr>
          <w:rFonts w:hint="default"/>
        </w:rPr>
        <w:t>iadosti o </w:t>
      </w:r>
      <w:r w:rsidRPr="00872F08">
        <w:rPr>
          <w:rFonts w:hint="default"/>
        </w:rPr>
        <w:t>uznanie organizá</w:t>
      </w:r>
      <w:r w:rsidRPr="00872F08">
        <w:rPr>
          <w:rFonts w:hint="default"/>
        </w:rPr>
        <w:t>cie vý</w:t>
      </w:r>
      <w:r w:rsidRPr="00872F08">
        <w:rPr>
          <w:rFonts w:hint="default"/>
        </w:rPr>
        <w:t>robcov alebo ž</w:t>
      </w:r>
      <w:r w:rsidRPr="00872F08">
        <w:rPr>
          <w:rFonts w:hint="default"/>
        </w:rPr>
        <w:t>iadosti o uznanie zdr</w:t>
      </w:r>
      <w:r w:rsidRPr="00872F08">
        <w:rPr>
          <w:rFonts w:hint="default"/>
        </w:rPr>
        <w:t>už</w:t>
      </w:r>
      <w:r w:rsidRPr="00872F08">
        <w:rPr>
          <w:rFonts w:hint="default"/>
        </w:rPr>
        <w:t>enia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podľ</w:t>
      </w:r>
      <w:r w:rsidRPr="00872F08">
        <w:rPr>
          <w:rFonts w:hint="default"/>
        </w:rPr>
        <w:t xml:space="preserve">a </w:t>
      </w:r>
      <w:r>
        <w:rPr>
          <w:rFonts w:hint="default"/>
        </w:rPr>
        <w:t>osobitné</w:t>
      </w:r>
      <w:r>
        <w:rPr>
          <w:rFonts w:hint="default"/>
        </w:rPr>
        <w:t>ho predpisu</w:t>
      </w:r>
      <w:r>
        <w:rPr>
          <w:vertAlign w:val="superscript"/>
        </w:rPr>
        <w:t>16c</w:t>
      </w:r>
      <w:r w:rsidRPr="003D2C59">
        <w:t>)</w:t>
      </w:r>
      <w:r w:rsidRPr="00872F08">
        <w:rPr>
          <w:rFonts w:hint="default"/>
        </w:rPr>
        <w:t xml:space="preserve"> rozhodnúť</w:t>
      </w:r>
      <w:r w:rsidRPr="00872F08">
        <w:rPr>
          <w:rFonts w:hint="default"/>
        </w:rPr>
        <w:t xml:space="preserve"> o </w:t>
      </w:r>
      <w:r w:rsidRPr="00872F08">
        <w:rPr>
          <w:rFonts w:hint="default"/>
        </w:rPr>
        <w:t>uznaní,</w:t>
      </w:r>
      <w:r w:rsidRPr="00872F08">
        <w:rPr>
          <w:vertAlign w:val="superscript"/>
        </w:rPr>
        <w:t>16</w:t>
      </w:r>
      <w:r>
        <w:rPr>
          <w:vertAlign w:val="superscript"/>
        </w:rPr>
        <w:t>d</w:t>
      </w:r>
      <w:r w:rsidRPr="003D2C59">
        <w:t>)</w:t>
      </w:r>
      <w:r w:rsidRPr="00872F08">
        <w:rPr>
          <w:rFonts w:hint="default"/>
        </w:rPr>
        <w:t xml:space="preserve"> ak organizá</w:t>
      </w:r>
      <w:r w:rsidRPr="00872F08">
        <w:rPr>
          <w:rFonts w:hint="default"/>
        </w:rPr>
        <w:t>cia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enie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spĺň</w:t>
      </w:r>
      <w:r w:rsidRPr="00872F08">
        <w:rPr>
          <w:rFonts w:hint="default"/>
        </w:rPr>
        <w:t>a podmienky podľ</w:t>
      </w:r>
      <w:r w:rsidRPr="00872F08">
        <w:rPr>
          <w:rFonts w:hint="default"/>
        </w:rPr>
        <w:t>a osobitné</w:t>
      </w:r>
      <w:r w:rsidRPr="00872F08">
        <w:rPr>
          <w:rFonts w:hint="default"/>
        </w:rPr>
        <w:t>ho predpisu,</w:t>
      </w:r>
      <w:r w:rsidRPr="00872F08">
        <w:rPr>
          <w:vertAlign w:val="superscript"/>
        </w:rPr>
        <w:t>16</w:t>
      </w:r>
      <w:r>
        <w:rPr>
          <w:vertAlign w:val="superscript"/>
        </w:rPr>
        <w:t>e</w:t>
      </w:r>
      <w:r w:rsidRPr="003D2C59">
        <w:t>)</w:t>
      </w:r>
      <w:r w:rsidRPr="00872F08">
        <w:rPr>
          <w:rFonts w:hint="default"/>
        </w:rPr>
        <w:t xml:space="preserve"> podmienku poč</w:t>
      </w:r>
      <w:r w:rsidRPr="00872F08">
        <w:rPr>
          <w:rFonts w:hint="default"/>
        </w:rPr>
        <w:t>tu č</w:t>
      </w:r>
      <w:r w:rsidRPr="00872F08">
        <w:rPr>
          <w:rFonts w:hint="default"/>
        </w:rPr>
        <w:t>lenov podľ</w:t>
      </w:r>
      <w:r w:rsidRPr="00872F08">
        <w:rPr>
          <w:rFonts w:hint="default"/>
        </w:rPr>
        <w:t>a §</w:t>
      </w:r>
      <w:r w:rsidRPr="00872F08">
        <w:rPr>
          <w:rFonts w:hint="default"/>
        </w:rPr>
        <w:t xml:space="preserve"> 10 ods. 3 a 4 a </w:t>
      </w:r>
      <w:r w:rsidRPr="00872F08">
        <w:rPr>
          <w:rFonts w:hint="default"/>
        </w:rPr>
        <w:t>predmetom č</w:t>
      </w:r>
      <w:r w:rsidRPr="00872F08">
        <w:rPr>
          <w:rFonts w:hint="default"/>
        </w:rPr>
        <w:t xml:space="preserve">innosti </w:t>
      </w:r>
      <w:r w:rsidRPr="00872F08">
        <w:rPr>
          <w:rFonts w:hint="default"/>
        </w:rPr>
        <w:t>organizá</w:t>
      </w:r>
      <w:r w:rsidRPr="00872F08">
        <w:rPr>
          <w:rFonts w:hint="default"/>
        </w:rPr>
        <w:t>cie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enia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je sprostredkovanie, obchodovanie alebo uvá</w:t>
      </w:r>
      <w:r w:rsidRPr="00872F08">
        <w:rPr>
          <w:rFonts w:hint="default"/>
        </w:rPr>
        <w:t>dzanie mlieka alebo mlieč</w:t>
      </w:r>
      <w:r w:rsidRPr="00872F08">
        <w:rPr>
          <w:rFonts w:hint="default"/>
        </w:rPr>
        <w:t>nych vý</w:t>
      </w:r>
      <w:r w:rsidRPr="00872F08">
        <w:rPr>
          <w:rFonts w:hint="default"/>
        </w:rPr>
        <w:t>robkov na trh;</w:t>
      </w:r>
      <w:r w:rsidRPr="00872F08">
        <w:rPr>
          <w:vertAlign w:val="superscript"/>
        </w:rPr>
        <w:t xml:space="preserve"> </w:t>
      </w:r>
      <w:r w:rsidRPr="00872F08">
        <w:rPr>
          <w:rFonts w:hint="default"/>
        </w:rPr>
        <w:t>inak agentú</w:t>
      </w:r>
      <w:r w:rsidRPr="00872F08">
        <w:rPr>
          <w:rFonts w:hint="default"/>
        </w:rPr>
        <w:t>ra navrhne ministerstvu rozhodnúť</w:t>
      </w:r>
      <w:r w:rsidRPr="00872F08">
        <w:rPr>
          <w:rFonts w:hint="default"/>
        </w:rPr>
        <w:t xml:space="preserve"> o </w:t>
      </w:r>
      <w:r w:rsidRPr="00872F08">
        <w:rPr>
          <w:rFonts w:hint="default"/>
        </w:rPr>
        <w:t>neuznaní.</w:t>
      </w:r>
    </w:p>
    <w:p w:rsidR="000654DE" w:rsidRPr="00872F08" w:rsidP="00C72844">
      <w:pPr>
        <w:pStyle w:val="odsek1"/>
        <w:bidi w:val="0"/>
        <w:ind w:left="357" w:firstLine="567"/>
        <w:rPr>
          <w:rFonts w:hint="default"/>
        </w:rPr>
      </w:pPr>
      <w:r w:rsidRPr="00872F08">
        <w:rPr>
          <w:rFonts w:hint="default"/>
        </w:rPr>
        <w:t>Agentú</w:t>
      </w:r>
      <w:r w:rsidRPr="00872F08">
        <w:rPr>
          <w:rFonts w:hint="default"/>
        </w:rPr>
        <w:t>ra navrhne ministerstvu do troch mesiacov odo</w:t>
      </w:r>
      <w:r w:rsidRPr="00872F08">
        <w:rPr>
          <w:rFonts w:hint="default"/>
        </w:rPr>
        <w:t xml:space="preserve"> dň</w:t>
      </w:r>
      <w:r w:rsidRPr="00872F08">
        <w:rPr>
          <w:rFonts w:hint="default"/>
        </w:rPr>
        <w:t>a podania ž</w:t>
      </w:r>
      <w:r w:rsidRPr="00872F08">
        <w:rPr>
          <w:rFonts w:hint="default"/>
        </w:rPr>
        <w:t>iadosti o </w:t>
      </w:r>
      <w:r w:rsidRPr="00872F08">
        <w:rPr>
          <w:rFonts w:hint="default"/>
        </w:rPr>
        <w:t>uznanie medziodvetvovej organizá</w:t>
      </w:r>
      <w:r w:rsidRPr="00872F08">
        <w:rPr>
          <w:rFonts w:hint="default"/>
        </w:rPr>
        <w:t>cie podľ</w:t>
      </w:r>
      <w:r w:rsidRPr="00872F08">
        <w:rPr>
          <w:rFonts w:hint="default"/>
        </w:rPr>
        <w:t xml:space="preserve">a </w:t>
      </w:r>
      <w:r>
        <w:rPr>
          <w:rFonts w:hint="default"/>
        </w:rPr>
        <w:t>osobitné</w:t>
      </w:r>
      <w:r>
        <w:rPr>
          <w:rFonts w:hint="default"/>
        </w:rPr>
        <w:t>ho predpisu</w:t>
      </w:r>
      <w:r>
        <w:rPr>
          <w:vertAlign w:val="superscript"/>
        </w:rPr>
        <w:t>16c</w:t>
      </w:r>
      <w:r w:rsidRPr="003D2C59">
        <w:t>)</w:t>
      </w:r>
      <w:r w:rsidRPr="00872F08">
        <w:rPr>
          <w:rFonts w:hint="default"/>
        </w:rPr>
        <w:t xml:space="preserve"> rozhodnúť</w:t>
      </w:r>
      <w:r w:rsidRPr="00872F08">
        <w:rPr>
          <w:rFonts w:hint="default"/>
        </w:rPr>
        <w:t xml:space="preserve"> o </w:t>
      </w:r>
      <w:r w:rsidRPr="00872F08">
        <w:rPr>
          <w:rFonts w:hint="default"/>
        </w:rPr>
        <w:t>jej uznaní,</w:t>
      </w:r>
      <w:r w:rsidRPr="00872F08">
        <w:rPr>
          <w:vertAlign w:val="superscript"/>
        </w:rPr>
        <w:t>16</w:t>
      </w:r>
      <w:r>
        <w:rPr>
          <w:vertAlign w:val="superscript"/>
        </w:rPr>
        <w:t>f</w:t>
      </w:r>
      <w:r w:rsidRPr="003D2C59">
        <w:t>)</w:t>
      </w:r>
      <w:r w:rsidRPr="00872F08">
        <w:rPr>
          <w:rFonts w:hint="default"/>
        </w:rPr>
        <w:t xml:space="preserve"> ak medziodvetvová</w:t>
      </w:r>
      <w:r w:rsidRPr="00872F08">
        <w:rPr>
          <w:rFonts w:hint="default"/>
        </w:rPr>
        <w:t xml:space="preserve"> organizá</w:t>
      </w:r>
      <w:r w:rsidRPr="00872F08">
        <w:rPr>
          <w:rFonts w:hint="default"/>
        </w:rPr>
        <w:t>cia spĺň</w:t>
      </w:r>
      <w:r w:rsidRPr="00872F08">
        <w:rPr>
          <w:rFonts w:hint="default"/>
        </w:rPr>
        <w:t>a podmienky podľ</w:t>
      </w:r>
      <w:r w:rsidRPr="00872F08">
        <w:rPr>
          <w:rFonts w:hint="default"/>
        </w:rPr>
        <w:t>a osobitné</w:t>
      </w:r>
      <w:r w:rsidRPr="00872F08">
        <w:rPr>
          <w:rFonts w:hint="default"/>
        </w:rPr>
        <w:t>ho predpisu</w:t>
      </w:r>
      <w:r w:rsidRPr="00872F08">
        <w:rPr>
          <w:vertAlign w:val="superscript"/>
        </w:rPr>
        <w:t>16</w:t>
      </w:r>
      <w:r>
        <w:rPr>
          <w:vertAlign w:val="superscript"/>
        </w:rPr>
        <w:t>g</w:t>
      </w:r>
      <w:r w:rsidRPr="00872F08">
        <w:rPr>
          <w:vertAlign w:val="superscript"/>
        </w:rPr>
        <w:t>)</w:t>
      </w:r>
      <w:r w:rsidRPr="00872F08">
        <w:rPr>
          <w:rFonts w:hint="default"/>
        </w:rPr>
        <w:t xml:space="preserve"> a jej č</w:t>
      </w:r>
      <w:r w:rsidRPr="00872F08">
        <w:rPr>
          <w:rFonts w:hint="default"/>
        </w:rPr>
        <w:t>lenovia majú</w:t>
      </w:r>
      <w:r w:rsidRPr="00872F08">
        <w:rPr>
          <w:rFonts w:hint="default"/>
        </w:rPr>
        <w:t xml:space="preserve"> podiel aspoň</w:t>
      </w:r>
      <w:r w:rsidRPr="00872F08">
        <w:rPr>
          <w:rFonts w:hint="default"/>
        </w:rPr>
        <w:t xml:space="preserve"> 33 </w:t>
      </w:r>
      <w:r w:rsidRPr="00872F08">
        <w:rPr>
          <w:rFonts w:hint="default"/>
        </w:rPr>
        <w:t>% na hospodá</w:t>
      </w:r>
      <w:r w:rsidRPr="00872F08">
        <w:rPr>
          <w:rFonts w:hint="default"/>
        </w:rPr>
        <w:t>rskych č</w:t>
      </w:r>
      <w:r w:rsidRPr="00872F08">
        <w:rPr>
          <w:rFonts w:hint="default"/>
        </w:rPr>
        <w:t>innost</w:t>
      </w:r>
      <w:r w:rsidRPr="00872F08">
        <w:rPr>
          <w:rFonts w:hint="default"/>
        </w:rPr>
        <w:t xml:space="preserve">iach na trhu </w:t>
      </w:r>
      <w:r>
        <w:t>s mliekom a </w:t>
      </w:r>
      <w:r>
        <w:rPr>
          <w:rFonts w:hint="default"/>
        </w:rPr>
        <w:t>mlieč</w:t>
      </w:r>
      <w:r>
        <w:rPr>
          <w:rFonts w:hint="default"/>
        </w:rPr>
        <w:t>nymi vý</w:t>
      </w:r>
      <w:r>
        <w:rPr>
          <w:rFonts w:hint="default"/>
        </w:rPr>
        <w:t xml:space="preserve">robkami </w:t>
      </w:r>
      <w:r w:rsidRPr="00872F08">
        <w:t>v </w:t>
      </w:r>
      <w:r w:rsidRPr="00872F08">
        <w:rPr>
          <w:rFonts w:hint="default"/>
        </w:rPr>
        <w:t>Slovenskej republike, na ktoré</w:t>
      </w:r>
      <w:r w:rsidRPr="00872F08">
        <w:rPr>
          <w:rFonts w:hint="default"/>
        </w:rPr>
        <w:t xml:space="preserve"> je medziodvetvová</w:t>
      </w:r>
      <w:r w:rsidRPr="00872F08">
        <w:rPr>
          <w:rFonts w:hint="default"/>
        </w:rPr>
        <w:t xml:space="preserve"> organizá</w:t>
      </w:r>
      <w:r w:rsidRPr="00872F08">
        <w:rPr>
          <w:rFonts w:hint="default"/>
        </w:rPr>
        <w:t>cia zameraná</w:t>
      </w:r>
      <w:r w:rsidRPr="00872F08">
        <w:rPr>
          <w:rFonts w:hint="default"/>
        </w:rPr>
        <w:t>;</w:t>
      </w:r>
      <w:r w:rsidRPr="00872F08">
        <w:rPr>
          <w:vertAlign w:val="superscript"/>
        </w:rPr>
        <w:t>16</w:t>
      </w:r>
      <w:r>
        <w:rPr>
          <w:vertAlign w:val="superscript"/>
        </w:rPr>
        <w:t>h</w:t>
      </w:r>
      <w:r w:rsidRPr="003D2C59">
        <w:t>)</w:t>
      </w:r>
      <w:r w:rsidRPr="00872F08">
        <w:rPr>
          <w:rFonts w:hint="default"/>
        </w:rPr>
        <w:t xml:space="preserve"> inak agentú</w:t>
      </w:r>
      <w:r w:rsidRPr="00872F08">
        <w:rPr>
          <w:rFonts w:hint="default"/>
        </w:rPr>
        <w:t>ra navrhne ministerstvu rozhodnúť</w:t>
      </w:r>
      <w:r w:rsidRPr="00872F08">
        <w:rPr>
          <w:rFonts w:hint="default"/>
        </w:rPr>
        <w:t xml:space="preserve"> o </w:t>
      </w:r>
      <w:r w:rsidRPr="00872F08">
        <w:rPr>
          <w:rFonts w:hint="default"/>
        </w:rPr>
        <w:t>neuznaní.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10c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Ministerstvo na návrh agentúry podľa § 10b do štyroch mesiacov odo dňa podania žiadosti o uznanie podľa </w:t>
      </w:r>
      <w:r>
        <w:rPr>
          <w:rFonts w:ascii="Times New Roman" w:hAnsi="Times New Roman"/>
        </w:rPr>
        <w:t>osobitného predpisu</w:t>
      </w:r>
      <w:r w:rsidRPr="003D2C59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c</w:t>
      </w:r>
      <w:r w:rsidRPr="003D2C59">
        <w:rPr>
          <w:rFonts w:ascii="Times New Roman" w:hAnsi="Times New Roman"/>
        </w:rPr>
        <w:t>)</w:t>
      </w:r>
    </w:p>
    <w:p w:rsidR="000654DE" w:rsidRPr="00872F08" w:rsidP="00C72844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uzná organizáciu výrobcov alebo združenie organizácii výrobcov,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i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spĺňa podmienky uznania,</w:t>
      </w:r>
    </w:p>
    <w:p w:rsidR="000654DE" w:rsidRPr="00872F08" w:rsidP="00C72844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môže uznať medziodvetvovú organizáciu výrobcov,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j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spĺňa podmienky uznania.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Ministerstvo rozhodne o návrhu agentúry na zrušenie rozhodnutia o uznaní podľa osobitného predpisu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k</w:t>
      </w:r>
      <w:r w:rsidRPr="003D2C59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do jedného mesiaca odo dňa doručenia návrhu.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Ministerstvo agentúre bezodkladne oznamuje rozhodnutia podľa odsekov 1 a 2.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10d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Agentúra</w:t>
      </w:r>
    </w:p>
    <w:p w:rsidR="000654DE" w:rsidRPr="00872F08" w:rsidP="00C72844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oznamuje Protimonopolnému úradu Slovenskej republiky skutočnosti uvedené v oznámeniach uznanej organizácie výrobcov a uznaného združenia organizácií výrobcov podľa § 10e do piatich dní odo dňa ich doručenia,</w:t>
      </w:r>
    </w:p>
    <w:p w:rsidR="000654DE" w:rsidRPr="00872F08" w:rsidP="00C72844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informuje Európsku komisiu a oznamuje jej skutočnosti podľa osobitných predpisov,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l</w:t>
      </w:r>
      <w:r w:rsidRPr="003D2C59">
        <w:rPr>
          <w:rFonts w:ascii="Times New Roman" w:hAnsi="Times New Roman"/>
        </w:rPr>
        <w:t>)</w:t>
      </w:r>
    </w:p>
    <w:p w:rsidR="000654DE" w:rsidRPr="00872F08" w:rsidP="00C72844">
      <w:pPr>
        <w:pStyle w:val="odsek"/>
        <w:bidi w:val="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poskytuje súčinnosť orgánom iných členských štátov Európskej únie a na ich žiadosť im sprístupňuje informácie a dokumentáciu, </w:t>
      </w:r>
      <w:r>
        <w:rPr>
          <w:rFonts w:ascii="Times New Roman" w:hAnsi="Times New Roman"/>
        </w:rPr>
        <w:t>ak</w:t>
      </w:r>
      <w:r w:rsidRPr="00872F08">
        <w:rPr>
          <w:rFonts w:ascii="Times New Roman" w:hAnsi="Times New Roman"/>
        </w:rPr>
        <w:t xml:space="preserve"> ide o uznávanie a kontrolu plnenia podmienok na uznanie nadnárodných organizácií a nadnárodných združení.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Ministerstvo môže všeobecne záväzným právnym predpisom upraviť záväzné pravidlá regulácie dodávky syra s chráneným označením pôvodu alebo s chráneným zemepisným označením, ak o to požiadajú subjekty podľa osobitného predpisu.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m</w:t>
      </w:r>
      <w:r w:rsidRPr="003D7298">
        <w:rPr>
          <w:rFonts w:ascii="Times New Roman" w:hAnsi="Times New Roman"/>
        </w:rPr>
        <w:t>)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10e</w:t>
      </w:r>
    </w:p>
    <w:p w:rsidR="000654DE" w:rsidRPr="00872F08" w:rsidP="00C72844">
      <w:pPr>
        <w:pStyle w:val="odsek1"/>
        <w:numPr>
          <w:numId w:val="10"/>
        </w:numPr>
        <w:bidi w:val="0"/>
        <w:ind w:left="357" w:firstLine="567"/>
        <w:rPr>
          <w:rFonts w:hint="default"/>
        </w:rPr>
      </w:pPr>
      <w:r w:rsidRPr="00872F08">
        <w:rPr>
          <w:rFonts w:hint="default"/>
        </w:rPr>
        <w:t>Organizá</w:t>
      </w:r>
      <w:r w:rsidRPr="00872F08">
        <w:rPr>
          <w:rFonts w:hint="default"/>
        </w:rPr>
        <w:t>cia vý</w:t>
      </w:r>
      <w:r w:rsidRPr="00872F08">
        <w:rPr>
          <w:rFonts w:hint="default"/>
        </w:rPr>
        <w:t>robcov a </w:t>
      </w:r>
      <w:r w:rsidRPr="00872F08">
        <w:rPr>
          <w:rFonts w:hint="default"/>
        </w:rPr>
        <w:t>združ</w:t>
      </w:r>
      <w:r w:rsidRPr="00872F08">
        <w:rPr>
          <w:rFonts w:hint="default"/>
        </w:rPr>
        <w:t>enie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uznané</w:t>
      </w:r>
      <w:r w:rsidRPr="00872F08">
        <w:rPr>
          <w:rFonts w:hint="default"/>
        </w:rPr>
        <w:t xml:space="preserve"> podľ</w:t>
      </w:r>
      <w:r w:rsidRPr="00872F08">
        <w:rPr>
          <w:rFonts w:hint="default"/>
        </w:rPr>
        <w:t>a §</w:t>
      </w:r>
      <w:r w:rsidRPr="00872F08">
        <w:rPr>
          <w:rFonts w:hint="default"/>
        </w:rPr>
        <w:t xml:space="preserve"> 10c ods. 1 pí</w:t>
      </w:r>
      <w:r w:rsidRPr="00872F08">
        <w:rPr>
          <w:rFonts w:hint="default"/>
        </w:rPr>
        <w:t>sm. a) podá</w:t>
      </w:r>
      <w:r w:rsidRPr="00872F08">
        <w:rPr>
          <w:rFonts w:hint="default"/>
        </w:rPr>
        <w:t>vajú</w:t>
      </w:r>
      <w:r w:rsidRPr="00872F08">
        <w:rPr>
          <w:rFonts w:hint="default"/>
        </w:rPr>
        <w:t xml:space="preserve"> agentú</w:t>
      </w:r>
      <w:r w:rsidRPr="00872F08">
        <w:rPr>
          <w:rFonts w:hint="default"/>
        </w:rPr>
        <w:t>re pí</w:t>
      </w:r>
      <w:r w:rsidRPr="00872F08">
        <w:rPr>
          <w:rFonts w:hint="default"/>
        </w:rPr>
        <w:t>somné</w:t>
      </w:r>
      <w:r w:rsidRPr="00872F08">
        <w:rPr>
          <w:rFonts w:hint="default"/>
        </w:rPr>
        <w:t xml:space="preserve"> ozná</w:t>
      </w:r>
      <w:r w:rsidRPr="00872F08">
        <w:rPr>
          <w:rFonts w:hint="default"/>
        </w:rPr>
        <w:t>menie podľ</w:t>
      </w:r>
      <w:r w:rsidRPr="00872F08">
        <w:rPr>
          <w:rFonts w:hint="default"/>
        </w:rPr>
        <w:t>a osobitné</w:t>
      </w:r>
      <w:r w:rsidRPr="00872F08">
        <w:rPr>
          <w:rFonts w:hint="default"/>
        </w:rPr>
        <w:t>ho predpisu</w:t>
      </w:r>
      <w:r w:rsidRPr="00C72844">
        <w:rPr>
          <w:vertAlign w:val="superscript"/>
        </w:rPr>
        <w:t>16n</w:t>
      </w:r>
      <w:r w:rsidRPr="00E677BA">
        <w:t xml:space="preserve">) </w:t>
      </w:r>
      <w:r w:rsidRPr="00872F08">
        <w:rPr>
          <w:rFonts w:hint="default"/>
        </w:rPr>
        <w:t>najneskô</w:t>
      </w:r>
      <w:r w:rsidRPr="00872F08">
        <w:rPr>
          <w:rFonts w:hint="default"/>
        </w:rPr>
        <w:t>r 15 dní</w:t>
      </w:r>
      <w:r w:rsidRPr="00872F08">
        <w:rPr>
          <w:rFonts w:hint="default"/>
        </w:rPr>
        <w:t xml:space="preserve"> pred zač</w:t>
      </w:r>
      <w:r w:rsidRPr="00872F08">
        <w:rPr>
          <w:rFonts w:hint="default"/>
        </w:rPr>
        <w:t>iatkom rokovaní</w:t>
      </w:r>
      <w:r w:rsidRPr="00872F08">
        <w:rPr>
          <w:rFonts w:hint="default"/>
        </w:rPr>
        <w:t xml:space="preserve"> o zmluve o </w:t>
      </w:r>
      <w:r w:rsidRPr="00872F08">
        <w:rPr>
          <w:rFonts w:hint="default"/>
        </w:rPr>
        <w:t>dodá</w:t>
      </w:r>
      <w:r w:rsidRPr="00872F08">
        <w:rPr>
          <w:rFonts w:hint="default"/>
        </w:rPr>
        <w:t>vke surové</w:t>
      </w:r>
      <w:r w:rsidRPr="00872F08">
        <w:rPr>
          <w:rFonts w:hint="default"/>
        </w:rPr>
        <w:t>ho mlieka (ď</w:t>
      </w:r>
      <w:r w:rsidRPr="00872F08">
        <w:rPr>
          <w:rFonts w:hint="default"/>
        </w:rPr>
        <w:t>alej len „</w:t>
      </w:r>
      <w:r w:rsidRPr="00872F08">
        <w:rPr>
          <w:rFonts w:hint="default"/>
        </w:rPr>
        <w:t>zmluva“</w:t>
      </w:r>
      <w:r w:rsidRPr="00872F08">
        <w:rPr>
          <w:rFonts w:hint="default"/>
        </w:rPr>
        <w:t>).</w:t>
      </w:r>
    </w:p>
    <w:p w:rsidR="000654DE" w:rsidRPr="00872F08" w:rsidP="00C72844">
      <w:pPr>
        <w:pStyle w:val="odsek1"/>
        <w:bidi w:val="0"/>
        <w:ind w:left="357" w:firstLine="567"/>
      </w:pPr>
      <w:r w:rsidRPr="00872F08">
        <w:rPr>
          <w:rFonts w:hint="default"/>
        </w:rPr>
        <w:t>Organizá</w:t>
      </w:r>
      <w:r w:rsidRPr="00872F08">
        <w:rPr>
          <w:rFonts w:hint="default"/>
        </w:rPr>
        <w:t>cia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enie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v </w:t>
      </w:r>
      <w:r w:rsidRPr="00872F08">
        <w:rPr>
          <w:rFonts w:hint="default"/>
        </w:rPr>
        <w:t>ozná</w:t>
      </w:r>
      <w:r w:rsidRPr="00872F08">
        <w:rPr>
          <w:rFonts w:hint="default"/>
        </w:rPr>
        <w:t>mení</w:t>
      </w:r>
      <w:r w:rsidRPr="00872F08">
        <w:rPr>
          <w:rFonts w:hint="default"/>
        </w:rPr>
        <w:t xml:space="preserve"> podľ</w:t>
      </w:r>
      <w:r w:rsidRPr="00872F08">
        <w:rPr>
          <w:rFonts w:hint="default"/>
        </w:rPr>
        <w:t xml:space="preserve">a odseku </w:t>
      </w:r>
      <w:r>
        <w:t>1</w:t>
      </w:r>
      <w:r w:rsidRPr="00872F08">
        <w:t xml:space="preserve"> uvedie</w:t>
      </w:r>
    </w:p>
    <w:p w:rsidR="000654DE" w:rsidRPr="00872F08" w:rsidP="00C72844">
      <w:pPr>
        <w:pStyle w:val="adda"/>
        <w:bidi w:val="0"/>
        <w:rPr>
          <w:rFonts w:hint="default"/>
        </w:rPr>
      </w:pPr>
      <w:r w:rsidRPr="00872F08">
        <w:rPr>
          <w:rFonts w:hint="default"/>
        </w:rPr>
        <w:t>odhad celkové</w:t>
      </w:r>
      <w:r w:rsidRPr="00872F08">
        <w:rPr>
          <w:rFonts w:hint="default"/>
        </w:rPr>
        <w:t>ho objemu surové</w:t>
      </w:r>
      <w:r w:rsidRPr="00872F08">
        <w:rPr>
          <w:rFonts w:hint="default"/>
        </w:rPr>
        <w:t>ho mlieka, ktoré</w:t>
      </w:r>
      <w:r w:rsidRPr="00872F08">
        <w:rPr>
          <w:rFonts w:hint="default"/>
        </w:rPr>
        <w:t>ho sa rokovania tý</w:t>
      </w:r>
      <w:r w:rsidRPr="00872F08">
        <w:rPr>
          <w:rFonts w:hint="default"/>
        </w:rPr>
        <w:t>kajú,</w:t>
      </w:r>
    </w:p>
    <w:p w:rsidR="000654DE" w:rsidRPr="00872F08" w:rsidP="00C72844">
      <w:pPr>
        <w:pStyle w:val="adda"/>
        <w:bidi w:val="0"/>
        <w:rPr>
          <w:rFonts w:hint="default"/>
        </w:rPr>
      </w:pPr>
      <w:r w:rsidRPr="00872F08">
        <w:rPr>
          <w:rFonts w:hint="default"/>
        </w:rPr>
        <w:t>odhad objemu surové</w:t>
      </w:r>
      <w:r w:rsidRPr="00872F08">
        <w:rPr>
          <w:rFonts w:hint="default"/>
        </w:rPr>
        <w:t>ho mlieka, ktoré</w:t>
      </w:r>
      <w:r w:rsidRPr="00872F08">
        <w:rPr>
          <w:rFonts w:hint="default"/>
        </w:rPr>
        <w:t>ho sa rokovania tý</w:t>
      </w:r>
      <w:r w:rsidRPr="00872F08">
        <w:rPr>
          <w:rFonts w:hint="default"/>
        </w:rPr>
        <w:t>kajú</w:t>
      </w:r>
      <w:r w:rsidRPr="00872F08">
        <w:rPr>
          <w:rFonts w:hint="default"/>
        </w:rPr>
        <w:t>, pripadajú</w:t>
      </w:r>
      <w:r w:rsidRPr="00872F08">
        <w:rPr>
          <w:rFonts w:hint="default"/>
        </w:rPr>
        <w:t>ceho na jednotlivý</w:t>
      </w:r>
      <w:r w:rsidRPr="00872F08">
        <w:rPr>
          <w:rFonts w:hint="default"/>
        </w:rPr>
        <w:t>ch č</w:t>
      </w:r>
      <w:r w:rsidRPr="00872F08">
        <w:rPr>
          <w:rFonts w:hint="default"/>
        </w:rPr>
        <w:t>lenov organizá</w:t>
      </w:r>
      <w:r w:rsidRPr="00872F08">
        <w:rPr>
          <w:rFonts w:hint="default"/>
        </w:rPr>
        <w:t>cie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enia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robcov, v </w:t>
      </w:r>
      <w:r w:rsidRPr="00872F08">
        <w:rPr>
          <w:rFonts w:hint="default"/>
        </w:rPr>
        <w:t>ktorý</w:t>
      </w:r>
      <w:r w:rsidRPr="00872F08">
        <w:rPr>
          <w:rFonts w:hint="default"/>
        </w:rPr>
        <w:t>ch mene rokuje,</w:t>
      </w:r>
    </w:p>
    <w:p w:rsidR="000654DE" w:rsidRPr="00872F08" w:rsidP="00C72844">
      <w:pPr>
        <w:pStyle w:val="adda"/>
        <w:bidi w:val="0"/>
        <w:rPr>
          <w:rFonts w:hint="default"/>
        </w:rPr>
      </w:pPr>
      <w:r w:rsidRPr="00872F08">
        <w:rPr>
          <w:rFonts w:hint="default"/>
        </w:rPr>
        <w:t>identifikač</w:t>
      </w:r>
      <w:r w:rsidRPr="00872F08">
        <w:rPr>
          <w:rFonts w:hint="default"/>
        </w:rPr>
        <w:t>né</w:t>
      </w:r>
      <w:r w:rsidRPr="00872F08">
        <w:rPr>
          <w:rFonts w:hint="default"/>
        </w:rPr>
        <w:t xml:space="preserve"> čí</w:t>
      </w:r>
      <w:r w:rsidRPr="00872F08">
        <w:rPr>
          <w:rFonts w:hint="default"/>
        </w:rPr>
        <w:t>sla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svojich č</w:t>
      </w:r>
      <w:r w:rsidRPr="00872F08">
        <w:rPr>
          <w:rFonts w:hint="default"/>
        </w:rPr>
        <w:t>lenov, v </w:t>
      </w:r>
      <w:r w:rsidRPr="00872F08">
        <w:rPr>
          <w:rFonts w:hint="default"/>
        </w:rPr>
        <w:t>ktorý</w:t>
      </w:r>
      <w:r w:rsidRPr="00872F08">
        <w:rPr>
          <w:rFonts w:hint="default"/>
        </w:rPr>
        <w:t>ch mene rokuje.</w:t>
      </w:r>
    </w:p>
    <w:p w:rsidR="000654DE" w:rsidRPr="00872F08" w:rsidP="00C72844">
      <w:pPr>
        <w:pStyle w:val="odsek1"/>
        <w:bidi w:val="0"/>
        <w:ind w:left="357" w:firstLine="567"/>
        <w:rPr>
          <w:rFonts w:hint="default"/>
        </w:rPr>
      </w:pPr>
      <w:r w:rsidRPr="00872F08">
        <w:rPr>
          <w:rFonts w:hint="default"/>
        </w:rPr>
        <w:t>Ak po podaní</w:t>
      </w:r>
      <w:r w:rsidRPr="00872F08">
        <w:rPr>
          <w:rFonts w:hint="default"/>
        </w:rPr>
        <w:t xml:space="preserve"> ozná</w:t>
      </w:r>
      <w:r w:rsidRPr="00872F08">
        <w:rPr>
          <w:rFonts w:hint="default"/>
        </w:rPr>
        <w:t>menia podľ</w:t>
      </w:r>
      <w:r w:rsidRPr="00872F08">
        <w:rPr>
          <w:rFonts w:hint="default"/>
        </w:rPr>
        <w:t xml:space="preserve">a odseku </w:t>
      </w:r>
      <w:r>
        <w:t>1</w:t>
      </w:r>
      <w:r w:rsidRPr="00872F08">
        <w:rPr>
          <w:rFonts w:hint="default"/>
        </w:rPr>
        <w:t xml:space="preserve"> dô</w:t>
      </w:r>
      <w:r w:rsidRPr="00872F08">
        <w:rPr>
          <w:rFonts w:hint="default"/>
        </w:rPr>
        <w:t>jde v </w:t>
      </w:r>
      <w:r w:rsidRPr="00872F08">
        <w:rPr>
          <w:rFonts w:hint="default"/>
        </w:rPr>
        <w:t>dô</w:t>
      </w:r>
      <w:r w:rsidRPr="00872F08">
        <w:rPr>
          <w:rFonts w:hint="default"/>
        </w:rPr>
        <w:t>sledku vzniku alebo zá</w:t>
      </w:r>
      <w:r w:rsidRPr="00872F08">
        <w:rPr>
          <w:rFonts w:hint="default"/>
        </w:rPr>
        <w:t>niku č</w:t>
      </w:r>
      <w:r w:rsidRPr="00872F08">
        <w:rPr>
          <w:rFonts w:hint="default"/>
        </w:rPr>
        <w:t>lenstva v </w:t>
      </w:r>
      <w:r w:rsidRPr="00872F08">
        <w:rPr>
          <w:rFonts w:hint="default"/>
        </w:rPr>
        <w:t>organizá</w:t>
      </w:r>
      <w:r w:rsidRPr="00872F08">
        <w:rPr>
          <w:rFonts w:hint="default"/>
        </w:rPr>
        <w:t>cii vý</w:t>
      </w:r>
      <w:r w:rsidRPr="00872F08">
        <w:rPr>
          <w:rFonts w:hint="default"/>
        </w:rPr>
        <w:t>robcov alebo z</w:t>
      </w:r>
      <w:r w:rsidRPr="00872F08">
        <w:rPr>
          <w:rFonts w:hint="default"/>
        </w:rPr>
        <w:t>druž</w:t>
      </w:r>
      <w:r w:rsidRPr="00872F08">
        <w:rPr>
          <w:rFonts w:hint="default"/>
        </w:rPr>
        <w:t>ení</w:t>
      </w:r>
      <w:r w:rsidRPr="00872F08">
        <w:rPr>
          <w:rFonts w:hint="default"/>
        </w:rPr>
        <w:t xml:space="preserve">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k </w:t>
      </w:r>
      <w:r w:rsidRPr="00872F08">
        <w:rPr>
          <w:rFonts w:hint="default"/>
        </w:rPr>
        <w:t>zmene odhadované</w:t>
      </w:r>
      <w:r w:rsidRPr="00872F08">
        <w:rPr>
          <w:rFonts w:hint="default"/>
        </w:rPr>
        <w:t>ho celkové</w:t>
      </w:r>
      <w:r w:rsidRPr="00872F08">
        <w:rPr>
          <w:rFonts w:hint="default"/>
        </w:rPr>
        <w:t>ho objemu surové</w:t>
      </w:r>
      <w:r w:rsidRPr="00872F08">
        <w:rPr>
          <w:rFonts w:hint="default"/>
        </w:rPr>
        <w:t>ho mlieka, ktoré</w:t>
      </w:r>
      <w:r w:rsidRPr="00872F08">
        <w:rPr>
          <w:rFonts w:hint="default"/>
        </w:rPr>
        <w:t>ho sa rokovania tý</w:t>
      </w:r>
      <w:r w:rsidRPr="00872F08">
        <w:rPr>
          <w:rFonts w:hint="default"/>
        </w:rPr>
        <w:t>kajú</w:t>
      </w:r>
      <w:r w:rsidRPr="00872F08">
        <w:rPr>
          <w:rFonts w:hint="default"/>
        </w:rPr>
        <w:t>, organizá</w:t>
      </w:r>
      <w:r w:rsidRPr="00872F08">
        <w:rPr>
          <w:rFonts w:hint="default"/>
        </w:rPr>
        <w:t>cia vý</w:t>
      </w:r>
      <w:r w:rsidRPr="00872F08">
        <w:rPr>
          <w:rFonts w:hint="default"/>
        </w:rPr>
        <w:t>robcov a </w:t>
      </w:r>
      <w:r w:rsidRPr="00872F08">
        <w:rPr>
          <w:rFonts w:hint="default"/>
        </w:rPr>
        <w:t>združ</w:t>
      </w:r>
      <w:r w:rsidRPr="00872F08">
        <w:rPr>
          <w:rFonts w:hint="default"/>
        </w:rPr>
        <w:t>enie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uznané</w:t>
      </w:r>
      <w:r w:rsidRPr="00872F08">
        <w:rPr>
          <w:rFonts w:hint="default"/>
        </w:rPr>
        <w:t xml:space="preserve"> podľ</w:t>
      </w:r>
      <w:r w:rsidRPr="00872F08">
        <w:rPr>
          <w:rFonts w:hint="default"/>
        </w:rPr>
        <w:t>a §</w:t>
      </w:r>
      <w:r w:rsidRPr="00872F08">
        <w:rPr>
          <w:rFonts w:hint="default"/>
        </w:rPr>
        <w:t xml:space="preserve"> 10c ods. 1 pí</w:t>
      </w:r>
      <w:r w:rsidRPr="00872F08">
        <w:rPr>
          <w:rFonts w:hint="default"/>
        </w:rPr>
        <w:t>sm.</w:t>
      </w:r>
      <w:r>
        <w:t> </w:t>
      </w:r>
      <w:r w:rsidRPr="00872F08">
        <w:rPr>
          <w:rFonts w:hint="default"/>
        </w:rPr>
        <w:t>a) podá</w:t>
      </w:r>
      <w:r w:rsidRPr="00872F08">
        <w:rPr>
          <w:rFonts w:hint="default"/>
        </w:rPr>
        <w:t xml:space="preserve"> agentú</w:t>
      </w:r>
      <w:r w:rsidRPr="00872F08">
        <w:rPr>
          <w:rFonts w:hint="default"/>
        </w:rPr>
        <w:t>re bezodkladne nové</w:t>
      </w:r>
      <w:r w:rsidRPr="00872F08">
        <w:rPr>
          <w:rFonts w:hint="default"/>
        </w:rPr>
        <w:t xml:space="preserve"> ozná</w:t>
      </w:r>
      <w:r w:rsidRPr="00872F08">
        <w:rPr>
          <w:rFonts w:hint="default"/>
        </w:rPr>
        <w:t>menie s </w:t>
      </w:r>
      <w:r w:rsidRPr="00872F08">
        <w:rPr>
          <w:rFonts w:hint="default"/>
        </w:rPr>
        <w:t>uvedení</w:t>
      </w:r>
      <w:r w:rsidRPr="00872F08">
        <w:rPr>
          <w:rFonts w:hint="default"/>
        </w:rPr>
        <w:t>m dô</w:t>
      </w:r>
      <w:r w:rsidRPr="00872F08">
        <w:rPr>
          <w:rFonts w:hint="default"/>
        </w:rPr>
        <w:t>vodu jeho podania.</w:t>
      </w:r>
    </w:p>
    <w:p w:rsidR="000654DE" w:rsidRPr="00872F08" w:rsidP="00C72844">
      <w:pPr>
        <w:pStyle w:val="odsek1"/>
        <w:bidi w:val="0"/>
        <w:ind w:left="357" w:firstLine="567"/>
        <w:rPr>
          <w:rFonts w:hint="default"/>
        </w:rPr>
      </w:pPr>
      <w:r w:rsidRPr="00872F08">
        <w:rPr>
          <w:rFonts w:hint="default"/>
        </w:rPr>
        <w:t>V </w:t>
      </w:r>
      <w:r w:rsidRPr="00872F08">
        <w:rPr>
          <w:rFonts w:hint="default"/>
        </w:rPr>
        <w:t>pí</w:t>
      </w:r>
      <w:r w:rsidRPr="00872F08">
        <w:rPr>
          <w:rFonts w:hint="default"/>
        </w:rPr>
        <w:t>somnom ozná</w:t>
      </w:r>
      <w:r w:rsidRPr="00872F08">
        <w:rPr>
          <w:rFonts w:hint="default"/>
        </w:rPr>
        <w:t>mení</w:t>
      </w:r>
      <w:r w:rsidRPr="00872F08">
        <w:rPr>
          <w:rFonts w:hint="default"/>
        </w:rPr>
        <w:t xml:space="preserve"> podľ</w:t>
      </w:r>
      <w:r w:rsidRPr="00872F08">
        <w:rPr>
          <w:rFonts w:hint="default"/>
        </w:rPr>
        <w:t>a osobitné</w:t>
      </w:r>
      <w:r w:rsidRPr="00872F08">
        <w:rPr>
          <w:rFonts w:hint="default"/>
        </w:rPr>
        <w:t>ho predpisu</w:t>
      </w:r>
      <w:r w:rsidRPr="00872F08">
        <w:rPr>
          <w:vertAlign w:val="superscript"/>
        </w:rPr>
        <w:t>16</w:t>
      </w:r>
      <w:r>
        <w:rPr>
          <w:vertAlign w:val="superscript"/>
        </w:rPr>
        <w:t>o</w:t>
      </w:r>
      <w:r w:rsidRPr="00E677BA">
        <w:t>)</w:t>
      </w:r>
      <w:r w:rsidRPr="00872F08">
        <w:rPr>
          <w:rFonts w:hint="default"/>
        </w:rPr>
        <w:t xml:space="preserve"> organizá</w:t>
      </w:r>
      <w:r w:rsidRPr="00872F08">
        <w:rPr>
          <w:rFonts w:hint="default"/>
        </w:rPr>
        <w:t>cia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enie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 uvedie</w:t>
      </w:r>
    </w:p>
    <w:p w:rsidR="000654DE" w:rsidRPr="00872F08" w:rsidP="00C72844">
      <w:pPr>
        <w:pStyle w:val="adda"/>
        <w:numPr>
          <w:numId w:val="7"/>
        </w:numPr>
        <w:bidi w:val="0"/>
        <w:ind w:hanging="357"/>
        <w:rPr>
          <w:rFonts w:hint="default"/>
        </w:rPr>
      </w:pPr>
      <w:r w:rsidRPr="00872F08">
        <w:rPr>
          <w:rFonts w:hint="default"/>
        </w:rPr>
        <w:t>celkový</w:t>
      </w:r>
      <w:r w:rsidRPr="00872F08">
        <w:rPr>
          <w:rFonts w:hint="default"/>
        </w:rPr>
        <w:t xml:space="preserve"> objem surové</w:t>
      </w:r>
      <w:r w:rsidRPr="00872F08">
        <w:rPr>
          <w:rFonts w:hint="default"/>
        </w:rPr>
        <w:t>ho mlieka, ktoré</w:t>
      </w:r>
      <w:r w:rsidRPr="00872F08">
        <w:rPr>
          <w:rFonts w:hint="default"/>
        </w:rPr>
        <w:t xml:space="preserve"> bolo skutoč</w:t>
      </w:r>
      <w:r w:rsidRPr="00872F08">
        <w:rPr>
          <w:rFonts w:hint="default"/>
        </w:rPr>
        <w:t>ne dodané</w:t>
      </w:r>
      <w:r w:rsidRPr="00872F08">
        <w:rPr>
          <w:rFonts w:hint="default"/>
        </w:rPr>
        <w:t xml:space="preserve"> na zá</w:t>
      </w:r>
      <w:r w:rsidRPr="00872F08">
        <w:rPr>
          <w:rFonts w:hint="default"/>
        </w:rPr>
        <w:t>klade zmluvy,</w:t>
      </w:r>
    </w:p>
    <w:p w:rsidR="000654DE" w:rsidRPr="00872F08" w:rsidP="00C72844">
      <w:pPr>
        <w:pStyle w:val="adda"/>
        <w:bidi w:val="0"/>
        <w:rPr>
          <w:rFonts w:hint="default"/>
        </w:rPr>
      </w:pPr>
      <w:r w:rsidRPr="00872F08">
        <w:rPr>
          <w:rFonts w:hint="default"/>
        </w:rPr>
        <w:t>objem surové</w:t>
      </w:r>
      <w:r w:rsidRPr="00872F08">
        <w:rPr>
          <w:rFonts w:hint="default"/>
        </w:rPr>
        <w:t>ho mlieka skutoč</w:t>
      </w:r>
      <w:r w:rsidRPr="00872F08">
        <w:rPr>
          <w:rFonts w:hint="default"/>
        </w:rPr>
        <w:t>ne dodané</w:t>
      </w:r>
      <w:r w:rsidRPr="00872F08">
        <w:rPr>
          <w:rFonts w:hint="default"/>
        </w:rPr>
        <w:t>ho na zá</w:t>
      </w:r>
      <w:r w:rsidRPr="00872F08">
        <w:rPr>
          <w:rFonts w:hint="default"/>
        </w:rPr>
        <w:t>klade zmluvy pripadajú</w:t>
      </w:r>
      <w:r w:rsidRPr="00872F08">
        <w:rPr>
          <w:rFonts w:hint="default"/>
        </w:rPr>
        <w:t>ci na jednotlivý</w:t>
      </w:r>
      <w:r w:rsidRPr="00872F08">
        <w:rPr>
          <w:rFonts w:hint="default"/>
        </w:rPr>
        <w:t>ch č</w:t>
      </w:r>
      <w:r w:rsidRPr="00872F08">
        <w:rPr>
          <w:rFonts w:hint="default"/>
        </w:rPr>
        <w:t>lenov organizá</w:t>
      </w:r>
      <w:r w:rsidRPr="00872F08">
        <w:rPr>
          <w:rFonts w:hint="default"/>
        </w:rPr>
        <w:t>cie vý</w:t>
      </w:r>
      <w:r w:rsidRPr="00872F08">
        <w:rPr>
          <w:rFonts w:hint="default"/>
        </w:rPr>
        <w:t>robcov alebo združ</w:t>
      </w:r>
      <w:r w:rsidRPr="00872F08">
        <w:rPr>
          <w:rFonts w:hint="default"/>
        </w:rPr>
        <w:t>enia organizá</w:t>
      </w:r>
      <w:r w:rsidRPr="00872F08">
        <w:rPr>
          <w:rFonts w:hint="default"/>
        </w:rPr>
        <w:t>cií</w:t>
      </w:r>
      <w:r w:rsidRPr="00872F08">
        <w:rPr>
          <w:rFonts w:hint="default"/>
        </w:rPr>
        <w:t xml:space="preserve"> vý</w:t>
      </w:r>
      <w:r w:rsidRPr="00872F08">
        <w:rPr>
          <w:rFonts w:hint="default"/>
        </w:rPr>
        <w:t>robcov.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§ 10f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Zmluva uzatvorená medzi výrobcom surového mlieka a spracovateľom surového mlieka musí byť písomná a musí spĺňať náležitosti podľa osobitného predpisu,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p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ak osobitný predpis neustanovuje inak.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q</w:t>
      </w:r>
      <w:r w:rsidRPr="00E677BA">
        <w:rPr>
          <w:rFonts w:ascii="Times New Roman" w:hAnsi="Times New Roman"/>
        </w:rPr>
        <w:t>)</w:t>
      </w:r>
    </w:p>
    <w:p w:rsidR="000654DE" w:rsidRPr="00872F08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Ak výrobca surového mlieka na účely dodávky surového mlieka prevedie vlastníctvo surového mlieka na zberné stredisko mlieka,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r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zmluva podľa odseku 1 sa vzťahuje na všetky etapy dodávky surového mlieka od výrobcu k spracovateľovi.“.</w:t>
      </w:r>
    </w:p>
    <w:p w:rsidR="000654DE" w:rsidRPr="00872F08" w:rsidP="00C72844">
      <w:pPr>
        <w:pStyle w:val="odsek"/>
        <w:bidi w:val="0"/>
        <w:spacing w:before="240" w:after="240"/>
        <w:ind w:left="357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Poznámky pod čiarou k odkazom 16c až 16</w:t>
      </w:r>
      <w:r>
        <w:rPr>
          <w:rFonts w:ascii="Times New Roman" w:hAnsi="Times New Roman"/>
        </w:rPr>
        <w:t>r</w:t>
      </w:r>
      <w:r w:rsidRPr="00872F08">
        <w:rPr>
          <w:rFonts w:ascii="Times New Roman" w:hAnsi="Times New Roman"/>
        </w:rPr>
        <w:t xml:space="preserve"> znejú: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</w:t>
      </w:r>
      <w:r w:rsidRPr="00872F08">
        <w:rPr>
          <w:rFonts w:ascii="Times New Roman" w:hAnsi="Times New Roman"/>
          <w:vertAlign w:val="superscript"/>
        </w:rPr>
        <w:t>16c</w:t>
      </w:r>
      <w:r w:rsidRPr="00872F0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1 nariadenia vlády Slovenskej republiky č. .../2012 Z. z. </w:t>
      </w:r>
      <w:r w:rsidRPr="00A618C3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podmienkach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vykonávania niektorých opatrení spoločnej organizácie trhu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mliekom a mliečnymi výrobkami</w:t>
      </w:r>
      <w:r w:rsidRPr="00872F08">
        <w:rPr>
          <w:rFonts w:ascii="Times New Roman" w:hAnsi="Times New Roman"/>
        </w:rPr>
        <w:t>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d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Čl. 126a ods. 4 písm. a)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e</w:t>
      </w:r>
      <w:r w:rsidRPr="00E677BA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Čl. 126a ods. 1 písm. a), c) a d) a ods. 2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f</w:t>
      </w:r>
      <w:r w:rsidRPr="00872F08">
        <w:rPr>
          <w:rFonts w:ascii="Times New Roman" w:hAnsi="Times New Roman"/>
        </w:rPr>
        <w:t>) Čl. 126b ods. 3 písm. a)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g</w:t>
      </w:r>
      <w:r w:rsidRPr="00872F08">
        <w:rPr>
          <w:rFonts w:ascii="Times New Roman" w:hAnsi="Times New Roman"/>
        </w:rPr>
        <w:t>) Čl. 126b ods. 1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h</w:t>
      </w:r>
      <w:r w:rsidRPr="00872F08">
        <w:rPr>
          <w:rFonts w:ascii="Times New Roman" w:hAnsi="Times New Roman"/>
        </w:rPr>
        <w:t>) Čl. 123 ods. 4 písm. a) a čl. 126b ods. 1 písm. c)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i</w:t>
      </w:r>
      <w:r w:rsidRPr="00872F08">
        <w:rPr>
          <w:rFonts w:ascii="Times New Roman" w:hAnsi="Times New Roman"/>
        </w:rPr>
        <w:t xml:space="preserve">) Čl. 126a ods. 1 a 4 písm. a) nariadenia (ES) </w:t>
      </w:r>
      <w:r w:rsidRPr="00872F08">
        <w:rPr>
          <w:rFonts w:ascii="Times New Roman" w:eastAsia="Times New Roman" w:hAnsi="Times New Roman" w:hint="default"/>
        </w:rPr>
        <w:t>č</w:t>
      </w:r>
      <w:r w:rsidRPr="00872F08">
        <w:rPr>
          <w:rFonts w:ascii="Times New Roman" w:hAnsi="Times New Roman"/>
        </w:rPr>
        <w:t>. 1234/2007 v platnom znení.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j</w:t>
      </w:r>
      <w:r w:rsidRPr="00872F08">
        <w:rPr>
          <w:rFonts w:ascii="Times New Roman" w:hAnsi="Times New Roman"/>
        </w:rPr>
        <w:t xml:space="preserve">) Čl. 126b ods. 1 a ods. 3 písm. a) nariadenia (ES) </w:t>
      </w:r>
      <w:r w:rsidRPr="00872F08">
        <w:rPr>
          <w:rFonts w:ascii="Times New Roman" w:eastAsia="Times New Roman" w:hAnsi="Times New Roman" w:hint="default"/>
        </w:rPr>
        <w:t>č</w:t>
      </w:r>
      <w:r w:rsidRPr="00872F08">
        <w:rPr>
          <w:rFonts w:ascii="Times New Roman" w:hAnsi="Times New Roman"/>
        </w:rPr>
        <w:t>. 1234/2007 v platnom znení.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k</w:t>
      </w:r>
      <w:r w:rsidRPr="00872F08">
        <w:rPr>
          <w:rFonts w:ascii="Times New Roman" w:hAnsi="Times New Roman"/>
        </w:rPr>
        <w:t xml:space="preserve">) § 15 ods. 4 zákona </w:t>
      </w:r>
      <w:r w:rsidRPr="00872F08">
        <w:rPr>
          <w:rFonts w:ascii="Times New Roman" w:eastAsia="Times New Roman" w:hAnsi="Times New Roman" w:hint="default"/>
        </w:rPr>
        <w:t>č</w:t>
      </w:r>
      <w:r w:rsidRPr="00872F08">
        <w:rPr>
          <w:rFonts w:ascii="Times New Roman" w:hAnsi="Times New Roman"/>
        </w:rPr>
        <w:t>. 543/2007 Z. z. v znení neskorších predpisov.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l</w:t>
      </w:r>
      <w:r w:rsidRPr="00872F08">
        <w:rPr>
          <w:rFonts w:ascii="Times New Roman" w:hAnsi="Times New Roman"/>
        </w:rPr>
        <w:t>) Čl. 126a ods. 4 písm. d), čl. 126b ods. 3 písm. e), čl. 126c ods. 8 a čl. 126d ods. 7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1 a 3 vykonávacieho nariadenia Komisie (EÚ) č. 511/2012 z 15. júna 2012 o oznámeniach týkajúcich sa organizácií výrobcov, medziodvetvových organizácií, zmluvných rokovaní a zmluvných vzťahov podľa nariadenia Rady (ES) č.</w:t>
      </w:r>
      <w:r>
        <w:rPr>
          <w:rFonts w:ascii="Times New Roman" w:hAnsi="Times New Roman"/>
        </w:rPr>
        <w:t> </w:t>
      </w:r>
      <w:r w:rsidRPr="00872F08">
        <w:rPr>
          <w:rFonts w:ascii="Times New Roman" w:hAnsi="Times New Roman"/>
        </w:rPr>
        <w:t>1234/2007 v sektore mlieka a mliečnych výrobkov.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m</w:t>
      </w:r>
      <w:r w:rsidRPr="00872F08">
        <w:rPr>
          <w:rFonts w:ascii="Times New Roman" w:hAnsi="Times New Roman"/>
        </w:rPr>
        <w:t>) Čl. 126d nariadenia (ES) č. 1234/2007 v platnom znení.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n</w:t>
      </w:r>
      <w:r w:rsidRPr="00872F08">
        <w:rPr>
          <w:rFonts w:ascii="Times New Roman" w:hAnsi="Times New Roman"/>
        </w:rPr>
        <w:t>) Čl. 126c ods. 2 písm. f)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2 ods. 1 a 2 vykonávacieho nariadenia (EÚ) č. 511/2012.</w:t>
      </w:r>
    </w:p>
    <w:p w:rsidR="000654DE" w:rsidRPr="00872F08" w:rsidP="00C72844">
      <w:pPr>
        <w:pStyle w:val="odsek"/>
        <w:bidi w:val="0"/>
        <w:spacing w:before="120" w:after="120"/>
        <w:ind w:left="900" w:hanging="507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o</w:t>
      </w:r>
      <w:r w:rsidRPr="00872F08">
        <w:rPr>
          <w:rFonts w:ascii="Times New Roman" w:hAnsi="Times New Roman"/>
        </w:rPr>
        <w:t>) Čl. 2 ods. 3 vykonávacieho nariadenia (EÚ) č. 511/2012.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p</w:t>
      </w:r>
      <w:r w:rsidRPr="00872F08">
        <w:rPr>
          <w:rFonts w:ascii="Times New Roman" w:hAnsi="Times New Roman"/>
        </w:rPr>
        <w:t>) Čl. 185f  ods. 2 nariadenia (ES) 1234/2007 v platnom znení.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q</w:t>
      </w:r>
      <w:r w:rsidRPr="00872F08">
        <w:rPr>
          <w:rFonts w:ascii="Times New Roman" w:hAnsi="Times New Roman"/>
        </w:rPr>
        <w:t>) Čl. 185f ods. 3 nariadenia (ES) 1234/2007 v platnom znení.</w:t>
      </w:r>
    </w:p>
    <w:p w:rsidR="007C7BE6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  <w:color w:val="000000"/>
        </w:rPr>
      </w:pPr>
      <w:r w:rsidRPr="00872F08" w:rsidR="000654DE">
        <w:rPr>
          <w:rFonts w:ascii="Times New Roman" w:hAnsi="Times New Roman"/>
          <w:vertAlign w:val="superscript"/>
        </w:rPr>
        <w:t>16</w:t>
      </w:r>
      <w:r w:rsidR="000654DE">
        <w:rPr>
          <w:rFonts w:ascii="Times New Roman" w:hAnsi="Times New Roman"/>
          <w:vertAlign w:val="superscript"/>
        </w:rPr>
        <w:t>r</w:t>
      </w:r>
      <w:r w:rsidRPr="00872F08" w:rsidR="000654DE">
        <w:rPr>
          <w:rFonts w:ascii="Times New Roman" w:hAnsi="Times New Roman"/>
        </w:rPr>
        <w:t>) Čl. 185f  ods. 1 nariadenia (ES) 1234/2007 v platnom znení.</w:t>
      </w:r>
      <w:r>
        <w:rPr>
          <w:rFonts w:ascii="Times New Roman" w:hAnsi="Times New Roman"/>
          <w:color w:val="000000"/>
        </w:rPr>
        <w:t>“.</w:t>
      </w:r>
    </w:p>
    <w:p w:rsidR="000654DE" w:rsidRPr="00872F08" w:rsidP="00C72844">
      <w:pPr>
        <w:pStyle w:val="odsek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Za § 12b sa vkladá § 12c, ktorý znie:</w:t>
      </w:r>
    </w:p>
    <w:p w:rsidR="000654DE" w:rsidRPr="00872F08" w:rsidP="00C72844">
      <w:pPr>
        <w:pStyle w:val="Heading1"/>
        <w:keepLines w:val="0"/>
        <w:bidi w:val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„§ 12c</w:t>
      </w:r>
    </w:p>
    <w:p w:rsidR="000654DE" w:rsidP="00C72844">
      <w:pPr>
        <w:pStyle w:val="odsek"/>
        <w:bidi w:val="0"/>
        <w:spacing w:before="120" w:after="120"/>
        <w:ind w:left="357" w:firstLine="567"/>
        <w:rPr>
          <w:rFonts w:ascii="Times New Roman" w:hAnsi="Times New Roman"/>
          <w:color w:val="000000"/>
        </w:rPr>
      </w:pPr>
      <w:r w:rsidRPr="00872F08">
        <w:rPr>
          <w:rFonts w:ascii="Times New Roman" w:hAnsi="Times New Roman"/>
        </w:rPr>
        <w:t>Výrobcovia surového mlieka a spracovatelia surového mlieka sú do 31. decembra 2012 povinní prispôsobiť zmluvy o dodávke surového mlieka uzatvorené do 2. októbra 2012 osobitnému predpisu,</w:t>
      </w:r>
      <w:r w:rsidRPr="00872F08">
        <w:rPr>
          <w:rFonts w:ascii="Times New Roman" w:hAnsi="Times New Roman"/>
          <w:vertAlign w:val="superscript"/>
        </w:rPr>
        <w:t>16</w:t>
      </w:r>
      <w:r>
        <w:rPr>
          <w:rFonts w:ascii="Times New Roman" w:hAnsi="Times New Roman"/>
          <w:vertAlign w:val="superscript"/>
        </w:rPr>
        <w:t>p</w:t>
      </w:r>
      <w:r w:rsidRPr="00872F08">
        <w:rPr>
          <w:rFonts w:ascii="Times New Roman" w:hAnsi="Times New Roman"/>
        </w:rPr>
        <w:t>) ak sú ním dotknuté.“.</w:t>
      </w:r>
    </w:p>
    <w:p w:rsidR="007C7BE6" w:rsidP="00C72844">
      <w:pPr>
        <w:pStyle w:val="Heading1"/>
        <w:keepLines w:val="0"/>
        <w:bidi w:val="0"/>
        <w:rPr>
          <w:rFonts w:ascii="ms sans serif" w:hAnsi="ms sans serif"/>
          <w:color w:val="000000"/>
          <w:sz w:val="20"/>
          <w:szCs w:val="20"/>
        </w:rPr>
      </w:pPr>
      <w:r w:rsidRPr="005A7970">
        <w:rPr>
          <w:rFonts w:ascii="Times New Roman" w:hAnsi="Times New Roman"/>
        </w:rPr>
        <w:t>Čl. II</w:t>
      </w:r>
    </w:p>
    <w:p w:rsidR="00991CA3" w:rsidRPr="000654DE" w:rsidP="00C72844">
      <w:pPr>
        <w:pStyle w:val="odsek"/>
        <w:bidi w:val="0"/>
        <w:spacing w:before="120" w:after="120"/>
        <w:ind w:left="357" w:firstLine="567"/>
        <w:rPr>
          <w:rStyle w:val="PlaceholderText1"/>
          <w:color w:val="auto"/>
        </w:rPr>
      </w:pPr>
      <w:r w:rsidRPr="000654DE" w:rsidR="000654DE">
        <w:rPr>
          <w:rStyle w:val="PlaceholderText1"/>
          <w:color w:val="auto"/>
        </w:rPr>
        <w:t>Zákon č. 543/2007 Z. z. o pôsobnosti orgánov štátnej správy pri poskytovaní podpory v pôdohospodárstve a rozvoji vidieka v znení zákona č. 601/2008 Z. z., zákona č. 390/2009 Z. z., zákona č. 101/2011 Z. z. a zákona č. 223/20</w:t>
      </w:r>
      <w:r w:rsidR="000654DE">
        <w:rPr>
          <w:rStyle w:val="PlaceholderText1"/>
          <w:color w:val="auto"/>
        </w:rPr>
        <w:t>0</w:t>
      </w:r>
      <w:r w:rsidRPr="000654DE" w:rsidR="000654DE">
        <w:rPr>
          <w:rStyle w:val="PlaceholderText1"/>
          <w:color w:val="auto"/>
        </w:rPr>
        <w:t>2 Z. z. sa mení a dopĺňa takto</w:t>
      </w:r>
      <w:r w:rsidRPr="000654DE" w:rsidR="00793E29">
        <w:rPr>
          <w:rStyle w:val="PlaceholderText1"/>
          <w:color w:val="auto"/>
        </w:rPr>
        <w:t>:</w:t>
      </w:r>
    </w:p>
    <w:p w:rsidR="003A5953" w:rsidP="00C72844">
      <w:pPr>
        <w:pStyle w:val="odsek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sa za odsek 1 vkladajú nové odseky 2 až 4, ktoré znejú:</w:t>
      </w:r>
    </w:p>
    <w:p w:rsidR="000654DE" w:rsidRPr="00872F08" w:rsidP="00C72844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„(2)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upozorní právnickú osobu uznanú podľa osobitného predpisu</w:t>
      </w:r>
      <w:r w:rsidRPr="00872F08">
        <w:rPr>
          <w:rFonts w:ascii="Times New Roman" w:hAnsi="Times New Roman"/>
          <w:vertAlign w:val="superscript"/>
        </w:rPr>
        <w:t>39a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na neplnenie informačnej a oznamovacej povinnosti podľa osobitných predpisov</w:t>
      </w:r>
      <w:r w:rsidRPr="00872F08">
        <w:rPr>
          <w:rFonts w:ascii="Times New Roman" w:hAnsi="Times New Roman"/>
          <w:vertAlign w:val="superscript"/>
        </w:rPr>
        <w:t>39b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a uloží jej povinnosť odstrániť zistené nedostatky v primeranej lehote.</w:t>
      </w:r>
    </w:p>
    <w:p w:rsidR="000654DE" w:rsidRPr="00872F08" w:rsidP="00C72844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(3)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uloží právnickej osobe uznanej podľa osobitného predpisu</w:t>
      </w:r>
      <w:r w:rsidRPr="00872F08">
        <w:rPr>
          <w:rFonts w:ascii="Times New Roman" w:hAnsi="Times New Roman"/>
          <w:vertAlign w:val="superscript"/>
        </w:rPr>
        <w:t>39a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pokutu do 1</w:t>
      </w:r>
      <w:r>
        <w:rPr>
          <w:rFonts w:ascii="Times New Roman" w:hAnsi="Times New Roman"/>
        </w:rPr>
        <w:t> </w:t>
      </w:r>
      <w:r w:rsidRPr="00872F08">
        <w:rPr>
          <w:rFonts w:ascii="Times New Roman" w:hAnsi="Times New Roman"/>
        </w:rPr>
        <w:t>000 eur, ak nesplní informačnú a oznamovaciu povinnosť podľa osobitných predpisov</w:t>
      </w:r>
      <w:r w:rsidRPr="00872F08">
        <w:rPr>
          <w:rFonts w:ascii="Times New Roman" w:hAnsi="Times New Roman"/>
          <w:vertAlign w:val="superscript"/>
        </w:rPr>
        <w:t>39b</w:t>
      </w:r>
      <w:r w:rsidRPr="00937667">
        <w:rPr>
          <w:rFonts w:ascii="Times New Roman" w:hAnsi="Times New Roman"/>
        </w:rPr>
        <w:t>)</w:t>
      </w:r>
      <w:r w:rsidRPr="00872F08">
        <w:rPr>
          <w:rFonts w:ascii="Times New Roman" w:hAnsi="Times New Roman"/>
        </w:rPr>
        <w:t xml:space="preserve"> v lehote určenej podľa odseku 2.</w:t>
      </w:r>
    </w:p>
    <w:p w:rsidR="000654DE" w:rsidRPr="00872F08" w:rsidP="00C72844">
      <w:pPr>
        <w:pStyle w:val="odsek"/>
        <w:bidi w:val="0"/>
        <w:ind w:left="357" w:firstLine="567"/>
        <w:rPr>
          <w:rFonts w:ascii="Times New Roman" w:hAnsi="Times New Roman"/>
        </w:rPr>
      </w:pPr>
      <w:r w:rsidRPr="00872F08">
        <w:rPr>
          <w:rFonts w:ascii="Times New Roman" w:hAnsi="Times New Roman"/>
        </w:rPr>
        <w:t>(4)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Platobná agentúra navrhne ministerstvu zrušiť rozhodnutie o uznaní</w:t>
      </w:r>
      <w:r w:rsidRPr="00872F08">
        <w:rPr>
          <w:rFonts w:ascii="Times New Roman" w:hAnsi="Times New Roman"/>
          <w:vertAlign w:val="superscript"/>
        </w:rPr>
        <w:t>39c</w:t>
      </w:r>
      <w:r w:rsidRPr="00937667">
        <w:rPr>
          <w:rFonts w:ascii="Times New Roman" w:hAnsi="Times New Roman"/>
        </w:rPr>
        <w:t>)</w:t>
      </w:r>
    </w:p>
    <w:p w:rsidR="000654DE" w:rsidRPr="00872F08" w:rsidP="00C72844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>organizácie výrobcov, ak prestane spĺňať podmienky na uznanie,</w:t>
      </w:r>
      <w:r w:rsidRPr="00872F08">
        <w:rPr>
          <w:rFonts w:ascii="Times New Roman" w:hAnsi="Times New Roman"/>
          <w:vertAlign w:val="superscript"/>
        </w:rPr>
        <w:t>39d</w:t>
      </w:r>
      <w:r w:rsidRPr="00937667">
        <w:rPr>
          <w:rFonts w:ascii="Times New Roman" w:hAnsi="Times New Roman"/>
        </w:rPr>
        <w:t>)</w:t>
      </w:r>
    </w:p>
    <w:p w:rsidR="000654DE" w:rsidRPr="00872F08" w:rsidP="00C72844">
      <w:pPr>
        <w:pStyle w:val="odsek"/>
        <w:bidi w:val="0"/>
        <w:spacing w:before="120" w:after="120"/>
        <w:ind w:left="720" w:hanging="36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872F08">
        <w:rPr>
          <w:rFonts w:ascii="Times New Roman" w:hAnsi="Times New Roman"/>
        </w:rPr>
        <w:t xml:space="preserve">medziodvetvovej organizácie, ak prestane spĺňať podmienky na uznanie </w:t>
      </w:r>
      <w:r>
        <w:rPr>
          <w:rFonts w:ascii="Times New Roman" w:hAnsi="Times New Roman"/>
        </w:rPr>
        <w:t xml:space="preserve">alebo </w:t>
      </w:r>
      <w:r w:rsidRPr="00872F08">
        <w:rPr>
          <w:rFonts w:ascii="Times New Roman" w:hAnsi="Times New Roman"/>
        </w:rPr>
        <w:t>ak sú na to dôvody podľa osobitného predpisu.</w:t>
      </w:r>
      <w:r w:rsidRPr="00872F08">
        <w:rPr>
          <w:rFonts w:ascii="Times New Roman" w:hAnsi="Times New Roman"/>
          <w:vertAlign w:val="superscript"/>
        </w:rPr>
        <w:t>39e</w:t>
      </w:r>
      <w:r w:rsidRPr="0093766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0654DE" w:rsidRPr="00872F08" w:rsidP="00C72844">
      <w:pPr>
        <w:pStyle w:val="odsek"/>
        <w:bidi w:val="0"/>
        <w:spacing w:before="240" w:after="120"/>
        <w:ind w:left="357" w:firstLine="352"/>
        <w:rPr>
          <w:rFonts w:ascii="Times New Roman" w:hAnsi="Times New Roman"/>
        </w:rPr>
      </w:pPr>
      <w:r w:rsidRPr="00872F08">
        <w:rPr>
          <w:rFonts w:ascii="Times New Roman" w:hAnsi="Times New Roman"/>
        </w:rPr>
        <w:t>Poznámky pod čiarou k odkazom 39a až 39e znejú: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„</w:t>
      </w:r>
      <w:r w:rsidRPr="00872F08">
        <w:rPr>
          <w:rFonts w:ascii="Times New Roman" w:hAnsi="Times New Roman"/>
          <w:vertAlign w:val="superscript"/>
        </w:rPr>
        <w:t>39a</w:t>
      </w:r>
      <w:r w:rsidRPr="00872F08">
        <w:rPr>
          <w:rFonts w:ascii="Times New Roman" w:hAnsi="Times New Roman"/>
        </w:rPr>
        <w:t>) § 10c ods. 1 zákona č. 491/2001 Z. z. o organizovaní trhu s vybranými poľnohospodárskymi výrobkami v znení neskorších predpisov.</w:t>
      </w:r>
    </w:p>
    <w:p w:rsidR="000654DE" w:rsidRPr="00872F08" w:rsidP="00C72844">
      <w:pPr>
        <w:pStyle w:val="odsek"/>
        <w:bidi w:val="0"/>
        <w:spacing w:before="120" w:after="120"/>
        <w:ind w:left="867" w:hanging="51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39b</w:t>
      </w:r>
      <w:r w:rsidRPr="00872F08">
        <w:rPr>
          <w:rFonts w:ascii="Times New Roman" w:hAnsi="Times New Roman"/>
        </w:rPr>
        <w:t>) § 10e zákona č. 491/2001 Z. z. v znení neskorších predpisov.</w:t>
      </w:r>
    </w:p>
    <w:p w:rsidR="000654DE" w:rsidRPr="00872F08" w:rsidP="00C72844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126c ods. 2 písm. f) a čl. 177a ods. 2 nariadenia (ES) 1234/2007 v platnom znení.</w:t>
      </w:r>
    </w:p>
    <w:p w:rsidR="000654DE" w:rsidP="00C72844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 w:rsidRPr="00872F08">
        <w:rPr>
          <w:rFonts w:ascii="Times New Roman" w:hAnsi="Times New Roman"/>
        </w:rPr>
        <w:t>Čl. 2 vykonávacieho nariadenia Komisie (EÚ) č. 511/2012 z 15. júna 2012 o oznámeniach týkajúcich sa organizácií výrobcov, medziodvetvových organizácií, zmluvných rokovaní a zmluvných vzťahov podľa nariadenia Rady (ES) č. 1234/2007 v sektore mlieka a mliečnych výrobkov.</w:t>
      </w:r>
    </w:p>
    <w:p w:rsidR="000654DE" w:rsidRPr="00872F08" w:rsidP="00C72844">
      <w:pPr>
        <w:pStyle w:val="odsek"/>
        <w:bidi w:val="0"/>
        <w:spacing w:before="120" w:after="120"/>
        <w:ind w:left="900" w:firstLine="0"/>
        <w:rPr>
          <w:rFonts w:ascii="Times New Roman" w:hAnsi="Times New Roman"/>
        </w:rPr>
      </w:pPr>
      <w:r>
        <w:rPr>
          <w:rFonts w:ascii="Times New Roman" w:hAnsi="Times New Roman"/>
        </w:rPr>
        <w:t>§ 2 ods. 5 nariadenia vlády Slovenskej republiky</w:t>
      </w:r>
      <w:r w:rsidRPr="00B646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č. .../2012 Z. z. </w:t>
      </w:r>
      <w:r w:rsidRPr="00A618C3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podmienkach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vykonávania niektorých opatrení spoločnej organizácie trhu</w:t>
      </w:r>
      <w:r>
        <w:rPr>
          <w:rFonts w:ascii="Times New Roman" w:hAnsi="Times New Roman"/>
        </w:rPr>
        <w:t xml:space="preserve"> </w:t>
      </w:r>
      <w:r w:rsidRPr="00A618C3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A618C3">
        <w:rPr>
          <w:rFonts w:ascii="Times New Roman" w:hAnsi="Times New Roman"/>
        </w:rPr>
        <w:t>mliekom a mliečnymi výrobkami</w:t>
      </w:r>
      <w:r>
        <w:rPr>
          <w:rFonts w:ascii="Times New Roman" w:hAnsi="Times New Roman"/>
        </w:rPr>
        <w:t>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39c</w:t>
      </w:r>
      <w:r w:rsidRPr="00872F08">
        <w:rPr>
          <w:rFonts w:ascii="Times New Roman" w:hAnsi="Times New Roman"/>
        </w:rPr>
        <w:t>) § 10 ods. 6 zákona č. 491/2001 Z. z. v znení neskorších predpisov.</w:t>
      </w:r>
    </w:p>
    <w:p w:rsidR="000654DE" w:rsidRPr="00872F08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>
        <w:rPr>
          <w:rFonts w:ascii="Times New Roman" w:hAnsi="Times New Roman"/>
          <w:vertAlign w:val="superscript"/>
        </w:rPr>
        <w:t>39d</w:t>
      </w:r>
      <w:r w:rsidRPr="00872F08">
        <w:rPr>
          <w:rFonts w:ascii="Times New Roman" w:hAnsi="Times New Roman"/>
        </w:rPr>
        <w:t>) Čl. 126a ods. 4 písm. c) nariadenia (ES) č. 1234/2007 v platnom znení.</w:t>
      </w:r>
    </w:p>
    <w:p w:rsidR="003A5953" w:rsidRPr="003A5953" w:rsidP="00C72844">
      <w:pPr>
        <w:pStyle w:val="odsek"/>
        <w:bidi w:val="0"/>
        <w:spacing w:before="120" w:after="120"/>
        <w:ind w:left="360" w:firstLine="0"/>
        <w:rPr>
          <w:rFonts w:ascii="Times New Roman" w:hAnsi="Times New Roman"/>
        </w:rPr>
      </w:pPr>
      <w:r w:rsidRPr="00872F08" w:rsidR="000654DE">
        <w:rPr>
          <w:rFonts w:ascii="Times New Roman" w:hAnsi="Times New Roman"/>
          <w:vertAlign w:val="superscript"/>
        </w:rPr>
        <w:t>39e</w:t>
      </w:r>
      <w:r w:rsidRPr="00872F08" w:rsidR="000654DE">
        <w:rPr>
          <w:rFonts w:ascii="Times New Roman" w:hAnsi="Times New Roman"/>
        </w:rPr>
        <w:t>) Čl. 126b ods. 3 písm. c) a d) nariadenia (ES) 1234/2007 v platnom znení.“.</w:t>
      </w:r>
    </w:p>
    <w:p w:rsidR="003A5953" w:rsidP="00C72844">
      <w:pPr>
        <w:pStyle w:val="odsek"/>
        <w:bidi w:val="0"/>
        <w:spacing w:before="240" w:after="120"/>
        <w:ind w:left="357" w:firstLine="0"/>
        <w:rPr>
          <w:rStyle w:val="PlaceholderText1"/>
          <w:color w:val="auto"/>
        </w:rPr>
      </w:pPr>
      <w:r w:rsidR="00331F6C">
        <w:rPr>
          <w:rStyle w:val="PlaceholderText1"/>
          <w:color w:val="auto"/>
        </w:rPr>
        <w:t>Doterajšie odseky 2 až 5 sa označujú ako odseky 5 až 8.</w:t>
      </w:r>
    </w:p>
    <w:p w:rsidR="00331F6C" w:rsidP="00C72844">
      <w:pPr>
        <w:pStyle w:val="odsek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ods. 6 sa na konci pripája táto veta: „</w:t>
      </w:r>
      <w:r w:rsidRPr="00331F6C">
        <w:rPr>
          <w:rStyle w:val="PlaceholderText1"/>
          <w:color w:val="auto"/>
        </w:rPr>
        <w:t xml:space="preserve">Konanie podľa odseku </w:t>
      </w:r>
      <w:r w:rsidR="00197458">
        <w:rPr>
          <w:rStyle w:val="PlaceholderText1"/>
          <w:color w:val="auto"/>
        </w:rPr>
        <w:t>2</w:t>
      </w:r>
      <w:r w:rsidRPr="00331F6C">
        <w:rPr>
          <w:rStyle w:val="PlaceholderText1"/>
          <w:color w:val="auto"/>
        </w:rPr>
        <w:t xml:space="preserve"> možno začať do šiestich mesiacov odo dňa, keď platobná agentúra zistila porušenie povinnosti, najneskôr do jedného roka odo dňa, keď k</w:t>
      </w:r>
      <w:r w:rsidR="006C1A09">
        <w:rPr>
          <w:rStyle w:val="PlaceholderText1"/>
          <w:color w:val="auto"/>
        </w:rPr>
        <w:t> </w:t>
      </w:r>
      <w:r w:rsidRPr="00331F6C">
        <w:rPr>
          <w:rStyle w:val="PlaceholderText1"/>
          <w:color w:val="auto"/>
        </w:rPr>
        <w:t>porušeniu</w:t>
      </w:r>
      <w:r w:rsidR="006C1A09">
        <w:rPr>
          <w:rStyle w:val="PlaceholderText1"/>
          <w:color w:val="auto"/>
        </w:rPr>
        <w:t xml:space="preserve"> </w:t>
      </w:r>
      <w:r w:rsidRPr="00331F6C">
        <w:rPr>
          <w:rStyle w:val="PlaceholderText1"/>
          <w:color w:val="auto"/>
        </w:rPr>
        <w:t>povinností došlo.“.</w:t>
      </w:r>
    </w:p>
    <w:p w:rsidR="00331F6C" w:rsidRPr="003A5953" w:rsidP="00C72844">
      <w:pPr>
        <w:pStyle w:val="odsek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 xml:space="preserve">V § 15 ods. 8 sa na konci pripája táto veta: </w:t>
      </w:r>
      <w:r w:rsidRPr="000654DE">
        <w:rPr>
          <w:rStyle w:val="PlaceholderText1"/>
          <w:color w:val="auto"/>
        </w:rPr>
        <w:t>„</w:t>
      </w:r>
      <w:r w:rsidRPr="000654DE" w:rsidR="000654DE">
        <w:rPr>
          <w:rStyle w:val="PlaceholderText1"/>
          <w:color w:val="auto"/>
        </w:rPr>
        <w:t>Pri opätovnom porušení povinnosti podľa odseku 2 možno uložiť pokutu podľa odseku 3 aj opakovane</w:t>
      </w:r>
      <w:r w:rsidRPr="000654DE">
        <w:rPr>
          <w:rStyle w:val="PlaceholderText1"/>
          <w:color w:val="auto"/>
        </w:rPr>
        <w:t>.“.</w:t>
      </w:r>
    </w:p>
    <w:p w:rsidR="005A7970" w:rsidP="00C72844">
      <w:pPr>
        <w:pStyle w:val="Heading1"/>
        <w:keepLines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5A7970" w:rsidRPr="005A7970" w:rsidP="00C72844">
      <w:pPr>
        <w:pStyle w:val="odsek"/>
        <w:bidi w:val="0"/>
        <w:spacing w:before="120" w:after="120"/>
        <w:rPr>
          <w:rFonts w:ascii="Times New Roman" w:hAnsi="Times New Roman"/>
          <w:b/>
        </w:rPr>
      </w:pPr>
      <w:r w:rsidRPr="00ED4AD6">
        <w:rPr>
          <w:rStyle w:val="PlaceholderText1"/>
          <w:color w:val="auto"/>
        </w:rPr>
        <w:t>Tento</w:t>
      </w:r>
      <w:r w:rsidRPr="006B5F6C">
        <w:rPr>
          <w:rFonts w:ascii="Times New Roman" w:hAnsi="Times New Roman"/>
        </w:rPr>
        <w:t xml:space="preserve"> zákon nadobúda účinnosť </w:t>
      </w:r>
      <w:r w:rsidR="00C72844">
        <w:rPr>
          <w:rFonts w:ascii="Times New Roman" w:hAnsi="Times New Roman"/>
        </w:rPr>
        <w:t>15.</w:t>
      </w:r>
      <w:r w:rsidR="00331F6C">
        <w:rPr>
          <w:rFonts w:ascii="Times New Roman" w:hAnsi="Times New Roman"/>
        </w:rPr>
        <w:t xml:space="preserve"> </w:t>
      </w:r>
      <w:r w:rsidR="00C72844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</w:t>
      </w:r>
      <w:r w:rsidR="000654DE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99B" w:rsidP="00F0299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8397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6CF"/>
    <w:multiLevelType w:val="hybridMultilevel"/>
    <w:tmpl w:val="F03E0E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">
    <w:nsid w:val="16754019"/>
    <w:multiLevelType w:val="hybridMultilevel"/>
    <w:tmpl w:val="7884EDE6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955B3"/>
    <w:multiLevelType w:val="hybridMultilevel"/>
    <w:tmpl w:val="E1BC9D9C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99150C"/>
    <w:multiLevelType w:val="hybridMultilevel"/>
    <w:tmpl w:val="8A788CFA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7970"/>
    <w:rsid w:val="000654DE"/>
    <w:rsid w:val="001178A8"/>
    <w:rsid w:val="00185757"/>
    <w:rsid w:val="00197458"/>
    <w:rsid w:val="00213908"/>
    <w:rsid w:val="002A1CE8"/>
    <w:rsid w:val="002F4DCA"/>
    <w:rsid w:val="00311674"/>
    <w:rsid w:val="00331F6C"/>
    <w:rsid w:val="0033626A"/>
    <w:rsid w:val="003A5953"/>
    <w:rsid w:val="003D2C59"/>
    <w:rsid w:val="003D7298"/>
    <w:rsid w:val="00407C45"/>
    <w:rsid w:val="00483975"/>
    <w:rsid w:val="00537D86"/>
    <w:rsid w:val="005808C8"/>
    <w:rsid w:val="005A7970"/>
    <w:rsid w:val="005C267F"/>
    <w:rsid w:val="005E4A0D"/>
    <w:rsid w:val="006B5F6C"/>
    <w:rsid w:val="006C1A09"/>
    <w:rsid w:val="00700897"/>
    <w:rsid w:val="00793E29"/>
    <w:rsid w:val="007C7BE6"/>
    <w:rsid w:val="00836807"/>
    <w:rsid w:val="00871034"/>
    <w:rsid w:val="00872F08"/>
    <w:rsid w:val="008D6CEB"/>
    <w:rsid w:val="008E1F99"/>
    <w:rsid w:val="009228F9"/>
    <w:rsid w:val="00937667"/>
    <w:rsid w:val="00970AE0"/>
    <w:rsid w:val="00991CA3"/>
    <w:rsid w:val="00A618C3"/>
    <w:rsid w:val="00B13ACF"/>
    <w:rsid w:val="00B64624"/>
    <w:rsid w:val="00C72844"/>
    <w:rsid w:val="00D02E13"/>
    <w:rsid w:val="00D656EB"/>
    <w:rsid w:val="00DE6CF0"/>
    <w:rsid w:val="00E677BA"/>
    <w:rsid w:val="00EA0044"/>
    <w:rsid w:val="00EB111D"/>
    <w:rsid w:val="00ED4AD6"/>
    <w:rsid w:val="00F0299B"/>
    <w:rsid w:val="00F26D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7970"/>
    <w:pPr>
      <w:keepNext/>
      <w:keepLines/>
      <w:spacing w:before="360" w:after="1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aliases w:val="Char Char1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5A7970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rsid w:val="005A7970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locked/>
    <w:rsid w:val="005A7970"/>
    <w:rPr>
      <w:b/>
      <w:sz w:val="24"/>
      <w:lang w:val="sk-SK" w:eastAsia="en-US"/>
    </w:rPr>
  </w:style>
  <w:style w:type="paragraph" w:customStyle="1" w:styleId="odsek">
    <w:name w:val="odsek"/>
    <w:basedOn w:val="Normal"/>
    <w:rsid w:val="005A7970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new">
    <w:name w:val="new"/>
    <w:basedOn w:val="DefaultParagraphFont"/>
    <w:rsid w:val="003A5953"/>
    <w:rPr>
      <w:rFonts w:cs="Times New Roman"/>
      <w:rtl w:val="0"/>
      <w:cs w:val="0"/>
    </w:rPr>
  </w:style>
  <w:style w:type="paragraph" w:styleId="BodyTextIndent">
    <w:name w:val="Body Text Indent"/>
    <w:basedOn w:val="Normal"/>
    <w:unhideWhenUsed/>
    <w:rsid w:val="0033626A"/>
    <w:pPr>
      <w:keepNext/>
      <w:spacing w:before="60" w:after="60"/>
      <w:ind w:left="420"/>
      <w:jc w:val="both"/>
    </w:pPr>
    <w:rPr>
      <w:b/>
      <w:bCs/>
      <w:szCs w:val="20"/>
      <w:lang w:eastAsia="cs-CZ"/>
    </w:rPr>
  </w:style>
  <w:style w:type="paragraph" w:customStyle="1" w:styleId="Default">
    <w:name w:val="Default"/>
    <w:rsid w:val="00537D8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2F4DCA"/>
    <w:pPr>
      <w:spacing w:before="120"/>
      <w:jc w:val="center"/>
    </w:pPr>
    <w:rPr>
      <w:sz w:val="28"/>
      <w:szCs w:val="28"/>
    </w:rPr>
  </w:style>
  <w:style w:type="character" w:customStyle="1" w:styleId="TitleChar">
    <w:name w:val="Title Char"/>
    <w:link w:val="Title"/>
    <w:locked/>
    <w:rsid w:val="002F4DCA"/>
    <w:rPr>
      <w:sz w:val="28"/>
      <w:lang w:val="sk-SK" w:eastAsia="sk-SK"/>
    </w:rPr>
  </w:style>
  <w:style w:type="paragraph" w:customStyle="1" w:styleId="CharChar3">
    <w:name w:val="Char Char3"/>
    <w:basedOn w:val="Normal"/>
    <w:rsid w:val="000654DE"/>
    <w:pPr>
      <w:keepNext/>
      <w:spacing w:after="160" w:line="240" w:lineRule="exact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dda">
    <w:name w:val="adda"/>
    <w:basedOn w:val="Normal"/>
    <w:qFormat/>
    <w:rsid w:val="000654DE"/>
    <w:pPr>
      <w:keepNext/>
      <w:numPr>
        <w:numId w:val="6"/>
      </w:numPr>
      <w:spacing w:before="60" w:after="60"/>
      <w:ind w:left="720" w:hanging="360"/>
      <w:jc w:val="both"/>
    </w:pPr>
    <w:rPr>
      <w:rFonts w:ascii="Times New Roman" w:eastAsia="Calibri" w:hAnsi="Times New Roman"/>
    </w:rPr>
  </w:style>
  <w:style w:type="paragraph" w:customStyle="1" w:styleId="odsek1">
    <w:name w:val="odsek1"/>
    <w:basedOn w:val="odsek"/>
    <w:qFormat/>
    <w:rsid w:val="000654DE"/>
    <w:pPr>
      <w:numPr>
        <w:numId w:val="5"/>
      </w:numPr>
      <w:spacing w:before="120" w:after="120"/>
      <w:ind w:left="1429" w:hanging="360"/>
      <w:jc w:val="both"/>
    </w:pPr>
    <w:rPr>
      <w:rFonts w:ascii="Times New Roman" w:eastAsia="Calibri" w:hAnsi="Times New Roman"/>
      <w:lang w:eastAsia="sk-SK"/>
    </w:rPr>
  </w:style>
  <w:style w:type="paragraph" w:styleId="Header">
    <w:name w:val="header"/>
    <w:basedOn w:val="Normal"/>
    <w:link w:val="HeaderChar"/>
    <w:rsid w:val="00F0299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F0299B"/>
    <w:rPr>
      <w:sz w:val="24"/>
    </w:rPr>
  </w:style>
  <w:style w:type="paragraph" w:styleId="Footer">
    <w:name w:val="footer"/>
    <w:basedOn w:val="Normal"/>
    <w:link w:val="FooterChar"/>
    <w:uiPriority w:val="99"/>
    <w:rsid w:val="00F0299B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F0299B"/>
    <w:rPr>
      <w:sz w:val="24"/>
    </w:rPr>
  </w:style>
  <w:style w:type="paragraph" w:styleId="BalloonText">
    <w:name w:val="Balloon Text"/>
    <w:basedOn w:val="Normal"/>
    <w:link w:val="BalloonTextChar"/>
    <w:rsid w:val="00F0299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F0299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1484</Words>
  <Characters>8459</Characters>
  <Application>Microsoft Office Word</Application>
  <DocSecurity>0</DocSecurity>
  <Lines>0</Lines>
  <Paragraphs>0</Paragraphs>
  <ScaleCrop>false</ScaleCrop>
  <Company>MP SR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martin.illas</dc:creator>
  <cp:lastModifiedBy>Gašparíková, Jarmila</cp:lastModifiedBy>
  <cp:revision>2</cp:revision>
  <cp:lastPrinted>2012-08-22T15:15:00Z</cp:lastPrinted>
  <dcterms:created xsi:type="dcterms:W3CDTF">2012-08-24T10:05:00Z</dcterms:created>
  <dcterms:modified xsi:type="dcterms:W3CDTF">2012-08-24T10:05:00Z</dcterms:modified>
</cp:coreProperties>
</file>