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 w:rsidP="00AE44EF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kon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096B9E" w:rsidR="00087AD4">
        <w:rPr>
          <w:rFonts w:ascii="Microsoft Sans Serif" w:hAnsi="Microsoft Sans Serif" w:cs="Microsoft Sans Serif"/>
          <w:spacing w:val="-1"/>
          <w:sz w:val="24"/>
          <w:szCs w:val="24"/>
        </w:rPr>
        <w:t xml:space="preserve"> o ochrane subdodávateľov pri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096B9E" w:rsidR="00AE44EF">
        <w:rPr>
          <w:rFonts w:ascii="Microsoft Sans Serif" w:hAnsi="Microsoft Sans Serif" w:cs="Microsoft Sans Serif"/>
          <w:sz w:val="24"/>
          <w:szCs w:val="24"/>
        </w:rPr>
        <w:t>verejnom obstarávaní</w:t>
      </w:r>
      <w:r w:rsidRPr="00096B9E" w:rsidR="00AE44EF">
        <w:rPr>
          <w:rFonts w:ascii="Microsoft Sans Serif" w:hAnsi="Microsoft Sans Serif" w:cs="Microsoft Sans Serif"/>
          <w:spacing w:val="44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o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mene </w:t>
      </w:r>
      <w:r w:rsidRPr="00096B9E">
        <w:rPr>
          <w:rFonts w:ascii="Microsoft Sans Serif" w:hAnsi="Microsoft Sans Serif" w:cs="Microsoft Sans Serif"/>
          <w:spacing w:val="4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a doplnení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kto</w:t>
      </w:r>
      <w:r w:rsidRPr="00096B9E">
        <w:rPr>
          <w:rFonts w:ascii="Microsoft Sans Serif" w:hAnsi="Microsoft Sans Serif" w:cs="Microsoft Sans Serif"/>
          <w:spacing w:val="4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konov </w:t>
      </w:r>
      <w:r w:rsidRPr="00096B9E" w:rsidR="00AE44EF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z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ní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skorších</w:t>
      </w:r>
      <w:r w:rsidRPr="00096B9E">
        <w:rPr>
          <w:rFonts w:ascii="Microsoft Sans Serif" w:hAnsi="Microsoft Sans Serif" w:cs="Microsoft Sans Serif"/>
          <w:spacing w:val="1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dpisov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7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59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60C6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312F6A"/>
    <w:rsid w:val="005E4B26"/>
    <w:rsid w:val="00A60C65"/>
    <w:rsid w:val="00AE44EF"/>
    <w:rsid w:val="00DC1237"/>
    <w:rsid w:val="00DF026C"/>
    <w:rsid w:val="00F97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112</Words>
  <Characters>640</Characters>
  <Application>Microsoft Office Word</Application>
  <DocSecurity>0</DocSecurity>
  <Lines>0</Lines>
  <Paragraphs>0</Paragraphs>
  <ScaleCrop>false</ScaleCrop>
  <Company>Kancelaria NR SR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2012-08-23T12:41:00Z</dcterms:created>
  <dcterms:modified xsi:type="dcterms:W3CDTF">2012-08-23T12:41:00Z</dcterms:modified>
</cp:coreProperties>
</file>