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5D9B" w:rsidP="003D4598">
      <w:pPr>
        <w:pStyle w:val="Heading5"/>
        <w:bidi w:val="0"/>
        <w:spacing w:before="0"/>
        <w:ind w:firstLine="709"/>
        <w:rPr>
          <w:szCs w:val="24"/>
        </w:rPr>
      </w:pPr>
    </w:p>
    <w:p w:rsidR="003D4598" w:rsidRPr="009027A0" w:rsidP="003D4598">
      <w:pPr>
        <w:pStyle w:val="Heading5"/>
        <w:bidi w:val="0"/>
        <w:spacing w:before="0"/>
        <w:ind w:firstLine="709"/>
        <w:rPr>
          <w:rFonts w:hint="default"/>
          <w:szCs w:val="24"/>
        </w:rPr>
      </w:pPr>
      <w:r w:rsidRPr="009027A0">
        <w:rPr>
          <w:rFonts w:hint="default"/>
          <w:szCs w:val="24"/>
        </w:rPr>
        <w:t xml:space="preserve">  Ú</w:t>
      </w:r>
      <w:r w:rsidRPr="009027A0">
        <w:rPr>
          <w:rFonts w:hint="default"/>
          <w:szCs w:val="24"/>
        </w:rPr>
        <w:t>STAVNOPRÁ</w:t>
      </w:r>
      <w:r w:rsidRPr="009027A0">
        <w:rPr>
          <w:rFonts w:hint="default"/>
          <w:szCs w:val="24"/>
        </w:rPr>
        <w:t>VNY VÝ</w:t>
      </w:r>
      <w:r w:rsidRPr="009027A0">
        <w:rPr>
          <w:rFonts w:hint="default"/>
          <w:szCs w:val="24"/>
        </w:rPr>
        <w:t>BOR</w:t>
        <w:tab/>
      </w:r>
    </w:p>
    <w:p w:rsidR="003D4598" w:rsidP="003D4598">
      <w:pPr>
        <w:bidi w:val="0"/>
        <w:spacing w:before="120"/>
        <w:rPr>
          <w:rFonts w:ascii="Times New Roman" w:hAnsi="Times New Roman"/>
        </w:rPr>
      </w:pPr>
      <w:r w:rsidRPr="009027A0">
        <w:rPr>
          <w:rFonts w:ascii="Times New Roman" w:hAnsi="Times New Roman"/>
          <w:b/>
        </w:rPr>
        <w:t>NÁRODNEJ RADY SLOVENSKEJ REPUBLIKY</w:t>
      </w:r>
      <w:r w:rsidRPr="009027A0">
        <w:rPr>
          <w:rFonts w:ascii="Times New Roman" w:hAnsi="Times New Roman"/>
        </w:rPr>
        <w:tab/>
      </w:r>
    </w:p>
    <w:p w:rsidR="003D4598" w:rsidP="003D4598">
      <w:pPr>
        <w:bidi w:val="0"/>
        <w:spacing w:before="120"/>
        <w:rPr>
          <w:rFonts w:ascii="Times New Roman" w:hAnsi="Times New Roman"/>
        </w:rPr>
      </w:pPr>
    </w:p>
    <w:p w:rsidR="003D4598" w:rsidP="003D4598">
      <w:pPr>
        <w:bidi w:val="0"/>
        <w:ind w:left="1418" w:firstLine="709"/>
        <w:rPr>
          <w:rFonts w:ascii="Times New Roman" w:hAnsi="Times New Roman"/>
        </w:rPr>
      </w:pPr>
      <w:r w:rsidRPr="009027A0">
        <w:rPr>
          <w:rFonts w:ascii="Times New Roman" w:hAnsi="Times New Roman"/>
        </w:rPr>
        <w:tab/>
        <w:tab/>
      </w:r>
      <w:r>
        <w:rPr>
          <w:rFonts w:ascii="Times New Roman" w:hAnsi="Times New Roman"/>
        </w:rPr>
        <w:tab/>
        <w:tab/>
      </w:r>
      <w:r w:rsidRPr="009027A0">
        <w:rPr>
          <w:rFonts w:ascii="Times New Roman" w:hAnsi="Times New Roman"/>
        </w:rPr>
        <w:tab/>
        <w:tab/>
      </w:r>
      <w:r w:rsidR="0081250D">
        <w:rPr>
          <w:rFonts w:ascii="Times New Roman" w:hAnsi="Times New Roman"/>
        </w:rPr>
        <w:t>1</w:t>
      </w:r>
      <w:r w:rsidR="00BE50A6">
        <w:rPr>
          <w:rFonts w:ascii="Times New Roman" w:hAnsi="Times New Roman"/>
        </w:rPr>
        <w:t>2</w:t>
      </w:r>
      <w:r w:rsidRPr="009027A0">
        <w:rPr>
          <w:rFonts w:ascii="Times New Roman" w:hAnsi="Times New Roman"/>
        </w:rPr>
        <w:t>. schôdza</w:t>
      </w:r>
    </w:p>
    <w:p w:rsidR="003D4598" w:rsidP="003D4598">
      <w:pPr>
        <w:bidi w:val="0"/>
        <w:ind w:left="1418" w:firstLine="709"/>
        <w:rPr>
          <w:rFonts w:ascii="Times New Roman" w:hAnsi="Times New Roman"/>
        </w:rPr>
      </w:pPr>
      <w:r>
        <w:rPr>
          <w:rFonts w:ascii="Times New Roman" w:hAnsi="Times New Roman"/>
        </w:rPr>
        <w:tab/>
        <w:tab/>
        <w:tab/>
        <w:tab/>
        <w:tab/>
        <w:tab/>
        <w:t>Číslo: CRD-</w:t>
      </w:r>
      <w:r w:rsidR="007D4F1B">
        <w:rPr>
          <w:rFonts w:ascii="Times New Roman" w:hAnsi="Times New Roman"/>
        </w:rPr>
        <w:t>1569</w:t>
      </w:r>
      <w:r>
        <w:rPr>
          <w:rFonts w:ascii="Times New Roman" w:hAnsi="Times New Roman"/>
        </w:rPr>
        <w:t>/2012</w:t>
      </w:r>
    </w:p>
    <w:p w:rsidR="003D4598" w:rsidP="007D4F1B">
      <w:pPr>
        <w:bidi w:val="0"/>
        <w:rPr>
          <w:rFonts w:ascii="Times New Roman" w:hAnsi="Times New Roman"/>
        </w:rPr>
      </w:pPr>
    </w:p>
    <w:p w:rsidR="007D4F1B" w:rsidP="007D4F1B">
      <w:pPr>
        <w:bidi w:val="0"/>
        <w:rPr>
          <w:rFonts w:ascii="Times New Roman" w:hAnsi="Times New Roman"/>
        </w:rPr>
      </w:pPr>
    </w:p>
    <w:p w:rsidR="00D52946" w:rsidP="007D4F1B">
      <w:pPr>
        <w:bidi w:val="0"/>
        <w:rPr>
          <w:rFonts w:ascii="Times New Roman" w:hAnsi="Times New Roman"/>
        </w:rPr>
      </w:pPr>
    </w:p>
    <w:p w:rsidR="003D4598" w:rsidRPr="00EB740B" w:rsidP="003D4598">
      <w:pPr>
        <w:bidi w:val="0"/>
        <w:spacing w:before="120"/>
        <w:jc w:val="center"/>
        <w:rPr>
          <w:rFonts w:ascii="Times New Roman" w:hAnsi="Times New Roman"/>
          <w:sz w:val="32"/>
          <w:szCs w:val="32"/>
          <w:lang w:eastAsia="en-US"/>
        </w:rPr>
      </w:pPr>
      <w:r w:rsidR="00F03A0E">
        <w:rPr>
          <w:rFonts w:ascii="Times New Roman" w:hAnsi="Times New Roman"/>
          <w:sz w:val="32"/>
          <w:szCs w:val="32"/>
          <w:lang w:eastAsia="en-US"/>
        </w:rPr>
        <w:t>6</w:t>
      </w:r>
      <w:r w:rsidR="00BE50A6">
        <w:rPr>
          <w:rFonts w:ascii="Times New Roman" w:hAnsi="Times New Roman"/>
          <w:sz w:val="32"/>
          <w:szCs w:val="32"/>
          <w:lang w:eastAsia="en-US"/>
        </w:rPr>
        <w:t>3</w:t>
      </w:r>
    </w:p>
    <w:p w:rsidR="003D4598" w:rsidRPr="009027A0" w:rsidP="003D4598">
      <w:pPr>
        <w:bidi w:val="0"/>
        <w:spacing w:before="120"/>
        <w:jc w:val="center"/>
        <w:rPr>
          <w:rFonts w:ascii="Times New Roman" w:hAnsi="Times New Roman"/>
          <w:b/>
          <w:lang w:eastAsia="en-US"/>
        </w:rPr>
      </w:pPr>
      <w:r w:rsidRPr="009027A0">
        <w:rPr>
          <w:rFonts w:ascii="Times New Roman" w:hAnsi="Times New Roman"/>
          <w:b/>
        </w:rPr>
        <w:t>U z n e s e n i e</w:t>
      </w:r>
    </w:p>
    <w:p w:rsidR="003D4598" w:rsidRPr="009027A0" w:rsidP="003D4598">
      <w:pPr>
        <w:bidi w:val="0"/>
        <w:spacing w:before="120"/>
        <w:jc w:val="center"/>
        <w:rPr>
          <w:rFonts w:ascii="Times New Roman" w:hAnsi="Times New Roman"/>
          <w:b/>
          <w:lang w:eastAsia="en-US"/>
        </w:rPr>
      </w:pPr>
      <w:r w:rsidRPr="009027A0">
        <w:rPr>
          <w:rFonts w:ascii="Times New Roman" w:hAnsi="Times New Roman"/>
        </w:rPr>
        <w:t xml:space="preserve"> </w:t>
      </w:r>
      <w:r w:rsidRPr="009027A0">
        <w:rPr>
          <w:rFonts w:ascii="Times New Roman" w:hAnsi="Times New Roman"/>
          <w:b/>
        </w:rPr>
        <w:t>Ústavnoprávneho výboru Národnej rady Slovenskej republiky</w:t>
      </w:r>
    </w:p>
    <w:p w:rsidR="003D4598" w:rsidP="003D4598">
      <w:pPr>
        <w:bidi w:val="0"/>
        <w:spacing w:before="120"/>
        <w:jc w:val="center"/>
        <w:rPr>
          <w:rFonts w:ascii="Times New Roman" w:hAnsi="Times New Roman"/>
          <w:b/>
        </w:rPr>
      </w:pPr>
      <w:r w:rsidRPr="009027A0">
        <w:rPr>
          <w:rFonts w:ascii="Times New Roman" w:hAnsi="Times New Roman"/>
          <w:b/>
        </w:rPr>
        <w:t xml:space="preserve"> </w:t>
      </w:r>
      <w:r w:rsidRPr="00DE0E98">
        <w:rPr>
          <w:rFonts w:ascii="Times New Roman" w:hAnsi="Times New Roman"/>
          <w:b/>
        </w:rPr>
        <w:t>z</w:t>
      </w:r>
      <w:r w:rsidR="007D4F1B">
        <w:rPr>
          <w:rFonts w:ascii="Times New Roman" w:hAnsi="Times New Roman"/>
          <w:b/>
        </w:rPr>
        <w:t> 8.</w:t>
      </w:r>
      <w:r w:rsidRPr="00DE0E98" w:rsidR="00DE0E98">
        <w:rPr>
          <w:rFonts w:ascii="Times New Roman" w:hAnsi="Times New Roman"/>
          <w:b/>
        </w:rPr>
        <w:t xml:space="preserve"> augusta</w:t>
      </w:r>
      <w:r w:rsidRPr="00DE0E98">
        <w:rPr>
          <w:rFonts w:ascii="Times New Roman" w:hAnsi="Times New Roman"/>
          <w:b/>
        </w:rPr>
        <w:t xml:space="preserve"> 2012</w:t>
      </w:r>
    </w:p>
    <w:p w:rsidR="00D52946" w:rsidRPr="00DE0E98" w:rsidP="003D4598">
      <w:pPr>
        <w:bidi w:val="0"/>
        <w:spacing w:before="120"/>
        <w:jc w:val="center"/>
        <w:rPr>
          <w:rFonts w:ascii="Times New Roman" w:hAnsi="Times New Roman"/>
          <w:b/>
          <w:lang w:eastAsia="en-US"/>
        </w:rPr>
      </w:pPr>
    </w:p>
    <w:p w:rsidR="003D4598" w:rsidRPr="0072506D" w:rsidP="00D52946">
      <w:pPr>
        <w:bidi w:val="0"/>
        <w:spacing w:line="276" w:lineRule="auto"/>
        <w:jc w:val="both"/>
        <w:rPr>
          <w:rFonts w:ascii="Times New Roman" w:hAnsi="Times New Roman"/>
        </w:rPr>
      </w:pPr>
    </w:p>
    <w:p w:rsidR="003D4598" w:rsidRPr="003D4598" w:rsidP="00D52946">
      <w:pPr>
        <w:bidi w:val="0"/>
        <w:spacing w:line="276" w:lineRule="auto"/>
        <w:jc w:val="both"/>
        <w:rPr>
          <w:rFonts w:ascii="Times New Roman" w:hAnsi="Times New Roman"/>
        </w:rPr>
      </w:pPr>
      <w:r w:rsidRPr="003D4598">
        <w:rPr>
          <w:rFonts w:ascii="Times New Roman" w:hAnsi="Times New Roman"/>
        </w:rPr>
        <w:t>k</w:t>
      </w:r>
      <w:r w:rsidR="008C162B">
        <w:rPr>
          <w:rFonts w:ascii="Times New Roman" w:hAnsi="Times New Roman"/>
        </w:rPr>
        <w:t xml:space="preserve"> vládnemu </w:t>
      </w:r>
      <w:r w:rsidRPr="003D4598">
        <w:rPr>
          <w:rFonts w:ascii="Times New Roman" w:hAnsi="Times New Roman"/>
        </w:rPr>
        <w:t xml:space="preserve">návrhu </w:t>
      </w:r>
      <w:r w:rsidRPr="00775442" w:rsidR="008C162B">
        <w:rPr>
          <w:rFonts w:ascii="Times New Roman" w:hAnsi="Times New Roman"/>
        </w:rPr>
        <w:t>zákona</w:t>
      </w:r>
      <w:r w:rsidR="00DE0E98">
        <w:rPr>
          <w:rFonts w:ascii="Times New Roman" w:hAnsi="Times New Roman"/>
        </w:rPr>
        <w:t xml:space="preserve">, ktorým sa mení a dopĺňa zákon č. 461/2003 Z.z. o sociálnom poistení v znení neskorších predpisov a ktorým sa menia a dopĺňajú niektoré zákony </w:t>
      </w:r>
      <w:r w:rsidRPr="003D4598">
        <w:rPr>
          <w:rFonts w:ascii="Times New Roman" w:hAnsi="Times New Roman"/>
        </w:rPr>
        <w:t xml:space="preserve">(tlač </w:t>
      </w:r>
      <w:r w:rsidR="00DE0E98">
        <w:rPr>
          <w:rFonts w:ascii="Times New Roman" w:hAnsi="Times New Roman"/>
        </w:rPr>
        <w:t>141</w:t>
      </w:r>
      <w:r w:rsidRPr="003D4598">
        <w:rPr>
          <w:rFonts w:ascii="Times New Roman" w:hAnsi="Times New Roman"/>
        </w:rPr>
        <w:t>)</w:t>
      </w:r>
    </w:p>
    <w:p w:rsidR="00D52946" w:rsidRPr="003D4598" w:rsidP="00D52946">
      <w:pPr>
        <w:bidi w:val="0"/>
        <w:spacing w:before="120" w:line="276" w:lineRule="auto"/>
        <w:rPr>
          <w:rFonts w:ascii="Times New Roman" w:hAnsi="Times New Roman"/>
        </w:rPr>
      </w:pPr>
    </w:p>
    <w:p w:rsidR="003D4598" w:rsidRPr="009027A0" w:rsidP="00D52946">
      <w:pPr>
        <w:bidi w:val="0"/>
        <w:spacing w:line="276" w:lineRule="auto"/>
        <w:rPr>
          <w:rFonts w:ascii="Times New Roman" w:hAnsi="Times New Roman"/>
          <w:b/>
          <w:lang w:eastAsia="en-US"/>
        </w:rPr>
      </w:pPr>
      <w:r w:rsidRPr="009027A0">
        <w:rPr>
          <w:rFonts w:ascii="Times New Roman" w:hAnsi="Times New Roman"/>
        </w:rPr>
        <w:tab/>
      </w:r>
      <w:r w:rsidRPr="009027A0">
        <w:rPr>
          <w:rFonts w:ascii="Times New Roman" w:hAnsi="Times New Roman"/>
          <w:b/>
        </w:rPr>
        <w:t>Ústavnoprávny výbor Národnej rady Slovenskej republiky</w:t>
      </w:r>
    </w:p>
    <w:p w:rsidR="003D4598" w:rsidP="00D52946">
      <w:pPr>
        <w:bidi w:val="0"/>
        <w:spacing w:line="276" w:lineRule="auto"/>
        <w:rPr>
          <w:rFonts w:ascii="Times New Roman" w:hAnsi="Times New Roman"/>
          <w:b/>
        </w:rPr>
      </w:pPr>
    </w:p>
    <w:p w:rsidR="00D52946" w:rsidRPr="00CE3B73" w:rsidP="00D52946">
      <w:pPr>
        <w:bidi w:val="0"/>
        <w:spacing w:line="276" w:lineRule="auto"/>
        <w:rPr>
          <w:rFonts w:ascii="Times New Roman" w:hAnsi="Times New Roman"/>
          <w:b/>
        </w:rPr>
      </w:pPr>
    </w:p>
    <w:p w:rsidR="003D4598" w:rsidRPr="006D330D" w:rsidP="00D52946">
      <w:pPr>
        <w:tabs>
          <w:tab w:val="left" w:pos="709"/>
        </w:tabs>
        <w:bidi w:val="0"/>
        <w:spacing w:line="276" w:lineRule="auto"/>
        <w:jc w:val="both"/>
        <w:rPr>
          <w:rFonts w:ascii="Times New Roman" w:hAnsi="Times New Roman"/>
          <w:lang w:eastAsia="en-US"/>
        </w:rPr>
      </w:pPr>
      <w:r w:rsidRPr="006D330D">
        <w:rPr>
          <w:rFonts w:ascii="Times New Roman" w:hAnsi="Times New Roman"/>
          <w:b/>
        </w:rPr>
        <w:tab/>
        <w:t>A.   s ú h l a s í</w:t>
      </w:r>
      <w:r w:rsidRPr="006D330D">
        <w:rPr>
          <w:rFonts w:ascii="Times New Roman" w:hAnsi="Times New Roman"/>
        </w:rPr>
        <w:t xml:space="preserve"> </w:t>
      </w:r>
    </w:p>
    <w:p w:rsidR="003D4598" w:rsidRPr="006D330D" w:rsidP="00D52946">
      <w:pPr>
        <w:pStyle w:val="BodyTextIndent2"/>
        <w:tabs>
          <w:tab w:val="left" w:pos="708"/>
        </w:tabs>
        <w:bidi w:val="0"/>
        <w:spacing w:after="0" w:line="276" w:lineRule="auto"/>
        <w:ind w:left="708" w:firstLine="708"/>
        <w:rPr>
          <w:rFonts w:ascii="Times New Roman" w:hAnsi="Times New Roman"/>
        </w:rPr>
      </w:pPr>
    </w:p>
    <w:p w:rsidR="00856317" w:rsidRPr="003D4598" w:rsidP="00D52946">
      <w:pPr>
        <w:tabs>
          <w:tab w:val="left" w:pos="1134"/>
        </w:tabs>
        <w:bidi w:val="0"/>
        <w:spacing w:line="276" w:lineRule="auto"/>
        <w:jc w:val="both"/>
        <w:rPr>
          <w:rFonts w:ascii="Times New Roman" w:hAnsi="Times New Roman"/>
        </w:rPr>
      </w:pPr>
      <w:r w:rsidRPr="006B0C45" w:rsidR="003D4598">
        <w:rPr>
          <w:rFonts w:ascii="Times New Roman" w:hAnsi="Times New Roman"/>
        </w:rPr>
        <w:tab/>
      </w:r>
      <w:r w:rsidR="003D4598">
        <w:rPr>
          <w:rFonts w:ascii="Times New Roman" w:hAnsi="Times New Roman"/>
        </w:rPr>
        <w:t>s</w:t>
      </w:r>
      <w:r w:rsidR="00775442">
        <w:rPr>
          <w:rFonts w:ascii="Times New Roman" w:hAnsi="Times New Roman"/>
        </w:rPr>
        <w:t> vládnym návrhom zákona</w:t>
      </w:r>
      <w:r>
        <w:rPr>
          <w:rFonts w:ascii="Times New Roman" w:hAnsi="Times New Roman"/>
        </w:rPr>
        <w:t xml:space="preserve">, ktorým sa mení a dopĺňa zákon č. 461/2003 Z.z. o sociálnom poistení v znení neskorších predpisov a ktorým sa menia a dopĺňajú niektoré zákony </w:t>
      </w:r>
      <w:r w:rsidRPr="003D4598">
        <w:rPr>
          <w:rFonts w:ascii="Times New Roman" w:hAnsi="Times New Roman"/>
        </w:rPr>
        <w:t xml:space="preserve">(tlač </w:t>
      </w:r>
      <w:r>
        <w:rPr>
          <w:rFonts w:ascii="Times New Roman" w:hAnsi="Times New Roman"/>
        </w:rPr>
        <w:t>141</w:t>
      </w:r>
      <w:r w:rsidRPr="003D4598">
        <w:rPr>
          <w:rFonts w:ascii="Times New Roman" w:hAnsi="Times New Roman"/>
        </w:rPr>
        <w:t>)</w:t>
      </w:r>
      <w:r>
        <w:rPr>
          <w:rFonts w:ascii="Times New Roman" w:hAnsi="Times New Roman"/>
        </w:rPr>
        <w:t>;</w:t>
      </w:r>
    </w:p>
    <w:p w:rsidR="003D4598" w:rsidP="00D52946">
      <w:pPr>
        <w:bidi w:val="0"/>
        <w:spacing w:line="276" w:lineRule="auto"/>
        <w:jc w:val="both"/>
        <w:rPr>
          <w:rFonts w:ascii="Times New Roman" w:hAnsi="Times New Roman"/>
        </w:rPr>
      </w:pPr>
    </w:p>
    <w:p w:rsidR="00D52946" w:rsidRPr="001D6808" w:rsidP="00D52946">
      <w:pPr>
        <w:bidi w:val="0"/>
        <w:spacing w:line="276" w:lineRule="auto"/>
        <w:jc w:val="both"/>
        <w:rPr>
          <w:rFonts w:ascii="Times New Roman" w:hAnsi="Times New Roman"/>
        </w:rPr>
      </w:pPr>
    </w:p>
    <w:p w:rsidR="003D4598" w:rsidRPr="006D330D" w:rsidP="00D52946">
      <w:pPr>
        <w:pStyle w:val="Heading1"/>
        <w:bidi w:val="0"/>
        <w:spacing w:before="0" w:line="276" w:lineRule="auto"/>
        <w:ind w:left="709"/>
        <w:rPr>
          <w:rFonts w:hint="default"/>
          <w:szCs w:val="24"/>
        </w:rPr>
      </w:pPr>
      <w:r w:rsidRPr="006D330D">
        <w:rPr>
          <w:rFonts w:hint="default"/>
          <w:szCs w:val="24"/>
        </w:rPr>
        <w:t>B.   o d p o r ú</w:t>
      </w:r>
      <w:r w:rsidRPr="006D330D">
        <w:rPr>
          <w:rFonts w:hint="default"/>
          <w:szCs w:val="24"/>
        </w:rPr>
        <w:t xml:space="preserve"> č</w:t>
      </w:r>
      <w:r w:rsidRPr="006D330D">
        <w:rPr>
          <w:rFonts w:hint="default"/>
          <w:szCs w:val="24"/>
        </w:rPr>
        <w:t xml:space="preserve"> a</w:t>
      </w:r>
    </w:p>
    <w:p w:rsidR="003D4598" w:rsidRPr="006D330D" w:rsidP="00D52946">
      <w:pPr>
        <w:pStyle w:val="BodyText2"/>
        <w:tabs>
          <w:tab w:val="left" w:pos="1021"/>
        </w:tabs>
        <w:bidi w:val="0"/>
        <w:spacing w:after="0" w:line="276" w:lineRule="auto"/>
        <w:rPr>
          <w:rFonts w:ascii="Times New Roman" w:hAnsi="Times New Roman"/>
          <w:lang w:eastAsia="en-US"/>
        </w:rPr>
      </w:pPr>
    </w:p>
    <w:p w:rsidR="003D4598" w:rsidRPr="006D330D" w:rsidP="00D52946">
      <w:pPr>
        <w:pStyle w:val="BodyText2"/>
        <w:tabs>
          <w:tab w:val="left" w:pos="1021"/>
          <w:tab w:val="left" w:pos="1134"/>
        </w:tabs>
        <w:bidi w:val="0"/>
        <w:spacing w:after="0" w:line="276" w:lineRule="auto"/>
        <w:rPr>
          <w:rFonts w:ascii="Times New Roman" w:hAnsi="Times New Roman"/>
        </w:rPr>
      </w:pPr>
      <w:r w:rsidRPr="006D330D">
        <w:rPr>
          <w:rFonts w:ascii="Times New Roman" w:hAnsi="Times New Roman"/>
        </w:rPr>
        <w:tab/>
        <w:tab/>
        <w:t>Národnej rade Slovenskej republiky</w:t>
      </w:r>
    </w:p>
    <w:p w:rsidR="003D4598" w:rsidRPr="00DD237D" w:rsidP="00D52946">
      <w:pPr>
        <w:pStyle w:val="BodyText2"/>
        <w:tabs>
          <w:tab w:val="left" w:pos="1021"/>
          <w:tab w:val="left" w:pos="1134"/>
        </w:tabs>
        <w:bidi w:val="0"/>
        <w:spacing w:after="0" w:line="276" w:lineRule="auto"/>
        <w:rPr>
          <w:rFonts w:ascii="Times New Roman" w:hAnsi="Times New Roman"/>
        </w:rPr>
      </w:pPr>
    </w:p>
    <w:p w:rsidR="00D52946" w:rsidP="00D52946">
      <w:pPr>
        <w:tabs>
          <w:tab w:val="left" w:pos="1134"/>
        </w:tabs>
        <w:bidi w:val="0"/>
        <w:spacing w:line="276" w:lineRule="auto"/>
        <w:jc w:val="both"/>
        <w:rPr>
          <w:rFonts w:ascii="Times New Roman" w:hAnsi="Times New Roman"/>
        </w:rPr>
      </w:pPr>
      <w:r w:rsidR="003D4598">
        <w:rPr>
          <w:rFonts w:ascii="Times New Roman" w:hAnsi="Times New Roman"/>
        </w:rPr>
        <w:tab/>
      </w:r>
      <w:r w:rsidR="00856317">
        <w:rPr>
          <w:rFonts w:ascii="Times New Roman" w:hAnsi="Times New Roman"/>
        </w:rPr>
        <w:t xml:space="preserve">vládny návrh zákona, ktorým sa mení a dopĺňa zákon č. 461/2003 Z.z. o sociálnom poistení v znení neskorších predpisov a ktorým sa menia a dopĺňajú niektoré zákony </w:t>
      </w:r>
      <w:r w:rsidRPr="003D4598" w:rsidR="00856317">
        <w:rPr>
          <w:rFonts w:ascii="Times New Roman" w:hAnsi="Times New Roman"/>
        </w:rPr>
        <w:t xml:space="preserve">(tlač </w:t>
      </w:r>
      <w:r w:rsidR="00856317">
        <w:rPr>
          <w:rFonts w:ascii="Times New Roman" w:hAnsi="Times New Roman"/>
        </w:rPr>
        <w:t xml:space="preserve">141) </w:t>
      </w:r>
      <w:r w:rsidRPr="00E41361" w:rsidR="003D4598">
        <w:rPr>
          <w:rFonts w:ascii="Times New Roman" w:hAnsi="Times New Roman"/>
          <w:b/>
          <w:bCs/>
        </w:rPr>
        <w:t>schváliť</w:t>
      </w:r>
      <w:r>
        <w:rPr>
          <w:rFonts w:ascii="Times New Roman" w:hAnsi="Times New Roman"/>
          <w:b/>
          <w:bCs/>
        </w:rPr>
        <w:t xml:space="preserve"> </w:t>
      </w:r>
      <w:r w:rsidRPr="00DB70E1">
        <w:rPr>
          <w:rFonts w:ascii="Times New Roman" w:hAnsi="Times New Roman"/>
        </w:rPr>
        <w:t>so zmenami a doplnkami uvedenými v prílohe tohto uznesenia;</w:t>
      </w:r>
    </w:p>
    <w:p w:rsidR="006E4955" w:rsidP="00D52946">
      <w:pPr>
        <w:tabs>
          <w:tab w:val="left" w:pos="1134"/>
        </w:tabs>
        <w:bidi w:val="0"/>
        <w:spacing w:line="276" w:lineRule="auto"/>
        <w:jc w:val="both"/>
        <w:rPr>
          <w:rFonts w:ascii="Times New Roman" w:hAnsi="Times New Roman"/>
        </w:rPr>
      </w:pPr>
      <w:r w:rsidRPr="006E4955" w:rsidR="00D52946">
        <w:rPr>
          <w:rFonts w:ascii="Times New Roman" w:hAnsi="Times New Roman"/>
          <w:b/>
          <w:bCs/>
        </w:rPr>
        <w:t xml:space="preserve"> </w:t>
      </w:r>
    </w:p>
    <w:p w:rsidR="003D4598" w:rsidRPr="000922A9" w:rsidP="00D52946">
      <w:pPr>
        <w:tabs>
          <w:tab w:val="left" w:pos="1134"/>
        </w:tabs>
        <w:bidi w:val="0"/>
        <w:spacing w:line="276" w:lineRule="auto"/>
        <w:jc w:val="both"/>
        <w:rPr>
          <w:rFonts w:ascii="Times New Roman" w:hAnsi="Times New Roman"/>
        </w:rPr>
      </w:pPr>
    </w:p>
    <w:p w:rsidR="003D4598" w:rsidP="00D52946">
      <w:pPr>
        <w:pStyle w:val="BodyText"/>
        <w:numPr>
          <w:numId w:val="4"/>
        </w:numPr>
        <w:tabs>
          <w:tab w:val="left" w:pos="1021"/>
          <w:tab w:val="left" w:pos="1380"/>
        </w:tabs>
        <w:autoSpaceDE w:val="0"/>
        <w:autoSpaceDN w:val="0"/>
        <w:bidi w:val="0"/>
        <w:adjustRightInd w:val="0"/>
        <w:spacing w:line="276" w:lineRule="auto"/>
        <w:ind w:hanging="671"/>
        <w:rPr>
          <w:rFonts w:ascii="Times New Roman" w:hAnsi="Times New Roman"/>
          <w:b/>
        </w:rPr>
      </w:pPr>
      <w:r w:rsidR="002055F1">
        <w:rPr>
          <w:rFonts w:ascii="Times New Roman" w:hAnsi="Times New Roman"/>
          <w:b/>
        </w:rPr>
        <w:t xml:space="preserve"> </w:t>
      </w:r>
      <w:r w:rsidRPr="00B643E6">
        <w:rPr>
          <w:rFonts w:ascii="Times New Roman" w:hAnsi="Times New Roman"/>
          <w:b/>
        </w:rPr>
        <w:t>p o v e r u j e</w:t>
      </w:r>
    </w:p>
    <w:p w:rsidR="003D4598" w:rsidP="00D52946">
      <w:pPr>
        <w:pStyle w:val="BodyText"/>
        <w:tabs>
          <w:tab w:val="left" w:pos="1021"/>
        </w:tabs>
        <w:bidi w:val="0"/>
        <w:spacing w:line="276" w:lineRule="auto"/>
        <w:ind w:left="1020"/>
        <w:rPr>
          <w:rFonts w:ascii="Times New Roman" w:hAnsi="Times New Roman"/>
          <w:b/>
        </w:rPr>
      </w:pPr>
      <w:r>
        <w:rPr>
          <w:rFonts w:ascii="Times New Roman" w:hAnsi="Times New Roman"/>
          <w:b/>
        </w:rPr>
        <w:tab/>
      </w:r>
    </w:p>
    <w:p w:rsidR="003D4598" w:rsidRPr="00636B21" w:rsidP="00D52946">
      <w:pPr>
        <w:pStyle w:val="BodyText"/>
        <w:tabs>
          <w:tab w:val="left" w:pos="1021"/>
          <w:tab w:val="left" w:pos="1134"/>
        </w:tabs>
        <w:bidi w:val="0"/>
        <w:spacing w:line="276" w:lineRule="auto"/>
        <w:ind w:left="1020"/>
        <w:rPr>
          <w:rFonts w:ascii="Times New Roman" w:hAnsi="Times New Roman"/>
        </w:rPr>
      </w:pPr>
      <w:r>
        <w:rPr>
          <w:rFonts w:ascii="Times New Roman" w:hAnsi="Times New Roman"/>
          <w:b/>
        </w:rPr>
        <w:tab/>
        <w:t xml:space="preserve"> </w:t>
      </w:r>
      <w:r w:rsidR="002055F1">
        <w:rPr>
          <w:rFonts w:ascii="Times New Roman" w:hAnsi="Times New Roman"/>
          <w:b/>
        </w:rPr>
        <w:t xml:space="preserve"> </w:t>
      </w:r>
      <w:r>
        <w:rPr>
          <w:rFonts w:ascii="Times New Roman" w:hAnsi="Times New Roman"/>
        </w:rPr>
        <w:t xml:space="preserve">predsedu výboru </w:t>
      </w:r>
    </w:p>
    <w:p w:rsidR="003D4598" w:rsidRPr="006C7E01" w:rsidP="00D52946">
      <w:pPr>
        <w:pStyle w:val="BodyText"/>
        <w:tabs>
          <w:tab w:val="left" w:pos="993"/>
          <w:tab w:val="left" w:pos="1134"/>
        </w:tabs>
        <w:bidi w:val="0"/>
        <w:spacing w:line="276" w:lineRule="auto"/>
        <w:rPr>
          <w:rFonts w:ascii="Times New Roman" w:hAnsi="Times New Roman"/>
        </w:rPr>
      </w:pPr>
    </w:p>
    <w:p w:rsidR="003D4598" w:rsidP="00D52946">
      <w:pPr>
        <w:tabs>
          <w:tab w:val="left" w:pos="-1985"/>
          <w:tab w:val="left" w:pos="709"/>
          <w:tab w:val="left" w:pos="1077"/>
          <w:tab w:val="left" w:pos="1134"/>
        </w:tabs>
        <w:bidi w:val="0"/>
        <w:spacing w:line="276" w:lineRule="auto"/>
        <w:jc w:val="both"/>
        <w:rPr>
          <w:rFonts w:ascii="Times New Roman" w:hAnsi="Times New Roman"/>
        </w:rPr>
      </w:pPr>
      <w:r>
        <w:rPr>
          <w:rFonts w:ascii="Times New Roman" w:hAnsi="Times New Roman"/>
        </w:rPr>
        <w:tab/>
        <w:tab/>
        <w:tab/>
      </w:r>
      <w:r w:rsidRPr="00F23F88">
        <w:rPr>
          <w:rFonts w:ascii="Times New Roman" w:hAnsi="Times New Roman"/>
        </w:rPr>
        <w:t>predložiť stanovisko výboru k</w:t>
      </w:r>
      <w:r>
        <w:rPr>
          <w:rFonts w:ascii="Times New Roman" w:hAnsi="Times New Roman"/>
        </w:rPr>
        <w:t> </w:t>
      </w:r>
      <w:r w:rsidRPr="00F23F88">
        <w:rPr>
          <w:rFonts w:ascii="Times New Roman" w:hAnsi="Times New Roman"/>
        </w:rPr>
        <w:t>uvedenému</w:t>
      </w:r>
      <w:r>
        <w:rPr>
          <w:rFonts w:ascii="Times New Roman" w:hAnsi="Times New Roman"/>
        </w:rPr>
        <w:t xml:space="preserve"> </w:t>
      </w:r>
      <w:r w:rsidRPr="00F23F88">
        <w:rPr>
          <w:rFonts w:ascii="Times New Roman" w:hAnsi="Times New Roman"/>
        </w:rPr>
        <w:t>návrhu</w:t>
      </w:r>
      <w:r>
        <w:rPr>
          <w:rFonts w:ascii="Times New Roman" w:hAnsi="Times New Roman"/>
        </w:rPr>
        <w:t xml:space="preserve"> </w:t>
      </w:r>
      <w:r w:rsidRPr="00F23F88">
        <w:rPr>
          <w:rFonts w:ascii="Times New Roman" w:hAnsi="Times New Roman"/>
        </w:rPr>
        <w:t xml:space="preserve">zákona predsedovi gestorského </w:t>
      </w:r>
      <w:r>
        <w:rPr>
          <w:rFonts w:ascii="Times New Roman" w:hAnsi="Times New Roman"/>
        </w:rPr>
        <w:t>V</w:t>
      </w:r>
      <w:r w:rsidRPr="00F23F88">
        <w:rPr>
          <w:rFonts w:ascii="Times New Roman" w:hAnsi="Times New Roman"/>
        </w:rPr>
        <w:t>ýboru Nár</w:t>
      </w:r>
      <w:r>
        <w:rPr>
          <w:rFonts w:ascii="Times New Roman" w:hAnsi="Times New Roman"/>
        </w:rPr>
        <w:t>odnej rady Slovenskej republiky pre</w:t>
      </w:r>
      <w:r w:rsidR="00856317">
        <w:rPr>
          <w:rFonts w:ascii="Times New Roman" w:hAnsi="Times New Roman"/>
        </w:rPr>
        <w:t xml:space="preserve"> sociálne veci. </w:t>
      </w:r>
      <w:r>
        <w:rPr>
          <w:rFonts w:ascii="Times New Roman" w:hAnsi="Times New Roman"/>
        </w:rPr>
        <w:t xml:space="preserve"> </w:t>
      </w:r>
    </w:p>
    <w:p w:rsidR="003D4598" w:rsidP="003D4598">
      <w:pPr>
        <w:bidi w:val="0"/>
        <w:jc w:val="both"/>
        <w:rPr>
          <w:rFonts w:ascii="Times New Roman" w:hAnsi="Times New Roman"/>
        </w:rPr>
      </w:pPr>
    </w:p>
    <w:p w:rsidR="003D4598" w:rsidP="003D4598">
      <w:pPr>
        <w:bidi w:val="0"/>
        <w:jc w:val="both"/>
        <w:rPr>
          <w:rFonts w:ascii="Times New Roman" w:hAnsi="Times New Roman"/>
        </w:rPr>
      </w:pPr>
      <w:r>
        <w:rPr>
          <w:rFonts w:ascii="Times New Roman" w:hAnsi="Times New Roman"/>
        </w:rPr>
        <w:tab/>
        <w:tab/>
        <w:tab/>
        <w:tab/>
        <w:tab/>
        <w:tab/>
        <w:tab/>
        <w:tab/>
        <w:tab/>
        <w:tab/>
      </w:r>
    </w:p>
    <w:p w:rsidR="00D52946" w:rsidP="003D4598">
      <w:pPr>
        <w:bidi w:val="0"/>
        <w:jc w:val="both"/>
        <w:rPr>
          <w:rFonts w:ascii="Times New Roman" w:hAnsi="Times New Roman"/>
        </w:rPr>
      </w:pPr>
    </w:p>
    <w:p w:rsidR="00D52946" w:rsidP="003D4598">
      <w:pPr>
        <w:bidi w:val="0"/>
        <w:jc w:val="both"/>
        <w:rPr>
          <w:rFonts w:ascii="Times New Roman" w:hAnsi="Times New Roman"/>
        </w:rPr>
      </w:pPr>
    </w:p>
    <w:p w:rsidR="00D52946" w:rsidP="003D4598">
      <w:pPr>
        <w:bidi w:val="0"/>
        <w:jc w:val="both"/>
        <w:rPr>
          <w:rFonts w:ascii="AT*Toronto" w:hAnsi="AT*Toronto"/>
          <w:szCs w:val="20"/>
        </w:rPr>
      </w:pPr>
    </w:p>
    <w:p w:rsidR="003D4598" w:rsidP="003D4598">
      <w:pPr>
        <w:bidi w:val="0"/>
        <w:jc w:val="both"/>
        <w:rPr>
          <w:rFonts w:ascii="AT*Toronto" w:hAnsi="AT*Toronto"/>
          <w:szCs w:val="20"/>
        </w:rPr>
      </w:pPr>
      <w:r>
        <w:rPr>
          <w:rFonts w:ascii="Times New Roman" w:hAnsi="Times New Roman"/>
        </w:rPr>
        <w:tab/>
        <w:tab/>
        <w:tab/>
        <w:tab/>
        <w:tab/>
        <w:tab/>
        <w:tab/>
        <w:tab/>
        <w:tab/>
        <w:tab/>
        <w:t xml:space="preserve">     Róbert Madej </w:t>
      </w:r>
    </w:p>
    <w:p w:rsidR="003D4598" w:rsidP="003D4598">
      <w:pPr>
        <w:bidi w:val="0"/>
        <w:ind w:left="2124" w:firstLine="4989"/>
        <w:jc w:val="both"/>
        <w:rPr>
          <w:rFonts w:ascii="AT*Toronto" w:hAnsi="AT*Toronto"/>
          <w:szCs w:val="20"/>
        </w:rPr>
      </w:pPr>
      <w:r>
        <w:rPr>
          <w:rFonts w:ascii="Times New Roman" w:hAnsi="Times New Roman"/>
        </w:rPr>
        <w:t xml:space="preserve">  predseda výboru</w:t>
      </w:r>
    </w:p>
    <w:p w:rsidR="003D4598" w:rsidP="003D4598">
      <w:pPr>
        <w:tabs>
          <w:tab w:val="left" w:pos="1021"/>
        </w:tabs>
        <w:bidi w:val="0"/>
        <w:jc w:val="both"/>
        <w:rPr>
          <w:rFonts w:ascii="Times New Roman" w:hAnsi="Times New Roman"/>
        </w:rPr>
      </w:pPr>
    </w:p>
    <w:p w:rsidR="003D4598" w:rsidRPr="00F40AFD" w:rsidP="003D4598">
      <w:pPr>
        <w:tabs>
          <w:tab w:val="left" w:pos="1021"/>
        </w:tabs>
        <w:bidi w:val="0"/>
        <w:jc w:val="both"/>
        <w:rPr>
          <w:rFonts w:ascii="Times New Roman" w:hAnsi="Times New Roman"/>
          <w:szCs w:val="20"/>
        </w:rPr>
      </w:pPr>
      <w:r w:rsidRPr="00F40AFD">
        <w:rPr>
          <w:rFonts w:ascii="Times New Roman" w:hAnsi="Times New Roman"/>
          <w:szCs w:val="20"/>
        </w:rPr>
        <w:t>overovatelia výboru:</w:t>
      </w:r>
    </w:p>
    <w:p w:rsidR="003D4598" w:rsidRPr="00F40AFD" w:rsidP="003D4598">
      <w:pPr>
        <w:bidi w:val="0"/>
        <w:ind w:left="6480" w:hanging="6480"/>
        <w:jc w:val="both"/>
        <w:rPr>
          <w:rFonts w:ascii="Times New Roman" w:hAnsi="Times New Roman"/>
          <w:szCs w:val="20"/>
        </w:rPr>
      </w:pPr>
      <w:r w:rsidRPr="00F40AFD">
        <w:rPr>
          <w:rFonts w:ascii="Times New Roman" w:hAnsi="Times New Roman"/>
          <w:szCs w:val="20"/>
        </w:rPr>
        <w:t>Anton Martvoň</w:t>
      </w:r>
    </w:p>
    <w:p w:rsidR="003D4598" w:rsidRPr="00F40AFD" w:rsidP="003D4598">
      <w:pPr>
        <w:bidi w:val="0"/>
        <w:ind w:left="6480" w:hanging="6480"/>
        <w:jc w:val="both"/>
        <w:rPr>
          <w:rFonts w:ascii="Times New Roman" w:hAnsi="Times New Roman"/>
          <w:szCs w:val="20"/>
        </w:rPr>
      </w:pPr>
      <w:r w:rsidRPr="00F40AFD">
        <w:rPr>
          <w:rFonts w:ascii="Times New Roman" w:hAnsi="Times New Roman"/>
          <w:szCs w:val="20"/>
        </w:rPr>
        <w:t>Miroslav Kadúc</w:t>
      </w:r>
    </w:p>
    <w:p w:rsidR="003D4598" w:rsidP="003D4598">
      <w:pPr>
        <w:bidi w:val="0"/>
        <w:rPr>
          <w:rFonts w:ascii="Times New Roman" w:hAnsi="Times New Roman"/>
          <w:szCs w:val="20"/>
        </w:rPr>
      </w:pPr>
    </w:p>
    <w:p w:rsidR="00BE50A6" w:rsidP="003D4598">
      <w:pPr>
        <w:bidi w:val="0"/>
        <w:rPr>
          <w:rFonts w:ascii="Times New Roman" w:hAnsi="Times New Roman"/>
          <w:szCs w:val="20"/>
        </w:rPr>
      </w:pPr>
    </w:p>
    <w:p w:rsidR="00BE50A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P="003D4598">
      <w:pPr>
        <w:bidi w:val="0"/>
        <w:rPr>
          <w:rFonts w:ascii="Times New Roman" w:hAnsi="Times New Roman"/>
          <w:szCs w:val="20"/>
        </w:rPr>
      </w:pPr>
    </w:p>
    <w:p w:rsidR="00D52946" w:rsidRPr="00F40AFD" w:rsidP="003D4598">
      <w:pPr>
        <w:bidi w:val="0"/>
        <w:rPr>
          <w:rFonts w:ascii="Times New Roman" w:hAnsi="Times New Roman"/>
          <w:szCs w:val="20"/>
        </w:rPr>
      </w:pPr>
    </w:p>
    <w:p w:rsidR="00CF5EA6" w:rsidP="006E4955">
      <w:pPr>
        <w:bidi w:val="0"/>
        <w:spacing w:after="120" w:line="276" w:lineRule="auto"/>
        <w:ind w:left="4923" w:firstLine="708"/>
        <w:rPr>
          <w:rFonts w:ascii="Times New Roman" w:hAnsi="Times New Roman"/>
          <w:b/>
        </w:rPr>
      </w:pPr>
    </w:p>
    <w:p w:rsidR="006E4955" w:rsidRPr="006E4955" w:rsidP="006E4955">
      <w:pPr>
        <w:bidi w:val="0"/>
        <w:spacing w:after="120" w:line="276" w:lineRule="auto"/>
        <w:ind w:left="4923" w:firstLine="708"/>
        <w:rPr>
          <w:rFonts w:ascii="Times New Roman" w:hAnsi="Times New Roman"/>
          <w:b/>
        </w:rPr>
      </w:pPr>
      <w:r w:rsidRPr="006E4955">
        <w:rPr>
          <w:rFonts w:ascii="Times New Roman" w:hAnsi="Times New Roman"/>
          <w:b/>
        </w:rPr>
        <w:t>P r í l o h a</w:t>
      </w:r>
    </w:p>
    <w:p w:rsidR="006E4955" w:rsidP="006E4955">
      <w:pPr>
        <w:bidi w:val="0"/>
        <w:ind w:left="4923" w:firstLine="708"/>
        <w:jc w:val="both"/>
        <w:rPr>
          <w:rFonts w:ascii="Times New Roman" w:hAnsi="Times New Roman"/>
          <w:b/>
          <w:bCs/>
        </w:rPr>
      </w:pPr>
      <w:r>
        <w:rPr>
          <w:rFonts w:ascii="Times New Roman" w:hAnsi="Times New Roman"/>
          <w:b/>
          <w:bCs/>
        </w:rPr>
        <w:t xml:space="preserve">k uzneseniu Ústavnoprávneho </w:t>
      </w:r>
    </w:p>
    <w:p w:rsidR="006E4955" w:rsidP="006E4955">
      <w:pPr>
        <w:bidi w:val="0"/>
        <w:ind w:left="4923" w:firstLine="708"/>
        <w:jc w:val="both"/>
        <w:rPr>
          <w:rFonts w:ascii="Times New Roman" w:hAnsi="Times New Roman"/>
          <w:b/>
        </w:rPr>
      </w:pPr>
      <w:r>
        <w:rPr>
          <w:rFonts w:ascii="Times New Roman" w:hAnsi="Times New Roman"/>
          <w:b/>
        </w:rPr>
        <w:t xml:space="preserve">výboru Národnej rady SR č. </w:t>
      </w:r>
      <w:r w:rsidR="00CF5EA6">
        <w:rPr>
          <w:rFonts w:ascii="Times New Roman" w:hAnsi="Times New Roman"/>
          <w:b/>
        </w:rPr>
        <w:t>6</w:t>
      </w:r>
      <w:r w:rsidR="00D52946">
        <w:rPr>
          <w:rFonts w:ascii="Times New Roman" w:hAnsi="Times New Roman"/>
          <w:b/>
        </w:rPr>
        <w:t>3</w:t>
      </w:r>
    </w:p>
    <w:p w:rsidR="006E4955" w:rsidP="006E4955">
      <w:pPr>
        <w:bidi w:val="0"/>
        <w:ind w:left="4923" w:firstLine="708"/>
        <w:jc w:val="both"/>
        <w:rPr>
          <w:rFonts w:ascii="Times New Roman" w:hAnsi="Times New Roman"/>
          <w:b/>
        </w:rPr>
      </w:pPr>
      <w:r>
        <w:rPr>
          <w:rFonts w:ascii="Times New Roman" w:hAnsi="Times New Roman"/>
          <w:b/>
        </w:rPr>
        <w:t>z</w:t>
      </w:r>
      <w:r w:rsidR="002055F1">
        <w:rPr>
          <w:rFonts w:ascii="Times New Roman" w:hAnsi="Times New Roman"/>
          <w:b/>
        </w:rPr>
        <w:t> </w:t>
      </w:r>
      <w:r w:rsidR="00D52946">
        <w:rPr>
          <w:rFonts w:ascii="Times New Roman" w:hAnsi="Times New Roman"/>
          <w:b/>
        </w:rPr>
        <w:t>8</w:t>
      </w:r>
      <w:r w:rsidR="002055F1">
        <w:rPr>
          <w:rFonts w:ascii="Times New Roman" w:hAnsi="Times New Roman"/>
          <w:b/>
        </w:rPr>
        <w:t xml:space="preserve">. augusta </w:t>
      </w:r>
      <w:r>
        <w:rPr>
          <w:rFonts w:ascii="Times New Roman" w:hAnsi="Times New Roman"/>
          <w:b/>
        </w:rPr>
        <w:t>2012</w:t>
      </w:r>
    </w:p>
    <w:p w:rsidR="006E4955" w:rsidP="006E4955">
      <w:pPr>
        <w:bidi w:val="0"/>
        <w:ind w:left="4923" w:firstLine="708"/>
        <w:jc w:val="both"/>
        <w:rPr>
          <w:rFonts w:ascii="Times New Roman" w:hAnsi="Times New Roman"/>
          <w:b/>
          <w:bCs/>
          <w:lang w:eastAsia="en-US"/>
        </w:rPr>
      </w:pPr>
      <w:r>
        <w:rPr>
          <w:rFonts w:ascii="Times New Roman" w:hAnsi="Times New Roman"/>
          <w:b/>
          <w:bCs/>
        </w:rPr>
        <w:t>__________________________</w:t>
      </w:r>
    </w:p>
    <w:p w:rsidR="006E4955" w:rsidP="006E4955">
      <w:pPr>
        <w:bidi w:val="0"/>
        <w:ind w:left="670"/>
        <w:jc w:val="center"/>
        <w:rPr>
          <w:rFonts w:ascii="Times New Roman" w:hAnsi="Times New Roman"/>
          <w:lang w:eastAsia="en-US"/>
        </w:rPr>
      </w:pPr>
    </w:p>
    <w:p w:rsidR="006E4955" w:rsidP="006E4955">
      <w:pPr>
        <w:bidi w:val="0"/>
        <w:ind w:left="670"/>
        <w:jc w:val="center"/>
        <w:rPr>
          <w:rFonts w:ascii="Times New Roman" w:hAnsi="Times New Roman"/>
          <w:lang w:eastAsia="en-US"/>
        </w:rPr>
      </w:pPr>
    </w:p>
    <w:p w:rsidR="002055F1" w:rsidP="00D52946">
      <w:pPr>
        <w:bidi w:val="0"/>
        <w:rPr>
          <w:rFonts w:ascii="Times New Roman" w:hAnsi="Times New Roman"/>
          <w:lang w:eastAsia="en-US"/>
        </w:rPr>
      </w:pPr>
    </w:p>
    <w:p w:rsidR="006E4955" w:rsidP="006E4955">
      <w:pPr>
        <w:bidi w:val="0"/>
        <w:ind w:left="670"/>
        <w:rPr>
          <w:rFonts w:ascii="Times New Roman" w:hAnsi="Times New Roman"/>
          <w:lang w:eastAsia="en-US"/>
        </w:rPr>
      </w:pPr>
    </w:p>
    <w:p w:rsidR="006E4955" w:rsidP="006E4955">
      <w:pPr>
        <w:pStyle w:val="Heading2"/>
        <w:bidi w:val="0"/>
        <w:ind w:left="0" w:firstLine="0"/>
        <w:jc w:val="center"/>
        <w:rPr>
          <w:rFonts w:hint="default"/>
        </w:rPr>
      </w:pPr>
      <w:r>
        <w:rPr>
          <w:rFonts w:hint="default"/>
        </w:rPr>
        <w:t>Pozmeň</w:t>
      </w:r>
      <w:r>
        <w:rPr>
          <w:rFonts w:hint="default"/>
        </w:rPr>
        <w:t>ujú</w:t>
      </w:r>
      <w:r>
        <w:rPr>
          <w:rFonts w:hint="default"/>
        </w:rPr>
        <w:t>ce a </w:t>
      </w:r>
      <w:r>
        <w:rPr>
          <w:rFonts w:hint="default"/>
        </w:rPr>
        <w:t>doplň</w:t>
      </w:r>
      <w:r>
        <w:rPr>
          <w:rFonts w:hint="default"/>
        </w:rPr>
        <w:t>ujú</w:t>
      </w:r>
      <w:r>
        <w:rPr>
          <w:rFonts w:hint="default"/>
        </w:rPr>
        <w:t>ce ná</w:t>
      </w:r>
      <w:r>
        <w:rPr>
          <w:rFonts w:hint="default"/>
        </w:rPr>
        <w:t>vrhy</w:t>
      </w:r>
    </w:p>
    <w:p w:rsidR="006E4955" w:rsidP="006E4955">
      <w:pPr>
        <w:bidi w:val="0"/>
        <w:rPr>
          <w:rFonts w:ascii="Times New Roman" w:hAnsi="Times New Roman"/>
          <w:b/>
          <w:lang w:eastAsia="en-US"/>
        </w:rPr>
      </w:pPr>
    </w:p>
    <w:p w:rsidR="002055F1" w:rsidRPr="002055F1" w:rsidP="002055F1">
      <w:pPr>
        <w:bidi w:val="0"/>
        <w:jc w:val="both"/>
        <w:rPr>
          <w:rFonts w:ascii="Times New Roman" w:hAnsi="Times New Roman"/>
          <w:b/>
        </w:rPr>
      </w:pPr>
      <w:r w:rsidRPr="002055F1">
        <w:rPr>
          <w:rFonts w:ascii="Times New Roman" w:hAnsi="Times New Roman"/>
          <w:b/>
        </w:rPr>
        <w:t>k vládnemu návrhu zákona, ktorým sa mení a dopĺňa zákon č. 461/2003 Z.</w:t>
      </w:r>
      <w:r w:rsidR="00434E43">
        <w:rPr>
          <w:rFonts w:ascii="Times New Roman" w:hAnsi="Times New Roman"/>
          <w:b/>
        </w:rPr>
        <w:t xml:space="preserve"> </w:t>
      </w:r>
      <w:r w:rsidRPr="002055F1">
        <w:rPr>
          <w:rFonts w:ascii="Times New Roman" w:hAnsi="Times New Roman"/>
          <w:b/>
        </w:rPr>
        <w:t>z. o sociálnom poistení v znení neskorších predpisov a ktorým sa menia a dopĺňajú niektoré zákony (tlač 141)</w:t>
      </w:r>
    </w:p>
    <w:p w:rsidR="006E4955" w:rsidP="006E4955">
      <w:pPr>
        <w:tabs>
          <w:tab w:val="left" w:pos="540"/>
        </w:tabs>
        <w:bidi w:val="0"/>
        <w:jc w:val="both"/>
        <w:rPr>
          <w:rFonts w:ascii="Times New Roman" w:hAnsi="Times New Roman"/>
          <w:b/>
        </w:rPr>
      </w:pPr>
      <w:r>
        <w:rPr>
          <w:rFonts w:ascii="Times New Roman" w:hAnsi="Times New Roman"/>
          <w:b/>
        </w:rPr>
        <w:t>___________________________________________________________________________</w:t>
      </w:r>
    </w:p>
    <w:p w:rsidR="006E4955" w:rsidP="006E4955">
      <w:pPr>
        <w:bidi w:val="0"/>
        <w:jc w:val="both"/>
        <w:rPr>
          <w:rFonts w:ascii="Times New Roman" w:hAnsi="Times New Roman"/>
          <w:b/>
        </w:rPr>
      </w:pPr>
    </w:p>
    <w:p w:rsidR="00434E43" w:rsidP="003A5FE4">
      <w:pPr>
        <w:autoSpaceDE w:val="0"/>
        <w:autoSpaceDN w:val="0"/>
        <w:bidi w:val="0"/>
        <w:adjustRightInd w:val="0"/>
        <w:jc w:val="both"/>
        <w:rPr>
          <w:rFonts w:ascii="Times New Roman" w:hAnsi="Times New Roman"/>
          <w:highlight w:val="yellow"/>
        </w:rPr>
      </w:pPr>
    </w:p>
    <w:p w:rsidR="00434E43" w:rsidRPr="00F47697" w:rsidP="00F47697">
      <w:pPr>
        <w:bidi w:val="0"/>
        <w:rPr>
          <w:rFonts w:ascii="Times New Roman" w:hAnsi="Times New Roman"/>
          <w:b/>
        </w:rPr>
      </w:pPr>
      <w:r w:rsidR="00F47697">
        <w:rPr>
          <w:rFonts w:ascii="Times New Roman" w:hAnsi="Times New Roman"/>
          <w:b/>
        </w:rPr>
        <w:t xml:space="preserve">I) </w:t>
      </w:r>
      <w:r w:rsidR="0031302D">
        <w:rPr>
          <w:rFonts w:ascii="Times New Roman" w:hAnsi="Times New Roman"/>
          <w:b/>
        </w:rPr>
        <w:t xml:space="preserve"> </w:t>
      </w:r>
    </w:p>
    <w:p w:rsidR="003A5FE4" w:rsidRPr="003A5FE4" w:rsidP="003A5FE4">
      <w:pPr>
        <w:bidi w:val="0"/>
        <w:ind w:left="360"/>
        <w:rPr>
          <w:rFonts w:ascii="Times New Roman" w:hAnsi="Times New Roman"/>
          <w:b/>
        </w:rPr>
      </w:pPr>
    </w:p>
    <w:p w:rsidR="00434E43" w:rsidRPr="00434E43" w:rsidP="00434E43">
      <w:pPr>
        <w:numPr>
          <w:numId w:val="10"/>
        </w:numPr>
        <w:bidi w:val="0"/>
        <w:jc w:val="both"/>
        <w:rPr>
          <w:rFonts w:ascii="Times New Roman" w:hAnsi="Times New Roman"/>
        </w:rPr>
      </w:pPr>
      <w:r w:rsidRPr="00434E43">
        <w:rPr>
          <w:rFonts w:ascii="Times New Roman" w:hAnsi="Times New Roman"/>
        </w:rPr>
        <w:t xml:space="preserve">V čl. I bode 12 v § 66 ods. 6 sa slovo „októbrom“ nahrádza slovom „septembrom“ a slová „30. septembri“ sa nahrádzajú slovami „31. auguste“. </w:t>
      </w:r>
    </w:p>
    <w:p w:rsidR="00434E43" w:rsidRPr="00434E43" w:rsidP="00434E43">
      <w:pPr>
        <w:bidi w:val="0"/>
        <w:ind w:left="36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17 v § 82 ods. 2 sa pred písmeno a) vkladá nové písmeno a), ktoré znie:</w:t>
      </w:r>
    </w:p>
    <w:p w:rsidR="00434E43" w:rsidRPr="00434E43" w:rsidP="00434E43">
      <w:pPr>
        <w:bidi w:val="0"/>
        <w:ind w:left="360"/>
        <w:jc w:val="both"/>
        <w:rPr>
          <w:rFonts w:ascii="Times New Roman" w:hAnsi="Times New Roman"/>
        </w:rPr>
      </w:pPr>
      <w:r w:rsidRPr="00434E43">
        <w:rPr>
          <w:rFonts w:ascii="Times New Roman" w:hAnsi="Times New Roman"/>
        </w:rPr>
        <w:t>„a) v roku 2013 ako súčet 50 % medziročného rastu spotrebiteľských cien a 50 % medziročného rastu priemernej mesačnej mzdy, z priemernej mesačnej sumy starobného dôchodku,“.</w:t>
      </w:r>
    </w:p>
    <w:p w:rsidR="00434E43" w:rsidRPr="00434E43" w:rsidP="00434E43">
      <w:pPr>
        <w:shd w:val="clear" w:color="auto" w:fill="FFFFFF"/>
        <w:bidi w:val="0"/>
        <w:spacing w:before="120"/>
        <w:ind w:left="357"/>
        <w:jc w:val="both"/>
        <w:rPr>
          <w:rFonts w:ascii="Times New Roman" w:hAnsi="Times New Roman"/>
        </w:rPr>
      </w:pPr>
      <w:r w:rsidRPr="00434E43">
        <w:rPr>
          <w:rFonts w:ascii="Times New Roman" w:hAnsi="Times New Roman"/>
        </w:rPr>
        <w:t>Doterajšie písmená a) až d) sa označujú ako písmená b) až e).</w:t>
      </w:r>
    </w:p>
    <w:p w:rsidR="00434E43" w:rsidRPr="00434E43" w:rsidP="00434E43">
      <w:pPr>
        <w:bidi w:val="0"/>
        <w:ind w:left="36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17 v § 82 ods. 3 sa pred písmeno a) vkladá nové písmeno a), ktoré znie:</w:t>
      </w:r>
    </w:p>
    <w:p w:rsidR="00434E43" w:rsidRPr="00434E43" w:rsidP="00434E43">
      <w:pPr>
        <w:shd w:val="clear" w:color="auto" w:fill="FFFFFF"/>
        <w:bidi w:val="0"/>
        <w:ind w:left="360"/>
        <w:jc w:val="both"/>
        <w:rPr>
          <w:rFonts w:ascii="Times New Roman" w:hAnsi="Times New Roman"/>
        </w:rPr>
      </w:pPr>
      <w:r w:rsidRPr="00434E43">
        <w:rPr>
          <w:rFonts w:ascii="Times New Roman" w:hAnsi="Times New Roman"/>
        </w:rPr>
        <w:t>„a) v roku 2013 ako súčet 50 % medziročného rastu spotrebiteľských cien a 50 % medziročného rastu priemernej mesačnej mzdy, z priemernej mesačnej sumy predčasného starobného dôchodku,“.</w:t>
      </w:r>
    </w:p>
    <w:p w:rsidR="00434E43" w:rsidRPr="00434E43" w:rsidP="00434E43">
      <w:pPr>
        <w:shd w:val="clear" w:color="auto" w:fill="FFFFFF"/>
        <w:bidi w:val="0"/>
        <w:spacing w:before="120"/>
        <w:ind w:left="357"/>
        <w:jc w:val="both"/>
        <w:rPr>
          <w:rFonts w:ascii="Times New Roman" w:hAnsi="Times New Roman"/>
        </w:rPr>
      </w:pPr>
      <w:r w:rsidRPr="00434E43">
        <w:rPr>
          <w:rFonts w:ascii="Times New Roman" w:hAnsi="Times New Roman"/>
        </w:rPr>
        <w:t>Doterajšie písmená a) až d) sa označujú ako písmená b) až e).</w:t>
      </w:r>
    </w:p>
    <w:p w:rsidR="00434E43" w:rsidRPr="00434E43" w:rsidP="00434E43">
      <w:pPr>
        <w:shd w:val="clear" w:color="auto" w:fill="FFFFFF"/>
        <w:bidi w:val="0"/>
        <w:spacing w:before="120"/>
        <w:ind w:left="357"/>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17 v § 82 ods. 4 sa pred písmeno a) vkladá nové písmeno a), ktoré znie:</w:t>
      </w:r>
    </w:p>
    <w:p w:rsidR="00434E43" w:rsidRPr="00434E43" w:rsidP="00434E43">
      <w:pPr>
        <w:shd w:val="clear" w:color="auto" w:fill="FFFFFF"/>
        <w:bidi w:val="0"/>
        <w:ind w:left="360"/>
        <w:jc w:val="both"/>
        <w:rPr>
          <w:rFonts w:ascii="Times New Roman" w:hAnsi="Times New Roman"/>
        </w:rPr>
      </w:pPr>
      <w:r w:rsidRPr="00434E43">
        <w:rPr>
          <w:rFonts w:ascii="Times New Roman" w:hAnsi="Times New Roman"/>
        </w:rPr>
        <w:t>„a) v roku 2013 ako súčet 50 % medziročného rastu spotrebiteľských cien a 50 % medziročného rastu priemernej mesačnej mzdy, z priemernej mesačnej sumy invalidného dôchodku priznaného z dôvodu poklesu schopnosti vykonávať zárobkovú činnosť o viac ako 70 %,“.</w:t>
      </w:r>
    </w:p>
    <w:p w:rsidR="00434E43" w:rsidRPr="00434E43" w:rsidP="00434E43">
      <w:pPr>
        <w:shd w:val="clear" w:color="auto" w:fill="FFFFFF"/>
        <w:bidi w:val="0"/>
        <w:spacing w:before="120"/>
        <w:ind w:left="357"/>
        <w:jc w:val="both"/>
        <w:rPr>
          <w:rFonts w:ascii="Times New Roman" w:hAnsi="Times New Roman"/>
        </w:rPr>
      </w:pPr>
      <w:r w:rsidRPr="00434E43">
        <w:rPr>
          <w:rFonts w:ascii="Times New Roman" w:hAnsi="Times New Roman"/>
        </w:rPr>
        <w:t>Doterajšie písmená a) až d) sa označujú ako písmená b) až e).</w:t>
      </w:r>
    </w:p>
    <w:p w:rsidR="00434E43" w:rsidRPr="00434E43" w:rsidP="00434E43">
      <w:pPr>
        <w:bidi w:val="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17 v § 82 ods. 5 sa pred písmeno a) vkladá nové písmeno a), ktoré znie:</w:t>
      </w:r>
    </w:p>
    <w:p w:rsidR="00434E43" w:rsidRPr="00434E43" w:rsidP="00434E43">
      <w:pPr>
        <w:shd w:val="clear" w:color="auto" w:fill="FFFFFF"/>
        <w:bidi w:val="0"/>
        <w:ind w:left="360"/>
        <w:jc w:val="both"/>
        <w:rPr>
          <w:rFonts w:ascii="Times New Roman" w:hAnsi="Times New Roman"/>
        </w:rPr>
      </w:pPr>
      <w:r w:rsidRPr="00434E43">
        <w:rPr>
          <w:rFonts w:ascii="Times New Roman" w:hAnsi="Times New Roman"/>
        </w:rPr>
        <w:t>„a) v roku 2013 ako súčet 50 % medziročného rastu spotrebiteľských cien a 50 % medziročného rastu priemernej mesačnej mzdy, z priemernej mesačnej sumy invalidného dôchodku priznaného z dôvodu poklesu schopnosti vykonávať zárobkovú činnosť najviac o 70 %,“.</w:t>
      </w:r>
    </w:p>
    <w:p w:rsidR="00434E43" w:rsidRPr="00434E43" w:rsidP="00434E43">
      <w:pPr>
        <w:shd w:val="clear" w:color="auto" w:fill="FFFFFF"/>
        <w:bidi w:val="0"/>
        <w:spacing w:before="120"/>
        <w:ind w:left="357"/>
        <w:jc w:val="both"/>
        <w:rPr>
          <w:rFonts w:ascii="Times New Roman" w:hAnsi="Times New Roman"/>
        </w:rPr>
      </w:pPr>
      <w:r w:rsidRPr="00434E43">
        <w:rPr>
          <w:rFonts w:ascii="Times New Roman" w:hAnsi="Times New Roman"/>
        </w:rPr>
        <w:t>Doterajšie písmená a) až d) sa označujú ako písmená b) až e).</w:t>
      </w:r>
    </w:p>
    <w:p w:rsidR="00434E43" w:rsidRPr="00434E43" w:rsidP="00434E43">
      <w:pPr>
        <w:shd w:val="clear" w:color="auto" w:fill="FFFFFF"/>
        <w:bidi w:val="0"/>
        <w:ind w:left="36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17 v § 82 ods. 6 sa pred písmeno a) vkladá nové písmeno a), ktoré znie:</w:t>
      </w:r>
    </w:p>
    <w:p w:rsidR="00434E43" w:rsidRPr="00434E43" w:rsidP="00434E43">
      <w:pPr>
        <w:shd w:val="clear" w:color="auto" w:fill="FFFFFF"/>
        <w:bidi w:val="0"/>
        <w:ind w:left="360"/>
        <w:jc w:val="both"/>
        <w:rPr>
          <w:rFonts w:ascii="Times New Roman" w:hAnsi="Times New Roman"/>
        </w:rPr>
      </w:pPr>
      <w:r w:rsidRPr="00434E43">
        <w:rPr>
          <w:rFonts w:ascii="Times New Roman" w:hAnsi="Times New Roman"/>
        </w:rPr>
        <w:t>„a) v roku 2013 ako súčet 50 % medziročného rastu spotrebiteľských cien a 50 % medziročného rastu priemernej mesačnej mzdy, z priemernej mesačnej sumy vdovského dôchodku a vdoveckého dôchodku,“.</w:t>
      </w:r>
    </w:p>
    <w:p w:rsidR="00434E43" w:rsidRPr="00434E43" w:rsidP="00434E43">
      <w:pPr>
        <w:shd w:val="clear" w:color="auto" w:fill="FFFFFF"/>
        <w:bidi w:val="0"/>
        <w:spacing w:before="120"/>
        <w:ind w:left="357"/>
        <w:jc w:val="both"/>
        <w:rPr>
          <w:rFonts w:ascii="Times New Roman" w:hAnsi="Times New Roman"/>
        </w:rPr>
      </w:pPr>
      <w:r w:rsidRPr="00434E43">
        <w:rPr>
          <w:rFonts w:ascii="Times New Roman" w:hAnsi="Times New Roman"/>
        </w:rPr>
        <w:t>Doterajšie písmená a) až d) sa označujú ako písmená b) až e).</w:t>
      </w:r>
    </w:p>
    <w:p w:rsidR="00434E43" w:rsidRPr="00434E43" w:rsidP="00434E43">
      <w:pPr>
        <w:shd w:val="clear" w:color="auto" w:fill="FFFFFF"/>
        <w:bidi w:val="0"/>
        <w:ind w:left="36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17 v § 82 ods. 7 sa pred písmeno a) vkladá nové písmeno a), ktoré znie:</w:t>
      </w:r>
    </w:p>
    <w:p w:rsidR="00434E43" w:rsidRPr="00434E43" w:rsidP="00434E43">
      <w:pPr>
        <w:shd w:val="clear" w:color="auto" w:fill="FFFFFF"/>
        <w:bidi w:val="0"/>
        <w:ind w:left="360"/>
        <w:jc w:val="both"/>
        <w:rPr>
          <w:rFonts w:ascii="Times New Roman" w:hAnsi="Times New Roman"/>
        </w:rPr>
      </w:pPr>
      <w:r w:rsidRPr="00434E43">
        <w:rPr>
          <w:rFonts w:ascii="Times New Roman" w:hAnsi="Times New Roman"/>
        </w:rPr>
        <w:t>„a) v roku 2013 ako súčet 50 % medziročného rastu spotrebiteľských cien a 50 % medziročného rastu priemernej mesačnej mzdy, z priemernej mesačnej sumy sirotského dôchodku,“.</w:t>
      </w:r>
    </w:p>
    <w:p w:rsidR="00434E43" w:rsidRPr="00434E43" w:rsidP="00434E43">
      <w:pPr>
        <w:shd w:val="clear" w:color="auto" w:fill="FFFFFF"/>
        <w:bidi w:val="0"/>
        <w:spacing w:before="120"/>
        <w:ind w:left="357"/>
        <w:jc w:val="both"/>
        <w:rPr>
          <w:rFonts w:ascii="Times New Roman" w:hAnsi="Times New Roman"/>
        </w:rPr>
      </w:pPr>
      <w:r w:rsidRPr="00434E43">
        <w:rPr>
          <w:rFonts w:ascii="Times New Roman" w:hAnsi="Times New Roman"/>
        </w:rPr>
        <w:t>Doterajšie písmená a) až d) sa označujú ako písmená b) až e).</w:t>
      </w:r>
    </w:p>
    <w:p w:rsidR="00434E43" w:rsidRPr="00434E43" w:rsidP="00434E43">
      <w:pPr>
        <w:bidi w:val="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17 v § 82 ods. 10 prvej vete sa za slová „sa určí“ vkladajú slová „podľa odsekov 2 až 7“ a v druhej vete sa za slová „sa určí“ vkladajú slová „podľa odseku 4“ .</w:t>
      </w:r>
    </w:p>
    <w:p w:rsidR="00434E43" w:rsidRPr="00434E43" w:rsidP="00434E43">
      <w:pPr>
        <w:bidi w:val="0"/>
        <w:ind w:left="36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19 v § 89 ods. 9 písm. a) sa pred prvý bod vkladá nový prvý bod, ktorý znie:</w:t>
      </w:r>
    </w:p>
    <w:p w:rsidR="00434E43" w:rsidRPr="00434E43" w:rsidP="00434E43">
      <w:pPr>
        <w:shd w:val="clear" w:color="auto" w:fill="FFFFFF"/>
        <w:bidi w:val="0"/>
        <w:ind w:left="360"/>
        <w:jc w:val="both"/>
        <w:rPr>
          <w:rFonts w:ascii="Times New Roman" w:hAnsi="Times New Roman"/>
        </w:rPr>
      </w:pPr>
      <w:r w:rsidRPr="00434E43">
        <w:rPr>
          <w:rFonts w:ascii="Times New Roman" w:hAnsi="Times New Roman"/>
        </w:rPr>
        <w:t>„1. v roku 2013 ako súčet 50 % medziročného rastu spotrebiteľských cien a 50 % medziročného rastu priemernej mesačnej mzdy,“.</w:t>
      </w:r>
    </w:p>
    <w:p w:rsidR="00434E43" w:rsidRPr="00434E43" w:rsidP="00434E43">
      <w:pPr>
        <w:shd w:val="clear" w:color="auto" w:fill="FFFFFF"/>
        <w:bidi w:val="0"/>
        <w:spacing w:before="120"/>
        <w:ind w:left="357"/>
        <w:jc w:val="both"/>
        <w:rPr>
          <w:rFonts w:ascii="Times New Roman" w:hAnsi="Times New Roman"/>
        </w:rPr>
      </w:pPr>
      <w:r w:rsidRPr="00434E43">
        <w:rPr>
          <w:rFonts w:ascii="Times New Roman" w:hAnsi="Times New Roman"/>
        </w:rPr>
        <w:t xml:space="preserve">Doterajšie body 1 až 4 sa označujú ako body 2 až 5. </w:t>
      </w:r>
    </w:p>
    <w:p w:rsidR="00434E43" w:rsidRPr="00434E43" w:rsidP="00434E43">
      <w:pPr>
        <w:shd w:val="clear" w:color="auto" w:fill="FFFFFF"/>
        <w:bidi w:val="0"/>
        <w:ind w:left="36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50 úvodnej vete sa slová „až 293cp“ nahrádzajú slovami „až 293co“.</w:t>
      </w:r>
    </w:p>
    <w:p w:rsidR="00434E43" w:rsidRPr="00434E43" w:rsidP="00434E43">
      <w:pPr>
        <w:bidi w:val="0"/>
        <w:ind w:left="360"/>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50 § 293ce vrátane nadpisu nad paragrafom znie:</w:t>
      </w:r>
    </w:p>
    <w:p w:rsidR="00434E43" w:rsidRPr="00434E43" w:rsidP="00434E43">
      <w:pPr>
        <w:bidi w:val="0"/>
        <w:ind w:left="360"/>
        <w:jc w:val="center"/>
        <w:rPr>
          <w:rFonts w:ascii="Times New Roman" w:hAnsi="Times New Roman"/>
        </w:rPr>
      </w:pPr>
    </w:p>
    <w:p w:rsidR="00434E43" w:rsidRPr="00434E43" w:rsidP="00434E43">
      <w:pPr>
        <w:bidi w:val="0"/>
        <w:ind w:left="360"/>
        <w:jc w:val="center"/>
        <w:rPr>
          <w:rFonts w:ascii="Times New Roman" w:hAnsi="Times New Roman"/>
        </w:rPr>
      </w:pPr>
      <w:r w:rsidRPr="00434E43">
        <w:rPr>
          <w:rFonts w:ascii="Times New Roman" w:hAnsi="Times New Roman"/>
        </w:rPr>
        <w:t>„Prechodné ustanovenia účinné od 1. septembra 2012</w:t>
      </w:r>
    </w:p>
    <w:p w:rsidR="00434E43" w:rsidRPr="00434E43" w:rsidP="00434E43">
      <w:pPr>
        <w:bidi w:val="0"/>
        <w:ind w:left="360"/>
        <w:jc w:val="center"/>
        <w:rPr>
          <w:rFonts w:ascii="Times New Roman" w:hAnsi="Times New Roman"/>
        </w:rPr>
      </w:pPr>
      <w:r w:rsidRPr="00434E43">
        <w:rPr>
          <w:rFonts w:ascii="Times New Roman" w:hAnsi="Times New Roman"/>
        </w:rPr>
        <w:t>§ 293ce</w:t>
      </w:r>
    </w:p>
    <w:p w:rsidR="00434E43" w:rsidRPr="00434E43" w:rsidP="00434E43">
      <w:pPr>
        <w:shd w:val="clear" w:color="auto" w:fill="FFFFFF"/>
        <w:bidi w:val="0"/>
        <w:ind w:left="360" w:firstLine="348"/>
        <w:jc w:val="both"/>
        <w:rPr>
          <w:rFonts w:ascii="Times New Roman" w:hAnsi="Times New Roman"/>
        </w:rPr>
      </w:pPr>
    </w:p>
    <w:p w:rsidR="00434E43" w:rsidRPr="00434E43" w:rsidP="00434E43">
      <w:pPr>
        <w:shd w:val="clear" w:color="auto" w:fill="FFFFFF"/>
        <w:bidi w:val="0"/>
        <w:ind w:left="360" w:firstLine="348"/>
        <w:jc w:val="both"/>
        <w:rPr>
          <w:rFonts w:ascii="Times New Roman" w:hAnsi="Times New Roman"/>
        </w:rPr>
      </w:pPr>
      <w:r w:rsidRPr="00434E43">
        <w:rPr>
          <w:rFonts w:ascii="Times New Roman" w:hAnsi="Times New Roman"/>
        </w:rPr>
        <w:t>(1) Ministerstvo v roku 2012 opatrenie podľa § 82 ods. 2 nevydá.</w:t>
      </w:r>
    </w:p>
    <w:p w:rsidR="00434E43" w:rsidRPr="00434E43" w:rsidP="00434E43">
      <w:pPr>
        <w:shd w:val="clear" w:color="auto" w:fill="FFFFFF"/>
        <w:bidi w:val="0"/>
        <w:ind w:left="360" w:firstLine="348"/>
        <w:jc w:val="both"/>
        <w:rPr>
          <w:rFonts w:ascii="Times New Roman" w:hAnsi="Times New Roman"/>
        </w:rPr>
      </w:pPr>
    </w:p>
    <w:p w:rsidR="00434E43" w:rsidRPr="00434E43" w:rsidP="00434E43">
      <w:pPr>
        <w:shd w:val="clear" w:color="auto" w:fill="FFFFFF"/>
        <w:bidi w:val="0"/>
        <w:ind w:left="360" w:firstLine="348"/>
        <w:jc w:val="both"/>
        <w:rPr>
          <w:rFonts w:ascii="Times New Roman" w:hAnsi="Times New Roman"/>
        </w:rPr>
      </w:pPr>
      <w:r w:rsidRPr="00434E43">
        <w:rPr>
          <w:rFonts w:ascii="Times New Roman" w:hAnsi="Times New Roman"/>
        </w:rPr>
        <w:t xml:space="preserve">(2) Ministerstvo vydá opatrenie a vyhlási jeho úplné znenie uverejnením v Zbierke zákonov najneskôr do 31. októbra 2012, ktorým ustanoví </w:t>
      </w:r>
    </w:p>
    <w:p w:rsidR="00434E43" w:rsidRPr="00434E43" w:rsidP="00434E43">
      <w:pPr>
        <w:numPr>
          <w:numId w:val="11"/>
        </w:numPr>
        <w:shd w:val="clear" w:color="auto" w:fill="FFFFFF"/>
        <w:bidi w:val="0"/>
        <w:jc w:val="both"/>
        <w:rPr>
          <w:rFonts w:ascii="Times New Roman" w:hAnsi="Times New Roman"/>
        </w:rPr>
      </w:pPr>
      <w:r w:rsidRPr="00434E43">
        <w:rPr>
          <w:rFonts w:ascii="Times New Roman" w:hAnsi="Times New Roman"/>
        </w:rPr>
        <w:t>pevnú sumu zvýšenia dôchodkovej dávky podľa odsekov 3 až 5,</w:t>
      </w:r>
    </w:p>
    <w:p w:rsidR="00434E43" w:rsidRPr="00434E43" w:rsidP="00434E43">
      <w:pPr>
        <w:numPr>
          <w:numId w:val="11"/>
        </w:numPr>
        <w:shd w:val="clear" w:color="auto" w:fill="FFFFFF"/>
        <w:bidi w:val="0"/>
        <w:jc w:val="both"/>
        <w:rPr>
          <w:rFonts w:ascii="Times New Roman" w:hAnsi="Times New Roman"/>
        </w:rPr>
      </w:pPr>
      <w:r w:rsidRPr="00434E43">
        <w:rPr>
          <w:rFonts w:ascii="Times New Roman" w:hAnsi="Times New Roman"/>
        </w:rPr>
        <w:t>percento zvýšenia úrazovej renty podľa odseku 6.</w:t>
      </w:r>
    </w:p>
    <w:p w:rsidR="00434E43" w:rsidRPr="00434E43" w:rsidP="00434E43">
      <w:pPr>
        <w:bidi w:val="0"/>
        <w:ind w:left="360" w:firstLine="348"/>
        <w:jc w:val="both"/>
        <w:rPr>
          <w:rFonts w:ascii="Times New Roman" w:hAnsi="Times New Roman"/>
        </w:rPr>
      </w:pPr>
    </w:p>
    <w:p w:rsidR="00434E43" w:rsidRPr="00434E43" w:rsidP="00434E43">
      <w:pPr>
        <w:shd w:val="clear" w:color="auto" w:fill="FFFFFF"/>
        <w:tabs>
          <w:tab w:val="num" w:pos="720"/>
        </w:tabs>
        <w:bidi w:val="0"/>
        <w:ind w:left="426"/>
        <w:jc w:val="both"/>
        <w:rPr>
          <w:rFonts w:ascii="Times New Roman" w:hAnsi="Times New Roman"/>
          <w:color w:val="000000"/>
        </w:rPr>
      </w:pPr>
      <w:r w:rsidRPr="00434E43">
        <w:rPr>
          <w:rFonts w:ascii="Times New Roman" w:hAnsi="Times New Roman"/>
          <w:color w:val="000000"/>
        </w:rPr>
        <w:tab/>
        <w:t xml:space="preserve">(3) Pevná suma zvýšenia </w:t>
      </w:r>
    </w:p>
    <w:p w:rsidR="00434E43" w:rsidRPr="00434E43" w:rsidP="00434E43">
      <w:pPr>
        <w:numPr>
          <w:numId w:val="12"/>
        </w:numPr>
        <w:shd w:val="clear" w:color="auto" w:fill="FFFFFF"/>
        <w:bidi w:val="0"/>
        <w:jc w:val="both"/>
        <w:rPr>
          <w:rFonts w:ascii="Times New Roman" w:hAnsi="Times New Roman"/>
        </w:rPr>
      </w:pPr>
      <w:r w:rsidRPr="00434E43">
        <w:rPr>
          <w:rFonts w:ascii="Times New Roman" w:hAnsi="Times New Roman"/>
        </w:rPr>
        <w:t xml:space="preserve">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 </w:t>
      </w:r>
    </w:p>
    <w:p w:rsidR="00434E43" w:rsidRPr="00434E43" w:rsidP="00434E43">
      <w:pPr>
        <w:numPr>
          <w:numId w:val="12"/>
        </w:numPr>
        <w:shd w:val="clear" w:color="auto" w:fill="FFFFFF"/>
        <w:bidi w:val="0"/>
        <w:jc w:val="both"/>
        <w:rPr>
          <w:rFonts w:ascii="Times New Roman" w:hAnsi="Times New Roman"/>
        </w:rPr>
      </w:pPr>
      <w:r w:rsidRPr="00434E43">
        <w:rPr>
          <w:rFonts w:ascii="Times New Roman" w:hAnsi="Times New Roman"/>
        </w:rPr>
        <w:t>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w:t>
      </w:r>
    </w:p>
    <w:p w:rsidR="00434E43" w:rsidRPr="00434E43" w:rsidP="00434E43">
      <w:pPr>
        <w:numPr>
          <w:numId w:val="12"/>
        </w:numPr>
        <w:shd w:val="clear" w:color="auto" w:fill="FFFFFF"/>
        <w:bidi w:val="0"/>
        <w:jc w:val="both"/>
        <w:rPr>
          <w:rFonts w:ascii="Times New Roman" w:hAnsi="Times New Roman"/>
        </w:rPr>
      </w:pPr>
      <w:r w:rsidRPr="00434E43">
        <w:rPr>
          <w:rFonts w:ascii="Times New Roman" w:hAnsi="Times New Roman"/>
        </w:rPr>
        <w:t>invalidného dôchodku priznaného z dôvodu poklesu schopnosti vykonávať zárobkovú činnosť o viac ako 70 %,  invalidného dôchodku podľa § 266 a sociálneho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o viac ako 70 % vykázanej Sociálnou poisťovňou k 30. júnu 2012,</w:t>
      </w:r>
    </w:p>
    <w:p w:rsidR="00434E43" w:rsidRPr="00434E43" w:rsidP="00434E43">
      <w:pPr>
        <w:numPr>
          <w:numId w:val="12"/>
        </w:numPr>
        <w:shd w:val="clear" w:color="auto" w:fill="FFFFFF"/>
        <w:bidi w:val="0"/>
        <w:jc w:val="both"/>
        <w:rPr>
          <w:rFonts w:ascii="Times New Roman" w:hAnsi="Times New Roman"/>
        </w:rPr>
      </w:pPr>
      <w:r w:rsidRPr="00434E43">
        <w:rPr>
          <w:rFonts w:ascii="Times New Roman" w:hAnsi="Times New Roman"/>
        </w:rPr>
        <w:t>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w:t>
      </w:r>
    </w:p>
    <w:p w:rsidR="00434E43" w:rsidRPr="00434E43" w:rsidP="00434E43">
      <w:pPr>
        <w:numPr>
          <w:numId w:val="12"/>
        </w:numPr>
        <w:shd w:val="clear" w:color="auto" w:fill="FFFFFF"/>
        <w:bidi w:val="0"/>
        <w:jc w:val="both"/>
        <w:rPr>
          <w:rFonts w:ascii="Times New Roman" w:hAnsi="Times New Roman"/>
        </w:rPr>
      </w:pPr>
      <w:r w:rsidRPr="00434E43">
        <w:rPr>
          <w:rFonts w:ascii="Times New Roman" w:hAnsi="Times New Roman"/>
        </w:rPr>
        <w:t>vdovského dôchodku a vdoveckého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vdovského dôchodku a vdoveckého dôchodku vykázanej Sociálnou poisťovňou k 30. júnu 2012,</w:t>
      </w:r>
    </w:p>
    <w:p w:rsidR="00434E43" w:rsidRPr="00434E43" w:rsidP="00434E43">
      <w:pPr>
        <w:numPr>
          <w:numId w:val="12"/>
        </w:numPr>
        <w:shd w:val="clear" w:color="auto" w:fill="FFFFFF"/>
        <w:bidi w:val="0"/>
        <w:jc w:val="both"/>
        <w:rPr>
          <w:rFonts w:ascii="Times New Roman" w:hAnsi="Times New Roman"/>
        </w:rPr>
      </w:pPr>
      <w:r w:rsidRPr="00434E43">
        <w:rPr>
          <w:rFonts w:ascii="Times New Roman" w:hAnsi="Times New Roman"/>
        </w:rPr>
        <w:t xml:space="preserve">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 </w:t>
      </w:r>
    </w:p>
    <w:p w:rsidR="00434E43" w:rsidRPr="00434E43" w:rsidP="00434E43">
      <w:pPr>
        <w:shd w:val="clear" w:color="auto" w:fill="FFFFFF"/>
        <w:tabs>
          <w:tab w:val="num" w:pos="720"/>
        </w:tabs>
        <w:bidi w:val="0"/>
        <w:ind w:left="426"/>
        <w:jc w:val="both"/>
        <w:rPr>
          <w:rFonts w:ascii="Times New Roman" w:hAnsi="Times New Roman"/>
          <w:color w:val="000000"/>
        </w:rPr>
      </w:pPr>
    </w:p>
    <w:p w:rsidR="00434E43" w:rsidRPr="00434E43" w:rsidP="00434E43">
      <w:pPr>
        <w:shd w:val="clear" w:color="auto" w:fill="FFFFFF"/>
        <w:bidi w:val="0"/>
        <w:ind w:left="360" w:firstLine="348"/>
        <w:jc w:val="both"/>
        <w:rPr>
          <w:rFonts w:ascii="Times New Roman" w:hAnsi="Times New Roman"/>
        </w:rPr>
      </w:pPr>
      <w:r w:rsidRPr="00434E43">
        <w:rPr>
          <w:rFonts w:ascii="Times New Roman" w:hAnsi="Times New Roman"/>
        </w:rPr>
        <w:t xml:space="preserve">(4) 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w:t>
      </w:r>
      <w:r w:rsidRPr="00434E43">
        <w:rPr>
          <w:rFonts w:ascii="Times New Roman" w:hAnsi="Times New Roman"/>
          <w:color w:val="000000"/>
        </w:rPr>
        <w:t>k 30. júnu 2012</w:t>
      </w:r>
      <w:r w:rsidRPr="00434E43">
        <w:rPr>
          <w:rFonts w:ascii="Times New Roman" w:hAnsi="Times New Roman"/>
        </w:rPr>
        <w:t xml:space="preserve">. Invalidný dôchodok podľa § </w:t>
      </w:r>
      <w:smartTag w:uri="urn:schemas-microsoft-com:office:smarttags" w:element="metricconverter">
        <w:smartTagPr>
          <w:attr w:name="ProductID" w:val="266 a"/>
        </w:smartTagPr>
        <w:r w:rsidRPr="00434E43">
          <w:rPr>
            <w:rFonts w:ascii="Times New Roman" w:hAnsi="Times New Roman"/>
          </w:rPr>
          <w:t>266 a</w:t>
        </w:r>
      </w:smartTag>
      <w:r w:rsidRPr="00434E43">
        <w:rPr>
          <w:rFonts w:ascii="Times New Roman" w:hAnsi="Times New Roman"/>
        </w:rPr>
        <w:t xml:space="preserve">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w:t>
      </w:r>
      <w:r w:rsidRPr="00434E43">
        <w:rPr>
          <w:rFonts w:ascii="Times New Roman" w:hAnsi="Times New Roman"/>
          <w:color w:val="000000"/>
        </w:rPr>
        <w:t>k 30. júnu 2012</w:t>
      </w:r>
      <w:r w:rsidRPr="00434E43">
        <w:rPr>
          <w:rFonts w:ascii="Times New Roman" w:hAnsi="Times New Roman"/>
        </w:rPr>
        <w:t>.</w:t>
      </w:r>
    </w:p>
    <w:p w:rsidR="00434E43" w:rsidRPr="00434E43" w:rsidP="00434E43">
      <w:pPr>
        <w:bidi w:val="0"/>
        <w:ind w:left="360" w:firstLine="426"/>
        <w:jc w:val="both"/>
        <w:rPr>
          <w:rFonts w:ascii="Times New Roman" w:hAnsi="Times New Roman"/>
        </w:rPr>
      </w:pPr>
    </w:p>
    <w:p w:rsidR="00434E43" w:rsidRPr="00434E43" w:rsidP="00434E43">
      <w:pPr>
        <w:shd w:val="clear" w:color="auto" w:fill="FFFFFF"/>
        <w:bidi w:val="0"/>
        <w:ind w:left="360" w:firstLine="348"/>
        <w:jc w:val="both"/>
        <w:rPr>
          <w:rFonts w:ascii="Times New Roman" w:hAnsi="Times New Roman"/>
        </w:rPr>
      </w:pPr>
      <w:r w:rsidRPr="00434E43">
        <w:rPr>
          <w:rFonts w:ascii="Times New Roman" w:hAnsi="Times New Roman"/>
        </w:rPr>
        <w:t xml:space="preserve">(5) 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w:t>
      </w:r>
      <w:r w:rsidRPr="00434E43">
        <w:rPr>
          <w:rFonts w:ascii="Times New Roman" w:hAnsi="Times New Roman"/>
          <w:color w:val="000000"/>
        </w:rPr>
        <w:t>k 30. júnu 2012</w:t>
      </w:r>
      <w:r w:rsidRPr="00434E43">
        <w:rPr>
          <w:rFonts w:ascii="Times New Roman" w:hAnsi="Times New Roman"/>
        </w:rPr>
        <w:t xml:space="preserve">. Invalidný dôchodok podľa § 266,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w:t>
      </w:r>
      <w:r w:rsidRPr="00434E43">
        <w:rPr>
          <w:rFonts w:ascii="Times New Roman" w:hAnsi="Times New Roman"/>
          <w:color w:val="000000"/>
        </w:rPr>
        <w:t>k 30. júnu 2012</w:t>
      </w:r>
      <w:r w:rsidRPr="00434E43">
        <w:rPr>
          <w:rFonts w:ascii="Times New Roman" w:hAnsi="Times New Roman"/>
        </w:rPr>
        <w:t>.</w:t>
      </w:r>
    </w:p>
    <w:p w:rsidR="00434E43" w:rsidRPr="00434E43" w:rsidP="00434E43">
      <w:pPr>
        <w:bidi w:val="0"/>
        <w:ind w:firstLine="426"/>
        <w:jc w:val="both"/>
        <w:rPr>
          <w:rFonts w:ascii="Times New Roman" w:hAnsi="Times New Roman"/>
          <w:strike/>
          <w:color w:val="000000"/>
        </w:rPr>
      </w:pPr>
    </w:p>
    <w:p w:rsidR="00434E43" w:rsidRPr="00434E43" w:rsidP="00434E43">
      <w:pPr>
        <w:bidi w:val="0"/>
        <w:ind w:left="360" w:firstLine="348"/>
        <w:jc w:val="both"/>
        <w:rPr>
          <w:rFonts w:ascii="Times New Roman" w:hAnsi="Times New Roman"/>
        </w:rPr>
      </w:pPr>
      <w:r w:rsidRPr="00434E43">
        <w:rPr>
          <w:rFonts w:ascii="Times New Roman" w:hAnsi="Times New Roman"/>
          <w:color w:val="000000"/>
        </w:rPr>
        <w:t>(6) Percento zvýšenia úrazovej renty sa určí ako súčet 50 % medziročného rastu spotrebiteľských cien a 50 % medziročného rastu priemernej mesačnej mzdy v hospodárstve Slovenskej republiky vykázaných štatistickým úradom za prvý polrok roku 2012.“.</w:t>
      </w:r>
    </w:p>
    <w:p w:rsidR="00434E43" w:rsidRPr="00434E43" w:rsidP="00434E43">
      <w:pPr>
        <w:bidi w:val="0"/>
        <w:ind w:left="360" w:firstLine="348"/>
        <w:jc w:val="both"/>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V čl. I bode 50 sa vypúšťa § 293cn.</w:t>
      </w:r>
    </w:p>
    <w:p w:rsidR="00434E43" w:rsidRPr="00434E43" w:rsidP="00434E43">
      <w:pPr>
        <w:shd w:val="clear" w:color="auto" w:fill="FFFFFF"/>
        <w:bidi w:val="0"/>
        <w:spacing w:before="120"/>
        <w:ind w:left="357"/>
        <w:rPr>
          <w:rFonts w:ascii="Times New Roman" w:hAnsi="Times New Roman"/>
        </w:rPr>
      </w:pPr>
      <w:r w:rsidRPr="00434E43">
        <w:rPr>
          <w:rFonts w:ascii="Times New Roman" w:hAnsi="Times New Roman"/>
        </w:rPr>
        <w:t>§ 293co a § 293cp sa následne preznačia.</w:t>
      </w:r>
    </w:p>
    <w:p w:rsidR="00434E43" w:rsidRPr="00434E43" w:rsidP="00434E43">
      <w:pPr>
        <w:shd w:val="clear" w:color="auto" w:fill="FFFFFF"/>
        <w:bidi w:val="0"/>
        <w:spacing w:before="120"/>
        <w:ind w:left="357"/>
        <w:rPr>
          <w:rFonts w:ascii="Times New Roman" w:hAnsi="Times New Roman"/>
        </w:rPr>
      </w:pPr>
      <w:r w:rsidRPr="00434E43">
        <w:rPr>
          <w:rFonts w:ascii="Times New Roman" w:hAnsi="Times New Roman"/>
        </w:rPr>
        <w:t>V tejto súvislosti sa vykoná aj úprava čl. VII o účinnosti.</w:t>
      </w:r>
    </w:p>
    <w:p w:rsidR="00434E43" w:rsidRPr="00434E43" w:rsidP="00434E43">
      <w:pPr>
        <w:shd w:val="clear" w:color="auto" w:fill="FFFFFF"/>
        <w:bidi w:val="0"/>
        <w:spacing w:before="120"/>
        <w:ind w:left="357"/>
        <w:rPr>
          <w:rFonts w:ascii="Times New Roman" w:hAnsi="Times New Roman"/>
        </w:rPr>
      </w:pPr>
    </w:p>
    <w:p w:rsidR="00434E43" w:rsidRPr="00434E43" w:rsidP="00434E43">
      <w:pPr>
        <w:numPr>
          <w:numId w:val="10"/>
        </w:numPr>
        <w:bidi w:val="0"/>
        <w:jc w:val="both"/>
        <w:rPr>
          <w:rFonts w:ascii="Times New Roman" w:hAnsi="Times New Roman"/>
        </w:rPr>
      </w:pPr>
      <w:r w:rsidRPr="00434E43">
        <w:rPr>
          <w:rFonts w:ascii="Times New Roman" w:hAnsi="Times New Roman"/>
        </w:rPr>
        <w:t xml:space="preserve">V čl. I bode </w:t>
      </w:r>
      <w:r w:rsidRPr="00434E43">
        <w:rPr>
          <w:rFonts w:ascii="Times New Roman" w:hAnsi="Times New Roman"/>
          <w:shd w:val="clear" w:color="auto" w:fill="FFFFFF"/>
        </w:rPr>
        <w:t>50 v § 293cp sa slová</w:t>
      </w:r>
      <w:r w:rsidRPr="00434E43">
        <w:rPr>
          <w:rFonts w:ascii="Times New Roman" w:hAnsi="Times New Roman"/>
        </w:rPr>
        <w:t xml:space="preserve"> „§ 293co“ nahrádzajú slovami „§ 293cn“.</w:t>
      </w:r>
    </w:p>
    <w:p w:rsidR="00434E43" w:rsidRPr="00434E43" w:rsidP="00434E43">
      <w:pPr>
        <w:shd w:val="clear" w:color="auto" w:fill="FFFFFF"/>
        <w:bidi w:val="0"/>
        <w:ind w:left="360"/>
        <w:jc w:val="both"/>
        <w:rPr>
          <w:rFonts w:ascii="Times New Roman" w:hAnsi="Times New Roman"/>
        </w:rPr>
      </w:pPr>
    </w:p>
    <w:p w:rsidR="00434E43" w:rsidRPr="00434E43" w:rsidP="00434E43">
      <w:pPr>
        <w:numPr>
          <w:numId w:val="10"/>
        </w:numPr>
        <w:shd w:val="clear" w:color="auto" w:fill="FFFFFF"/>
        <w:bidi w:val="0"/>
        <w:jc w:val="both"/>
        <w:rPr>
          <w:rFonts w:ascii="Times New Roman" w:hAnsi="Times New Roman"/>
        </w:rPr>
      </w:pPr>
      <w:r w:rsidRPr="00434E43">
        <w:rPr>
          <w:rFonts w:ascii="Times New Roman" w:hAnsi="Times New Roman"/>
        </w:rPr>
        <w:t>V čl. IV bode 117 v nadpise nad § 123ac sa slovo „októbra“ nahrádza slovom „septembra“.</w:t>
      </w:r>
    </w:p>
    <w:p w:rsidR="00434E43" w:rsidRPr="00434E43" w:rsidP="00434E43">
      <w:pPr>
        <w:bidi w:val="0"/>
        <w:ind w:left="708"/>
        <w:rPr>
          <w:rFonts w:ascii="Times New Roman" w:hAnsi="Times New Roman"/>
        </w:rPr>
      </w:pPr>
    </w:p>
    <w:p w:rsidR="00434E43" w:rsidRPr="00434E43" w:rsidP="00434E43">
      <w:pPr>
        <w:numPr>
          <w:numId w:val="10"/>
        </w:numPr>
        <w:shd w:val="clear" w:color="auto" w:fill="FFFFFF"/>
        <w:bidi w:val="0"/>
        <w:jc w:val="both"/>
        <w:rPr>
          <w:rFonts w:ascii="Times New Roman" w:hAnsi="Times New Roman"/>
        </w:rPr>
      </w:pPr>
      <w:r w:rsidRPr="00434E43">
        <w:rPr>
          <w:rFonts w:ascii="Times New Roman" w:hAnsi="Times New Roman"/>
        </w:rPr>
        <w:t>V čl. IV bode 117 v § 123ac ods. 1 a § 123ad sa slovo „októbru“ nahrádza slovom „septembru“ a slovo „októbra“ sa nahrádza slovom „septembra“.</w:t>
      </w:r>
    </w:p>
    <w:p w:rsidR="00434E43" w:rsidRPr="00434E43" w:rsidP="00434E43">
      <w:pPr>
        <w:shd w:val="clear" w:color="auto" w:fill="FFFFFF"/>
        <w:bidi w:val="0"/>
        <w:jc w:val="both"/>
        <w:rPr>
          <w:rFonts w:ascii="Times New Roman" w:hAnsi="Times New Roman"/>
        </w:rPr>
      </w:pPr>
    </w:p>
    <w:p w:rsidR="00434E43" w:rsidRPr="00434E43" w:rsidP="00434E43">
      <w:pPr>
        <w:numPr>
          <w:numId w:val="10"/>
        </w:numPr>
        <w:shd w:val="clear" w:color="auto" w:fill="FFFFFF"/>
        <w:bidi w:val="0"/>
        <w:jc w:val="both"/>
        <w:rPr>
          <w:rFonts w:ascii="Times New Roman" w:hAnsi="Times New Roman"/>
        </w:rPr>
      </w:pPr>
      <w:r w:rsidRPr="00434E43">
        <w:rPr>
          <w:rFonts w:ascii="Times New Roman" w:hAnsi="Times New Roman"/>
        </w:rPr>
        <w:t xml:space="preserve">V čl. VII sa slová „1. októbra“ nahrádzajú slovami „1. septembra“. </w:t>
      </w:r>
    </w:p>
    <w:p w:rsidR="00434E43" w:rsidRPr="00434E43" w:rsidP="00434E43">
      <w:pPr>
        <w:bidi w:val="0"/>
        <w:ind w:left="708"/>
        <w:rPr>
          <w:rFonts w:ascii="Times New Roman" w:hAnsi="Times New Roman"/>
        </w:rPr>
      </w:pPr>
    </w:p>
    <w:p w:rsidR="00434E43" w:rsidRPr="00AB541C" w:rsidP="00434E43">
      <w:pPr>
        <w:shd w:val="clear" w:color="auto" w:fill="FFFFFF"/>
        <w:bidi w:val="0"/>
        <w:jc w:val="both"/>
        <w:rPr>
          <w:rFonts w:ascii="Times New Roman" w:hAnsi="Times New Roman"/>
        </w:rPr>
      </w:pPr>
    </w:p>
    <w:p w:rsidR="00434E43" w:rsidRPr="00AB541C" w:rsidP="00434E43">
      <w:pPr>
        <w:bidi w:val="0"/>
        <w:ind w:left="2124"/>
        <w:jc w:val="both"/>
        <w:rPr>
          <w:rFonts w:ascii="Times New Roman" w:hAnsi="Times New Roman"/>
        </w:rPr>
      </w:pPr>
      <w:r w:rsidRPr="00AB541C">
        <w:rPr>
          <w:rFonts w:ascii="Times New Roman" w:hAnsi="Times New Roman"/>
        </w:rPr>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434E43" w:rsidRPr="00AB541C" w:rsidP="00434E43">
      <w:pPr>
        <w:bidi w:val="0"/>
        <w:ind w:left="2124"/>
        <w:jc w:val="both"/>
        <w:rPr>
          <w:rFonts w:ascii="Times New Roman" w:hAnsi="Times New Roman"/>
        </w:rPr>
      </w:pPr>
      <w:r w:rsidRPr="00AB541C">
        <w:rPr>
          <w:rFonts w:ascii="Times New Roman" w:hAnsi="Times New Roman"/>
        </w:rPr>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434E43" w:rsidRPr="00AB541C" w:rsidP="00434E43">
      <w:pPr>
        <w:bidi w:val="0"/>
        <w:jc w:val="both"/>
        <w:rPr>
          <w:rFonts w:ascii="Times New Roman" w:hAnsi="Times New Roman"/>
        </w:rPr>
      </w:pPr>
    </w:p>
    <w:p w:rsidR="00434E43" w:rsidRPr="00AB541C" w:rsidP="00434E43">
      <w:pPr>
        <w:autoSpaceDE w:val="0"/>
        <w:autoSpaceDN w:val="0"/>
        <w:bidi w:val="0"/>
        <w:adjustRightInd w:val="0"/>
        <w:jc w:val="both"/>
        <w:rPr>
          <w:rFonts w:ascii="Times New Roman" w:hAnsi="Times New Roman"/>
          <w:highlight w:val="yellow"/>
        </w:rPr>
      </w:pPr>
    </w:p>
    <w:p w:rsidR="00434E43" w:rsidP="00434E43">
      <w:pPr>
        <w:autoSpaceDE w:val="0"/>
        <w:autoSpaceDN w:val="0"/>
        <w:bidi w:val="0"/>
        <w:adjustRightInd w:val="0"/>
        <w:jc w:val="both"/>
        <w:rPr>
          <w:rFonts w:ascii="Times New Roman" w:hAnsi="Times New Roman"/>
          <w:highlight w:val="yellow"/>
        </w:rPr>
      </w:pPr>
    </w:p>
    <w:p w:rsidR="00516DE0" w:rsidP="00434E43">
      <w:pPr>
        <w:autoSpaceDE w:val="0"/>
        <w:autoSpaceDN w:val="0"/>
        <w:bidi w:val="0"/>
        <w:adjustRightInd w:val="0"/>
        <w:jc w:val="both"/>
        <w:rPr>
          <w:rFonts w:ascii="Times New Roman" w:hAnsi="Times New Roman"/>
          <w:highlight w:val="yellow"/>
        </w:rPr>
      </w:pPr>
    </w:p>
    <w:p w:rsidR="00516DE0" w:rsidP="00434E43">
      <w:pPr>
        <w:autoSpaceDE w:val="0"/>
        <w:autoSpaceDN w:val="0"/>
        <w:bidi w:val="0"/>
        <w:adjustRightInd w:val="0"/>
        <w:jc w:val="both"/>
        <w:rPr>
          <w:rFonts w:ascii="Times New Roman" w:hAnsi="Times New Roman"/>
          <w:highlight w:val="yellow"/>
        </w:rPr>
      </w:pPr>
    </w:p>
    <w:p w:rsidR="006E4955">
      <w:pPr>
        <w:bidi w:val="0"/>
        <w:spacing w:after="120" w:line="276" w:lineRule="auto"/>
        <w:rPr>
          <w:rFonts w:ascii="Times New Roman" w:hAnsi="Times New Roman"/>
          <w:b/>
        </w:rPr>
      </w:pPr>
    </w:p>
    <w:p w:rsidR="006C4A0A" w:rsidP="006C4A0A">
      <w:pPr>
        <w:bidi w:val="0"/>
        <w:rPr>
          <w:rFonts w:ascii="Times New Roman" w:hAnsi="Times New Roman"/>
        </w:rPr>
      </w:pPr>
    </w:p>
    <w:p w:rsidR="006C4A0A">
      <w:pPr>
        <w:bidi w:val="0"/>
        <w:spacing w:after="120" w:line="276" w:lineRule="auto"/>
        <w:rPr>
          <w:rFonts w:ascii="Times New Roman" w:hAnsi="Times New Roman"/>
          <w:b/>
        </w:rPr>
      </w:pPr>
    </w:p>
    <w:p w:rsidR="006C4A0A" w:rsidRPr="006C4A0A" w:rsidP="006C4A0A">
      <w:pPr>
        <w:bidi w:val="0"/>
        <w:rPr>
          <w:rFonts w:ascii="Times New Roman" w:hAnsi="Times New Roman"/>
        </w:rPr>
      </w:pPr>
    </w:p>
    <w:p w:rsidR="006C4A0A">
      <w:pPr>
        <w:bidi w:val="0"/>
        <w:spacing w:after="120" w:line="276" w:lineRule="auto"/>
        <w:rPr>
          <w:rFonts w:ascii="Times New Roman" w:hAnsi="Times New Roman"/>
          <w:b/>
        </w:rPr>
      </w:pPr>
    </w:p>
    <w:p w:rsidR="006C4A0A">
      <w:pPr>
        <w:bidi w:val="0"/>
        <w:spacing w:after="120" w:line="276" w:lineRule="auto"/>
        <w:rPr>
          <w:rFonts w:ascii="Times New Roman" w:hAnsi="Times New Roman"/>
          <w:b/>
        </w:rPr>
      </w:pPr>
    </w:p>
    <w:p w:rsidR="006C4A0A" w:rsidP="006C4A0A">
      <w:pPr>
        <w:shd w:val="clear" w:color="auto" w:fill="FFFFFF"/>
        <w:autoSpaceDE w:val="0"/>
        <w:autoSpaceDN w:val="0"/>
        <w:bidi w:val="0"/>
        <w:adjustRightInd w:val="0"/>
        <w:jc w:val="both"/>
        <w:rPr>
          <w:rFonts w:ascii="Times New Roman" w:hAnsi="Times New Roman"/>
          <w:b/>
        </w:rPr>
      </w:pPr>
    </w:p>
    <w:p w:rsidR="003A5FE4" w:rsidP="006C4A0A">
      <w:pPr>
        <w:shd w:val="clear" w:color="auto" w:fill="FFFFFF"/>
        <w:autoSpaceDE w:val="0"/>
        <w:autoSpaceDN w:val="0"/>
        <w:bidi w:val="0"/>
        <w:adjustRightInd w:val="0"/>
        <w:jc w:val="both"/>
        <w:rPr>
          <w:rFonts w:ascii="Times New Roman" w:hAnsi="Times New Roman"/>
          <w:b/>
        </w:rPr>
      </w:pPr>
      <w:r>
        <w:rPr>
          <w:rFonts w:ascii="Times New Roman" w:hAnsi="Times New Roman"/>
          <w:b/>
        </w:rPr>
        <w:t>II</w:t>
      </w:r>
      <w:r w:rsidR="00F47697">
        <w:rPr>
          <w:rFonts w:ascii="Times New Roman" w:hAnsi="Times New Roman"/>
          <w:b/>
        </w:rPr>
        <w:t>)</w:t>
      </w:r>
      <w:r>
        <w:rPr>
          <w:rFonts w:ascii="Times New Roman" w:hAnsi="Times New Roman"/>
          <w:b/>
        </w:rPr>
        <w:t xml:space="preserve">  </w:t>
      </w:r>
    </w:p>
    <w:p w:rsidR="00413F93" w:rsidRPr="00C67947" w:rsidP="006C4A0A">
      <w:pPr>
        <w:shd w:val="clear" w:color="auto" w:fill="FFFFFF"/>
        <w:autoSpaceDE w:val="0"/>
        <w:autoSpaceDN w:val="0"/>
        <w:bidi w:val="0"/>
        <w:adjustRightInd w:val="0"/>
        <w:jc w:val="both"/>
        <w:rPr>
          <w:rFonts w:ascii="Times New Roman" w:hAnsi="Times New Roman"/>
          <w:highlight w:val="yellow"/>
        </w:rPr>
      </w:pPr>
    </w:p>
    <w:p w:rsidR="006C4A0A" w:rsidRPr="00C67947" w:rsidP="006C4A0A">
      <w:pPr>
        <w:numPr>
          <w:numId w:val="13"/>
        </w:numPr>
        <w:shd w:val="clear" w:color="auto" w:fill="FFFFFF"/>
        <w:bidi w:val="0"/>
        <w:spacing w:line="276" w:lineRule="auto"/>
        <w:rPr>
          <w:rFonts w:ascii="Times New Roman" w:hAnsi="Times New Roman"/>
        </w:rPr>
      </w:pPr>
      <w:r w:rsidRPr="00C67947">
        <w:rPr>
          <w:rFonts w:ascii="Times New Roman" w:hAnsi="Times New Roman"/>
        </w:rPr>
        <w:t>V čl. I sa za bod 4 vkladá nový bod 5, ktorý znie:</w:t>
      </w:r>
    </w:p>
    <w:p w:rsidR="006C4A0A" w:rsidRPr="000911B6" w:rsidP="006C4A0A">
      <w:pPr>
        <w:shd w:val="clear" w:color="auto" w:fill="FFFFFF"/>
        <w:bidi w:val="0"/>
        <w:ind w:left="360"/>
        <w:jc w:val="both"/>
        <w:rPr>
          <w:rFonts w:ascii="Times New Roman" w:hAnsi="Times New Roman"/>
        </w:rPr>
      </w:pPr>
      <w:r w:rsidRPr="00C67947">
        <w:rPr>
          <w:rFonts w:ascii="Times New Roman" w:hAnsi="Times New Roman"/>
        </w:rPr>
        <w:t>„5. V § 14 ods. 2 písm</w:t>
      </w:r>
      <w:r w:rsidRPr="000911B6">
        <w:rPr>
          <w:rFonts w:ascii="Times New Roman" w:hAnsi="Times New Roman"/>
        </w:rPr>
        <w:t>. c) sa vypúšťajú slová „a dobrovoľne poistená v nezamestnanosti“.“.</w:t>
      </w:r>
    </w:p>
    <w:p w:rsidR="006C4A0A" w:rsidRPr="000911B6" w:rsidP="006C4A0A">
      <w:pPr>
        <w:pStyle w:val="ListParagraph"/>
        <w:shd w:val="clear" w:color="auto" w:fill="FFFFFF"/>
        <w:bidi w:val="0"/>
        <w:spacing w:before="120"/>
        <w:ind w:left="284"/>
        <w:jc w:val="both"/>
        <w:rPr>
          <w:rFonts w:ascii="Times New Roman" w:hAnsi="Times New Roman"/>
        </w:rPr>
      </w:pPr>
      <w:r w:rsidRPr="000911B6">
        <w:rPr>
          <w:rFonts w:ascii="Times New Roman" w:hAnsi="Times New Roman"/>
        </w:rPr>
        <w:t>Čl. VII o účinnosti sa upraví tak, aby navrhovaný bod nadobudol účinnosť 1. januára 2013.</w:t>
      </w:r>
    </w:p>
    <w:p w:rsidR="006C4A0A" w:rsidRPr="000911B6" w:rsidP="006C4A0A">
      <w:pPr>
        <w:shd w:val="clear" w:color="auto" w:fill="FFFFFF"/>
        <w:bidi w:val="0"/>
        <w:spacing w:before="120"/>
        <w:ind w:left="284"/>
        <w:jc w:val="both"/>
        <w:rPr>
          <w:rFonts w:ascii="Times New Roman" w:hAnsi="Times New Roman"/>
        </w:rPr>
      </w:pPr>
      <w:r w:rsidRPr="000911B6">
        <w:rPr>
          <w:rFonts w:ascii="Times New Roman" w:hAnsi="Times New Roman"/>
        </w:rPr>
        <w:t xml:space="preserve">V súvislosti s vložením nového bodu sa vykoná prečíslovanie nasledujúcich bodov a toto prečíslovanie sa premietne do čl. VII o účinnosti.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Z dôvodu, že existujú okruhy fyzických osôb, ktoré nevyužijú dobrovoľné poistenie v nezamestnanosti, umožňuje sa súbeh dobrovoľného dôchodkového poistenia s dobrovoľným nemocenským poistením.</w:t>
      </w:r>
    </w:p>
    <w:p w:rsidR="006C4A0A" w:rsidRPr="00AB541C" w:rsidP="006C4A0A">
      <w:pPr>
        <w:shd w:val="clear" w:color="auto" w:fill="FFFFFF"/>
        <w:bidi w:val="0"/>
        <w:ind w:left="2829"/>
        <w:jc w:val="both"/>
        <w:rPr>
          <w:rFonts w:ascii="Times New Roman" w:hAnsi="Times New Roman"/>
        </w:rPr>
      </w:pPr>
    </w:p>
    <w:p w:rsidR="006C4A0A" w:rsidRPr="00AB541C" w:rsidP="006C4A0A">
      <w:pPr>
        <w:numPr>
          <w:numId w:val="13"/>
        </w:numPr>
        <w:shd w:val="clear" w:color="auto" w:fill="FFFFFF"/>
        <w:bidi w:val="0"/>
        <w:spacing w:line="276" w:lineRule="auto"/>
        <w:rPr>
          <w:rFonts w:ascii="Times New Roman" w:hAnsi="Times New Roman"/>
        </w:rPr>
      </w:pPr>
      <w:r w:rsidRPr="00AB541C">
        <w:rPr>
          <w:rFonts w:ascii="Times New Roman" w:hAnsi="Times New Roman"/>
        </w:rPr>
        <w:t>V čl. I sa za bod 15 vkladá nový bod 16, ktorý znie:</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„16. § 67 sa dopĺňa odsekom 6, ktorý znie:</w:t>
      </w:r>
    </w:p>
    <w:p w:rsidR="006C4A0A" w:rsidRPr="00AB541C" w:rsidP="006C4A0A">
      <w:pPr>
        <w:shd w:val="clear" w:color="auto" w:fill="FFFFFF"/>
        <w:bidi w:val="0"/>
        <w:ind w:left="708"/>
        <w:jc w:val="both"/>
        <w:rPr>
          <w:rFonts w:ascii="Times New Roman" w:hAnsi="Times New Roman"/>
        </w:rPr>
      </w:pPr>
      <w:r w:rsidRPr="00AB541C">
        <w:rPr>
          <w:rFonts w:ascii="Times New Roman" w:hAnsi="Times New Roman"/>
        </w:rPr>
        <w:t xml:space="preserve">„(6) Ak poberateľ predčasného starobného dôchodku bol povinne dôchodkovo poistený počas poberania predčasného starobného dôchodku a nárok na výplatu  predčasného starobného  dôchodku mu nezanikol podľa odseku 5  z 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výplatu ktorej vznikne nárok po zániku tohto povinného dôchodkového poistenia.“.“. </w:t>
      </w:r>
    </w:p>
    <w:p w:rsidR="006C4A0A" w:rsidRPr="00AB541C" w:rsidP="006C4A0A">
      <w:pPr>
        <w:pStyle w:val="ListParagraph"/>
        <w:shd w:val="clear" w:color="auto" w:fill="FFFFFF"/>
        <w:bidi w:val="0"/>
        <w:spacing w:before="120"/>
        <w:ind w:left="284"/>
        <w:jc w:val="both"/>
        <w:rPr>
          <w:rFonts w:ascii="Times New Roman" w:hAnsi="Times New Roman"/>
        </w:rPr>
      </w:pPr>
      <w:r w:rsidRPr="00AB541C">
        <w:rPr>
          <w:rFonts w:ascii="Times New Roman" w:hAnsi="Times New Roman"/>
        </w:rPr>
        <w:t>Čl. VII o účinnosti sa upraví tak, aby navrhovaný bod nadobudol účinnosť 1. januára 2013.</w:t>
      </w:r>
    </w:p>
    <w:p w:rsidR="006C4A0A" w:rsidRPr="00AB541C" w:rsidP="006C4A0A">
      <w:pPr>
        <w:shd w:val="clear" w:color="auto" w:fill="FFFFFF"/>
        <w:bidi w:val="0"/>
        <w:spacing w:before="120"/>
        <w:ind w:left="284"/>
        <w:jc w:val="both"/>
        <w:rPr>
          <w:rFonts w:ascii="Times New Roman" w:hAnsi="Times New Roman"/>
        </w:rPr>
      </w:pPr>
      <w:r w:rsidRPr="00AB541C">
        <w:rPr>
          <w:rFonts w:ascii="Times New Roman" w:hAnsi="Times New Roman"/>
        </w:rPr>
        <w:t xml:space="preserve">V súvislosti s vložením nového bodu sa vykoná prečíslovanie nasledujúcich bodov a toto prečíslovanie sa premietne do čl. VII o účinnosti.  </w:t>
      </w:r>
    </w:p>
    <w:p w:rsidR="00AB541C" w:rsidP="006C4A0A">
      <w:pPr>
        <w:shd w:val="clear" w:color="auto" w:fill="FFFFFF"/>
        <w:bidi w:val="0"/>
        <w:ind w:left="2124"/>
        <w:jc w:val="both"/>
        <w:rPr>
          <w:rFonts w:ascii="Times New Roman" w:hAnsi="Times New Roman"/>
        </w:rPr>
      </w:pPr>
    </w:p>
    <w:p w:rsidR="006C4A0A" w:rsidP="006C4A0A">
      <w:pPr>
        <w:shd w:val="clear" w:color="auto" w:fill="FFFFFF"/>
        <w:bidi w:val="0"/>
        <w:ind w:left="2124"/>
        <w:jc w:val="both"/>
        <w:rPr>
          <w:rFonts w:ascii="Times New Roman" w:hAnsi="Times New Roman"/>
        </w:rPr>
      </w:pPr>
      <w:r w:rsidRPr="00AB541C">
        <w:rPr>
          <w:rFonts w:ascii="Times New Roman" w:hAnsi="Times New Roman"/>
        </w:rPr>
        <w:t>Navrhuje sa, aby nárok na  výplatu predčasného starobného dôchodku nevznikol ani v prípado</w:t>
      </w:r>
      <w:r w:rsidR="00AB541C">
        <w:rPr>
          <w:rFonts w:ascii="Times New Roman" w:hAnsi="Times New Roman"/>
        </w:rPr>
        <w:t>ch</w:t>
      </w:r>
      <w:r w:rsidRPr="00AB541C">
        <w:rPr>
          <w:rFonts w:ascii="Times New Roman" w:hAnsi="Times New Roman"/>
        </w:rPr>
        <w:t xml:space="preserve"> krátkodobého tr</w:t>
      </w:r>
      <w:r w:rsidR="00AB541C">
        <w:rPr>
          <w:rFonts w:ascii="Times New Roman" w:hAnsi="Times New Roman"/>
        </w:rPr>
        <w:t>v</w:t>
      </w:r>
      <w:r w:rsidRPr="00AB541C">
        <w:rPr>
          <w:rFonts w:ascii="Times New Roman" w:hAnsi="Times New Roman"/>
        </w:rPr>
        <w:t>ania pracovnoprávneho vzťahu, ktorý skončí pred výplatným termínom splátky tohto dôchodku.</w:t>
      </w:r>
    </w:p>
    <w:p w:rsidR="00AB541C" w:rsidRPr="00AB541C" w:rsidP="006C4A0A">
      <w:pPr>
        <w:shd w:val="clear" w:color="auto" w:fill="FFFFFF"/>
        <w:bidi w:val="0"/>
        <w:ind w:left="2124"/>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 bode 17 v § 82 ods. 2, 3, 5 a 7 sa slová „sa zvyšuje“ nahrádzajú slovami „sa zvyšujú“ a v § 82 ods. 19 sa slová „nezvyšuje, ak bol vymeraný“ nahrádzajú slovami „nezvyšujú, ak boli vymerané“.</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Legislatívno-technická úprava; podmienka zvyšovania platí pre oba, resp. všetky dôchodky.</w:t>
      </w:r>
    </w:p>
    <w:p w:rsidR="006C4A0A" w:rsidRPr="00AB541C" w:rsidP="006C4A0A">
      <w:pPr>
        <w:shd w:val="clear" w:color="auto" w:fill="FFFFFF"/>
        <w:bidi w:val="0"/>
        <w:ind w:left="360"/>
        <w:rPr>
          <w:rFonts w:ascii="Times New Roman" w:hAnsi="Times New Roman"/>
        </w:rPr>
      </w:pPr>
    </w:p>
    <w:p w:rsidR="006C4A0A" w:rsidRPr="00AB541C" w:rsidP="006C4A0A">
      <w:pPr>
        <w:numPr>
          <w:numId w:val="13"/>
        </w:numPr>
        <w:shd w:val="clear" w:color="auto" w:fill="FFFFFF"/>
        <w:bidi w:val="0"/>
        <w:spacing w:line="276" w:lineRule="auto"/>
        <w:rPr>
          <w:rFonts w:ascii="Times New Roman" w:hAnsi="Times New Roman"/>
        </w:rPr>
      </w:pPr>
      <w:r w:rsidRPr="00AB541C">
        <w:rPr>
          <w:rFonts w:ascii="Times New Roman" w:hAnsi="Times New Roman"/>
        </w:rPr>
        <w:t>V čl. I sa za  bod 25 vkladá nový bod 26, ktorý znie:</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„26. V § 138 ods. 4 sa za písmeno a) vkladá nové písmeno b), ktoré znie:</w:t>
      </w:r>
    </w:p>
    <w:p w:rsidR="006C4A0A" w:rsidRPr="00AB541C" w:rsidP="006C4A0A">
      <w:pPr>
        <w:shd w:val="clear" w:color="auto" w:fill="FFFFFF"/>
        <w:bidi w:val="0"/>
        <w:ind w:left="708"/>
        <w:jc w:val="both"/>
        <w:rPr>
          <w:rFonts w:ascii="Times New Roman" w:hAnsi="Times New Roman"/>
        </w:rPr>
      </w:pPr>
      <w:r w:rsidRPr="00AB541C">
        <w:rPr>
          <w:rFonts w:ascii="Times New Roman" w:hAnsi="Times New Roman"/>
        </w:rPr>
        <w:t>„b) súčasne dobrovoľne nemocensky poistený a dobrovoľne dôchodkovo poistený, je ním určená suma,“.</w:t>
      </w:r>
    </w:p>
    <w:p w:rsidR="006C4A0A" w:rsidP="006C4A0A">
      <w:pPr>
        <w:shd w:val="clear" w:color="auto" w:fill="FFFFFF"/>
        <w:bidi w:val="0"/>
        <w:spacing w:before="120"/>
        <w:ind w:left="709"/>
        <w:jc w:val="both"/>
        <w:rPr>
          <w:rFonts w:ascii="Times New Roman" w:hAnsi="Times New Roman"/>
        </w:rPr>
      </w:pPr>
      <w:r w:rsidRPr="00AB541C">
        <w:rPr>
          <w:rFonts w:ascii="Times New Roman" w:hAnsi="Times New Roman"/>
        </w:rPr>
        <w:t>Doterajšie písmená b) a c) sa označujú ako písmená c) a d).“.</w:t>
      </w:r>
    </w:p>
    <w:p w:rsidR="00AB541C" w:rsidRPr="00AB541C" w:rsidP="006C4A0A">
      <w:pPr>
        <w:shd w:val="clear" w:color="auto" w:fill="FFFFFF"/>
        <w:bidi w:val="0"/>
        <w:spacing w:before="120"/>
        <w:ind w:left="709"/>
        <w:jc w:val="both"/>
        <w:rPr>
          <w:rFonts w:ascii="Times New Roman" w:hAnsi="Times New Roman"/>
        </w:rPr>
      </w:pPr>
    </w:p>
    <w:p w:rsidR="006C4A0A" w:rsidRPr="00AB541C" w:rsidP="006C4A0A">
      <w:pPr>
        <w:pStyle w:val="ListParagraph"/>
        <w:shd w:val="clear" w:color="auto" w:fill="FFFFFF"/>
        <w:bidi w:val="0"/>
        <w:spacing w:before="120"/>
        <w:ind w:left="284"/>
        <w:jc w:val="both"/>
        <w:rPr>
          <w:rFonts w:ascii="Times New Roman" w:hAnsi="Times New Roman"/>
        </w:rPr>
      </w:pPr>
      <w:r w:rsidRPr="00AB541C">
        <w:rPr>
          <w:rFonts w:ascii="Times New Roman" w:hAnsi="Times New Roman"/>
        </w:rPr>
        <w:t>Čl. VII o účinnosti sa upraví tak, aby navrhovaný bod nadobudol účinnosť 1. januára 2013.</w:t>
      </w:r>
    </w:p>
    <w:p w:rsidR="006C4A0A" w:rsidRPr="00AB541C" w:rsidP="006C4A0A">
      <w:pPr>
        <w:shd w:val="clear" w:color="auto" w:fill="FFFFFF"/>
        <w:bidi w:val="0"/>
        <w:spacing w:before="120"/>
        <w:ind w:left="284"/>
        <w:jc w:val="both"/>
        <w:rPr>
          <w:rFonts w:ascii="Times New Roman" w:hAnsi="Times New Roman"/>
        </w:rPr>
      </w:pPr>
      <w:r w:rsidRPr="00AB541C">
        <w:rPr>
          <w:rFonts w:ascii="Times New Roman" w:hAnsi="Times New Roman"/>
        </w:rPr>
        <w:t xml:space="preserve">V súvislosti s vložením nového bodu sa vykoná prečíslovanie nasledujúcich bodov a toto prečíslovanie sa premietne do čl. VII o účinnosti.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Zmena sa navrhuje v súvislosti s vecnými zmenami navrhnutými v 1. bode.</w:t>
      </w:r>
    </w:p>
    <w:p w:rsidR="006C4A0A" w:rsidRPr="00AB541C" w:rsidP="006C4A0A">
      <w:pPr>
        <w:shd w:val="clear" w:color="auto" w:fill="FFFFFF"/>
        <w:bidi w:val="0"/>
        <w:ind w:left="2124"/>
        <w:rPr>
          <w:rFonts w:ascii="Times New Roman" w:hAnsi="Times New Roman"/>
        </w:rPr>
      </w:pPr>
    </w:p>
    <w:p w:rsidR="006C4A0A" w:rsidRPr="00AB541C" w:rsidP="006C4A0A">
      <w:pPr>
        <w:numPr>
          <w:numId w:val="13"/>
        </w:numPr>
        <w:shd w:val="clear" w:color="auto" w:fill="FFFFFF"/>
        <w:bidi w:val="0"/>
        <w:spacing w:line="276" w:lineRule="auto"/>
        <w:rPr>
          <w:rFonts w:ascii="Times New Roman" w:hAnsi="Times New Roman"/>
        </w:rPr>
      </w:pPr>
      <w:r w:rsidRPr="00AB541C">
        <w:rPr>
          <w:rFonts w:ascii="Times New Roman" w:hAnsi="Times New Roman"/>
        </w:rPr>
        <w:t>V čl. I sa  za bod 39 vkladajú nové  body 40 a 4, ktoré znejú:</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 xml:space="preserve"> „40. V § 168 ods. 2 písm. i) sa vypúšťajú slová „prvom bode“.</w:t>
      </w:r>
    </w:p>
    <w:p w:rsidR="006C4A0A" w:rsidRPr="00AB541C" w:rsidP="006C4A0A">
      <w:pPr>
        <w:shd w:val="clear" w:color="auto" w:fill="FFFFFF"/>
        <w:bidi w:val="0"/>
        <w:spacing w:before="120"/>
        <w:ind w:left="357"/>
        <w:jc w:val="both"/>
        <w:rPr>
          <w:rFonts w:ascii="Times New Roman" w:hAnsi="Times New Roman"/>
        </w:rPr>
      </w:pPr>
      <w:r w:rsidRPr="00AB541C">
        <w:rPr>
          <w:rFonts w:ascii="Times New Roman" w:hAnsi="Times New Roman"/>
        </w:rPr>
        <w:t xml:space="preserve">  41. V § 170 sa za odsek 3 vkladá nový odsek 4, ktorý znie:</w:t>
      </w:r>
    </w:p>
    <w:p w:rsidR="006C4A0A" w:rsidRPr="00AB541C" w:rsidP="006C4A0A">
      <w:pPr>
        <w:shd w:val="clear" w:color="auto" w:fill="FFFFFF"/>
        <w:bidi w:val="0"/>
        <w:ind w:left="709"/>
        <w:jc w:val="both"/>
        <w:rPr>
          <w:rFonts w:ascii="Times New Roman" w:hAnsi="Times New Roman"/>
        </w:rPr>
      </w:pPr>
      <w:r w:rsidRPr="00AB541C">
        <w:rPr>
          <w:rFonts w:ascii="Times New Roman" w:hAnsi="Times New Roman"/>
        </w:rPr>
        <w:t>„(4) Sociálna poisťovňa poskytuje ministerstvu na účely plnenia jeho úloh v oblasti sociálneho poistenia a starobného dôchodkového sporenia údaje zo svojho informačného systému bez súhlasu dotknutých osôb.“.</w:t>
      </w:r>
    </w:p>
    <w:p w:rsidR="006C4A0A" w:rsidRPr="00AB541C" w:rsidP="006C4A0A">
      <w:pPr>
        <w:shd w:val="clear" w:color="auto" w:fill="FFFFFF"/>
        <w:bidi w:val="0"/>
        <w:spacing w:before="120"/>
        <w:ind w:left="709"/>
        <w:jc w:val="both"/>
        <w:rPr>
          <w:rFonts w:ascii="Times New Roman" w:hAnsi="Times New Roman"/>
        </w:rPr>
      </w:pPr>
      <w:r w:rsidRPr="00AB541C">
        <w:rPr>
          <w:rFonts w:ascii="Times New Roman" w:hAnsi="Times New Roman"/>
        </w:rPr>
        <w:t xml:space="preserve">Doterajšie odseky 4 až 11 sa označujú ako odseky 5 až 12.“. </w:t>
      </w:r>
    </w:p>
    <w:p w:rsidR="006C4A0A" w:rsidRPr="00AB541C" w:rsidP="006C4A0A">
      <w:pPr>
        <w:pStyle w:val="ListParagraph"/>
        <w:shd w:val="clear" w:color="auto" w:fill="FFFFFF"/>
        <w:bidi w:val="0"/>
        <w:spacing w:before="120"/>
        <w:ind w:left="284"/>
        <w:jc w:val="both"/>
        <w:rPr>
          <w:rFonts w:ascii="Times New Roman" w:hAnsi="Times New Roman"/>
        </w:rPr>
      </w:pPr>
      <w:r w:rsidRPr="00AB541C">
        <w:rPr>
          <w:rFonts w:ascii="Times New Roman" w:hAnsi="Times New Roman"/>
        </w:rPr>
        <w:t>Čl. VII o účinnosti sa upraví tak, aby navrhované body nadobudol účinnosť 1. januára 2013.</w:t>
      </w:r>
    </w:p>
    <w:p w:rsidR="006C4A0A" w:rsidRPr="00AB541C" w:rsidP="006C4A0A">
      <w:pPr>
        <w:shd w:val="clear" w:color="auto" w:fill="FFFFFF"/>
        <w:bidi w:val="0"/>
        <w:spacing w:before="120"/>
        <w:ind w:left="284"/>
        <w:jc w:val="both"/>
        <w:rPr>
          <w:rFonts w:ascii="Times New Roman" w:hAnsi="Times New Roman"/>
        </w:rPr>
      </w:pPr>
      <w:r w:rsidRPr="00AB541C">
        <w:rPr>
          <w:rFonts w:ascii="Times New Roman" w:hAnsi="Times New Roman"/>
        </w:rPr>
        <w:t xml:space="preserve">V súvislosti s vložením nových bodov sa vykoná prečíslovanie nasledujúcich bodov a toto prečíslovanie sa premietne do čl. VII o účinnosti.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K bodu 40</w:t>
      </w: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Legislatívno-technická úprava súvisiaca s úpravou v čl. I bode 44 návrhu zákona.</w:t>
      </w: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K bodu 41</w:t>
      </w: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Z dôvodu vzniku nových úloh súvisiacich s plánovaným zavedením adresnosti poskytovania sociálnych dávok je potrebné zabezepčiť prenos informácií zo Sociálnej poisťovne Ministerstvu práce, sociálnych vecí a rodiny SR.</w:t>
      </w:r>
    </w:p>
    <w:p w:rsidR="006C4A0A" w:rsidRPr="00AB541C" w:rsidP="006C4A0A">
      <w:pPr>
        <w:shd w:val="clear" w:color="auto" w:fill="FFFFFF"/>
        <w:bidi w:val="0"/>
        <w:rPr>
          <w:rFonts w:ascii="Times New Roman" w:hAnsi="Times New Roman"/>
          <w:b/>
        </w:rPr>
      </w:pPr>
    </w:p>
    <w:p w:rsidR="006C4A0A" w:rsidRPr="00AB541C" w:rsidP="006C4A0A">
      <w:pPr>
        <w:numPr>
          <w:numId w:val="13"/>
        </w:numPr>
        <w:shd w:val="clear" w:color="auto" w:fill="FFFFFF"/>
        <w:bidi w:val="0"/>
        <w:spacing w:line="276" w:lineRule="auto"/>
        <w:rPr>
          <w:rFonts w:ascii="Times New Roman" w:hAnsi="Times New Roman"/>
        </w:rPr>
      </w:pPr>
      <w:r w:rsidRPr="00AB541C">
        <w:rPr>
          <w:rFonts w:ascii="Times New Roman" w:hAnsi="Times New Roman"/>
        </w:rPr>
        <w:t>V čl. I bod 44 znie:</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 xml:space="preserve">„44. V § 231 ods. 1 písmeno b) znie: </w:t>
      </w:r>
    </w:p>
    <w:p w:rsidR="006C4A0A" w:rsidRPr="00AB541C" w:rsidP="006C4A0A">
      <w:pPr>
        <w:shd w:val="clear" w:color="auto" w:fill="FFFFFF"/>
        <w:bidi w:val="0"/>
        <w:ind w:left="708"/>
        <w:jc w:val="both"/>
        <w:rPr>
          <w:rFonts w:ascii="Times New Roman" w:hAnsi="Times New Roman"/>
        </w:rPr>
      </w:pPr>
      <w:r w:rsidRPr="00AB541C">
        <w:rPr>
          <w:rFonts w:ascii="Times New Roman" w:hAnsi="Times New Roman"/>
        </w:rPr>
        <w:t>„b) prihlásiť do registra poistencov a sporiteľov starobného dôchodkového sporenia</w:t>
      </w:r>
      <w:bookmarkStart w:id="0" w:name="f_4727086"/>
      <w:bookmarkEnd w:id="0"/>
      <w:r w:rsidRPr="00AB541C">
        <w:rPr>
          <w:rFonts w:ascii="Times New Roman" w:hAnsi="Times New Roman"/>
        </w:rPr>
        <w:t xml:space="preserve"> zamestnanca podľa § 4 ods. 1 na nemocenské poistenie, na dôchodkové poistenie a na poistenie v nezamestnanosti a zamestnanca podľa § 4 ods. 2 na dôchodkové poistenie pred vznikom týchto poistení najneskôr pred začatím výkonu činnosti zamestnanca, odhlásiť zamestnanca najneskôr v deň nasledujúci po zániku týchto poistení okrem zániku povinného nemocenského poistenia a povinného poistenia v nezamestnanosti podľa § 20 ods. 3, zrušiť prihlásenie do registra poistencov a sporiteľov starobného dôchodkového sporenia, ak poistný vzťah podľa § 20 nevznikol, a oznámiť zmeny v údajoch uvedených v § 232 ods. 2 písm. a) až c),“.</w:t>
      </w:r>
    </w:p>
    <w:p w:rsidR="006C4A0A" w:rsidRPr="00AB541C" w:rsidP="006C4A0A">
      <w:pPr>
        <w:shd w:val="clear" w:color="auto" w:fill="FFFFFF"/>
        <w:bidi w:val="0"/>
        <w:spacing w:before="120"/>
        <w:ind w:left="709"/>
        <w:jc w:val="both"/>
        <w:rPr>
          <w:rFonts w:ascii="Times New Roman" w:hAnsi="Times New Roman"/>
        </w:rPr>
      </w:pPr>
      <w:r w:rsidRPr="00AB541C">
        <w:rPr>
          <w:rFonts w:ascii="Times New Roman" w:hAnsi="Times New Roman"/>
        </w:rPr>
        <w:t>Poznámka pod čiarou k odkazu 100b sa vypúšťa.“.</w:t>
      </w:r>
    </w:p>
    <w:p w:rsidR="00AB541C" w:rsidP="006C4A0A">
      <w:pPr>
        <w:shd w:val="clear" w:color="auto" w:fill="FFFFFF"/>
        <w:bidi w:val="0"/>
        <w:ind w:left="2124"/>
        <w:jc w:val="both"/>
        <w:rPr>
          <w:rFonts w:ascii="Times New Roman" w:hAnsi="Times New Roman"/>
        </w:rPr>
      </w:pPr>
      <w:bookmarkStart w:id="1" w:name="f_4727087"/>
      <w:bookmarkEnd w:id="1"/>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Údaj o priznaní starobného dôchodku a invalidného dôchodku osobe pracujúcej na základe dohody o vykonaní práce a dohody o pracovnej činnosti má Sociálna poisťovňa k dispozícii vo vlastnom informačnom systéme. Z uvedeného dôvodu nie je potrebné ich osobitne Sociálnej poisťovni oznamovať čím sa zároveň zníži administratívna záťaž na účely sociálneho poistenia zamestnávateľov.</w:t>
      </w:r>
    </w:p>
    <w:p w:rsidR="006C4A0A" w:rsidRPr="00AB541C" w:rsidP="006C4A0A">
      <w:pPr>
        <w:shd w:val="clear" w:color="auto" w:fill="FFFFFF"/>
        <w:bidi w:val="0"/>
        <w:ind w:left="2124"/>
        <w:jc w:val="both"/>
        <w:rPr>
          <w:rFonts w:ascii="Times New Roman" w:hAnsi="Times New Roman"/>
          <w:strike/>
        </w:rPr>
      </w:pPr>
    </w:p>
    <w:p w:rsidR="006C4A0A" w:rsidRPr="00AB541C" w:rsidP="006C4A0A">
      <w:pPr>
        <w:numPr>
          <w:numId w:val="13"/>
        </w:numPr>
        <w:shd w:val="clear" w:color="auto" w:fill="FFFFFF"/>
        <w:bidi w:val="0"/>
        <w:spacing w:line="276" w:lineRule="auto"/>
        <w:rPr>
          <w:rFonts w:ascii="Times New Roman" w:hAnsi="Times New Roman"/>
        </w:rPr>
      </w:pPr>
      <w:r w:rsidRPr="00AB541C">
        <w:rPr>
          <w:rFonts w:ascii="Times New Roman" w:hAnsi="Times New Roman"/>
        </w:rPr>
        <w:t>V čl. I body  47 a 48 znejú:</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„47. V § 233 ods. 6 písm. a) sa za slovo „výnosu“ vkladá čiarka a slová „výšku zaplateného poistného na povinné verejné zdravotné poistenie, poistného na sociálne poistenie, povinného príspevku na starobné dôchodkové sporenie“.</w:t>
      </w:r>
    </w:p>
    <w:p w:rsidR="006C4A0A" w:rsidRPr="00AB541C" w:rsidP="006C4A0A">
      <w:pPr>
        <w:shd w:val="clear" w:color="auto" w:fill="FFFFFF"/>
        <w:bidi w:val="0"/>
        <w:spacing w:before="120"/>
        <w:ind w:left="357"/>
        <w:jc w:val="both"/>
        <w:rPr>
          <w:rFonts w:ascii="Times New Roman" w:hAnsi="Times New Roman"/>
        </w:rPr>
      </w:pPr>
      <w:r w:rsidRPr="00AB541C">
        <w:rPr>
          <w:rFonts w:ascii="Times New Roman" w:hAnsi="Times New Roman"/>
        </w:rPr>
        <w:t>48. V § 233 ods. 6 písm. b) sa za slová „v písmene a)“ vkladajú slová „a zmenu výšky zaplateného poistného na povinné verejné zdravotné poistenie, poistného na sociálne poistenie, povinného príspevku na starobné dôchodkové sporenie“.“.</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 xml:space="preserve">Navrhovaná zmena sleduje zabezpečenie realizácie navrhovanej zmeny v praxi. Poistné na sociálne poistenie sa na účely daňového priznania vykazuje v jednej sume a nie v členení na jednotlivé podsystémy sociálneho poistenia (nemocenské, dôchodkové, rezervný fond solidarity, na poistenie v nezamestnanosti), preto navrhujem zmeniť text tak, aby bol vykonateľný. </w:t>
      </w:r>
    </w:p>
    <w:p w:rsidR="006C4A0A" w:rsidRPr="00AB541C" w:rsidP="006C4A0A">
      <w:pPr>
        <w:shd w:val="clear" w:color="auto" w:fill="FFFFFF"/>
        <w:bidi w:val="0"/>
        <w:ind w:left="2124"/>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V čl. I bode 50 v § 293ci sa na konci pripájajú tieto slová: „alebo od 1. októbra 2013, ak bola predĺžená lehota na podanie daňového priznania za rok 2012“.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Osobitne je potrebné upraviť zánik povinného nemocenského poistenia a povinného dôchodkového poistenia samostatne zárobkovo činnej osoby, ktorá bude mať  predĺženú lehotu na podanie daňového priznania.</w:t>
      </w:r>
    </w:p>
    <w:p w:rsidR="006C4A0A" w:rsidRPr="00AB541C" w:rsidP="006C4A0A">
      <w:pPr>
        <w:shd w:val="clear" w:color="auto" w:fill="FFFFFF"/>
        <w:bidi w:val="0"/>
        <w:ind w:left="2124"/>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 bode 50 sa doterajší text § 293cl označuje ako odsek 1 a dopĺňa sa odsekom 2, ktorý znie:</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 xml:space="preserve"> </w:t>
      </w:r>
      <w:r w:rsidRPr="00AB541C">
        <w:rPr>
          <w:rFonts w:ascii="Times New Roman" w:hAnsi="Times New Roman"/>
        </w:rPr>
        <w:t>„(2) 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Vzhľadom na dlhší časový úsek potrebný na reálne zastavenie výplaty dôchodkových dávok, Sociálna poisťovňa nemusí stihnúť v každom prípade zastaviť výplatu predčasného starobného dôchodku od dátumu, od ktorého zanikol nárok na výplatu predčasného starobného dôchodku. Vyplatené sumy predčasného starobného dôchodku nie je možné zúčtovať podľa § 112 ods. 10, nakoľko podľa uvedeného ustanovenia sa zúčtovávajú iba sumy vyplateného predčasného starobného dôchodku, na výplatu ktorého zanikol nárok od najbližšieho výplatného termínu po vzniku povinného dôchodkového poistenia zamestnanca alebo samostatne zárobkovo činnej osoby.</w:t>
      </w: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Čl. I sa dopĺňa bodom 51, ktorý znie:</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„51. Príloha č. 5 sa dopĺňa bodom 10, ktorý znie:</w:t>
      </w:r>
    </w:p>
    <w:p w:rsidR="006C4A0A" w:rsidRPr="00AB541C" w:rsidP="006C4A0A">
      <w:pPr>
        <w:shd w:val="clear" w:color="auto" w:fill="FFFFFF"/>
        <w:bidi w:val="0"/>
        <w:ind w:left="708"/>
        <w:jc w:val="both"/>
        <w:rPr>
          <w:rFonts w:ascii="Times New Roman" w:hAnsi="Times New Roman"/>
        </w:rPr>
      </w:pPr>
      <w:r w:rsidRPr="00AB541C">
        <w:rPr>
          <w:rFonts w:ascii="Times New Roman" w:hAnsi="Times New Roman"/>
        </w:rPr>
        <w:t>„10. Smernica Európskeho parlamentu a Rady 2010/41/EÚ zo 7. júla 2010 o uplatňovaní zásady rovnakého zaobchádzania so ženami a mužmi vykonávajúcimi činnosť ako samostatne zárobkovo činné osoby a o zrušení smernice Rady 86/613/EHS (Ú. v. EÚ, L 180, 15.7.2010).“.“.</w:t>
      </w:r>
    </w:p>
    <w:p w:rsidR="006C4A0A" w:rsidRPr="00AB541C" w:rsidP="006C4A0A">
      <w:pPr>
        <w:pStyle w:val="ListParagraph"/>
        <w:shd w:val="clear" w:color="auto" w:fill="FFFFFF"/>
        <w:bidi w:val="0"/>
        <w:spacing w:before="120"/>
        <w:ind w:left="284"/>
        <w:jc w:val="both"/>
        <w:rPr>
          <w:rFonts w:ascii="Times New Roman" w:hAnsi="Times New Roman"/>
        </w:rPr>
      </w:pPr>
      <w:r w:rsidRPr="00AB541C">
        <w:rPr>
          <w:rFonts w:ascii="Times New Roman" w:hAnsi="Times New Roman"/>
        </w:rPr>
        <w:t>Čl. VII o účinnosti sa upraví tak, aby navrhovaný bod nadobudol účinnosť 1. januára 2013.</w:t>
      </w:r>
    </w:p>
    <w:p w:rsidR="006C4A0A" w:rsidRPr="00AB541C" w:rsidP="006C4A0A">
      <w:pPr>
        <w:shd w:val="clear" w:color="auto" w:fill="FFFFFF"/>
        <w:bidi w:val="0"/>
        <w:spacing w:before="120"/>
        <w:ind w:left="284"/>
        <w:jc w:val="both"/>
        <w:rPr>
          <w:rFonts w:ascii="Times New Roman" w:hAnsi="Times New Roman"/>
        </w:rPr>
      </w:pPr>
      <w:r w:rsidRPr="00AB541C">
        <w:rPr>
          <w:rFonts w:ascii="Times New Roman" w:hAnsi="Times New Roman"/>
        </w:rPr>
        <w:t xml:space="preserve">V súvislosti s vložením nového bodu sa vykoná prečíslovanie nasledujúcich bodov a toto prečíslovanie sa premietne do čl. VII o účinnosti.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Do transpozičnej prílohy sa vkladá citácia smernice, ktorej lehota na transpozíciu uplynie 5. augusta 2012.</w:t>
      </w: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II bode 1 v § 227 ods. 1 sa slová „25 rokov“ nahrádzajú slovami „26 rokov“.</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Navrhujem predĺžiť vekovú hranicu na základe ktorej bude môcť študent denného štúdia uzatvoriť dohodu o brigádnickej práci študentov.</w:t>
      </w:r>
    </w:p>
    <w:p w:rsidR="006C4A0A" w:rsidRPr="00AB541C" w:rsidP="006C4A0A">
      <w:pPr>
        <w:shd w:val="clear" w:color="auto" w:fill="FFFFFF"/>
        <w:bidi w:val="0"/>
        <w:ind w:left="36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IV bodoch 1 a 2 sa za slovo „zákona“ vkladajú slová „okrem dvanástej časti zákona“.</w:t>
      </w: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Legislatívno-technická úprava.</w:t>
      </w:r>
    </w:p>
    <w:p w:rsidR="006C4A0A" w:rsidRPr="00AB541C" w:rsidP="006C4A0A">
      <w:pPr>
        <w:shd w:val="clear" w:color="auto" w:fill="FFFFFF"/>
        <w:bidi w:val="0"/>
        <w:ind w:left="36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V čl. IV bode 4 v § 15 ods. 4 prvej vete sa vypúšťa časť vety za bodkočiarkou a druhá veta. </w:t>
      </w: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 xml:space="preserve">Navrhujem vypustiť povinnosť Sociálnej poisťovne vyžiadavať súhlas s použitím osobných údajov osôb, ktoré sa podľa zákona môžu rozhodnúť pre vznik účasti na starobnom dôchodkovom sporení a ich následné zasielanie Sociálnej poisťovni. Dôvodom tohto návrhu je snaha o zníženie administratívnej záťaže Sociálnej poisťovne.  </w:t>
      </w:r>
    </w:p>
    <w:p w:rsidR="006C4A0A" w:rsidRPr="00AB541C" w:rsidP="006C4A0A">
      <w:pPr>
        <w:shd w:val="clear" w:color="auto" w:fill="FFFFFF"/>
        <w:bidi w:val="0"/>
        <w:ind w:left="2124"/>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IV bod 10 znie:</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„10. V § 23 ods. 6, 8 až 10, § 25 a § 26 ods. 2 sa slovo „príspevky“ nahrádza slovami „povinné príspevky“.“.</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Ide o nevyhnutné úpravy legislatívno-technického charakteru súvisiace s novovytvoreným inštitútom povinných príspevkov.</w:t>
      </w:r>
    </w:p>
    <w:p w:rsidR="006C4A0A" w:rsidRPr="00AB541C" w:rsidP="006C4A0A">
      <w:pPr>
        <w:shd w:val="clear" w:color="auto" w:fill="FFFFFF"/>
        <w:bidi w:val="0"/>
        <w:jc w:val="both"/>
        <w:rPr>
          <w:rFonts w:ascii="Times New Roman" w:hAnsi="Times New Roman"/>
        </w:rPr>
      </w:pP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V čl. IV sa za  bod 22 vkladá nový bod 23, ktorý znie: </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 xml:space="preserve">„23. V § 28a ods. 4 prvej vete sa na konci bodka nahrádza čiarkou a pripájajú sa tieto slová: „ako aj sumu odplaty za vedenie osobného dôchodkového účtu z povinných príspevkov postúpených bez právneho dôvodu, a to z vlastného majetku dôchodkovej správcovskej spoločnosti.“.“. </w:t>
      </w:r>
    </w:p>
    <w:p w:rsidR="006C4A0A" w:rsidRPr="00AB541C" w:rsidP="006C4A0A">
      <w:pPr>
        <w:pStyle w:val="ListParagraph"/>
        <w:shd w:val="clear" w:color="auto" w:fill="FFFFFF"/>
        <w:bidi w:val="0"/>
        <w:spacing w:before="120"/>
        <w:ind w:left="284"/>
        <w:jc w:val="both"/>
        <w:rPr>
          <w:rFonts w:ascii="Times New Roman" w:hAnsi="Times New Roman"/>
        </w:rPr>
      </w:pPr>
      <w:r w:rsidRPr="00AB541C">
        <w:rPr>
          <w:rFonts w:ascii="Times New Roman" w:hAnsi="Times New Roman"/>
        </w:rPr>
        <w:t>Čl. VII o účinnosti sa upraví tak, aby navrhovaný bod nadobudol účinnosť 1. januára 2013.</w:t>
      </w:r>
    </w:p>
    <w:p w:rsidR="006C4A0A" w:rsidRPr="00AB541C" w:rsidP="006C4A0A">
      <w:pPr>
        <w:shd w:val="clear" w:color="auto" w:fill="FFFFFF"/>
        <w:bidi w:val="0"/>
        <w:spacing w:before="120"/>
        <w:ind w:left="284"/>
        <w:jc w:val="both"/>
        <w:rPr>
          <w:rFonts w:ascii="Times New Roman" w:hAnsi="Times New Roman"/>
        </w:rPr>
      </w:pPr>
      <w:r w:rsidRPr="00AB541C">
        <w:rPr>
          <w:rFonts w:ascii="Times New Roman" w:hAnsi="Times New Roman"/>
        </w:rPr>
        <w:t xml:space="preserve">V súvislosti s vložením nového bodu sa vykoná prečíslovanie nasledujúcich bodov a toto prečíslovanie sa premietne do čl. VII o účinnosti.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 xml:space="preserve">Navrhujem zaviesť povinnosť dôchodkovej správcovskej spoločnosti vrátiť spolu s príspevkami postúpenými bez právneho dôvodu aj príslušnú odplatu za vedenie osobného dôchodkového účtu, a to z vlastného majetku dôchodkovej správcovskej spoločnosti. Dôvodom tohto návrhu je, že súčasná úprava túto povinnosť dôchodkovej správcovskej spoločnosti neukladá, čím vzniká dôchodkovej správcovskej spoločnosti nárok na odplatu za vedenie osobného dôchodkového účtu aj vtedy, ak Sociálna poisťovňa z najrôznejších dôvodov postupovala príspevky bez právneho dôvodu, čo možno považovať za nežiaduci právny stav najmä z dôvodu neodôvodnenej výhody pre dôchodkovú správcovskú spoločnosť. </w:t>
      </w: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V čl. IV bode 32 v § 52 ods. 8 písmeno c) znie: </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„c) schválenie štatútu a informačného prospektu nástupníckeho dôchodkového fondu alebo schválenie zmeny štatútu a zmeny informačného prospektu nástupníckeho dôchodkového fondu.“.</w:t>
      </w:r>
    </w:p>
    <w:p w:rsidR="00AB541C" w:rsidP="006C4A0A">
      <w:pPr>
        <w:shd w:val="clear" w:color="auto" w:fill="FFFFFF"/>
        <w:bidi w:val="0"/>
        <w:ind w:left="2127"/>
        <w:jc w:val="both"/>
        <w:rPr>
          <w:rFonts w:ascii="Times New Roman" w:hAnsi="Times New Roman"/>
        </w:rPr>
      </w:pPr>
    </w:p>
    <w:p w:rsidR="006C4A0A" w:rsidRPr="00AB541C" w:rsidP="006C4A0A">
      <w:pPr>
        <w:shd w:val="clear" w:color="auto" w:fill="FFFFFF"/>
        <w:bidi w:val="0"/>
        <w:ind w:left="2127"/>
        <w:jc w:val="both"/>
        <w:rPr>
          <w:rFonts w:ascii="Times New Roman" w:hAnsi="Times New Roman"/>
        </w:rPr>
      </w:pPr>
      <w:r w:rsidRPr="00AB541C">
        <w:rPr>
          <w:rFonts w:ascii="Times New Roman" w:hAnsi="Times New Roman"/>
        </w:rPr>
        <w:t xml:space="preserve">Navrhnutá úprava má technický charakter; odráža skutočnosť, že návrh zákona v súčasnej podobe predpokladá vytvorenie nového dôchodkového fondu aj cestou zlúčenia existujúcich dôchodkových fondov. Z tohto dôvodu je potrebné preformulovať aj znenie § 52 ods. 8 písmena c). </w:t>
      </w: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IV bode 38 v 63a ods. 3 písm. b) a d) sa slová „0,6 %“ nahrádzajú slovami „0,45 %“.</w:t>
      </w:r>
    </w:p>
    <w:p w:rsidR="006C4A0A" w:rsidRPr="00AB541C" w:rsidP="006C4A0A">
      <w:pPr>
        <w:pStyle w:val="ListParagraph"/>
        <w:shd w:val="clear" w:color="auto" w:fill="FFFFFF"/>
        <w:bidi w:val="0"/>
        <w:spacing w:before="120"/>
        <w:ind w:left="2127"/>
        <w:jc w:val="both"/>
        <w:rPr>
          <w:rFonts w:ascii="Times New Roman" w:hAnsi="Times New Roman"/>
        </w:rPr>
      </w:pPr>
      <w:r w:rsidRPr="00AB541C">
        <w:rPr>
          <w:rFonts w:ascii="Times New Roman" w:hAnsi="Times New Roman"/>
        </w:rPr>
        <w:t xml:space="preserve">Navrhujem zníženie odplát za správu negarantovaných dôchodkových fondov. Dôvodom navrhnutej zmeny je zatraktívnenie sporenia v negarantovaných dôchodkových fondoch pre sporiteľov. </w:t>
      </w:r>
    </w:p>
    <w:p w:rsidR="006C4A0A" w:rsidRPr="00AB541C" w:rsidP="006C4A0A">
      <w:pPr>
        <w:shd w:val="clear" w:color="auto" w:fill="FFFFFF"/>
        <w:bidi w:val="0"/>
        <w:ind w:left="36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IV bod 45 znie:</w:t>
      </w:r>
    </w:p>
    <w:p w:rsidR="006C4A0A" w:rsidRPr="00AB541C" w:rsidP="006C4A0A">
      <w:pPr>
        <w:shd w:val="clear" w:color="auto" w:fill="FFFFFF"/>
        <w:autoSpaceDE w:val="0"/>
        <w:autoSpaceDN w:val="0"/>
        <w:bidi w:val="0"/>
        <w:adjustRightInd w:val="0"/>
        <w:ind w:left="360"/>
        <w:jc w:val="both"/>
        <w:rPr>
          <w:rFonts w:ascii="Times New Roman" w:hAnsi="Times New Roman"/>
        </w:rPr>
      </w:pPr>
      <w:r w:rsidRPr="00AB541C">
        <w:rPr>
          <w:rFonts w:ascii="Times New Roman" w:hAnsi="Times New Roman"/>
        </w:rPr>
        <w:t xml:space="preserve">„45. V § 63e ods. 1 sa za slovo „sporení“ vkladajú slová „vrátane jej zmien“ a na </w:t>
      </w:r>
      <w:r w:rsidRPr="00AB541C">
        <w:rPr>
          <w:rFonts w:ascii="Times New Roman" w:hAnsi="Times New Roman"/>
          <w:color w:val="000000"/>
        </w:rPr>
        <w:t>konci sa pripája táto veta: „</w:t>
      </w:r>
      <w:r w:rsidRPr="00AB541C">
        <w:rPr>
          <w:rFonts w:ascii="Times New Roman" w:hAnsi="Times New Roman"/>
        </w:rPr>
        <w:t>Do výdavkov podľa prvej vety sa nezapočítava poistné na verejné zdravotné poistenie, poistné na sociálne poistenie a povinné príspevky na starobné dôchodkové sporenie, ktoré je povinný platiť zamestnávateľ.“.“.</w:t>
      </w:r>
    </w:p>
    <w:p w:rsidR="00AB541C" w:rsidP="006C4A0A">
      <w:pPr>
        <w:shd w:val="clear" w:color="auto" w:fill="FFFFFF"/>
        <w:bidi w:val="0"/>
        <w:ind w:left="2127"/>
        <w:jc w:val="both"/>
        <w:rPr>
          <w:rFonts w:ascii="Times New Roman" w:hAnsi="Times New Roman"/>
        </w:rPr>
      </w:pPr>
    </w:p>
    <w:p w:rsidR="006C4A0A" w:rsidP="006C4A0A">
      <w:pPr>
        <w:shd w:val="clear" w:color="auto" w:fill="FFFFFF"/>
        <w:bidi w:val="0"/>
        <w:ind w:left="2127"/>
        <w:jc w:val="both"/>
        <w:rPr>
          <w:rFonts w:ascii="Times New Roman" w:hAnsi="Times New Roman"/>
        </w:rPr>
      </w:pPr>
      <w:r w:rsidRPr="00AB541C">
        <w:rPr>
          <w:rFonts w:ascii="Times New Roman" w:hAnsi="Times New Roman"/>
        </w:rPr>
        <w:t>Navrhujem, aby zákonný limit na výdavky vynaložené na uzatvorenie jednej zmluvy už v sebe zahŕňal aj limit na prípadné dodatky k týmto zmluvám. Dôvodom zmeny v</w:t>
      </w:r>
      <w:r w:rsidR="00AB541C">
        <w:rPr>
          <w:rFonts w:ascii="Times New Roman" w:hAnsi="Times New Roman"/>
        </w:rPr>
        <w:t> </w:t>
      </w:r>
      <w:r w:rsidRPr="00AB541C">
        <w:rPr>
          <w:rFonts w:ascii="Times New Roman" w:hAnsi="Times New Roman"/>
        </w:rPr>
        <w:t>novo</w:t>
      </w:r>
      <w:r w:rsidR="00AB541C">
        <w:rPr>
          <w:rFonts w:ascii="Times New Roman" w:hAnsi="Times New Roman"/>
        </w:rPr>
        <w:t xml:space="preserve"> </w:t>
      </w:r>
      <w:r w:rsidRPr="00AB541C">
        <w:rPr>
          <w:rFonts w:ascii="Times New Roman" w:hAnsi="Times New Roman"/>
        </w:rPr>
        <w:t xml:space="preserve">pripojenej vete navrhujem za účelom zjednodušenia právnej úpravy. </w:t>
      </w:r>
    </w:p>
    <w:p w:rsidR="00AB541C" w:rsidRPr="00AB541C" w:rsidP="006C4A0A">
      <w:pPr>
        <w:shd w:val="clear" w:color="auto" w:fill="FFFFFF"/>
        <w:bidi w:val="0"/>
        <w:ind w:left="2127"/>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u w:val="single"/>
        </w:rPr>
      </w:pPr>
      <w:r w:rsidRPr="00AB541C">
        <w:rPr>
          <w:rFonts w:ascii="Times New Roman" w:hAnsi="Times New Roman"/>
        </w:rPr>
        <w:t xml:space="preserve">V čl. IV bode 46 v § 64 ods. 1 písm. a) sa vypúšťajú slová „po 31. decembri 2012“. </w:t>
      </w:r>
    </w:p>
    <w:p w:rsidR="00AB541C" w:rsidP="006C4A0A">
      <w:pPr>
        <w:shd w:val="clear" w:color="auto" w:fill="FFFFFF"/>
        <w:bidi w:val="0"/>
        <w:ind w:left="2127"/>
        <w:jc w:val="both"/>
        <w:rPr>
          <w:rFonts w:ascii="Times New Roman" w:hAnsi="Times New Roman"/>
        </w:rPr>
      </w:pPr>
    </w:p>
    <w:p w:rsidR="006C4A0A" w:rsidRPr="00AB541C" w:rsidP="006C4A0A">
      <w:pPr>
        <w:shd w:val="clear" w:color="auto" w:fill="FFFFFF"/>
        <w:bidi w:val="0"/>
        <w:ind w:left="2127"/>
        <w:jc w:val="both"/>
        <w:rPr>
          <w:rFonts w:ascii="Times New Roman" w:hAnsi="Times New Roman"/>
        </w:rPr>
      </w:pPr>
      <w:r w:rsidRPr="00AB541C">
        <w:rPr>
          <w:rFonts w:ascii="Times New Roman" w:hAnsi="Times New Roman"/>
        </w:rPr>
        <w:t xml:space="preserve">Navrhujem vypustenie obmedzujúcej podmienky na uzatvorenie zmluvy o starobnom dôchodkovom sporení. Dôvodom tohto návrhu je nelogičnosť navrhnutej úpravy, aby jedna a tá istá skupina občanov (ide skupinu osôb mladších ako 35 rokov) mala rozdielne podmienky pre vstup do II. piliera. Zatiaľ čo tí, ktorí neboli prvopoistencami pred 1.1.2013 by podľa vládneho návrhu zákona mali časový priestor na vstup do II. piliera niekoľko rokov, druhá skupina (tí, ktorí už boli provopoistencami, ale sa z najrôznejších dôvodov pre tento vstup nerozhodli), by mali na tento vstup iba niekoľko mesiacov. Podľa navrhnutej úpravy aj táto druhá skupina osôb bude môcť vstúpiť do II. piliera. </w:t>
      </w:r>
    </w:p>
    <w:p w:rsidR="006C4A0A" w:rsidRPr="00AB541C" w:rsidP="006C4A0A">
      <w:pPr>
        <w:shd w:val="clear" w:color="auto" w:fill="FFFFFF"/>
        <w:bidi w:val="0"/>
        <w:ind w:left="2127"/>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IV bod 82 znie:</w:t>
      </w:r>
    </w:p>
    <w:p w:rsidR="006C4A0A" w:rsidRPr="00AB541C" w:rsidP="006C4A0A">
      <w:pPr>
        <w:shd w:val="clear" w:color="auto" w:fill="FFFFFF"/>
        <w:bidi w:val="0"/>
        <w:ind w:left="357"/>
        <w:jc w:val="both"/>
        <w:rPr>
          <w:rFonts w:ascii="Times New Roman" w:hAnsi="Times New Roman"/>
        </w:rPr>
      </w:pPr>
      <w:r w:rsidRPr="00AB541C">
        <w:rPr>
          <w:rFonts w:ascii="Times New Roman" w:hAnsi="Times New Roman"/>
        </w:rPr>
        <w:t>„82.  § 79 sa dopĺňa odsekom 12, ktorý znie:</w:t>
      </w:r>
    </w:p>
    <w:p w:rsidR="006C4A0A" w:rsidRPr="00AB541C" w:rsidP="006C4A0A">
      <w:pPr>
        <w:shd w:val="clear" w:color="auto" w:fill="FFFFFF"/>
        <w:bidi w:val="0"/>
        <w:ind w:left="900"/>
        <w:jc w:val="both"/>
        <w:rPr>
          <w:rFonts w:ascii="Times New Roman" w:hAnsi="Times New Roman"/>
        </w:rPr>
      </w:pPr>
      <w:r w:rsidRPr="00AB541C">
        <w:rPr>
          <w:rFonts w:ascii="Times New Roman" w:hAnsi="Times New Roman"/>
        </w:rPr>
        <w:t>„(12) Ak je pri zlučovaní podľa odsekov 1 až 11 zanikajúcim dôchodkovým fondom dlhopisový garantovaný dôchodkový fond a zlučovanie sa vykonáva počas plynutia sledovaného obdobia  podľa § 63d ods. 3, dôchodková správcovská spoločnosť je povinná oceniť majetok v zanikajúcom dôchodkovom fonde metódou reálnej hodnoty ku dňu predchádzajúcemu dňu zlúčenia a doplniť majetok podľa § 63d najneskôr v deň zlúčenia, pričom za posledný kalendárny mesiac sledovaného obdobia sa považuje kalendárny mesiac, ktorý bezprostredne predchádza kalendárnemu mesiacu, v ktorom sa nachádza deň podľa odsekov 4 alebo 5  a za prvý kalendárny mesiac sledovaného obdobia sa považuje kalendárny mesiac plynúceho sledovaného obdobia, ktoré začalo plynúť ako prvé v poradí.“.“.</w:t>
      </w:r>
    </w:p>
    <w:p w:rsidR="00AB541C" w:rsidP="00AB541C">
      <w:pPr>
        <w:shd w:val="clear" w:color="auto" w:fill="FFFFFF"/>
        <w:bidi w:val="0"/>
        <w:ind w:left="2126"/>
        <w:jc w:val="both"/>
        <w:rPr>
          <w:rFonts w:ascii="Times New Roman" w:hAnsi="Times New Roman"/>
        </w:rPr>
      </w:pPr>
    </w:p>
    <w:p w:rsidR="006C4A0A" w:rsidRPr="00AB541C" w:rsidP="006C4A0A">
      <w:pPr>
        <w:shd w:val="clear" w:color="auto" w:fill="FFFFFF"/>
        <w:bidi w:val="0"/>
        <w:spacing w:before="120"/>
        <w:ind w:left="2127"/>
        <w:jc w:val="both"/>
        <w:rPr>
          <w:rFonts w:ascii="Times New Roman" w:hAnsi="Times New Roman"/>
        </w:rPr>
      </w:pPr>
      <w:r w:rsidRPr="00AB541C">
        <w:rPr>
          <w:rFonts w:ascii="Times New Roman" w:hAnsi="Times New Roman"/>
        </w:rPr>
        <w:t xml:space="preserve">Vzhľadom na to, že ku dňu zlučovania dôchodkových fondov bude spravidla plynúť viacero sledovaných období a vládny návrh zákona podrobnejšie neupravuje, ktoré sledované obdobie treba  v súvislosti so zlučovaním brať do úvahy, navrhované znenie to upravuje takým spôsobom, že sa berie do úvahy to sledované obdobie, ktoré začalo plynúť ako prvé v poradí.  </w:t>
      </w: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IV bode 83 v § 79a ods. 1sa slová „odsekov 1 až 8“ nahrádzajú slovami „odsekov 2 až 11“ a v § 79a ods. 2  a 3 sa vypúšťajú slová „odsekov 1 až 8“.</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Ide o nevyhnutné úpravy legislatívno-technického charakteru.</w:t>
      </w: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IV bode 83 v § 79a odsek 11 znie:</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 xml:space="preserve">„(11) Ak je zanikajúcim dôchodkovým fondom garantovaný dôchodkový fond a zlúčenie podľa odsekov 2 až 9 sa má vykonať počas plynutia sledovaného obdobia  podľa § 63d ods. 4, dôchodková správcovská spoločnosť je povinná oceniť majetok v zanikajúcom dôchodkovom fonde podľa § 88b ku dňu podľa odseku </w:t>
      </w:r>
      <w:smartTag w:uri="urn:schemas-microsoft-com:office:smarttags" w:element="metricconverter">
        <w:smartTagPr>
          <w:attr w:name="ProductID" w:val="6 a"/>
        </w:smartTagPr>
        <w:r w:rsidRPr="00AB541C">
          <w:rPr>
            <w:rFonts w:ascii="Times New Roman" w:hAnsi="Times New Roman"/>
          </w:rPr>
          <w:t>6 a</w:t>
        </w:r>
      </w:smartTag>
      <w:r w:rsidRPr="00AB541C">
        <w:rPr>
          <w:rFonts w:ascii="Times New Roman" w:hAnsi="Times New Roman"/>
        </w:rPr>
        <w:t xml:space="preserve"> v tento deň doplniť majetok podľa § 63d, pričom za posledný kalendárny mesiac sledovaného obdobia sa považuje kalendárny mesiac, ktorý bezprostredne predchádza kalendárnemu mesiacu, v ktorom sa nachádza deň podľa odseku </w:t>
      </w:r>
      <w:smartTag w:uri="urn:schemas-microsoft-com:office:smarttags" w:element="metricconverter">
        <w:smartTagPr>
          <w:attr w:name="ProductID" w:val="6 a"/>
        </w:smartTagPr>
        <w:r w:rsidRPr="00AB541C">
          <w:rPr>
            <w:rFonts w:ascii="Times New Roman" w:hAnsi="Times New Roman"/>
          </w:rPr>
          <w:t>6 a</w:t>
        </w:r>
      </w:smartTag>
      <w:r w:rsidRPr="00AB541C">
        <w:rPr>
          <w:rFonts w:ascii="Times New Roman" w:hAnsi="Times New Roman"/>
        </w:rPr>
        <w:t xml:space="preserve"> za prvý kalendárny mesiac sledovaného obdobia sa považuje kalendárny mesiac plynúceho sledovaného obdobia, ktoré začalo plynúť ako prvé v poradí.“.</w:t>
      </w:r>
    </w:p>
    <w:p w:rsidR="00AB541C" w:rsidP="006C4A0A">
      <w:pPr>
        <w:shd w:val="clear" w:color="auto" w:fill="FFFFFF"/>
        <w:bidi w:val="0"/>
        <w:ind w:left="2126"/>
        <w:jc w:val="both"/>
        <w:rPr>
          <w:rFonts w:ascii="Times New Roman" w:hAnsi="Times New Roman"/>
        </w:rPr>
      </w:pPr>
    </w:p>
    <w:p w:rsidR="006C4A0A" w:rsidRPr="00AB541C" w:rsidP="006C4A0A">
      <w:pPr>
        <w:shd w:val="clear" w:color="auto" w:fill="FFFFFF"/>
        <w:bidi w:val="0"/>
        <w:ind w:left="2126"/>
        <w:jc w:val="both"/>
        <w:rPr>
          <w:rFonts w:ascii="Times New Roman" w:hAnsi="Times New Roman"/>
        </w:rPr>
      </w:pPr>
      <w:r w:rsidRPr="00AB541C">
        <w:rPr>
          <w:rFonts w:ascii="Times New Roman" w:hAnsi="Times New Roman"/>
        </w:rPr>
        <w:t xml:space="preserve">Vzhľadom na to, že ku dňu zlučovania dôchodkových fondov bude spravidla plynúť viacero sledovaných období a vládny návrh zákona podrobnejšie neupravuje, ktoré sledované obdobie treba  v súvislosti so zlučovaním brať do úvahy, navrhované znenie toto upravuje takým spôsobom, že sa berie do úvahy to sledované obdobie, ktoré začalo plynúť ako prvé v poradí.  </w:t>
      </w:r>
    </w:p>
    <w:p w:rsidR="006C4A0A" w:rsidRPr="00AB541C" w:rsidP="006C4A0A">
      <w:pPr>
        <w:shd w:val="clear" w:color="auto" w:fill="FFFFFF"/>
        <w:bidi w:val="0"/>
        <w:spacing w:before="120"/>
        <w:ind w:left="1416" w:firstLine="708"/>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V čl. IV sa za bod 109 vkladá nový bod 110, ktorý znie: </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 xml:space="preserve">„110. V § 97 ods. 2 prvej vete sa na konci bodka nahrádza čiarkou a pripájajú sa tieto slová: „pričom je povinná uviesť, aká časť z tejto sumy zodpovedá aktuálnej hodnote dôchodkových jednotiek pripísaných z dobrovoľných príspevkov.“.“.   </w:t>
      </w:r>
    </w:p>
    <w:p w:rsidR="006C4A0A" w:rsidRPr="00AB541C" w:rsidP="006C4A0A">
      <w:pPr>
        <w:pStyle w:val="ListParagraph"/>
        <w:shd w:val="clear" w:color="auto" w:fill="FFFFFF"/>
        <w:bidi w:val="0"/>
        <w:spacing w:before="120"/>
        <w:ind w:left="360"/>
        <w:jc w:val="both"/>
        <w:rPr>
          <w:rFonts w:ascii="Times New Roman" w:hAnsi="Times New Roman"/>
        </w:rPr>
      </w:pPr>
      <w:r w:rsidRPr="00AB541C">
        <w:rPr>
          <w:rFonts w:ascii="Times New Roman" w:hAnsi="Times New Roman"/>
        </w:rPr>
        <w:t>Čl. VII o účinnosti sa upraví tak, aby navrhovaný bod nadobudol účinnosť 1. januára 2013.</w:t>
      </w:r>
    </w:p>
    <w:p w:rsidR="006C4A0A" w:rsidRPr="00AB541C" w:rsidP="006C4A0A">
      <w:pPr>
        <w:shd w:val="clear" w:color="auto" w:fill="FFFFFF"/>
        <w:bidi w:val="0"/>
        <w:spacing w:before="120"/>
        <w:ind w:left="360"/>
        <w:jc w:val="both"/>
        <w:rPr>
          <w:rFonts w:ascii="Times New Roman" w:hAnsi="Times New Roman"/>
        </w:rPr>
      </w:pPr>
      <w:r w:rsidRPr="00AB541C">
        <w:rPr>
          <w:rFonts w:ascii="Times New Roman" w:hAnsi="Times New Roman"/>
        </w:rPr>
        <w:t xml:space="preserve">V súvislosti s vložením nového bodu sa vykoná prečíslovanie nasledujúcich bodov a toto prečíslovanie sa premietne do čl. VII o účinnosti.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 xml:space="preserve">Navrhujem nevyhnutnú legislatívnu zmenu súvisiacu s povinnosťou dôchodkovej správcovskej spoločnosti viesť oddelenú evidenciu povinných príspevkov a dobrovoľných príspevkov. </w:t>
      </w:r>
    </w:p>
    <w:p w:rsidR="006C4A0A" w:rsidRPr="00AB541C" w:rsidP="006C4A0A">
      <w:pPr>
        <w:shd w:val="clear" w:color="auto" w:fill="FFFFFF"/>
        <w:bidi w:val="0"/>
        <w:ind w:left="2124"/>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V čl. IV sa za bod 116 vkladá nový bod 117, ktorý znie:</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„117. V § 123v ods. 1 sa slová „30. septembra 2012“ nahrádzajú slovami „30. septembra 2013“.“.</w:t>
      </w:r>
    </w:p>
    <w:p w:rsidR="006C4A0A" w:rsidRPr="00AB541C" w:rsidP="006C4A0A">
      <w:pPr>
        <w:pStyle w:val="ListParagraph"/>
        <w:shd w:val="clear" w:color="auto" w:fill="FFFFFF"/>
        <w:bidi w:val="0"/>
        <w:spacing w:before="120"/>
        <w:ind w:left="360"/>
        <w:jc w:val="both"/>
        <w:rPr>
          <w:rFonts w:ascii="Times New Roman" w:hAnsi="Times New Roman"/>
        </w:rPr>
      </w:pPr>
      <w:r w:rsidRPr="00AB541C">
        <w:rPr>
          <w:rFonts w:ascii="Times New Roman" w:hAnsi="Times New Roman"/>
        </w:rPr>
        <w:t>Čl. VII o účinnosti sa upraví tak, aby navrhovaný bod nadobudol účinnosť 1. septembra 2012.</w:t>
      </w:r>
    </w:p>
    <w:p w:rsidR="006C4A0A" w:rsidRPr="00AB541C" w:rsidP="006C4A0A">
      <w:pPr>
        <w:shd w:val="clear" w:color="auto" w:fill="FFFFFF"/>
        <w:bidi w:val="0"/>
        <w:spacing w:before="120"/>
        <w:ind w:left="360"/>
        <w:jc w:val="both"/>
        <w:rPr>
          <w:rFonts w:ascii="Times New Roman" w:hAnsi="Times New Roman"/>
        </w:rPr>
      </w:pPr>
      <w:r w:rsidRPr="00AB541C">
        <w:rPr>
          <w:rFonts w:ascii="Times New Roman" w:hAnsi="Times New Roman"/>
        </w:rPr>
        <w:t xml:space="preserve">V súvislosti s vložením nového bodu sa vykoná prečíslovanie nasledujúcich bodov a toto prečíslovanie sa premietne do čl. VII o účinnosti.  </w:t>
      </w:r>
    </w:p>
    <w:p w:rsidR="006C4A0A" w:rsidRPr="00AB541C" w:rsidP="006C4A0A">
      <w:pPr>
        <w:shd w:val="clear" w:color="auto" w:fill="FFFFFF"/>
        <w:bidi w:val="0"/>
        <w:spacing w:before="120"/>
        <w:ind w:left="2126"/>
        <w:jc w:val="both"/>
        <w:rPr>
          <w:rFonts w:ascii="Times New Roman" w:hAnsi="Times New Roman"/>
          <w:u w:val="single"/>
        </w:rPr>
      </w:pPr>
    </w:p>
    <w:p w:rsidR="006C4A0A" w:rsidRPr="00AB541C" w:rsidP="006C4A0A">
      <w:pPr>
        <w:shd w:val="clear" w:color="auto" w:fill="FFFFFF"/>
        <w:bidi w:val="0"/>
        <w:ind w:left="2126"/>
        <w:jc w:val="both"/>
        <w:rPr>
          <w:rFonts w:ascii="Times New Roman" w:hAnsi="Times New Roman"/>
        </w:rPr>
      </w:pPr>
      <w:r w:rsidRPr="00AB541C">
        <w:rPr>
          <w:rFonts w:ascii="Times New Roman" w:hAnsi="Times New Roman"/>
        </w:rPr>
        <w:t xml:space="preserve">Navrhuje sa predĺženie lehoty na zosúladenie štatútov o jeden rok. Dôvodom je nelogičnosť takej úpravy, ktorá prikazuje zmenu štatútov dôchodkových fondov v krátkom časovom slede po sebe. Navrhnutá úprava prinesie zníženie administratívnej záťaže pre dôchodkové správcovské spoločnosti.     </w:t>
      </w: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V čl. IV bode 117 v § 123ac ods. 2 písm. a) sa slová „prvého vzniku tejto účasti“ nahrádzajú slovami „vzniku prvej účasti na starobnom dôchodkovom sporení“.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 xml:space="preserve">Ide o formulačnú úpravu, ktorá zosúlaďuje terminológiu používanú v § 15 so znením prechodného ustanovenia § 123ac. </w:t>
      </w:r>
    </w:p>
    <w:p w:rsidR="006C4A0A" w:rsidRPr="00AB541C" w:rsidP="006C4A0A">
      <w:pPr>
        <w:shd w:val="clear" w:color="auto" w:fill="FFFFFF"/>
        <w:bidi w:val="0"/>
        <w:ind w:left="360"/>
        <w:jc w:val="both"/>
        <w:rPr>
          <w:rFonts w:ascii="Times New Roman" w:hAnsi="Times New Roman"/>
        </w:rPr>
      </w:pPr>
    </w:p>
    <w:p w:rsidR="006C4A0A" w:rsidRPr="00AB541C" w:rsidP="00AB541C">
      <w:pPr>
        <w:numPr>
          <w:numId w:val="13"/>
        </w:numPr>
        <w:shd w:val="clear" w:color="auto" w:fill="FFFFFF"/>
        <w:bidi w:val="0"/>
        <w:jc w:val="both"/>
        <w:rPr>
          <w:rFonts w:ascii="Times New Roman" w:hAnsi="Times New Roman"/>
        </w:rPr>
      </w:pPr>
      <w:r w:rsidRPr="00AB541C">
        <w:rPr>
          <w:rFonts w:ascii="Times New Roman" w:hAnsi="Times New Roman"/>
        </w:rPr>
        <w:t xml:space="preserve">V čl. IV bode 117 v § 123ag ods. 5 sa slová „vyššia ako 1 %“ nahrádzajú slovami „vyššia ako 0,75 %“.  </w:t>
      </w:r>
    </w:p>
    <w:p w:rsidR="00AB541C" w:rsidP="00AB541C">
      <w:pPr>
        <w:shd w:val="clear" w:color="auto" w:fill="FFFFFF"/>
        <w:bidi w:val="0"/>
        <w:ind w:left="2124"/>
        <w:jc w:val="both"/>
        <w:rPr>
          <w:rFonts w:ascii="Times New Roman" w:hAnsi="Times New Roman"/>
        </w:rPr>
      </w:pPr>
    </w:p>
    <w:p w:rsidR="006C4A0A" w:rsidRPr="00AB541C" w:rsidP="00AB541C">
      <w:pPr>
        <w:shd w:val="clear" w:color="auto" w:fill="FFFFFF"/>
        <w:bidi w:val="0"/>
        <w:ind w:left="2124"/>
        <w:jc w:val="both"/>
        <w:rPr>
          <w:rFonts w:ascii="Times New Roman" w:hAnsi="Times New Roman"/>
        </w:rPr>
      </w:pPr>
      <w:r w:rsidRPr="00AB541C">
        <w:rPr>
          <w:rFonts w:ascii="Times New Roman" w:hAnsi="Times New Roman"/>
        </w:rPr>
        <w:t xml:space="preserve">Navrhujem nevyhnutnú vecnú zmenu súvisiacu s novelizačným bodom 40 v čl. IV návrhu zákona. </w:t>
      </w:r>
    </w:p>
    <w:p w:rsidR="006C4A0A" w:rsidRPr="00AB541C" w:rsidP="006C4A0A">
      <w:pPr>
        <w:shd w:val="clear" w:color="auto" w:fill="FFFFFF"/>
        <w:bidi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 V čl. IV bode 117 v § 123ai ods. 2 poslednej vete sa slová „predchádzajúcej vety“ nahrádzajú slovami „prvej vety“.</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Legislatívno-technická úprava.</w:t>
      </w:r>
    </w:p>
    <w:p w:rsidR="006C4A0A" w:rsidRPr="00AB541C" w:rsidP="006C4A0A">
      <w:pPr>
        <w:shd w:val="clear" w:color="auto" w:fill="FFFFFF"/>
        <w:bidi w:val="0"/>
        <w:ind w:left="2124"/>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V čl. IV bode 117 § 123aj znie: </w:t>
      </w:r>
    </w:p>
    <w:p w:rsidR="006C4A0A" w:rsidRPr="00AB541C" w:rsidP="006C4A0A">
      <w:pPr>
        <w:shd w:val="clear" w:color="auto" w:fill="FFFFFF"/>
        <w:bidi w:val="0"/>
        <w:ind w:left="360"/>
        <w:jc w:val="center"/>
        <w:rPr>
          <w:rFonts w:ascii="Times New Roman" w:hAnsi="Times New Roman"/>
        </w:rPr>
      </w:pPr>
      <w:r w:rsidRPr="00AB541C">
        <w:rPr>
          <w:rFonts w:ascii="Times New Roman" w:hAnsi="Times New Roman"/>
        </w:rPr>
        <w:t>„123aj</w:t>
      </w:r>
    </w:p>
    <w:p w:rsidR="006C4A0A" w:rsidRPr="00AB541C" w:rsidP="006C4A0A">
      <w:pPr>
        <w:shd w:val="clear" w:color="auto" w:fill="FFFFFF"/>
        <w:bidi w:val="0"/>
        <w:ind w:left="360" w:firstLine="348"/>
        <w:jc w:val="both"/>
        <w:rPr>
          <w:rFonts w:ascii="Times New Roman" w:hAnsi="Times New Roman"/>
        </w:rPr>
      </w:pPr>
      <w:r w:rsidRPr="00AB541C">
        <w:rPr>
          <w:rFonts w:ascii="Times New Roman" w:hAnsi="Times New Roman"/>
        </w:rPr>
        <w:t xml:space="preserve">(1) Prvé sledované obdobie podľa § 63d pre dlhopisový garantovaný dôchodkový fond začína plynúť 1. januára 2013. </w:t>
      </w:r>
    </w:p>
    <w:p w:rsidR="006C4A0A" w:rsidRPr="00AB541C" w:rsidP="006C4A0A">
      <w:pPr>
        <w:shd w:val="clear" w:color="auto" w:fill="FFFFFF"/>
        <w:bidi w:val="0"/>
        <w:ind w:left="360" w:firstLine="348"/>
        <w:jc w:val="both"/>
        <w:rPr>
          <w:rFonts w:ascii="Times New Roman" w:hAnsi="Times New Roman"/>
        </w:rPr>
      </w:pPr>
      <w:r w:rsidRPr="00AB541C">
        <w:rPr>
          <w:rFonts w:ascii="Times New Roman" w:hAnsi="Times New Roman"/>
        </w:rPr>
        <w:t>(2) V dôchodkovom fonde je dôchodková správcovská spoločnosť po 1. januári 2013 prvýkrát povinná doplniť majetok podľa § 63d po uplynutí prvého sledovaného obdobia; ustanovenie § 123x sa nepoužije.“.</w:t>
      </w:r>
    </w:p>
    <w:p w:rsidR="00AB541C" w:rsidP="006C4A0A">
      <w:pPr>
        <w:shd w:val="clear" w:color="auto" w:fill="FFFFFF"/>
        <w:bidi w:val="0"/>
        <w:ind w:left="2126"/>
        <w:rPr>
          <w:rFonts w:ascii="Times New Roman" w:hAnsi="Times New Roman"/>
        </w:rPr>
      </w:pPr>
    </w:p>
    <w:p w:rsidR="006C4A0A" w:rsidRPr="00AB541C" w:rsidP="006C4A0A">
      <w:pPr>
        <w:shd w:val="clear" w:color="auto" w:fill="FFFFFF"/>
        <w:bidi w:val="0"/>
        <w:ind w:left="2126"/>
        <w:rPr>
          <w:rFonts w:ascii="Times New Roman" w:hAnsi="Times New Roman"/>
        </w:rPr>
      </w:pPr>
      <w:r w:rsidRPr="00AB541C">
        <w:rPr>
          <w:rFonts w:ascii="Times New Roman" w:hAnsi="Times New Roman"/>
        </w:rPr>
        <w:t xml:space="preserve">Ide o spresnenie vládneho návrhu zákona v záujme odstránenia kolízie § 123aj s § 123x. </w:t>
      </w:r>
    </w:p>
    <w:p w:rsidR="006C4A0A" w:rsidRPr="00AB541C" w:rsidP="006C4A0A">
      <w:pPr>
        <w:shd w:val="clear" w:color="auto" w:fill="FFFFFF"/>
        <w:bidi w:val="0"/>
        <w:ind w:left="36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rPr>
      </w:pPr>
      <w:r w:rsidRPr="00AB541C">
        <w:rPr>
          <w:rFonts w:ascii="Times New Roman" w:hAnsi="Times New Roman"/>
        </w:rPr>
        <w:t xml:space="preserve">V čl. IV bod 118 znie: </w:t>
      </w:r>
    </w:p>
    <w:p w:rsidR="006C4A0A" w:rsidRPr="00AB541C" w:rsidP="006C4A0A">
      <w:pPr>
        <w:shd w:val="clear" w:color="auto" w:fill="FFFFFF"/>
        <w:bidi w:val="0"/>
        <w:ind w:left="360"/>
        <w:jc w:val="both"/>
        <w:rPr>
          <w:rFonts w:ascii="Times New Roman" w:hAnsi="Times New Roman"/>
        </w:rPr>
      </w:pPr>
      <w:r w:rsidRPr="00AB541C">
        <w:rPr>
          <w:rFonts w:ascii="Times New Roman" w:hAnsi="Times New Roman"/>
        </w:rPr>
        <w:t xml:space="preserve">„118. V prílohe č. 3 vrátane jej nadpisu sa vypúšťajú slová „dlhopisovom dôchodkovom fonde, v zmiešanom dôchodkovom fonde a v akciovom“ a slová „vo výške 0,56“ sa nahrádzajú slovami „vo výške 0,1“.“.   </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Navrhujem nevyhnutnú vecnú zmenu súvisiacu s novelizačným bodom 41 v čl. IV návrhu zákona.</w:t>
      </w:r>
    </w:p>
    <w:p w:rsidR="006C4A0A" w:rsidRPr="00AB541C" w:rsidP="006C4A0A">
      <w:pPr>
        <w:shd w:val="clear" w:color="auto" w:fill="FFFFFF"/>
        <w:autoSpaceDE w:val="0"/>
        <w:autoSpaceDN w:val="0"/>
        <w:bidi w:val="0"/>
        <w:adjustRightInd w:val="0"/>
        <w:jc w:val="both"/>
        <w:rPr>
          <w:rFonts w:ascii="Times New Roman" w:hAnsi="Times New Roman"/>
        </w:rPr>
      </w:pPr>
    </w:p>
    <w:p w:rsidR="006C4A0A" w:rsidRPr="00AB541C" w:rsidP="006C4A0A">
      <w:pPr>
        <w:numPr>
          <w:numId w:val="13"/>
        </w:numPr>
        <w:shd w:val="clear" w:color="auto" w:fill="FFFFFF"/>
        <w:bidi w:val="0"/>
        <w:spacing w:line="276" w:lineRule="auto"/>
        <w:jc w:val="both"/>
        <w:rPr>
          <w:rFonts w:ascii="Times New Roman" w:hAnsi="Times New Roman"/>
          <w:bCs/>
        </w:rPr>
      </w:pPr>
      <w:r w:rsidRPr="00AB541C">
        <w:rPr>
          <w:rFonts w:ascii="Times New Roman" w:hAnsi="Times New Roman"/>
          <w:bCs/>
        </w:rPr>
        <w:t>V čl. V bode 3 v § 13 ods. 2 a v bode 11 v § 38b ods. 6 až 8 sa slovo „dosiahnutých“ nahrádza slovom „dosiahnutého“.</w:t>
      </w:r>
    </w:p>
    <w:p w:rsidR="00AB541C" w:rsidP="006C4A0A">
      <w:pPr>
        <w:shd w:val="clear" w:color="auto" w:fill="FFFFFF"/>
        <w:bidi w:val="0"/>
        <w:ind w:left="2124"/>
        <w:jc w:val="both"/>
        <w:rPr>
          <w:rFonts w:ascii="Times New Roman" w:hAnsi="Times New Roman"/>
        </w:rPr>
      </w:pPr>
    </w:p>
    <w:p w:rsidR="006C4A0A" w:rsidRPr="00AB541C" w:rsidP="006C4A0A">
      <w:pPr>
        <w:shd w:val="clear" w:color="auto" w:fill="FFFFFF"/>
        <w:bidi w:val="0"/>
        <w:ind w:left="2124"/>
        <w:jc w:val="both"/>
        <w:rPr>
          <w:rFonts w:ascii="Times New Roman" w:hAnsi="Times New Roman"/>
        </w:rPr>
      </w:pPr>
      <w:r w:rsidRPr="00AB541C">
        <w:rPr>
          <w:rFonts w:ascii="Times New Roman" w:hAnsi="Times New Roman"/>
        </w:rPr>
        <w:t>Formulačná úprava.</w:t>
      </w:r>
    </w:p>
    <w:p w:rsidR="006C4A0A" w:rsidRPr="00AB541C" w:rsidP="006C4A0A">
      <w:pPr>
        <w:shd w:val="clear" w:color="auto" w:fill="FFFFFF"/>
        <w:bidi w:val="0"/>
        <w:ind w:left="360"/>
        <w:jc w:val="both"/>
        <w:rPr>
          <w:rFonts w:ascii="Times New Roman" w:hAnsi="Times New Roman"/>
          <w:bCs/>
        </w:rPr>
      </w:pPr>
    </w:p>
    <w:p w:rsidR="006C4A0A"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pPr>
        <w:bidi w:val="0"/>
        <w:spacing w:after="120" w:line="276" w:lineRule="auto"/>
        <w:rPr>
          <w:rFonts w:ascii="Times New Roman" w:hAnsi="Times New Roman"/>
          <w:b/>
        </w:rPr>
      </w:pPr>
    </w:p>
    <w:p w:rsidR="00AB541C"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pPr>
        <w:bidi w:val="0"/>
        <w:spacing w:after="120" w:line="276" w:lineRule="auto"/>
        <w:rPr>
          <w:rFonts w:ascii="Times New Roman" w:hAnsi="Times New Roman"/>
          <w:b/>
        </w:rPr>
      </w:pPr>
    </w:p>
    <w:p w:rsidR="00516DE0" w:rsidRPr="00AB541C" w:rsidP="00413F93">
      <w:pPr>
        <w:bidi w:val="0"/>
        <w:spacing w:after="120" w:line="276" w:lineRule="auto"/>
        <w:rPr>
          <w:rFonts w:ascii="Times New Roman" w:hAnsi="Times New Roman"/>
          <w:b/>
        </w:rPr>
      </w:pPr>
      <w:r w:rsidRPr="00AB541C" w:rsidR="00F47697">
        <w:rPr>
          <w:rFonts w:ascii="Times New Roman" w:hAnsi="Times New Roman"/>
          <w:b/>
        </w:rPr>
        <w:t xml:space="preserve">III) </w:t>
      </w:r>
      <w:r w:rsidRPr="00AB541C" w:rsidR="003A5FE4">
        <w:rPr>
          <w:rFonts w:ascii="Times New Roman" w:hAnsi="Times New Roman"/>
          <w:b/>
        </w:rPr>
        <w:t xml:space="preserve"> </w:t>
      </w:r>
    </w:p>
    <w:p w:rsidR="00516DE0" w:rsidRPr="00AB541C" w:rsidP="00516DE0">
      <w:pPr>
        <w:numPr>
          <w:numId w:val="9"/>
        </w:numPr>
        <w:bidi w:val="0"/>
        <w:spacing w:line="276" w:lineRule="auto"/>
        <w:jc w:val="both"/>
        <w:rPr>
          <w:rFonts w:ascii="Times New Roman" w:hAnsi="Times New Roman"/>
        </w:rPr>
      </w:pPr>
      <w:r w:rsidRPr="00AB541C">
        <w:rPr>
          <w:rFonts w:ascii="Times New Roman" w:hAnsi="Times New Roman"/>
        </w:rPr>
        <w:t>Čl. III sa dopĺňa bodom 9.</w:t>
      </w:r>
    </w:p>
    <w:p w:rsidR="00516DE0" w:rsidP="00516DE0">
      <w:pPr>
        <w:bidi w:val="0"/>
        <w:ind w:left="360"/>
        <w:jc w:val="both"/>
        <w:rPr>
          <w:rFonts w:ascii="Times New Roman" w:hAnsi="Times New Roman"/>
        </w:rPr>
      </w:pPr>
      <w:r w:rsidRPr="00AB541C">
        <w:rPr>
          <w:rFonts w:ascii="Times New Roman" w:hAnsi="Times New Roman"/>
        </w:rPr>
        <w:t>„9. Za § 52p sa vkladá § 52r, ktorý vrátane nadpisu znie:</w:t>
      </w:r>
    </w:p>
    <w:p w:rsidR="00AB541C" w:rsidRPr="00AB541C" w:rsidP="00516DE0">
      <w:pPr>
        <w:bidi w:val="0"/>
        <w:ind w:left="360"/>
        <w:jc w:val="both"/>
        <w:rPr>
          <w:rFonts w:ascii="Times New Roman" w:hAnsi="Times New Roman"/>
        </w:rPr>
      </w:pPr>
    </w:p>
    <w:p w:rsidR="00516DE0" w:rsidRPr="00AB541C" w:rsidP="00516DE0">
      <w:pPr>
        <w:bidi w:val="0"/>
        <w:ind w:left="360"/>
        <w:jc w:val="center"/>
        <w:rPr>
          <w:rFonts w:ascii="Times New Roman" w:hAnsi="Times New Roman"/>
          <w:bCs/>
        </w:rPr>
      </w:pPr>
      <w:r w:rsidRPr="00AB541C">
        <w:rPr>
          <w:rFonts w:ascii="Times New Roman" w:hAnsi="Times New Roman"/>
          <w:bCs/>
        </w:rPr>
        <w:t>„§ 52r</w:t>
        <w:br/>
        <w:t>Prechodné ustanovenie</w:t>
        <w:br/>
        <w:t>k úpravám účinným od 1. januára 2013</w:t>
      </w:r>
    </w:p>
    <w:p w:rsidR="00516DE0" w:rsidRPr="00AB541C" w:rsidP="00516DE0">
      <w:pPr>
        <w:bidi w:val="0"/>
        <w:ind w:left="360"/>
        <w:jc w:val="both"/>
        <w:rPr>
          <w:rFonts w:ascii="Times New Roman" w:hAnsi="Times New Roman"/>
        </w:rPr>
      </w:pPr>
    </w:p>
    <w:p w:rsidR="00516DE0" w:rsidRPr="00AB541C" w:rsidP="00516DE0">
      <w:pPr>
        <w:bidi w:val="0"/>
        <w:ind w:left="360"/>
        <w:jc w:val="both"/>
        <w:rPr>
          <w:rFonts w:ascii="Times New Roman" w:hAnsi="Times New Roman"/>
        </w:rPr>
      </w:pPr>
      <w:r w:rsidRPr="00AB541C">
        <w:rPr>
          <w:rFonts w:ascii="Times New Roman" w:hAnsi="Times New Roman"/>
        </w:rPr>
        <w:t>Na uplatnenie nezdaniteľnej časti základu dane za zdaňovacie obdobie roku 2013 sa pri osobe, ktorá zaplatila dobrovoľné príspevky na starobné dôchodkové sporenie a ktorej zaniklo právne postavenie sporiteľa podľa osobitného predpisu,</w:t>
      </w:r>
      <w:r w:rsidRPr="00AB541C">
        <w:rPr>
          <w:rFonts w:ascii="Times New Roman" w:hAnsi="Times New Roman"/>
          <w:vertAlign w:val="superscript"/>
        </w:rPr>
        <w:t>152</w:t>
      </w:r>
      <w:r w:rsidRPr="00AB541C">
        <w:rPr>
          <w:rFonts w:ascii="Times New Roman" w:hAnsi="Times New Roman"/>
        </w:rPr>
        <w:t>) použijú ustanovenia tohto zákona v znení účinnom do 31. decembra 2012.“.</w:t>
      </w:r>
    </w:p>
    <w:p w:rsidR="00516DE0" w:rsidRPr="00AB541C" w:rsidP="00516DE0">
      <w:pPr>
        <w:bidi w:val="0"/>
        <w:ind w:left="360"/>
        <w:jc w:val="both"/>
        <w:rPr>
          <w:rFonts w:ascii="Times New Roman" w:hAnsi="Times New Roman"/>
        </w:rPr>
      </w:pPr>
    </w:p>
    <w:p w:rsidR="00516DE0" w:rsidRPr="00AB541C" w:rsidP="00516DE0">
      <w:pPr>
        <w:bidi w:val="0"/>
        <w:ind w:left="360"/>
        <w:jc w:val="both"/>
        <w:rPr>
          <w:rFonts w:ascii="Times New Roman" w:hAnsi="Times New Roman"/>
        </w:rPr>
      </w:pPr>
      <w:r w:rsidRPr="00AB541C">
        <w:rPr>
          <w:rFonts w:ascii="Times New Roman" w:hAnsi="Times New Roman"/>
        </w:rPr>
        <w:t>Poznámka pod čiarou k odkazu 152 znie:</w:t>
      </w:r>
    </w:p>
    <w:p w:rsidR="00516DE0" w:rsidRPr="00AB541C" w:rsidP="00516DE0">
      <w:pPr>
        <w:bidi w:val="0"/>
        <w:ind w:left="360"/>
        <w:jc w:val="both"/>
        <w:rPr>
          <w:rFonts w:ascii="Times New Roman" w:hAnsi="Times New Roman"/>
        </w:rPr>
      </w:pPr>
      <w:r w:rsidRPr="00AB541C">
        <w:rPr>
          <w:rFonts w:ascii="Times New Roman" w:hAnsi="Times New Roman"/>
        </w:rPr>
        <w:t>„</w:t>
      </w:r>
      <w:r w:rsidRPr="00AB541C">
        <w:rPr>
          <w:rFonts w:ascii="Times New Roman" w:hAnsi="Times New Roman"/>
          <w:vertAlign w:val="superscript"/>
        </w:rPr>
        <w:t>152</w:t>
      </w:r>
      <w:r w:rsidRPr="00AB541C">
        <w:rPr>
          <w:rFonts w:ascii="Times New Roman" w:hAnsi="Times New Roman"/>
        </w:rPr>
        <w:t>)  § 123ac zákona č. 43/2004 Z. z. v znení zákona č.../2012 Z. z.“.“.</w:t>
      </w:r>
    </w:p>
    <w:p w:rsidR="00516DE0" w:rsidRPr="00AB541C" w:rsidP="00516DE0">
      <w:pPr>
        <w:pStyle w:val="ListParagraph"/>
        <w:shd w:val="clear" w:color="auto" w:fill="FFFFFF"/>
        <w:bidi w:val="0"/>
        <w:spacing w:before="120"/>
        <w:ind w:left="360"/>
        <w:jc w:val="both"/>
        <w:rPr>
          <w:rFonts w:ascii="Times New Roman" w:hAnsi="Times New Roman"/>
        </w:rPr>
      </w:pPr>
      <w:r w:rsidRPr="00AB541C">
        <w:rPr>
          <w:rFonts w:ascii="Times New Roman" w:hAnsi="Times New Roman"/>
        </w:rPr>
        <w:t>Čl. VII o účinnosti sa upraví tak, aby navrhovaný bod nadobudol účinnosť 1. januára 2013.</w:t>
      </w:r>
    </w:p>
    <w:p w:rsidR="00516DE0" w:rsidRPr="00AB541C" w:rsidP="00516DE0">
      <w:pPr>
        <w:pStyle w:val="ListParagraph"/>
        <w:shd w:val="clear" w:color="auto" w:fill="FFFFFF"/>
        <w:bidi w:val="0"/>
        <w:spacing w:before="120"/>
        <w:ind w:left="360"/>
        <w:jc w:val="both"/>
        <w:rPr>
          <w:rFonts w:ascii="Times New Roman" w:hAnsi="Times New Roman"/>
        </w:rPr>
      </w:pPr>
    </w:p>
    <w:p w:rsidR="00516DE0" w:rsidRPr="00AB541C" w:rsidP="00516DE0">
      <w:pPr>
        <w:numPr>
          <w:numId w:val="9"/>
        </w:numPr>
        <w:bidi w:val="0"/>
        <w:spacing w:line="276" w:lineRule="auto"/>
        <w:jc w:val="both"/>
        <w:rPr>
          <w:rFonts w:ascii="Times New Roman" w:hAnsi="Times New Roman"/>
        </w:rPr>
      </w:pPr>
      <w:r w:rsidRPr="00AB541C">
        <w:rPr>
          <w:rFonts w:ascii="Times New Roman" w:hAnsi="Times New Roman"/>
        </w:rPr>
        <w:t>V čl. IV bode 117 úvodnej vete sa slová „až 123aj“ nahrádzajú slovami „až 123ak“.</w:t>
      </w:r>
    </w:p>
    <w:p w:rsidR="00516DE0" w:rsidRPr="00AB541C" w:rsidP="00516DE0">
      <w:pPr>
        <w:autoSpaceDE w:val="0"/>
        <w:autoSpaceDN w:val="0"/>
        <w:bidi w:val="0"/>
        <w:adjustRightInd w:val="0"/>
        <w:jc w:val="both"/>
        <w:rPr>
          <w:rFonts w:ascii="Times New Roman" w:hAnsi="Times New Roman"/>
        </w:rPr>
      </w:pPr>
    </w:p>
    <w:p w:rsidR="00516DE0" w:rsidRPr="00AB541C" w:rsidP="00516DE0">
      <w:pPr>
        <w:numPr>
          <w:numId w:val="9"/>
        </w:numPr>
        <w:bidi w:val="0"/>
        <w:spacing w:line="276" w:lineRule="auto"/>
        <w:jc w:val="both"/>
        <w:rPr>
          <w:rFonts w:ascii="Times New Roman" w:hAnsi="Times New Roman"/>
        </w:rPr>
      </w:pPr>
      <w:r w:rsidRPr="00AB541C">
        <w:rPr>
          <w:rFonts w:ascii="Times New Roman" w:hAnsi="Times New Roman"/>
        </w:rPr>
        <w:t xml:space="preserve">V čl. IV bode 117 v § 123ac ods. 1 a § 123ad sa slová „31. decembra 2012“ nahrádzajú slovami „31. januára 2013“. </w:t>
      </w:r>
    </w:p>
    <w:p w:rsidR="00516DE0" w:rsidRPr="00AB541C" w:rsidP="00516DE0">
      <w:pPr>
        <w:autoSpaceDE w:val="0"/>
        <w:autoSpaceDN w:val="0"/>
        <w:bidi w:val="0"/>
        <w:adjustRightInd w:val="0"/>
        <w:jc w:val="both"/>
        <w:rPr>
          <w:rFonts w:ascii="Times New Roman" w:hAnsi="Times New Roman"/>
        </w:rPr>
      </w:pPr>
    </w:p>
    <w:p w:rsidR="00516DE0" w:rsidRPr="00AB541C" w:rsidP="00516DE0">
      <w:pPr>
        <w:numPr>
          <w:numId w:val="9"/>
        </w:numPr>
        <w:bidi w:val="0"/>
        <w:spacing w:line="276" w:lineRule="auto"/>
        <w:jc w:val="both"/>
        <w:rPr>
          <w:rFonts w:ascii="Times New Roman" w:hAnsi="Times New Roman"/>
        </w:rPr>
      </w:pPr>
      <w:r w:rsidRPr="00AB541C">
        <w:rPr>
          <w:rFonts w:ascii="Times New Roman" w:hAnsi="Times New Roman"/>
        </w:rPr>
        <w:t>V čl. IV bode 117 sa za § 123aj vkladá nový § 123ak, ktorý znie:</w:t>
      </w:r>
    </w:p>
    <w:p w:rsidR="0031302D" w:rsidRPr="00AB541C" w:rsidP="0031302D">
      <w:pPr>
        <w:bidi w:val="0"/>
        <w:spacing w:line="276" w:lineRule="auto"/>
        <w:jc w:val="both"/>
        <w:rPr>
          <w:rFonts w:ascii="Times New Roman" w:hAnsi="Times New Roman"/>
        </w:rPr>
      </w:pPr>
    </w:p>
    <w:p w:rsidR="00516DE0" w:rsidRPr="00AB541C" w:rsidP="00516DE0">
      <w:pPr>
        <w:autoSpaceDE w:val="0"/>
        <w:autoSpaceDN w:val="0"/>
        <w:bidi w:val="0"/>
        <w:adjustRightInd w:val="0"/>
        <w:ind w:left="360"/>
        <w:jc w:val="center"/>
        <w:rPr>
          <w:rFonts w:ascii="Times New Roman" w:hAnsi="Times New Roman"/>
          <w:b/>
        </w:rPr>
      </w:pPr>
      <w:r w:rsidRPr="00AB541C">
        <w:rPr>
          <w:rFonts w:ascii="Times New Roman" w:hAnsi="Times New Roman"/>
          <w:b/>
        </w:rPr>
        <w:t>„§ 123ak</w:t>
      </w:r>
    </w:p>
    <w:p w:rsidR="00516DE0" w:rsidRPr="00AB541C" w:rsidP="00516DE0">
      <w:pPr>
        <w:autoSpaceDE w:val="0"/>
        <w:autoSpaceDN w:val="0"/>
        <w:bidi w:val="0"/>
        <w:adjustRightInd w:val="0"/>
        <w:ind w:left="360"/>
        <w:jc w:val="both"/>
        <w:rPr>
          <w:rFonts w:ascii="Times New Roman" w:hAnsi="Times New Roman"/>
        </w:rPr>
      </w:pPr>
    </w:p>
    <w:p w:rsidR="00516DE0" w:rsidRPr="00AB541C" w:rsidP="00516DE0">
      <w:pPr>
        <w:autoSpaceDE w:val="0"/>
        <w:autoSpaceDN w:val="0"/>
        <w:bidi w:val="0"/>
        <w:adjustRightInd w:val="0"/>
        <w:ind w:left="360"/>
        <w:jc w:val="both"/>
        <w:rPr>
          <w:rFonts w:ascii="Times New Roman" w:hAnsi="Times New Roman"/>
        </w:rPr>
      </w:pPr>
      <w:r w:rsidRPr="00AB541C">
        <w:rPr>
          <w:rFonts w:ascii="Times New Roman" w:hAnsi="Times New Roman"/>
        </w:rPr>
        <w:t>Ak fyzická osoba uplatní svoje právo podľa § 123ac po 31. decembri 2012, dôchodková správcovská spoločnosť je povinná tejto fyzickej osobe bez zbytočného odkladu odo dňa oznámenia Sociálnej poisťovne podľa § 123ac ods. 3 prvej vety  vrátiť z bežného účtu dôchodkového fondu alebo z bežných účtov dôchodkových fondov sumu zodpovedajúcu súčinu počtu dôchodkových jednotiek, ktoré boli pripísané z dobrovoľných príspevkov a aktuálnej hodnoty dôchodkovej jednotky ku dňu, ktorý predchádza dňu prevodu.“.</w:t>
      </w:r>
    </w:p>
    <w:p w:rsidR="00516DE0" w:rsidRPr="00AB541C" w:rsidP="00516DE0">
      <w:pPr>
        <w:autoSpaceDE w:val="0"/>
        <w:autoSpaceDN w:val="0"/>
        <w:bidi w:val="0"/>
        <w:adjustRightInd w:val="0"/>
        <w:ind w:left="360"/>
        <w:jc w:val="both"/>
        <w:rPr>
          <w:rFonts w:ascii="Times New Roman" w:hAnsi="Times New Roman"/>
        </w:rPr>
      </w:pPr>
    </w:p>
    <w:p w:rsidR="00516DE0" w:rsidRPr="00AB541C" w:rsidP="00AB541C">
      <w:pPr>
        <w:bidi w:val="0"/>
        <w:ind w:left="360"/>
        <w:jc w:val="both"/>
        <w:rPr>
          <w:rFonts w:ascii="Times New Roman" w:hAnsi="Times New Roman"/>
        </w:rPr>
      </w:pPr>
      <w:r w:rsidRPr="00AB541C">
        <w:rPr>
          <w:rFonts w:ascii="Times New Roman" w:hAnsi="Times New Roman"/>
        </w:rPr>
        <w:t>Čl. VII o účinnosti sa upraví tak, aby navrhovaný § 123ak nadobudol účinnosť 1. januára 2013.</w:t>
      </w:r>
    </w:p>
    <w:p w:rsidR="00AB541C" w:rsidP="00AB541C">
      <w:pPr>
        <w:bidi w:val="0"/>
        <w:ind w:left="2127"/>
        <w:jc w:val="both"/>
        <w:rPr>
          <w:rFonts w:ascii="Times New Roman" w:hAnsi="Times New Roman"/>
        </w:rPr>
      </w:pPr>
    </w:p>
    <w:p w:rsidR="00516DE0" w:rsidRPr="00AB541C" w:rsidP="00AB541C">
      <w:pPr>
        <w:bidi w:val="0"/>
        <w:ind w:left="2127"/>
        <w:jc w:val="both"/>
        <w:rPr>
          <w:rFonts w:ascii="Times New Roman" w:hAnsi="Times New Roman"/>
        </w:rPr>
      </w:pPr>
      <w:r w:rsidRPr="00AB541C">
        <w:rPr>
          <w:rFonts w:ascii="Times New Roman" w:hAnsi="Times New Roman"/>
        </w:rPr>
        <w:t>Vzhľadom na krátke obdobie otvorenia možného vstupu a výstupu do II. piliera z dôvodu zásadných zmien v II. pilieri navrhujem predĺženie  tohto obdobia do konca januára 2013. S tým súvisia aj legislatívne úpravy v zákone o dani z príjmu.</w:t>
      </w:r>
    </w:p>
    <w:p w:rsidR="00516DE0" w:rsidRPr="00AB541C">
      <w:pPr>
        <w:bidi w:val="0"/>
        <w:spacing w:after="120" w:line="276" w:lineRule="auto"/>
        <w:rPr>
          <w:rFonts w:ascii="Times New Roman" w:hAnsi="Times New Roman"/>
          <w:b/>
        </w:rPr>
      </w:pPr>
    </w:p>
    <w:sectPr w:rsidSect="00172FDA">
      <w:footerReference w:type="default" r:id="rId5"/>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D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B541C">
      <w:rPr>
        <w:rFonts w:ascii="Times New Roman" w:hAnsi="Times New Roman"/>
        <w:noProof/>
      </w:rPr>
      <w:t>15</w:t>
    </w:r>
    <w:r>
      <w:rPr>
        <w:rFonts w:ascii="Times New Roman" w:hAnsi="Times New Roman"/>
      </w:rPr>
      <w:fldChar w:fldCharType="end"/>
    </w:r>
  </w:p>
  <w:p w:rsidR="00516DE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B00"/>
    <w:multiLevelType w:val="hybridMultilevel"/>
    <w:tmpl w:val="1670370A"/>
    <w:lvl w:ilvl="0">
      <w:start w:val="1"/>
      <w:numFmt w:val="lowerLetter"/>
      <w:lvlText w:val="%1)"/>
      <w:lvlJc w:val="left"/>
      <w:pPr>
        <w:tabs>
          <w:tab w:val="num" w:pos="720"/>
        </w:tabs>
        <w:ind w:left="720" w:hanging="360"/>
      </w:pPr>
      <w:rPr>
        <w:rFonts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olor w:val="auto"/>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F343F7"/>
    <w:multiLevelType w:val="hybridMultilevel"/>
    <w:tmpl w:val="2CF4107A"/>
    <w:lvl w:ilvl="0">
      <w:start w:val="1"/>
      <w:numFmt w:val="decimal"/>
      <w:lvlText w:val="%1."/>
      <w:lvlJc w:val="left"/>
      <w:pPr>
        <w:ind w:left="1854" w:hanging="360"/>
      </w:pPr>
      <w:rPr>
        <w:rFonts w:cs="Times New Roman" w:hint="default"/>
        <w:b/>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2">
    <w:nsid w:val="18913770"/>
    <w:multiLevelType w:val="hybridMultilevel"/>
    <w:tmpl w:val="EBB62974"/>
    <w:lvl w:ilvl="0">
      <w:start w:val="1"/>
      <w:numFmt w:val="lowerLetter"/>
      <w:lvlText w:val="%1)"/>
      <w:lvlJc w:val="left"/>
      <w:pPr>
        <w:tabs>
          <w:tab w:val="num" w:pos="720"/>
        </w:tabs>
        <w:ind w:left="720" w:hanging="360"/>
      </w:pPr>
      <w:rPr>
        <w:rFonts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olor w:val="auto"/>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A3052A4"/>
    <w:multiLevelType w:val="hybridMultilevel"/>
    <w:tmpl w:val="408CC9E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1AB00DCD"/>
    <w:multiLevelType w:val="hybridMultilevel"/>
    <w:tmpl w:val="9EC8CF20"/>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2C224A3"/>
    <w:multiLevelType w:val="hybridMultilevel"/>
    <w:tmpl w:val="B9B841F2"/>
    <w:lvl w:ilvl="0">
      <w:start w:val="1"/>
      <w:numFmt w:val="decimal"/>
      <w:lvlText w:val="%1."/>
      <w:lvlJc w:val="left"/>
      <w:pPr>
        <w:ind w:left="1494" w:hanging="360"/>
      </w:pPr>
      <w:rPr>
        <w:rFonts w:cs="Times New Roman" w:hint="default"/>
        <w:b/>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6">
    <w:nsid w:val="2CCD5E57"/>
    <w:multiLevelType w:val="hybridMultilevel"/>
    <w:tmpl w:val="78282A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EF22B82"/>
    <w:multiLevelType w:val="hybridMultilevel"/>
    <w:tmpl w:val="BFC0A9D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3687082B"/>
    <w:multiLevelType w:val="hybridMultilevel"/>
    <w:tmpl w:val="039A918C"/>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1E751DA"/>
    <w:multiLevelType w:val="hybridMultilevel"/>
    <w:tmpl w:val="44A85CC6"/>
    <w:lvl w:ilvl="0">
      <w:start w:val="1"/>
      <w:numFmt w:val="upperLetter"/>
      <w:lvlText w:val="%1."/>
      <w:lvlJc w:val="left"/>
      <w:pPr>
        <w:ind w:left="1400" w:hanging="410"/>
      </w:pPr>
      <w:rPr>
        <w:rFonts w:cs="Times New Roman" w:hint="default"/>
        <w:b/>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10">
    <w:nsid w:val="54017BEF"/>
    <w:multiLevelType w:val="hybridMultilevel"/>
    <w:tmpl w:val="82242148"/>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B5C32A0"/>
    <w:multiLevelType w:val="hybridMultilevel"/>
    <w:tmpl w:val="085E7798"/>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13B61B8"/>
    <w:multiLevelType w:val="hybridMultilevel"/>
    <w:tmpl w:val="D7C43250"/>
    <w:lvl w:ilvl="0">
      <w:start w:val="3"/>
      <w:numFmt w:val="upperLetter"/>
      <w:lvlText w:val="%1."/>
      <w:lvlJc w:val="left"/>
      <w:pPr>
        <w:tabs>
          <w:tab w:val="num" w:pos="1380"/>
        </w:tabs>
        <w:ind w:left="1380" w:hanging="360"/>
      </w:pPr>
      <w:rPr>
        <w:rFonts w:cs="Times New Roman"/>
        <w:rtl w:val="0"/>
        <w:cs w:val="0"/>
      </w:rPr>
    </w:lvl>
    <w:lvl w:ilvl="1">
      <w:start w:val="1"/>
      <w:numFmt w:val="lowerLetter"/>
      <w:lvlText w:val="%2."/>
      <w:lvlJc w:val="left"/>
      <w:pPr>
        <w:tabs>
          <w:tab w:val="num" w:pos="2100"/>
        </w:tabs>
        <w:ind w:left="2100" w:hanging="360"/>
      </w:pPr>
      <w:rPr>
        <w:rFonts w:cs="Times New Roman"/>
        <w:rtl w:val="0"/>
        <w:cs w:val="0"/>
      </w:rPr>
    </w:lvl>
    <w:lvl w:ilvl="2">
      <w:start w:val="1"/>
      <w:numFmt w:val="lowerRoman"/>
      <w:lvlText w:val="%3."/>
      <w:lvlJc w:val="right"/>
      <w:pPr>
        <w:tabs>
          <w:tab w:val="num" w:pos="2820"/>
        </w:tabs>
        <w:ind w:left="2820" w:hanging="180"/>
      </w:pPr>
      <w:rPr>
        <w:rFonts w:cs="Times New Roman"/>
        <w:rtl w:val="0"/>
        <w:cs w:val="0"/>
      </w:rPr>
    </w:lvl>
    <w:lvl w:ilvl="3">
      <w:start w:val="1"/>
      <w:numFmt w:val="decimal"/>
      <w:lvlText w:val="%4."/>
      <w:lvlJc w:val="left"/>
      <w:pPr>
        <w:tabs>
          <w:tab w:val="num" w:pos="3540"/>
        </w:tabs>
        <w:ind w:left="3540" w:hanging="360"/>
      </w:pPr>
      <w:rPr>
        <w:rFonts w:cs="Times New Roman"/>
        <w:rtl w:val="0"/>
        <w:cs w:val="0"/>
      </w:rPr>
    </w:lvl>
    <w:lvl w:ilvl="4">
      <w:start w:val="1"/>
      <w:numFmt w:val="lowerLetter"/>
      <w:lvlText w:val="%5."/>
      <w:lvlJc w:val="left"/>
      <w:pPr>
        <w:tabs>
          <w:tab w:val="num" w:pos="4260"/>
        </w:tabs>
        <w:ind w:left="4260" w:hanging="360"/>
      </w:pPr>
      <w:rPr>
        <w:rFonts w:cs="Times New Roman"/>
        <w:rtl w:val="0"/>
        <w:cs w:val="0"/>
      </w:rPr>
    </w:lvl>
    <w:lvl w:ilvl="5">
      <w:start w:val="1"/>
      <w:numFmt w:val="lowerRoman"/>
      <w:lvlText w:val="%6."/>
      <w:lvlJc w:val="right"/>
      <w:pPr>
        <w:tabs>
          <w:tab w:val="num" w:pos="4980"/>
        </w:tabs>
        <w:ind w:left="4980" w:hanging="180"/>
      </w:pPr>
      <w:rPr>
        <w:rFonts w:cs="Times New Roman"/>
        <w:rtl w:val="0"/>
        <w:cs w:val="0"/>
      </w:rPr>
    </w:lvl>
    <w:lvl w:ilvl="6">
      <w:start w:val="1"/>
      <w:numFmt w:val="decimal"/>
      <w:lvlText w:val="%7."/>
      <w:lvlJc w:val="left"/>
      <w:pPr>
        <w:tabs>
          <w:tab w:val="num" w:pos="5700"/>
        </w:tabs>
        <w:ind w:left="5700" w:hanging="360"/>
      </w:pPr>
      <w:rPr>
        <w:rFonts w:cs="Times New Roman"/>
        <w:rtl w:val="0"/>
        <w:cs w:val="0"/>
      </w:rPr>
    </w:lvl>
    <w:lvl w:ilvl="7">
      <w:start w:val="1"/>
      <w:numFmt w:val="lowerLetter"/>
      <w:lvlText w:val="%8."/>
      <w:lvlJc w:val="left"/>
      <w:pPr>
        <w:tabs>
          <w:tab w:val="num" w:pos="6420"/>
        </w:tabs>
        <w:ind w:left="6420" w:hanging="360"/>
      </w:pPr>
      <w:rPr>
        <w:rFonts w:cs="Times New Roman"/>
        <w:rtl w:val="0"/>
        <w:cs w:val="0"/>
      </w:rPr>
    </w:lvl>
    <w:lvl w:ilvl="8">
      <w:start w:val="1"/>
      <w:numFmt w:val="lowerRoman"/>
      <w:lvlText w:val="%9."/>
      <w:lvlJc w:val="right"/>
      <w:pPr>
        <w:tabs>
          <w:tab w:val="num" w:pos="7140"/>
        </w:tabs>
        <w:ind w:left="7140" w:hanging="180"/>
      </w:pPr>
      <w:rPr>
        <w:rFonts w:cs="Times New Roman"/>
        <w:rtl w:val="0"/>
        <w:cs w:val="0"/>
      </w:rPr>
    </w:lvl>
  </w:abstractNum>
  <w:abstractNum w:abstractNumId="13">
    <w:nsid w:val="68607390"/>
    <w:multiLevelType w:val="hybridMultilevel"/>
    <w:tmpl w:val="194267A8"/>
    <w:lvl w:ilvl="0">
      <w:start w:val="2"/>
      <w:numFmt w:val="bullet"/>
      <w:lvlText w:val="-"/>
      <w:lvlJc w:val="left"/>
      <w:pPr>
        <w:ind w:left="1440" w:hanging="360"/>
      </w:pPr>
      <w:rPr>
        <w:rFonts w:ascii="Times New Roman" w:eastAsia="Times New Roman" w:hAnsi="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nsid w:val="7169174E"/>
    <w:multiLevelType w:val="hybridMultilevel"/>
    <w:tmpl w:val="A740BA5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1"/>
  </w:num>
  <w:num w:numId="3">
    <w:abstractNumId w:val="13"/>
  </w:num>
  <w:num w:numId="4">
    <w:abstractNumId w:val="12"/>
  </w:num>
  <w:num w:numId="5">
    <w:abstractNumId w:val="9"/>
  </w:num>
  <w:num w:numId="6">
    <w:abstractNumId w:val="14"/>
  </w:num>
  <w:num w:numId="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2"/>
  </w:num>
  <w:num w:numId="13">
    <w:abstractNumId w:val="7"/>
  </w:num>
  <w:num w:numId="14">
    <w:abstractNumId w:val="11"/>
  </w:num>
  <w:num w:numId="15">
    <w:abstractNumId w:val="10"/>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94857"/>
    <w:rsid w:val="0000244D"/>
    <w:rsid w:val="000119B9"/>
    <w:rsid w:val="000131EC"/>
    <w:rsid w:val="000208F6"/>
    <w:rsid w:val="00026DB9"/>
    <w:rsid w:val="00035646"/>
    <w:rsid w:val="000372F2"/>
    <w:rsid w:val="00041E8A"/>
    <w:rsid w:val="000474C7"/>
    <w:rsid w:val="00047972"/>
    <w:rsid w:val="00050C71"/>
    <w:rsid w:val="000856BF"/>
    <w:rsid w:val="000911B6"/>
    <w:rsid w:val="000922A9"/>
    <w:rsid w:val="000A78D0"/>
    <w:rsid w:val="000B1F3A"/>
    <w:rsid w:val="00101B75"/>
    <w:rsid w:val="0015142A"/>
    <w:rsid w:val="0016793F"/>
    <w:rsid w:val="00171D92"/>
    <w:rsid w:val="00172FDA"/>
    <w:rsid w:val="0017496C"/>
    <w:rsid w:val="00174F82"/>
    <w:rsid w:val="0019309C"/>
    <w:rsid w:val="001B4467"/>
    <w:rsid w:val="001D6808"/>
    <w:rsid w:val="001D6E9E"/>
    <w:rsid w:val="001F5C99"/>
    <w:rsid w:val="002000A6"/>
    <w:rsid w:val="00200CFD"/>
    <w:rsid w:val="00202AC7"/>
    <w:rsid w:val="002051B5"/>
    <w:rsid w:val="002055F1"/>
    <w:rsid w:val="00216CF6"/>
    <w:rsid w:val="002431B2"/>
    <w:rsid w:val="002624BD"/>
    <w:rsid w:val="00263340"/>
    <w:rsid w:val="002943C0"/>
    <w:rsid w:val="002E6B88"/>
    <w:rsid w:val="002F5A5B"/>
    <w:rsid w:val="00311B83"/>
    <w:rsid w:val="0031302D"/>
    <w:rsid w:val="00330ABA"/>
    <w:rsid w:val="00332BE3"/>
    <w:rsid w:val="0034450B"/>
    <w:rsid w:val="00367C6B"/>
    <w:rsid w:val="00373184"/>
    <w:rsid w:val="00376029"/>
    <w:rsid w:val="003A5FE4"/>
    <w:rsid w:val="003C7A7B"/>
    <w:rsid w:val="003D4598"/>
    <w:rsid w:val="003F30B2"/>
    <w:rsid w:val="003F7A92"/>
    <w:rsid w:val="00413F93"/>
    <w:rsid w:val="00423851"/>
    <w:rsid w:val="00430228"/>
    <w:rsid w:val="00434E43"/>
    <w:rsid w:val="004432A8"/>
    <w:rsid w:val="00450C3B"/>
    <w:rsid w:val="00496F6C"/>
    <w:rsid w:val="004A0109"/>
    <w:rsid w:val="004A7BA3"/>
    <w:rsid w:val="004C5A2A"/>
    <w:rsid w:val="004D070B"/>
    <w:rsid w:val="004D710D"/>
    <w:rsid w:val="00502405"/>
    <w:rsid w:val="005059EA"/>
    <w:rsid w:val="005114C0"/>
    <w:rsid w:val="00515093"/>
    <w:rsid w:val="00516DE0"/>
    <w:rsid w:val="00541D21"/>
    <w:rsid w:val="00553C9F"/>
    <w:rsid w:val="00561488"/>
    <w:rsid w:val="00577FDA"/>
    <w:rsid w:val="00590343"/>
    <w:rsid w:val="00594E6A"/>
    <w:rsid w:val="005A4DC3"/>
    <w:rsid w:val="005C7B2B"/>
    <w:rsid w:val="005C7E86"/>
    <w:rsid w:val="005F3B15"/>
    <w:rsid w:val="005F41A1"/>
    <w:rsid w:val="00636B21"/>
    <w:rsid w:val="00637DF6"/>
    <w:rsid w:val="00663DD9"/>
    <w:rsid w:val="0066484A"/>
    <w:rsid w:val="006755D0"/>
    <w:rsid w:val="00681D38"/>
    <w:rsid w:val="00694CF2"/>
    <w:rsid w:val="006A036A"/>
    <w:rsid w:val="006B0C45"/>
    <w:rsid w:val="006B5D6E"/>
    <w:rsid w:val="006C4A0A"/>
    <w:rsid w:val="006C7E01"/>
    <w:rsid w:val="006D1C1D"/>
    <w:rsid w:val="006D330D"/>
    <w:rsid w:val="006E4955"/>
    <w:rsid w:val="006E5538"/>
    <w:rsid w:val="006F5FE8"/>
    <w:rsid w:val="0070095B"/>
    <w:rsid w:val="00701DEE"/>
    <w:rsid w:val="00705886"/>
    <w:rsid w:val="00714ADB"/>
    <w:rsid w:val="00720DEA"/>
    <w:rsid w:val="0072381F"/>
    <w:rsid w:val="0072506D"/>
    <w:rsid w:val="0073593F"/>
    <w:rsid w:val="00740B26"/>
    <w:rsid w:val="00745443"/>
    <w:rsid w:val="00766D68"/>
    <w:rsid w:val="00775279"/>
    <w:rsid w:val="00775442"/>
    <w:rsid w:val="007A5B01"/>
    <w:rsid w:val="007A6C49"/>
    <w:rsid w:val="007B17A6"/>
    <w:rsid w:val="007C361D"/>
    <w:rsid w:val="007C37E8"/>
    <w:rsid w:val="007D4F1B"/>
    <w:rsid w:val="007F792B"/>
    <w:rsid w:val="0081250D"/>
    <w:rsid w:val="0084672F"/>
    <w:rsid w:val="0085138C"/>
    <w:rsid w:val="00856317"/>
    <w:rsid w:val="008724CA"/>
    <w:rsid w:val="008850B9"/>
    <w:rsid w:val="008C162B"/>
    <w:rsid w:val="008D4C2C"/>
    <w:rsid w:val="008D7922"/>
    <w:rsid w:val="008D7A77"/>
    <w:rsid w:val="008E4E6F"/>
    <w:rsid w:val="008E572A"/>
    <w:rsid w:val="008F2577"/>
    <w:rsid w:val="008F3141"/>
    <w:rsid w:val="009027A0"/>
    <w:rsid w:val="009314B8"/>
    <w:rsid w:val="0093494E"/>
    <w:rsid w:val="0095235E"/>
    <w:rsid w:val="00967647"/>
    <w:rsid w:val="00974914"/>
    <w:rsid w:val="00975D9B"/>
    <w:rsid w:val="009761A8"/>
    <w:rsid w:val="00995CA2"/>
    <w:rsid w:val="009A7CA2"/>
    <w:rsid w:val="009C046D"/>
    <w:rsid w:val="009F7B66"/>
    <w:rsid w:val="00A108C2"/>
    <w:rsid w:val="00A22FC0"/>
    <w:rsid w:val="00A32F34"/>
    <w:rsid w:val="00A348D4"/>
    <w:rsid w:val="00A50454"/>
    <w:rsid w:val="00A57011"/>
    <w:rsid w:val="00A61634"/>
    <w:rsid w:val="00A82143"/>
    <w:rsid w:val="00A94857"/>
    <w:rsid w:val="00AB541C"/>
    <w:rsid w:val="00AE2866"/>
    <w:rsid w:val="00AF4260"/>
    <w:rsid w:val="00AF5C7D"/>
    <w:rsid w:val="00B537E5"/>
    <w:rsid w:val="00B643E6"/>
    <w:rsid w:val="00B82A3E"/>
    <w:rsid w:val="00B85BBD"/>
    <w:rsid w:val="00B95F09"/>
    <w:rsid w:val="00BA0459"/>
    <w:rsid w:val="00BA54F8"/>
    <w:rsid w:val="00BB1911"/>
    <w:rsid w:val="00BC336D"/>
    <w:rsid w:val="00BC4236"/>
    <w:rsid w:val="00BC439C"/>
    <w:rsid w:val="00BD050A"/>
    <w:rsid w:val="00BE0485"/>
    <w:rsid w:val="00BE387F"/>
    <w:rsid w:val="00BE50A6"/>
    <w:rsid w:val="00BF12A9"/>
    <w:rsid w:val="00BF31B3"/>
    <w:rsid w:val="00C016AE"/>
    <w:rsid w:val="00C511E8"/>
    <w:rsid w:val="00C61CC1"/>
    <w:rsid w:val="00C653A3"/>
    <w:rsid w:val="00C67947"/>
    <w:rsid w:val="00C74784"/>
    <w:rsid w:val="00C86AE5"/>
    <w:rsid w:val="00C91D5B"/>
    <w:rsid w:val="00CA22F9"/>
    <w:rsid w:val="00CB61B5"/>
    <w:rsid w:val="00CB6BCD"/>
    <w:rsid w:val="00CB7DE9"/>
    <w:rsid w:val="00CC34ED"/>
    <w:rsid w:val="00CD30D8"/>
    <w:rsid w:val="00CE0EAB"/>
    <w:rsid w:val="00CE3688"/>
    <w:rsid w:val="00CE3B73"/>
    <w:rsid w:val="00CE49B0"/>
    <w:rsid w:val="00CF5EA6"/>
    <w:rsid w:val="00D00351"/>
    <w:rsid w:val="00D25E90"/>
    <w:rsid w:val="00D33D75"/>
    <w:rsid w:val="00D340AE"/>
    <w:rsid w:val="00D377E6"/>
    <w:rsid w:val="00D42A2C"/>
    <w:rsid w:val="00D46BB4"/>
    <w:rsid w:val="00D52946"/>
    <w:rsid w:val="00D61662"/>
    <w:rsid w:val="00D9664F"/>
    <w:rsid w:val="00DB6086"/>
    <w:rsid w:val="00DB70E1"/>
    <w:rsid w:val="00DB7C9F"/>
    <w:rsid w:val="00DD237D"/>
    <w:rsid w:val="00DE0E98"/>
    <w:rsid w:val="00DE34D3"/>
    <w:rsid w:val="00DF754B"/>
    <w:rsid w:val="00E11D00"/>
    <w:rsid w:val="00E23AF9"/>
    <w:rsid w:val="00E35626"/>
    <w:rsid w:val="00E41361"/>
    <w:rsid w:val="00E64BC8"/>
    <w:rsid w:val="00E65AFB"/>
    <w:rsid w:val="00E75C71"/>
    <w:rsid w:val="00E7665B"/>
    <w:rsid w:val="00E94E64"/>
    <w:rsid w:val="00EA4297"/>
    <w:rsid w:val="00EB6256"/>
    <w:rsid w:val="00EB740B"/>
    <w:rsid w:val="00EC6D7B"/>
    <w:rsid w:val="00ED5744"/>
    <w:rsid w:val="00EF46EC"/>
    <w:rsid w:val="00EF7807"/>
    <w:rsid w:val="00F020E5"/>
    <w:rsid w:val="00F03A0E"/>
    <w:rsid w:val="00F044DD"/>
    <w:rsid w:val="00F210DB"/>
    <w:rsid w:val="00F214E7"/>
    <w:rsid w:val="00F23F88"/>
    <w:rsid w:val="00F40AFD"/>
    <w:rsid w:val="00F47697"/>
    <w:rsid w:val="00F50EA7"/>
    <w:rsid w:val="00F6393A"/>
    <w:rsid w:val="00F72DC8"/>
    <w:rsid w:val="00F87FC8"/>
    <w:rsid w:val="00FA57ED"/>
    <w:rsid w:val="00FB2ACF"/>
    <w:rsid w:val="00FD052E"/>
    <w:rsid w:val="00FE0477"/>
    <w:rsid w:val="00FF0FA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85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A94857"/>
    <w:pPr>
      <w:keepNext/>
      <w:spacing w:before="120"/>
      <w:jc w:val="left"/>
      <w:outlineLvl w:val="0"/>
    </w:pPr>
    <w:rPr>
      <w:rFonts w:ascii="Times New Roman" w:eastAsia="Arial Unicode MS" w:hAnsi="Times New Roman"/>
      <w:b/>
      <w:szCs w:val="20"/>
    </w:rPr>
  </w:style>
  <w:style w:type="paragraph" w:styleId="Heading2">
    <w:name w:val="heading 2"/>
    <w:basedOn w:val="Normal"/>
    <w:next w:val="Normal"/>
    <w:link w:val="Nadpis2Char"/>
    <w:uiPriority w:val="9"/>
    <w:semiHidden/>
    <w:unhideWhenUsed/>
    <w:qFormat/>
    <w:rsid w:val="00A94857"/>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9F7B66"/>
    <w:pPr>
      <w:keepNext/>
      <w:keepLines/>
      <w:spacing w:before="200"/>
      <w:jc w:val="left"/>
      <w:outlineLvl w:val="2"/>
    </w:pPr>
    <w:rPr>
      <w:rFonts w:asciiTheme="majorHAnsi" w:eastAsiaTheme="majorEastAsia" w:hAnsiTheme="majorHAnsi"/>
      <w:b/>
      <w:bCs/>
      <w:color w:val="4F81BD" w:themeColor="accent1" w:themeShade="FF"/>
    </w:rPr>
  </w:style>
  <w:style w:type="paragraph" w:styleId="Heading5">
    <w:name w:val="heading 5"/>
    <w:basedOn w:val="Normal"/>
    <w:next w:val="Normal"/>
    <w:link w:val="Nadpis5Char"/>
    <w:uiPriority w:val="9"/>
    <w:semiHidden/>
    <w:unhideWhenUsed/>
    <w:qFormat/>
    <w:rsid w:val="00A94857"/>
    <w:pPr>
      <w:keepNext/>
      <w:spacing w:before="120"/>
      <w:ind w:firstLine="708"/>
      <w:jc w:val="left"/>
      <w:outlineLvl w:val="4"/>
    </w:pPr>
    <w:rPr>
      <w:rFonts w:ascii="Times New Roman" w:eastAsia="Arial Unicode MS" w:hAnsi="Times New Roman"/>
      <w:b/>
      <w:szCs w:val="20"/>
      <w:lang w:eastAsia="cs-CZ"/>
    </w:rPr>
  </w:style>
  <w:style w:type="paragraph" w:styleId="Heading7">
    <w:name w:val="heading 7"/>
    <w:basedOn w:val="Normal"/>
    <w:next w:val="Normal"/>
    <w:link w:val="Nadpis7Char"/>
    <w:uiPriority w:val="9"/>
    <w:semiHidden/>
    <w:unhideWhenUsed/>
    <w:qFormat/>
    <w:rsid w:val="00A348D4"/>
    <w:pPr>
      <w:keepNext/>
      <w:keepLines/>
      <w:spacing w:before="200"/>
      <w:jc w:val="left"/>
      <w:outlineLvl w:val="6"/>
    </w:pPr>
    <w:rPr>
      <w:rFonts w:asciiTheme="majorHAnsi" w:eastAsiaTheme="majorEastAsia" w:hAnsiTheme="majorHAnsi"/>
      <w:i/>
      <w:iCs/>
      <w:color w:val="404040" w:themeColor="tx1" w:themeShade="FF"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94857"/>
    <w:rPr>
      <w:rFonts w:eastAsia="Arial Unicode MS" w:cs="Times New Roman"/>
      <w:b/>
      <w:sz w:val="20"/>
      <w:szCs w:val="20"/>
      <w:rtl w:val="0"/>
      <w:cs w:val="0"/>
      <w:lang w:val="x-none" w:eastAsia="sk-SK"/>
    </w:rPr>
  </w:style>
  <w:style w:type="character" w:customStyle="1" w:styleId="Nadpis2Char">
    <w:name w:val="Nadpis 2 Char"/>
    <w:basedOn w:val="DefaultParagraphFont"/>
    <w:link w:val="Heading2"/>
    <w:uiPriority w:val="9"/>
    <w:semiHidden/>
    <w:locked/>
    <w:rsid w:val="00A94857"/>
    <w:rPr>
      <w:rFonts w:eastAsia="Arial Unicode MS" w:cs="Times New Roman"/>
      <w:b/>
      <w:bCs/>
      <w:sz w:val="24"/>
      <w:szCs w:val="24"/>
      <w:rtl w:val="0"/>
      <w:cs w:val="0"/>
    </w:rPr>
  </w:style>
  <w:style w:type="character" w:customStyle="1" w:styleId="Nadpis3Char">
    <w:name w:val="Nadpis 3 Char"/>
    <w:basedOn w:val="DefaultParagraphFont"/>
    <w:link w:val="Heading3"/>
    <w:uiPriority w:val="9"/>
    <w:semiHidden/>
    <w:locked/>
    <w:rsid w:val="009F7B66"/>
    <w:rPr>
      <w:rFonts w:asciiTheme="majorHAnsi" w:eastAsiaTheme="majorEastAsia" w:hAnsiTheme="majorHAnsi" w:cs="Times New Roman"/>
      <w:b/>
      <w:bCs/>
      <w:color w:val="4F81BD" w:themeColor="accent1" w:themeShade="FF"/>
      <w:rtl w:val="0"/>
      <w:cs w:val="0"/>
      <w:lang w:val="x-none" w:eastAsia="sk-SK"/>
    </w:rPr>
  </w:style>
  <w:style w:type="character" w:customStyle="1" w:styleId="Nadpis5Char">
    <w:name w:val="Nadpis 5 Char"/>
    <w:basedOn w:val="DefaultParagraphFont"/>
    <w:link w:val="Heading5"/>
    <w:uiPriority w:val="9"/>
    <w:semiHidden/>
    <w:locked/>
    <w:rsid w:val="00A94857"/>
    <w:rPr>
      <w:rFonts w:eastAsia="Arial Unicode MS" w:cs="Times New Roman"/>
      <w:b/>
      <w:sz w:val="20"/>
      <w:szCs w:val="20"/>
      <w:rtl w:val="0"/>
      <w:cs w:val="0"/>
      <w:lang w:val="x-none" w:eastAsia="cs-CZ"/>
    </w:rPr>
  </w:style>
  <w:style w:type="character" w:customStyle="1" w:styleId="Nadpis7Char">
    <w:name w:val="Nadpis 7 Char"/>
    <w:basedOn w:val="DefaultParagraphFont"/>
    <w:link w:val="Heading7"/>
    <w:uiPriority w:val="9"/>
    <w:semiHidden/>
    <w:locked/>
    <w:rsid w:val="00A348D4"/>
    <w:rPr>
      <w:rFonts w:asciiTheme="majorHAnsi" w:eastAsiaTheme="majorEastAsia" w:hAnsiTheme="majorHAnsi" w:cs="Times New Roman"/>
      <w:i/>
      <w:iCs/>
      <w:color w:val="404040" w:themeColor="tx1" w:themeShade="FF" w:themeTint="BF"/>
      <w:rtl w:val="0"/>
      <w:cs w:val="0"/>
      <w:lang w:val="x-none" w:eastAsia="sk-SK"/>
    </w:rPr>
  </w:style>
  <w:style w:type="paragraph" w:styleId="BodyText">
    <w:name w:val="Body Text"/>
    <w:basedOn w:val="Normal"/>
    <w:link w:val="ZkladntextChar"/>
    <w:uiPriority w:val="99"/>
    <w:semiHidden/>
    <w:unhideWhenUsed/>
    <w:rsid w:val="00A94857"/>
    <w:pPr>
      <w:jc w:val="both"/>
    </w:pPr>
  </w:style>
  <w:style w:type="character" w:customStyle="1" w:styleId="ZkladntextChar">
    <w:name w:val="Základný text Char"/>
    <w:basedOn w:val="DefaultParagraphFont"/>
    <w:link w:val="BodyText"/>
    <w:uiPriority w:val="99"/>
    <w:semiHidden/>
    <w:locked/>
    <w:rsid w:val="00A94857"/>
    <w:rPr>
      <w:rFonts w:eastAsia="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681D3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81D38"/>
    <w:rPr>
      <w:rFonts w:ascii="Tahoma" w:hAnsi="Tahoma" w:cs="Tahoma"/>
      <w:sz w:val="16"/>
      <w:szCs w:val="16"/>
      <w:rtl w:val="0"/>
      <w:cs w:val="0"/>
      <w:lang w:val="x-none" w:eastAsia="sk-SK"/>
    </w:rPr>
  </w:style>
  <w:style w:type="paragraph" w:styleId="ListParagraph">
    <w:name w:val="List Paragraph"/>
    <w:basedOn w:val="Normal"/>
    <w:uiPriority w:val="99"/>
    <w:qFormat/>
    <w:rsid w:val="008E4E6F"/>
    <w:pPr>
      <w:ind w:left="720"/>
      <w:contextualSpacing/>
      <w:jc w:val="left"/>
    </w:pPr>
  </w:style>
  <w:style w:type="paragraph" w:styleId="Header">
    <w:name w:val="header"/>
    <w:basedOn w:val="Normal"/>
    <w:link w:val="HlavikaChar"/>
    <w:uiPriority w:val="99"/>
    <w:unhideWhenUsed/>
    <w:rsid w:val="0084672F"/>
    <w:pPr>
      <w:tabs>
        <w:tab w:val="center" w:pos="4536"/>
        <w:tab w:val="right" w:pos="9072"/>
      </w:tabs>
      <w:jc w:val="left"/>
    </w:pPr>
  </w:style>
  <w:style w:type="character" w:customStyle="1" w:styleId="HlavikaChar">
    <w:name w:val="Hlavička Char"/>
    <w:basedOn w:val="DefaultParagraphFont"/>
    <w:link w:val="Header"/>
    <w:uiPriority w:val="99"/>
    <w:locked/>
    <w:rsid w:val="0084672F"/>
    <w:rPr>
      <w:rFonts w:cs="Times New Roman"/>
      <w:rtl w:val="0"/>
      <w:cs w:val="0"/>
      <w:lang w:val="x-none" w:eastAsia="sk-SK"/>
    </w:rPr>
  </w:style>
  <w:style w:type="paragraph" w:styleId="Footer">
    <w:name w:val="footer"/>
    <w:basedOn w:val="Normal"/>
    <w:link w:val="PtaChar"/>
    <w:uiPriority w:val="99"/>
    <w:unhideWhenUsed/>
    <w:rsid w:val="0084672F"/>
    <w:pPr>
      <w:tabs>
        <w:tab w:val="center" w:pos="4536"/>
        <w:tab w:val="right" w:pos="9072"/>
      </w:tabs>
      <w:jc w:val="left"/>
    </w:pPr>
  </w:style>
  <w:style w:type="character" w:customStyle="1" w:styleId="PtaChar">
    <w:name w:val="Päta Char"/>
    <w:basedOn w:val="DefaultParagraphFont"/>
    <w:link w:val="Footer"/>
    <w:uiPriority w:val="99"/>
    <w:locked/>
    <w:rsid w:val="0084672F"/>
    <w:rPr>
      <w:rFonts w:cs="Times New Roman"/>
      <w:rtl w:val="0"/>
      <w:cs w:val="0"/>
      <w:lang w:val="x-none" w:eastAsia="sk-SK"/>
    </w:rPr>
  </w:style>
  <w:style w:type="paragraph" w:customStyle="1" w:styleId="TxBrp1">
    <w:name w:val="TxBr_p1"/>
    <w:basedOn w:val="Normal"/>
    <w:rsid w:val="00A348D4"/>
    <w:pPr>
      <w:widowControl w:val="0"/>
      <w:tabs>
        <w:tab w:val="left" w:pos="1020"/>
      </w:tabs>
      <w:autoSpaceDE w:val="0"/>
      <w:autoSpaceDN w:val="0"/>
      <w:adjustRightInd w:val="0"/>
      <w:spacing w:line="240" w:lineRule="atLeast"/>
      <w:ind w:left="346"/>
      <w:jc w:val="both"/>
    </w:pPr>
    <w:rPr>
      <w:sz w:val="20"/>
      <w:lang w:val="en-US"/>
    </w:rPr>
  </w:style>
  <w:style w:type="paragraph" w:styleId="BodyTextIndent2">
    <w:name w:val="Body Text Indent 2"/>
    <w:basedOn w:val="Normal"/>
    <w:link w:val="Zarkazkladnhotextu2Char"/>
    <w:uiPriority w:val="99"/>
    <w:semiHidden/>
    <w:unhideWhenUsed/>
    <w:rsid w:val="00A57011"/>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A57011"/>
    <w:rPr>
      <w:rFonts w:cs="Times New Roman"/>
      <w:rtl w:val="0"/>
      <w:cs w:val="0"/>
      <w:lang w:val="x-none" w:eastAsia="sk-SK"/>
    </w:rPr>
  </w:style>
  <w:style w:type="paragraph" w:styleId="BodyText2">
    <w:name w:val="Body Text 2"/>
    <w:basedOn w:val="Normal"/>
    <w:link w:val="Zkladntext2Char"/>
    <w:uiPriority w:val="99"/>
    <w:semiHidden/>
    <w:unhideWhenUsed/>
    <w:rsid w:val="00A57011"/>
    <w:pPr>
      <w:spacing w:after="120" w:line="480" w:lineRule="auto"/>
      <w:jc w:val="left"/>
    </w:pPr>
  </w:style>
  <w:style w:type="character" w:customStyle="1" w:styleId="Zkladntext2Char">
    <w:name w:val="Základný text 2 Char"/>
    <w:basedOn w:val="DefaultParagraphFont"/>
    <w:link w:val="BodyText2"/>
    <w:uiPriority w:val="99"/>
    <w:semiHidden/>
    <w:locked/>
    <w:rsid w:val="00A57011"/>
    <w:rPr>
      <w:rFonts w:cs="Times New Roman"/>
      <w:rtl w:val="0"/>
      <w:cs w:val="0"/>
      <w:lang w:val="x-none" w:eastAsia="sk-SK"/>
    </w:rPr>
  </w:style>
  <w:style w:type="paragraph" w:styleId="BodyTextIndent">
    <w:name w:val="Body Text Indent"/>
    <w:basedOn w:val="Normal"/>
    <w:link w:val="ZarkazkladnhotextuChar"/>
    <w:uiPriority w:val="99"/>
    <w:semiHidden/>
    <w:unhideWhenUsed/>
    <w:rsid w:val="005C7B2B"/>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5C7B2B"/>
    <w:rPr>
      <w:rFonts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74A82-06C1-4947-89CF-399511F1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39</TotalTime>
  <Pages>15</Pages>
  <Words>4527</Words>
  <Characters>25810</Characters>
  <Application>Microsoft Office Word</Application>
  <DocSecurity>0</DocSecurity>
  <Lines>0</Lines>
  <Paragraphs>0</Paragraphs>
  <ScaleCrop>false</ScaleCrop>
  <Company>Kancelaria NR SR</Company>
  <LinksUpToDate>false</LinksUpToDate>
  <CharactersWithSpaces>30277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16</cp:revision>
  <cp:lastPrinted>2012-08-21T13:38:00Z</cp:lastPrinted>
  <dcterms:created xsi:type="dcterms:W3CDTF">2012-08-07T12:58:00Z</dcterms:created>
  <dcterms:modified xsi:type="dcterms:W3CDTF">2012-08-21T13:43:00Z</dcterms:modified>
</cp:coreProperties>
</file>