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779"/>
        <w:gridCol w:w="3544"/>
        <w:gridCol w:w="2302"/>
        <w:gridCol w:w="740"/>
        <w:gridCol w:w="752"/>
        <w:gridCol w:w="4002"/>
        <w:gridCol w:w="781"/>
        <w:gridCol w:w="1861"/>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trHeight w:val="956"/>
        </w:trPr>
        <w:tc>
          <w:tcPr>
            <w:tcW w:w="14761" w:type="dxa"/>
            <w:gridSpan w:val="8"/>
            <w:tcBorders>
              <w:top w:val="nil"/>
              <w:left w:val="nil"/>
              <w:bottom w:val="single" w:sz="4" w:space="0" w:color="auto"/>
              <w:right w:val="nil"/>
            </w:tcBorders>
            <w:textDirection w:val="lrTb"/>
            <w:vAlign w:val="center"/>
          </w:tcPr>
          <w:p w:rsidR="00160C4F" w:rsidRPr="001D7671" w:rsidP="00160C4F">
            <w:pPr>
              <w:pStyle w:val="Heading1"/>
              <w:bidi w:val="0"/>
              <w:rPr>
                <w:rFonts w:ascii="Times New Roman" w:hAnsi="Times New Roman"/>
                <w:kern w:val="0"/>
                <w:sz w:val="24"/>
                <w:szCs w:val="20"/>
                <w:lang w:val="sk-SK" w:eastAsia="sk-SK"/>
              </w:rPr>
            </w:pPr>
            <w:r w:rsidRPr="001D7671">
              <w:rPr>
                <w:rFonts w:ascii="Times New Roman" w:hAnsi="Times New Roman"/>
                <w:kern w:val="0"/>
                <w:sz w:val="24"/>
                <w:szCs w:val="20"/>
                <w:lang w:val="sk-SK" w:eastAsia="sk-SK"/>
              </w:rPr>
              <w:t>TABUĽKA  ZHODY</w:t>
            </w:r>
          </w:p>
          <w:p w:rsidR="00160C4F" w:rsidRPr="00DA3508" w:rsidP="00160C4F">
            <w:pPr>
              <w:bidi w:val="0"/>
              <w:jc w:val="center"/>
              <w:rPr>
                <w:rFonts w:ascii="Times New Roman" w:hAnsi="Times New Roman"/>
                <w:b/>
                <w:bCs/>
                <w:sz w:val="20"/>
                <w:szCs w:val="20"/>
              </w:rPr>
            </w:pPr>
            <w:r w:rsidRPr="00DA3508">
              <w:rPr>
                <w:rFonts w:ascii="Times New Roman" w:hAnsi="Times New Roman"/>
                <w:b/>
                <w:szCs w:val="20"/>
              </w:rPr>
              <w:t>právneho predpisu s právom Európskej únie</w:t>
            </w:r>
          </w:p>
        </w:tc>
      </w:tr>
      <w:tr>
        <w:tblPrEx>
          <w:tblW w:w="0" w:type="auto"/>
          <w:tblLayout w:type="fixed"/>
          <w:tblCellMar>
            <w:top w:w="0" w:type="dxa"/>
            <w:left w:w="70" w:type="dxa"/>
            <w:bottom w:w="0" w:type="dxa"/>
            <w:right w:w="70" w:type="dxa"/>
          </w:tblCellMar>
        </w:tblPrEx>
        <w:trPr>
          <w:trHeight w:val="956"/>
        </w:trPr>
        <w:tc>
          <w:tcPr>
            <w:tcW w:w="6625" w:type="dxa"/>
            <w:gridSpan w:val="3"/>
            <w:tcBorders>
              <w:top w:val="single" w:sz="4" w:space="0" w:color="auto"/>
              <w:left w:val="single" w:sz="4" w:space="0" w:color="auto"/>
              <w:bottom w:val="single" w:sz="4" w:space="0" w:color="auto"/>
              <w:right w:val="single" w:sz="4" w:space="0" w:color="auto"/>
            </w:tcBorders>
            <w:textDirection w:val="lrTb"/>
            <w:vAlign w:val="center"/>
          </w:tcPr>
          <w:p w:rsidR="00F24506" w:rsidP="00DA5068">
            <w:pPr>
              <w:bidi w:val="0"/>
              <w:jc w:val="both"/>
              <w:rPr>
                <w:rStyle w:val="Strong"/>
                <w:rFonts w:ascii="Times New Roman" w:hAnsi="Times New Roman"/>
                <w:bCs/>
                <w:sz w:val="20"/>
                <w:szCs w:val="20"/>
              </w:rPr>
            </w:pPr>
            <w:r w:rsidRPr="00F24506">
              <w:rPr>
                <w:rStyle w:val="Strong"/>
                <w:rFonts w:ascii="Times New Roman" w:hAnsi="Times New Roman"/>
                <w:bCs/>
                <w:sz w:val="20"/>
                <w:szCs w:val="20"/>
              </w:rPr>
              <w:t xml:space="preserve">Rámcové rozhodnutie Rady 2008/675/SVV z  24. júla 2008 o zohľadňovaní odsúdení v členských štátoch Európskej únie v novom trestnom konaní </w:t>
            </w:r>
          </w:p>
          <w:p w:rsidR="007965CA" w:rsidRPr="00DA3508" w:rsidP="00DA5068">
            <w:pPr>
              <w:bidi w:val="0"/>
              <w:jc w:val="both"/>
              <w:rPr>
                <w:rFonts w:ascii="Times New Roman" w:hAnsi="Times New Roman"/>
                <w:b/>
                <w:bCs/>
                <w:sz w:val="20"/>
                <w:szCs w:val="20"/>
              </w:rPr>
            </w:pPr>
            <w:r w:rsidRPr="00F24506" w:rsidR="00F24506">
              <w:rPr>
                <w:rStyle w:val="Strong"/>
                <w:rFonts w:ascii="Times New Roman" w:hAnsi="Times New Roman"/>
                <w:bCs/>
                <w:sz w:val="20"/>
                <w:szCs w:val="20"/>
              </w:rPr>
              <w:t>(Ú. v. EÚ L 220, 15.08.2008).</w:t>
            </w:r>
          </w:p>
        </w:tc>
        <w:tc>
          <w:tcPr>
            <w:tcW w:w="8136" w:type="dxa"/>
            <w:gridSpan w:val="5"/>
            <w:tcBorders>
              <w:top w:val="single" w:sz="4" w:space="0" w:color="auto"/>
              <w:left w:val="single" w:sz="4" w:space="0" w:color="auto"/>
              <w:bottom w:val="single" w:sz="4" w:space="0" w:color="auto"/>
              <w:right w:val="single" w:sz="4" w:space="0" w:color="auto"/>
            </w:tcBorders>
            <w:textDirection w:val="lrTb"/>
            <w:vAlign w:val="center"/>
          </w:tcPr>
          <w:p w:rsidR="007965CA" w:rsidRPr="00DA3508" w:rsidP="003C13AC">
            <w:pPr>
              <w:bidi w:val="0"/>
              <w:jc w:val="both"/>
              <w:rPr>
                <w:rFonts w:ascii="Times New Roman" w:hAnsi="Times New Roman"/>
                <w:b/>
                <w:bCs/>
                <w:sz w:val="20"/>
                <w:szCs w:val="20"/>
              </w:rPr>
            </w:pPr>
            <w:r w:rsidR="003C13AC">
              <w:rPr>
                <w:rFonts w:ascii="Times New Roman" w:hAnsi="Times New Roman"/>
                <w:b/>
                <w:bCs/>
                <w:sz w:val="20"/>
                <w:szCs w:val="20"/>
              </w:rPr>
              <w:t>N</w:t>
            </w:r>
            <w:r w:rsidRPr="003C13AC" w:rsidR="003C13AC">
              <w:rPr>
                <w:rFonts w:ascii="Times New Roman" w:hAnsi="Times New Roman"/>
                <w:b/>
                <w:bCs/>
                <w:sz w:val="20"/>
                <w:szCs w:val="20"/>
              </w:rPr>
              <w:t>ávrh zákona, ktorým sa mení a dopĺňa zákon č. 330/2007 Z. z. o registri trestov a o zmene a</w:t>
            </w:r>
            <w:r w:rsidR="003C13AC">
              <w:rPr>
                <w:rFonts w:ascii="Times New Roman" w:hAnsi="Times New Roman"/>
                <w:b/>
                <w:bCs/>
                <w:sz w:val="20"/>
                <w:szCs w:val="20"/>
              </w:rPr>
              <w:t> </w:t>
            </w:r>
            <w:r w:rsidRPr="003C13AC" w:rsidR="003C13AC">
              <w:rPr>
                <w:rFonts w:ascii="Times New Roman" w:hAnsi="Times New Roman"/>
                <w:b/>
                <w:bCs/>
                <w:sz w:val="20"/>
                <w:szCs w:val="20"/>
              </w:rPr>
              <w:t>doplnení niektorých zákonov v znení neskorších predpisov, a ktorým sa menia a dopĺňajú niektoré zákony</w:t>
            </w: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center"/>
          </w:tcPr>
          <w:p w:rsidR="007965CA" w:rsidRPr="00DA3508" w:rsidP="007965CA">
            <w:pPr>
              <w:bidi w:val="0"/>
              <w:jc w:val="center"/>
              <w:rPr>
                <w:rFonts w:ascii="Times New Roman" w:hAnsi="Times New Roman"/>
                <w:sz w:val="20"/>
                <w:szCs w:val="20"/>
              </w:rPr>
            </w:pPr>
            <w:r w:rsidRPr="00DA3508">
              <w:rPr>
                <w:rFonts w:ascii="Times New Roman" w:hAnsi="Times New Roman"/>
                <w:sz w:val="20"/>
                <w:szCs w:val="20"/>
              </w:rPr>
              <w:t>1</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7965CA" w:rsidRPr="00DA3508" w:rsidP="007F2234">
            <w:pPr>
              <w:bidi w:val="0"/>
              <w:jc w:val="center"/>
              <w:rPr>
                <w:rFonts w:ascii="Times New Roman" w:hAnsi="Times New Roman"/>
                <w:sz w:val="20"/>
                <w:szCs w:val="20"/>
              </w:rPr>
            </w:pPr>
            <w:r w:rsidRPr="00DA3508">
              <w:rPr>
                <w:rFonts w:ascii="Times New Roman" w:hAnsi="Times New Roman"/>
                <w:sz w:val="20"/>
                <w:szCs w:val="20"/>
              </w:rPr>
              <w:t>2</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7965CA" w:rsidRPr="00DA3508" w:rsidP="00212394">
            <w:pPr>
              <w:bidi w:val="0"/>
              <w:jc w:val="center"/>
              <w:rPr>
                <w:rFonts w:ascii="Times New Roman" w:hAnsi="Times New Roman"/>
                <w:sz w:val="20"/>
                <w:szCs w:val="20"/>
              </w:rPr>
            </w:pPr>
            <w:r w:rsidRPr="00DA3508">
              <w:rPr>
                <w:rFonts w:ascii="Times New Roman" w:hAnsi="Times New Roman"/>
                <w:sz w:val="20"/>
                <w:szCs w:val="20"/>
              </w:rPr>
              <w:t>3</w:t>
            </w:r>
          </w:p>
        </w:tc>
        <w:tc>
          <w:tcPr>
            <w:tcW w:w="740" w:type="dxa"/>
            <w:tcBorders>
              <w:top w:val="single" w:sz="4" w:space="0" w:color="auto"/>
              <w:left w:val="single" w:sz="4" w:space="0" w:color="auto"/>
              <w:bottom w:val="single" w:sz="4" w:space="0" w:color="auto"/>
              <w:right w:val="single" w:sz="4" w:space="0" w:color="auto"/>
            </w:tcBorders>
            <w:textDirection w:val="lrTb"/>
            <w:vAlign w:val="center"/>
          </w:tcPr>
          <w:p w:rsidR="007965CA" w:rsidRPr="00DA3508" w:rsidP="007965CA">
            <w:pPr>
              <w:bidi w:val="0"/>
              <w:jc w:val="center"/>
              <w:rPr>
                <w:rFonts w:ascii="Times New Roman" w:hAnsi="Times New Roman"/>
                <w:sz w:val="20"/>
                <w:szCs w:val="20"/>
              </w:rPr>
            </w:pPr>
            <w:r w:rsidRPr="00DA3508">
              <w:rPr>
                <w:rFonts w:ascii="Times New Roman" w:hAnsi="Times New Roman"/>
                <w:sz w:val="20"/>
                <w:szCs w:val="20"/>
              </w:rPr>
              <w:t>4</w:t>
            </w:r>
          </w:p>
        </w:tc>
        <w:tc>
          <w:tcPr>
            <w:tcW w:w="752" w:type="dxa"/>
            <w:tcBorders>
              <w:top w:val="single" w:sz="4" w:space="0" w:color="auto"/>
              <w:left w:val="single" w:sz="4" w:space="0" w:color="auto"/>
              <w:bottom w:val="single" w:sz="4" w:space="0" w:color="auto"/>
              <w:right w:val="single" w:sz="4" w:space="0" w:color="auto"/>
            </w:tcBorders>
            <w:textDirection w:val="lrTb"/>
            <w:vAlign w:val="center"/>
          </w:tcPr>
          <w:p w:rsidR="007965CA" w:rsidRPr="00DA3508" w:rsidP="007965CA">
            <w:pPr>
              <w:bidi w:val="0"/>
              <w:jc w:val="center"/>
              <w:rPr>
                <w:rFonts w:ascii="Times New Roman" w:hAnsi="Times New Roman"/>
                <w:sz w:val="20"/>
                <w:szCs w:val="20"/>
              </w:rPr>
            </w:pPr>
            <w:r w:rsidRPr="00DA3508">
              <w:rPr>
                <w:rFonts w:ascii="Times New Roman" w:hAnsi="Times New Roman"/>
                <w:sz w:val="20"/>
                <w:szCs w:val="20"/>
              </w:rPr>
              <w:t>5</w:t>
            </w:r>
          </w:p>
        </w:tc>
        <w:tc>
          <w:tcPr>
            <w:tcW w:w="4002" w:type="dxa"/>
            <w:tcBorders>
              <w:top w:val="single" w:sz="4" w:space="0" w:color="auto"/>
              <w:left w:val="single" w:sz="4" w:space="0" w:color="auto"/>
              <w:bottom w:val="single" w:sz="4" w:space="0" w:color="auto"/>
              <w:right w:val="single" w:sz="4" w:space="0" w:color="auto"/>
            </w:tcBorders>
            <w:textDirection w:val="lrTb"/>
            <w:vAlign w:val="center"/>
          </w:tcPr>
          <w:p w:rsidR="007965CA" w:rsidRPr="00DA3508" w:rsidP="007965CA">
            <w:pPr>
              <w:bidi w:val="0"/>
              <w:jc w:val="center"/>
              <w:rPr>
                <w:rFonts w:ascii="Times New Roman" w:hAnsi="Times New Roman"/>
                <w:sz w:val="20"/>
                <w:szCs w:val="20"/>
              </w:rPr>
            </w:pPr>
            <w:r w:rsidRPr="00DA3508">
              <w:rPr>
                <w:rFonts w:ascii="Times New Roman" w:hAnsi="Times New Roman"/>
                <w:sz w:val="20"/>
                <w:szCs w:val="20"/>
              </w:rPr>
              <w:t>6</w:t>
            </w:r>
          </w:p>
        </w:tc>
        <w:tc>
          <w:tcPr>
            <w:tcW w:w="781" w:type="dxa"/>
            <w:tcBorders>
              <w:top w:val="single" w:sz="4" w:space="0" w:color="auto"/>
              <w:left w:val="single" w:sz="4" w:space="0" w:color="auto"/>
              <w:bottom w:val="single" w:sz="4" w:space="0" w:color="auto"/>
              <w:right w:val="single" w:sz="4" w:space="0" w:color="auto"/>
            </w:tcBorders>
            <w:textDirection w:val="lrTb"/>
            <w:vAlign w:val="top"/>
          </w:tcPr>
          <w:p w:rsidR="007965CA" w:rsidRPr="00DA3508" w:rsidP="005C1237">
            <w:pPr>
              <w:bidi w:val="0"/>
              <w:jc w:val="center"/>
              <w:rPr>
                <w:rFonts w:ascii="Times New Roman" w:hAnsi="Times New Roman"/>
                <w:sz w:val="20"/>
                <w:szCs w:val="20"/>
              </w:rPr>
            </w:pPr>
            <w:r w:rsidRPr="00DA3508">
              <w:rPr>
                <w:rFonts w:ascii="Times New Roman" w:hAnsi="Times New Roman"/>
                <w:sz w:val="20"/>
                <w:szCs w:val="20"/>
              </w:rPr>
              <w:t>7</w:t>
            </w:r>
          </w:p>
        </w:tc>
        <w:tc>
          <w:tcPr>
            <w:tcW w:w="1861" w:type="dxa"/>
            <w:tcBorders>
              <w:top w:val="single" w:sz="4" w:space="0" w:color="auto"/>
              <w:left w:val="single" w:sz="4" w:space="0" w:color="auto"/>
              <w:bottom w:val="single" w:sz="4" w:space="0" w:color="auto"/>
              <w:right w:val="single" w:sz="4" w:space="0" w:color="auto"/>
            </w:tcBorders>
            <w:textDirection w:val="lrTb"/>
            <w:vAlign w:val="center"/>
          </w:tcPr>
          <w:p w:rsidR="007965CA" w:rsidRPr="00DA3508" w:rsidP="007965CA">
            <w:pPr>
              <w:bidi w:val="0"/>
              <w:jc w:val="center"/>
              <w:rPr>
                <w:rFonts w:ascii="Times New Roman" w:hAnsi="Times New Roman"/>
                <w:sz w:val="20"/>
                <w:szCs w:val="20"/>
              </w:rPr>
            </w:pPr>
            <w:r w:rsidRPr="00DA3508">
              <w:rPr>
                <w:rFonts w:ascii="Times New Roman" w:hAnsi="Times New Roman"/>
                <w:sz w:val="20"/>
                <w:szCs w:val="20"/>
              </w:rPr>
              <w:t>8</w:t>
            </w: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center"/>
          </w:tcPr>
          <w:p w:rsidR="00CB459F" w:rsidRPr="00DA3508" w:rsidP="00CB459F">
            <w:pPr>
              <w:bidi w:val="0"/>
              <w:jc w:val="center"/>
              <w:rPr>
                <w:rFonts w:ascii="Times New Roman" w:hAnsi="Times New Roman"/>
                <w:sz w:val="20"/>
                <w:szCs w:val="20"/>
              </w:rPr>
            </w:pPr>
            <w:r>
              <w:rPr>
                <w:rFonts w:ascii="Times New Roman" w:hAnsi="Times New Roman"/>
                <w:sz w:val="20"/>
                <w:szCs w:val="20"/>
              </w:rPr>
              <w:t>Článok</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CB459F" w:rsidRPr="00DA3508" w:rsidP="00CB459F">
            <w:pPr>
              <w:bidi w:val="0"/>
              <w:jc w:val="center"/>
              <w:rPr>
                <w:rFonts w:ascii="Times New Roman" w:hAnsi="Times New Roman"/>
                <w:sz w:val="20"/>
                <w:szCs w:val="20"/>
              </w:rPr>
            </w:pPr>
            <w:r>
              <w:rPr>
                <w:rFonts w:ascii="Times New Roman" w:hAnsi="Times New Roman"/>
                <w:sz w:val="20"/>
                <w:szCs w:val="20"/>
              </w:rPr>
              <w:t>Text</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CB459F" w:rsidRPr="00DA3508" w:rsidP="00CB459F">
            <w:pPr>
              <w:bidi w:val="0"/>
              <w:jc w:val="center"/>
              <w:rPr>
                <w:rFonts w:ascii="Times New Roman" w:hAnsi="Times New Roman"/>
                <w:sz w:val="20"/>
                <w:szCs w:val="20"/>
              </w:rPr>
            </w:pPr>
            <w:r>
              <w:rPr>
                <w:rFonts w:ascii="Times New Roman" w:hAnsi="Times New Roman"/>
                <w:sz w:val="20"/>
                <w:szCs w:val="20"/>
              </w:rPr>
              <w:t>Spôsob transpozície</w:t>
            </w:r>
          </w:p>
        </w:tc>
        <w:tc>
          <w:tcPr>
            <w:tcW w:w="740" w:type="dxa"/>
            <w:tcBorders>
              <w:top w:val="single" w:sz="4" w:space="0" w:color="auto"/>
              <w:left w:val="single" w:sz="4" w:space="0" w:color="auto"/>
              <w:bottom w:val="single" w:sz="4" w:space="0" w:color="auto"/>
              <w:right w:val="single" w:sz="4" w:space="0" w:color="auto"/>
            </w:tcBorders>
            <w:textDirection w:val="lrTb"/>
            <w:vAlign w:val="center"/>
          </w:tcPr>
          <w:p w:rsidR="00CB459F" w:rsidRPr="00DA3508" w:rsidP="00CB459F">
            <w:pPr>
              <w:bidi w:val="0"/>
              <w:jc w:val="center"/>
              <w:rPr>
                <w:rFonts w:ascii="Times New Roman" w:hAnsi="Times New Roman"/>
                <w:sz w:val="20"/>
                <w:szCs w:val="20"/>
              </w:rPr>
            </w:pPr>
            <w:r>
              <w:rPr>
                <w:rFonts w:ascii="Times New Roman" w:hAnsi="Times New Roman"/>
                <w:sz w:val="20"/>
                <w:szCs w:val="20"/>
              </w:rPr>
              <w:t>Návrh zákona</w:t>
            </w:r>
          </w:p>
        </w:tc>
        <w:tc>
          <w:tcPr>
            <w:tcW w:w="752" w:type="dxa"/>
            <w:tcBorders>
              <w:top w:val="single" w:sz="4" w:space="0" w:color="auto"/>
              <w:left w:val="single" w:sz="4" w:space="0" w:color="auto"/>
              <w:bottom w:val="single" w:sz="4" w:space="0" w:color="auto"/>
              <w:right w:val="single" w:sz="4" w:space="0" w:color="auto"/>
            </w:tcBorders>
            <w:textDirection w:val="lrTb"/>
            <w:vAlign w:val="center"/>
          </w:tcPr>
          <w:p w:rsidR="00CB459F" w:rsidRPr="00DA3508" w:rsidP="00CB459F">
            <w:pPr>
              <w:bidi w:val="0"/>
              <w:jc w:val="center"/>
              <w:rPr>
                <w:rFonts w:ascii="Times New Roman" w:hAnsi="Times New Roman"/>
                <w:sz w:val="20"/>
                <w:szCs w:val="20"/>
              </w:rPr>
            </w:pPr>
            <w:r>
              <w:rPr>
                <w:rFonts w:ascii="Times New Roman" w:hAnsi="Times New Roman"/>
                <w:sz w:val="20"/>
                <w:szCs w:val="20"/>
              </w:rPr>
              <w:t>§</w:t>
            </w:r>
          </w:p>
        </w:tc>
        <w:tc>
          <w:tcPr>
            <w:tcW w:w="4002" w:type="dxa"/>
            <w:tcBorders>
              <w:top w:val="single" w:sz="4" w:space="0" w:color="auto"/>
              <w:left w:val="single" w:sz="4" w:space="0" w:color="auto"/>
              <w:bottom w:val="single" w:sz="4" w:space="0" w:color="auto"/>
              <w:right w:val="single" w:sz="4" w:space="0" w:color="auto"/>
            </w:tcBorders>
            <w:textDirection w:val="lrTb"/>
            <w:vAlign w:val="center"/>
          </w:tcPr>
          <w:p w:rsidR="00CB459F" w:rsidRPr="00DA3508" w:rsidP="00CB459F">
            <w:pPr>
              <w:bidi w:val="0"/>
              <w:jc w:val="center"/>
              <w:rPr>
                <w:rFonts w:ascii="Times New Roman" w:hAnsi="Times New Roman"/>
                <w:sz w:val="20"/>
                <w:szCs w:val="20"/>
              </w:rPr>
            </w:pPr>
            <w:r>
              <w:rPr>
                <w:rFonts w:ascii="Times New Roman" w:hAnsi="Times New Roman"/>
                <w:sz w:val="20"/>
                <w:szCs w:val="20"/>
              </w:rPr>
              <w:t>Text</w:t>
            </w:r>
          </w:p>
        </w:tc>
        <w:tc>
          <w:tcPr>
            <w:tcW w:w="781" w:type="dxa"/>
            <w:tcBorders>
              <w:top w:val="single" w:sz="4" w:space="0" w:color="auto"/>
              <w:left w:val="single" w:sz="4" w:space="0" w:color="auto"/>
              <w:bottom w:val="single" w:sz="4" w:space="0" w:color="auto"/>
              <w:right w:val="single" w:sz="4" w:space="0" w:color="auto"/>
            </w:tcBorders>
            <w:textDirection w:val="lrTb"/>
            <w:vAlign w:val="top"/>
          </w:tcPr>
          <w:p w:rsidR="00CB459F" w:rsidRPr="00DA3508" w:rsidP="00CB459F">
            <w:pPr>
              <w:bidi w:val="0"/>
              <w:spacing w:before="120"/>
              <w:rPr>
                <w:rFonts w:ascii="Times New Roman" w:hAnsi="Times New Roman"/>
                <w:sz w:val="20"/>
                <w:szCs w:val="20"/>
              </w:rPr>
            </w:pPr>
            <w:r>
              <w:rPr>
                <w:rFonts w:ascii="Times New Roman" w:hAnsi="Times New Roman"/>
                <w:sz w:val="20"/>
                <w:szCs w:val="20"/>
              </w:rPr>
              <w:t>Zhoda</w:t>
            </w:r>
          </w:p>
        </w:tc>
        <w:tc>
          <w:tcPr>
            <w:tcW w:w="1861" w:type="dxa"/>
            <w:tcBorders>
              <w:top w:val="single" w:sz="4" w:space="0" w:color="auto"/>
              <w:left w:val="single" w:sz="4" w:space="0" w:color="auto"/>
              <w:bottom w:val="single" w:sz="4" w:space="0" w:color="auto"/>
              <w:right w:val="single" w:sz="4" w:space="0" w:color="auto"/>
            </w:tcBorders>
            <w:textDirection w:val="lrTb"/>
            <w:vAlign w:val="center"/>
          </w:tcPr>
          <w:p w:rsidR="00CB459F" w:rsidRPr="00DA3508" w:rsidP="00CB459F">
            <w:pPr>
              <w:bidi w:val="0"/>
              <w:jc w:val="center"/>
              <w:rPr>
                <w:rFonts w:ascii="Times New Roman" w:hAnsi="Times New Roman"/>
                <w:sz w:val="20"/>
                <w:szCs w:val="20"/>
              </w:rPr>
            </w:pPr>
            <w:r>
              <w:rPr>
                <w:rFonts w:ascii="Times New Roman" w:hAnsi="Times New Roman"/>
                <w:sz w:val="20"/>
                <w:szCs w:val="20"/>
              </w:rPr>
              <w:t>Poznámky</w:t>
            </w: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FD6CF4" w:rsidP="00745FFC">
            <w:pPr>
              <w:bidi w:val="0"/>
              <w:rPr>
                <w:rFonts w:ascii="Times New Roman" w:hAnsi="Times New Roman"/>
                <w:sz w:val="20"/>
                <w:szCs w:val="20"/>
              </w:rPr>
            </w:pPr>
            <w:r>
              <w:rPr>
                <w:rFonts w:ascii="Times New Roman" w:hAnsi="Times New Roman"/>
                <w:sz w:val="20"/>
                <w:szCs w:val="20"/>
              </w:rPr>
              <w:t>Č: 1</w:t>
            </w:r>
          </w:p>
          <w:p w:rsidR="00FD6CF4" w:rsidP="00745FFC">
            <w:pPr>
              <w:bidi w:val="0"/>
              <w:rPr>
                <w:rFonts w:ascii="Times New Roman" w:hAnsi="Times New Roman"/>
                <w:sz w:val="20"/>
                <w:szCs w:val="20"/>
              </w:rPr>
            </w:pPr>
            <w:r>
              <w:rPr>
                <w:rFonts w:ascii="Times New Roman" w:hAnsi="Times New Roman"/>
                <w:sz w:val="20"/>
                <w:szCs w:val="20"/>
              </w:rPr>
              <w:t>O: 1</w:t>
            </w:r>
          </w:p>
          <w:p w:rsidR="00FD6CF4" w:rsidRPr="00F41517" w:rsidP="00745FFC">
            <w:pPr>
              <w:bidi w:val="0"/>
              <w:rPr>
                <w:rFonts w:ascii="Times New Roman" w:hAnsi="Times New Roman"/>
                <w:sz w:val="20"/>
                <w:szCs w:val="20"/>
              </w:rPr>
            </w:pPr>
          </w:p>
          <w:p w:rsidR="00FD6CF4" w:rsidRPr="00F41517" w:rsidP="00745FFC">
            <w:pPr>
              <w:bidi w:val="0"/>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FD6CF4" w:rsidRPr="00814FF7" w:rsidP="00814FF7">
            <w:pPr>
              <w:bidi w:val="0"/>
              <w:spacing w:before="75" w:after="75"/>
              <w:ind w:right="225"/>
              <w:jc w:val="both"/>
              <w:rPr>
                <w:rFonts w:ascii="Times New Roman" w:hAnsi="Times New Roman"/>
                <w:sz w:val="20"/>
                <w:szCs w:val="20"/>
              </w:rPr>
            </w:pPr>
            <w:r w:rsidRPr="00814FF7">
              <w:rPr>
                <w:rFonts w:ascii="Times New Roman" w:hAnsi="Times New Roman"/>
                <w:sz w:val="20"/>
                <w:szCs w:val="20"/>
              </w:rPr>
              <w:t>Účelom tohto rámcového rozhodnutia je stanoviť podmienky, za ktorých sa v trestnom konaní proti osobe v členskom štáte zohľadňujú predchádzajúce odsúdenia vyhlásené proti tejto osobe za iné skutky v iných členských štátoch.</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FD6CF4" w:rsidRPr="00F41517" w:rsidP="004F3A7A">
            <w:pPr>
              <w:bidi w:val="0"/>
              <w:jc w:val="center"/>
              <w:rPr>
                <w:rFonts w:ascii="Times New Roman" w:hAnsi="Times New Roman"/>
                <w:sz w:val="20"/>
                <w:szCs w:val="20"/>
              </w:rPr>
            </w:pPr>
            <w:r w:rsidR="00A03B99">
              <w:rPr>
                <w:rFonts w:ascii="Times New Roman" w:hAnsi="Times New Roman"/>
                <w:sz w:val="20"/>
                <w:szCs w:val="20"/>
              </w:rPr>
              <w:t>n.a.</w:t>
            </w:r>
          </w:p>
        </w:tc>
        <w:tc>
          <w:tcPr>
            <w:tcW w:w="740" w:type="dxa"/>
            <w:tcBorders>
              <w:top w:val="single" w:sz="4" w:space="0" w:color="auto"/>
              <w:left w:val="single" w:sz="4" w:space="0" w:color="auto"/>
              <w:bottom w:val="single" w:sz="4" w:space="0" w:color="auto"/>
              <w:right w:val="single" w:sz="4" w:space="0" w:color="auto"/>
            </w:tcBorders>
            <w:textDirection w:val="lrTb"/>
            <w:vAlign w:val="top"/>
          </w:tcPr>
          <w:p w:rsidR="00FD6CF4" w:rsidRPr="00F41517" w:rsidP="00745FFC">
            <w:pPr>
              <w:bidi w:val="0"/>
              <w:rPr>
                <w:rFonts w:ascii="Times New Roman" w:hAnsi="Times New Roman"/>
                <w:sz w:val="20"/>
                <w:szCs w:val="20"/>
              </w:rPr>
            </w:pP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FD6CF4" w:rsidRPr="00F41517" w:rsidP="00745FFC">
            <w:pPr>
              <w:bidi w:val="0"/>
              <w:rPr>
                <w:rFonts w:ascii="Times New Roman" w:hAnsi="Times New Roman"/>
                <w:sz w:val="20"/>
                <w:szCs w:val="20"/>
              </w:rPr>
            </w:pPr>
          </w:p>
        </w:tc>
        <w:tc>
          <w:tcPr>
            <w:tcW w:w="4002" w:type="dxa"/>
            <w:tcBorders>
              <w:top w:val="single" w:sz="4" w:space="0" w:color="auto"/>
              <w:left w:val="single" w:sz="4" w:space="0" w:color="auto"/>
              <w:bottom w:val="single" w:sz="4" w:space="0" w:color="auto"/>
              <w:right w:val="single" w:sz="4" w:space="0" w:color="auto"/>
            </w:tcBorders>
            <w:textDirection w:val="lrTb"/>
            <w:vAlign w:val="top"/>
          </w:tcPr>
          <w:p w:rsidR="00FD6CF4" w:rsidRPr="00F41517" w:rsidP="00745FFC">
            <w:pPr>
              <w:bidi w:val="0"/>
              <w:rPr>
                <w:rFonts w:ascii="Times New Roman" w:hAnsi="Times New Roman"/>
                <w:sz w:val="20"/>
                <w:szCs w:val="20"/>
              </w:rPr>
            </w:pPr>
          </w:p>
        </w:tc>
        <w:tc>
          <w:tcPr>
            <w:tcW w:w="781"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5C1237">
            <w:pPr>
              <w:bidi w:val="0"/>
              <w:jc w:val="center"/>
              <w:rPr>
                <w:rFonts w:ascii="Times New Roman" w:hAnsi="Times New Roman"/>
                <w:sz w:val="20"/>
                <w:szCs w:val="20"/>
              </w:rPr>
            </w:pPr>
            <w:r w:rsidR="00A03B99">
              <w:rPr>
                <w:rFonts w:ascii="Times New Roman" w:hAnsi="Times New Roman"/>
                <w:sz w:val="20"/>
                <w:szCs w:val="20"/>
              </w:rPr>
              <w:t>n.a.</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745FFC">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745FFC">
            <w:pPr>
              <w:bidi w:val="0"/>
              <w:rPr>
                <w:rFonts w:ascii="Times New Roman" w:hAnsi="Times New Roman"/>
                <w:sz w:val="20"/>
                <w:szCs w:val="20"/>
              </w:rPr>
            </w:pPr>
            <w:r>
              <w:rPr>
                <w:rFonts w:ascii="Times New Roman" w:hAnsi="Times New Roman"/>
                <w:sz w:val="20"/>
                <w:szCs w:val="20"/>
              </w:rPr>
              <w:t>Č: 1</w:t>
            </w:r>
          </w:p>
          <w:p w:rsidR="00FD6CF4" w:rsidRPr="00DA3508" w:rsidP="00745FFC">
            <w:pPr>
              <w:bidi w:val="0"/>
              <w:rPr>
                <w:rFonts w:ascii="Times New Roman" w:hAnsi="Times New Roman"/>
                <w:sz w:val="20"/>
                <w:szCs w:val="20"/>
              </w:rPr>
            </w:pPr>
            <w:r>
              <w:rPr>
                <w:rFonts w:ascii="Times New Roman" w:hAnsi="Times New Roman"/>
                <w:sz w:val="20"/>
                <w:szCs w:val="20"/>
              </w:rPr>
              <w:t>O: 2</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FD6CF4" w:rsidRPr="00814FF7" w:rsidP="00814FF7">
            <w:pPr>
              <w:bidi w:val="0"/>
              <w:spacing w:before="75" w:after="75"/>
              <w:ind w:right="225"/>
              <w:jc w:val="both"/>
              <w:rPr>
                <w:rFonts w:ascii="Times New Roman" w:hAnsi="Times New Roman"/>
                <w:sz w:val="20"/>
                <w:szCs w:val="20"/>
              </w:rPr>
            </w:pPr>
            <w:r w:rsidRPr="00814FF7">
              <w:rPr>
                <w:rFonts w:ascii="Times New Roman" w:hAnsi="Times New Roman"/>
                <w:sz w:val="20"/>
                <w:szCs w:val="20"/>
              </w:rPr>
              <w:t>Týmto rámcovým rozhodnutím nie je dotknutá povinnosť dodržiavať základné práva a základné právne zásady zakotvené v článku 6 zmluvy.</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4F3A7A">
            <w:pPr>
              <w:bidi w:val="0"/>
              <w:jc w:val="center"/>
              <w:rPr>
                <w:rFonts w:ascii="Times New Roman" w:hAnsi="Times New Roman"/>
                <w:sz w:val="20"/>
                <w:szCs w:val="20"/>
              </w:rPr>
            </w:pPr>
            <w:r w:rsidR="00A03B99">
              <w:rPr>
                <w:rFonts w:ascii="Times New Roman" w:hAnsi="Times New Roman"/>
                <w:sz w:val="20"/>
                <w:szCs w:val="20"/>
              </w:rPr>
              <w:t>n.a.</w:t>
            </w:r>
          </w:p>
        </w:tc>
        <w:tc>
          <w:tcPr>
            <w:tcW w:w="740"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C12358">
            <w:pPr>
              <w:bidi w:val="0"/>
              <w:rPr>
                <w:rFonts w:ascii="Times New Roman" w:hAnsi="Times New Roman"/>
                <w:sz w:val="20"/>
                <w:szCs w:val="20"/>
              </w:rPr>
            </w:pP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745FFC">
            <w:pPr>
              <w:bidi w:val="0"/>
              <w:rPr>
                <w:rFonts w:ascii="Times New Roman" w:hAnsi="Times New Roman"/>
                <w:sz w:val="20"/>
                <w:szCs w:val="20"/>
              </w:rPr>
            </w:pPr>
          </w:p>
        </w:tc>
        <w:tc>
          <w:tcPr>
            <w:tcW w:w="4002" w:type="dxa"/>
            <w:tcBorders>
              <w:top w:val="single" w:sz="4" w:space="0" w:color="auto"/>
              <w:left w:val="single" w:sz="4" w:space="0" w:color="auto"/>
              <w:bottom w:val="single" w:sz="4" w:space="0" w:color="auto"/>
              <w:right w:val="single" w:sz="4" w:space="0" w:color="auto"/>
            </w:tcBorders>
            <w:textDirection w:val="lrTb"/>
            <w:vAlign w:val="top"/>
          </w:tcPr>
          <w:p w:rsidR="00FD6CF4" w:rsidRPr="00F41517" w:rsidP="00745FFC">
            <w:pPr>
              <w:bidi w:val="0"/>
              <w:rPr>
                <w:rFonts w:ascii="Times New Roman" w:hAnsi="Times New Roman"/>
                <w:sz w:val="20"/>
                <w:szCs w:val="20"/>
              </w:rPr>
            </w:pPr>
          </w:p>
        </w:tc>
        <w:tc>
          <w:tcPr>
            <w:tcW w:w="781"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5C1237">
            <w:pPr>
              <w:bidi w:val="0"/>
              <w:jc w:val="center"/>
              <w:rPr>
                <w:rFonts w:ascii="Times New Roman" w:hAnsi="Times New Roman"/>
                <w:sz w:val="20"/>
                <w:szCs w:val="20"/>
              </w:rPr>
            </w:pPr>
            <w:r w:rsidR="00A03B99">
              <w:rPr>
                <w:rFonts w:ascii="Times New Roman" w:hAnsi="Times New Roman"/>
                <w:sz w:val="20"/>
                <w:szCs w:val="20"/>
              </w:rPr>
              <w:t>n.a.</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745FFC">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2A70DC">
            <w:pPr>
              <w:bidi w:val="0"/>
              <w:rPr>
                <w:rFonts w:ascii="Times New Roman" w:hAnsi="Times New Roman"/>
                <w:sz w:val="20"/>
                <w:szCs w:val="20"/>
              </w:rPr>
            </w:pPr>
            <w:r w:rsidRPr="00DA3508">
              <w:rPr>
                <w:rFonts w:ascii="Times New Roman" w:hAnsi="Times New Roman"/>
                <w:sz w:val="20"/>
                <w:szCs w:val="20"/>
              </w:rPr>
              <w:t xml:space="preserve">Č: </w:t>
            </w:r>
            <w:r>
              <w:rPr>
                <w:rFonts w:ascii="Times New Roman" w:hAnsi="Times New Roman"/>
                <w:sz w:val="20"/>
                <w:szCs w:val="20"/>
              </w:rPr>
              <w:t>2</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FD6CF4" w:rsidRPr="00814FF7" w:rsidP="00814FF7">
            <w:pPr>
              <w:bidi w:val="0"/>
              <w:spacing w:before="75" w:after="75"/>
              <w:ind w:right="225"/>
              <w:jc w:val="both"/>
              <w:rPr>
                <w:rFonts w:ascii="Times New Roman" w:hAnsi="Times New Roman"/>
                <w:sz w:val="20"/>
                <w:szCs w:val="20"/>
              </w:rPr>
            </w:pPr>
            <w:r w:rsidRPr="00A03B99" w:rsidR="00A03B99">
              <w:rPr>
                <w:rFonts w:ascii="Times New Roman" w:hAnsi="Times New Roman"/>
                <w:sz w:val="20"/>
                <w:szCs w:val="20"/>
              </w:rPr>
              <w:t>Na účely tohto rámcového rozhodnutia "odsúdenie" je konečné rozhodnutie trestného súdu, ktorým sa osoba uznáva za vinnú zo spáchania trestného činu.</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4F3A7A">
            <w:pPr>
              <w:bidi w:val="0"/>
              <w:jc w:val="center"/>
              <w:rPr>
                <w:rFonts w:ascii="Times New Roman" w:hAnsi="Times New Roman"/>
                <w:sz w:val="20"/>
                <w:szCs w:val="20"/>
              </w:rPr>
            </w:pPr>
            <w:r w:rsidR="00A03B99">
              <w:rPr>
                <w:rFonts w:ascii="Times New Roman" w:hAnsi="Times New Roman"/>
                <w:sz w:val="20"/>
                <w:szCs w:val="20"/>
              </w:rPr>
              <w:t>n.a.</w:t>
            </w:r>
          </w:p>
        </w:tc>
        <w:tc>
          <w:tcPr>
            <w:tcW w:w="740"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A6513B">
            <w:pPr>
              <w:bidi w:val="0"/>
              <w:rPr>
                <w:rFonts w:ascii="Times New Roman" w:hAnsi="Times New Roman"/>
                <w:sz w:val="20"/>
                <w:szCs w:val="20"/>
              </w:rPr>
            </w:pP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745FFC">
            <w:pPr>
              <w:bidi w:val="0"/>
              <w:rPr>
                <w:rFonts w:ascii="Times New Roman" w:hAnsi="Times New Roman"/>
                <w:sz w:val="20"/>
                <w:szCs w:val="20"/>
              </w:rPr>
            </w:pPr>
          </w:p>
        </w:tc>
        <w:tc>
          <w:tcPr>
            <w:tcW w:w="4002" w:type="dxa"/>
            <w:tcBorders>
              <w:top w:val="single" w:sz="4" w:space="0" w:color="auto"/>
              <w:left w:val="single" w:sz="4" w:space="0" w:color="auto"/>
              <w:bottom w:val="single" w:sz="4" w:space="0" w:color="auto"/>
              <w:right w:val="single" w:sz="4" w:space="0" w:color="auto"/>
            </w:tcBorders>
            <w:textDirection w:val="lrTb"/>
            <w:vAlign w:val="top"/>
          </w:tcPr>
          <w:p w:rsidR="00FD6CF4" w:rsidRPr="001E3696" w:rsidP="00745FFC">
            <w:pPr>
              <w:bidi w:val="0"/>
              <w:rPr>
                <w:rFonts w:ascii="Times New Roman" w:hAnsi="Times New Roman"/>
                <w:sz w:val="20"/>
                <w:szCs w:val="20"/>
              </w:rPr>
            </w:pPr>
          </w:p>
        </w:tc>
        <w:tc>
          <w:tcPr>
            <w:tcW w:w="781"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5C1237">
            <w:pPr>
              <w:bidi w:val="0"/>
              <w:jc w:val="center"/>
              <w:rPr>
                <w:rFonts w:ascii="Times New Roman" w:hAnsi="Times New Roman"/>
                <w:sz w:val="20"/>
                <w:szCs w:val="20"/>
              </w:rPr>
            </w:pPr>
            <w:r w:rsidR="00A03B99">
              <w:rPr>
                <w:rFonts w:ascii="Times New Roman" w:hAnsi="Times New Roman"/>
                <w:sz w:val="20"/>
                <w:szCs w:val="20"/>
              </w:rPr>
              <w:t>n.a.</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745FFC">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FD6CF4" w:rsidP="002A70DC">
            <w:pPr>
              <w:bidi w:val="0"/>
              <w:rPr>
                <w:rFonts w:ascii="Times New Roman" w:hAnsi="Times New Roman"/>
                <w:sz w:val="20"/>
                <w:szCs w:val="20"/>
              </w:rPr>
            </w:pPr>
            <w:r w:rsidRPr="00DA3508">
              <w:rPr>
                <w:rFonts w:ascii="Times New Roman" w:hAnsi="Times New Roman"/>
                <w:sz w:val="20"/>
                <w:szCs w:val="20"/>
              </w:rPr>
              <w:t xml:space="preserve">Č: </w:t>
            </w:r>
            <w:r>
              <w:rPr>
                <w:rFonts w:ascii="Times New Roman" w:hAnsi="Times New Roman"/>
                <w:sz w:val="20"/>
                <w:szCs w:val="20"/>
              </w:rPr>
              <w:t>3</w:t>
            </w:r>
          </w:p>
          <w:p w:rsidR="00FD6CF4" w:rsidRPr="00DA3508" w:rsidP="002A70DC">
            <w:pPr>
              <w:bidi w:val="0"/>
              <w:rPr>
                <w:rFonts w:ascii="Times New Roman" w:hAnsi="Times New Roman"/>
                <w:sz w:val="20"/>
                <w:szCs w:val="20"/>
              </w:rPr>
            </w:pPr>
            <w:r>
              <w:rPr>
                <w:rFonts w:ascii="Times New Roman" w:hAnsi="Times New Roman"/>
                <w:sz w:val="20"/>
                <w:szCs w:val="20"/>
              </w:rPr>
              <w:t>O: 1</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FD6CF4" w:rsidRPr="00814FF7" w:rsidP="00814FF7">
            <w:pPr>
              <w:bidi w:val="0"/>
              <w:spacing w:before="75" w:after="75"/>
              <w:ind w:right="225"/>
              <w:jc w:val="both"/>
              <w:rPr>
                <w:rFonts w:ascii="Times New Roman" w:hAnsi="Times New Roman"/>
                <w:sz w:val="20"/>
                <w:szCs w:val="20"/>
              </w:rPr>
            </w:pPr>
            <w:r w:rsidRPr="00814FF7">
              <w:rPr>
                <w:rFonts w:ascii="Times New Roman" w:hAnsi="Times New Roman"/>
                <w:sz w:val="20"/>
                <w:szCs w:val="20"/>
              </w:rPr>
              <w:t>Každý členský štát zabezpečí, aby sa v trestnom konaní proti osobe zohľadnili rovnako, ako sa zohľadňujú vnútroštátne odsúdenia, aj predchádzajúce odsúdenia vyhlásené proti tejto osobe za iné skutky v iných členských štátoch, o ktorých získal informácie v súlade s uplatniteľnými nástrojmi vzájomnej právnej pomoci alebo výmeny informácií z registrov trestov, a aby sa im v súlade s vnútroštátnym právom priznali rovnocenné právne účinky ako predchádzajúcim vnútroštátnym odsúdeniam.</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4F3A7A">
            <w:pPr>
              <w:bidi w:val="0"/>
              <w:jc w:val="center"/>
              <w:rPr>
                <w:rFonts w:ascii="Times New Roman" w:hAnsi="Times New Roman"/>
                <w:sz w:val="20"/>
                <w:szCs w:val="20"/>
              </w:rPr>
            </w:pPr>
            <w:r w:rsidR="00CC614F">
              <w:rPr>
                <w:rFonts w:ascii="Times New Roman" w:hAnsi="Times New Roman"/>
                <w:sz w:val="20"/>
                <w:szCs w:val="20"/>
              </w:rPr>
              <w:t>N</w:t>
            </w:r>
          </w:p>
        </w:tc>
        <w:tc>
          <w:tcPr>
            <w:tcW w:w="740" w:type="dxa"/>
            <w:tcBorders>
              <w:top w:val="single" w:sz="4" w:space="0" w:color="auto"/>
              <w:left w:val="single" w:sz="4" w:space="0" w:color="auto"/>
              <w:bottom w:val="single" w:sz="4" w:space="0" w:color="auto"/>
              <w:right w:val="single" w:sz="4" w:space="0" w:color="auto"/>
            </w:tcBorders>
            <w:textDirection w:val="lrTb"/>
            <w:vAlign w:val="top"/>
          </w:tcPr>
          <w:p w:rsidR="00FD6CF4" w:rsidP="00A03B99">
            <w:pPr>
              <w:bidi w:val="0"/>
              <w:jc w:val="center"/>
              <w:rPr>
                <w:rFonts w:ascii="Times New Roman" w:hAnsi="Times New Roman"/>
                <w:sz w:val="20"/>
                <w:szCs w:val="20"/>
              </w:rPr>
            </w:pPr>
            <w:r w:rsidR="00CC614F">
              <w:rPr>
                <w:rFonts w:ascii="Times New Roman" w:hAnsi="Times New Roman"/>
                <w:sz w:val="20"/>
                <w:szCs w:val="20"/>
              </w:rPr>
              <w:t>Čl. II</w:t>
            </w:r>
          </w:p>
          <w:p w:rsidR="00802892" w:rsidRPr="00DA3508" w:rsidP="00A03B99">
            <w:pPr>
              <w:bidi w:val="0"/>
              <w:jc w:val="center"/>
              <w:rPr>
                <w:rFonts w:ascii="Times New Roman" w:hAnsi="Times New Roman"/>
                <w:sz w:val="20"/>
                <w:szCs w:val="20"/>
              </w:rPr>
            </w:pPr>
            <w:r>
              <w:rPr>
                <w:rFonts w:ascii="Times New Roman" w:hAnsi="Times New Roman"/>
                <w:sz w:val="20"/>
                <w:szCs w:val="20"/>
              </w:rPr>
              <w:t>(TZ)</w:t>
            </w: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FD6CF4" w:rsidP="00745FFC">
            <w:pPr>
              <w:bidi w:val="0"/>
              <w:rPr>
                <w:rFonts w:ascii="Times New Roman" w:hAnsi="Times New Roman"/>
                <w:sz w:val="20"/>
                <w:szCs w:val="20"/>
              </w:rPr>
            </w:pPr>
            <w:r w:rsidR="00802892">
              <w:rPr>
                <w:rFonts w:ascii="Times New Roman" w:hAnsi="Times New Roman"/>
                <w:sz w:val="20"/>
                <w:szCs w:val="20"/>
              </w:rPr>
              <w:t>§: 7b</w:t>
            </w:r>
          </w:p>
          <w:p w:rsidR="00802892" w:rsidRPr="00DA3508" w:rsidP="00745FFC">
            <w:pPr>
              <w:bidi w:val="0"/>
              <w:rPr>
                <w:rFonts w:ascii="Times New Roman" w:hAnsi="Times New Roman"/>
                <w:sz w:val="20"/>
                <w:szCs w:val="20"/>
              </w:rPr>
            </w:pPr>
            <w:r>
              <w:rPr>
                <w:rFonts w:ascii="Times New Roman" w:hAnsi="Times New Roman"/>
                <w:sz w:val="20"/>
                <w:szCs w:val="20"/>
              </w:rPr>
              <w:t>O: 1, 2</w:t>
            </w:r>
          </w:p>
        </w:tc>
        <w:tc>
          <w:tcPr>
            <w:tcW w:w="4002" w:type="dxa"/>
            <w:tcBorders>
              <w:top w:val="single" w:sz="4" w:space="0" w:color="auto"/>
              <w:left w:val="single" w:sz="4" w:space="0" w:color="auto"/>
              <w:bottom w:val="single" w:sz="4" w:space="0" w:color="auto"/>
              <w:right w:val="single" w:sz="4" w:space="0" w:color="auto"/>
            </w:tcBorders>
            <w:textDirection w:val="lrTb"/>
            <w:vAlign w:val="top"/>
          </w:tcPr>
          <w:p w:rsidR="00802892" w:rsidRPr="00802892" w:rsidP="00802892">
            <w:pPr>
              <w:bidi w:val="0"/>
              <w:rPr>
                <w:rFonts w:ascii="Times New Roman" w:hAnsi="Times New Roman"/>
                <w:sz w:val="20"/>
                <w:szCs w:val="20"/>
              </w:rPr>
            </w:pPr>
            <w:r w:rsidRPr="00802892">
              <w:rPr>
                <w:rFonts w:ascii="Times New Roman" w:hAnsi="Times New Roman"/>
                <w:sz w:val="20"/>
                <w:szCs w:val="20"/>
              </w:rPr>
              <w:t>(1) Rozhodnutie súdu iného štátu v trestnej veci možno na území Slovenskej republiky vykonať alebo môže mať iné právne účinky len vtedy, ak tak ustanovuje medzinárodná zmluva alebo zákon.</w:t>
            </w:r>
          </w:p>
          <w:p w:rsidR="00802892" w:rsidRPr="00802892" w:rsidP="00802892">
            <w:pPr>
              <w:bidi w:val="0"/>
              <w:rPr>
                <w:rFonts w:ascii="Times New Roman" w:hAnsi="Times New Roman"/>
                <w:sz w:val="20"/>
                <w:szCs w:val="20"/>
              </w:rPr>
            </w:pPr>
          </w:p>
          <w:p w:rsidR="00FD6CF4" w:rsidRPr="001E3696" w:rsidP="00802892">
            <w:pPr>
              <w:bidi w:val="0"/>
              <w:rPr>
                <w:rFonts w:ascii="Times New Roman" w:hAnsi="Times New Roman"/>
                <w:sz w:val="20"/>
                <w:szCs w:val="20"/>
              </w:rPr>
            </w:pPr>
            <w:r w:rsidR="00802892">
              <w:rPr>
                <w:rFonts w:ascii="Times New Roman" w:hAnsi="Times New Roman"/>
                <w:sz w:val="20"/>
                <w:szCs w:val="20"/>
              </w:rPr>
              <w:t xml:space="preserve">(2) </w:t>
            </w:r>
            <w:r w:rsidRPr="00802892" w:rsidR="00802892">
              <w:rPr>
                <w:rFonts w:ascii="Times New Roman" w:hAnsi="Times New Roman"/>
                <w:sz w:val="20"/>
                <w:szCs w:val="20"/>
              </w:rPr>
              <w:t>Právoplatné odsúdenie súdom iného členského štátu Európskej únie v trestnom konaní sa zohľadní rovnako, ako keby bolo vydané súdom Slovenskej republiky, ak bolo vydané pre čin trestný aj podľa právneho poriadku Slovenskej republiky.</w:t>
            </w:r>
          </w:p>
        </w:tc>
        <w:tc>
          <w:tcPr>
            <w:tcW w:w="781"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5C1237">
            <w:pPr>
              <w:bidi w:val="0"/>
              <w:jc w:val="center"/>
              <w:rPr>
                <w:rFonts w:ascii="Times New Roman" w:hAnsi="Times New Roman"/>
                <w:sz w:val="20"/>
                <w:szCs w:val="20"/>
              </w:rPr>
            </w:pPr>
            <w:r w:rsidR="00CC614F">
              <w:rPr>
                <w:rFonts w:ascii="Times New Roman" w:hAnsi="Times New Roman"/>
                <w:sz w:val="20"/>
                <w:szCs w:val="20"/>
              </w:rPr>
              <w:t>Ú</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745FFC">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FD6CF4" w:rsidP="002A70DC">
            <w:pPr>
              <w:bidi w:val="0"/>
              <w:rPr>
                <w:rFonts w:ascii="Times New Roman" w:hAnsi="Times New Roman"/>
                <w:sz w:val="20"/>
                <w:szCs w:val="20"/>
              </w:rPr>
            </w:pPr>
            <w:r>
              <w:rPr>
                <w:rFonts w:ascii="Times New Roman" w:hAnsi="Times New Roman"/>
                <w:sz w:val="20"/>
                <w:szCs w:val="20"/>
              </w:rPr>
              <w:t>Č: 3</w:t>
            </w:r>
          </w:p>
          <w:p w:rsidR="00FD6CF4" w:rsidRPr="00DA3508" w:rsidP="002A70DC">
            <w:pPr>
              <w:bidi w:val="0"/>
              <w:rPr>
                <w:rFonts w:ascii="Times New Roman" w:hAnsi="Times New Roman"/>
                <w:sz w:val="20"/>
                <w:szCs w:val="20"/>
              </w:rPr>
            </w:pPr>
            <w:r>
              <w:rPr>
                <w:rFonts w:ascii="Times New Roman" w:hAnsi="Times New Roman"/>
                <w:sz w:val="20"/>
                <w:szCs w:val="20"/>
              </w:rPr>
              <w:t>O: 2</w:t>
            </w:r>
          </w:p>
          <w:p w:rsidR="00FD6CF4" w:rsidRPr="00DA3508" w:rsidP="002A70DC">
            <w:pPr>
              <w:bidi w:val="0"/>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FD6CF4" w:rsidRPr="00814FF7" w:rsidP="00814FF7">
            <w:pPr>
              <w:bidi w:val="0"/>
              <w:spacing w:before="75" w:after="75"/>
              <w:ind w:right="225"/>
              <w:jc w:val="both"/>
              <w:rPr>
                <w:rFonts w:ascii="Times New Roman" w:hAnsi="Times New Roman"/>
                <w:sz w:val="20"/>
                <w:szCs w:val="20"/>
              </w:rPr>
            </w:pPr>
            <w:r w:rsidRPr="00814FF7">
              <w:rPr>
                <w:rFonts w:ascii="Times New Roman" w:hAnsi="Times New Roman"/>
                <w:sz w:val="20"/>
                <w:szCs w:val="20"/>
              </w:rPr>
              <w:t>Odsek 1 sa uplatňuje v predsúdnom konaní, súdnom konaní a vo vykonávacom konaní, najmä pokiaľ ide o uplatniteľné procesné pravidlá vrátane pravidiel uplatniteľných na predbežnú väzbu, kvalifikáciu trestného činu, druh a výšku trestu, ako aj pravidiel, ktorými sa riadi výkon rozhodnutia.</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4F3A7A">
            <w:pPr>
              <w:bidi w:val="0"/>
              <w:jc w:val="center"/>
              <w:rPr>
                <w:rFonts w:ascii="Times New Roman" w:hAnsi="Times New Roman"/>
                <w:sz w:val="20"/>
                <w:szCs w:val="20"/>
              </w:rPr>
            </w:pPr>
            <w:r w:rsidR="00802892">
              <w:rPr>
                <w:rFonts w:ascii="Times New Roman" w:hAnsi="Times New Roman"/>
                <w:sz w:val="20"/>
                <w:szCs w:val="20"/>
              </w:rPr>
              <w:t>N</w:t>
            </w:r>
          </w:p>
        </w:tc>
        <w:tc>
          <w:tcPr>
            <w:tcW w:w="740" w:type="dxa"/>
            <w:tcBorders>
              <w:top w:val="single" w:sz="4" w:space="0" w:color="auto"/>
              <w:left w:val="single" w:sz="4" w:space="0" w:color="auto"/>
              <w:bottom w:val="single" w:sz="4" w:space="0" w:color="auto"/>
              <w:right w:val="single" w:sz="4" w:space="0" w:color="auto"/>
            </w:tcBorders>
            <w:textDirection w:val="lrTb"/>
            <w:vAlign w:val="top"/>
          </w:tcPr>
          <w:p w:rsidR="00FD6CF4" w:rsidP="00A03B99">
            <w:pPr>
              <w:bidi w:val="0"/>
              <w:jc w:val="center"/>
              <w:rPr>
                <w:rFonts w:ascii="Times New Roman" w:hAnsi="Times New Roman"/>
                <w:sz w:val="20"/>
                <w:szCs w:val="20"/>
              </w:rPr>
            </w:pPr>
            <w:r w:rsidR="00802892">
              <w:rPr>
                <w:rFonts w:ascii="Times New Roman" w:hAnsi="Times New Roman"/>
                <w:sz w:val="20"/>
                <w:szCs w:val="20"/>
              </w:rPr>
              <w:t>Čl. III</w:t>
            </w:r>
          </w:p>
          <w:p w:rsidR="00802892" w:rsidRPr="00DA3508" w:rsidP="00A03B99">
            <w:pPr>
              <w:bidi w:val="0"/>
              <w:jc w:val="center"/>
              <w:rPr>
                <w:rFonts w:ascii="Times New Roman" w:hAnsi="Times New Roman"/>
                <w:sz w:val="20"/>
                <w:szCs w:val="20"/>
              </w:rPr>
            </w:pPr>
            <w:r>
              <w:rPr>
                <w:rFonts w:ascii="Times New Roman" w:hAnsi="Times New Roman"/>
                <w:sz w:val="20"/>
                <w:szCs w:val="20"/>
              </w:rPr>
              <w:t>(TP)</w:t>
            </w: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FD6CF4" w:rsidP="00745FFC">
            <w:pPr>
              <w:bidi w:val="0"/>
              <w:rPr>
                <w:rFonts w:ascii="Times New Roman" w:hAnsi="Times New Roman"/>
                <w:sz w:val="20"/>
                <w:szCs w:val="20"/>
              </w:rPr>
            </w:pPr>
            <w:r w:rsidR="00802892">
              <w:rPr>
                <w:rFonts w:ascii="Times New Roman" w:hAnsi="Times New Roman"/>
                <w:sz w:val="20"/>
                <w:szCs w:val="20"/>
              </w:rPr>
              <w:t>§: 488a</w:t>
            </w:r>
          </w:p>
          <w:p w:rsidR="00802892" w:rsidRPr="00DA3508" w:rsidP="00745FFC">
            <w:pPr>
              <w:bidi w:val="0"/>
              <w:rPr>
                <w:rFonts w:ascii="Times New Roman" w:hAnsi="Times New Roman"/>
                <w:sz w:val="20"/>
                <w:szCs w:val="20"/>
              </w:rPr>
            </w:pPr>
            <w:r>
              <w:rPr>
                <w:rFonts w:ascii="Times New Roman" w:hAnsi="Times New Roman"/>
                <w:sz w:val="20"/>
                <w:szCs w:val="20"/>
              </w:rPr>
              <w:t>O: 1</w:t>
            </w:r>
          </w:p>
        </w:tc>
        <w:tc>
          <w:tcPr>
            <w:tcW w:w="4002" w:type="dxa"/>
            <w:tcBorders>
              <w:top w:val="single" w:sz="4" w:space="0" w:color="auto"/>
              <w:left w:val="single" w:sz="4" w:space="0" w:color="auto"/>
              <w:bottom w:val="single" w:sz="4" w:space="0" w:color="auto"/>
              <w:right w:val="single" w:sz="4" w:space="0" w:color="auto"/>
            </w:tcBorders>
            <w:textDirection w:val="lrTb"/>
            <w:vAlign w:val="top"/>
          </w:tcPr>
          <w:p w:rsidR="00FD6CF4" w:rsidRPr="001E3696" w:rsidP="00075399">
            <w:pPr>
              <w:bidi w:val="0"/>
              <w:rPr>
                <w:rFonts w:ascii="Times New Roman" w:hAnsi="Times New Roman"/>
                <w:sz w:val="20"/>
                <w:szCs w:val="20"/>
              </w:rPr>
            </w:pPr>
            <w:r w:rsidRPr="00802892" w:rsidR="00802892">
              <w:rPr>
                <w:rFonts w:ascii="Times New Roman" w:hAnsi="Times New Roman"/>
                <w:sz w:val="20"/>
                <w:szCs w:val="20"/>
              </w:rPr>
              <w:t>Zohľadnenie právoplatného odsúdenia súdom iného členského štátu Európskej únie v trestnom konaní vykoná orgán činný v trestnom konaní a súd.</w:t>
            </w:r>
          </w:p>
        </w:tc>
        <w:tc>
          <w:tcPr>
            <w:tcW w:w="781"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5C1237">
            <w:pPr>
              <w:bidi w:val="0"/>
              <w:jc w:val="center"/>
              <w:rPr>
                <w:rFonts w:ascii="Times New Roman" w:hAnsi="Times New Roman"/>
                <w:sz w:val="20"/>
                <w:szCs w:val="20"/>
              </w:rPr>
            </w:pPr>
            <w:r w:rsidR="00802892">
              <w:rPr>
                <w:rFonts w:ascii="Times New Roman" w:hAnsi="Times New Roman"/>
                <w:sz w:val="20"/>
                <w:szCs w:val="20"/>
              </w:rPr>
              <w:t>Ú</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745FFC">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2"/>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FD6CF4" w:rsidP="00745FFC">
            <w:pPr>
              <w:bidi w:val="0"/>
              <w:rPr>
                <w:rFonts w:ascii="Times New Roman" w:hAnsi="Times New Roman"/>
                <w:sz w:val="20"/>
                <w:szCs w:val="20"/>
              </w:rPr>
            </w:pPr>
            <w:r>
              <w:rPr>
                <w:rFonts w:ascii="Times New Roman" w:hAnsi="Times New Roman"/>
                <w:sz w:val="20"/>
                <w:szCs w:val="20"/>
              </w:rPr>
              <w:t>Č: 3</w:t>
            </w:r>
          </w:p>
          <w:p w:rsidR="00FD6CF4" w:rsidRPr="00DA3508" w:rsidP="00745FFC">
            <w:pPr>
              <w:bidi w:val="0"/>
              <w:rPr>
                <w:rFonts w:ascii="Times New Roman" w:hAnsi="Times New Roman"/>
                <w:sz w:val="20"/>
                <w:szCs w:val="20"/>
              </w:rPr>
            </w:pPr>
            <w:r>
              <w:rPr>
                <w:rFonts w:ascii="Times New Roman" w:hAnsi="Times New Roman"/>
                <w:sz w:val="20"/>
                <w:szCs w:val="20"/>
              </w:rPr>
              <w:t>O: 3</w:t>
            </w:r>
          </w:p>
          <w:p w:rsidR="00FD6CF4" w:rsidRPr="00DA3508" w:rsidP="00745FFC">
            <w:pPr>
              <w:bidi w:val="0"/>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FD6CF4" w:rsidRPr="00814FF7" w:rsidP="00814FF7">
            <w:pPr>
              <w:bidi w:val="0"/>
              <w:spacing w:before="75" w:after="75"/>
              <w:ind w:right="225"/>
              <w:jc w:val="both"/>
              <w:rPr>
                <w:rFonts w:ascii="Times New Roman" w:hAnsi="Times New Roman"/>
                <w:sz w:val="20"/>
                <w:szCs w:val="20"/>
              </w:rPr>
            </w:pPr>
            <w:r w:rsidRPr="00814FF7">
              <w:rPr>
                <w:rFonts w:ascii="Times New Roman" w:hAnsi="Times New Roman"/>
                <w:sz w:val="20"/>
                <w:szCs w:val="20"/>
              </w:rPr>
              <w:t>Zohľadnenie predchádzajúcich odsúdení vyhlásených v iných členských štátoch podľa odseku 1 nesmie ovplyvňovať predchádzajúce odsúdenia členského štátu, ktorý vedie nové konania, alebo jeho rozhodnutia o ich vykonaní ani ich rušiť alebo revidovať.</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4F3A7A">
            <w:pPr>
              <w:bidi w:val="0"/>
              <w:jc w:val="center"/>
              <w:rPr>
                <w:rFonts w:ascii="Times New Roman" w:hAnsi="Times New Roman"/>
                <w:sz w:val="20"/>
                <w:szCs w:val="20"/>
              </w:rPr>
            </w:pPr>
            <w:r w:rsidR="00802892">
              <w:rPr>
                <w:rFonts w:ascii="Times New Roman" w:hAnsi="Times New Roman"/>
                <w:sz w:val="20"/>
                <w:szCs w:val="20"/>
              </w:rPr>
              <w:t>N</w:t>
            </w:r>
          </w:p>
        </w:tc>
        <w:tc>
          <w:tcPr>
            <w:tcW w:w="740" w:type="dxa"/>
            <w:tcBorders>
              <w:top w:val="single" w:sz="4" w:space="0" w:color="auto"/>
              <w:left w:val="single" w:sz="4" w:space="0" w:color="auto"/>
              <w:bottom w:val="single" w:sz="4" w:space="0" w:color="auto"/>
              <w:right w:val="single" w:sz="4" w:space="0" w:color="auto"/>
            </w:tcBorders>
            <w:textDirection w:val="lrTb"/>
            <w:vAlign w:val="top"/>
          </w:tcPr>
          <w:p w:rsidR="00802892" w:rsidP="00802892">
            <w:pPr>
              <w:bidi w:val="0"/>
              <w:jc w:val="center"/>
              <w:rPr>
                <w:rFonts w:ascii="Times New Roman" w:hAnsi="Times New Roman"/>
                <w:sz w:val="20"/>
                <w:szCs w:val="20"/>
              </w:rPr>
            </w:pPr>
            <w:r>
              <w:rPr>
                <w:rFonts w:ascii="Times New Roman" w:hAnsi="Times New Roman"/>
                <w:sz w:val="20"/>
                <w:szCs w:val="20"/>
              </w:rPr>
              <w:t>Čl. II</w:t>
            </w:r>
          </w:p>
          <w:p w:rsidR="00FD6CF4" w:rsidRPr="00DA3508" w:rsidP="00802892">
            <w:pPr>
              <w:bidi w:val="0"/>
              <w:jc w:val="center"/>
              <w:rPr>
                <w:rFonts w:ascii="Times New Roman" w:hAnsi="Times New Roman"/>
                <w:sz w:val="20"/>
                <w:szCs w:val="20"/>
              </w:rPr>
            </w:pPr>
            <w:r w:rsidR="00802892">
              <w:rPr>
                <w:rFonts w:ascii="Times New Roman" w:hAnsi="Times New Roman"/>
                <w:sz w:val="20"/>
                <w:szCs w:val="20"/>
              </w:rPr>
              <w:t>(TZ)</w:t>
            </w: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FD6CF4" w:rsidP="00745FFC">
            <w:pPr>
              <w:bidi w:val="0"/>
              <w:rPr>
                <w:rFonts w:ascii="Times New Roman" w:hAnsi="Times New Roman"/>
                <w:sz w:val="20"/>
                <w:szCs w:val="20"/>
              </w:rPr>
            </w:pPr>
            <w:r w:rsidR="00802892">
              <w:rPr>
                <w:rFonts w:ascii="Times New Roman" w:hAnsi="Times New Roman"/>
                <w:sz w:val="20"/>
                <w:szCs w:val="20"/>
              </w:rPr>
              <w:t>§: 41</w:t>
            </w:r>
          </w:p>
          <w:p w:rsidR="00802892" w:rsidP="00745FFC">
            <w:pPr>
              <w:bidi w:val="0"/>
              <w:rPr>
                <w:rFonts w:ascii="Times New Roman" w:hAnsi="Times New Roman"/>
                <w:sz w:val="20"/>
                <w:szCs w:val="20"/>
              </w:rPr>
            </w:pPr>
            <w:r>
              <w:rPr>
                <w:rFonts w:ascii="Times New Roman" w:hAnsi="Times New Roman"/>
                <w:sz w:val="20"/>
                <w:szCs w:val="20"/>
              </w:rPr>
              <w:t>O: 4</w:t>
            </w:r>
          </w:p>
          <w:p w:rsidR="00234672" w:rsidP="00745FFC">
            <w:pPr>
              <w:bidi w:val="0"/>
              <w:rPr>
                <w:rFonts w:ascii="Times New Roman" w:hAnsi="Times New Roman"/>
                <w:sz w:val="20"/>
                <w:szCs w:val="20"/>
              </w:rPr>
            </w:pPr>
          </w:p>
          <w:p w:rsidR="00234672" w:rsidP="00745FFC">
            <w:pPr>
              <w:bidi w:val="0"/>
              <w:rPr>
                <w:rFonts w:ascii="Times New Roman" w:hAnsi="Times New Roman"/>
                <w:sz w:val="20"/>
                <w:szCs w:val="20"/>
              </w:rPr>
            </w:pPr>
          </w:p>
          <w:p w:rsidR="00234672" w:rsidP="00745FFC">
            <w:pPr>
              <w:bidi w:val="0"/>
              <w:rPr>
                <w:rFonts w:ascii="Times New Roman" w:hAnsi="Times New Roman"/>
                <w:sz w:val="20"/>
                <w:szCs w:val="20"/>
              </w:rPr>
            </w:pPr>
          </w:p>
          <w:p w:rsidR="00234672" w:rsidP="00745FFC">
            <w:pPr>
              <w:bidi w:val="0"/>
              <w:rPr>
                <w:rFonts w:ascii="Times New Roman" w:hAnsi="Times New Roman"/>
                <w:sz w:val="20"/>
                <w:szCs w:val="20"/>
              </w:rPr>
            </w:pPr>
          </w:p>
          <w:p w:rsidR="00234672" w:rsidP="00745FFC">
            <w:pPr>
              <w:bidi w:val="0"/>
              <w:rPr>
                <w:rFonts w:ascii="Times New Roman" w:hAnsi="Times New Roman"/>
                <w:sz w:val="20"/>
                <w:szCs w:val="20"/>
              </w:rPr>
            </w:pPr>
          </w:p>
          <w:p w:rsidR="00234672" w:rsidP="00745FFC">
            <w:pPr>
              <w:bidi w:val="0"/>
              <w:rPr>
                <w:rFonts w:ascii="Times New Roman" w:hAnsi="Times New Roman"/>
                <w:sz w:val="20"/>
                <w:szCs w:val="20"/>
              </w:rPr>
            </w:pPr>
          </w:p>
          <w:p w:rsidR="00234672" w:rsidP="00745FFC">
            <w:pPr>
              <w:bidi w:val="0"/>
              <w:rPr>
                <w:rFonts w:ascii="Times New Roman" w:hAnsi="Times New Roman"/>
                <w:sz w:val="20"/>
                <w:szCs w:val="20"/>
              </w:rPr>
            </w:pPr>
          </w:p>
          <w:p w:rsidR="00234672" w:rsidP="00745FFC">
            <w:pPr>
              <w:bidi w:val="0"/>
              <w:rPr>
                <w:rFonts w:ascii="Times New Roman" w:hAnsi="Times New Roman"/>
                <w:sz w:val="20"/>
                <w:szCs w:val="20"/>
              </w:rPr>
            </w:pPr>
          </w:p>
          <w:p w:rsidR="00234672" w:rsidP="00745FFC">
            <w:pPr>
              <w:bidi w:val="0"/>
              <w:rPr>
                <w:rFonts w:ascii="Times New Roman" w:hAnsi="Times New Roman"/>
                <w:sz w:val="20"/>
                <w:szCs w:val="20"/>
              </w:rPr>
            </w:pPr>
          </w:p>
          <w:p w:rsidR="00234672" w:rsidP="00745FFC">
            <w:pPr>
              <w:bidi w:val="0"/>
              <w:rPr>
                <w:rFonts w:ascii="Times New Roman" w:hAnsi="Times New Roman"/>
                <w:sz w:val="20"/>
                <w:szCs w:val="20"/>
              </w:rPr>
            </w:pPr>
          </w:p>
          <w:p w:rsidR="00234672" w:rsidP="00745FFC">
            <w:pPr>
              <w:bidi w:val="0"/>
              <w:rPr>
                <w:rFonts w:ascii="Times New Roman" w:hAnsi="Times New Roman"/>
                <w:sz w:val="20"/>
                <w:szCs w:val="20"/>
              </w:rPr>
            </w:pPr>
          </w:p>
          <w:p w:rsidR="00234672" w:rsidP="00745FFC">
            <w:pPr>
              <w:bidi w:val="0"/>
              <w:rPr>
                <w:rFonts w:ascii="Times New Roman" w:hAnsi="Times New Roman"/>
                <w:sz w:val="20"/>
                <w:szCs w:val="20"/>
              </w:rPr>
            </w:pPr>
          </w:p>
          <w:p w:rsidR="00234672" w:rsidP="00745FFC">
            <w:pPr>
              <w:bidi w:val="0"/>
              <w:rPr>
                <w:rFonts w:ascii="Times New Roman" w:hAnsi="Times New Roman"/>
                <w:sz w:val="20"/>
                <w:szCs w:val="20"/>
              </w:rPr>
            </w:pPr>
          </w:p>
          <w:p w:rsidR="00234672" w:rsidP="00745FFC">
            <w:pPr>
              <w:bidi w:val="0"/>
              <w:rPr>
                <w:rFonts w:ascii="Times New Roman" w:hAnsi="Times New Roman"/>
                <w:sz w:val="20"/>
                <w:szCs w:val="20"/>
              </w:rPr>
            </w:pPr>
          </w:p>
          <w:p w:rsidR="00234672" w:rsidP="00745FFC">
            <w:pPr>
              <w:bidi w:val="0"/>
              <w:rPr>
                <w:rFonts w:ascii="Times New Roman" w:hAnsi="Times New Roman"/>
                <w:sz w:val="20"/>
                <w:szCs w:val="20"/>
              </w:rPr>
            </w:pPr>
          </w:p>
          <w:p w:rsidR="00234672" w:rsidP="00745FFC">
            <w:pPr>
              <w:bidi w:val="0"/>
              <w:rPr>
                <w:rFonts w:ascii="Times New Roman" w:hAnsi="Times New Roman"/>
                <w:sz w:val="20"/>
                <w:szCs w:val="20"/>
              </w:rPr>
            </w:pPr>
          </w:p>
          <w:p w:rsidR="00234672" w:rsidP="00745FFC">
            <w:pPr>
              <w:bidi w:val="0"/>
              <w:rPr>
                <w:rFonts w:ascii="Times New Roman" w:hAnsi="Times New Roman"/>
                <w:sz w:val="20"/>
                <w:szCs w:val="20"/>
              </w:rPr>
            </w:pPr>
          </w:p>
          <w:p w:rsidR="00234672" w:rsidP="00745FFC">
            <w:pPr>
              <w:bidi w:val="0"/>
              <w:rPr>
                <w:rFonts w:ascii="Times New Roman" w:hAnsi="Times New Roman"/>
                <w:sz w:val="20"/>
                <w:szCs w:val="20"/>
              </w:rPr>
            </w:pPr>
          </w:p>
          <w:p w:rsidR="00234672" w:rsidP="00745FFC">
            <w:pPr>
              <w:bidi w:val="0"/>
              <w:rPr>
                <w:rFonts w:ascii="Times New Roman" w:hAnsi="Times New Roman"/>
                <w:sz w:val="20"/>
                <w:szCs w:val="20"/>
              </w:rPr>
            </w:pPr>
          </w:p>
          <w:p w:rsidR="00234672" w:rsidP="00745FFC">
            <w:pPr>
              <w:bidi w:val="0"/>
              <w:rPr>
                <w:rFonts w:ascii="Times New Roman" w:hAnsi="Times New Roman"/>
                <w:sz w:val="20"/>
                <w:szCs w:val="20"/>
              </w:rPr>
            </w:pPr>
          </w:p>
          <w:p w:rsidR="00234672" w:rsidP="00745FFC">
            <w:pPr>
              <w:bidi w:val="0"/>
              <w:rPr>
                <w:rFonts w:ascii="Times New Roman" w:hAnsi="Times New Roman"/>
                <w:sz w:val="20"/>
                <w:szCs w:val="20"/>
              </w:rPr>
            </w:pPr>
          </w:p>
          <w:p w:rsidR="00234672" w:rsidP="00745FFC">
            <w:pPr>
              <w:bidi w:val="0"/>
              <w:rPr>
                <w:rFonts w:ascii="Times New Roman" w:hAnsi="Times New Roman"/>
                <w:sz w:val="20"/>
                <w:szCs w:val="20"/>
              </w:rPr>
            </w:pPr>
          </w:p>
          <w:p w:rsidR="00234672" w:rsidP="00745FFC">
            <w:pPr>
              <w:bidi w:val="0"/>
              <w:rPr>
                <w:rFonts w:ascii="Times New Roman" w:hAnsi="Times New Roman"/>
                <w:sz w:val="20"/>
                <w:szCs w:val="20"/>
              </w:rPr>
            </w:pPr>
          </w:p>
          <w:p w:rsidR="00234672" w:rsidP="00745FFC">
            <w:pPr>
              <w:bidi w:val="0"/>
              <w:rPr>
                <w:rFonts w:ascii="Times New Roman" w:hAnsi="Times New Roman"/>
                <w:sz w:val="20"/>
                <w:szCs w:val="20"/>
              </w:rPr>
            </w:pPr>
          </w:p>
          <w:p w:rsidR="00234672" w:rsidP="00745FFC">
            <w:pPr>
              <w:bidi w:val="0"/>
              <w:rPr>
                <w:rFonts w:ascii="Times New Roman" w:hAnsi="Times New Roman"/>
                <w:sz w:val="20"/>
                <w:szCs w:val="20"/>
              </w:rPr>
            </w:pPr>
          </w:p>
          <w:p w:rsidR="00234672" w:rsidP="00745FFC">
            <w:pPr>
              <w:bidi w:val="0"/>
              <w:rPr>
                <w:rFonts w:ascii="Times New Roman" w:hAnsi="Times New Roman"/>
                <w:sz w:val="20"/>
                <w:szCs w:val="20"/>
              </w:rPr>
            </w:pPr>
          </w:p>
          <w:p w:rsidR="00234672" w:rsidP="00234672">
            <w:pPr>
              <w:bidi w:val="0"/>
              <w:rPr>
                <w:rFonts w:ascii="Times New Roman" w:hAnsi="Times New Roman"/>
                <w:sz w:val="20"/>
                <w:szCs w:val="20"/>
              </w:rPr>
            </w:pPr>
            <w:r>
              <w:rPr>
                <w:rFonts w:ascii="Times New Roman" w:hAnsi="Times New Roman"/>
                <w:sz w:val="20"/>
                <w:szCs w:val="20"/>
              </w:rPr>
              <w:t>§: 42</w:t>
            </w:r>
          </w:p>
          <w:p w:rsidR="00234672" w:rsidRPr="00DA3508" w:rsidP="00234672">
            <w:pPr>
              <w:bidi w:val="0"/>
              <w:rPr>
                <w:rFonts w:ascii="Times New Roman" w:hAnsi="Times New Roman"/>
                <w:sz w:val="20"/>
                <w:szCs w:val="20"/>
              </w:rPr>
            </w:pPr>
            <w:r>
              <w:rPr>
                <w:rFonts w:ascii="Times New Roman" w:hAnsi="Times New Roman"/>
                <w:sz w:val="20"/>
                <w:szCs w:val="20"/>
              </w:rPr>
              <w:t>O: 3</w:t>
            </w:r>
          </w:p>
        </w:tc>
        <w:tc>
          <w:tcPr>
            <w:tcW w:w="4002" w:type="dxa"/>
            <w:tcBorders>
              <w:top w:val="single" w:sz="4" w:space="0" w:color="auto"/>
              <w:left w:val="single" w:sz="4" w:space="0" w:color="auto"/>
              <w:bottom w:val="single" w:sz="4" w:space="0" w:color="auto"/>
              <w:right w:val="single" w:sz="4" w:space="0" w:color="auto"/>
            </w:tcBorders>
            <w:textDirection w:val="lrTb"/>
            <w:vAlign w:val="top"/>
          </w:tcPr>
          <w:p w:rsidR="00FD6CF4" w:rsidP="00C8113E">
            <w:pPr>
              <w:bidi w:val="0"/>
              <w:rPr>
                <w:rFonts w:ascii="Times New Roman" w:hAnsi="Times New Roman"/>
                <w:sz w:val="20"/>
                <w:szCs w:val="20"/>
              </w:rPr>
            </w:pPr>
            <w:r w:rsidRPr="00802892" w:rsidR="00802892">
              <w:rPr>
                <w:rFonts w:ascii="Times New Roman" w:hAnsi="Times New Roman"/>
                <w:sz w:val="20"/>
                <w:szCs w:val="20"/>
              </w:rPr>
              <w:t>(3) Ak súd odsudzuje páchateľa za ďalší čiastkový útok, ktorý tvorí súčasť pokračovacieho trestného činu, za ktorého iný čiastkový útok bol súdom prvého stupňa vyhlásený odsudzujúci rozsudok, ktorý už nadobudol právoplatnosť, zruší v rozsudku skorší výrok o vine o pokračovacom trestnom čine a trestných činoch spáchaných s ním v jednočinnom súbehu, celý výrok o treste, ako aj ďalšie výroky, ktoré majú v uvedenom výroku o vine svoj podklad. Súd pri viazanosti skutkovými zisteniami v zrušenom rozsudku znova rozhodne o vine za pokračovací trestný čin vrátane nového čiastkového útoku, prípadne za trestné činy spáchané s ním v jednočinnom súbehu, ako aj o spoločnom treste za pokračovací trestný čin, ktorý nesmie byť miernejší než trest uložený skorším rozsudkom. Súd prípadne rozhodne tiež o nadväzujúcich výrokoch, ktoré majú podklad vo výroku o vine. Ak je ukladaný trest za viac trestných činov, ustanovenia odsekov 1 a 2, § 42 a § 43 sa použijú primerane.</w:t>
            </w:r>
          </w:p>
          <w:p w:rsidR="00802892" w:rsidP="00C8113E">
            <w:pPr>
              <w:bidi w:val="0"/>
              <w:rPr>
                <w:rFonts w:ascii="Times New Roman" w:hAnsi="Times New Roman"/>
                <w:sz w:val="20"/>
                <w:szCs w:val="20"/>
              </w:rPr>
            </w:pPr>
          </w:p>
          <w:p w:rsidR="00802892" w:rsidP="00C8113E">
            <w:pPr>
              <w:bidi w:val="0"/>
              <w:rPr>
                <w:rFonts w:ascii="Times New Roman" w:hAnsi="Times New Roman"/>
                <w:sz w:val="20"/>
                <w:szCs w:val="20"/>
              </w:rPr>
            </w:pPr>
            <w:r w:rsidRPr="00802892">
              <w:rPr>
                <w:rFonts w:ascii="Times New Roman" w:hAnsi="Times New Roman"/>
                <w:sz w:val="20"/>
                <w:szCs w:val="20"/>
              </w:rPr>
              <w:t>(4) Ustanovenie odseku 3 sa nepoužije, ak predchádzajúci rozsudok bol vydaný súdom iného členského štátu Európskej únie.</w:t>
            </w:r>
          </w:p>
          <w:p w:rsidR="00234672" w:rsidP="00C8113E">
            <w:pPr>
              <w:bidi w:val="0"/>
              <w:rPr>
                <w:rFonts w:ascii="Times New Roman" w:hAnsi="Times New Roman"/>
                <w:sz w:val="20"/>
                <w:szCs w:val="20"/>
              </w:rPr>
            </w:pPr>
          </w:p>
          <w:p w:rsidR="00234672" w:rsidRPr="00234672" w:rsidP="00234672">
            <w:pPr>
              <w:bidi w:val="0"/>
              <w:rPr>
                <w:rFonts w:ascii="Times New Roman" w:hAnsi="Times New Roman"/>
                <w:sz w:val="20"/>
                <w:szCs w:val="20"/>
              </w:rPr>
            </w:pPr>
            <w:r w:rsidRPr="00234672">
              <w:rPr>
                <w:rFonts w:ascii="Times New Roman" w:hAnsi="Times New Roman"/>
                <w:sz w:val="20"/>
                <w:szCs w:val="20"/>
              </w:rPr>
              <w:t>(2) Spolu s uložením súhrnného trestu súd zruší výrok o treste uloženom páchateľovi skorším rozsudkom, ako aj všetky ďalšie rozhodnutia na tento výrok obsahovo nadväzujúce, ak vzhľadom na zmenu, ku ktorej došlo zrušením, stratili podklad. Súhrnný trest nesmie byť miernejší ako trest uložený skorším rozsudkom. V rámci súhrnného trestu súd uloží trest straty čestných titulov a vyznamenaní, trest straty vojenskej a inej hodnosti, trest prepadnutia majetku, peňažný trest, trest prepadnutia veci alebo trest zákazu činnosti, ak bol taký trest uložený už skorším rozsudkom a ak tomu nebráni ustanovenie § 34 ods. 7.</w:t>
            </w:r>
          </w:p>
          <w:p w:rsidR="00234672" w:rsidRPr="00234672" w:rsidP="00234672">
            <w:pPr>
              <w:bidi w:val="0"/>
              <w:rPr>
                <w:rFonts w:ascii="Times New Roman" w:hAnsi="Times New Roman"/>
                <w:sz w:val="20"/>
                <w:szCs w:val="20"/>
              </w:rPr>
            </w:pPr>
          </w:p>
          <w:p w:rsidR="00234672" w:rsidRPr="001E3696" w:rsidP="00234672">
            <w:pPr>
              <w:bidi w:val="0"/>
              <w:rPr>
                <w:rFonts w:ascii="Times New Roman" w:hAnsi="Times New Roman"/>
                <w:sz w:val="20"/>
                <w:szCs w:val="20"/>
              </w:rPr>
            </w:pPr>
            <w:r w:rsidRPr="00234672">
              <w:rPr>
                <w:rFonts w:ascii="Times New Roman" w:hAnsi="Times New Roman"/>
                <w:sz w:val="20"/>
                <w:szCs w:val="20"/>
              </w:rPr>
              <w:t>(3) Ustanovenie o súhrnnom treste sa nepoužije, ak skoršie odsúdenie je takej povahy, že sa na páchateľa hľadí, ako keby nebol odsúdený</w:t>
            </w:r>
            <w:r>
              <w:rPr>
                <w:rFonts w:ascii="Times New Roman" w:hAnsi="Times New Roman"/>
                <w:sz w:val="20"/>
                <w:szCs w:val="20"/>
              </w:rPr>
              <w:t xml:space="preserve">, </w:t>
            </w:r>
            <w:r w:rsidRPr="00234672">
              <w:rPr>
                <w:rFonts w:ascii="Times New Roman" w:hAnsi="Times New Roman"/>
                <w:sz w:val="20"/>
                <w:szCs w:val="20"/>
              </w:rPr>
              <w:t>alebo ak skorší rozsudok bol vydaný súdom iného členského štátu Európskej únie.</w:t>
            </w:r>
          </w:p>
        </w:tc>
        <w:tc>
          <w:tcPr>
            <w:tcW w:w="781"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684EAF">
            <w:pPr>
              <w:bidi w:val="0"/>
              <w:jc w:val="center"/>
              <w:rPr>
                <w:rFonts w:ascii="Times New Roman" w:hAnsi="Times New Roman"/>
                <w:sz w:val="20"/>
                <w:szCs w:val="20"/>
              </w:rPr>
            </w:pPr>
            <w:r w:rsidR="00802892">
              <w:rPr>
                <w:rFonts w:ascii="Times New Roman" w:hAnsi="Times New Roman"/>
                <w:sz w:val="20"/>
                <w:szCs w:val="20"/>
              </w:rPr>
              <w:t>Ú</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745FFC">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745FFC">
            <w:pPr>
              <w:bidi w:val="0"/>
              <w:rPr>
                <w:rFonts w:ascii="Times New Roman" w:hAnsi="Times New Roman"/>
                <w:sz w:val="20"/>
                <w:szCs w:val="20"/>
              </w:rPr>
            </w:pPr>
            <w:r>
              <w:rPr>
                <w:rFonts w:ascii="Times New Roman" w:hAnsi="Times New Roman"/>
                <w:sz w:val="20"/>
                <w:szCs w:val="20"/>
              </w:rPr>
              <w:t>Č: 3</w:t>
            </w:r>
          </w:p>
          <w:p w:rsidR="00FD6CF4" w:rsidRPr="00DA3508" w:rsidP="00745FFC">
            <w:pPr>
              <w:bidi w:val="0"/>
              <w:rPr>
                <w:rFonts w:ascii="Times New Roman" w:hAnsi="Times New Roman"/>
                <w:sz w:val="20"/>
                <w:szCs w:val="20"/>
              </w:rPr>
            </w:pPr>
            <w:r w:rsidRPr="00DA3508">
              <w:rPr>
                <w:rFonts w:ascii="Times New Roman" w:hAnsi="Times New Roman"/>
                <w:sz w:val="20"/>
                <w:szCs w:val="20"/>
              </w:rPr>
              <w:t xml:space="preserve">O: </w:t>
            </w:r>
            <w:r>
              <w:rPr>
                <w:rFonts w:ascii="Times New Roman" w:hAnsi="Times New Roman"/>
                <w:sz w:val="20"/>
                <w:szCs w:val="20"/>
              </w:rPr>
              <w:t>4</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FD6CF4" w:rsidRPr="006209DA" w:rsidP="006209DA">
            <w:pPr>
              <w:bidi w:val="0"/>
              <w:spacing w:before="75" w:after="75"/>
              <w:ind w:right="225"/>
              <w:jc w:val="both"/>
              <w:rPr>
                <w:rFonts w:ascii="Times New Roman" w:hAnsi="Times New Roman"/>
                <w:sz w:val="20"/>
                <w:szCs w:val="20"/>
              </w:rPr>
            </w:pPr>
            <w:r w:rsidRPr="006209DA">
              <w:rPr>
                <w:rFonts w:ascii="Times New Roman" w:hAnsi="Times New Roman"/>
                <w:sz w:val="20"/>
                <w:szCs w:val="20"/>
              </w:rPr>
              <w:t>V súlade s odsekom 3 sa odsek 1 neuplatňuje, ak bolo predchádzajúce odsúdenie vnútroštátnym odsúdením členského štátu, ktorý vedie nové konanie, pokiaľ by zohľadňovanie predchádzajúceho odsúdenia v súlade s vnútroštátnym právom tohto členského štátu ovplyvňovalo predchádzajúce odsúdenia alebo rozhodnutia o ich vykonaní, rušilo ich alebo ich revidovalo.</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4F3A7A">
            <w:pPr>
              <w:bidi w:val="0"/>
              <w:jc w:val="center"/>
              <w:rPr>
                <w:rFonts w:ascii="Times New Roman" w:hAnsi="Times New Roman"/>
                <w:sz w:val="20"/>
                <w:szCs w:val="20"/>
              </w:rPr>
            </w:pPr>
            <w:r w:rsidR="009E7C3A">
              <w:rPr>
                <w:rFonts w:ascii="Times New Roman" w:hAnsi="Times New Roman"/>
                <w:sz w:val="20"/>
                <w:szCs w:val="20"/>
              </w:rPr>
              <w:t>n.a.</w:t>
            </w:r>
          </w:p>
        </w:tc>
        <w:tc>
          <w:tcPr>
            <w:tcW w:w="740"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A03B99">
            <w:pPr>
              <w:bidi w:val="0"/>
              <w:jc w:val="center"/>
              <w:rPr>
                <w:rFonts w:ascii="Times New Roman" w:hAnsi="Times New Roman"/>
                <w:sz w:val="20"/>
                <w:szCs w:val="20"/>
              </w:rPr>
            </w:pP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745FFC">
            <w:pPr>
              <w:bidi w:val="0"/>
              <w:rPr>
                <w:rFonts w:ascii="Times New Roman" w:hAnsi="Times New Roman"/>
                <w:sz w:val="20"/>
                <w:szCs w:val="20"/>
              </w:rPr>
            </w:pPr>
          </w:p>
        </w:tc>
        <w:tc>
          <w:tcPr>
            <w:tcW w:w="4002" w:type="dxa"/>
            <w:tcBorders>
              <w:top w:val="single" w:sz="4" w:space="0" w:color="auto"/>
              <w:left w:val="single" w:sz="4" w:space="0" w:color="auto"/>
              <w:bottom w:val="single" w:sz="4" w:space="0" w:color="auto"/>
              <w:right w:val="single" w:sz="4" w:space="0" w:color="auto"/>
            </w:tcBorders>
            <w:textDirection w:val="lrTb"/>
            <w:vAlign w:val="top"/>
          </w:tcPr>
          <w:p w:rsidR="00FD6CF4" w:rsidRPr="001E3696" w:rsidP="00745FFC">
            <w:pPr>
              <w:bidi w:val="0"/>
              <w:rPr>
                <w:rFonts w:ascii="Times New Roman" w:hAnsi="Times New Roman"/>
                <w:sz w:val="20"/>
                <w:szCs w:val="20"/>
              </w:rPr>
            </w:pPr>
          </w:p>
        </w:tc>
        <w:tc>
          <w:tcPr>
            <w:tcW w:w="781"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6803DD">
            <w:pPr>
              <w:bidi w:val="0"/>
              <w:jc w:val="center"/>
              <w:rPr>
                <w:rFonts w:ascii="Times New Roman" w:hAnsi="Times New Roman"/>
                <w:sz w:val="20"/>
                <w:szCs w:val="20"/>
              </w:rPr>
            </w:pPr>
            <w:r w:rsidR="009E7C3A">
              <w:rPr>
                <w:rFonts w:ascii="Times New Roman" w:hAnsi="Times New Roman"/>
                <w:sz w:val="20"/>
                <w:szCs w:val="20"/>
              </w:rPr>
              <w:t>n.a.</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745FFC">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2A70DC">
            <w:pPr>
              <w:bidi w:val="0"/>
              <w:rPr>
                <w:rFonts w:ascii="Times New Roman" w:hAnsi="Times New Roman"/>
                <w:sz w:val="20"/>
                <w:szCs w:val="20"/>
              </w:rPr>
            </w:pPr>
            <w:r>
              <w:rPr>
                <w:rFonts w:ascii="Times New Roman" w:hAnsi="Times New Roman"/>
                <w:sz w:val="20"/>
                <w:szCs w:val="20"/>
              </w:rPr>
              <w:t>Č: 3</w:t>
            </w:r>
          </w:p>
          <w:p w:rsidR="00FD6CF4" w:rsidRPr="00DA3508" w:rsidP="002A70DC">
            <w:pPr>
              <w:bidi w:val="0"/>
              <w:rPr>
                <w:rFonts w:ascii="Times New Roman" w:hAnsi="Times New Roman"/>
                <w:sz w:val="20"/>
                <w:szCs w:val="20"/>
              </w:rPr>
            </w:pPr>
            <w:r>
              <w:rPr>
                <w:rFonts w:ascii="Times New Roman" w:hAnsi="Times New Roman"/>
                <w:sz w:val="20"/>
                <w:szCs w:val="20"/>
              </w:rPr>
              <w:t>O: 5</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FD6CF4" w:rsidRPr="006209DA" w:rsidP="006209DA">
            <w:pPr>
              <w:bidi w:val="0"/>
              <w:spacing w:before="75" w:after="75"/>
              <w:ind w:right="225"/>
              <w:jc w:val="both"/>
              <w:rPr>
                <w:rFonts w:ascii="Times New Roman" w:hAnsi="Times New Roman"/>
                <w:sz w:val="20"/>
                <w:szCs w:val="20"/>
              </w:rPr>
            </w:pPr>
            <w:r w:rsidRPr="006209DA">
              <w:rPr>
                <w:rFonts w:ascii="Times New Roman" w:hAnsi="Times New Roman"/>
                <w:sz w:val="20"/>
                <w:szCs w:val="20"/>
              </w:rPr>
              <w:t>Ak sa trestný čin, na ktorý sa vzťahuje nové konanie, spáchal pred vyhlásením alebo úplným vykonaním predchádzajúceho odsúdenia, odseky 1 a 2 neznamenajú, že členské štáty sú povinné uplatňovať svoje vnútroštátne pravidlá ukladania trestov, ak by uplatňovanie týchto pravidiel na zahraničné odsúdenia obmedzovalo sudcu pri ukladaní trestu v novom konaní.</w:t>
            </w:r>
          </w:p>
          <w:p w:rsidR="00FD6CF4" w:rsidRPr="006209DA" w:rsidP="006209DA">
            <w:pPr>
              <w:bidi w:val="0"/>
              <w:spacing w:before="75" w:after="75"/>
              <w:ind w:right="225"/>
              <w:jc w:val="both"/>
              <w:rPr>
                <w:rFonts w:ascii="Tahoma" w:hAnsi="Tahoma" w:cs="Tahoma"/>
                <w:sz w:val="20"/>
                <w:szCs w:val="20"/>
              </w:rPr>
            </w:pPr>
            <w:r w:rsidRPr="006209DA">
              <w:rPr>
                <w:rFonts w:ascii="Times New Roman" w:hAnsi="Times New Roman"/>
                <w:sz w:val="20"/>
                <w:szCs w:val="20"/>
              </w:rPr>
              <w:t>Členské štáty však zabezpečia, aby ich súdy mohli v takýchto prípadoch napriek tomu zohľadňovať predchádzajúce odsúdenia vyhlásené v iných členských štátoch.</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4F3A7A">
            <w:pPr>
              <w:bidi w:val="0"/>
              <w:jc w:val="center"/>
              <w:rPr>
                <w:rFonts w:ascii="Times New Roman" w:hAnsi="Times New Roman"/>
                <w:sz w:val="20"/>
                <w:szCs w:val="20"/>
              </w:rPr>
            </w:pPr>
            <w:r w:rsidR="0053098B">
              <w:rPr>
                <w:rFonts w:ascii="Times New Roman" w:hAnsi="Times New Roman"/>
                <w:sz w:val="20"/>
                <w:szCs w:val="20"/>
              </w:rPr>
              <w:t>N</w:t>
            </w:r>
          </w:p>
        </w:tc>
        <w:tc>
          <w:tcPr>
            <w:tcW w:w="740"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A03B99">
            <w:pPr>
              <w:bidi w:val="0"/>
              <w:jc w:val="center"/>
              <w:rPr>
                <w:rFonts w:ascii="Times New Roman" w:hAnsi="Times New Roman"/>
                <w:sz w:val="20"/>
                <w:szCs w:val="20"/>
              </w:rPr>
            </w:pPr>
            <w:r w:rsidR="0053098B">
              <w:rPr>
                <w:rFonts w:ascii="Times New Roman" w:hAnsi="Times New Roman"/>
                <w:sz w:val="20"/>
                <w:szCs w:val="20"/>
              </w:rPr>
              <w:t>Čl. II</w:t>
            </w: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53098B" w:rsidP="0053098B">
            <w:pPr>
              <w:bidi w:val="0"/>
              <w:rPr>
                <w:rFonts w:ascii="Times New Roman" w:hAnsi="Times New Roman"/>
                <w:sz w:val="20"/>
                <w:szCs w:val="20"/>
              </w:rPr>
            </w:pPr>
            <w:r>
              <w:rPr>
                <w:rFonts w:ascii="Times New Roman" w:hAnsi="Times New Roman"/>
                <w:sz w:val="20"/>
                <w:szCs w:val="20"/>
              </w:rPr>
              <w:t>§: 42</w:t>
            </w:r>
          </w:p>
          <w:p w:rsidR="00FD6CF4" w:rsidRPr="00DA3508" w:rsidP="0053098B">
            <w:pPr>
              <w:bidi w:val="0"/>
              <w:rPr>
                <w:rFonts w:ascii="Times New Roman" w:hAnsi="Times New Roman"/>
                <w:sz w:val="20"/>
                <w:szCs w:val="20"/>
              </w:rPr>
            </w:pPr>
            <w:r w:rsidR="0053098B">
              <w:rPr>
                <w:rFonts w:ascii="Times New Roman" w:hAnsi="Times New Roman"/>
                <w:sz w:val="20"/>
                <w:szCs w:val="20"/>
              </w:rPr>
              <w:t>O: 3</w:t>
            </w:r>
          </w:p>
        </w:tc>
        <w:tc>
          <w:tcPr>
            <w:tcW w:w="4002" w:type="dxa"/>
            <w:tcBorders>
              <w:top w:val="single" w:sz="4" w:space="0" w:color="auto"/>
              <w:left w:val="single" w:sz="4" w:space="0" w:color="auto"/>
              <w:bottom w:val="single" w:sz="4" w:space="0" w:color="auto"/>
              <w:right w:val="single" w:sz="4" w:space="0" w:color="auto"/>
            </w:tcBorders>
            <w:textDirection w:val="lrTb"/>
            <w:vAlign w:val="top"/>
          </w:tcPr>
          <w:p w:rsidR="0053098B" w:rsidP="0053098B">
            <w:pPr>
              <w:bidi w:val="0"/>
              <w:rPr>
                <w:rFonts w:ascii="Times New Roman" w:hAnsi="Times New Roman"/>
                <w:sz w:val="20"/>
                <w:szCs w:val="20"/>
              </w:rPr>
            </w:pPr>
            <w:r>
              <w:rPr>
                <w:rFonts w:ascii="Times New Roman" w:hAnsi="Times New Roman"/>
                <w:sz w:val="20"/>
                <w:szCs w:val="20"/>
              </w:rPr>
              <w:t xml:space="preserve">(1) </w:t>
            </w:r>
            <w:r w:rsidRPr="0053098B">
              <w:rPr>
                <w:rFonts w:ascii="Times New Roman" w:hAnsi="Times New Roman"/>
                <w:sz w:val="20"/>
                <w:szCs w:val="20"/>
              </w:rPr>
              <w:t>Ak súd odsudzuje páchateľa za trestný čin, ktorý spáchal skôr, ako bol súdom prvého stupňa vyhlásený odsudzujúci rozsudok za iný jeho trestný čin, uloží mu súhrnný trest podľa zásad na uloženie úhrnného trestu.</w:t>
            </w:r>
          </w:p>
          <w:p w:rsidR="0053098B" w:rsidP="0053098B">
            <w:pPr>
              <w:bidi w:val="0"/>
              <w:rPr>
                <w:rFonts w:ascii="Times New Roman" w:hAnsi="Times New Roman"/>
                <w:sz w:val="20"/>
                <w:szCs w:val="20"/>
              </w:rPr>
            </w:pPr>
          </w:p>
          <w:p w:rsidR="0053098B" w:rsidRPr="00234672" w:rsidP="0053098B">
            <w:pPr>
              <w:bidi w:val="0"/>
              <w:rPr>
                <w:rFonts w:ascii="Times New Roman" w:hAnsi="Times New Roman"/>
                <w:sz w:val="20"/>
                <w:szCs w:val="20"/>
              </w:rPr>
            </w:pPr>
            <w:r w:rsidRPr="00234672">
              <w:rPr>
                <w:rFonts w:ascii="Times New Roman" w:hAnsi="Times New Roman"/>
                <w:sz w:val="20"/>
                <w:szCs w:val="20"/>
              </w:rPr>
              <w:t>(2) Spolu s uložením súhrnného trestu súd zruší výrok o treste uloženom páchateľovi skorším rozsudkom, ako aj všetky ďalšie rozhodnutia na tento výrok obsahovo nadväzujúce, ak vzhľadom na zmenu, ku ktorej došlo zrušením, stratili podklad. Súhrnný trest nesmie byť miernejší ako trest uložený skorším rozsudkom. V rámci súhrnného trestu súd uloží trest straty čestných titulov a vyznamenaní, trest straty vojenskej a inej hodnosti, trest prepadnutia majetku, peňažný trest, trest prepadnutia veci alebo trest zákazu činnosti, ak bol taký trest uložený už skorším rozsudkom a ak tomu nebráni ustanovenie § 34 ods. 7.</w:t>
            </w:r>
          </w:p>
          <w:p w:rsidR="0053098B" w:rsidRPr="00234672" w:rsidP="0053098B">
            <w:pPr>
              <w:bidi w:val="0"/>
              <w:rPr>
                <w:rFonts w:ascii="Times New Roman" w:hAnsi="Times New Roman"/>
                <w:sz w:val="20"/>
                <w:szCs w:val="20"/>
              </w:rPr>
            </w:pPr>
          </w:p>
          <w:p w:rsidR="00FD6CF4" w:rsidRPr="001E3696" w:rsidP="0053098B">
            <w:pPr>
              <w:bidi w:val="0"/>
              <w:rPr>
                <w:rFonts w:ascii="Times New Roman" w:hAnsi="Times New Roman"/>
                <w:sz w:val="20"/>
                <w:szCs w:val="20"/>
              </w:rPr>
            </w:pPr>
            <w:r w:rsidRPr="00234672" w:rsidR="0053098B">
              <w:rPr>
                <w:rFonts w:ascii="Times New Roman" w:hAnsi="Times New Roman"/>
                <w:sz w:val="20"/>
                <w:szCs w:val="20"/>
              </w:rPr>
              <w:t>(3) Ustanovenie o súhrnnom treste sa nepoužije, ak skoršie odsúdenie je takej povahy, že sa na páchateľa hľadí, ako keby nebol odsúdený</w:t>
            </w:r>
            <w:r w:rsidR="0053098B">
              <w:rPr>
                <w:rFonts w:ascii="Times New Roman" w:hAnsi="Times New Roman"/>
                <w:sz w:val="20"/>
                <w:szCs w:val="20"/>
              </w:rPr>
              <w:t xml:space="preserve">, </w:t>
            </w:r>
            <w:r w:rsidRPr="00234672" w:rsidR="0053098B">
              <w:rPr>
                <w:rFonts w:ascii="Times New Roman" w:hAnsi="Times New Roman"/>
                <w:sz w:val="20"/>
                <w:szCs w:val="20"/>
              </w:rPr>
              <w:t>alebo ak skorší rozsudok bol vydaný súdom iného členského štátu Európskej únie.</w:t>
            </w:r>
          </w:p>
        </w:tc>
        <w:tc>
          <w:tcPr>
            <w:tcW w:w="781"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5C1237">
            <w:pPr>
              <w:bidi w:val="0"/>
              <w:jc w:val="center"/>
              <w:rPr>
                <w:rFonts w:ascii="Times New Roman" w:hAnsi="Times New Roman"/>
                <w:sz w:val="20"/>
                <w:szCs w:val="20"/>
              </w:rPr>
            </w:pPr>
            <w:r w:rsidR="0053098B">
              <w:rPr>
                <w:rFonts w:ascii="Times New Roman" w:hAnsi="Times New Roman"/>
                <w:sz w:val="20"/>
                <w:szCs w:val="20"/>
              </w:rPr>
              <w:t>Ú</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745FFC">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2A70DC">
            <w:pPr>
              <w:bidi w:val="0"/>
              <w:rPr>
                <w:rFonts w:ascii="Times New Roman" w:hAnsi="Times New Roman"/>
                <w:sz w:val="20"/>
                <w:szCs w:val="20"/>
              </w:rPr>
            </w:pPr>
            <w:r>
              <w:rPr>
                <w:rFonts w:ascii="Times New Roman" w:hAnsi="Times New Roman"/>
                <w:sz w:val="20"/>
                <w:szCs w:val="20"/>
              </w:rPr>
              <w:t>Č: 4</w:t>
            </w:r>
          </w:p>
          <w:p w:rsidR="00FD6CF4" w:rsidRPr="00DA3508" w:rsidP="002A70DC">
            <w:pPr>
              <w:bidi w:val="0"/>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FD6CF4" w:rsidRPr="006209DA" w:rsidP="006209DA">
            <w:pPr>
              <w:bidi w:val="0"/>
              <w:spacing w:before="75" w:after="75"/>
              <w:ind w:right="225"/>
              <w:jc w:val="both"/>
              <w:rPr>
                <w:rFonts w:ascii="Times New Roman" w:hAnsi="Times New Roman"/>
                <w:sz w:val="20"/>
                <w:szCs w:val="20"/>
              </w:rPr>
            </w:pPr>
            <w:r w:rsidRPr="006209DA">
              <w:rPr>
                <w:rFonts w:ascii="Times New Roman" w:hAnsi="Times New Roman"/>
                <w:sz w:val="20"/>
                <w:szCs w:val="20"/>
              </w:rPr>
              <w:t>Toto rámcové rozhodnutie nahrádza článok 56 Európskeho dohovoru z 28. mája 1970 o medzinárodnej platnosti trestných rozsudkov vo vzťahoch členských štátov, ktoré sú stranami tohto dohovoru bez toho, aby bolo dotknuté uplatňovanie uvedeného článku vo vzťahoch medzi členskými štátmi a tretími krajinami.</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4F3A7A">
            <w:pPr>
              <w:bidi w:val="0"/>
              <w:jc w:val="center"/>
              <w:rPr>
                <w:rFonts w:ascii="Times New Roman" w:hAnsi="Times New Roman"/>
                <w:sz w:val="20"/>
                <w:szCs w:val="20"/>
              </w:rPr>
            </w:pPr>
            <w:r w:rsidR="00C51759">
              <w:rPr>
                <w:rFonts w:ascii="Times New Roman" w:hAnsi="Times New Roman"/>
                <w:sz w:val="20"/>
                <w:szCs w:val="20"/>
              </w:rPr>
              <w:t>n.a.</w:t>
            </w:r>
          </w:p>
        </w:tc>
        <w:tc>
          <w:tcPr>
            <w:tcW w:w="740"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A03B99">
            <w:pPr>
              <w:bidi w:val="0"/>
              <w:jc w:val="center"/>
              <w:rPr>
                <w:rFonts w:ascii="Times New Roman" w:hAnsi="Times New Roman"/>
                <w:sz w:val="20"/>
                <w:szCs w:val="20"/>
              </w:rPr>
            </w:pP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745FFC">
            <w:pPr>
              <w:bidi w:val="0"/>
              <w:rPr>
                <w:rFonts w:ascii="Times New Roman" w:hAnsi="Times New Roman"/>
                <w:sz w:val="20"/>
                <w:szCs w:val="20"/>
              </w:rPr>
            </w:pPr>
          </w:p>
        </w:tc>
        <w:tc>
          <w:tcPr>
            <w:tcW w:w="4002" w:type="dxa"/>
            <w:tcBorders>
              <w:top w:val="single" w:sz="4" w:space="0" w:color="auto"/>
              <w:left w:val="single" w:sz="4" w:space="0" w:color="auto"/>
              <w:bottom w:val="single" w:sz="4" w:space="0" w:color="auto"/>
              <w:right w:val="single" w:sz="4" w:space="0" w:color="auto"/>
            </w:tcBorders>
            <w:textDirection w:val="lrTb"/>
            <w:vAlign w:val="top"/>
          </w:tcPr>
          <w:p w:rsidR="00FD6CF4" w:rsidRPr="001E3696" w:rsidP="00745FFC">
            <w:pPr>
              <w:bidi w:val="0"/>
              <w:rPr>
                <w:rFonts w:ascii="Times New Roman" w:hAnsi="Times New Roman"/>
                <w:sz w:val="20"/>
                <w:szCs w:val="20"/>
              </w:rPr>
            </w:pPr>
          </w:p>
        </w:tc>
        <w:tc>
          <w:tcPr>
            <w:tcW w:w="781"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5C1237">
            <w:pPr>
              <w:bidi w:val="0"/>
              <w:jc w:val="center"/>
              <w:rPr>
                <w:rFonts w:ascii="Times New Roman" w:hAnsi="Times New Roman"/>
                <w:sz w:val="20"/>
                <w:szCs w:val="20"/>
              </w:rPr>
            </w:pPr>
            <w:r w:rsidR="00C51759">
              <w:rPr>
                <w:rFonts w:ascii="Times New Roman" w:hAnsi="Times New Roman"/>
                <w:sz w:val="20"/>
                <w:szCs w:val="20"/>
              </w:rPr>
              <w:t>n.a.</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745FFC">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FD6CF4" w:rsidRPr="00F41517" w:rsidP="00745FFC">
            <w:pPr>
              <w:bidi w:val="0"/>
              <w:rPr>
                <w:rFonts w:ascii="Times New Roman" w:hAnsi="Times New Roman"/>
                <w:sz w:val="20"/>
                <w:szCs w:val="20"/>
              </w:rPr>
            </w:pPr>
            <w:r>
              <w:rPr>
                <w:rFonts w:ascii="Times New Roman" w:hAnsi="Times New Roman"/>
                <w:sz w:val="20"/>
                <w:szCs w:val="20"/>
              </w:rPr>
              <w:t>Č: 5</w:t>
            </w:r>
          </w:p>
          <w:p w:rsidR="00FD6CF4" w:rsidRPr="00F41517" w:rsidP="00745FFC">
            <w:pPr>
              <w:bidi w:val="0"/>
              <w:rPr>
                <w:rFonts w:ascii="Times New Roman" w:hAnsi="Times New Roman"/>
                <w:sz w:val="20"/>
                <w:szCs w:val="20"/>
              </w:rPr>
            </w:pPr>
            <w:r>
              <w:rPr>
                <w:rFonts w:ascii="Times New Roman" w:hAnsi="Times New Roman"/>
                <w:sz w:val="20"/>
                <w:szCs w:val="20"/>
              </w:rPr>
              <w:t>O: 1</w:t>
            </w:r>
          </w:p>
          <w:p w:rsidR="00FD6CF4" w:rsidRPr="00F41517" w:rsidP="00745FFC">
            <w:pPr>
              <w:bidi w:val="0"/>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FD6CF4" w:rsidRPr="006209DA" w:rsidP="006209DA">
            <w:pPr>
              <w:bidi w:val="0"/>
              <w:spacing w:before="75" w:after="75"/>
              <w:ind w:right="225"/>
              <w:jc w:val="both"/>
              <w:rPr>
                <w:rFonts w:ascii="Times New Roman" w:hAnsi="Times New Roman"/>
                <w:sz w:val="20"/>
                <w:szCs w:val="20"/>
              </w:rPr>
            </w:pPr>
            <w:r w:rsidRPr="006209DA">
              <w:rPr>
                <w:rFonts w:ascii="Times New Roman" w:hAnsi="Times New Roman"/>
                <w:sz w:val="20"/>
                <w:szCs w:val="20"/>
              </w:rPr>
              <w:t>Členské štáty prijmú do 15. augusta 2010 opatrenia potrebné na dosiahnutie súladu s ustanoveniami tohto rámcového rozhodnutia.</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4F3A7A">
            <w:pPr>
              <w:bidi w:val="0"/>
              <w:jc w:val="center"/>
              <w:rPr>
                <w:rFonts w:ascii="Times New Roman" w:hAnsi="Times New Roman"/>
                <w:sz w:val="20"/>
                <w:szCs w:val="20"/>
              </w:rPr>
            </w:pPr>
            <w:r w:rsidR="00C51759">
              <w:rPr>
                <w:rFonts w:ascii="Times New Roman" w:hAnsi="Times New Roman"/>
                <w:sz w:val="20"/>
                <w:szCs w:val="20"/>
              </w:rPr>
              <w:t>N</w:t>
            </w:r>
          </w:p>
        </w:tc>
        <w:tc>
          <w:tcPr>
            <w:tcW w:w="740"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A03B99">
            <w:pPr>
              <w:bidi w:val="0"/>
              <w:jc w:val="center"/>
              <w:rPr>
                <w:rFonts w:ascii="Times New Roman" w:hAnsi="Times New Roman"/>
                <w:sz w:val="20"/>
                <w:szCs w:val="20"/>
              </w:rPr>
            </w:pPr>
            <w:r w:rsidR="00C51759">
              <w:rPr>
                <w:rFonts w:ascii="Times New Roman" w:hAnsi="Times New Roman"/>
                <w:sz w:val="20"/>
                <w:szCs w:val="20"/>
              </w:rPr>
              <w:t>Čl. IV</w:t>
            </w: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68713C">
            <w:pPr>
              <w:bidi w:val="0"/>
              <w:rPr>
                <w:rFonts w:ascii="Times New Roman" w:hAnsi="Times New Roman"/>
                <w:sz w:val="20"/>
                <w:szCs w:val="20"/>
              </w:rPr>
            </w:pPr>
          </w:p>
        </w:tc>
        <w:tc>
          <w:tcPr>
            <w:tcW w:w="4002" w:type="dxa"/>
            <w:tcBorders>
              <w:top w:val="single" w:sz="4" w:space="0" w:color="auto"/>
              <w:left w:val="single" w:sz="4" w:space="0" w:color="auto"/>
              <w:bottom w:val="single" w:sz="4" w:space="0" w:color="auto"/>
              <w:right w:val="single" w:sz="4" w:space="0" w:color="auto"/>
            </w:tcBorders>
            <w:textDirection w:val="lrTb"/>
            <w:vAlign w:val="top"/>
          </w:tcPr>
          <w:p w:rsidR="00FD6CF4" w:rsidRPr="001E3696" w:rsidP="00470F08">
            <w:pPr>
              <w:bidi w:val="0"/>
              <w:rPr>
                <w:rFonts w:ascii="Times New Roman" w:hAnsi="Times New Roman"/>
                <w:sz w:val="20"/>
                <w:szCs w:val="20"/>
              </w:rPr>
            </w:pPr>
            <w:r w:rsidRPr="00C51759" w:rsidR="00C51759">
              <w:rPr>
                <w:rFonts w:ascii="Times New Roman" w:hAnsi="Times New Roman"/>
                <w:sz w:val="20"/>
                <w:szCs w:val="20"/>
              </w:rPr>
              <w:t xml:space="preserve">Tento zákon nadobúda účinnosť 1. </w:t>
            </w:r>
            <w:r w:rsidR="00470F08">
              <w:rPr>
                <w:rFonts w:ascii="Times New Roman" w:hAnsi="Times New Roman"/>
                <w:sz w:val="20"/>
                <w:szCs w:val="20"/>
              </w:rPr>
              <w:t xml:space="preserve">januára </w:t>
            </w:r>
            <w:r w:rsidRPr="00C51759" w:rsidR="00C51759">
              <w:rPr>
                <w:rFonts w:ascii="Times New Roman" w:hAnsi="Times New Roman"/>
                <w:sz w:val="20"/>
                <w:szCs w:val="20"/>
              </w:rPr>
              <w:t>201</w:t>
            </w:r>
            <w:r w:rsidR="00470F08">
              <w:rPr>
                <w:rFonts w:ascii="Times New Roman" w:hAnsi="Times New Roman"/>
                <w:sz w:val="20"/>
                <w:szCs w:val="20"/>
              </w:rPr>
              <w:t>3</w:t>
            </w:r>
            <w:r w:rsidRPr="00C51759" w:rsidR="00C51759">
              <w:rPr>
                <w:rFonts w:ascii="Times New Roman" w:hAnsi="Times New Roman"/>
                <w:sz w:val="20"/>
                <w:szCs w:val="20"/>
              </w:rPr>
              <w:t>.</w:t>
            </w:r>
          </w:p>
        </w:tc>
        <w:tc>
          <w:tcPr>
            <w:tcW w:w="781"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5C1237">
            <w:pPr>
              <w:bidi w:val="0"/>
              <w:jc w:val="center"/>
              <w:rPr>
                <w:rFonts w:ascii="Times New Roman" w:hAnsi="Times New Roman"/>
                <w:sz w:val="20"/>
                <w:szCs w:val="20"/>
              </w:rPr>
            </w:pPr>
            <w:r w:rsidR="00C51759">
              <w:rPr>
                <w:rFonts w:ascii="Times New Roman" w:hAnsi="Times New Roman"/>
                <w:sz w:val="20"/>
                <w:szCs w:val="20"/>
              </w:rPr>
              <w:t>Č</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745FFC">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FD6CF4" w:rsidRPr="00BA12A1" w:rsidP="002A70DC">
            <w:pPr>
              <w:bidi w:val="0"/>
              <w:rPr>
                <w:rFonts w:ascii="Times New Roman" w:hAnsi="Times New Roman"/>
                <w:sz w:val="20"/>
                <w:szCs w:val="20"/>
              </w:rPr>
            </w:pPr>
            <w:r>
              <w:rPr>
                <w:rFonts w:ascii="Times New Roman" w:hAnsi="Times New Roman"/>
                <w:sz w:val="20"/>
                <w:szCs w:val="20"/>
              </w:rPr>
              <w:t>Č: 5</w:t>
            </w:r>
          </w:p>
          <w:p w:rsidR="00FD6CF4" w:rsidP="002A70DC">
            <w:pPr>
              <w:bidi w:val="0"/>
              <w:rPr>
                <w:rFonts w:ascii="Times New Roman" w:hAnsi="Times New Roman"/>
                <w:sz w:val="20"/>
                <w:szCs w:val="20"/>
              </w:rPr>
            </w:pPr>
            <w:r>
              <w:rPr>
                <w:rFonts w:ascii="Times New Roman" w:hAnsi="Times New Roman"/>
                <w:sz w:val="20"/>
                <w:szCs w:val="20"/>
              </w:rPr>
              <w:t>O: 2</w:t>
            </w:r>
          </w:p>
          <w:p w:rsidR="00FD6CF4" w:rsidRPr="00BA12A1" w:rsidP="002A70DC">
            <w:pPr>
              <w:bidi w:val="0"/>
              <w:rPr>
                <w:rFonts w:ascii="Times New Roman" w:hAnsi="Times New Roman"/>
                <w:sz w:val="20"/>
                <w:szCs w:val="20"/>
              </w:rPr>
            </w:pPr>
          </w:p>
          <w:p w:rsidR="00FD6CF4" w:rsidRPr="00BA12A1" w:rsidP="002A70DC">
            <w:pPr>
              <w:bidi w:val="0"/>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FD6CF4" w:rsidRPr="006209DA" w:rsidP="006209DA">
            <w:pPr>
              <w:bidi w:val="0"/>
              <w:spacing w:before="75" w:after="75"/>
              <w:ind w:right="225"/>
              <w:jc w:val="both"/>
              <w:rPr>
                <w:rFonts w:ascii="Times New Roman" w:hAnsi="Times New Roman"/>
                <w:sz w:val="20"/>
                <w:szCs w:val="20"/>
              </w:rPr>
            </w:pPr>
            <w:r w:rsidRPr="006209DA">
              <w:rPr>
                <w:rFonts w:ascii="Times New Roman" w:hAnsi="Times New Roman"/>
                <w:sz w:val="20"/>
                <w:szCs w:val="20"/>
              </w:rPr>
              <w:t>Členské štáty oznámia Generálnemu sekretariátu Rady a Komisii znenie ustanovení, ktorými do svojho vnútroštátneho práva transponujú povinnosti, ktoré im ukladá toto rámcové rozhodnutie.</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FD6CF4" w:rsidRPr="00BA12A1" w:rsidP="004F3A7A">
            <w:pPr>
              <w:bidi w:val="0"/>
              <w:jc w:val="center"/>
              <w:rPr>
                <w:rFonts w:ascii="Times New Roman" w:hAnsi="Times New Roman"/>
                <w:sz w:val="20"/>
                <w:szCs w:val="20"/>
              </w:rPr>
            </w:pPr>
            <w:r w:rsidR="00C51759">
              <w:rPr>
                <w:rFonts w:ascii="Times New Roman" w:hAnsi="Times New Roman"/>
                <w:sz w:val="20"/>
                <w:szCs w:val="20"/>
              </w:rPr>
              <w:t>n.a.</w:t>
            </w:r>
          </w:p>
        </w:tc>
        <w:tc>
          <w:tcPr>
            <w:tcW w:w="740" w:type="dxa"/>
            <w:tcBorders>
              <w:top w:val="single" w:sz="4" w:space="0" w:color="auto"/>
              <w:left w:val="single" w:sz="4" w:space="0" w:color="auto"/>
              <w:bottom w:val="single" w:sz="4" w:space="0" w:color="auto"/>
              <w:right w:val="single" w:sz="4" w:space="0" w:color="auto"/>
            </w:tcBorders>
            <w:textDirection w:val="lrTb"/>
            <w:vAlign w:val="top"/>
          </w:tcPr>
          <w:p w:rsidR="00FD6CF4" w:rsidRPr="00BA12A1" w:rsidP="00A03B99">
            <w:pPr>
              <w:bidi w:val="0"/>
              <w:jc w:val="center"/>
              <w:rPr>
                <w:rFonts w:ascii="Times New Roman" w:hAnsi="Times New Roman"/>
                <w:sz w:val="20"/>
                <w:szCs w:val="20"/>
              </w:rPr>
            </w:pP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FD6CF4" w:rsidRPr="00BA12A1" w:rsidP="00BA12A1">
            <w:pPr>
              <w:bidi w:val="0"/>
              <w:rPr>
                <w:rFonts w:ascii="Times New Roman" w:hAnsi="Times New Roman"/>
                <w:sz w:val="20"/>
                <w:szCs w:val="20"/>
              </w:rPr>
            </w:pPr>
          </w:p>
        </w:tc>
        <w:tc>
          <w:tcPr>
            <w:tcW w:w="4002" w:type="dxa"/>
            <w:tcBorders>
              <w:top w:val="single" w:sz="4" w:space="0" w:color="auto"/>
              <w:left w:val="single" w:sz="4" w:space="0" w:color="auto"/>
              <w:bottom w:val="single" w:sz="4" w:space="0" w:color="auto"/>
              <w:right w:val="single" w:sz="4" w:space="0" w:color="auto"/>
            </w:tcBorders>
            <w:textDirection w:val="lrTb"/>
            <w:vAlign w:val="top"/>
          </w:tcPr>
          <w:p w:rsidR="00FD6CF4" w:rsidRPr="001E3696" w:rsidP="0068713C">
            <w:pPr>
              <w:bidi w:val="0"/>
              <w:rPr>
                <w:rFonts w:ascii="Times New Roman" w:hAnsi="Times New Roman"/>
                <w:sz w:val="20"/>
                <w:szCs w:val="20"/>
              </w:rPr>
            </w:pPr>
          </w:p>
        </w:tc>
        <w:tc>
          <w:tcPr>
            <w:tcW w:w="781"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5C1237">
            <w:pPr>
              <w:bidi w:val="0"/>
              <w:jc w:val="center"/>
              <w:rPr>
                <w:rFonts w:ascii="Times New Roman" w:hAnsi="Times New Roman"/>
                <w:sz w:val="20"/>
                <w:szCs w:val="20"/>
              </w:rPr>
            </w:pPr>
            <w:r w:rsidR="00C51759">
              <w:rPr>
                <w:rFonts w:ascii="Times New Roman" w:hAnsi="Times New Roman"/>
                <w:sz w:val="20"/>
                <w:szCs w:val="20"/>
              </w:rPr>
              <w:t>n.a.</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745FFC">
            <w:pPr>
              <w:bidi w:val="0"/>
              <w:rPr>
                <w:rFonts w:ascii="Times New Roman" w:hAnsi="Times New Roman"/>
                <w:sz w:val="20"/>
                <w:szCs w:val="20"/>
              </w:rPr>
            </w:pPr>
            <w:r w:rsidR="00C51759">
              <w:rPr>
                <w:rFonts w:ascii="Times New Roman" w:hAnsi="Times New Roman"/>
                <w:sz w:val="20"/>
                <w:szCs w:val="20"/>
              </w:rPr>
              <w:t>Vykonáva sa oznámením MS SR Generálnemu sekretariátu Rady Európskej únie.</w:t>
            </w: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2A70DC">
            <w:pPr>
              <w:bidi w:val="0"/>
              <w:rPr>
                <w:rFonts w:ascii="Times New Roman" w:hAnsi="Times New Roman"/>
                <w:sz w:val="20"/>
                <w:szCs w:val="20"/>
              </w:rPr>
            </w:pPr>
            <w:r>
              <w:rPr>
                <w:rFonts w:ascii="Times New Roman" w:hAnsi="Times New Roman"/>
                <w:sz w:val="20"/>
                <w:szCs w:val="20"/>
              </w:rPr>
              <w:t>Č: 5</w:t>
            </w:r>
          </w:p>
          <w:p w:rsidR="00FD6CF4" w:rsidRPr="00DA3508" w:rsidP="002A70DC">
            <w:pPr>
              <w:bidi w:val="0"/>
              <w:rPr>
                <w:rFonts w:ascii="Times New Roman" w:hAnsi="Times New Roman"/>
                <w:sz w:val="20"/>
                <w:szCs w:val="20"/>
              </w:rPr>
            </w:pPr>
            <w:r>
              <w:rPr>
                <w:rFonts w:ascii="Times New Roman" w:hAnsi="Times New Roman"/>
                <w:sz w:val="20"/>
                <w:szCs w:val="20"/>
              </w:rPr>
              <w:t>O: 3</w:t>
            </w:r>
          </w:p>
          <w:p w:rsidR="00FD6CF4" w:rsidRPr="00DA3508" w:rsidP="002A70DC">
            <w:pPr>
              <w:bidi w:val="0"/>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FD6CF4" w:rsidRPr="006209DA" w:rsidP="006209DA">
            <w:pPr>
              <w:bidi w:val="0"/>
              <w:spacing w:before="75" w:after="75"/>
              <w:ind w:right="225"/>
              <w:jc w:val="both"/>
              <w:rPr>
                <w:rFonts w:ascii="Times New Roman" w:hAnsi="Times New Roman"/>
                <w:sz w:val="20"/>
                <w:szCs w:val="20"/>
              </w:rPr>
            </w:pPr>
            <w:r w:rsidRPr="006209DA">
              <w:rPr>
                <w:rFonts w:ascii="Times New Roman" w:hAnsi="Times New Roman"/>
                <w:sz w:val="20"/>
                <w:szCs w:val="20"/>
              </w:rPr>
              <w:t>Na základe týchto informácií Komisia do 15. augusta 2011 predloží Európskemu parlamentu a Rade správu o uplatňovaní tohto rámcového rozhodnutia, ku ktorej v prípade potreby pripojí legislatívne návrhy.</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4F3A7A">
            <w:pPr>
              <w:bidi w:val="0"/>
              <w:jc w:val="center"/>
              <w:rPr>
                <w:rFonts w:ascii="Times New Roman" w:hAnsi="Times New Roman"/>
                <w:sz w:val="20"/>
                <w:szCs w:val="20"/>
              </w:rPr>
            </w:pPr>
            <w:r w:rsidR="00BB3F62">
              <w:rPr>
                <w:rFonts w:ascii="Times New Roman" w:hAnsi="Times New Roman"/>
                <w:sz w:val="20"/>
                <w:szCs w:val="20"/>
              </w:rPr>
              <w:t>n.a.</w:t>
            </w:r>
          </w:p>
        </w:tc>
        <w:tc>
          <w:tcPr>
            <w:tcW w:w="740"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A03B99">
            <w:pPr>
              <w:bidi w:val="0"/>
              <w:jc w:val="center"/>
              <w:rPr>
                <w:rFonts w:ascii="Times New Roman" w:hAnsi="Times New Roman"/>
                <w:sz w:val="20"/>
                <w:szCs w:val="20"/>
              </w:rPr>
            </w:pP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745FFC">
            <w:pPr>
              <w:bidi w:val="0"/>
              <w:rPr>
                <w:rFonts w:ascii="Times New Roman" w:hAnsi="Times New Roman"/>
                <w:sz w:val="20"/>
                <w:szCs w:val="20"/>
              </w:rPr>
            </w:pPr>
          </w:p>
        </w:tc>
        <w:tc>
          <w:tcPr>
            <w:tcW w:w="4002" w:type="dxa"/>
            <w:tcBorders>
              <w:top w:val="single" w:sz="4" w:space="0" w:color="auto"/>
              <w:left w:val="single" w:sz="4" w:space="0" w:color="auto"/>
              <w:bottom w:val="single" w:sz="4" w:space="0" w:color="auto"/>
              <w:right w:val="single" w:sz="4" w:space="0" w:color="auto"/>
            </w:tcBorders>
            <w:textDirection w:val="lrTb"/>
            <w:vAlign w:val="top"/>
          </w:tcPr>
          <w:p w:rsidR="00FD6CF4" w:rsidRPr="001E3696" w:rsidP="00745FFC">
            <w:pPr>
              <w:bidi w:val="0"/>
              <w:rPr>
                <w:rFonts w:ascii="Times New Roman" w:hAnsi="Times New Roman"/>
                <w:sz w:val="20"/>
                <w:szCs w:val="20"/>
              </w:rPr>
            </w:pPr>
          </w:p>
        </w:tc>
        <w:tc>
          <w:tcPr>
            <w:tcW w:w="781"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5C1237">
            <w:pPr>
              <w:bidi w:val="0"/>
              <w:jc w:val="center"/>
              <w:rPr>
                <w:rFonts w:ascii="Times New Roman" w:hAnsi="Times New Roman"/>
                <w:sz w:val="20"/>
                <w:szCs w:val="20"/>
              </w:rPr>
            </w:pPr>
            <w:r w:rsidR="00BB3F62">
              <w:rPr>
                <w:rFonts w:ascii="Times New Roman" w:hAnsi="Times New Roman"/>
                <w:sz w:val="20"/>
                <w:szCs w:val="20"/>
              </w:rPr>
              <w:t>n.a.</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745FFC">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6209DA">
            <w:pPr>
              <w:bidi w:val="0"/>
              <w:rPr>
                <w:rFonts w:ascii="Times New Roman" w:hAnsi="Times New Roman"/>
                <w:sz w:val="20"/>
                <w:szCs w:val="20"/>
              </w:rPr>
            </w:pPr>
            <w:r>
              <w:rPr>
                <w:rFonts w:ascii="Times New Roman" w:hAnsi="Times New Roman"/>
                <w:sz w:val="20"/>
                <w:szCs w:val="20"/>
              </w:rPr>
              <w:t>Č: 6</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FD6CF4" w:rsidRPr="006209DA" w:rsidP="006209DA">
            <w:pPr>
              <w:bidi w:val="0"/>
              <w:spacing w:before="75" w:after="75"/>
              <w:ind w:right="225"/>
              <w:jc w:val="both"/>
              <w:rPr>
                <w:rFonts w:ascii="Times New Roman" w:hAnsi="Times New Roman"/>
                <w:sz w:val="20"/>
                <w:szCs w:val="20"/>
              </w:rPr>
            </w:pPr>
            <w:r w:rsidRPr="006209DA">
              <w:rPr>
                <w:rFonts w:ascii="Times New Roman" w:hAnsi="Times New Roman"/>
                <w:sz w:val="20"/>
                <w:szCs w:val="20"/>
              </w:rPr>
              <w:t>Toto rámcové rozhodnutie nadobúda účinnosť dňom jeho uverejnenia v Úradnom vestníku Európskej únie.</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4F3A7A">
            <w:pPr>
              <w:bidi w:val="0"/>
              <w:jc w:val="center"/>
              <w:rPr>
                <w:rFonts w:ascii="Times New Roman" w:hAnsi="Times New Roman"/>
                <w:sz w:val="20"/>
                <w:szCs w:val="20"/>
              </w:rPr>
            </w:pPr>
            <w:r w:rsidR="00BB3F62">
              <w:rPr>
                <w:rFonts w:ascii="Times New Roman" w:hAnsi="Times New Roman"/>
                <w:sz w:val="20"/>
                <w:szCs w:val="20"/>
              </w:rPr>
              <w:t>n.a.</w:t>
            </w:r>
          </w:p>
        </w:tc>
        <w:tc>
          <w:tcPr>
            <w:tcW w:w="740"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A03B99">
            <w:pPr>
              <w:bidi w:val="0"/>
              <w:jc w:val="center"/>
              <w:rPr>
                <w:rFonts w:ascii="Times New Roman" w:hAnsi="Times New Roman"/>
                <w:sz w:val="20"/>
                <w:szCs w:val="20"/>
              </w:rPr>
            </w:pP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745FFC">
            <w:pPr>
              <w:bidi w:val="0"/>
              <w:rPr>
                <w:rFonts w:ascii="Times New Roman" w:hAnsi="Times New Roman"/>
                <w:sz w:val="20"/>
                <w:szCs w:val="20"/>
              </w:rPr>
            </w:pPr>
          </w:p>
        </w:tc>
        <w:tc>
          <w:tcPr>
            <w:tcW w:w="4002" w:type="dxa"/>
            <w:tcBorders>
              <w:top w:val="single" w:sz="4" w:space="0" w:color="auto"/>
              <w:left w:val="single" w:sz="4" w:space="0" w:color="auto"/>
              <w:bottom w:val="single" w:sz="4" w:space="0" w:color="auto"/>
              <w:right w:val="single" w:sz="4" w:space="0" w:color="auto"/>
            </w:tcBorders>
            <w:textDirection w:val="lrTb"/>
            <w:vAlign w:val="top"/>
          </w:tcPr>
          <w:p w:rsidR="00FD6CF4" w:rsidRPr="001E3696" w:rsidP="00745FFC">
            <w:pPr>
              <w:bidi w:val="0"/>
              <w:rPr>
                <w:rFonts w:ascii="Times New Roman" w:hAnsi="Times New Roman"/>
                <w:sz w:val="20"/>
                <w:szCs w:val="20"/>
              </w:rPr>
            </w:pPr>
          </w:p>
        </w:tc>
        <w:tc>
          <w:tcPr>
            <w:tcW w:w="781"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5C1237">
            <w:pPr>
              <w:bidi w:val="0"/>
              <w:jc w:val="center"/>
              <w:rPr>
                <w:rFonts w:ascii="Times New Roman" w:hAnsi="Times New Roman"/>
                <w:sz w:val="20"/>
                <w:szCs w:val="20"/>
              </w:rPr>
            </w:pPr>
            <w:r w:rsidR="00BB3F62">
              <w:rPr>
                <w:rFonts w:ascii="Times New Roman" w:hAnsi="Times New Roman"/>
                <w:sz w:val="20"/>
                <w:szCs w:val="20"/>
              </w:rPr>
              <w:t>n.a.</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745FFC">
            <w:pPr>
              <w:bidi w:val="0"/>
              <w:rPr>
                <w:rFonts w:ascii="Times New Roman" w:hAnsi="Times New Roman"/>
                <w:sz w:val="20"/>
                <w:szCs w:val="20"/>
              </w:rPr>
            </w:pPr>
          </w:p>
        </w:tc>
      </w:tr>
    </w:tbl>
    <w:p w:rsidR="00B17404" w:rsidP="000E0F4A">
      <w:pPr>
        <w:bidi w:val="0"/>
        <w:jc w:val="both"/>
        <w:rPr>
          <w:rFonts w:ascii="Times New Roman" w:hAnsi="Times New Roman"/>
          <w:sz w:val="20"/>
          <w:szCs w:val="20"/>
        </w:rPr>
      </w:pPr>
    </w:p>
    <w:p w:rsidR="000E0F4A" w:rsidRPr="00DA3508" w:rsidP="000E0F4A">
      <w:pPr>
        <w:bidi w:val="0"/>
        <w:jc w:val="both"/>
        <w:rPr>
          <w:rFonts w:ascii="Times New Roman" w:hAnsi="Times New Roman"/>
          <w:sz w:val="20"/>
          <w:szCs w:val="20"/>
        </w:rPr>
      </w:pPr>
      <w:r w:rsidRPr="00DA3508">
        <w:rPr>
          <w:rFonts w:ascii="Times New Roman" w:hAnsi="Times New Roman"/>
          <w:sz w:val="20"/>
          <w:szCs w:val="20"/>
        </w:rPr>
        <w:t>LEGENDA:</w:t>
      </w:r>
    </w:p>
    <w:tbl>
      <w:tblPr>
        <w:tblStyle w:val="TableNormal"/>
        <w:tblW w:w="15730" w:type="dxa"/>
        <w:tblCellMar>
          <w:top w:w="0" w:type="dxa"/>
          <w:left w:w="70" w:type="dxa"/>
          <w:bottom w:w="0" w:type="dxa"/>
          <w:right w:w="70" w:type="dxa"/>
        </w:tblCellMar>
      </w:tblPr>
      <w:tblGrid>
        <w:gridCol w:w="2410"/>
        <w:gridCol w:w="3780"/>
        <w:gridCol w:w="2340"/>
        <w:gridCol w:w="7200"/>
      </w:tblGrid>
      <w:tr>
        <w:tblPrEx>
          <w:tblW w:w="1573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0E0F4A" w:rsidRPr="00DA3508" w:rsidP="000E0F4A">
            <w:pPr>
              <w:pStyle w:val="Normlny"/>
              <w:autoSpaceDE/>
              <w:autoSpaceDN/>
              <w:bidi w:val="0"/>
              <w:jc w:val="both"/>
              <w:rPr>
                <w:rFonts w:ascii="Times New Roman" w:hAnsi="Times New Roman"/>
                <w:lang w:eastAsia="sk-SK"/>
              </w:rPr>
            </w:pPr>
            <w:r w:rsidRPr="00DA3508">
              <w:rPr>
                <w:rFonts w:ascii="Times New Roman" w:hAnsi="Times New Roman"/>
                <w:lang w:eastAsia="sk-SK"/>
              </w:rPr>
              <w:t>V stĺpci (1):</w:t>
            </w:r>
          </w:p>
          <w:p w:rsidR="000E0F4A" w:rsidRPr="00DA3508" w:rsidP="000E0F4A">
            <w:pPr>
              <w:bidi w:val="0"/>
              <w:jc w:val="both"/>
              <w:rPr>
                <w:rFonts w:ascii="Times New Roman" w:hAnsi="Times New Roman"/>
                <w:sz w:val="20"/>
                <w:szCs w:val="20"/>
              </w:rPr>
            </w:pPr>
            <w:r w:rsidRPr="00DA3508">
              <w:rPr>
                <w:rFonts w:ascii="Times New Roman" w:hAnsi="Times New Roman"/>
                <w:sz w:val="20"/>
                <w:szCs w:val="20"/>
              </w:rPr>
              <w:t>Č – článok</w:t>
            </w:r>
          </w:p>
          <w:p w:rsidR="000E0F4A" w:rsidRPr="00DA3508" w:rsidP="000E0F4A">
            <w:pPr>
              <w:bidi w:val="0"/>
              <w:jc w:val="both"/>
              <w:rPr>
                <w:rFonts w:ascii="Times New Roman" w:hAnsi="Times New Roman"/>
                <w:sz w:val="20"/>
                <w:szCs w:val="20"/>
              </w:rPr>
            </w:pPr>
            <w:r w:rsidRPr="00DA3508">
              <w:rPr>
                <w:rFonts w:ascii="Times New Roman" w:hAnsi="Times New Roman"/>
                <w:sz w:val="20"/>
                <w:szCs w:val="20"/>
              </w:rPr>
              <w:t>O – odsek</w:t>
            </w:r>
          </w:p>
          <w:p w:rsidR="000E0F4A" w:rsidRPr="00DA3508" w:rsidP="000E0F4A">
            <w:pPr>
              <w:bidi w:val="0"/>
              <w:jc w:val="both"/>
              <w:rPr>
                <w:rFonts w:ascii="Times New Roman" w:hAnsi="Times New Roman"/>
                <w:sz w:val="20"/>
                <w:szCs w:val="20"/>
              </w:rPr>
            </w:pPr>
            <w:r w:rsidRPr="00DA3508">
              <w:rPr>
                <w:rFonts w:ascii="Times New Roman" w:hAnsi="Times New Roman"/>
                <w:sz w:val="20"/>
                <w:szCs w:val="20"/>
              </w:rPr>
              <w:t>V – veta</w:t>
            </w:r>
          </w:p>
          <w:p w:rsidR="000E0F4A" w:rsidRPr="00DA3508" w:rsidP="0027349C">
            <w:pPr>
              <w:bidi w:val="0"/>
              <w:jc w:val="both"/>
              <w:rPr>
                <w:rFonts w:ascii="Times New Roman" w:hAnsi="Times New Roman"/>
                <w:sz w:val="20"/>
                <w:szCs w:val="20"/>
              </w:rPr>
            </w:pPr>
            <w:r w:rsidRPr="00DA3508">
              <w:rPr>
                <w:rFonts w:ascii="Times New Roman" w:hAnsi="Times New Roman"/>
                <w:sz w:val="20"/>
                <w:szCs w:val="20"/>
              </w:rPr>
              <w:t>P – písmeno (číslo)</w:t>
            </w:r>
          </w:p>
        </w:tc>
        <w:tc>
          <w:tcPr>
            <w:tcW w:w="3780" w:type="dxa"/>
            <w:tcBorders>
              <w:top w:val="nil"/>
              <w:left w:val="nil"/>
              <w:bottom w:val="nil"/>
              <w:right w:val="nil"/>
            </w:tcBorders>
            <w:textDirection w:val="lrTb"/>
            <w:vAlign w:val="top"/>
          </w:tcPr>
          <w:p w:rsidR="000E0F4A" w:rsidRPr="00DA3508" w:rsidP="000E0F4A">
            <w:pPr>
              <w:pStyle w:val="Normlny"/>
              <w:autoSpaceDE/>
              <w:autoSpaceDN/>
              <w:bidi w:val="0"/>
              <w:jc w:val="both"/>
              <w:rPr>
                <w:rFonts w:ascii="Times New Roman" w:hAnsi="Times New Roman"/>
                <w:lang w:eastAsia="sk-SK"/>
              </w:rPr>
            </w:pPr>
            <w:r w:rsidRPr="00DA3508">
              <w:rPr>
                <w:rFonts w:ascii="Times New Roman" w:hAnsi="Times New Roman"/>
                <w:lang w:eastAsia="sk-SK"/>
              </w:rPr>
              <w:t>V stĺpci (3):</w:t>
            </w:r>
          </w:p>
          <w:p w:rsidR="000E0F4A" w:rsidRPr="00DA3508" w:rsidP="000E0F4A">
            <w:pPr>
              <w:bidi w:val="0"/>
              <w:jc w:val="both"/>
              <w:rPr>
                <w:rFonts w:ascii="Times New Roman" w:hAnsi="Times New Roman"/>
                <w:sz w:val="20"/>
                <w:szCs w:val="20"/>
              </w:rPr>
            </w:pPr>
            <w:r w:rsidRPr="00DA3508">
              <w:rPr>
                <w:rFonts w:ascii="Times New Roman" w:hAnsi="Times New Roman"/>
                <w:sz w:val="20"/>
                <w:szCs w:val="20"/>
              </w:rPr>
              <w:t>N – bežná transpozícia</w:t>
            </w:r>
          </w:p>
          <w:p w:rsidR="000E0F4A" w:rsidRPr="00DA3508" w:rsidP="000E0F4A">
            <w:pPr>
              <w:bidi w:val="0"/>
              <w:jc w:val="both"/>
              <w:rPr>
                <w:rFonts w:ascii="Times New Roman" w:hAnsi="Times New Roman"/>
                <w:sz w:val="20"/>
                <w:szCs w:val="20"/>
              </w:rPr>
            </w:pPr>
            <w:r w:rsidRPr="00DA3508">
              <w:rPr>
                <w:rFonts w:ascii="Times New Roman" w:hAnsi="Times New Roman"/>
                <w:sz w:val="20"/>
                <w:szCs w:val="20"/>
              </w:rPr>
              <w:t>O – transpozícia s možnosťou voľby</w:t>
            </w:r>
          </w:p>
          <w:p w:rsidR="000E0F4A" w:rsidRPr="00DA3508" w:rsidP="000E0F4A">
            <w:pPr>
              <w:bidi w:val="0"/>
              <w:jc w:val="both"/>
              <w:rPr>
                <w:rFonts w:ascii="Times New Roman" w:hAnsi="Times New Roman"/>
                <w:sz w:val="20"/>
                <w:szCs w:val="20"/>
              </w:rPr>
            </w:pPr>
            <w:r w:rsidRPr="00DA3508">
              <w:rPr>
                <w:rFonts w:ascii="Times New Roman" w:hAnsi="Times New Roman"/>
                <w:sz w:val="20"/>
                <w:szCs w:val="20"/>
              </w:rPr>
              <w:t>D – transpozícia podľa úvahy (dobrovoľná)</w:t>
            </w:r>
          </w:p>
          <w:p w:rsidR="000E0F4A" w:rsidRPr="00DA3508" w:rsidP="000E0F4A">
            <w:pPr>
              <w:bidi w:val="0"/>
              <w:jc w:val="both"/>
              <w:rPr>
                <w:rFonts w:ascii="Times New Roman" w:hAnsi="Times New Roman"/>
                <w:sz w:val="20"/>
                <w:szCs w:val="20"/>
              </w:rPr>
            </w:pPr>
            <w:r w:rsidRPr="00DA3508">
              <w:rPr>
                <w:rFonts w:ascii="Times New Roman" w:hAnsi="Times New Roman"/>
                <w:sz w:val="20"/>
                <w:szCs w:val="20"/>
              </w:rPr>
              <w:t>n.a. – transpozícia sa neuskutočňuje</w:t>
            </w:r>
          </w:p>
        </w:tc>
        <w:tc>
          <w:tcPr>
            <w:tcW w:w="2340" w:type="dxa"/>
            <w:tcBorders>
              <w:top w:val="nil"/>
              <w:left w:val="nil"/>
              <w:bottom w:val="nil"/>
              <w:right w:val="nil"/>
            </w:tcBorders>
            <w:textDirection w:val="lrTb"/>
            <w:vAlign w:val="top"/>
          </w:tcPr>
          <w:p w:rsidR="000E0F4A" w:rsidRPr="00DA3508" w:rsidP="000E0F4A">
            <w:pPr>
              <w:pStyle w:val="Normlny"/>
              <w:autoSpaceDE/>
              <w:autoSpaceDN/>
              <w:bidi w:val="0"/>
              <w:jc w:val="both"/>
              <w:rPr>
                <w:rFonts w:ascii="Times New Roman" w:hAnsi="Times New Roman"/>
                <w:lang w:eastAsia="sk-SK"/>
              </w:rPr>
            </w:pPr>
            <w:r w:rsidRPr="00DA3508">
              <w:rPr>
                <w:rFonts w:ascii="Times New Roman" w:hAnsi="Times New Roman"/>
                <w:lang w:eastAsia="sk-SK"/>
              </w:rPr>
              <w:t>V stĺpci (5):</w:t>
            </w:r>
          </w:p>
          <w:p w:rsidR="000E0F4A" w:rsidRPr="00DA3508" w:rsidP="000E0F4A">
            <w:pPr>
              <w:bidi w:val="0"/>
              <w:jc w:val="both"/>
              <w:rPr>
                <w:rFonts w:ascii="Times New Roman" w:hAnsi="Times New Roman"/>
                <w:sz w:val="20"/>
                <w:szCs w:val="20"/>
              </w:rPr>
            </w:pPr>
            <w:r w:rsidRPr="00DA3508">
              <w:rPr>
                <w:rFonts w:ascii="Times New Roman" w:hAnsi="Times New Roman"/>
                <w:sz w:val="20"/>
                <w:szCs w:val="20"/>
              </w:rPr>
              <w:t>Č – článok</w:t>
            </w:r>
          </w:p>
          <w:p w:rsidR="000E0F4A" w:rsidRPr="00DA3508" w:rsidP="000E0F4A">
            <w:pPr>
              <w:bidi w:val="0"/>
              <w:jc w:val="both"/>
              <w:rPr>
                <w:rFonts w:ascii="Times New Roman" w:hAnsi="Times New Roman"/>
                <w:sz w:val="20"/>
                <w:szCs w:val="20"/>
              </w:rPr>
            </w:pPr>
            <w:r w:rsidRPr="00DA3508">
              <w:rPr>
                <w:rFonts w:ascii="Times New Roman" w:hAnsi="Times New Roman"/>
                <w:sz w:val="20"/>
                <w:szCs w:val="20"/>
              </w:rPr>
              <w:t>§ – paragraf</w:t>
            </w:r>
          </w:p>
          <w:p w:rsidR="000E0F4A" w:rsidRPr="00DA3508" w:rsidP="000E0F4A">
            <w:pPr>
              <w:bidi w:val="0"/>
              <w:jc w:val="both"/>
              <w:rPr>
                <w:rFonts w:ascii="Times New Roman" w:hAnsi="Times New Roman"/>
                <w:sz w:val="20"/>
                <w:szCs w:val="20"/>
              </w:rPr>
            </w:pPr>
            <w:r w:rsidRPr="00DA3508">
              <w:rPr>
                <w:rFonts w:ascii="Times New Roman" w:hAnsi="Times New Roman"/>
                <w:sz w:val="20"/>
                <w:szCs w:val="20"/>
              </w:rPr>
              <w:t>O – odsek</w:t>
            </w:r>
          </w:p>
          <w:p w:rsidR="000E0F4A" w:rsidRPr="00DA3508" w:rsidP="000E0F4A">
            <w:pPr>
              <w:bidi w:val="0"/>
              <w:jc w:val="both"/>
              <w:rPr>
                <w:rFonts w:ascii="Times New Roman" w:hAnsi="Times New Roman"/>
                <w:sz w:val="20"/>
                <w:szCs w:val="20"/>
              </w:rPr>
            </w:pPr>
            <w:r w:rsidRPr="00DA3508">
              <w:rPr>
                <w:rFonts w:ascii="Times New Roman" w:hAnsi="Times New Roman"/>
                <w:sz w:val="20"/>
                <w:szCs w:val="20"/>
              </w:rPr>
              <w:t>V – veta</w:t>
            </w:r>
          </w:p>
        </w:tc>
        <w:tc>
          <w:tcPr>
            <w:tcW w:w="7200" w:type="dxa"/>
            <w:tcBorders>
              <w:top w:val="nil"/>
              <w:left w:val="nil"/>
              <w:bottom w:val="nil"/>
              <w:right w:val="nil"/>
            </w:tcBorders>
            <w:textDirection w:val="lrTb"/>
            <w:vAlign w:val="top"/>
          </w:tcPr>
          <w:p w:rsidR="000E0F4A" w:rsidRPr="00DA3508" w:rsidP="000E0F4A">
            <w:pPr>
              <w:pStyle w:val="Normlny"/>
              <w:autoSpaceDE/>
              <w:autoSpaceDN/>
              <w:bidi w:val="0"/>
              <w:jc w:val="both"/>
              <w:rPr>
                <w:rFonts w:ascii="Times New Roman" w:hAnsi="Times New Roman"/>
                <w:lang w:eastAsia="sk-SK"/>
              </w:rPr>
            </w:pPr>
            <w:r w:rsidRPr="00DA3508">
              <w:rPr>
                <w:rFonts w:ascii="Times New Roman" w:hAnsi="Times New Roman"/>
                <w:lang w:eastAsia="sk-SK"/>
              </w:rPr>
              <w:t>V stĺpci (7):</w:t>
            </w:r>
          </w:p>
          <w:p w:rsidR="000E0F4A" w:rsidRPr="00DA3508" w:rsidP="000E0F4A">
            <w:pPr>
              <w:bidi w:val="0"/>
              <w:jc w:val="both"/>
              <w:rPr>
                <w:rFonts w:ascii="Times New Roman" w:hAnsi="Times New Roman"/>
                <w:sz w:val="20"/>
                <w:szCs w:val="20"/>
              </w:rPr>
            </w:pPr>
            <w:r w:rsidRPr="00DA3508">
              <w:rPr>
                <w:rFonts w:ascii="Times New Roman" w:hAnsi="Times New Roman"/>
                <w:sz w:val="20"/>
                <w:szCs w:val="20"/>
              </w:rPr>
              <w:t>Ú – úplná zhoda</w:t>
            </w:r>
          </w:p>
          <w:p w:rsidR="000E0F4A" w:rsidRPr="00DA3508" w:rsidP="000E0F4A">
            <w:pPr>
              <w:bidi w:val="0"/>
              <w:jc w:val="both"/>
              <w:rPr>
                <w:rFonts w:ascii="Times New Roman" w:hAnsi="Times New Roman"/>
                <w:sz w:val="20"/>
                <w:szCs w:val="20"/>
              </w:rPr>
            </w:pPr>
            <w:r w:rsidRPr="00DA3508">
              <w:rPr>
                <w:rFonts w:ascii="Times New Roman" w:hAnsi="Times New Roman"/>
                <w:sz w:val="20"/>
                <w:szCs w:val="20"/>
              </w:rPr>
              <w:t>Č – čiastočná zhoda</w:t>
            </w:r>
          </w:p>
          <w:p w:rsidR="000E0F4A" w:rsidRPr="001D7671" w:rsidP="0027349C">
            <w:pPr>
              <w:pStyle w:val="BodyTextIndent2"/>
              <w:bidi w:val="0"/>
              <w:jc w:val="both"/>
              <w:rPr>
                <w:rFonts w:ascii="Times New Roman" w:hAnsi="Times New Roman"/>
                <w:sz w:val="20"/>
                <w:szCs w:val="20"/>
                <w:lang w:val="sk-SK" w:eastAsia="sk-SK"/>
              </w:rPr>
            </w:pPr>
            <w:r w:rsidRPr="001D7671">
              <w:rPr>
                <w:rFonts w:ascii="Times New Roman" w:hAnsi="Times New Roman"/>
                <w:sz w:val="20"/>
                <w:szCs w:val="20"/>
                <w:lang w:val="sk-SK" w:eastAsia="sk-SK"/>
              </w:rPr>
              <w:t>Ž – žiadna zhoda (ak nebola dosiahnutá ani čiast. ani úplná zhoda alebo k prebratiu dôjde v budúcnosti)</w:t>
            </w:r>
          </w:p>
        </w:tc>
      </w:tr>
    </w:tbl>
    <w:p w:rsidR="007965CA" w:rsidRPr="00DA3508" w:rsidP="0027349C">
      <w:pPr>
        <w:bidi w:val="0"/>
        <w:rPr>
          <w:rFonts w:ascii="Times New Roman" w:hAnsi="Times New Roman"/>
        </w:rPr>
      </w:pPr>
    </w:p>
    <w:sectPr w:rsidSect="00174247">
      <w:footerReference w:type="default" r:id="rId5"/>
      <w:pgSz w:w="16838" w:h="11906" w:orient="landscape"/>
      <w:pgMar w:top="964" w:right="964" w:bottom="964" w:left="964"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C58" w:rsidRPr="00174247" w:rsidP="00174247">
    <w:pPr>
      <w:pStyle w:val="Footer"/>
      <w:bidi w:val="0"/>
      <w:jc w:val="center"/>
      <w:rPr>
        <w:rFonts w:ascii="Times New Roman" w:hAnsi="Times New Roman"/>
        <w:sz w:val="20"/>
        <w:szCs w:val="20"/>
      </w:rPr>
    </w:pPr>
    <w:r w:rsidRPr="00174247">
      <w:rPr>
        <w:rStyle w:val="PageNumber"/>
        <w:rFonts w:ascii="Times New Roman" w:hAnsi="Times New Roman"/>
        <w:sz w:val="20"/>
        <w:szCs w:val="20"/>
      </w:rPr>
      <w:t xml:space="preserve">Strana </w:t>
    </w:r>
    <w:r w:rsidRPr="00174247">
      <w:rPr>
        <w:rStyle w:val="PageNumber"/>
        <w:rFonts w:ascii="Times New Roman" w:hAnsi="Times New Roman"/>
        <w:sz w:val="20"/>
        <w:szCs w:val="20"/>
      </w:rPr>
      <w:fldChar w:fldCharType="begin"/>
    </w:r>
    <w:r w:rsidRPr="00174247">
      <w:rPr>
        <w:rStyle w:val="PageNumber"/>
        <w:rFonts w:ascii="Times New Roman" w:hAnsi="Times New Roman"/>
        <w:sz w:val="20"/>
        <w:szCs w:val="20"/>
      </w:rPr>
      <w:instrText xml:space="preserve"> PAGE </w:instrText>
    </w:r>
    <w:r w:rsidRPr="00174247">
      <w:rPr>
        <w:rStyle w:val="PageNumber"/>
        <w:rFonts w:ascii="Times New Roman" w:hAnsi="Times New Roman"/>
        <w:sz w:val="20"/>
        <w:szCs w:val="20"/>
      </w:rPr>
      <w:fldChar w:fldCharType="separate"/>
    </w:r>
    <w:r w:rsidR="00A83FE4">
      <w:rPr>
        <w:rStyle w:val="PageNumber"/>
        <w:rFonts w:ascii="Times New Roman" w:hAnsi="Times New Roman"/>
        <w:noProof/>
        <w:sz w:val="20"/>
        <w:szCs w:val="20"/>
      </w:rPr>
      <w:t>5</w:t>
    </w:r>
    <w:r w:rsidRPr="00174247">
      <w:rPr>
        <w:rStyle w:val="PageNumber"/>
        <w:rFonts w:ascii="Times New Roman" w:hAnsi="Times New Roman"/>
        <w:sz w:val="20"/>
        <w:szCs w:val="20"/>
      </w:rPr>
      <w:fldChar w:fldCharType="end"/>
    </w:r>
    <w:r w:rsidRPr="00174247">
      <w:rPr>
        <w:rStyle w:val="PageNumber"/>
        <w:rFonts w:ascii="Times New Roman" w:hAnsi="Times New Roman"/>
        <w:sz w:val="20"/>
        <w:szCs w:val="20"/>
      </w:rPr>
      <w:t xml:space="preserve"> z </w:t>
    </w:r>
    <w:r w:rsidRPr="00174247">
      <w:rPr>
        <w:rStyle w:val="PageNumber"/>
        <w:rFonts w:ascii="Times New Roman" w:hAnsi="Times New Roman"/>
        <w:sz w:val="20"/>
        <w:szCs w:val="20"/>
      </w:rPr>
      <w:fldChar w:fldCharType="begin"/>
    </w:r>
    <w:r w:rsidRPr="00174247">
      <w:rPr>
        <w:rStyle w:val="PageNumber"/>
        <w:rFonts w:ascii="Times New Roman" w:hAnsi="Times New Roman"/>
        <w:sz w:val="20"/>
        <w:szCs w:val="20"/>
      </w:rPr>
      <w:instrText xml:space="preserve"> NUMPAGES </w:instrText>
    </w:r>
    <w:r w:rsidRPr="00174247">
      <w:rPr>
        <w:rStyle w:val="PageNumber"/>
        <w:rFonts w:ascii="Times New Roman" w:hAnsi="Times New Roman"/>
        <w:sz w:val="20"/>
        <w:szCs w:val="20"/>
      </w:rPr>
      <w:fldChar w:fldCharType="separate"/>
    </w:r>
    <w:r w:rsidR="00A83FE4">
      <w:rPr>
        <w:rStyle w:val="PageNumber"/>
        <w:rFonts w:ascii="Times New Roman" w:hAnsi="Times New Roman"/>
        <w:noProof/>
        <w:sz w:val="20"/>
        <w:szCs w:val="20"/>
      </w:rPr>
      <w:t>5</w:t>
    </w:r>
    <w:r w:rsidRPr="00174247">
      <w:rPr>
        <w:rStyle w:val="PageNumber"/>
        <w:rFonts w:ascii="Times New Roman" w:hAnsi="Times New Roman"/>
        <w:sz w:val="20"/>
        <w:szCs w:val="20"/>
      </w:rP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A326A"/>
    <w:multiLevelType w:val="hybridMultilevel"/>
    <w:tmpl w:val="F512744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8457B3B"/>
    <w:multiLevelType w:val="hybridMultilevel"/>
    <w:tmpl w:val="AC7200F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8497F2D"/>
    <w:multiLevelType w:val="hybridMultilevel"/>
    <w:tmpl w:val="B6D6E398"/>
    <w:lvl w:ilvl="0">
      <w:start w:val="1"/>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A242FD5"/>
    <w:multiLevelType w:val="hybridMultilevel"/>
    <w:tmpl w:val="79B48DEA"/>
    <w:lvl w:ilvl="0">
      <w:start w:val="1"/>
      <w:numFmt w:val="decimal"/>
      <w:lvlText w:val="(%1)"/>
      <w:lvlJc w:val="left"/>
      <w:pPr>
        <w:tabs>
          <w:tab w:val="num" w:pos="1410"/>
        </w:tabs>
        <w:ind w:left="1410" w:hanging="705"/>
      </w:pPr>
      <w:rPr>
        <w:rFonts w:cs="Times New Roman" w:hint="default"/>
        <w:rtl w:val="0"/>
        <w:cs w:val="0"/>
      </w:rPr>
    </w:lvl>
    <w:lvl w:ilvl="1">
      <w:start w:val="1"/>
      <w:numFmt w:val="lowerLetter"/>
      <w:lvlText w:val="%2."/>
      <w:lvlJc w:val="left"/>
      <w:pPr>
        <w:tabs>
          <w:tab w:val="num" w:pos="1785"/>
        </w:tabs>
        <w:ind w:left="1785" w:hanging="360"/>
      </w:pPr>
      <w:rPr>
        <w:rFonts w:cs="Times New Roman"/>
        <w:rtl w:val="0"/>
        <w:cs w:val="0"/>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4">
    <w:nsid w:val="0BB60617"/>
    <w:multiLevelType w:val="hybridMultilevel"/>
    <w:tmpl w:val="C39E35D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DDA2560"/>
    <w:multiLevelType w:val="hybridMultilevel"/>
    <w:tmpl w:val="1E563B6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2A74381"/>
    <w:multiLevelType w:val="hybridMultilevel"/>
    <w:tmpl w:val="F66670D4"/>
    <w:lvl w:ilvl="0">
      <w:start w:val="3"/>
      <w:numFmt w:val="decimal"/>
      <w:lvlText w:val="(%1)"/>
      <w:lvlJc w:val="left"/>
      <w:pPr>
        <w:ind w:left="1878" w:hanging="117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73B6F10"/>
    <w:multiLevelType w:val="hybridMultilevel"/>
    <w:tmpl w:val="6F4C109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175C548C"/>
    <w:multiLevelType w:val="hybridMultilevel"/>
    <w:tmpl w:val="1050409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7C87FC7"/>
    <w:multiLevelType w:val="hybridMultilevel"/>
    <w:tmpl w:val="A7A615F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3471546"/>
    <w:multiLevelType w:val="hybridMultilevel"/>
    <w:tmpl w:val="6D44228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267B05C3"/>
    <w:multiLevelType w:val="hybridMultilevel"/>
    <w:tmpl w:val="97E0060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273566C6"/>
    <w:multiLevelType w:val="hybridMultilevel"/>
    <w:tmpl w:val="B32E8632"/>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3">
    <w:nsid w:val="27744ECA"/>
    <w:multiLevelType w:val="hybridMultilevel"/>
    <w:tmpl w:val="105A914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29B77DAC"/>
    <w:multiLevelType w:val="hybridMultilevel"/>
    <w:tmpl w:val="A2E0FCE8"/>
    <w:lvl w:ilvl="0">
      <w:start w:val="1"/>
      <w:numFmt w:val="decimal"/>
      <w:lvlText w:val="(%1)"/>
      <w:lvlJc w:val="left"/>
      <w:pPr>
        <w:ind w:left="1818" w:hanging="111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5">
    <w:nsid w:val="30707C6B"/>
    <w:multiLevelType w:val="hybridMultilevel"/>
    <w:tmpl w:val="656A031E"/>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350C5054"/>
    <w:multiLevelType w:val="hybridMultilevel"/>
    <w:tmpl w:val="9ABEDA6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37271D55"/>
    <w:multiLevelType w:val="hybridMultilevel"/>
    <w:tmpl w:val="AC7200F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3A2D1150"/>
    <w:multiLevelType w:val="hybridMultilevel"/>
    <w:tmpl w:val="AA52BEF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3C721466"/>
    <w:multiLevelType w:val="hybridMultilevel"/>
    <w:tmpl w:val="5418874A"/>
    <w:lvl w:ilvl="0">
      <w:start w:val="1"/>
      <w:numFmt w:val="decimal"/>
      <w:lvlText w:val="(%1)"/>
      <w:lvlJc w:val="left"/>
      <w:pPr>
        <w:ind w:left="1818" w:hanging="111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0">
    <w:nsid w:val="3FAE4871"/>
    <w:multiLevelType w:val="hybridMultilevel"/>
    <w:tmpl w:val="B0E0093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414E0CBF"/>
    <w:multiLevelType w:val="hybridMultilevel"/>
    <w:tmpl w:val="B5D43EAC"/>
    <w:lvl w:ilvl="0">
      <w:start w:val="4"/>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2">
    <w:nsid w:val="426438A1"/>
    <w:multiLevelType w:val="hybridMultilevel"/>
    <w:tmpl w:val="D2EA1C38"/>
    <w:lvl w:ilvl="0">
      <w:start w:val="1"/>
      <w:numFmt w:val="lowerLetter"/>
      <w:lvlText w:val="%1)"/>
      <w:lvlJc w:val="left"/>
      <w:pPr>
        <w:ind w:left="720" w:hanging="360"/>
      </w:pPr>
      <w:rPr>
        <w:rFonts w:cs="Times New Roman"/>
        <w:rtl w:val="0"/>
        <w:cs w:val="0"/>
      </w:rPr>
    </w:lvl>
    <w:lvl w:ilvl="1">
      <w:start w:val="0"/>
      <w:numFmt w:val="bullet"/>
      <w:lvlText w:val=""/>
      <w:lvlJc w:val="left"/>
      <w:pPr>
        <w:ind w:left="1440" w:hanging="360"/>
      </w:pPr>
      <w:rPr>
        <w:rFonts w:ascii="Symbol" w:eastAsia="Times New Roman" w:hAnsi="Symbol" w:hint="default"/>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46334683"/>
    <w:multiLevelType w:val="hybridMultilevel"/>
    <w:tmpl w:val="AC7200F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47F5431A"/>
    <w:multiLevelType w:val="hybridMultilevel"/>
    <w:tmpl w:val="68FE7A3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49B9145A"/>
    <w:multiLevelType w:val="hybridMultilevel"/>
    <w:tmpl w:val="7D84C85A"/>
    <w:lvl w:ilvl="0">
      <w:start w:val="2"/>
      <w:numFmt w:val="decimal"/>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26">
    <w:nsid w:val="4A3D4EA1"/>
    <w:multiLevelType w:val="hybridMultilevel"/>
    <w:tmpl w:val="6E56410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4D2C4B0D"/>
    <w:multiLevelType w:val="hybridMultilevel"/>
    <w:tmpl w:val="D88289C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511C65E1"/>
    <w:multiLevelType w:val="hybridMultilevel"/>
    <w:tmpl w:val="4FE6A22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52280B19"/>
    <w:multiLevelType w:val="hybridMultilevel"/>
    <w:tmpl w:val="A272A19A"/>
    <w:lvl w:ilvl="0">
      <w:start w:val="2"/>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56E3782F"/>
    <w:multiLevelType w:val="hybridMultilevel"/>
    <w:tmpl w:val="0B80951A"/>
    <w:lvl w:ilvl="0">
      <w:start w:val="3"/>
      <w:numFmt w:val="decimal"/>
      <w:lvlText w:val="(%1)"/>
      <w:lvlJc w:val="left"/>
      <w:pPr>
        <w:ind w:left="1818" w:hanging="111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5AFD543D"/>
    <w:multiLevelType w:val="hybridMultilevel"/>
    <w:tmpl w:val="AC7200F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5C0D37E4"/>
    <w:multiLevelType w:val="hybridMultilevel"/>
    <w:tmpl w:val="AA52BEF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5C433DD1"/>
    <w:multiLevelType w:val="hybridMultilevel"/>
    <w:tmpl w:val="870E85D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663952EF"/>
    <w:multiLevelType w:val="hybridMultilevel"/>
    <w:tmpl w:val="E166B0B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66633F9C"/>
    <w:multiLevelType w:val="hybridMultilevel"/>
    <w:tmpl w:val="5740C2F4"/>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36">
    <w:nsid w:val="7077420E"/>
    <w:multiLevelType w:val="hybridMultilevel"/>
    <w:tmpl w:val="65E2E4D2"/>
    <w:lvl w:ilvl="0">
      <w:start w:val="1"/>
      <w:numFmt w:val="decimal"/>
      <w:lvlText w:val="(%1)"/>
      <w:lvlJc w:val="left"/>
      <w:pPr>
        <w:tabs>
          <w:tab w:val="num" w:pos="720"/>
        </w:tabs>
        <w:ind w:left="720" w:hanging="360"/>
      </w:pPr>
      <w:rPr>
        <w:rFonts w:cs="Times New Roman" w:hint="default"/>
        <w:sz w:val="20"/>
        <w:szCs w:val="2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7">
    <w:nsid w:val="7735770B"/>
    <w:multiLevelType w:val="hybridMultilevel"/>
    <w:tmpl w:val="B0A66956"/>
    <w:lvl w:ilvl="0">
      <w:start w:val="1"/>
      <w:numFmt w:val="lowerLetter"/>
      <w:lvlText w:val="%1)"/>
      <w:lvlJc w:val="left"/>
      <w:pPr>
        <w:ind w:left="720" w:hanging="360"/>
      </w:pPr>
      <w:rPr>
        <w:rFonts w:cs="Times New Roman" w:hint="default"/>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79627FFC"/>
    <w:multiLevelType w:val="hybridMultilevel"/>
    <w:tmpl w:val="758CECFC"/>
    <w:lvl w:ilvl="0">
      <w:start w:val="1"/>
      <w:numFmt w:val="decimal"/>
      <w:lvlText w:val="(%1)"/>
      <w:lvlJc w:val="left"/>
      <w:pPr>
        <w:tabs>
          <w:tab w:val="num" w:pos="915"/>
        </w:tabs>
        <w:ind w:left="915" w:hanging="55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9">
    <w:nsid w:val="7B280B74"/>
    <w:multiLevelType w:val="hybridMultilevel"/>
    <w:tmpl w:val="85CC5BA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7C7E3464"/>
    <w:multiLevelType w:val="hybridMultilevel"/>
    <w:tmpl w:val="97F4D5CE"/>
    <w:lvl w:ilvl="0">
      <w:start w:val="1"/>
      <w:numFmt w:val="decimal"/>
      <w:lvlText w:val="(%1)"/>
      <w:lvlJc w:val="left"/>
      <w:pPr>
        <w:ind w:left="1758" w:hanging="105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num w:numId="1">
    <w:abstractNumId w:val="38"/>
  </w:num>
  <w:num w:numId="2">
    <w:abstractNumId w:val="7"/>
  </w:num>
  <w:num w:numId="3">
    <w:abstractNumId w:val="36"/>
  </w:num>
  <w:num w:numId="4">
    <w:abstractNumId w:val="4"/>
  </w:num>
  <w:num w:numId="5">
    <w:abstractNumId w:val="34"/>
  </w:num>
  <w:num w:numId="6">
    <w:abstractNumId w:val="15"/>
  </w:num>
  <w:num w:numId="7">
    <w:abstractNumId w:val="16"/>
  </w:num>
  <w:num w:numId="8">
    <w:abstractNumId w:val="3"/>
  </w:num>
  <w:num w:numId="9">
    <w:abstractNumId w:val="33"/>
  </w:num>
  <w:num w:numId="10">
    <w:abstractNumId w:val="8"/>
  </w:num>
  <w:num w:numId="11">
    <w:abstractNumId w:val="2"/>
  </w:num>
  <w:num w:numId="12">
    <w:abstractNumId w:val="0"/>
  </w:num>
  <w:num w:numId="13">
    <w:abstractNumId w:val="19"/>
  </w:num>
  <w:num w:numId="14">
    <w:abstractNumId w:val="25"/>
  </w:num>
  <w:num w:numId="15">
    <w:abstractNumId w:val="11"/>
  </w:num>
  <w:num w:numId="16">
    <w:abstractNumId w:val="35"/>
  </w:num>
  <w:num w:numId="17">
    <w:abstractNumId w:val="12"/>
  </w:num>
  <w:num w:numId="18">
    <w:abstractNumId w:val="6"/>
  </w:num>
  <w:num w:numId="19">
    <w:abstractNumId w:val="24"/>
  </w:num>
  <w:num w:numId="20">
    <w:abstractNumId w:val="40"/>
  </w:num>
  <w:num w:numId="21">
    <w:abstractNumId w:val="10"/>
  </w:num>
  <w:num w:numId="22">
    <w:abstractNumId w:val="23"/>
  </w:num>
  <w:num w:numId="23">
    <w:abstractNumId w:val="17"/>
  </w:num>
  <w:num w:numId="24">
    <w:abstractNumId w:val="1"/>
  </w:num>
  <w:num w:numId="25">
    <w:abstractNumId w:val="31"/>
  </w:num>
  <w:num w:numId="26">
    <w:abstractNumId w:val="18"/>
  </w:num>
  <w:num w:numId="27">
    <w:abstractNumId w:val="32"/>
  </w:num>
  <w:num w:numId="28">
    <w:abstractNumId w:val="26"/>
  </w:num>
  <w:num w:numId="29">
    <w:abstractNumId w:val="13"/>
  </w:num>
  <w:num w:numId="30">
    <w:abstractNumId w:val="14"/>
  </w:num>
  <w:num w:numId="31">
    <w:abstractNumId w:val="30"/>
  </w:num>
  <w:num w:numId="32">
    <w:abstractNumId w:val="9"/>
  </w:num>
  <w:num w:numId="33">
    <w:abstractNumId w:val="28"/>
  </w:num>
  <w:num w:numId="34">
    <w:abstractNumId w:val="20"/>
  </w:num>
  <w:num w:numId="35">
    <w:abstractNumId w:val="29"/>
  </w:num>
  <w:num w:numId="36">
    <w:abstractNumId w:val="5"/>
  </w:num>
  <w:num w:numId="37">
    <w:abstractNumId w:val="22"/>
  </w:num>
  <w:num w:numId="38">
    <w:abstractNumId w:val="27"/>
  </w:num>
  <w:num w:numId="39">
    <w:abstractNumId w:val="37"/>
  </w:num>
  <w:num w:numId="40">
    <w:abstractNumId w:val="39"/>
  </w:num>
  <w:num w:numId="41">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compat>
    <w:doNotUseIndentAsNumberingTabStop/>
    <w:allowSpaceOfSameStyleInTable/>
    <w:splitPgBreakAndParaMark/>
    <w:useAnsiKerningPairs/>
  </w:compat>
  <w:rsids>
    <w:rsidRoot w:val="007965CA"/>
    <w:rsid w:val="00000DE3"/>
    <w:rsid w:val="00004C9C"/>
    <w:rsid w:val="0000541B"/>
    <w:rsid w:val="00005673"/>
    <w:rsid w:val="00005F4A"/>
    <w:rsid w:val="00006F97"/>
    <w:rsid w:val="00007D39"/>
    <w:rsid w:val="00017540"/>
    <w:rsid w:val="00020CB0"/>
    <w:rsid w:val="00021D0A"/>
    <w:rsid w:val="00023364"/>
    <w:rsid w:val="00026D09"/>
    <w:rsid w:val="00033C9D"/>
    <w:rsid w:val="000352E1"/>
    <w:rsid w:val="00035AEE"/>
    <w:rsid w:val="0003677F"/>
    <w:rsid w:val="00037B90"/>
    <w:rsid w:val="0004307A"/>
    <w:rsid w:val="00043D5D"/>
    <w:rsid w:val="00045B28"/>
    <w:rsid w:val="00045CFE"/>
    <w:rsid w:val="0005251D"/>
    <w:rsid w:val="0005304A"/>
    <w:rsid w:val="000534AE"/>
    <w:rsid w:val="0005526B"/>
    <w:rsid w:val="00055E65"/>
    <w:rsid w:val="00061F26"/>
    <w:rsid w:val="0006519E"/>
    <w:rsid w:val="000666DF"/>
    <w:rsid w:val="00066DF9"/>
    <w:rsid w:val="00067620"/>
    <w:rsid w:val="000746D5"/>
    <w:rsid w:val="00075399"/>
    <w:rsid w:val="00075434"/>
    <w:rsid w:val="00084D9A"/>
    <w:rsid w:val="000873DB"/>
    <w:rsid w:val="00090C40"/>
    <w:rsid w:val="000928D8"/>
    <w:rsid w:val="000A0DB8"/>
    <w:rsid w:val="000A5BCB"/>
    <w:rsid w:val="000C1963"/>
    <w:rsid w:val="000C3C25"/>
    <w:rsid w:val="000C4171"/>
    <w:rsid w:val="000D3FC5"/>
    <w:rsid w:val="000D51E5"/>
    <w:rsid w:val="000D770C"/>
    <w:rsid w:val="000E0C7E"/>
    <w:rsid w:val="000E0F4A"/>
    <w:rsid w:val="000E1E7F"/>
    <w:rsid w:val="000E3F05"/>
    <w:rsid w:val="000E7690"/>
    <w:rsid w:val="000F05BA"/>
    <w:rsid w:val="000F214B"/>
    <w:rsid w:val="000F72D1"/>
    <w:rsid w:val="0010136C"/>
    <w:rsid w:val="00104872"/>
    <w:rsid w:val="00104EC0"/>
    <w:rsid w:val="001054FC"/>
    <w:rsid w:val="00105B22"/>
    <w:rsid w:val="0010662F"/>
    <w:rsid w:val="001128A5"/>
    <w:rsid w:val="0011473F"/>
    <w:rsid w:val="00114EBF"/>
    <w:rsid w:val="0011589F"/>
    <w:rsid w:val="001201C6"/>
    <w:rsid w:val="00134C30"/>
    <w:rsid w:val="00140ED6"/>
    <w:rsid w:val="0014145A"/>
    <w:rsid w:val="00141939"/>
    <w:rsid w:val="00141C44"/>
    <w:rsid w:val="00144FFC"/>
    <w:rsid w:val="00160C4F"/>
    <w:rsid w:val="00161B90"/>
    <w:rsid w:val="00165BD8"/>
    <w:rsid w:val="00170815"/>
    <w:rsid w:val="001740C0"/>
    <w:rsid w:val="00174247"/>
    <w:rsid w:val="00174A8E"/>
    <w:rsid w:val="00176C86"/>
    <w:rsid w:val="0018135C"/>
    <w:rsid w:val="0018313D"/>
    <w:rsid w:val="001842DF"/>
    <w:rsid w:val="001915D7"/>
    <w:rsid w:val="0019160F"/>
    <w:rsid w:val="00191985"/>
    <w:rsid w:val="00192104"/>
    <w:rsid w:val="00192BA2"/>
    <w:rsid w:val="00192BB0"/>
    <w:rsid w:val="0019412E"/>
    <w:rsid w:val="0019523C"/>
    <w:rsid w:val="00196730"/>
    <w:rsid w:val="00196EEE"/>
    <w:rsid w:val="00197A3F"/>
    <w:rsid w:val="001A1C24"/>
    <w:rsid w:val="001A35CA"/>
    <w:rsid w:val="001A3DAD"/>
    <w:rsid w:val="001A5415"/>
    <w:rsid w:val="001B0478"/>
    <w:rsid w:val="001B0532"/>
    <w:rsid w:val="001B0855"/>
    <w:rsid w:val="001B24F6"/>
    <w:rsid w:val="001B3327"/>
    <w:rsid w:val="001B3BC2"/>
    <w:rsid w:val="001B4612"/>
    <w:rsid w:val="001C3E43"/>
    <w:rsid w:val="001D39C6"/>
    <w:rsid w:val="001D3C88"/>
    <w:rsid w:val="001D554B"/>
    <w:rsid w:val="001D7671"/>
    <w:rsid w:val="001D7C7B"/>
    <w:rsid w:val="001E227F"/>
    <w:rsid w:val="001E3696"/>
    <w:rsid w:val="001E6366"/>
    <w:rsid w:val="001F2F5E"/>
    <w:rsid w:val="001F4023"/>
    <w:rsid w:val="001F4D6F"/>
    <w:rsid w:val="001F78E1"/>
    <w:rsid w:val="002001F2"/>
    <w:rsid w:val="00200C7B"/>
    <w:rsid w:val="00200D06"/>
    <w:rsid w:val="002078AE"/>
    <w:rsid w:val="00212394"/>
    <w:rsid w:val="002147AC"/>
    <w:rsid w:val="00225352"/>
    <w:rsid w:val="00227F4D"/>
    <w:rsid w:val="00231ED5"/>
    <w:rsid w:val="00232F46"/>
    <w:rsid w:val="00234672"/>
    <w:rsid w:val="002365B4"/>
    <w:rsid w:val="00241FFD"/>
    <w:rsid w:val="0024535D"/>
    <w:rsid w:val="00245CB4"/>
    <w:rsid w:val="00247B89"/>
    <w:rsid w:val="0025664F"/>
    <w:rsid w:val="00262B7B"/>
    <w:rsid w:val="00272ABB"/>
    <w:rsid w:val="00272B9B"/>
    <w:rsid w:val="0027349C"/>
    <w:rsid w:val="00273EFA"/>
    <w:rsid w:val="002742AF"/>
    <w:rsid w:val="002762A1"/>
    <w:rsid w:val="00276784"/>
    <w:rsid w:val="002767F5"/>
    <w:rsid w:val="00277BA3"/>
    <w:rsid w:val="002812CA"/>
    <w:rsid w:val="00283CA6"/>
    <w:rsid w:val="00284EC8"/>
    <w:rsid w:val="00287219"/>
    <w:rsid w:val="002908C8"/>
    <w:rsid w:val="00291C9E"/>
    <w:rsid w:val="00292C85"/>
    <w:rsid w:val="002940EC"/>
    <w:rsid w:val="002A2599"/>
    <w:rsid w:val="002A292F"/>
    <w:rsid w:val="002A5295"/>
    <w:rsid w:val="002A66E1"/>
    <w:rsid w:val="002A70DC"/>
    <w:rsid w:val="002B0AA1"/>
    <w:rsid w:val="002B1F50"/>
    <w:rsid w:val="002B32FB"/>
    <w:rsid w:val="002B344F"/>
    <w:rsid w:val="002B7B9A"/>
    <w:rsid w:val="002C05C3"/>
    <w:rsid w:val="002C2CF4"/>
    <w:rsid w:val="002C5514"/>
    <w:rsid w:val="002C5E29"/>
    <w:rsid w:val="002D3A16"/>
    <w:rsid w:val="002D69AC"/>
    <w:rsid w:val="002E11ED"/>
    <w:rsid w:val="002E144C"/>
    <w:rsid w:val="002E27DA"/>
    <w:rsid w:val="002E5212"/>
    <w:rsid w:val="002F2CE2"/>
    <w:rsid w:val="002F2EFC"/>
    <w:rsid w:val="002F38FA"/>
    <w:rsid w:val="002F6DF3"/>
    <w:rsid w:val="002F6F43"/>
    <w:rsid w:val="00301220"/>
    <w:rsid w:val="00301D41"/>
    <w:rsid w:val="003020A5"/>
    <w:rsid w:val="00302B29"/>
    <w:rsid w:val="00302B70"/>
    <w:rsid w:val="00306CCD"/>
    <w:rsid w:val="00307AF8"/>
    <w:rsid w:val="00313B30"/>
    <w:rsid w:val="00323D26"/>
    <w:rsid w:val="00324892"/>
    <w:rsid w:val="00326F0F"/>
    <w:rsid w:val="00332FFF"/>
    <w:rsid w:val="0033328A"/>
    <w:rsid w:val="003339A9"/>
    <w:rsid w:val="00333B27"/>
    <w:rsid w:val="00334470"/>
    <w:rsid w:val="0033567A"/>
    <w:rsid w:val="00337989"/>
    <w:rsid w:val="00343AEA"/>
    <w:rsid w:val="003458A5"/>
    <w:rsid w:val="00347998"/>
    <w:rsid w:val="0035527C"/>
    <w:rsid w:val="003621F4"/>
    <w:rsid w:val="00364EAD"/>
    <w:rsid w:val="00367052"/>
    <w:rsid w:val="00370681"/>
    <w:rsid w:val="00371EBF"/>
    <w:rsid w:val="00373199"/>
    <w:rsid w:val="003779EC"/>
    <w:rsid w:val="00382236"/>
    <w:rsid w:val="00382D19"/>
    <w:rsid w:val="0038733B"/>
    <w:rsid w:val="00390EE3"/>
    <w:rsid w:val="00391171"/>
    <w:rsid w:val="00392959"/>
    <w:rsid w:val="00392C5D"/>
    <w:rsid w:val="003946D0"/>
    <w:rsid w:val="003A09CE"/>
    <w:rsid w:val="003A1E79"/>
    <w:rsid w:val="003A36EC"/>
    <w:rsid w:val="003A4905"/>
    <w:rsid w:val="003A65AD"/>
    <w:rsid w:val="003A6DCB"/>
    <w:rsid w:val="003B18FA"/>
    <w:rsid w:val="003B27C8"/>
    <w:rsid w:val="003B497C"/>
    <w:rsid w:val="003C13AC"/>
    <w:rsid w:val="003C574C"/>
    <w:rsid w:val="003C59BC"/>
    <w:rsid w:val="003C6D5F"/>
    <w:rsid w:val="003D042D"/>
    <w:rsid w:val="003D2EBF"/>
    <w:rsid w:val="003D2F65"/>
    <w:rsid w:val="003D3A10"/>
    <w:rsid w:val="003D738B"/>
    <w:rsid w:val="003E1A84"/>
    <w:rsid w:val="003E3CB8"/>
    <w:rsid w:val="003E4A00"/>
    <w:rsid w:val="003E5282"/>
    <w:rsid w:val="003E5964"/>
    <w:rsid w:val="003E6CB7"/>
    <w:rsid w:val="003E7BC0"/>
    <w:rsid w:val="003F1E6E"/>
    <w:rsid w:val="003F21CB"/>
    <w:rsid w:val="003F314F"/>
    <w:rsid w:val="003F44E8"/>
    <w:rsid w:val="003F48EE"/>
    <w:rsid w:val="004000EC"/>
    <w:rsid w:val="004013D2"/>
    <w:rsid w:val="00401690"/>
    <w:rsid w:val="00401CE1"/>
    <w:rsid w:val="0040225B"/>
    <w:rsid w:val="00403ACB"/>
    <w:rsid w:val="00404E0D"/>
    <w:rsid w:val="00405E63"/>
    <w:rsid w:val="00414407"/>
    <w:rsid w:val="00416572"/>
    <w:rsid w:val="0042074D"/>
    <w:rsid w:val="004207D1"/>
    <w:rsid w:val="00421A8A"/>
    <w:rsid w:val="0042401E"/>
    <w:rsid w:val="00425E69"/>
    <w:rsid w:val="00430BD9"/>
    <w:rsid w:val="00430BF8"/>
    <w:rsid w:val="0043249E"/>
    <w:rsid w:val="0044033E"/>
    <w:rsid w:val="00441B64"/>
    <w:rsid w:val="00442A75"/>
    <w:rsid w:val="00445337"/>
    <w:rsid w:val="004455E3"/>
    <w:rsid w:val="0044578F"/>
    <w:rsid w:val="00452B60"/>
    <w:rsid w:val="00453ADE"/>
    <w:rsid w:val="004619DE"/>
    <w:rsid w:val="004676CF"/>
    <w:rsid w:val="00470F08"/>
    <w:rsid w:val="00471156"/>
    <w:rsid w:val="00477F6B"/>
    <w:rsid w:val="0048164D"/>
    <w:rsid w:val="004827F5"/>
    <w:rsid w:val="00485515"/>
    <w:rsid w:val="00486488"/>
    <w:rsid w:val="00486D6E"/>
    <w:rsid w:val="004927A4"/>
    <w:rsid w:val="00494F8B"/>
    <w:rsid w:val="00497D4C"/>
    <w:rsid w:val="004A2E9D"/>
    <w:rsid w:val="004A336F"/>
    <w:rsid w:val="004A3425"/>
    <w:rsid w:val="004A3A9C"/>
    <w:rsid w:val="004A52E5"/>
    <w:rsid w:val="004B24F2"/>
    <w:rsid w:val="004B62DD"/>
    <w:rsid w:val="004B7DC7"/>
    <w:rsid w:val="004C0C9E"/>
    <w:rsid w:val="004C325A"/>
    <w:rsid w:val="004C476B"/>
    <w:rsid w:val="004D134C"/>
    <w:rsid w:val="004D4EEE"/>
    <w:rsid w:val="004D6C21"/>
    <w:rsid w:val="004D7D5C"/>
    <w:rsid w:val="004E35C3"/>
    <w:rsid w:val="004E6572"/>
    <w:rsid w:val="004E66E0"/>
    <w:rsid w:val="004F0E2C"/>
    <w:rsid w:val="004F2873"/>
    <w:rsid w:val="004F3A7A"/>
    <w:rsid w:val="004F5EE4"/>
    <w:rsid w:val="004F6EC4"/>
    <w:rsid w:val="004F711F"/>
    <w:rsid w:val="004F71D6"/>
    <w:rsid w:val="00504B70"/>
    <w:rsid w:val="00505737"/>
    <w:rsid w:val="0051093A"/>
    <w:rsid w:val="00512798"/>
    <w:rsid w:val="00516FB1"/>
    <w:rsid w:val="00517672"/>
    <w:rsid w:val="005248CF"/>
    <w:rsid w:val="00526401"/>
    <w:rsid w:val="005273D9"/>
    <w:rsid w:val="00530107"/>
    <w:rsid w:val="0053098B"/>
    <w:rsid w:val="00531E34"/>
    <w:rsid w:val="00533CE7"/>
    <w:rsid w:val="00533E80"/>
    <w:rsid w:val="00534254"/>
    <w:rsid w:val="0054030D"/>
    <w:rsid w:val="005409C6"/>
    <w:rsid w:val="00551554"/>
    <w:rsid w:val="00553073"/>
    <w:rsid w:val="00553C4E"/>
    <w:rsid w:val="005639F3"/>
    <w:rsid w:val="00564FFF"/>
    <w:rsid w:val="005657AA"/>
    <w:rsid w:val="005665FD"/>
    <w:rsid w:val="005712E5"/>
    <w:rsid w:val="005724B4"/>
    <w:rsid w:val="005741DE"/>
    <w:rsid w:val="00581DCA"/>
    <w:rsid w:val="005834AB"/>
    <w:rsid w:val="005849DD"/>
    <w:rsid w:val="00587E04"/>
    <w:rsid w:val="00591427"/>
    <w:rsid w:val="00594EDD"/>
    <w:rsid w:val="00595D50"/>
    <w:rsid w:val="005A6A49"/>
    <w:rsid w:val="005A6C29"/>
    <w:rsid w:val="005B09D2"/>
    <w:rsid w:val="005B182B"/>
    <w:rsid w:val="005B29E4"/>
    <w:rsid w:val="005B651D"/>
    <w:rsid w:val="005B6C4F"/>
    <w:rsid w:val="005B77A8"/>
    <w:rsid w:val="005C1237"/>
    <w:rsid w:val="005C5083"/>
    <w:rsid w:val="005D02C9"/>
    <w:rsid w:val="005D175C"/>
    <w:rsid w:val="005D5014"/>
    <w:rsid w:val="005E2D70"/>
    <w:rsid w:val="005F089F"/>
    <w:rsid w:val="005F0FDE"/>
    <w:rsid w:val="005F1C1D"/>
    <w:rsid w:val="00602888"/>
    <w:rsid w:val="00610F23"/>
    <w:rsid w:val="006209DA"/>
    <w:rsid w:val="00623CF4"/>
    <w:rsid w:val="006372C1"/>
    <w:rsid w:val="006379EE"/>
    <w:rsid w:val="0064585B"/>
    <w:rsid w:val="006458BA"/>
    <w:rsid w:val="00651B17"/>
    <w:rsid w:val="00654A4E"/>
    <w:rsid w:val="00656EF4"/>
    <w:rsid w:val="0066074B"/>
    <w:rsid w:val="00663AB5"/>
    <w:rsid w:val="00663D5C"/>
    <w:rsid w:val="00664D18"/>
    <w:rsid w:val="00665C37"/>
    <w:rsid w:val="0066681D"/>
    <w:rsid w:val="0066693F"/>
    <w:rsid w:val="00667830"/>
    <w:rsid w:val="00672B3F"/>
    <w:rsid w:val="00672C4C"/>
    <w:rsid w:val="00673D26"/>
    <w:rsid w:val="00676768"/>
    <w:rsid w:val="006803DD"/>
    <w:rsid w:val="006810D4"/>
    <w:rsid w:val="00681789"/>
    <w:rsid w:val="00684EAF"/>
    <w:rsid w:val="00685632"/>
    <w:rsid w:val="0068713C"/>
    <w:rsid w:val="00687B3B"/>
    <w:rsid w:val="006A0BAF"/>
    <w:rsid w:val="006A19D8"/>
    <w:rsid w:val="006A5C6A"/>
    <w:rsid w:val="006B0073"/>
    <w:rsid w:val="006B097D"/>
    <w:rsid w:val="006B0B46"/>
    <w:rsid w:val="006B104A"/>
    <w:rsid w:val="006B4075"/>
    <w:rsid w:val="006B492A"/>
    <w:rsid w:val="006C2C39"/>
    <w:rsid w:val="006D21F8"/>
    <w:rsid w:val="006D53AD"/>
    <w:rsid w:val="006D66E9"/>
    <w:rsid w:val="006D703F"/>
    <w:rsid w:val="006D717B"/>
    <w:rsid w:val="006D717C"/>
    <w:rsid w:val="006E290F"/>
    <w:rsid w:val="006E2F0E"/>
    <w:rsid w:val="006E3978"/>
    <w:rsid w:val="006E425C"/>
    <w:rsid w:val="006E4B40"/>
    <w:rsid w:val="006F05BB"/>
    <w:rsid w:val="006F374B"/>
    <w:rsid w:val="006F41CE"/>
    <w:rsid w:val="006F4802"/>
    <w:rsid w:val="006F50E0"/>
    <w:rsid w:val="0070285A"/>
    <w:rsid w:val="00703EF6"/>
    <w:rsid w:val="00707638"/>
    <w:rsid w:val="00707DBB"/>
    <w:rsid w:val="0071066C"/>
    <w:rsid w:val="00712BDC"/>
    <w:rsid w:val="00713F92"/>
    <w:rsid w:val="00714E1B"/>
    <w:rsid w:val="00723B77"/>
    <w:rsid w:val="007248B1"/>
    <w:rsid w:val="00734724"/>
    <w:rsid w:val="00734D8D"/>
    <w:rsid w:val="00735840"/>
    <w:rsid w:val="00741041"/>
    <w:rsid w:val="00743F43"/>
    <w:rsid w:val="00744137"/>
    <w:rsid w:val="00744AB5"/>
    <w:rsid w:val="00744CE5"/>
    <w:rsid w:val="00745FFC"/>
    <w:rsid w:val="00746DE1"/>
    <w:rsid w:val="00747A91"/>
    <w:rsid w:val="007511FB"/>
    <w:rsid w:val="00752B54"/>
    <w:rsid w:val="007625A1"/>
    <w:rsid w:val="00763245"/>
    <w:rsid w:val="007654A5"/>
    <w:rsid w:val="0076687F"/>
    <w:rsid w:val="00767017"/>
    <w:rsid w:val="007708EB"/>
    <w:rsid w:val="00770FA7"/>
    <w:rsid w:val="00772D88"/>
    <w:rsid w:val="00774A85"/>
    <w:rsid w:val="00775820"/>
    <w:rsid w:val="00777357"/>
    <w:rsid w:val="007818C4"/>
    <w:rsid w:val="00783548"/>
    <w:rsid w:val="007837ED"/>
    <w:rsid w:val="00784AEB"/>
    <w:rsid w:val="00784CB6"/>
    <w:rsid w:val="00786520"/>
    <w:rsid w:val="0078669C"/>
    <w:rsid w:val="00790495"/>
    <w:rsid w:val="00792A3D"/>
    <w:rsid w:val="00794F1A"/>
    <w:rsid w:val="00794F76"/>
    <w:rsid w:val="0079576B"/>
    <w:rsid w:val="00795A03"/>
    <w:rsid w:val="00795C74"/>
    <w:rsid w:val="007965CA"/>
    <w:rsid w:val="00797DE0"/>
    <w:rsid w:val="007A5AC9"/>
    <w:rsid w:val="007B0870"/>
    <w:rsid w:val="007B353F"/>
    <w:rsid w:val="007C0274"/>
    <w:rsid w:val="007C35E9"/>
    <w:rsid w:val="007C4F76"/>
    <w:rsid w:val="007D0163"/>
    <w:rsid w:val="007D236F"/>
    <w:rsid w:val="007D241A"/>
    <w:rsid w:val="007D55EE"/>
    <w:rsid w:val="007D5F76"/>
    <w:rsid w:val="007D6356"/>
    <w:rsid w:val="007D68CF"/>
    <w:rsid w:val="007E114F"/>
    <w:rsid w:val="007E65CD"/>
    <w:rsid w:val="007F2234"/>
    <w:rsid w:val="007F24AC"/>
    <w:rsid w:val="007F2E57"/>
    <w:rsid w:val="007F4CD3"/>
    <w:rsid w:val="007F5153"/>
    <w:rsid w:val="00800906"/>
    <w:rsid w:val="00802892"/>
    <w:rsid w:val="00805CA2"/>
    <w:rsid w:val="0080747E"/>
    <w:rsid w:val="00811C09"/>
    <w:rsid w:val="00811CE0"/>
    <w:rsid w:val="00814FF7"/>
    <w:rsid w:val="00815239"/>
    <w:rsid w:val="00820283"/>
    <w:rsid w:val="00822063"/>
    <w:rsid w:val="008230D3"/>
    <w:rsid w:val="00823416"/>
    <w:rsid w:val="0082380F"/>
    <w:rsid w:val="00824EF5"/>
    <w:rsid w:val="0082658C"/>
    <w:rsid w:val="008300C8"/>
    <w:rsid w:val="00830867"/>
    <w:rsid w:val="00834A7E"/>
    <w:rsid w:val="008378A2"/>
    <w:rsid w:val="008403A5"/>
    <w:rsid w:val="008418BC"/>
    <w:rsid w:val="008439A6"/>
    <w:rsid w:val="00844002"/>
    <w:rsid w:val="008460C7"/>
    <w:rsid w:val="008461B0"/>
    <w:rsid w:val="00846E8A"/>
    <w:rsid w:val="008502C0"/>
    <w:rsid w:val="00850EA3"/>
    <w:rsid w:val="00852C39"/>
    <w:rsid w:val="00854A72"/>
    <w:rsid w:val="008637A5"/>
    <w:rsid w:val="00865670"/>
    <w:rsid w:val="00870A6B"/>
    <w:rsid w:val="00871F29"/>
    <w:rsid w:val="008746F9"/>
    <w:rsid w:val="00877CBC"/>
    <w:rsid w:val="00877EEA"/>
    <w:rsid w:val="00880CFF"/>
    <w:rsid w:val="00881BD4"/>
    <w:rsid w:val="0088598A"/>
    <w:rsid w:val="00886A87"/>
    <w:rsid w:val="00892597"/>
    <w:rsid w:val="00892B2D"/>
    <w:rsid w:val="008937BF"/>
    <w:rsid w:val="00895F05"/>
    <w:rsid w:val="008976AA"/>
    <w:rsid w:val="008A1FCE"/>
    <w:rsid w:val="008B0E83"/>
    <w:rsid w:val="008B1F63"/>
    <w:rsid w:val="008B416D"/>
    <w:rsid w:val="008B62FB"/>
    <w:rsid w:val="008B6D61"/>
    <w:rsid w:val="008C2E83"/>
    <w:rsid w:val="008C50D4"/>
    <w:rsid w:val="008C599F"/>
    <w:rsid w:val="008C6BF0"/>
    <w:rsid w:val="008C7FDE"/>
    <w:rsid w:val="008D4027"/>
    <w:rsid w:val="008D4930"/>
    <w:rsid w:val="008D65E8"/>
    <w:rsid w:val="008D6D5D"/>
    <w:rsid w:val="008E4DAC"/>
    <w:rsid w:val="008F0A79"/>
    <w:rsid w:val="008F130B"/>
    <w:rsid w:val="008F14A6"/>
    <w:rsid w:val="008F43D5"/>
    <w:rsid w:val="008F4CDB"/>
    <w:rsid w:val="008F670C"/>
    <w:rsid w:val="008F687A"/>
    <w:rsid w:val="00900BD5"/>
    <w:rsid w:val="00902ADA"/>
    <w:rsid w:val="00906DDF"/>
    <w:rsid w:val="00907567"/>
    <w:rsid w:val="00911943"/>
    <w:rsid w:val="00911D1A"/>
    <w:rsid w:val="00911F1A"/>
    <w:rsid w:val="00913F77"/>
    <w:rsid w:val="00916F1B"/>
    <w:rsid w:val="00917815"/>
    <w:rsid w:val="0092082E"/>
    <w:rsid w:val="009225AF"/>
    <w:rsid w:val="00923C3C"/>
    <w:rsid w:val="00924BF9"/>
    <w:rsid w:val="00925F3D"/>
    <w:rsid w:val="00927C16"/>
    <w:rsid w:val="00933B93"/>
    <w:rsid w:val="00934D64"/>
    <w:rsid w:val="009354FD"/>
    <w:rsid w:val="0093576E"/>
    <w:rsid w:val="00936D66"/>
    <w:rsid w:val="00941282"/>
    <w:rsid w:val="00941C9E"/>
    <w:rsid w:val="00942EB8"/>
    <w:rsid w:val="00944CD9"/>
    <w:rsid w:val="00945DB7"/>
    <w:rsid w:val="00951E1A"/>
    <w:rsid w:val="00957F4E"/>
    <w:rsid w:val="0096309E"/>
    <w:rsid w:val="00965FF9"/>
    <w:rsid w:val="009746D2"/>
    <w:rsid w:val="0097503E"/>
    <w:rsid w:val="00977D13"/>
    <w:rsid w:val="009826F2"/>
    <w:rsid w:val="0098281D"/>
    <w:rsid w:val="00983D06"/>
    <w:rsid w:val="0098459A"/>
    <w:rsid w:val="00985538"/>
    <w:rsid w:val="009909FD"/>
    <w:rsid w:val="0099267A"/>
    <w:rsid w:val="00997C0A"/>
    <w:rsid w:val="009A4B7C"/>
    <w:rsid w:val="009A50BC"/>
    <w:rsid w:val="009B0766"/>
    <w:rsid w:val="009B1B39"/>
    <w:rsid w:val="009B35FB"/>
    <w:rsid w:val="009B3EB5"/>
    <w:rsid w:val="009B402A"/>
    <w:rsid w:val="009B5456"/>
    <w:rsid w:val="009B681C"/>
    <w:rsid w:val="009B7ABB"/>
    <w:rsid w:val="009C043D"/>
    <w:rsid w:val="009C1741"/>
    <w:rsid w:val="009C362B"/>
    <w:rsid w:val="009D3935"/>
    <w:rsid w:val="009E50FB"/>
    <w:rsid w:val="009E7C3A"/>
    <w:rsid w:val="009F1011"/>
    <w:rsid w:val="009F17F7"/>
    <w:rsid w:val="009F3770"/>
    <w:rsid w:val="009F6613"/>
    <w:rsid w:val="00A0014C"/>
    <w:rsid w:val="00A02DE3"/>
    <w:rsid w:val="00A03B99"/>
    <w:rsid w:val="00A05696"/>
    <w:rsid w:val="00A07128"/>
    <w:rsid w:val="00A10684"/>
    <w:rsid w:val="00A12CF4"/>
    <w:rsid w:val="00A14AE1"/>
    <w:rsid w:val="00A15800"/>
    <w:rsid w:val="00A207D6"/>
    <w:rsid w:val="00A217D7"/>
    <w:rsid w:val="00A2261C"/>
    <w:rsid w:val="00A23C58"/>
    <w:rsid w:val="00A23E11"/>
    <w:rsid w:val="00A24C81"/>
    <w:rsid w:val="00A2677F"/>
    <w:rsid w:val="00A2716A"/>
    <w:rsid w:val="00A305FB"/>
    <w:rsid w:val="00A31DF1"/>
    <w:rsid w:val="00A345DF"/>
    <w:rsid w:val="00A47B23"/>
    <w:rsid w:val="00A51068"/>
    <w:rsid w:val="00A527C1"/>
    <w:rsid w:val="00A52DEC"/>
    <w:rsid w:val="00A532F4"/>
    <w:rsid w:val="00A53670"/>
    <w:rsid w:val="00A558CA"/>
    <w:rsid w:val="00A63870"/>
    <w:rsid w:val="00A64124"/>
    <w:rsid w:val="00A64841"/>
    <w:rsid w:val="00A6513B"/>
    <w:rsid w:val="00A700C8"/>
    <w:rsid w:val="00A71174"/>
    <w:rsid w:val="00A760EA"/>
    <w:rsid w:val="00A8237F"/>
    <w:rsid w:val="00A82DE8"/>
    <w:rsid w:val="00A8343D"/>
    <w:rsid w:val="00A83FE4"/>
    <w:rsid w:val="00A84429"/>
    <w:rsid w:val="00A84806"/>
    <w:rsid w:val="00A84BF2"/>
    <w:rsid w:val="00A85461"/>
    <w:rsid w:val="00A9137E"/>
    <w:rsid w:val="00A95553"/>
    <w:rsid w:val="00A95662"/>
    <w:rsid w:val="00AA6045"/>
    <w:rsid w:val="00AA6690"/>
    <w:rsid w:val="00AA6B41"/>
    <w:rsid w:val="00AB0347"/>
    <w:rsid w:val="00AB3FA5"/>
    <w:rsid w:val="00AB6C9D"/>
    <w:rsid w:val="00AB709B"/>
    <w:rsid w:val="00AB744E"/>
    <w:rsid w:val="00AC18B2"/>
    <w:rsid w:val="00AC2672"/>
    <w:rsid w:val="00AC2B62"/>
    <w:rsid w:val="00AC50E4"/>
    <w:rsid w:val="00AD0300"/>
    <w:rsid w:val="00AD1127"/>
    <w:rsid w:val="00AD591E"/>
    <w:rsid w:val="00AE0E95"/>
    <w:rsid w:val="00AE2340"/>
    <w:rsid w:val="00AE3387"/>
    <w:rsid w:val="00AE33C7"/>
    <w:rsid w:val="00AE527B"/>
    <w:rsid w:val="00AF0A9F"/>
    <w:rsid w:val="00B0009D"/>
    <w:rsid w:val="00B010BF"/>
    <w:rsid w:val="00B03DCA"/>
    <w:rsid w:val="00B0563B"/>
    <w:rsid w:val="00B10CF1"/>
    <w:rsid w:val="00B11A8C"/>
    <w:rsid w:val="00B1565A"/>
    <w:rsid w:val="00B1603B"/>
    <w:rsid w:val="00B162CC"/>
    <w:rsid w:val="00B16F8B"/>
    <w:rsid w:val="00B1720C"/>
    <w:rsid w:val="00B17404"/>
    <w:rsid w:val="00B17B5E"/>
    <w:rsid w:val="00B20CC3"/>
    <w:rsid w:val="00B215D0"/>
    <w:rsid w:val="00B21F6F"/>
    <w:rsid w:val="00B25124"/>
    <w:rsid w:val="00B2536D"/>
    <w:rsid w:val="00B25D88"/>
    <w:rsid w:val="00B27CDA"/>
    <w:rsid w:val="00B32CBA"/>
    <w:rsid w:val="00B33E70"/>
    <w:rsid w:val="00B347E4"/>
    <w:rsid w:val="00B352E0"/>
    <w:rsid w:val="00B369DB"/>
    <w:rsid w:val="00B372E7"/>
    <w:rsid w:val="00B41789"/>
    <w:rsid w:val="00B4299E"/>
    <w:rsid w:val="00B4463C"/>
    <w:rsid w:val="00B44E6E"/>
    <w:rsid w:val="00B5282C"/>
    <w:rsid w:val="00B52D80"/>
    <w:rsid w:val="00B5442D"/>
    <w:rsid w:val="00B6108B"/>
    <w:rsid w:val="00B65566"/>
    <w:rsid w:val="00B673E0"/>
    <w:rsid w:val="00B74DE7"/>
    <w:rsid w:val="00B82F7B"/>
    <w:rsid w:val="00B843E4"/>
    <w:rsid w:val="00B8462A"/>
    <w:rsid w:val="00B864A5"/>
    <w:rsid w:val="00B9214B"/>
    <w:rsid w:val="00B948A1"/>
    <w:rsid w:val="00B95F8D"/>
    <w:rsid w:val="00B9746E"/>
    <w:rsid w:val="00B97590"/>
    <w:rsid w:val="00BA0A33"/>
    <w:rsid w:val="00BA12A1"/>
    <w:rsid w:val="00BA3118"/>
    <w:rsid w:val="00BA520A"/>
    <w:rsid w:val="00BA6952"/>
    <w:rsid w:val="00BB008E"/>
    <w:rsid w:val="00BB3F62"/>
    <w:rsid w:val="00BC1139"/>
    <w:rsid w:val="00BC1952"/>
    <w:rsid w:val="00BC25EA"/>
    <w:rsid w:val="00BD60F0"/>
    <w:rsid w:val="00BD64AC"/>
    <w:rsid w:val="00BD6A77"/>
    <w:rsid w:val="00BD7CCC"/>
    <w:rsid w:val="00BE1685"/>
    <w:rsid w:val="00BF3662"/>
    <w:rsid w:val="00BF6C32"/>
    <w:rsid w:val="00C010AF"/>
    <w:rsid w:val="00C017A3"/>
    <w:rsid w:val="00C01881"/>
    <w:rsid w:val="00C05569"/>
    <w:rsid w:val="00C0592C"/>
    <w:rsid w:val="00C06F3E"/>
    <w:rsid w:val="00C12358"/>
    <w:rsid w:val="00C131A8"/>
    <w:rsid w:val="00C1501A"/>
    <w:rsid w:val="00C15032"/>
    <w:rsid w:val="00C15168"/>
    <w:rsid w:val="00C15317"/>
    <w:rsid w:val="00C154F3"/>
    <w:rsid w:val="00C1694B"/>
    <w:rsid w:val="00C26525"/>
    <w:rsid w:val="00C26DD1"/>
    <w:rsid w:val="00C27086"/>
    <w:rsid w:val="00C27336"/>
    <w:rsid w:val="00C2798B"/>
    <w:rsid w:val="00C30926"/>
    <w:rsid w:val="00C32A5B"/>
    <w:rsid w:val="00C42A3A"/>
    <w:rsid w:val="00C43603"/>
    <w:rsid w:val="00C44A33"/>
    <w:rsid w:val="00C44DA1"/>
    <w:rsid w:val="00C45466"/>
    <w:rsid w:val="00C45569"/>
    <w:rsid w:val="00C47AD7"/>
    <w:rsid w:val="00C47BF5"/>
    <w:rsid w:val="00C511A1"/>
    <w:rsid w:val="00C51759"/>
    <w:rsid w:val="00C5210D"/>
    <w:rsid w:val="00C5434C"/>
    <w:rsid w:val="00C620B6"/>
    <w:rsid w:val="00C62D53"/>
    <w:rsid w:val="00C6362D"/>
    <w:rsid w:val="00C649DF"/>
    <w:rsid w:val="00C70411"/>
    <w:rsid w:val="00C73619"/>
    <w:rsid w:val="00C758E5"/>
    <w:rsid w:val="00C810F8"/>
    <w:rsid w:val="00C8113E"/>
    <w:rsid w:val="00C85AFB"/>
    <w:rsid w:val="00C87FBA"/>
    <w:rsid w:val="00C91939"/>
    <w:rsid w:val="00C94227"/>
    <w:rsid w:val="00C94CC1"/>
    <w:rsid w:val="00CA4E2E"/>
    <w:rsid w:val="00CA67E5"/>
    <w:rsid w:val="00CA6D47"/>
    <w:rsid w:val="00CB10AA"/>
    <w:rsid w:val="00CB2270"/>
    <w:rsid w:val="00CB3121"/>
    <w:rsid w:val="00CB3EFE"/>
    <w:rsid w:val="00CB3F4F"/>
    <w:rsid w:val="00CB459F"/>
    <w:rsid w:val="00CB5D43"/>
    <w:rsid w:val="00CB627E"/>
    <w:rsid w:val="00CC279C"/>
    <w:rsid w:val="00CC4F0D"/>
    <w:rsid w:val="00CC4F0E"/>
    <w:rsid w:val="00CC614F"/>
    <w:rsid w:val="00CC7010"/>
    <w:rsid w:val="00CD091A"/>
    <w:rsid w:val="00CD09EC"/>
    <w:rsid w:val="00CD2964"/>
    <w:rsid w:val="00CD35E2"/>
    <w:rsid w:val="00CD697F"/>
    <w:rsid w:val="00CD6C80"/>
    <w:rsid w:val="00CE07EE"/>
    <w:rsid w:val="00CE0CAB"/>
    <w:rsid w:val="00CE0F6F"/>
    <w:rsid w:val="00CE34FE"/>
    <w:rsid w:val="00CF22FC"/>
    <w:rsid w:val="00CF5540"/>
    <w:rsid w:val="00CF60B4"/>
    <w:rsid w:val="00CF736C"/>
    <w:rsid w:val="00D007EA"/>
    <w:rsid w:val="00D00E77"/>
    <w:rsid w:val="00D04AB2"/>
    <w:rsid w:val="00D10665"/>
    <w:rsid w:val="00D12169"/>
    <w:rsid w:val="00D124D2"/>
    <w:rsid w:val="00D12587"/>
    <w:rsid w:val="00D12D73"/>
    <w:rsid w:val="00D146FF"/>
    <w:rsid w:val="00D161E2"/>
    <w:rsid w:val="00D2041E"/>
    <w:rsid w:val="00D22677"/>
    <w:rsid w:val="00D23BB0"/>
    <w:rsid w:val="00D268FC"/>
    <w:rsid w:val="00D27622"/>
    <w:rsid w:val="00D33F70"/>
    <w:rsid w:val="00D36D51"/>
    <w:rsid w:val="00D37A55"/>
    <w:rsid w:val="00D41B4B"/>
    <w:rsid w:val="00D4255F"/>
    <w:rsid w:val="00D44B21"/>
    <w:rsid w:val="00D453C9"/>
    <w:rsid w:val="00D5587A"/>
    <w:rsid w:val="00D613DC"/>
    <w:rsid w:val="00D61D73"/>
    <w:rsid w:val="00D6430F"/>
    <w:rsid w:val="00D648B5"/>
    <w:rsid w:val="00D67C8D"/>
    <w:rsid w:val="00D70F7C"/>
    <w:rsid w:val="00D71520"/>
    <w:rsid w:val="00D7304C"/>
    <w:rsid w:val="00D75BDC"/>
    <w:rsid w:val="00D76AFA"/>
    <w:rsid w:val="00D77812"/>
    <w:rsid w:val="00D830CD"/>
    <w:rsid w:val="00D85CBE"/>
    <w:rsid w:val="00D87628"/>
    <w:rsid w:val="00D8777F"/>
    <w:rsid w:val="00D902B4"/>
    <w:rsid w:val="00D930D3"/>
    <w:rsid w:val="00D93646"/>
    <w:rsid w:val="00D960B3"/>
    <w:rsid w:val="00DA3508"/>
    <w:rsid w:val="00DA5068"/>
    <w:rsid w:val="00DA71C4"/>
    <w:rsid w:val="00DA78C9"/>
    <w:rsid w:val="00DB02E3"/>
    <w:rsid w:val="00DB30E9"/>
    <w:rsid w:val="00DB52DE"/>
    <w:rsid w:val="00DB6425"/>
    <w:rsid w:val="00DC6DD4"/>
    <w:rsid w:val="00DD2B27"/>
    <w:rsid w:val="00DD7BF0"/>
    <w:rsid w:val="00DE4FFB"/>
    <w:rsid w:val="00DF3717"/>
    <w:rsid w:val="00E11C22"/>
    <w:rsid w:val="00E14AC9"/>
    <w:rsid w:val="00E201B2"/>
    <w:rsid w:val="00E27983"/>
    <w:rsid w:val="00E3077E"/>
    <w:rsid w:val="00E3422C"/>
    <w:rsid w:val="00E34B04"/>
    <w:rsid w:val="00E36EC9"/>
    <w:rsid w:val="00E37414"/>
    <w:rsid w:val="00E40C9E"/>
    <w:rsid w:val="00E4442F"/>
    <w:rsid w:val="00E4461B"/>
    <w:rsid w:val="00E4516C"/>
    <w:rsid w:val="00E610F7"/>
    <w:rsid w:val="00E614FE"/>
    <w:rsid w:val="00E618F3"/>
    <w:rsid w:val="00E63D74"/>
    <w:rsid w:val="00E65018"/>
    <w:rsid w:val="00E657FB"/>
    <w:rsid w:val="00E67B73"/>
    <w:rsid w:val="00E67C5D"/>
    <w:rsid w:val="00E70A7E"/>
    <w:rsid w:val="00E7121A"/>
    <w:rsid w:val="00E809D3"/>
    <w:rsid w:val="00E8362C"/>
    <w:rsid w:val="00E83DF7"/>
    <w:rsid w:val="00E85A87"/>
    <w:rsid w:val="00E8761A"/>
    <w:rsid w:val="00E92AB1"/>
    <w:rsid w:val="00E93B2C"/>
    <w:rsid w:val="00E97518"/>
    <w:rsid w:val="00EA09EB"/>
    <w:rsid w:val="00EA26CC"/>
    <w:rsid w:val="00EA2FA1"/>
    <w:rsid w:val="00EB23D3"/>
    <w:rsid w:val="00EB5724"/>
    <w:rsid w:val="00EC30A9"/>
    <w:rsid w:val="00EC339B"/>
    <w:rsid w:val="00EC3760"/>
    <w:rsid w:val="00EC3AB1"/>
    <w:rsid w:val="00EC4226"/>
    <w:rsid w:val="00EC43C0"/>
    <w:rsid w:val="00EC5534"/>
    <w:rsid w:val="00EC5B9F"/>
    <w:rsid w:val="00ED0F59"/>
    <w:rsid w:val="00ED7DE8"/>
    <w:rsid w:val="00EE201B"/>
    <w:rsid w:val="00EE3CFD"/>
    <w:rsid w:val="00EE4136"/>
    <w:rsid w:val="00EF143E"/>
    <w:rsid w:val="00EF5290"/>
    <w:rsid w:val="00EF5659"/>
    <w:rsid w:val="00EF63B5"/>
    <w:rsid w:val="00EF7C54"/>
    <w:rsid w:val="00F0134F"/>
    <w:rsid w:val="00F02612"/>
    <w:rsid w:val="00F02CBA"/>
    <w:rsid w:val="00F04678"/>
    <w:rsid w:val="00F04F72"/>
    <w:rsid w:val="00F05B8E"/>
    <w:rsid w:val="00F06FE9"/>
    <w:rsid w:val="00F122DF"/>
    <w:rsid w:val="00F12951"/>
    <w:rsid w:val="00F1645F"/>
    <w:rsid w:val="00F177F1"/>
    <w:rsid w:val="00F17F6D"/>
    <w:rsid w:val="00F2121D"/>
    <w:rsid w:val="00F226DB"/>
    <w:rsid w:val="00F22B87"/>
    <w:rsid w:val="00F234D1"/>
    <w:rsid w:val="00F24506"/>
    <w:rsid w:val="00F27C17"/>
    <w:rsid w:val="00F31019"/>
    <w:rsid w:val="00F31A8C"/>
    <w:rsid w:val="00F3370F"/>
    <w:rsid w:val="00F33F53"/>
    <w:rsid w:val="00F3694E"/>
    <w:rsid w:val="00F373EC"/>
    <w:rsid w:val="00F41517"/>
    <w:rsid w:val="00F456D3"/>
    <w:rsid w:val="00F463CB"/>
    <w:rsid w:val="00F47C01"/>
    <w:rsid w:val="00F512F0"/>
    <w:rsid w:val="00F53EC8"/>
    <w:rsid w:val="00F54645"/>
    <w:rsid w:val="00F569A5"/>
    <w:rsid w:val="00F56B5E"/>
    <w:rsid w:val="00F57BC4"/>
    <w:rsid w:val="00F60F3A"/>
    <w:rsid w:val="00F6200E"/>
    <w:rsid w:val="00F64422"/>
    <w:rsid w:val="00F67193"/>
    <w:rsid w:val="00F7561A"/>
    <w:rsid w:val="00F77576"/>
    <w:rsid w:val="00F805D1"/>
    <w:rsid w:val="00F81002"/>
    <w:rsid w:val="00F846BA"/>
    <w:rsid w:val="00F926E5"/>
    <w:rsid w:val="00FA15BE"/>
    <w:rsid w:val="00FA4031"/>
    <w:rsid w:val="00FA46B9"/>
    <w:rsid w:val="00FB39A1"/>
    <w:rsid w:val="00FB3B2C"/>
    <w:rsid w:val="00FB3FC0"/>
    <w:rsid w:val="00FB46F3"/>
    <w:rsid w:val="00FC4172"/>
    <w:rsid w:val="00FC4A78"/>
    <w:rsid w:val="00FD0341"/>
    <w:rsid w:val="00FD2809"/>
    <w:rsid w:val="00FD3C90"/>
    <w:rsid w:val="00FD6AD7"/>
    <w:rsid w:val="00FD6CF4"/>
    <w:rsid w:val="00FD7766"/>
    <w:rsid w:val="00FD7A07"/>
    <w:rsid w:val="00FE2266"/>
    <w:rsid w:val="00FE31A2"/>
    <w:rsid w:val="00FE4B51"/>
    <w:rsid w:val="00FE6941"/>
    <w:rsid w:val="00FF05B0"/>
    <w:rsid w:val="00FF35B4"/>
    <w:rsid w:val="00FF4585"/>
    <w:rsid w:val="00FF4792"/>
    <w:rsid w:val="00FF48B4"/>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footnote text" w:uiPriority="0"/>
    <w:lsdException w:name="caption" w:uiPriority="0" w:qFormat="1"/>
    <w:lsdException w:name="footnote reference" w:uiPriority="0"/>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rsid w:val="00160C4F"/>
    <w:pPr>
      <w:keepNext/>
      <w:autoSpaceDE w:val="0"/>
      <w:autoSpaceDN w:val="0"/>
      <w:jc w:val="center"/>
      <w:outlineLvl w:val="0"/>
    </w:pPr>
    <w:rPr>
      <w:rFonts w:ascii="Cambria" w:hAnsi="Cambria"/>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link w:val="Heading1"/>
    <w:uiPriority w:val="99"/>
    <w:locked/>
    <w:rPr>
      <w:rFonts w:ascii="Cambria" w:hAnsi="Cambria" w:cs="Cambria"/>
      <w:b/>
      <w:kern w:val="32"/>
      <w:sz w:val="32"/>
    </w:rPr>
  </w:style>
  <w:style w:type="paragraph" w:styleId="Footer">
    <w:name w:val="footer"/>
    <w:basedOn w:val="Normal"/>
    <w:link w:val="PtaChar"/>
    <w:uiPriority w:val="99"/>
    <w:rsid w:val="00174247"/>
    <w:pPr>
      <w:tabs>
        <w:tab w:val="center" w:pos="4536"/>
        <w:tab w:val="right" w:pos="9072"/>
      </w:tabs>
      <w:jc w:val="left"/>
    </w:pPr>
  </w:style>
  <w:style w:type="character" w:customStyle="1" w:styleId="PtaChar">
    <w:name w:val="Päta Char"/>
    <w:link w:val="Footer"/>
    <w:uiPriority w:val="99"/>
    <w:semiHidden/>
    <w:locked/>
    <w:rPr>
      <w:sz w:val="24"/>
    </w:rPr>
  </w:style>
  <w:style w:type="character" w:styleId="PageNumber">
    <w:name w:val="page number"/>
    <w:uiPriority w:val="99"/>
    <w:rsid w:val="00174247"/>
  </w:style>
  <w:style w:type="paragraph" w:styleId="Header">
    <w:name w:val="header"/>
    <w:basedOn w:val="Normal"/>
    <w:link w:val="HlavikaChar"/>
    <w:uiPriority w:val="99"/>
    <w:rsid w:val="00174247"/>
    <w:pPr>
      <w:tabs>
        <w:tab w:val="center" w:pos="4536"/>
        <w:tab w:val="right" w:pos="9072"/>
      </w:tabs>
      <w:jc w:val="left"/>
    </w:pPr>
  </w:style>
  <w:style w:type="character" w:customStyle="1" w:styleId="HlavikaChar">
    <w:name w:val="Hlavička Char"/>
    <w:link w:val="Header"/>
    <w:uiPriority w:val="99"/>
    <w:semiHidden/>
    <w:locked/>
    <w:rPr>
      <w:sz w:val="24"/>
    </w:rPr>
  </w:style>
  <w:style w:type="paragraph" w:styleId="FootnoteText">
    <w:name w:val="footnote text"/>
    <w:basedOn w:val="Normal"/>
    <w:link w:val="TextpoznmkypodiarouChar"/>
    <w:semiHidden/>
    <w:rsid w:val="00497D4C"/>
    <w:pPr>
      <w:jc w:val="left"/>
    </w:pPr>
    <w:rPr>
      <w:sz w:val="20"/>
      <w:szCs w:val="20"/>
    </w:rPr>
  </w:style>
  <w:style w:type="character" w:customStyle="1" w:styleId="TextpoznmkypodiarouChar">
    <w:name w:val="Text poznámky pod čiarou Char"/>
    <w:link w:val="FootnoteText"/>
    <w:semiHidden/>
    <w:locked/>
    <w:rPr>
      <w:sz w:val="20"/>
    </w:rPr>
  </w:style>
  <w:style w:type="character" w:styleId="FootnoteReference">
    <w:name w:val="footnote reference"/>
    <w:semiHidden/>
    <w:rsid w:val="00497D4C"/>
    <w:rPr>
      <w:vertAlign w:val="superscript"/>
    </w:rPr>
  </w:style>
  <w:style w:type="paragraph" w:customStyle="1" w:styleId="Normlny">
    <w:name w:val="_Normálny"/>
    <w:basedOn w:val="Normal"/>
    <w:uiPriority w:val="99"/>
    <w:rsid w:val="000E0F4A"/>
    <w:pPr>
      <w:autoSpaceDE w:val="0"/>
      <w:autoSpaceDN w:val="0"/>
      <w:jc w:val="left"/>
    </w:pPr>
    <w:rPr>
      <w:sz w:val="20"/>
      <w:szCs w:val="20"/>
      <w:lang w:eastAsia="en-US"/>
    </w:rPr>
  </w:style>
  <w:style w:type="paragraph" w:styleId="BodyTextIndent2">
    <w:name w:val="Body Text Indent 2"/>
    <w:basedOn w:val="Normal"/>
    <w:link w:val="Zarkazkladnhotextu2Char"/>
    <w:uiPriority w:val="99"/>
    <w:rsid w:val="000E0F4A"/>
    <w:pPr>
      <w:ind w:left="290" w:hanging="290"/>
      <w:jc w:val="left"/>
    </w:pPr>
  </w:style>
  <w:style w:type="character" w:customStyle="1" w:styleId="Zarkazkladnhotextu2Char">
    <w:name w:val="Zarážka základného textu 2 Char"/>
    <w:link w:val="BodyTextIndent2"/>
    <w:uiPriority w:val="99"/>
    <w:semiHidden/>
    <w:locked/>
    <w:rPr>
      <w:sz w:val="24"/>
    </w:rPr>
  </w:style>
  <w:style w:type="character" w:styleId="Hyperlink">
    <w:name w:val="Hyperlink"/>
    <w:uiPriority w:val="99"/>
    <w:rsid w:val="00B864A5"/>
    <w:rPr>
      <w:color w:val="0000FF"/>
      <w:u w:val="single"/>
    </w:rPr>
  </w:style>
  <w:style w:type="character" w:customStyle="1" w:styleId="apple-style-span">
    <w:name w:val="apple-style-span"/>
    <w:rsid w:val="00767017"/>
  </w:style>
  <w:style w:type="paragraph" w:styleId="ListParagraph">
    <w:name w:val="List Paragraph"/>
    <w:basedOn w:val="Normal"/>
    <w:uiPriority w:val="34"/>
    <w:qFormat/>
    <w:rsid w:val="009B0766"/>
    <w:pPr>
      <w:spacing w:after="200" w:line="276" w:lineRule="auto"/>
      <w:ind w:left="720"/>
      <w:contextualSpacing/>
      <w:jc w:val="left"/>
    </w:pPr>
    <w:rPr>
      <w:rFonts w:ascii="Calibri" w:hAnsi="Calibri"/>
      <w:sz w:val="22"/>
      <w:szCs w:val="22"/>
      <w:lang w:eastAsia="en-US"/>
    </w:rPr>
  </w:style>
  <w:style w:type="character" w:customStyle="1" w:styleId="CharChar2">
    <w:name w:val="Char Char2"/>
    <w:uiPriority w:val="99"/>
    <w:semiHidden/>
    <w:rsid w:val="009B0766"/>
  </w:style>
  <w:style w:type="paragraph" w:styleId="NoSpacing">
    <w:name w:val="No Spacing"/>
    <w:uiPriority w:val="1"/>
    <w:qFormat/>
    <w:rsid w:val="009B0766"/>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character" w:customStyle="1" w:styleId="apple-converted-space">
    <w:name w:val="apple-converted-space"/>
    <w:rsid w:val="009B0766"/>
  </w:style>
  <w:style w:type="paragraph" w:styleId="NormalWeb">
    <w:name w:val="Normal (Web)"/>
    <w:basedOn w:val="Normal"/>
    <w:uiPriority w:val="99"/>
    <w:unhideWhenUsed/>
    <w:rsid w:val="00881BD4"/>
    <w:pPr>
      <w:spacing w:before="100" w:beforeAutospacing="1" w:after="100" w:afterAutospacing="1"/>
      <w:jc w:val="left"/>
    </w:pPr>
  </w:style>
  <w:style w:type="character" w:styleId="Strong">
    <w:name w:val="Strong"/>
    <w:uiPriority w:val="22"/>
    <w:qFormat/>
    <w:locked/>
    <w:rsid w:val="00DA5068"/>
    <w:rPr>
      <w:b/>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23A8C-DD0B-4E7C-9429-3273117A1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5</Pages>
  <Words>1242</Words>
  <Characters>7084</Characters>
  <Application>Microsoft Office Word</Application>
  <DocSecurity>0</DocSecurity>
  <Lines>0</Lines>
  <Paragraphs>0</Paragraphs>
  <ScaleCrop>false</ScaleCrop>
  <Company>MS SR</Company>
  <LinksUpToDate>false</LinksUpToDate>
  <CharactersWithSpaces>8310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juraj.palus</dc:creator>
  <cp:lastModifiedBy>Vinický, Filip</cp:lastModifiedBy>
  <cp:revision>2</cp:revision>
  <cp:lastPrinted>2011-08-03T10:55:00Z</cp:lastPrinted>
  <dcterms:created xsi:type="dcterms:W3CDTF">2012-08-13T10:27:00Z</dcterms:created>
  <dcterms:modified xsi:type="dcterms:W3CDTF">2012-08-13T10:27:00Z</dcterms:modified>
</cp:coreProperties>
</file>