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3F82" w:rsidRPr="002515A0" w:rsidP="00633F82">
      <w:pPr>
        <w:jc w:val="center"/>
        <w:rPr>
          <w:rStyle w:val="DefaultParagraphFont"/>
          <w:rFonts w:cs="Calibri"/>
          <w:color w:val="000000"/>
          <w:spacing w:val="30"/>
        </w:rPr>
      </w:pPr>
      <w:r w:rsidRPr="002515A0">
        <w:rPr>
          <w:rStyle w:val="DefaultParagraphFont"/>
          <w:rFonts w:cs="Calibri"/>
          <w:color w:val="000000"/>
          <w:spacing w:val="30"/>
        </w:rPr>
        <w:t>(Návrh)</w:t>
      </w:r>
    </w:p>
    <w:p w:rsidR="00633F82" w:rsidRPr="002515A0" w:rsidP="00633F82">
      <w:pPr>
        <w:jc w:val="center"/>
        <w:rPr>
          <w:rStyle w:val="DefaultParagraphFont"/>
          <w:rFonts w:cs="Calibri"/>
          <w:color w:val="000000"/>
        </w:rPr>
      </w:pPr>
    </w:p>
    <w:p w:rsidR="00633F82" w:rsidRPr="002515A0" w:rsidP="00633F82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2515A0">
        <w:rPr>
          <w:rStyle w:val="DefaultParagraphFont"/>
          <w:rFonts w:cs="Calibri"/>
          <w:b/>
          <w:caps/>
          <w:color w:val="000000"/>
          <w:spacing w:val="30"/>
        </w:rPr>
        <w:t>Komuniké</w:t>
      </w:r>
    </w:p>
    <w:p w:rsidR="00633F82" w:rsidRPr="002515A0" w:rsidP="00633F82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</w:p>
    <w:p w:rsidR="00633F82" w:rsidRPr="0061409E" w:rsidP="00633F82">
      <w:pPr>
        <w:tabs>
          <w:tab w:val="left" w:pos="851"/>
        </w:tabs>
        <w:jc w:val="both"/>
        <w:rPr>
          <w:rStyle w:val="DefaultParagraphFont"/>
          <w:rFonts w:cs="Calibri"/>
          <w:b/>
          <w:caps/>
          <w:color w:val="000000"/>
          <w:spacing w:val="30"/>
          <w:lang w:val="en-US"/>
        </w:rPr>
      </w:pPr>
      <w:r w:rsidRPr="002515A0">
        <w:rPr>
          <w:rStyle w:val="DefaultParagraphFont"/>
          <w:rFonts w:cs="Calibri"/>
          <w:b/>
          <w:caps/>
          <w:color w:val="000000"/>
          <w:spacing w:val="30"/>
        </w:rPr>
        <w:tab/>
      </w:r>
      <w:r w:rsidRPr="00B233C3" w:rsidR="00B233C3">
        <w:rPr>
          <w:rStyle w:val="DefaultParagraphFont"/>
          <w:rFonts w:cs="Calibri"/>
          <w:color w:val="000000"/>
        </w:rPr>
        <w:t>Vláda Slovenskej republiky na svojom rokovaní dňa ... prerokovala a schválila návrh zákona, ktorým sa mení a dopĺňa zákon č. 330/2007 Z. z. o registri trestov a o zmene a doplnení niektorých zákonov v znení neskorších predpisov, a ktorým sa menia a dopĺňajú niektoré zákony.</w:t>
      </w:r>
      <w:r w:rsidRPr="00B233C3" w:rsidR="00B233C3">
        <w:rPr>
          <w:rStyle w:val="DefaultParagraphFont"/>
          <w:rFonts w:cs="Calibri"/>
          <w:color w:val="000000"/>
        </w:rPr>
        <w:t> </w:t>
      </w:r>
    </w:p>
    <w:sectPr>
      <w:pgSz w:w="12240" w:h="15840"/>
      <w:pgMar w:top="1417" w:right="1417" w:bottom="1417" w:left="1417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515A0"/>
    <w:rsid w:val="0061409E"/>
    <w:rsid w:val="00633F82"/>
    <w:rsid w:val="00B233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82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F82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8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F82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</Words>
  <Characters>36</Characters>
  <Application>Microsoft Office Word</Application>
  <DocSecurity>0</DocSecurity>
  <Lines>0</Lines>
  <Paragraphs>0</Paragraphs>
  <ScaleCrop>false</ScaleCrop>
  <Company>Abyss Studios, Ltd.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wonder</cp:lastModifiedBy>
  <cp:revision>8</cp:revision>
  <dcterms:created xsi:type="dcterms:W3CDTF">2008-01-29T17:56:00Z</dcterms:created>
  <dcterms:modified xsi:type="dcterms:W3CDTF">2008-10-01T15:52:00Z</dcterms:modified>
</cp:coreProperties>
</file>