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1A4F5E">
      <w:pPr>
        <w:pStyle w:val="BodyText"/>
        <w:bidi w:val="0"/>
        <w:jc w:val="center"/>
        <w:rPr>
          <w:rFonts w:ascii="Times New Roman" w:hAnsi="Times New Roman"/>
          <w:bCs/>
          <w:sz w:val="28"/>
          <w:szCs w:val="28"/>
        </w:rPr>
      </w:pPr>
      <w:r>
        <w:rPr>
          <w:rFonts w:ascii="Times New Roman" w:hAnsi="Times New Roman"/>
          <w:bCs/>
          <w:sz w:val="28"/>
          <w:szCs w:val="28"/>
        </w:rPr>
        <w:t>Vplyvy na informatizáciu spoločnosti</w:t>
      </w:r>
    </w:p>
    <w:p w:rsidR="001A4F5E">
      <w:pPr>
        <w:pStyle w:val="BodyText"/>
        <w:bidi w:val="0"/>
        <w:jc w:val="both"/>
        <w:rPr>
          <w:rFonts w:ascii="Times New Roman" w:hAnsi="Times New Roman"/>
          <w:bCs/>
          <w:sz w:val="28"/>
          <w:szCs w:val="28"/>
        </w:rPr>
      </w:pPr>
    </w:p>
    <w:tbl>
      <w:tblPr>
        <w:tblStyle w:val="TableNormal"/>
        <w:tblW w:w="90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Pr>
      <w:tblGrid>
        <w:gridCol w:w="5235"/>
        <w:gridCol w:w="3780"/>
      </w:tblGrid>
      <w:tr>
        <w:tblPrEx>
          <w:tblW w:w="90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1A4F5E">
            <w:pPr>
              <w:bidi w:val="0"/>
              <w:jc w:val="both"/>
              <w:rPr>
                <w:rFonts w:ascii="Times New Roman" w:hAnsi="Times New Roman"/>
                <w:b/>
                <w:sz w:val="22"/>
                <w:szCs w:val="22"/>
                <w:lang w:val="sk-SK"/>
              </w:rPr>
            </w:pPr>
            <w:r>
              <w:rPr>
                <w:rFonts w:ascii="Times New Roman" w:hAnsi="Times New Roman"/>
                <w:b/>
                <w:sz w:val="22"/>
                <w:szCs w:val="22"/>
                <w:lang w:val="sk-SK"/>
              </w:rPr>
              <w:t>Budovanie základných pilierov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1A4F5E">
            <w:pPr>
              <w:bidi w:val="0"/>
              <w:rPr>
                <w:rFonts w:ascii="Times New Roman" w:hAnsi="Times New Roman"/>
                <w:b/>
                <w:i/>
                <w:iCs/>
                <w:sz w:val="22"/>
                <w:szCs w:val="22"/>
                <w:lang w:val="sk-SK"/>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1A4F5E">
            <w:pPr>
              <w:bidi w:val="0"/>
              <w:jc w:val="both"/>
              <w:rPr>
                <w:rFonts w:ascii="Times New Roman" w:hAnsi="Times New Roman"/>
                <w:b/>
                <w:sz w:val="22"/>
                <w:szCs w:val="22"/>
                <w:lang w:val="sk-SK"/>
              </w:rPr>
            </w:pPr>
            <w:r>
              <w:rPr>
                <w:rFonts w:ascii="Times New Roman" w:hAnsi="Times New Roman"/>
                <w:b/>
                <w:sz w:val="22"/>
                <w:szCs w:val="22"/>
                <w:lang w:val="sk-SK"/>
              </w:rPr>
              <w:t>Obsah</w:t>
            </w:r>
          </w:p>
        </w:tc>
        <w:tc>
          <w:tcPr>
            <w:tcW w:w="3780"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1A4F5E">
            <w:pPr>
              <w:bidi w:val="0"/>
              <w:rPr>
                <w:rFonts w:ascii="Times New Roman" w:hAnsi="Times New Roman"/>
                <w:i/>
                <w:iCs/>
                <w:sz w:val="22"/>
                <w:szCs w:val="22"/>
                <w:lang w:val="sk-SK"/>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jc w:val="both"/>
              <w:rPr>
                <w:rFonts w:ascii="Times New Roman" w:hAnsi="Times New Roman"/>
                <w:sz w:val="22"/>
                <w:szCs w:val="22"/>
                <w:lang w:val="sk-SK"/>
              </w:rPr>
            </w:pPr>
            <w:r>
              <w:rPr>
                <w:rFonts w:ascii="Times New Roman" w:hAnsi="Times New Roman"/>
                <w:b/>
                <w:sz w:val="22"/>
                <w:szCs w:val="22"/>
                <w:lang w:val="sk-SK"/>
              </w:rPr>
              <w:t>6.1.</w:t>
            </w:r>
            <w:r>
              <w:rPr>
                <w:rFonts w:ascii="Times New Roman" w:hAnsi="Times New Roman"/>
                <w:sz w:val="22"/>
                <w:szCs w:val="22"/>
                <w:lang w:val="sk-SK"/>
              </w:rPr>
              <w:t xml:space="preserve"> Rozširujú alebo inovujú  sa existujúce alebo vytvárajú sa či zavádzajú  sa nové elektronické služby?</w:t>
            </w:r>
          </w:p>
          <w:p w:rsidR="001A4F5E">
            <w:pPr>
              <w:bidi w:val="0"/>
              <w:jc w:val="both"/>
              <w:rPr>
                <w:rFonts w:ascii="Times New Roman" w:hAnsi="Times New Roman"/>
                <w:sz w:val="20"/>
                <w:szCs w:val="20"/>
                <w:lang w:val="sk-SK"/>
              </w:rPr>
            </w:pPr>
            <w:r>
              <w:rPr>
                <w:rFonts w:ascii="Times New Roman" w:hAnsi="Times New Roman"/>
                <w:i/>
                <w:iCs/>
                <w:sz w:val="20"/>
                <w:szCs w:val="20"/>
                <w:lang w:val="sk-SK"/>
              </w:rPr>
              <w:t>(Popíšte ich funkciu a úroveň poskytovania.)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A4F5E" w:rsidP="00455B89">
            <w:pPr>
              <w:bidi w:val="0"/>
              <w:rPr>
                <w:rFonts w:ascii="Times New Roman" w:hAnsi="Times New Roman"/>
                <w:i/>
                <w:iCs/>
                <w:sz w:val="22"/>
                <w:szCs w:val="22"/>
                <w:lang w:val="sk-SK"/>
              </w:rPr>
            </w:pPr>
            <w:r w:rsidR="00F50D98">
              <w:rPr>
                <w:rFonts w:ascii="Times New Roman" w:hAnsi="Times New Roman"/>
                <w:i/>
                <w:iCs/>
                <w:sz w:val="22"/>
                <w:szCs w:val="22"/>
                <w:lang w:val="sk-SK"/>
              </w:rPr>
              <w:t>Návrh zákona zavádza zverejňovanie nových informácií na webových sídlach, vychádza sa z existujúcich možností povinnej osoby (t.j. pokiaľ nemá webov</w:t>
            </w:r>
            <w:r w:rsidR="00455B89">
              <w:rPr>
                <w:rFonts w:ascii="Times New Roman" w:hAnsi="Times New Roman"/>
                <w:i/>
                <w:iCs/>
                <w:sz w:val="22"/>
                <w:szCs w:val="22"/>
                <w:lang w:val="sk-SK"/>
              </w:rPr>
              <w:t>é</w:t>
            </w:r>
            <w:r w:rsidR="00F50D98">
              <w:rPr>
                <w:rFonts w:ascii="Times New Roman" w:hAnsi="Times New Roman"/>
                <w:i/>
                <w:iCs/>
                <w:sz w:val="22"/>
                <w:szCs w:val="22"/>
                <w:lang w:val="sk-SK"/>
              </w:rPr>
              <w:t xml:space="preserve"> sídlo zverejňujú sa podľa § 6 ods. 2). Úroveň poskytovania je informatívna (I).</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jc w:val="both"/>
              <w:rPr>
                <w:rFonts w:ascii="Times New Roman" w:hAnsi="Times New Roman"/>
                <w:sz w:val="22"/>
                <w:szCs w:val="22"/>
                <w:lang w:val="sk-SK"/>
              </w:rPr>
            </w:pPr>
            <w:r>
              <w:rPr>
                <w:rFonts w:ascii="Times New Roman" w:hAnsi="Times New Roman"/>
                <w:b/>
                <w:sz w:val="22"/>
                <w:szCs w:val="22"/>
                <w:lang w:val="sk-SK"/>
              </w:rPr>
              <w:t>6.2.</w:t>
            </w:r>
            <w:r>
              <w:rPr>
                <w:rFonts w:ascii="Times New Roman" w:hAnsi="Times New Roman"/>
                <w:sz w:val="22"/>
                <w:szCs w:val="22"/>
                <w:lang w:val="sk-SK"/>
              </w:rPr>
              <w:t xml:space="preserve"> Vytvárajú sa podmienky pre sémantickú interoperabilitu?</w:t>
            </w:r>
          </w:p>
          <w:p w:rsidR="001A4F5E">
            <w:pPr>
              <w:bidi w:val="0"/>
              <w:jc w:val="both"/>
              <w:rPr>
                <w:rFonts w:ascii="Times New Roman" w:hAnsi="Times New Roman"/>
                <w:sz w:val="20"/>
                <w:szCs w:val="20"/>
                <w:lang w:val="sk-SK"/>
              </w:rPr>
            </w:pPr>
            <w:r>
              <w:rPr>
                <w:rFonts w:ascii="Times New Roman" w:hAnsi="Times New Roman"/>
                <w:i/>
                <w:iCs/>
                <w:sz w:val="20"/>
                <w:szCs w:val="20"/>
                <w:lang w:val="sk-SK"/>
              </w:rPr>
              <w:t>(Popíšte spôsob jej zabezpečenia.)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A4F5E" w:rsidP="00D23984">
            <w:pPr>
              <w:bidi w:val="0"/>
              <w:rPr>
                <w:rFonts w:ascii="Times New Roman" w:hAnsi="Times New Roman"/>
                <w:i/>
                <w:iCs/>
                <w:sz w:val="22"/>
                <w:szCs w:val="22"/>
                <w:lang w:val="sk-SK"/>
              </w:rPr>
            </w:pPr>
            <w:r w:rsidR="00D23984">
              <w:rPr>
                <w:rFonts w:ascii="Times New Roman" w:hAnsi="Times New Roman"/>
                <w:i/>
                <w:iCs/>
                <w:sz w:val="22"/>
                <w:szCs w:val="22"/>
                <w:lang w:val="sk-SK"/>
              </w:rPr>
              <w:t>Áno, návrh zákona opakované použitie informácií predpokladá priame alebo nepriame prepojenie alebo prepojenie žiadateľa k databáze povinnej osoby.</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1A4F5E">
            <w:pPr>
              <w:bidi w:val="0"/>
              <w:jc w:val="both"/>
              <w:rPr>
                <w:rFonts w:ascii="Times New Roman" w:hAnsi="Times New Roman"/>
                <w:b/>
                <w:color w:val="FFFFFF"/>
                <w:sz w:val="22"/>
                <w:szCs w:val="22"/>
                <w:lang w:val="sk-SK"/>
              </w:rPr>
            </w:pPr>
            <w:r>
              <w:rPr>
                <w:rFonts w:ascii="Times New Roman" w:hAnsi="Times New Roman"/>
                <w:b/>
                <w:sz w:val="22"/>
                <w:szCs w:val="22"/>
                <w:lang w:val="sk-SK"/>
              </w:rPr>
              <w:t>Ľudia</w:t>
            </w:r>
          </w:p>
        </w:tc>
        <w:tc>
          <w:tcPr>
            <w:tcW w:w="3780"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1A4F5E">
            <w:pPr>
              <w:bidi w:val="0"/>
              <w:rPr>
                <w:rFonts w:ascii="Times New Roman" w:hAnsi="Times New Roman"/>
                <w:b/>
                <w:i/>
                <w:iCs/>
                <w:sz w:val="22"/>
                <w:szCs w:val="22"/>
                <w:lang w:val="sk-SK"/>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jc w:val="both"/>
              <w:rPr>
                <w:rFonts w:ascii="Times New Roman" w:hAnsi="Times New Roman"/>
                <w:sz w:val="22"/>
                <w:szCs w:val="22"/>
                <w:lang w:val="sk-SK"/>
              </w:rPr>
            </w:pPr>
            <w:r>
              <w:rPr>
                <w:rFonts w:ascii="Times New Roman" w:hAnsi="Times New Roman"/>
                <w:b/>
                <w:sz w:val="22"/>
                <w:szCs w:val="22"/>
                <w:lang w:val="sk-SK"/>
              </w:rPr>
              <w:t>6.3.</w:t>
            </w:r>
            <w:r>
              <w:rPr>
                <w:rFonts w:ascii="Times New Roman" w:hAnsi="Times New Roman"/>
                <w:sz w:val="22"/>
                <w:szCs w:val="22"/>
                <w:lang w:val="sk-SK"/>
              </w:rPr>
              <w:t xml:space="preserve"> Zabezpečuje sa vzdelávanie v oblasti počítačovej gramotnosti a rozširovanie vedomostí o IKT?</w:t>
            </w:r>
          </w:p>
          <w:p w:rsidR="001A4F5E">
            <w:pPr>
              <w:bidi w:val="0"/>
              <w:jc w:val="both"/>
              <w:rPr>
                <w:rFonts w:ascii="Times New Roman" w:hAnsi="Times New Roman"/>
                <w:sz w:val="20"/>
                <w:szCs w:val="20"/>
                <w:lang w:val="sk-SK"/>
              </w:rPr>
            </w:pPr>
            <w:r>
              <w:rPr>
                <w:rFonts w:ascii="Times New Roman" w:hAnsi="Times New Roman"/>
                <w:i/>
                <w:iCs/>
                <w:sz w:val="20"/>
                <w:szCs w:val="20"/>
                <w:lang w:val="sk-SK"/>
              </w:rPr>
              <w:t>(Uveďte spôsob, napr. projekty, školenia.)</w:t>
            </w:r>
          </w:p>
        </w:tc>
        <w:tc>
          <w:tcPr>
            <w:tcW w:w="3780" w:type="dxa"/>
            <w:tcBorders>
              <w:top w:val="single" w:sz="4" w:space="0" w:color="auto"/>
              <w:left w:val="single" w:sz="4" w:space="0" w:color="auto"/>
              <w:bottom w:val="single" w:sz="4" w:space="0" w:color="auto"/>
              <w:right w:val="single" w:sz="4" w:space="0" w:color="auto"/>
            </w:tcBorders>
            <w:textDirection w:val="lrTb"/>
            <w:vAlign w:val="center"/>
          </w:tcPr>
          <w:p w:rsidR="001A4F5E">
            <w:pPr>
              <w:bidi w:val="0"/>
              <w:rPr>
                <w:rFonts w:ascii="Times New Roman" w:hAnsi="Times New Roman"/>
                <w:i/>
                <w:iCs/>
                <w:sz w:val="22"/>
                <w:szCs w:val="22"/>
                <w:lang w:val="sk-SK"/>
              </w:rPr>
            </w:pPr>
            <w:r w:rsidR="00D23984">
              <w:rPr>
                <w:rFonts w:ascii="Times New Roman" w:hAnsi="Times New Roman"/>
                <w:i/>
                <w:iCs/>
                <w:sz w:val="22"/>
                <w:szCs w:val="22"/>
                <w:lang w:val="sk-SK"/>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jc w:val="both"/>
              <w:rPr>
                <w:rFonts w:ascii="Times New Roman" w:hAnsi="Times New Roman"/>
                <w:sz w:val="22"/>
                <w:szCs w:val="22"/>
                <w:lang w:val="sk-SK"/>
              </w:rPr>
            </w:pPr>
            <w:r>
              <w:rPr>
                <w:rFonts w:ascii="Times New Roman" w:hAnsi="Times New Roman"/>
                <w:b/>
                <w:sz w:val="22"/>
                <w:szCs w:val="22"/>
                <w:lang w:val="sk-SK"/>
              </w:rPr>
              <w:t>6.4.</w:t>
            </w:r>
            <w:r>
              <w:rPr>
                <w:rFonts w:ascii="Times New Roman" w:hAnsi="Times New Roman"/>
                <w:sz w:val="22"/>
                <w:szCs w:val="22"/>
                <w:lang w:val="sk-SK"/>
              </w:rPr>
              <w:t xml:space="preserve"> Zabezpečuje sa rozvoj elektronického vzdelávania?</w:t>
            </w:r>
          </w:p>
          <w:p w:rsidR="001A4F5E">
            <w:pPr>
              <w:bidi w:val="0"/>
              <w:jc w:val="both"/>
              <w:rPr>
                <w:rFonts w:ascii="Times New Roman" w:hAnsi="Times New Roman"/>
                <w:color w:val="FFFFFF"/>
                <w:sz w:val="20"/>
                <w:szCs w:val="20"/>
                <w:lang w:val="sk-SK"/>
              </w:rPr>
            </w:pPr>
            <w:r>
              <w:rPr>
                <w:rFonts w:ascii="Times New Roman" w:hAnsi="Times New Roman"/>
                <w:i/>
                <w:iCs/>
                <w:sz w:val="20"/>
                <w:szCs w:val="20"/>
                <w:lang w:val="sk-SK"/>
              </w:rPr>
              <w:t>(Uveďte typ a spôsob zabezpečenia vzdelávacích aktivít.)</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rPr>
                <w:rFonts w:ascii="Times New Roman" w:hAnsi="Times New Roman"/>
                <w:i/>
                <w:iCs/>
                <w:sz w:val="22"/>
                <w:szCs w:val="22"/>
                <w:lang w:val="sk-SK"/>
              </w:rPr>
            </w:pPr>
            <w:r w:rsidR="00D23984">
              <w:rPr>
                <w:rFonts w:ascii="Times New Roman" w:hAnsi="Times New Roman"/>
                <w:i/>
                <w:iCs/>
                <w:sz w:val="22"/>
                <w:szCs w:val="22"/>
                <w:lang w:val="sk-SK"/>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jc w:val="both"/>
              <w:rPr>
                <w:rFonts w:ascii="Times New Roman" w:hAnsi="Times New Roman"/>
                <w:sz w:val="22"/>
                <w:szCs w:val="22"/>
                <w:lang w:val="sk-SK"/>
              </w:rPr>
            </w:pPr>
            <w:r>
              <w:rPr>
                <w:rFonts w:ascii="Times New Roman" w:hAnsi="Times New Roman"/>
                <w:b/>
                <w:sz w:val="22"/>
                <w:szCs w:val="22"/>
                <w:lang w:val="sk-SK"/>
              </w:rPr>
              <w:t>6.5.</w:t>
            </w:r>
            <w:r>
              <w:rPr>
                <w:rFonts w:ascii="Times New Roman" w:hAnsi="Times New Roman"/>
                <w:sz w:val="22"/>
                <w:szCs w:val="22"/>
                <w:lang w:val="sk-SK"/>
              </w:rPr>
              <w:t xml:space="preserve"> Zabezpečuje sa podporná a propagačná aktivita zameraná na zvyšovanie povedomia o informatizácii a IKT?</w:t>
            </w:r>
          </w:p>
          <w:p w:rsidR="001A4F5E">
            <w:pPr>
              <w:bidi w:val="0"/>
              <w:jc w:val="both"/>
              <w:rPr>
                <w:rFonts w:ascii="Times New Roman" w:hAnsi="Times New Roman"/>
                <w:color w:val="FFFFFF"/>
                <w:sz w:val="20"/>
                <w:szCs w:val="20"/>
                <w:lang w:val="sk-SK"/>
              </w:rPr>
            </w:pPr>
            <w:r>
              <w:rPr>
                <w:rFonts w:ascii="Times New Roman" w:hAnsi="Times New Roman"/>
                <w:i/>
                <w:iCs/>
                <w:sz w:val="20"/>
                <w:szCs w:val="20"/>
                <w:lang w:val="sk-SK"/>
              </w:rPr>
              <w:t>(Uveďte typ a spôsob zabezpečenia propagačných aktivít.)</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rPr>
                <w:rFonts w:ascii="Times New Roman" w:hAnsi="Times New Roman"/>
                <w:i/>
                <w:iCs/>
                <w:sz w:val="22"/>
                <w:szCs w:val="22"/>
                <w:lang w:val="sk-SK"/>
              </w:rPr>
            </w:pPr>
            <w:r w:rsidR="00D23984">
              <w:rPr>
                <w:rFonts w:ascii="Times New Roman" w:hAnsi="Times New Roman"/>
                <w:i/>
                <w:iCs/>
                <w:sz w:val="22"/>
                <w:szCs w:val="22"/>
                <w:lang w:val="sk-SK"/>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jc w:val="both"/>
              <w:rPr>
                <w:rFonts w:ascii="Times New Roman" w:hAnsi="Times New Roman"/>
                <w:sz w:val="22"/>
                <w:szCs w:val="22"/>
                <w:lang w:val="sk-SK"/>
              </w:rPr>
            </w:pPr>
            <w:r>
              <w:rPr>
                <w:rFonts w:ascii="Times New Roman" w:hAnsi="Times New Roman"/>
                <w:b/>
                <w:sz w:val="22"/>
                <w:szCs w:val="22"/>
                <w:lang w:val="sk-SK"/>
              </w:rPr>
              <w:t>6.6.</w:t>
            </w:r>
            <w:r>
              <w:rPr>
                <w:rFonts w:ascii="Times New Roman" w:hAnsi="Times New Roman"/>
                <w:sz w:val="22"/>
                <w:szCs w:val="22"/>
                <w:lang w:val="sk-SK"/>
              </w:rPr>
              <w:t xml:space="preserve"> Zabezpečuje/zohľadňuje/zlepšuje sa prístup znevýhodnených osôb k službám informačnej spoločnosti?</w:t>
            </w:r>
          </w:p>
          <w:p w:rsidR="001A4F5E">
            <w:pPr>
              <w:bidi w:val="0"/>
              <w:jc w:val="both"/>
              <w:rPr>
                <w:rFonts w:ascii="Times New Roman" w:hAnsi="Times New Roman"/>
                <w:sz w:val="20"/>
                <w:szCs w:val="20"/>
                <w:lang w:val="sk-SK"/>
              </w:rPr>
            </w:pPr>
            <w:r>
              <w:rPr>
                <w:rFonts w:ascii="Times New Roman" w:hAnsi="Times New Roman"/>
                <w:i/>
                <w:iCs/>
                <w:sz w:val="20"/>
                <w:szCs w:val="20"/>
                <w:lang w:val="sk-SK"/>
              </w:rPr>
              <w:t>(Uveďte spôsob sprístupnenia digitálneho prostredia.)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rPr>
                <w:rFonts w:ascii="Times New Roman" w:hAnsi="Times New Roman"/>
                <w:i/>
                <w:iCs/>
                <w:sz w:val="22"/>
                <w:szCs w:val="22"/>
                <w:lang w:val="sk-SK"/>
              </w:rPr>
            </w:pPr>
            <w:r w:rsidR="00D23984">
              <w:rPr>
                <w:rFonts w:ascii="Times New Roman" w:hAnsi="Times New Roman"/>
                <w:i/>
                <w:iCs/>
                <w:sz w:val="22"/>
                <w:szCs w:val="22"/>
                <w:lang w:val="sk-SK"/>
              </w:rPr>
              <w:t>Áno zohľadňuje, subsidiárnym použitím § 16 a § 21 zákona o slobodnom prístupe k informáciám.</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1A4F5E">
            <w:pPr>
              <w:bidi w:val="0"/>
              <w:jc w:val="both"/>
              <w:rPr>
                <w:rFonts w:ascii="Times New Roman" w:hAnsi="Times New Roman"/>
                <w:b/>
                <w:sz w:val="22"/>
                <w:szCs w:val="22"/>
                <w:lang w:val="sk-SK"/>
              </w:rPr>
            </w:pPr>
            <w:r>
              <w:rPr>
                <w:rFonts w:ascii="Times New Roman" w:hAnsi="Times New Roman"/>
                <w:b/>
                <w:sz w:val="22"/>
                <w:szCs w:val="22"/>
                <w:lang w:val="sk-SK"/>
              </w:rPr>
              <w:t>Infraštruktúra</w:t>
            </w:r>
          </w:p>
        </w:tc>
        <w:tc>
          <w:tcPr>
            <w:tcW w:w="3780" w:type="dxa"/>
            <w:tcBorders>
              <w:top w:val="single" w:sz="4" w:space="0" w:color="auto"/>
              <w:left w:val="single" w:sz="4" w:space="0" w:color="auto"/>
              <w:bottom w:val="single" w:sz="4" w:space="0" w:color="auto"/>
              <w:right w:val="single" w:sz="4" w:space="0" w:color="auto"/>
            </w:tcBorders>
            <w:shd w:val="clear" w:color="auto" w:fill="C0C0C0"/>
            <w:textDirection w:val="lrTb"/>
            <w:vAlign w:val="top"/>
          </w:tcPr>
          <w:p w:rsidR="001A4F5E">
            <w:pPr>
              <w:bidi w:val="0"/>
              <w:rPr>
                <w:rFonts w:ascii="Times New Roman" w:hAnsi="Times New Roman"/>
                <w:b/>
                <w:i/>
                <w:iCs/>
                <w:sz w:val="22"/>
                <w:szCs w:val="22"/>
                <w:lang w:val="sk-SK"/>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jc w:val="both"/>
              <w:rPr>
                <w:rFonts w:ascii="Times New Roman" w:hAnsi="Times New Roman"/>
                <w:sz w:val="22"/>
                <w:szCs w:val="22"/>
                <w:lang w:val="sk-SK"/>
              </w:rPr>
            </w:pPr>
            <w:r>
              <w:rPr>
                <w:rFonts w:ascii="Times New Roman" w:hAnsi="Times New Roman"/>
                <w:b/>
                <w:sz w:val="22"/>
                <w:szCs w:val="22"/>
                <w:lang w:val="sk-SK"/>
              </w:rPr>
              <w:t>6.7.</w:t>
            </w:r>
            <w:r>
              <w:rPr>
                <w:rFonts w:ascii="Times New Roman" w:hAnsi="Times New Roman"/>
                <w:sz w:val="22"/>
                <w:szCs w:val="22"/>
                <w:lang w:val="sk-SK"/>
              </w:rPr>
              <w:t xml:space="preserve"> Rozširuje, inovuje, vytvára alebo zavádza sa nový informačný systém?</w:t>
            </w:r>
          </w:p>
          <w:p w:rsidR="001A4F5E">
            <w:pPr>
              <w:bidi w:val="0"/>
              <w:jc w:val="both"/>
              <w:rPr>
                <w:rFonts w:ascii="Times New Roman" w:hAnsi="Times New Roman"/>
                <w:sz w:val="20"/>
                <w:szCs w:val="20"/>
                <w:lang w:val="sk-SK"/>
              </w:rPr>
            </w:pPr>
            <w:r>
              <w:rPr>
                <w:rFonts w:ascii="Times New Roman" w:hAnsi="Times New Roman"/>
                <w:i/>
                <w:iCs/>
                <w:sz w:val="20"/>
                <w:szCs w:val="20"/>
                <w:lang w:val="sk-SK"/>
              </w:rPr>
              <w:t>(Uveďte jeho funkciu.)</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rPr>
                <w:rFonts w:ascii="Times New Roman" w:hAnsi="Times New Roman"/>
                <w:i/>
                <w:iCs/>
                <w:sz w:val="22"/>
                <w:szCs w:val="22"/>
                <w:lang w:val="sk-SK"/>
              </w:rPr>
            </w:pPr>
            <w:r w:rsidR="00D23984">
              <w:rPr>
                <w:rFonts w:ascii="Times New Roman" w:hAnsi="Times New Roman"/>
                <w:i/>
                <w:iCs/>
                <w:sz w:val="22"/>
                <w:szCs w:val="22"/>
                <w:lang w:val="sk-SK"/>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jc w:val="both"/>
              <w:rPr>
                <w:rFonts w:ascii="Times New Roman" w:hAnsi="Times New Roman"/>
                <w:sz w:val="22"/>
                <w:szCs w:val="22"/>
                <w:lang w:val="sk-SK"/>
              </w:rPr>
            </w:pPr>
            <w:r>
              <w:rPr>
                <w:rFonts w:ascii="Times New Roman" w:hAnsi="Times New Roman"/>
                <w:b/>
                <w:sz w:val="22"/>
                <w:szCs w:val="22"/>
                <w:lang w:val="sk-SK"/>
              </w:rPr>
              <w:t>6.8.</w:t>
            </w:r>
            <w:r>
              <w:rPr>
                <w:rFonts w:ascii="Times New Roman" w:hAnsi="Times New Roman"/>
                <w:sz w:val="22"/>
                <w:szCs w:val="22"/>
                <w:lang w:val="sk-SK"/>
              </w:rPr>
              <w:t xml:space="preserve"> Rozširuje sa prístupnosť k internetu?</w:t>
            </w:r>
          </w:p>
          <w:p w:rsidR="001A4F5E">
            <w:pPr>
              <w:bidi w:val="0"/>
              <w:jc w:val="both"/>
              <w:rPr>
                <w:rFonts w:ascii="Times New Roman" w:hAnsi="Times New Roman"/>
                <w:sz w:val="20"/>
                <w:szCs w:val="20"/>
                <w:lang w:val="sk-SK"/>
              </w:rPr>
            </w:pPr>
            <w:r>
              <w:rPr>
                <w:rFonts w:ascii="Times New Roman" w:hAnsi="Times New Roman"/>
                <w:i/>
                <w:iCs/>
                <w:sz w:val="20"/>
                <w:szCs w:val="20"/>
                <w:lang w:val="sk-SK"/>
              </w:rPr>
              <w:t>(Uveďte spôsob rozširovania prístupnosti.)</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rPr>
                <w:rFonts w:ascii="Times New Roman" w:hAnsi="Times New Roman"/>
                <w:i/>
                <w:iCs/>
                <w:sz w:val="22"/>
                <w:szCs w:val="22"/>
                <w:lang w:val="sk-SK"/>
              </w:rPr>
            </w:pPr>
            <w:r w:rsidR="00D23984">
              <w:rPr>
                <w:rFonts w:ascii="Times New Roman" w:hAnsi="Times New Roman"/>
                <w:i/>
                <w:iCs/>
                <w:sz w:val="22"/>
                <w:szCs w:val="22"/>
                <w:lang w:val="sk-SK"/>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rPr>
                <w:rFonts w:ascii="Times New Roman" w:hAnsi="Times New Roman"/>
                <w:sz w:val="22"/>
                <w:szCs w:val="22"/>
                <w:lang w:val="sk-SK"/>
              </w:rPr>
            </w:pPr>
            <w:r>
              <w:rPr>
                <w:rFonts w:ascii="Times New Roman" w:hAnsi="Times New Roman"/>
                <w:b/>
                <w:sz w:val="22"/>
                <w:szCs w:val="22"/>
                <w:lang w:val="sk-SK"/>
              </w:rPr>
              <w:t>6.9.</w:t>
            </w:r>
            <w:r>
              <w:rPr>
                <w:rFonts w:ascii="Times New Roman" w:hAnsi="Times New Roman"/>
                <w:sz w:val="22"/>
                <w:szCs w:val="22"/>
                <w:lang w:val="sk-SK"/>
              </w:rPr>
              <w:t xml:space="preserve"> Rozširuje sa prístupnosť k elektronickým službám?</w:t>
            </w:r>
          </w:p>
          <w:p w:rsidR="001A4F5E">
            <w:pPr>
              <w:bidi w:val="0"/>
              <w:rPr>
                <w:rFonts w:ascii="Times New Roman" w:hAnsi="Times New Roman"/>
                <w:sz w:val="20"/>
                <w:szCs w:val="20"/>
                <w:lang w:val="sk-SK"/>
              </w:rPr>
            </w:pPr>
            <w:r>
              <w:rPr>
                <w:rFonts w:ascii="Times New Roman" w:hAnsi="Times New Roman"/>
                <w:i/>
                <w:iCs/>
                <w:sz w:val="20"/>
                <w:szCs w:val="20"/>
                <w:lang w:val="sk-SK"/>
              </w:rPr>
              <w:t>(Uveďte spôsob rozširovania prístupnosti.)</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rPr>
                <w:rFonts w:ascii="Times New Roman" w:hAnsi="Times New Roman"/>
                <w:i/>
                <w:iCs/>
                <w:sz w:val="22"/>
                <w:szCs w:val="22"/>
                <w:lang w:val="sk-SK"/>
              </w:rPr>
            </w:pPr>
            <w:r w:rsidR="00D23984">
              <w:rPr>
                <w:rFonts w:ascii="Times New Roman" w:hAnsi="Times New Roman"/>
                <w:i/>
                <w:iCs/>
                <w:sz w:val="22"/>
                <w:szCs w:val="22"/>
                <w:lang w:val="sk-SK"/>
              </w:rPr>
              <w:t>Áno,</w:t>
            </w:r>
            <w:r w:rsidR="002C0E4C">
              <w:rPr>
                <w:rFonts w:ascii="Times New Roman" w:hAnsi="Times New Roman"/>
                <w:i/>
                <w:iCs/>
                <w:sz w:val="22"/>
                <w:szCs w:val="22"/>
                <w:lang w:val="sk-SK"/>
              </w:rPr>
              <w:t xml:space="preserve"> zákon preferuje sprístupnenie informácií v elektronickej podobe a súčasne uvádza povinnosť zverejňovať vybrané údaje na webových stránkach, ak sú zriadené. Súčasne ustanovuje povinnosť nahlásiť vybrané údaje ústrednému portálu verejnej správy.</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jc w:val="both"/>
              <w:rPr>
                <w:rFonts w:ascii="Times New Roman" w:hAnsi="Times New Roman"/>
                <w:sz w:val="22"/>
                <w:szCs w:val="22"/>
                <w:lang w:val="sk-SK"/>
              </w:rPr>
            </w:pPr>
            <w:r>
              <w:rPr>
                <w:rFonts w:ascii="Times New Roman" w:hAnsi="Times New Roman"/>
                <w:b/>
                <w:sz w:val="22"/>
                <w:szCs w:val="22"/>
                <w:lang w:val="sk-SK"/>
              </w:rPr>
              <w:t>6.10.</w:t>
            </w:r>
            <w:r>
              <w:rPr>
                <w:rFonts w:ascii="Times New Roman" w:hAnsi="Times New Roman"/>
                <w:sz w:val="22"/>
                <w:szCs w:val="22"/>
                <w:lang w:val="sk-SK"/>
              </w:rPr>
              <w:t xml:space="preserve"> Zabezpečuje sa technická interoperabilita?</w:t>
            </w:r>
          </w:p>
          <w:p w:rsidR="001A4F5E">
            <w:pPr>
              <w:bidi w:val="0"/>
              <w:jc w:val="both"/>
              <w:rPr>
                <w:rFonts w:ascii="Times New Roman" w:hAnsi="Times New Roman"/>
                <w:sz w:val="20"/>
                <w:szCs w:val="20"/>
                <w:lang w:val="sk-SK"/>
              </w:rPr>
            </w:pPr>
            <w:r>
              <w:rPr>
                <w:rFonts w:ascii="Times New Roman" w:hAnsi="Times New Roman"/>
                <w:i/>
                <w:iCs/>
                <w:sz w:val="20"/>
                <w:szCs w:val="20"/>
                <w:lang w:val="sk-SK"/>
              </w:rPr>
              <w:t>(Uveďte spôsob jej zabezpečenia.)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rPr>
                <w:rFonts w:ascii="Times New Roman" w:hAnsi="Times New Roman"/>
                <w:i/>
                <w:iCs/>
                <w:sz w:val="22"/>
                <w:szCs w:val="22"/>
                <w:lang w:val="sk-SK"/>
              </w:rPr>
            </w:pPr>
            <w:r w:rsidR="002C0E4C">
              <w:rPr>
                <w:rFonts w:ascii="Times New Roman" w:hAnsi="Times New Roman"/>
                <w:i/>
                <w:iCs/>
                <w:sz w:val="22"/>
                <w:szCs w:val="22"/>
                <w:lang w:val="sk-SK"/>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jc w:val="both"/>
              <w:rPr>
                <w:rFonts w:ascii="Times New Roman" w:hAnsi="Times New Roman"/>
                <w:sz w:val="22"/>
                <w:szCs w:val="22"/>
                <w:lang w:val="sk-SK"/>
              </w:rPr>
            </w:pPr>
            <w:r>
              <w:rPr>
                <w:rFonts w:ascii="Times New Roman" w:hAnsi="Times New Roman"/>
                <w:b/>
                <w:sz w:val="22"/>
                <w:szCs w:val="22"/>
                <w:lang w:val="sk-SK"/>
              </w:rPr>
              <w:t>6.11.</w:t>
            </w:r>
            <w:r>
              <w:rPr>
                <w:rFonts w:ascii="Times New Roman" w:hAnsi="Times New Roman"/>
                <w:sz w:val="22"/>
                <w:szCs w:val="22"/>
                <w:lang w:val="sk-SK"/>
              </w:rPr>
              <w:t xml:space="preserve"> Zvyšuje sa bezpečnosť IT?</w:t>
            </w:r>
          </w:p>
          <w:p w:rsidR="001A4F5E">
            <w:pPr>
              <w:bidi w:val="0"/>
              <w:jc w:val="both"/>
              <w:rPr>
                <w:rFonts w:ascii="Times New Roman" w:hAnsi="Times New Roman"/>
                <w:sz w:val="20"/>
                <w:szCs w:val="20"/>
                <w:lang w:val="sk-SK"/>
              </w:rPr>
            </w:pPr>
            <w:r>
              <w:rPr>
                <w:rFonts w:ascii="Times New Roman" w:hAnsi="Times New Roman"/>
                <w:sz w:val="20"/>
                <w:szCs w:val="20"/>
                <w:lang w:val="sk-SK"/>
              </w:rPr>
              <w:t>(</w:t>
            </w:r>
            <w:r>
              <w:rPr>
                <w:rFonts w:ascii="Times New Roman" w:hAnsi="Times New Roman"/>
                <w:i/>
                <w:iCs/>
                <w:sz w:val="20"/>
                <w:szCs w:val="20"/>
                <w:lang w:val="sk-SK"/>
              </w:rPr>
              <w:t>Uveďte spôsob zvýšenia bezpečnosti a ochrany IT.)</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rPr>
                <w:rFonts w:ascii="Times New Roman" w:hAnsi="Times New Roman"/>
                <w:i/>
                <w:iCs/>
                <w:sz w:val="22"/>
                <w:szCs w:val="22"/>
                <w:lang w:val="sk-SK"/>
              </w:rPr>
            </w:pPr>
            <w:r w:rsidR="002C0E4C">
              <w:rPr>
                <w:rFonts w:ascii="Times New Roman" w:hAnsi="Times New Roman"/>
                <w:i/>
                <w:iCs/>
                <w:sz w:val="22"/>
                <w:szCs w:val="22"/>
                <w:lang w:val="sk-SK"/>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jc w:val="both"/>
              <w:rPr>
                <w:rFonts w:ascii="Times New Roman" w:hAnsi="Times New Roman"/>
                <w:sz w:val="22"/>
                <w:szCs w:val="22"/>
                <w:lang w:val="sk-SK"/>
              </w:rPr>
            </w:pPr>
            <w:r>
              <w:rPr>
                <w:rFonts w:ascii="Times New Roman" w:hAnsi="Times New Roman"/>
                <w:b/>
                <w:sz w:val="22"/>
                <w:szCs w:val="22"/>
                <w:lang w:val="sk-SK"/>
              </w:rPr>
              <w:t>6.12.</w:t>
            </w:r>
            <w:r>
              <w:rPr>
                <w:rFonts w:ascii="Times New Roman" w:hAnsi="Times New Roman"/>
                <w:sz w:val="22"/>
                <w:szCs w:val="22"/>
                <w:lang w:val="sk-SK"/>
              </w:rPr>
              <w:t xml:space="preserve"> Rozširuje sa technická infraštruktúra?</w:t>
            </w:r>
          </w:p>
          <w:p w:rsidR="001A4F5E">
            <w:pPr>
              <w:bidi w:val="0"/>
              <w:jc w:val="both"/>
              <w:rPr>
                <w:rFonts w:ascii="Times New Roman" w:hAnsi="Times New Roman"/>
                <w:sz w:val="20"/>
                <w:szCs w:val="20"/>
                <w:lang w:val="sk-SK"/>
              </w:rPr>
            </w:pPr>
            <w:r>
              <w:rPr>
                <w:rFonts w:ascii="Times New Roman" w:hAnsi="Times New Roman"/>
                <w:sz w:val="20"/>
                <w:szCs w:val="20"/>
                <w:lang w:val="sk-SK"/>
              </w:rPr>
              <w:t>(</w:t>
            </w:r>
            <w:r>
              <w:rPr>
                <w:rFonts w:ascii="Times New Roman" w:hAnsi="Times New Roman"/>
                <w:i/>
                <w:iCs/>
                <w:sz w:val="20"/>
                <w:szCs w:val="20"/>
                <w:lang w:val="sk-SK"/>
              </w:rPr>
              <w:t>Uveďte stručný popis zavádzanej infraštruktúry.)</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rPr>
                <w:rFonts w:ascii="Times New Roman" w:hAnsi="Times New Roman"/>
                <w:i/>
                <w:iCs/>
                <w:sz w:val="22"/>
                <w:szCs w:val="22"/>
                <w:lang w:val="sk-SK"/>
              </w:rPr>
            </w:pPr>
            <w:r w:rsidR="002C0E4C">
              <w:rPr>
                <w:rFonts w:ascii="Times New Roman" w:hAnsi="Times New Roman"/>
                <w:i/>
                <w:iCs/>
                <w:sz w:val="22"/>
                <w:szCs w:val="22"/>
                <w:lang w:val="sk-SK"/>
              </w:rPr>
              <w:t>Nie, avšak je potenciál skvalitňovať a digitalizovať prístup k informáciám prostredníctvom tzv. príplatku.</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1A4F5E">
            <w:pPr>
              <w:bidi w:val="0"/>
              <w:rPr>
                <w:rFonts w:ascii="Times New Roman" w:hAnsi="Times New Roman"/>
                <w:b/>
                <w:sz w:val="22"/>
                <w:szCs w:val="22"/>
                <w:lang w:val="sk-SK"/>
              </w:rPr>
            </w:pPr>
            <w:r>
              <w:rPr>
                <w:rFonts w:ascii="Times New Roman" w:hAnsi="Times New Roman"/>
                <w:b/>
                <w:sz w:val="22"/>
                <w:szCs w:val="22"/>
                <w:lang w:val="sk-SK"/>
              </w:rPr>
              <w:t>Riadenie procesu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1A4F5E">
            <w:pPr>
              <w:bidi w:val="0"/>
              <w:jc w:val="center"/>
              <w:rPr>
                <w:rFonts w:ascii="Times New Roman" w:hAnsi="Times New Roman"/>
                <w:b/>
                <w:sz w:val="22"/>
                <w:szCs w:val="22"/>
                <w:lang w:val="sk-SK"/>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jc w:val="both"/>
              <w:rPr>
                <w:rFonts w:ascii="Times New Roman" w:hAnsi="Times New Roman"/>
                <w:sz w:val="22"/>
                <w:szCs w:val="22"/>
                <w:lang w:val="sk-SK"/>
              </w:rPr>
            </w:pPr>
            <w:r>
              <w:rPr>
                <w:rFonts w:ascii="Times New Roman" w:hAnsi="Times New Roman"/>
                <w:b/>
                <w:sz w:val="22"/>
                <w:szCs w:val="22"/>
                <w:lang w:val="sk-SK"/>
              </w:rPr>
              <w:t>6.13.</w:t>
            </w:r>
            <w:r>
              <w:rPr>
                <w:rFonts w:ascii="Times New Roman" w:hAnsi="Times New Roman"/>
                <w:sz w:val="22"/>
                <w:szCs w:val="22"/>
                <w:lang w:val="sk-SK"/>
              </w:rPr>
              <w:t xml:space="preserve"> Predpokladajú sa zmeny v riadení procesu informatizácie?</w:t>
            </w:r>
          </w:p>
          <w:p w:rsidR="001A4F5E">
            <w:pPr>
              <w:bidi w:val="0"/>
              <w:jc w:val="both"/>
              <w:rPr>
                <w:rFonts w:ascii="Times New Roman" w:hAnsi="Times New Roman"/>
                <w:sz w:val="20"/>
                <w:szCs w:val="20"/>
                <w:lang w:val="sk-SK"/>
              </w:rPr>
            </w:pPr>
            <w:r>
              <w:rPr>
                <w:rFonts w:ascii="Times New Roman" w:hAnsi="Times New Roman"/>
                <w:i/>
                <w:iCs/>
                <w:sz w:val="20"/>
                <w:szCs w:val="20"/>
                <w:lang w:val="sk-SK"/>
              </w:rPr>
              <w:t>(Uveďte popis zmien.)</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rPr>
                <w:rFonts w:ascii="Times New Roman" w:hAnsi="Times New Roman"/>
                <w:i/>
                <w:iCs/>
                <w:sz w:val="22"/>
                <w:szCs w:val="22"/>
                <w:lang w:val="sk-SK"/>
              </w:rPr>
            </w:pPr>
            <w:r w:rsidR="002C0E4C">
              <w:rPr>
                <w:rFonts w:ascii="Times New Roman" w:hAnsi="Times New Roman"/>
                <w:i/>
                <w:iCs/>
                <w:sz w:val="22"/>
                <w:szCs w:val="22"/>
                <w:lang w:val="sk-SK"/>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1A4F5E">
            <w:pPr>
              <w:bidi w:val="0"/>
              <w:jc w:val="both"/>
              <w:rPr>
                <w:rFonts w:ascii="Times New Roman" w:hAnsi="Times New Roman"/>
                <w:b/>
                <w:sz w:val="22"/>
                <w:szCs w:val="22"/>
                <w:lang w:val="sk-SK"/>
              </w:rPr>
            </w:pPr>
            <w:r>
              <w:rPr>
                <w:rFonts w:ascii="Times New Roman" w:hAnsi="Times New Roman"/>
                <w:b/>
                <w:sz w:val="22"/>
                <w:szCs w:val="22"/>
                <w:lang w:val="sk-SK"/>
              </w:rPr>
              <w:t>Financovanie procesu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1A4F5E">
            <w:pPr>
              <w:bidi w:val="0"/>
              <w:rPr>
                <w:rFonts w:ascii="Times New Roman" w:hAnsi="Times New Roman"/>
                <w:b/>
                <w:i/>
                <w:iCs/>
                <w:sz w:val="22"/>
                <w:szCs w:val="22"/>
                <w:lang w:val="sk-SK"/>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rPr>
                <w:rFonts w:ascii="Times New Roman" w:hAnsi="Times New Roman"/>
                <w:sz w:val="22"/>
                <w:szCs w:val="22"/>
                <w:lang w:val="sk-SK"/>
              </w:rPr>
            </w:pPr>
            <w:r>
              <w:rPr>
                <w:rFonts w:ascii="Times New Roman" w:hAnsi="Times New Roman"/>
                <w:b/>
                <w:sz w:val="22"/>
                <w:szCs w:val="22"/>
                <w:lang w:val="sk-SK"/>
              </w:rPr>
              <w:t>6.14.</w:t>
            </w:r>
            <w:r>
              <w:rPr>
                <w:rFonts w:ascii="Times New Roman" w:hAnsi="Times New Roman"/>
                <w:sz w:val="22"/>
                <w:szCs w:val="22"/>
                <w:lang w:val="sk-SK"/>
              </w:rPr>
              <w:t xml:space="preserve"> Vyžaduje si proces informatizácie  finančné investície?</w:t>
            </w:r>
          </w:p>
          <w:p w:rsidR="001A4F5E">
            <w:pPr>
              <w:bidi w:val="0"/>
              <w:rPr>
                <w:rFonts w:ascii="Times New Roman" w:hAnsi="Times New Roman"/>
                <w:sz w:val="20"/>
                <w:szCs w:val="20"/>
                <w:lang w:val="sk-SK"/>
              </w:rPr>
            </w:pPr>
            <w:r>
              <w:rPr>
                <w:rFonts w:ascii="Times New Roman" w:hAnsi="Times New Roman"/>
                <w:i/>
                <w:iCs/>
                <w:sz w:val="20"/>
                <w:szCs w:val="20"/>
                <w:lang w:val="sk-SK"/>
              </w:rPr>
              <w:t>(Popíšte príslušnú úroveň financovania.)</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rPr>
                <w:rFonts w:ascii="Times New Roman" w:hAnsi="Times New Roman"/>
                <w:i/>
                <w:iCs/>
                <w:sz w:val="22"/>
                <w:szCs w:val="22"/>
                <w:lang w:val="sk-SK"/>
              </w:rPr>
            </w:pPr>
            <w:r w:rsidR="002C0E4C">
              <w:rPr>
                <w:rFonts w:ascii="Times New Roman" w:hAnsi="Times New Roman"/>
                <w:i/>
                <w:iCs/>
                <w:sz w:val="22"/>
                <w:szCs w:val="22"/>
                <w:lang w:val="sk-SK"/>
              </w:rPr>
              <w:t>Nie</w:t>
            </w: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1A4F5E">
            <w:pPr>
              <w:bidi w:val="0"/>
              <w:jc w:val="both"/>
              <w:rPr>
                <w:rFonts w:ascii="Times New Roman" w:hAnsi="Times New Roman"/>
                <w:b/>
                <w:sz w:val="22"/>
                <w:szCs w:val="22"/>
                <w:lang w:val="sk-SK"/>
              </w:rPr>
            </w:pPr>
            <w:r>
              <w:rPr>
                <w:rFonts w:ascii="Times New Roman" w:hAnsi="Times New Roman"/>
                <w:b/>
                <w:sz w:val="22"/>
                <w:szCs w:val="22"/>
                <w:lang w:val="sk-SK"/>
              </w:rPr>
              <w:t>Legislatívne prostredie procesu informatizácie</w:t>
            </w:r>
          </w:p>
        </w:tc>
        <w:tc>
          <w:tcPr>
            <w:tcW w:w="3780" w:type="dxa"/>
            <w:tcBorders>
              <w:top w:val="single" w:sz="4" w:space="0" w:color="auto"/>
              <w:left w:val="single" w:sz="4" w:space="0" w:color="auto"/>
              <w:bottom w:val="single" w:sz="4" w:space="0" w:color="auto"/>
              <w:right w:val="single" w:sz="4" w:space="0" w:color="auto"/>
            </w:tcBorders>
            <w:shd w:val="clear" w:color="auto" w:fill="000000"/>
            <w:textDirection w:val="lrTb"/>
            <w:vAlign w:val="top"/>
          </w:tcPr>
          <w:p w:rsidR="001A4F5E">
            <w:pPr>
              <w:bidi w:val="0"/>
              <w:rPr>
                <w:rFonts w:ascii="Times New Roman" w:hAnsi="Times New Roman"/>
                <w:b/>
                <w:i/>
                <w:iCs/>
                <w:sz w:val="22"/>
                <w:szCs w:val="22"/>
                <w:lang w:val="sk-SK"/>
              </w:rPr>
            </w:pPr>
          </w:p>
        </w:tc>
      </w:tr>
      <w:tr>
        <w:tblPrEx>
          <w:tblW w:w="9015" w:type="dxa"/>
          <w:tblInd w:w="55" w:type="dxa"/>
          <w:tblCellMar>
            <w:top w:w="28" w:type="dxa"/>
            <w:left w:w="70" w:type="dxa"/>
            <w:bottom w:w="28" w:type="dxa"/>
            <w:right w:w="70" w:type="dxa"/>
          </w:tblCellMar>
        </w:tblPrEx>
        <w:trPr>
          <w:trHeight w:val="20"/>
        </w:trPr>
        <w:tc>
          <w:tcPr>
            <w:tcW w:w="5235"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rPr>
                <w:rFonts w:ascii="Times New Roman" w:hAnsi="Times New Roman"/>
                <w:sz w:val="22"/>
                <w:szCs w:val="22"/>
                <w:lang w:val="sk-SK"/>
              </w:rPr>
            </w:pPr>
            <w:r>
              <w:rPr>
                <w:rFonts w:ascii="Times New Roman" w:hAnsi="Times New Roman"/>
                <w:b/>
                <w:sz w:val="22"/>
                <w:szCs w:val="22"/>
                <w:lang w:val="sk-SK"/>
              </w:rPr>
              <w:t>6.15.</w:t>
            </w:r>
            <w:r>
              <w:rPr>
                <w:rFonts w:ascii="Times New Roman" w:hAnsi="Times New Roman"/>
                <w:sz w:val="22"/>
                <w:szCs w:val="22"/>
                <w:lang w:val="sk-SK"/>
              </w:rPr>
              <w:t xml:space="preserve"> Predpokladá nelegislatívny materiál potrebu úpravy legislatívneho prostredia  procesu informatizácie?</w:t>
            </w:r>
          </w:p>
          <w:p w:rsidR="001A4F5E">
            <w:pPr>
              <w:bidi w:val="0"/>
              <w:rPr>
                <w:rFonts w:ascii="Times New Roman" w:hAnsi="Times New Roman"/>
                <w:sz w:val="20"/>
                <w:szCs w:val="20"/>
                <w:lang w:val="sk-SK"/>
              </w:rPr>
            </w:pPr>
            <w:r>
              <w:rPr>
                <w:rFonts w:ascii="Times New Roman" w:hAnsi="Times New Roman"/>
                <w:i/>
                <w:iCs/>
                <w:sz w:val="20"/>
                <w:szCs w:val="20"/>
                <w:lang w:val="sk-SK"/>
              </w:rPr>
              <w:t>(Stručne popíšte navrhované legislatívne zmeny.)</w:t>
            </w:r>
          </w:p>
        </w:tc>
        <w:tc>
          <w:tcPr>
            <w:tcW w:w="3780" w:type="dxa"/>
            <w:tcBorders>
              <w:top w:val="single" w:sz="4" w:space="0" w:color="auto"/>
              <w:left w:val="single" w:sz="4" w:space="0" w:color="auto"/>
              <w:bottom w:val="single" w:sz="4" w:space="0" w:color="auto"/>
              <w:right w:val="single" w:sz="4" w:space="0" w:color="auto"/>
            </w:tcBorders>
            <w:textDirection w:val="lrTb"/>
            <w:vAlign w:val="top"/>
          </w:tcPr>
          <w:p w:rsidR="001A4F5E">
            <w:pPr>
              <w:bidi w:val="0"/>
              <w:rPr>
                <w:rFonts w:ascii="Times New Roman" w:hAnsi="Times New Roman"/>
                <w:i/>
                <w:iCs/>
                <w:sz w:val="22"/>
                <w:szCs w:val="22"/>
                <w:lang w:val="sk-SK"/>
              </w:rPr>
            </w:pPr>
            <w:r w:rsidR="002C0E4C">
              <w:rPr>
                <w:rFonts w:ascii="Times New Roman" w:hAnsi="Times New Roman"/>
                <w:i/>
                <w:iCs/>
                <w:sz w:val="22"/>
                <w:szCs w:val="22"/>
                <w:lang w:val="sk-SK"/>
              </w:rPr>
              <w:t>Nie</w:t>
            </w:r>
          </w:p>
        </w:tc>
      </w:tr>
    </w:tbl>
    <w:p w:rsidR="001A4F5E">
      <w:pPr>
        <w:pStyle w:val="BodyText"/>
        <w:bidi w:val="0"/>
        <w:jc w:val="both"/>
        <w:rPr>
          <w:rFonts w:ascii="Times New Roman" w:hAnsi="Times New Roman"/>
          <w:bCs/>
        </w:rPr>
        <w:sectPr>
          <w:headerReference w:type="default" r:id="rId6"/>
          <w:footerReference w:type="even" r:id="rId7"/>
          <w:footerReference w:type="default" r:id="rId8"/>
          <w:headerReference w:type="first" r:id="rId9"/>
          <w:pgSz w:w="11906" w:h="16838"/>
          <w:pgMar w:top="1418" w:right="1418" w:bottom="1418" w:left="1418" w:header="709" w:footer="709" w:gutter="0"/>
          <w:lnNumType w:distance="0"/>
          <w:pgNumType w:start="0"/>
          <w:cols w:space="708"/>
          <w:noEndnote w:val="0"/>
          <w:titlePg/>
          <w:bidi w:val="0"/>
          <w:docGrid w:linePitch="360"/>
        </w:sectPr>
      </w:pPr>
    </w:p>
    <w:p w:rsidR="001A4F5E">
      <w:pPr>
        <w:bidi w:val="0"/>
        <w:spacing w:line="240" w:lineRule="atLeast"/>
        <w:jc w:val="center"/>
        <w:rPr>
          <w:rFonts w:ascii="Times New Roman" w:hAnsi="Times New Roman"/>
          <w:b/>
          <w:sz w:val="28"/>
          <w:szCs w:val="28"/>
          <w:lang w:val="sk-SK"/>
        </w:rPr>
      </w:pPr>
      <w:r>
        <w:rPr>
          <w:rFonts w:ascii="Times New Roman" w:hAnsi="Times New Roman"/>
          <w:b/>
          <w:sz w:val="28"/>
          <w:szCs w:val="28"/>
          <w:lang w:val="sk-SK"/>
        </w:rPr>
        <w:t>Metodický postup pre analýzu vplyvov na informatizáciu spoločnosti</w:t>
      </w:r>
    </w:p>
    <w:p w:rsidR="001A4F5E">
      <w:pPr>
        <w:bidi w:val="0"/>
        <w:spacing w:line="240" w:lineRule="atLeast"/>
        <w:rPr>
          <w:rFonts w:ascii="Times New Roman" w:hAnsi="Times New Roman"/>
          <w:lang w:val="sk-SK"/>
        </w:rPr>
      </w:pPr>
    </w:p>
    <w:p w:rsidR="001A4F5E">
      <w:pPr>
        <w:bidi w:val="0"/>
        <w:spacing w:line="240" w:lineRule="atLeast"/>
        <w:ind w:firstLine="720"/>
        <w:jc w:val="both"/>
        <w:rPr>
          <w:rFonts w:ascii="Times New Roman" w:hAnsi="Times New Roman"/>
          <w:noProof/>
          <w:lang w:val="sk-SK"/>
        </w:rPr>
      </w:pPr>
      <w:r>
        <w:rPr>
          <w:rFonts w:ascii="Times New Roman" w:hAnsi="Times New Roman"/>
          <w:noProof/>
          <w:lang w:val="sk-SK"/>
        </w:rPr>
        <w:t>Predkladateľ pri vypracovávaní doložky v časti týkajúcej sa vplyvov na informatizáciu spoločnosti identifikuje vplyvy na nasledovné oblasti:</w:t>
      </w:r>
    </w:p>
    <w:p w:rsidR="001A4F5E">
      <w:pPr>
        <w:bidi w:val="0"/>
        <w:spacing w:line="240" w:lineRule="atLeast"/>
        <w:jc w:val="both"/>
        <w:rPr>
          <w:rFonts w:ascii="Times New Roman" w:hAnsi="Times New Roman"/>
          <w:noProof/>
          <w:lang w:val="sk-SK"/>
        </w:rPr>
      </w:pPr>
    </w:p>
    <w:p w:rsidR="001A4F5E">
      <w:pPr>
        <w:numPr>
          <w:numId w:val="2"/>
        </w:numPr>
        <w:bidi w:val="0"/>
        <w:spacing w:line="240" w:lineRule="atLeast"/>
        <w:jc w:val="both"/>
        <w:rPr>
          <w:rFonts w:ascii="Times New Roman" w:hAnsi="Times New Roman"/>
          <w:iCs/>
          <w:noProof/>
          <w:lang w:val="sk-SK"/>
        </w:rPr>
      </w:pPr>
      <w:r>
        <w:rPr>
          <w:rFonts w:ascii="Times New Roman" w:hAnsi="Times New Roman"/>
          <w:iCs/>
          <w:noProof/>
          <w:lang w:val="sk-SK"/>
        </w:rPr>
        <w:t>budovanie základných pilierov informatizácie</w:t>
      </w:r>
    </w:p>
    <w:p w:rsidR="001A4F5E">
      <w:pPr>
        <w:numPr>
          <w:numId w:val="2"/>
        </w:numPr>
        <w:bidi w:val="0"/>
        <w:spacing w:line="240" w:lineRule="atLeast"/>
        <w:jc w:val="both"/>
        <w:rPr>
          <w:rFonts w:ascii="Times New Roman" w:hAnsi="Times New Roman"/>
          <w:iCs/>
          <w:noProof/>
          <w:lang w:val="sk-SK"/>
        </w:rPr>
      </w:pPr>
      <w:r>
        <w:rPr>
          <w:rFonts w:ascii="Times New Roman" w:hAnsi="Times New Roman"/>
          <w:iCs/>
          <w:noProof/>
          <w:lang w:val="sk-SK"/>
        </w:rPr>
        <w:t>riadenie procesu informatizácie</w:t>
      </w:r>
    </w:p>
    <w:p w:rsidR="001A4F5E">
      <w:pPr>
        <w:numPr>
          <w:numId w:val="2"/>
        </w:numPr>
        <w:bidi w:val="0"/>
        <w:spacing w:line="240" w:lineRule="atLeast"/>
        <w:jc w:val="both"/>
        <w:rPr>
          <w:rFonts w:ascii="Times New Roman" w:hAnsi="Times New Roman"/>
          <w:iCs/>
          <w:noProof/>
          <w:lang w:val="sk-SK"/>
        </w:rPr>
      </w:pPr>
      <w:r>
        <w:rPr>
          <w:rFonts w:ascii="Times New Roman" w:hAnsi="Times New Roman"/>
          <w:iCs/>
          <w:noProof/>
          <w:lang w:val="sk-SK"/>
        </w:rPr>
        <w:t>financovanie procesu informatizácie</w:t>
      </w:r>
    </w:p>
    <w:p w:rsidR="001A4F5E">
      <w:pPr>
        <w:numPr>
          <w:numId w:val="2"/>
        </w:numPr>
        <w:bidi w:val="0"/>
        <w:spacing w:line="240" w:lineRule="atLeast"/>
        <w:jc w:val="both"/>
        <w:rPr>
          <w:rFonts w:ascii="Times New Roman" w:hAnsi="Times New Roman"/>
          <w:noProof/>
          <w:lang w:val="sk-SK"/>
        </w:rPr>
      </w:pPr>
      <w:r>
        <w:rPr>
          <w:rFonts w:ascii="Times New Roman" w:hAnsi="Times New Roman"/>
          <w:iCs/>
          <w:noProof/>
          <w:lang w:val="sk-SK"/>
        </w:rPr>
        <w:t>legislatívne prostredie procesu informatizácie</w:t>
      </w:r>
    </w:p>
    <w:p w:rsidR="001A4F5E">
      <w:pPr>
        <w:bidi w:val="0"/>
        <w:spacing w:line="240" w:lineRule="atLeast"/>
        <w:jc w:val="both"/>
        <w:rPr>
          <w:rFonts w:ascii="Times New Roman" w:hAnsi="Times New Roman"/>
          <w:noProof/>
          <w:lang w:val="sk-SK"/>
        </w:rPr>
      </w:pPr>
    </w:p>
    <w:p w:rsidR="001A4F5E">
      <w:pPr>
        <w:bidi w:val="0"/>
        <w:spacing w:line="240" w:lineRule="atLeast"/>
        <w:ind w:firstLine="720"/>
        <w:jc w:val="both"/>
        <w:rPr>
          <w:rFonts w:ascii="Times New Roman" w:hAnsi="Times New Roman"/>
          <w:noProof/>
          <w:lang w:val="sk-SK"/>
        </w:rPr>
      </w:pPr>
      <w:r>
        <w:rPr>
          <w:rFonts w:ascii="Times New Roman" w:hAnsi="Times New Roman"/>
          <w:noProof/>
          <w:lang w:val="sk-SK"/>
        </w:rPr>
        <w:t>Uvedené oblasti predstavujú v zmysle Stratégie informatizácie spoločnosti celospoločenské podmienky, ktoré je potrebné vytvárať, aby bolo možné zabezpečiť úspešnú realizáciu informatizácie spoločnosti.</w:t>
      </w:r>
    </w:p>
    <w:p w:rsidR="001A4F5E">
      <w:pPr>
        <w:bidi w:val="0"/>
        <w:spacing w:line="240" w:lineRule="atLeast"/>
        <w:jc w:val="both"/>
        <w:rPr>
          <w:rFonts w:ascii="Times New Roman" w:hAnsi="Times New Roman"/>
          <w:b/>
          <w:bCs/>
          <w:noProof/>
          <w:lang w:val="sk-SK"/>
        </w:rPr>
      </w:pPr>
    </w:p>
    <w:p w:rsidR="001A4F5E">
      <w:pPr>
        <w:bidi w:val="0"/>
        <w:spacing w:line="240" w:lineRule="atLeast"/>
        <w:jc w:val="both"/>
        <w:rPr>
          <w:rFonts w:ascii="Times New Roman" w:hAnsi="Times New Roman"/>
          <w:b/>
          <w:bCs/>
          <w:noProof/>
          <w:lang w:val="sk-SK"/>
        </w:rPr>
      </w:pPr>
      <w:r>
        <w:rPr>
          <w:rFonts w:ascii="Times New Roman" w:hAnsi="Times New Roman"/>
          <w:b/>
          <w:bCs/>
          <w:noProof/>
          <w:lang w:val="sk-SK"/>
        </w:rPr>
        <w:t>Budovanie základných pilierov informatizácie</w:t>
      </w:r>
    </w:p>
    <w:p w:rsidR="001A4F5E">
      <w:pPr>
        <w:bidi w:val="0"/>
        <w:spacing w:line="240" w:lineRule="atLeast"/>
        <w:jc w:val="both"/>
        <w:rPr>
          <w:rFonts w:ascii="Times New Roman" w:hAnsi="Times New Roman"/>
          <w:noProof/>
          <w:lang w:val="sk-SK"/>
        </w:rPr>
      </w:pPr>
      <w:r>
        <w:rPr>
          <w:rFonts w:ascii="Times New Roman" w:hAnsi="Times New Roman"/>
          <w:noProof/>
          <w:lang w:val="sk-SK"/>
        </w:rPr>
        <w:t> </w:t>
      </w:r>
    </w:p>
    <w:p w:rsidR="001A4F5E">
      <w:pPr>
        <w:bidi w:val="0"/>
        <w:spacing w:line="240" w:lineRule="atLeast"/>
        <w:ind w:firstLine="708"/>
        <w:jc w:val="both"/>
        <w:rPr>
          <w:rFonts w:ascii="Times New Roman" w:hAnsi="Times New Roman"/>
          <w:noProof/>
          <w:lang w:val="sk-SK"/>
        </w:rPr>
      </w:pPr>
      <w:r>
        <w:rPr>
          <w:rFonts w:ascii="Times New Roman" w:hAnsi="Times New Roman"/>
          <w:noProof/>
          <w:lang w:val="sk-SK"/>
        </w:rPr>
        <w:t>Budovaním základných pilierov informatizácie spoločnosti sa vytvárajú podmienky pre rozšírenie IKT vo všetkých oblastiach spoločenského, politického a hospodárskeho života.</w:t>
      </w:r>
    </w:p>
    <w:p w:rsidR="001A4F5E">
      <w:pPr>
        <w:bidi w:val="0"/>
        <w:spacing w:line="240" w:lineRule="atLeast"/>
        <w:ind w:firstLine="720"/>
        <w:jc w:val="both"/>
        <w:rPr>
          <w:rFonts w:ascii="Times New Roman" w:hAnsi="Times New Roman"/>
          <w:noProof/>
          <w:lang w:val="sk-SK"/>
        </w:rPr>
      </w:pPr>
      <w:r>
        <w:rPr>
          <w:rFonts w:ascii="Times New Roman" w:hAnsi="Times New Roman"/>
          <w:noProof/>
          <w:lang w:val="sk-SK"/>
        </w:rPr>
        <w:t>Základnými piliermi informatizácie spoločnosti sú:</w:t>
      </w:r>
    </w:p>
    <w:p w:rsidR="001A4F5E">
      <w:pPr>
        <w:bidi w:val="0"/>
        <w:spacing w:line="240" w:lineRule="atLeast"/>
        <w:jc w:val="both"/>
        <w:rPr>
          <w:rFonts w:ascii="Times New Roman" w:hAnsi="Times New Roman"/>
          <w:noProof/>
          <w:lang w:val="sk-SK"/>
        </w:rPr>
      </w:pPr>
    </w:p>
    <w:p w:rsidR="001A4F5E">
      <w:pPr>
        <w:numPr>
          <w:numId w:val="2"/>
        </w:numPr>
        <w:bidi w:val="0"/>
        <w:spacing w:line="240" w:lineRule="atLeast"/>
        <w:jc w:val="both"/>
        <w:rPr>
          <w:rFonts w:ascii="Times New Roman" w:hAnsi="Times New Roman"/>
          <w:iCs/>
          <w:noProof/>
          <w:lang w:val="sk-SK"/>
        </w:rPr>
      </w:pPr>
      <w:r>
        <w:rPr>
          <w:rFonts w:ascii="Times New Roman" w:hAnsi="Times New Roman"/>
          <w:iCs/>
          <w:noProof/>
          <w:lang w:val="sk-SK"/>
        </w:rPr>
        <w:t>obsah – informácie a služby</w:t>
      </w:r>
    </w:p>
    <w:p w:rsidR="001A4F5E">
      <w:pPr>
        <w:numPr>
          <w:numId w:val="2"/>
        </w:numPr>
        <w:bidi w:val="0"/>
        <w:spacing w:line="240" w:lineRule="atLeast"/>
        <w:jc w:val="both"/>
        <w:rPr>
          <w:rFonts w:ascii="Times New Roman" w:hAnsi="Times New Roman"/>
          <w:iCs/>
          <w:noProof/>
          <w:lang w:val="sk-SK"/>
        </w:rPr>
      </w:pPr>
      <w:r>
        <w:rPr>
          <w:rFonts w:ascii="Times New Roman" w:hAnsi="Times New Roman"/>
          <w:iCs/>
          <w:noProof/>
          <w:lang w:val="sk-SK"/>
        </w:rPr>
        <w:t>ľudia – hlavne zvyšovanie ľudských zdrojov a zručností</w:t>
      </w:r>
    </w:p>
    <w:p w:rsidR="001A4F5E">
      <w:pPr>
        <w:numPr>
          <w:numId w:val="2"/>
        </w:numPr>
        <w:bidi w:val="0"/>
        <w:spacing w:line="240" w:lineRule="atLeast"/>
        <w:jc w:val="both"/>
        <w:rPr>
          <w:rFonts w:ascii="Times New Roman" w:hAnsi="Times New Roman"/>
          <w:iCs/>
          <w:noProof/>
          <w:lang w:val="sk-SK"/>
        </w:rPr>
      </w:pPr>
      <w:r>
        <w:rPr>
          <w:rFonts w:ascii="Times New Roman" w:hAnsi="Times New Roman"/>
          <w:iCs/>
          <w:noProof/>
          <w:lang w:val="sk-SK"/>
        </w:rPr>
        <w:t>infraštruktúra</w:t>
      </w:r>
    </w:p>
    <w:p w:rsidR="001A4F5E">
      <w:pPr>
        <w:bidi w:val="0"/>
        <w:spacing w:line="240" w:lineRule="atLeast"/>
        <w:jc w:val="both"/>
        <w:rPr>
          <w:rFonts w:ascii="Times New Roman" w:hAnsi="Times New Roman"/>
          <w:b/>
          <w:bCs/>
          <w:noProof/>
          <w:lang w:val="sk-SK"/>
        </w:rPr>
      </w:pPr>
    </w:p>
    <w:p w:rsidR="001A4F5E">
      <w:pPr>
        <w:bidi w:val="0"/>
        <w:spacing w:line="240" w:lineRule="atLeast"/>
        <w:jc w:val="both"/>
        <w:rPr>
          <w:rFonts w:ascii="Times New Roman" w:hAnsi="Times New Roman"/>
          <w:b/>
          <w:bCs/>
          <w:noProof/>
          <w:lang w:val="sk-SK"/>
        </w:rPr>
      </w:pPr>
      <w:r>
        <w:rPr>
          <w:rFonts w:ascii="Times New Roman" w:hAnsi="Times New Roman"/>
          <w:b/>
          <w:bCs/>
          <w:noProof/>
          <w:lang w:val="sk-SK"/>
        </w:rPr>
        <w:t>Obsah – informácie a služby</w:t>
      </w:r>
    </w:p>
    <w:p w:rsidR="001A4F5E">
      <w:pPr>
        <w:bidi w:val="0"/>
        <w:spacing w:line="240" w:lineRule="atLeast"/>
        <w:jc w:val="both"/>
        <w:rPr>
          <w:rFonts w:ascii="Times New Roman" w:hAnsi="Times New Roman"/>
          <w:noProof/>
          <w:lang w:val="sk-SK"/>
        </w:rPr>
      </w:pPr>
    </w:p>
    <w:p w:rsidR="001A4F5E">
      <w:pPr>
        <w:bidi w:val="0"/>
        <w:spacing w:line="240" w:lineRule="atLeast"/>
        <w:ind w:firstLine="708"/>
        <w:jc w:val="both"/>
        <w:rPr>
          <w:rFonts w:ascii="Times New Roman" w:hAnsi="Times New Roman"/>
          <w:noProof/>
          <w:lang w:val="sk-SK"/>
        </w:rPr>
      </w:pPr>
      <w:r>
        <w:rPr>
          <w:rFonts w:ascii="Times New Roman" w:hAnsi="Times New Roman"/>
          <w:noProof/>
          <w:lang w:val="sk-SK"/>
        </w:rPr>
        <w:t>Pod obsahom a službami informačnej spoločnosti chápeme dostupný elektronický obsah a aplikácie, ktoré používateľ informačných služieb môže využívať pre svoje potreby. V rámci tohto piliera sa hodnotí, či predmetný návrh materiálu má vplyv na informatizáciu spoločnosti najmä z hľadiska:</w:t>
      </w:r>
    </w:p>
    <w:p w:rsidR="001A4F5E">
      <w:pPr>
        <w:numPr>
          <w:numId w:val="2"/>
        </w:numPr>
        <w:bidi w:val="0"/>
        <w:spacing w:line="240" w:lineRule="atLeast"/>
        <w:jc w:val="both"/>
        <w:rPr>
          <w:rFonts w:ascii="Times New Roman" w:hAnsi="Times New Roman"/>
          <w:iCs/>
          <w:noProof/>
          <w:lang w:val="sk-SK"/>
        </w:rPr>
      </w:pPr>
      <w:r>
        <w:rPr>
          <w:rFonts w:ascii="Times New Roman" w:hAnsi="Times New Roman"/>
          <w:iCs/>
          <w:noProof/>
          <w:lang w:val="sk-SK"/>
        </w:rPr>
        <w:t>rozširovania, inovácie, vytvárania a zavádzania nových elektronických služieb</w:t>
      </w:r>
    </w:p>
    <w:p w:rsidR="001A4F5E">
      <w:pPr>
        <w:numPr>
          <w:numId w:val="2"/>
        </w:numPr>
        <w:bidi w:val="0"/>
        <w:spacing w:line="240" w:lineRule="atLeast"/>
        <w:jc w:val="both"/>
        <w:rPr>
          <w:rFonts w:ascii="Times New Roman" w:hAnsi="Times New Roman"/>
          <w:iCs/>
          <w:noProof/>
          <w:lang w:val="sk-SK"/>
        </w:rPr>
      </w:pPr>
      <w:r>
        <w:rPr>
          <w:rFonts w:ascii="Times New Roman" w:hAnsi="Times New Roman"/>
          <w:iCs/>
          <w:noProof/>
          <w:lang w:val="sk-SK"/>
        </w:rPr>
        <w:t>sémantickej interoperability</w:t>
      </w:r>
    </w:p>
    <w:p w:rsidR="001A4F5E">
      <w:pPr>
        <w:bidi w:val="0"/>
        <w:spacing w:line="240" w:lineRule="atLeast"/>
        <w:jc w:val="both"/>
        <w:rPr>
          <w:rFonts w:ascii="Times New Roman" w:hAnsi="Times New Roman"/>
          <w:noProof/>
          <w:lang w:val="sk-SK"/>
        </w:rPr>
      </w:pPr>
    </w:p>
    <w:p w:rsidR="001A4F5E">
      <w:pPr>
        <w:autoSpaceDE w:val="0"/>
        <w:autoSpaceDN w:val="0"/>
        <w:bidi w:val="0"/>
        <w:spacing w:line="240" w:lineRule="atLeast"/>
        <w:jc w:val="both"/>
        <w:rPr>
          <w:rFonts w:ascii="Times New Roman" w:hAnsi="Times New Roman"/>
          <w:b/>
          <w:bCs/>
          <w:lang w:val="sk-SK"/>
        </w:rPr>
      </w:pPr>
      <w:r>
        <w:rPr>
          <w:rFonts w:ascii="Times New Roman" w:hAnsi="Times New Roman"/>
          <w:b/>
          <w:bCs/>
          <w:lang w:val="sk-SK"/>
        </w:rPr>
        <w:t>6.1. Rozširovanie, inovácia, vytváranie a zavádzanie nových elektronických služieb</w:t>
      </w:r>
    </w:p>
    <w:p w:rsidR="001A4F5E">
      <w:pPr>
        <w:bidi w:val="0"/>
        <w:spacing w:line="240" w:lineRule="atLeast"/>
        <w:rPr>
          <w:rFonts w:ascii="Times New Roman" w:hAnsi="Times New Roman"/>
          <w:b/>
          <w:bCs/>
          <w:lang w:val="sk-SK"/>
        </w:rPr>
      </w:pPr>
    </w:p>
    <w:p w:rsidR="001A4F5E">
      <w:pPr>
        <w:bidi w:val="0"/>
        <w:spacing w:line="240" w:lineRule="atLeast"/>
        <w:ind w:firstLine="708"/>
        <w:jc w:val="both"/>
        <w:rPr>
          <w:rFonts w:ascii="Times New Roman" w:hAnsi="Times New Roman"/>
          <w:noProof/>
          <w:lang w:val="sk-SK"/>
        </w:rPr>
      </w:pPr>
      <w:r>
        <w:rPr>
          <w:rFonts w:ascii="Times New Roman" w:hAnsi="Times New Roman"/>
          <w:noProof/>
          <w:lang w:val="sk-SK"/>
        </w:rPr>
        <w:t xml:space="preserve">Elektronická služba je činnosť verejnej správy v prospech verejnosti pri elektronickej komunikácii s verejnou správou, t. j. pri vybavovaní záležitostí verejnosti v inštitúciách verejnej správy (úradoch), pri účasti verejnosti na správe vecí verejných, alebo prístupe verejnosti k informáciám. Osobitná pozornosť sa kladie na služby elektronickej verejnej správy (e-governmentu), elektronického zdravotníctva (e-health) a elektronického vzdelávania (e-learning). Uvedené služby môže poskytovať verejný a/alebo súkromný sektor. V oblasti e-learning možno považovať za hlavnú on-line formu vzdelávacie/školiace služby. V oblasti e-governmentu môžu on-line služby obsahovať rôzne zmesi informácií, komunikácií a transakčných interakcií s úradmi.       </w:t>
      </w:r>
    </w:p>
    <w:p w:rsidR="001A4F5E">
      <w:pPr>
        <w:bidi w:val="0"/>
        <w:spacing w:line="240" w:lineRule="atLeast"/>
        <w:ind w:firstLine="708"/>
        <w:jc w:val="both"/>
        <w:rPr>
          <w:rFonts w:ascii="Times New Roman" w:hAnsi="Times New Roman"/>
          <w:noProof/>
          <w:lang w:val="sk-SK"/>
        </w:rPr>
      </w:pPr>
      <w:r>
        <w:rPr>
          <w:rFonts w:ascii="Times New Roman" w:hAnsi="Times New Roman"/>
          <w:lang w:val="sk-SK"/>
        </w:rPr>
        <w:t>Pre zavádzanie elektronických služieb je charakteristické: poskytovanie služieb verejnosti, včasnosť, transparentnosť a efektívnosť poskytovania týchto služieb                                   a komplexnosť spoločenských interakcií, pričom úrovne poskytovania elektronických služieb môžu byť nasledovné:</w:t>
      </w:r>
    </w:p>
    <w:p w:rsidR="001A4F5E">
      <w:pPr>
        <w:bidi w:val="0"/>
        <w:spacing w:line="240" w:lineRule="atLeast"/>
        <w:jc w:val="both"/>
        <w:rPr>
          <w:rFonts w:ascii="Times New Roman" w:hAnsi="Times New Roman"/>
          <w:lang w:val="sk-SK"/>
        </w:rPr>
      </w:pPr>
    </w:p>
    <w:p w:rsidR="001A4F5E">
      <w:pPr>
        <w:numPr>
          <w:numId w:val="5"/>
        </w:numPr>
        <w:bidi w:val="0"/>
        <w:spacing w:line="240" w:lineRule="atLeast"/>
        <w:jc w:val="both"/>
        <w:rPr>
          <w:rFonts w:ascii="Times New Roman" w:hAnsi="Times New Roman"/>
          <w:noProof/>
          <w:lang w:val="sk-SK"/>
        </w:rPr>
      </w:pPr>
      <w:r>
        <w:rPr>
          <w:rFonts w:ascii="Times New Roman" w:hAnsi="Times New Roman"/>
          <w:lang w:val="sk-SK"/>
        </w:rPr>
        <w:t>Úroveň 0:</w:t>
      </w:r>
      <w:r>
        <w:rPr>
          <w:rFonts w:ascii="Times New Roman" w:hAnsi="Times New Roman"/>
          <w:i/>
          <w:iCs/>
          <w:lang w:val="sk-SK"/>
        </w:rPr>
        <w:t xml:space="preserve"> </w:t>
      </w:r>
      <w:r>
        <w:rPr>
          <w:rFonts w:ascii="Times New Roman" w:hAnsi="Times New Roman"/>
          <w:noProof/>
          <w:lang w:val="sk-SK"/>
        </w:rPr>
        <w:t>Úroveň poskytovania elektronických služieb, pri ktorej je poskytovateľ služby bez pripojenia on-line (nemá verejne prístupnú internetovú stránku) alebo sa na jeho stránke nenachádzajú informácie potrebné na začatie poskytovania príslušnej verejnej služby.</w:t>
      </w:r>
    </w:p>
    <w:p w:rsidR="001A4F5E">
      <w:pPr>
        <w:numPr>
          <w:numId w:val="5"/>
        </w:numPr>
        <w:bidi w:val="0"/>
        <w:spacing w:line="240" w:lineRule="atLeast"/>
        <w:jc w:val="both"/>
        <w:rPr>
          <w:rFonts w:ascii="Times New Roman" w:hAnsi="Times New Roman"/>
          <w:noProof/>
          <w:lang w:val="sk-SK"/>
        </w:rPr>
      </w:pPr>
      <w:r>
        <w:rPr>
          <w:rFonts w:ascii="Times New Roman" w:hAnsi="Times New Roman"/>
          <w:noProof/>
          <w:lang w:val="sk-SK"/>
        </w:rPr>
        <w:t>Úroveň I (informatívna úroveň): Úroveň poskytovania elektronických služieb, pri ktorej sú na verejne prístupnej internetovej stránke poskytovateľa dostupné len základné informácie pre zákazníka, napr. kontakt (poštová alebo elektronická adresa inštitúcie poskytujúcej danú službu, prípadne mená konkrétnych pracovníkov), úradné hodiny, dokumenty a ďalšie náležitosti, ktoré sú potrebné pre začatie administratívneho spracovania príslušnej verejnej služby.</w:t>
      </w:r>
    </w:p>
    <w:p w:rsidR="001A4F5E">
      <w:pPr>
        <w:pStyle w:val="BodyText"/>
        <w:numPr>
          <w:numId w:val="5"/>
        </w:numPr>
        <w:bidi w:val="0"/>
        <w:spacing w:line="240" w:lineRule="atLeast"/>
        <w:jc w:val="both"/>
        <w:rPr>
          <w:rFonts w:ascii="Times New Roman" w:hAnsi="Times New Roman"/>
          <w:b w:val="0"/>
          <w:noProof/>
          <w:szCs w:val="24"/>
        </w:rPr>
      </w:pPr>
      <w:r>
        <w:rPr>
          <w:rFonts w:ascii="Times New Roman" w:hAnsi="Times New Roman"/>
          <w:b w:val="0"/>
          <w:noProof/>
          <w:szCs w:val="24"/>
        </w:rPr>
        <w:t>Úroveň II (jednosmerná interakcia): Úroveň poskytovania elektronických služieb umožňujúca zákazníkovi stiahnuť si z verejne prístupnej internetovej stránky poskytovateľa tlačivá, formuláre alebo iné dokumenty, potrebné na začatie administratívneho spracovania príslušnej verejnej služby.</w:t>
      </w:r>
    </w:p>
    <w:p w:rsidR="001A4F5E">
      <w:pPr>
        <w:pStyle w:val="BodyText"/>
        <w:numPr>
          <w:numId w:val="5"/>
        </w:numPr>
        <w:bidi w:val="0"/>
        <w:spacing w:line="240" w:lineRule="atLeast"/>
        <w:jc w:val="both"/>
        <w:rPr>
          <w:rFonts w:ascii="Times New Roman" w:hAnsi="Times New Roman"/>
          <w:b w:val="0"/>
          <w:noProof/>
          <w:szCs w:val="24"/>
        </w:rPr>
      </w:pPr>
      <w:r>
        <w:rPr>
          <w:rFonts w:ascii="Times New Roman" w:hAnsi="Times New Roman"/>
          <w:b w:val="0"/>
          <w:noProof/>
          <w:szCs w:val="24"/>
        </w:rPr>
        <w:t>Úroveň III (obojsmerná interakcia): Úroveň poskytovania elektronických služieb umožňujúca vzájomnú komunikáciu medzi zákazníkom a poskytovateľom, t. j. napríklad po získaní tlačív potrebných na využitie príslušnej verejnej služby aj ich spätné odoslanie prostredníctvom tej istej verejne prístupnej internetovej stránky; na zrealizovanie príslušnej verejnej služby sa vyžaduje autentizácia zákazníka.</w:t>
      </w:r>
    </w:p>
    <w:p w:rsidR="001A4F5E">
      <w:pPr>
        <w:numPr>
          <w:numId w:val="5"/>
        </w:numPr>
        <w:bidi w:val="0"/>
        <w:spacing w:line="240" w:lineRule="atLeast"/>
        <w:jc w:val="both"/>
        <w:rPr>
          <w:rFonts w:ascii="Times New Roman" w:hAnsi="Times New Roman"/>
          <w:noProof/>
          <w:lang w:val="sk-SK"/>
        </w:rPr>
      </w:pPr>
      <w:r>
        <w:rPr>
          <w:rFonts w:ascii="Times New Roman" w:hAnsi="Times New Roman"/>
          <w:noProof/>
          <w:lang w:val="sk-SK"/>
        </w:rPr>
        <w:t>Úroveň IV (transakčná úroveň): Úroveň poskytovania elektronických služieb, pri ktorej má zákazník na verejne prístupnej internetovej stránke poskytovateľa možnosť kompletne elektronicky spracovať príslušnú službu (vrátane sledovania, prijatia rozhodnutia a uskutočnenia finančnej transakcie), t. j. poskytovaná služba sa realizuje bez priameho kontaktu zákazníka, nahradzuje osobný alebo poštový kontakt medzi poskytovateľom a zákazníkom a nevyžaduje nijaké ďalšie administratívne („papierové“) konanie.</w:t>
      </w:r>
    </w:p>
    <w:p w:rsidR="001A4F5E">
      <w:pPr>
        <w:bidi w:val="0"/>
        <w:spacing w:line="240" w:lineRule="atLeast"/>
        <w:ind w:left="540"/>
        <w:jc w:val="both"/>
        <w:rPr>
          <w:rFonts w:ascii="Times New Roman" w:hAnsi="Times New Roman"/>
          <w:lang w:val="sk-SK" w:eastAsia="en-GB"/>
        </w:rPr>
      </w:pPr>
    </w:p>
    <w:p w:rsidR="001A4F5E">
      <w:pPr>
        <w:pStyle w:val="BodyText"/>
        <w:bidi w:val="0"/>
        <w:spacing w:line="240" w:lineRule="atLeast"/>
        <w:ind w:firstLine="720"/>
        <w:jc w:val="both"/>
        <w:rPr>
          <w:rFonts w:ascii="Times New Roman" w:hAnsi="Times New Roman"/>
          <w:b w:val="0"/>
          <w:szCs w:val="24"/>
        </w:rPr>
      </w:pPr>
      <w:r>
        <w:rPr>
          <w:rFonts w:ascii="Times New Roman" w:hAnsi="Times New Roman"/>
          <w:b w:val="0"/>
          <w:szCs w:val="24"/>
        </w:rPr>
        <w:t>Ak návrh materiálu obsahuje rozšírenie, inováciu, vytvorenie, alebo zavádzanie elektronických služieb, resp. elektronických služieb verejnej správy v zmysle uvedených definícií, predkladateľ uvedie túto skutočnosť v doložke s uvedením popisu služby a jej úrovne poskytovania.</w:t>
      </w:r>
    </w:p>
    <w:p w:rsidR="001A4F5E">
      <w:pPr>
        <w:pStyle w:val="BodyText"/>
        <w:bidi w:val="0"/>
        <w:spacing w:line="240" w:lineRule="atLeast"/>
        <w:ind w:firstLine="720"/>
        <w:jc w:val="both"/>
        <w:rPr>
          <w:rFonts w:ascii="Times New Roman" w:hAnsi="Times New Roman"/>
          <w:szCs w:val="24"/>
        </w:rPr>
      </w:pPr>
    </w:p>
    <w:p w:rsidR="001A4F5E">
      <w:pPr>
        <w:pStyle w:val="BodyText"/>
        <w:bidi w:val="0"/>
        <w:spacing w:line="240" w:lineRule="atLeast"/>
        <w:jc w:val="both"/>
        <w:rPr>
          <w:rFonts w:ascii="Times New Roman" w:hAnsi="Times New Roman"/>
          <w:bCs/>
          <w:szCs w:val="24"/>
        </w:rPr>
      </w:pPr>
      <w:r>
        <w:rPr>
          <w:rFonts w:ascii="Times New Roman" w:hAnsi="Times New Roman"/>
          <w:bCs/>
          <w:szCs w:val="24"/>
        </w:rPr>
        <w:t>6.2. Sémantická interoperabilita</w:t>
      </w:r>
    </w:p>
    <w:p w:rsidR="001A4F5E">
      <w:pPr>
        <w:pStyle w:val="BodyText"/>
        <w:bidi w:val="0"/>
        <w:spacing w:line="240" w:lineRule="atLeast"/>
        <w:jc w:val="both"/>
        <w:rPr>
          <w:rFonts w:ascii="Times New Roman" w:hAnsi="Times New Roman"/>
          <w:szCs w:val="24"/>
        </w:rPr>
      </w:pPr>
    </w:p>
    <w:p w:rsidR="001A4F5E">
      <w:pPr>
        <w:pStyle w:val="BodyText"/>
        <w:bidi w:val="0"/>
        <w:spacing w:line="240" w:lineRule="atLeast"/>
        <w:ind w:firstLine="708"/>
        <w:jc w:val="both"/>
        <w:rPr>
          <w:rFonts w:ascii="Times New Roman" w:hAnsi="Times New Roman"/>
          <w:b w:val="0"/>
          <w:szCs w:val="24"/>
        </w:rPr>
      </w:pPr>
      <w:r>
        <w:rPr>
          <w:rFonts w:ascii="Times New Roman" w:hAnsi="Times New Roman"/>
          <w:b w:val="0"/>
          <w:szCs w:val="24"/>
        </w:rPr>
        <w:t>Interoperabilitu všeobecne definujeme ako vzájomnú prepojiteľnosť informačných systémov. Je to schopnosť informačných a komunikačných systémov vymieňať si údaje a spoločne ich využívať. Ide o schopnosť komunikovať, vykonávať programy alebo prenášať údaje na základe štandardov tak, že užívateľ nemusí mať žiadnu, alebo len malú znalosť                          o konkrétnych vlastnostiach týchto jednotiek. Relevantnými informačnými systémami sú všetky informačné systémy verejnej správy (ďalej len ISVS) v SR, ako aj informačné systémy slúžiace verejnosti (fyzickým a právnickým osobám) pre komunikáciu s ISVS.</w:t>
      </w:r>
    </w:p>
    <w:p w:rsidR="001A4F5E">
      <w:pPr>
        <w:pStyle w:val="BodyText"/>
        <w:bidi w:val="0"/>
        <w:spacing w:line="240" w:lineRule="atLeast"/>
        <w:ind w:firstLine="720"/>
        <w:jc w:val="both"/>
        <w:rPr>
          <w:rFonts w:ascii="Times New Roman" w:hAnsi="Times New Roman"/>
          <w:b w:val="0"/>
          <w:szCs w:val="24"/>
        </w:rPr>
      </w:pPr>
      <w:r>
        <w:rPr>
          <w:rFonts w:ascii="Times New Roman" w:hAnsi="Times New Roman"/>
          <w:b w:val="0"/>
          <w:szCs w:val="24"/>
        </w:rPr>
        <w:t>Vychádzajúc z Európskeho rámca interoperability sa interoperabilita člení na tri vrstvy, ktoré sú svojím spôsobom špecifické, úzko späté a vzájomne spolupracujúce. Ide o nasledovné vrstvy:</w:t>
      </w:r>
    </w:p>
    <w:p w:rsidR="001A4F5E">
      <w:pPr>
        <w:pStyle w:val="BodyText"/>
        <w:bidi w:val="0"/>
        <w:spacing w:line="240" w:lineRule="atLeast"/>
        <w:ind w:firstLine="360"/>
        <w:jc w:val="both"/>
        <w:rPr>
          <w:rFonts w:ascii="Times New Roman" w:hAnsi="Times New Roman"/>
          <w:b w:val="0"/>
          <w:szCs w:val="24"/>
        </w:rPr>
      </w:pPr>
    </w:p>
    <w:p w:rsidR="001A4F5E">
      <w:pPr>
        <w:pStyle w:val="BodyText"/>
        <w:numPr>
          <w:numId w:val="3"/>
        </w:numPr>
        <w:bidi w:val="0"/>
        <w:spacing w:line="240" w:lineRule="atLeast"/>
        <w:jc w:val="both"/>
        <w:rPr>
          <w:rFonts w:ascii="Times New Roman" w:hAnsi="Times New Roman"/>
          <w:b w:val="0"/>
          <w:szCs w:val="24"/>
        </w:rPr>
      </w:pPr>
      <w:r>
        <w:rPr>
          <w:rFonts w:ascii="Times New Roman" w:hAnsi="Times New Roman"/>
          <w:b w:val="0"/>
          <w:szCs w:val="24"/>
        </w:rPr>
        <w:t>organizačná vrstva</w:t>
        <w:tab/>
        <w:t>(najvyššia úroveň),</w:t>
      </w:r>
    </w:p>
    <w:p w:rsidR="001A4F5E">
      <w:pPr>
        <w:pStyle w:val="BodyText"/>
        <w:numPr>
          <w:numId w:val="3"/>
        </w:numPr>
        <w:bidi w:val="0"/>
        <w:spacing w:line="240" w:lineRule="atLeast"/>
        <w:jc w:val="both"/>
        <w:rPr>
          <w:rFonts w:ascii="Times New Roman" w:hAnsi="Times New Roman"/>
          <w:b w:val="0"/>
          <w:szCs w:val="24"/>
        </w:rPr>
      </w:pPr>
      <w:r>
        <w:rPr>
          <w:rFonts w:ascii="Times New Roman" w:hAnsi="Times New Roman"/>
          <w:b w:val="0"/>
          <w:szCs w:val="24"/>
        </w:rPr>
        <w:t>sémantická vrstva</w:t>
        <w:tab/>
        <w:t>(stredná úroveň),</w:t>
      </w:r>
    </w:p>
    <w:p w:rsidR="001A4F5E">
      <w:pPr>
        <w:pStyle w:val="BodyText"/>
        <w:numPr>
          <w:numId w:val="3"/>
        </w:numPr>
        <w:bidi w:val="0"/>
        <w:spacing w:line="240" w:lineRule="atLeast"/>
        <w:jc w:val="both"/>
        <w:rPr>
          <w:rFonts w:ascii="Times New Roman" w:hAnsi="Times New Roman"/>
          <w:b w:val="0"/>
          <w:szCs w:val="24"/>
        </w:rPr>
      </w:pPr>
      <w:r>
        <w:rPr>
          <w:rFonts w:ascii="Times New Roman" w:hAnsi="Times New Roman"/>
          <w:b w:val="0"/>
          <w:szCs w:val="24"/>
        </w:rPr>
        <w:t>technická vrstva</w:t>
        <w:tab/>
        <w:t>(základná úroveň).</w:t>
      </w:r>
    </w:p>
    <w:p w:rsidR="001A4F5E">
      <w:pPr>
        <w:pStyle w:val="BodyText"/>
        <w:bidi w:val="0"/>
        <w:spacing w:line="240" w:lineRule="atLeast"/>
        <w:jc w:val="both"/>
        <w:rPr>
          <w:rFonts w:ascii="Times New Roman" w:hAnsi="Times New Roman"/>
          <w:b w:val="0"/>
          <w:szCs w:val="24"/>
        </w:rPr>
      </w:pPr>
    </w:p>
    <w:p w:rsidR="001A4F5E">
      <w:pPr>
        <w:pStyle w:val="BodyText"/>
        <w:bidi w:val="0"/>
        <w:spacing w:line="240" w:lineRule="atLeast"/>
        <w:ind w:firstLine="720"/>
        <w:jc w:val="both"/>
        <w:rPr>
          <w:rFonts w:ascii="Times New Roman" w:hAnsi="Times New Roman"/>
          <w:b w:val="0"/>
          <w:szCs w:val="24"/>
        </w:rPr>
      </w:pPr>
      <w:r>
        <w:rPr>
          <w:rFonts w:ascii="Times New Roman" w:hAnsi="Times New Roman"/>
          <w:b w:val="0"/>
          <w:szCs w:val="24"/>
        </w:rPr>
        <w:t>Sémantická interoperabilita zabezpečuje zachovanie presného významu vymieňaných a vyhľadávaných informácií tak, aby bola informácia rovnako chápaná každou aplikáciou. Taktiež umožňuje systémom kombinovať prijaté informácie s inými informačnými zdrojmi, aby dávali rovnaký význam na oboch komunikujúcich stranách.</w:t>
      </w:r>
    </w:p>
    <w:p w:rsidR="001A4F5E">
      <w:pPr>
        <w:pStyle w:val="BodyText"/>
        <w:bidi w:val="0"/>
        <w:spacing w:line="240" w:lineRule="atLeast"/>
        <w:ind w:firstLine="708"/>
        <w:jc w:val="both"/>
        <w:rPr>
          <w:rFonts w:ascii="Times New Roman" w:hAnsi="Times New Roman"/>
          <w:b w:val="0"/>
          <w:szCs w:val="24"/>
        </w:rPr>
      </w:pPr>
      <w:r>
        <w:rPr>
          <w:rFonts w:ascii="Times New Roman" w:hAnsi="Times New Roman"/>
          <w:b w:val="0"/>
          <w:szCs w:val="24"/>
        </w:rPr>
        <w:t xml:space="preserve">Ak návrh materiálu vytvára podmienky pre zabezpečenie sémantickej interoperability, predkladateľ túto skutočnosť aj so spôsobom jej zabezpečenia uvedie v doložke. </w:t>
      </w:r>
    </w:p>
    <w:p w:rsidR="001A4F5E">
      <w:pPr>
        <w:pStyle w:val="BodyText"/>
        <w:bidi w:val="0"/>
        <w:spacing w:line="240" w:lineRule="atLeast"/>
        <w:jc w:val="both"/>
        <w:rPr>
          <w:rFonts w:ascii="Times New Roman" w:hAnsi="Times New Roman"/>
          <w:b w:val="0"/>
          <w:bCs/>
          <w:szCs w:val="24"/>
        </w:rPr>
      </w:pPr>
    </w:p>
    <w:p w:rsidR="001A4F5E">
      <w:pPr>
        <w:pStyle w:val="BodyText"/>
        <w:bidi w:val="0"/>
        <w:spacing w:line="240" w:lineRule="atLeast"/>
        <w:jc w:val="both"/>
        <w:rPr>
          <w:rFonts w:ascii="Times New Roman" w:hAnsi="Times New Roman"/>
          <w:bCs/>
          <w:szCs w:val="24"/>
        </w:rPr>
      </w:pPr>
      <w:r>
        <w:rPr>
          <w:rFonts w:ascii="Times New Roman" w:hAnsi="Times New Roman"/>
          <w:bCs/>
          <w:szCs w:val="24"/>
        </w:rPr>
        <w:t>Ľudia</w:t>
      </w:r>
    </w:p>
    <w:p w:rsidR="001A4F5E">
      <w:pPr>
        <w:pStyle w:val="BodyText"/>
        <w:bidi w:val="0"/>
        <w:spacing w:line="240" w:lineRule="atLeast"/>
        <w:jc w:val="both"/>
        <w:rPr>
          <w:rFonts w:ascii="Times New Roman" w:hAnsi="Times New Roman"/>
          <w:b w:val="0"/>
          <w:szCs w:val="24"/>
        </w:rPr>
      </w:pPr>
    </w:p>
    <w:p w:rsidR="001A4F5E">
      <w:pPr>
        <w:pStyle w:val="BodyText"/>
        <w:bidi w:val="0"/>
        <w:spacing w:line="240" w:lineRule="atLeast"/>
        <w:ind w:firstLine="708"/>
        <w:jc w:val="both"/>
        <w:rPr>
          <w:rFonts w:ascii="Times New Roman" w:hAnsi="Times New Roman"/>
          <w:b w:val="0"/>
          <w:szCs w:val="24"/>
        </w:rPr>
      </w:pPr>
      <w:r>
        <w:rPr>
          <w:rFonts w:ascii="Times New Roman" w:hAnsi="Times New Roman"/>
          <w:b w:val="0"/>
          <w:szCs w:val="24"/>
        </w:rPr>
        <w:t>Ľudský potenciál predstavuje ďalší z pilierov budovania informačnej spoločnosti. Ovplyvňuje proces informatizácie jednak v potenciáli využívania elektronických služieb, ale taktiež v procese vytvárania služieb a prevádzky infraštruktúry. Ľudský potenciál (používatelia) vytvárajú dopyt po elektronických službách a tým aj tlak na zabezpečovanie ponuky služieb informačnej spoločnosti. Zároveň rastúci dopyt po rýchlejších, užitočnejších, spoľahlivejších, aktuálnejších a kvalitnejších informáciách a službách zvyšuje nároky na zručnosti, vedomosti a administratívne kapacity ich poskytovateľov.</w:t>
      </w:r>
    </w:p>
    <w:p w:rsidR="001A4F5E">
      <w:pPr>
        <w:pStyle w:val="BodyText"/>
        <w:bidi w:val="0"/>
        <w:spacing w:line="240" w:lineRule="atLeast"/>
        <w:ind w:firstLine="720"/>
        <w:jc w:val="both"/>
        <w:rPr>
          <w:rFonts w:ascii="Times New Roman" w:hAnsi="Times New Roman"/>
          <w:b w:val="0"/>
          <w:szCs w:val="24"/>
        </w:rPr>
      </w:pPr>
      <w:r>
        <w:rPr>
          <w:rFonts w:ascii="Times New Roman" w:hAnsi="Times New Roman"/>
          <w:b w:val="0"/>
          <w:szCs w:val="24"/>
        </w:rPr>
        <w:t>V rámci tohto piliera sa hodnotí, či predmetný návrh materiálu má vplyv na informatizáciu spoločnosti najmä z hľadiska:</w:t>
      </w:r>
    </w:p>
    <w:p w:rsidR="001A4F5E">
      <w:pPr>
        <w:pStyle w:val="BodyText"/>
        <w:bidi w:val="0"/>
        <w:spacing w:line="240" w:lineRule="atLeast"/>
        <w:jc w:val="both"/>
        <w:rPr>
          <w:rFonts w:ascii="Times New Roman" w:hAnsi="Times New Roman"/>
          <w:b w:val="0"/>
          <w:szCs w:val="24"/>
        </w:rPr>
      </w:pPr>
    </w:p>
    <w:p w:rsidR="001A4F5E">
      <w:pPr>
        <w:numPr>
          <w:numId w:val="1"/>
        </w:numPr>
        <w:tabs>
          <w:tab w:val="num" w:pos="720"/>
          <w:tab w:val="clear" w:pos="1440"/>
        </w:tabs>
        <w:bidi w:val="0"/>
        <w:spacing w:line="240" w:lineRule="atLeast"/>
        <w:ind w:left="720"/>
        <w:jc w:val="both"/>
        <w:rPr>
          <w:rFonts w:ascii="Times New Roman" w:hAnsi="Times New Roman"/>
          <w:iCs/>
          <w:lang w:val="sk-SK"/>
        </w:rPr>
      </w:pPr>
      <w:r>
        <w:rPr>
          <w:rFonts w:ascii="Times New Roman" w:hAnsi="Times New Roman"/>
          <w:iCs/>
          <w:noProof/>
          <w:lang w:val="sk-SK"/>
        </w:rPr>
        <w:t>vzdelávania v oblasti informačno-komunikačných technológií, rozvoja elektronického vzdelávania (e-Learning), podpory a propagácie zamerané na zvyšovanie povedomia o informatizácii,</w:t>
      </w:r>
    </w:p>
    <w:p w:rsidR="001A4F5E">
      <w:pPr>
        <w:numPr>
          <w:numId w:val="1"/>
        </w:numPr>
        <w:tabs>
          <w:tab w:val="num" w:pos="720"/>
          <w:tab w:val="clear" w:pos="1440"/>
        </w:tabs>
        <w:bidi w:val="0"/>
        <w:spacing w:line="240" w:lineRule="atLeast"/>
        <w:ind w:left="720"/>
        <w:jc w:val="both"/>
        <w:rPr>
          <w:rFonts w:ascii="Times New Roman" w:hAnsi="Times New Roman"/>
          <w:iCs/>
          <w:lang w:val="sk-SK"/>
        </w:rPr>
      </w:pPr>
      <w:r>
        <w:rPr>
          <w:rFonts w:ascii="Times New Roman" w:hAnsi="Times New Roman"/>
          <w:iCs/>
          <w:lang w:val="sk-SK"/>
        </w:rPr>
        <w:t>sprístupnenia digitálneho prostredia pre všetkých (e-Accessibility).</w:t>
      </w:r>
    </w:p>
    <w:p w:rsidR="001A4F5E">
      <w:pPr>
        <w:bidi w:val="0"/>
        <w:spacing w:line="240" w:lineRule="atLeast"/>
        <w:jc w:val="both"/>
        <w:rPr>
          <w:rFonts w:ascii="Times New Roman" w:hAnsi="Times New Roman"/>
          <w:b/>
          <w:bCs/>
          <w:lang w:val="sk-SK"/>
        </w:rPr>
      </w:pPr>
    </w:p>
    <w:p w:rsidR="001A4F5E">
      <w:pPr>
        <w:bidi w:val="0"/>
        <w:spacing w:line="240" w:lineRule="atLeast"/>
        <w:jc w:val="both"/>
        <w:rPr>
          <w:rFonts w:ascii="Times New Roman" w:hAnsi="Times New Roman"/>
          <w:b/>
          <w:bCs/>
          <w:lang w:val="sk-SK"/>
        </w:rPr>
      </w:pPr>
    </w:p>
    <w:p w:rsidR="001A4F5E">
      <w:pPr>
        <w:bidi w:val="0"/>
        <w:spacing w:line="240" w:lineRule="atLeast"/>
        <w:jc w:val="both"/>
        <w:rPr>
          <w:rFonts w:ascii="Times New Roman" w:hAnsi="Times New Roman"/>
          <w:b/>
          <w:bCs/>
          <w:lang w:val="sk-SK"/>
        </w:rPr>
      </w:pPr>
      <w:r>
        <w:rPr>
          <w:rFonts w:ascii="Times New Roman" w:hAnsi="Times New Roman"/>
          <w:b/>
          <w:bCs/>
          <w:lang w:val="sk-SK"/>
        </w:rPr>
        <w:t>6.3. Vzdelávanie v oblasti informačno-komunikačných technológií, rozvoj elektronického vzdelávania (e-Learning), podporné a propagačné aktivity zamerané na zvyšovanie povedomia o informatizácii</w:t>
      </w:r>
    </w:p>
    <w:p w:rsidR="001A4F5E">
      <w:pPr>
        <w:bidi w:val="0"/>
        <w:spacing w:line="240" w:lineRule="atLeast"/>
        <w:jc w:val="both"/>
        <w:rPr>
          <w:rFonts w:ascii="Times New Roman" w:hAnsi="Times New Roman"/>
          <w:bCs/>
          <w:lang w:val="sk-SK"/>
        </w:rPr>
      </w:pPr>
    </w:p>
    <w:p w:rsidR="001A4F5E">
      <w:pPr>
        <w:bidi w:val="0"/>
        <w:spacing w:line="240" w:lineRule="atLeast"/>
        <w:ind w:firstLine="708"/>
        <w:jc w:val="both"/>
        <w:rPr>
          <w:rFonts w:ascii="Times New Roman" w:hAnsi="Times New Roman"/>
          <w:lang w:val="sk-SK"/>
        </w:rPr>
      </w:pPr>
      <w:r>
        <w:rPr>
          <w:rFonts w:ascii="Times New Roman" w:hAnsi="Times New Roman"/>
          <w:lang w:val="sk-SK"/>
        </w:rPr>
        <w:t>V prípade, ak návrh materiálu obsahuje projekty, školenia na zvyšovanie zručností pri práci s počítačmi a IKT, t. j. získavanie digitálnej gramotnosti (napr. Európsky vodičský preukaz na počítače (ECDL) a pod.), resp. rozširovanie vedomostí a zvyšovanie povedomia o IKT a digitálnom prostredí, predkladateľ popíše stručne túto skutočnosť v doložke.</w:t>
      </w:r>
    </w:p>
    <w:p w:rsidR="001A4F5E">
      <w:pPr>
        <w:bidi w:val="0"/>
        <w:spacing w:line="240" w:lineRule="atLeast"/>
        <w:jc w:val="both"/>
        <w:rPr>
          <w:rFonts w:ascii="Times New Roman" w:hAnsi="Times New Roman"/>
          <w:lang w:val="sk-SK"/>
        </w:rPr>
      </w:pPr>
    </w:p>
    <w:p w:rsidR="001A4F5E">
      <w:pPr>
        <w:bidi w:val="0"/>
        <w:spacing w:line="240" w:lineRule="atLeast"/>
        <w:jc w:val="both"/>
        <w:rPr>
          <w:rFonts w:ascii="Times New Roman" w:hAnsi="Times New Roman"/>
          <w:lang w:val="sk-SK"/>
        </w:rPr>
      </w:pPr>
    </w:p>
    <w:p w:rsidR="001A4F5E">
      <w:pPr>
        <w:bidi w:val="0"/>
        <w:spacing w:line="240" w:lineRule="atLeast"/>
        <w:jc w:val="both"/>
        <w:rPr>
          <w:rFonts w:ascii="Times New Roman" w:hAnsi="Times New Roman"/>
          <w:b/>
          <w:bCs/>
          <w:lang w:val="sk-SK"/>
        </w:rPr>
      </w:pPr>
      <w:r>
        <w:rPr>
          <w:rFonts w:ascii="Times New Roman" w:hAnsi="Times New Roman"/>
          <w:b/>
          <w:bCs/>
          <w:lang w:val="sk-SK"/>
        </w:rPr>
        <w:t>6.4. Rozvoj elektronického vzdelávania (e-Learning)</w:t>
      </w:r>
    </w:p>
    <w:p w:rsidR="001A4F5E">
      <w:pPr>
        <w:bidi w:val="0"/>
        <w:spacing w:line="240" w:lineRule="atLeast"/>
        <w:jc w:val="both"/>
        <w:rPr>
          <w:rFonts w:ascii="Times New Roman" w:hAnsi="Times New Roman"/>
          <w:lang w:val="sk-SK"/>
        </w:rPr>
      </w:pPr>
    </w:p>
    <w:p w:rsidR="001A4F5E">
      <w:pPr>
        <w:pStyle w:val="BodyText"/>
        <w:bidi w:val="0"/>
        <w:spacing w:line="240" w:lineRule="atLeast"/>
        <w:ind w:firstLine="720"/>
        <w:jc w:val="both"/>
        <w:rPr>
          <w:rFonts w:ascii="Times New Roman" w:hAnsi="Times New Roman"/>
          <w:b w:val="0"/>
          <w:noProof/>
          <w:szCs w:val="24"/>
        </w:rPr>
      </w:pPr>
      <w:r>
        <w:rPr>
          <w:rFonts w:ascii="Times New Roman" w:hAnsi="Times New Roman"/>
          <w:b w:val="0"/>
          <w:noProof/>
          <w:szCs w:val="24"/>
        </w:rPr>
        <w:t>Elektronické vzdelávanie (E-learning) je používanie multimediálnych technológií a (alebo) internetu na zlepšenie kvality učenia uľahčením prístupu k zdrojom a službám, ako aj umožnením diaľkovej interakcie a spolupráce. Všeobecný pojem používaný v súvislosti so zlepšením učením pomocou počítača.</w:t>
      </w:r>
    </w:p>
    <w:p w:rsidR="001A4F5E">
      <w:pPr>
        <w:bidi w:val="0"/>
        <w:spacing w:line="240" w:lineRule="atLeast"/>
        <w:ind w:firstLine="720"/>
        <w:jc w:val="both"/>
        <w:rPr>
          <w:rFonts w:ascii="Times New Roman" w:hAnsi="Times New Roman"/>
          <w:lang w:val="sk-SK"/>
        </w:rPr>
      </w:pPr>
      <w:r>
        <w:rPr>
          <w:rFonts w:ascii="Times New Roman" w:hAnsi="Times New Roman"/>
          <w:lang w:val="sk-SK"/>
        </w:rPr>
        <w:t>Technický systém elektronického vzdelávania zahŕňa všetky technické prostriedky informačno-komunikačných technológií pre vzdelávanie, systém vzdelávania a novú technológiu vzdelávania s implementáciou technického systému. Elektronické vzdelávanie obvykle znamená možnosť poskytovať väčší rozsah vzdelávania a aplikácie v praxi väčšiemu počtu osôb bez rastu dodatočných nákladov a bez problémov s organizovaním tradičných foriem vzdelávania. Typ a spôsob zabezpečenia vzdelávacích aktivít sa uvedie v doložke.</w:t>
      </w:r>
    </w:p>
    <w:p w:rsidR="001A4F5E">
      <w:pPr>
        <w:bidi w:val="0"/>
        <w:spacing w:line="240" w:lineRule="atLeast"/>
        <w:ind w:firstLine="720"/>
        <w:jc w:val="both"/>
        <w:rPr>
          <w:rFonts w:ascii="Times New Roman" w:hAnsi="Times New Roman"/>
          <w:lang w:val="sk-SK"/>
        </w:rPr>
      </w:pPr>
    </w:p>
    <w:p w:rsidR="001A4F5E">
      <w:pPr>
        <w:bidi w:val="0"/>
        <w:spacing w:line="240" w:lineRule="atLeast"/>
        <w:ind w:firstLine="720"/>
        <w:jc w:val="both"/>
        <w:rPr>
          <w:rFonts w:ascii="Times New Roman" w:hAnsi="Times New Roman"/>
          <w:lang w:val="sk-SK"/>
        </w:rPr>
      </w:pPr>
    </w:p>
    <w:p w:rsidR="001A4F5E">
      <w:pPr>
        <w:bidi w:val="0"/>
        <w:spacing w:line="240" w:lineRule="atLeast"/>
        <w:jc w:val="both"/>
        <w:rPr>
          <w:rFonts w:ascii="Times New Roman" w:hAnsi="Times New Roman"/>
          <w:lang w:val="sk-SK"/>
        </w:rPr>
      </w:pPr>
    </w:p>
    <w:p w:rsidR="001A4F5E">
      <w:pPr>
        <w:bidi w:val="0"/>
        <w:spacing w:line="240" w:lineRule="atLeast"/>
        <w:jc w:val="both"/>
        <w:rPr>
          <w:rFonts w:ascii="Times New Roman" w:hAnsi="Times New Roman"/>
          <w:b/>
          <w:bCs/>
          <w:lang w:val="sk-SK"/>
        </w:rPr>
      </w:pPr>
      <w:r>
        <w:rPr>
          <w:rFonts w:ascii="Times New Roman" w:hAnsi="Times New Roman"/>
          <w:b/>
          <w:bCs/>
          <w:lang w:val="sk-SK"/>
        </w:rPr>
        <w:t>6.5 Podporné a propagačné aktivity zamerané na zvyšovanie povedomia o informatizácii</w:t>
      </w:r>
    </w:p>
    <w:p w:rsidR="001A4F5E">
      <w:pPr>
        <w:bidi w:val="0"/>
        <w:spacing w:line="240" w:lineRule="atLeast"/>
        <w:jc w:val="both"/>
        <w:rPr>
          <w:rFonts w:ascii="Times New Roman" w:hAnsi="Times New Roman"/>
          <w:lang w:val="sk-SK"/>
        </w:rPr>
      </w:pPr>
    </w:p>
    <w:p w:rsidR="001A4F5E">
      <w:pPr>
        <w:bidi w:val="0"/>
        <w:spacing w:line="240" w:lineRule="atLeast"/>
        <w:ind w:firstLine="720"/>
        <w:jc w:val="both"/>
        <w:rPr>
          <w:rFonts w:ascii="Times New Roman" w:hAnsi="Times New Roman"/>
          <w:lang w:val="sk-SK"/>
        </w:rPr>
      </w:pPr>
      <w:r>
        <w:rPr>
          <w:rFonts w:ascii="Times New Roman" w:hAnsi="Times New Roman"/>
          <w:lang w:val="sk-SK"/>
        </w:rPr>
        <w:t>Ak materiál rieši problematiku organizovania konferencií, pracovných skupín, resp. vykonávanie propagačnej a mediálnej činnosti v oblasti informatizácie v súvislosti s prezentáciou dosiahnutých výsledkov, prípadne je táto činnosť samotným predmetom materiálu za účelom prezentácie činnosti predkladateľa v oblasti informatizácie, predkladateľ uvedie v doložke typ a spôsob zabezpečenia týchto aktivít.</w:t>
      </w:r>
    </w:p>
    <w:p w:rsidR="001A4F5E">
      <w:pPr>
        <w:bidi w:val="0"/>
        <w:spacing w:line="240" w:lineRule="atLeast"/>
        <w:jc w:val="both"/>
        <w:rPr>
          <w:rFonts w:ascii="Times New Roman" w:hAnsi="Times New Roman"/>
          <w:lang w:val="sk-SK"/>
        </w:rPr>
      </w:pPr>
    </w:p>
    <w:p w:rsidR="001A4F5E">
      <w:pPr>
        <w:bidi w:val="0"/>
        <w:spacing w:line="240" w:lineRule="atLeast"/>
        <w:jc w:val="both"/>
        <w:rPr>
          <w:rFonts w:ascii="Times New Roman" w:hAnsi="Times New Roman"/>
          <w:b/>
          <w:bCs/>
          <w:lang w:val="sk-SK"/>
        </w:rPr>
      </w:pPr>
      <w:r>
        <w:rPr>
          <w:rFonts w:ascii="Times New Roman" w:hAnsi="Times New Roman"/>
          <w:b/>
          <w:bCs/>
          <w:lang w:val="sk-SK"/>
        </w:rPr>
        <w:t>6.6. Sprístupnenie  digitálneho prostredia pre všetkých (e-Accessibility)</w:t>
      </w:r>
    </w:p>
    <w:p w:rsidR="001A4F5E">
      <w:pPr>
        <w:pStyle w:val="Pojem"/>
        <w:bidi w:val="0"/>
        <w:spacing w:line="240" w:lineRule="atLeast"/>
        <w:rPr>
          <w:rFonts w:ascii="Times New Roman" w:hAnsi="Times New Roman" w:cs="Times New Roman"/>
          <w:noProof/>
        </w:rPr>
      </w:pPr>
    </w:p>
    <w:p w:rsidR="001A4F5E">
      <w:pPr>
        <w:bidi w:val="0"/>
        <w:spacing w:line="240" w:lineRule="atLeast"/>
        <w:ind w:firstLine="708"/>
        <w:jc w:val="both"/>
        <w:rPr>
          <w:rFonts w:ascii="Times New Roman" w:hAnsi="Times New Roman"/>
          <w:noProof/>
          <w:lang w:val="sk-SK"/>
        </w:rPr>
      </w:pPr>
      <w:r>
        <w:rPr>
          <w:rFonts w:ascii="Times New Roman" w:hAnsi="Times New Roman"/>
          <w:noProof/>
          <w:lang w:val="sk-SK"/>
        </w:rPr>
        <w:t xml:space="preserve">Prístupnosť k digitálnemu prostrediu pre všetkých (e-Accessibility) je koncept zohľadňujúci najmä schopnosti a podporujúci práva znevýhodnených osôb na ich lepšiu integráciu do informačnej spoločnosti a ekonomiky prostredníctvom </w:t>
      </w:r>
      <w:r>
        <w:rPr>
          <w:rFonts w:ascii="Times New Roman" w:hAnsi="Times New Roman"/>
          <w:lang w:val="sk-SK"/>
        </w:rPr>
        <w:t xml:space="preserve">IKT </w:t>
      </w:r>
      <w:r>
        <w:rPr>
          <w:rFonts w:ascii="Times New Roman" w:hAnsi="Times New Roman"/>
          <w:noProof/>
          <w:lang w:val="sk-SK"/>
        </w:rPr>
        <w:t>s cieľom zabezpečiť, aby príslušný systém mohol používať čo najväčší počet užívateľov.</w:t>
      </w:r>
    </w:p>
    <w:p w:rsidR="001A4F5E">
      <w:pPr>
        <w:bidi w:val="0"/>
        <w:spacing w:line="240" w:lineRule="atLeast"/>
        <w:ind w:firstLine="708"/>
        <w:jc w:val="both"/>
        <w:rPr>
          <w:rFonts w:ascii="Times New Roman" w:hAnsi="Times New Roman"/>
          <w:noProof/>
          <w:lang w:val="sk-SK"/>
        </w:rPr>
      </w:pPr>
      <w:r>
        <w:rPr>
          <w:rFonts w:ascii="Times New Roman" w:hAnsi="Times New Roman"/>
          <w:noProof/>
          <w:lang w:val="sk-SK"/>
        </w:rPr>
        <w:t>Uvedený pojem vyjadruje stupeň prístupnosti k informáciám, ktoré sú umiestnené v rôznych oblastiach/lokalitách. Tento pojem sa používa najmä v súvislosti so znevýhodnenými osobami alebo ich právami na prístup k internetu, často prostredníctvom pomocných zariadení, ako sú čítače obrazoviek a pod.</w:t>
      </w:r>
    </w:p>
    <w:p w:rsidR="001A4F5E">
      <w:pPr>
        <w:bidi w:val="0"/>
        <w:spacing w:line="240" w:lineRule="atLeast"/>
        <w:jc w:val="both"/>
        <w:rPr>
          <w:rFonts w:ascii="Times New Roman" w:hAnsi="Times New Roman"/>
          <w:i/>
          <w:iCs/>
          <w:lang w:val="sk-SK"/>
        </w:rPr>
      </w:pPr>
      <w:r>
        <w:rPr>
          <w:rFonts w:ascii="Times New Roman" w:hAnsi="Times New Roman"/>
          <w:b/>
          <w:bCs/>
          <w:lang w:val="sk-SK"/>
        </w:rPr>
        <w:t xml:space="preserve"> </w:t>
      </w:r>
      <w:r>
        <w:rPr>
          <w:rFonts w:ascii="Times New Roman" w:hAnsi="Times New Roman"/>
          <w:i/>
          <w:iCs/>
          <w:lang w:val="sk-SK"/>
        </w:rPr>
        <w:tab/>
      </w:r>
      <w:r>
        <w:rPr>
          <w:rFonts w:ascii="Times New Roman" w:hAnsi="Times New Roman"/>
          <w:lang w:val="sk-SK"/>
        </w:rPr>
        <w:t>V prípade, ak predkladateľ v návrhu materiálu zohľadňuje alebo zlepšuje prístupnosť digitálneho prostredia pre všetkých s dôrazom na špecifické skupiny obyvateľstva v zmysle uvedených definícií, uvedie sa táto skutočnosť v doložke.</w:t>
      </w:r>
    </w:p>
    <w:p w:rsidR="001A4F5E">
      <w:pPr>
        <w:bidi w:val="0"/>
        <w:spacing w:line="240" w:lineRule="atLeast"/>
        <w:ind w:firstLine="720"/>
        <w:jc w:val="both"/>
        <w:rPr>
          <w:rFonts w:ascii="Times New Roman" w:hAnsi="Times New Roman"/>
          <w:lang w:val="sk-SK"/>
        </w:rPr>
      </w:pPr>
    </w:p>
    <w:p w:rsidR="001A4F5E">
      <w:pPr>
        <w:bidi w:val="0"/>
        <w:spacing w:line="240" w:lineRule="atLeast"/>
        <w:jc w:val="both"/>
        <w:rPr>
          <w:rFonts w:ascii="Times New Roman" w:hAnsi="Times New Roman"/>
          <w:b/>
          <w:bCs/>
          <w:lang w:val="sk-SK"/>
        </w:rPr>
      </w:pPr>
      <w:r>
        <w:rPr>
          <w:rFonts w:ascii="Times New Roman" w:hAnsi="Times New Roman"/>
          <w:b/>
          <w:bCs/>
          <w:lang w:val="sk-SK"/>
        </w:rPr>
        <w:t>Infraštruktúra</w:t>
      </w:r>
    </w:p>
    <w:p w:rsidR="001A4F5E">
      <w:pPr>
        <w:autoSpaceDE w:val="0"/>
        <w:autoSpaceDN w:val="0"/>
        <w:bidi w:val="0"/>
        <w:spacing w:line="240" w:lineRule="atLeast"/>
        <w:jc w:val="both"/>
        <w:rPr>
          <w:rFonts w:ascii="Times New Roman" w:hAnsi="Times New Roman"/>
          <w:lang w:val="sk-SK"/>
        </w:rPr>
      </w:pPr>
    </w:p>
    <w:p w:rsidR="001A4F5E">
      <w:pPr>
        <w:autoSpaceDE w:val="0"/>
        <w:autoSpaceDN w:val="0"/>
        <w:bidi w:val="0"/>
        <w:spacing w:line="240" w:lineRule="atLeast"/>
        <w:ind w:firstLine="720"/>
        <w:jc w:val="both"/>
        <w:rPr>
          <w:rFonts w:ascii="Times New Roman" w:hAnsi="Times New Roman"/>
          <w:lang w:val="sk-SK"/>
        </w:rPr>
      </w:pPr>
      <w:r>
        <w:rPr>
          <w:rFonts w:ascii="Times New Roman" w:hAnsi="Times New Roman"/>
          <w:lang w:val="sk-SK"/>
        </w:rPr>
        <w:t>Pod infraštruktúrou ako ďalším pilierom informatizácie spoločnosti treba chápať nasledujúce komponenty:</w:t>
      </w:r>
    </w:p>
    <w:p w:rsidR="001A4F5E">
      <w:pPr>
        <w:autoSpaceDE w:val="0"/>
        <w:autoSpaceDN w:val="0"/>
        <w:bidi w:val="0"/>
        <w:spacing w:line="240" w:lineRule="atLeast"/>
        <w:jc w:val="both"/>
        <w:rPr>
          <w:rFonts w:ascii="Times New Roman" w:hAnsi="Times New Roman"/>
          <w:lang w:val="sk-SK"/>
        </w:rPr>
      </w:pPr>
    </w:p>
    <w:p w:rsidR="001A4F5E">
      <w:pPr>
        <w:numPr>
          <w:numId w:val="1"/>
        </w:numPr>
        <w:tabs>
          <w:tab w:val="num" w:pos="720"/>
          <w:tab w:val="clear" w:pos="1440"/>
        </w:tabs>
        <w:bidi w:val="0"/>
        <w:spacing w:line="240" w:lineRule="atLeast"/>
        <w:ind w:left="720"/>
        <w:jc w:val="both"/>
        <w:rPr>
          <w:rFonts w:ascii="Times New Roman" w:hAnsi="Times New Roman"/>
          <w:noProof/>
          <w:lang w:val="sk-SK"/>
        </w:rPr>
      </w:pPr>
      <w:r>
        <w:rPr>
          <w:rFonts w:ascii="Times New Roman" w:hAnsi="Times New Roman"/>
          <w:noProof/>
          <w:lang w:val="sk-SK"/>
        </w:rPr>
        <w:t>súbor technických a programových prostriedkov, ktoré sú potrebné pre zabezpečovanie poskytovania služieb informačnej spoločnosti, ako aj pre schopnosť používateľov tieto služby využívať (výpočtová technika, systémové prostredie, aplikácie, atď.),</w:t>
      </w:r>
    </w:p>
    <w:p w:rsidR="001A4F5E">
      <w:pPr>
        <w:numPr>
          <w:numId w:val="1"/>
        </w:numPr>
        <w:tabs>
          <w:tab w:val="num" w:pos="720"/>
          <w:tab w:val="clear" w:pos="1440"/>
        </w:tabs>
        <w:bidi w:val="0"/>
        <w:spacing w:line="240" w:lineRule="atLeast"/>
        <w:ind w:left="720"/>
        <w:jc w:val="both"/>
        <w:rPr>
          <w:rFonts w:ascii="Times New Roman" w:hAnsi="Times New Roman"/>
          <w:noProof/>
          <w:lang w:val="sk-SK"/>
        </w:rPr>
      </w:pPr>
      <w:r>
        <w:rPr>
          <w:rFonts w:ascii="Times New Roman" w:hAnsi="Times New Roman"/>
          <w:noProof/>
          <w:lang w:val="sk-SK"/>
        </w:rPr>
        <w:t>komunikačné prostredie, potrebné pre zabezpečenie spojenia medzi poskytovateľmi služieb a ich používateľmi,</w:t>
      </w:r>
    </w:p>
    <w:p w:rsidR="001A4F5E">
      <w:pPr>
        <w:numPr>
          <w:numId w:val="1"/>
        </w:numPr>
        <w:tabs>
          <w:tab w:val="num" w:pos="720"/>
          <w:tab w:val="clear" w:pos="1440"/>
        </w:tabs>
        <w:bidi w:val="0"/>
        <w:spacing w:line="240" w:lineRule="atLeast"/>
        <w:ind w:left="720"/>
        <w:jc w:val="both"/>
        <w:rPr>
          <w:rFonts w:ascii="Times New Roman" w:hAnsi="Times New Roman"/>
          <w:noProof/>
          <w:lang w:val="sk-SK"/>
        </w:rPr>
      </w:pPr>
      <w:r>
        <w:rPr>
          <w:rFonts w:ascii="Times New Roman" w:hAnsi="Times New Roman"/>
          <w:noProof/>
          <w:lang w:val="sk-SK"/>
        </w:rPr>
        <w:t>bezpečnostné prostriedky a technológie, ktoré slúžia na zabezpečenie služieb pred ich možným zneužitím.</w:t>
      </w:r>
    </w:p>
    <w:p w:rsidR="001A4F5E">
      <w:pPr>
        <w:autoSpaceDE w:val="0"/>
        <w:autoSpaceDN w:val="0"/>
        <w:bidi w:val="0"/>
        <w:spacing w:line="240" w:lineRule="atLeast"/>
        <w:jc w:val="both"/>
        <w:rPr>
          <w:rFonts w:ascii="Times New Roman" w:hAnsi="Times New Roman"/>
          <w:lang w:val="sk-SK"/>
        </w:rPr>
      </w:pPr>
    </w:p>
    <w:p w:rsidR="001A4F5E">
      <w:pPr>
        <w:autoSpaceDE w:val="0"/>
        <w:autoSpaceDN w:val="0"/>
        <w:bidi w:val="0"/>
        <w:spacing w:line="240" w:lineRule="atLeast"/>
        <w:ind w:firstLine="720"/>
        <w:jc w:val="both"/>
        <w:rPr>
          <w:rFonts w:ascii="Times New Roman" w:hAnsi="Times New Roman"/>
          <w:lang w:val="sk-SK"/>
        </w:rPr>
      </w:pPr>
      <w:r>
        <w:rPr>
          <w:rFonts w:ascii="Times New Roman" w:hAnsi="Times New Roman"/>
          <w:lang w:val="sk-SK"/>
        </w:rPr>
        <w:t>Infraštruktúra je nevyhnutná pre uskutočňovanie cieľov informatizácie spoločnosti a bezprostredne pôsobí na rozvoj elektronických služieb informačnej spoločnosti. Vytvára podmienky, ktoré stimulujú ponuku, ale aj dopyt po službách informačnej spoločnosti. Je potrebné zabezpečiť, aby bola dostupná a technologicky interoperabilná. Mala by vytvárať rovnocenné podmienky pre zapojenie subjektov do procesu informatizácie.</w:t>
      </w:r>
    </w:p>
    <w:p w:rsidR="001A4F5E">
      <w:pPr>
        <w:bidi w:val="0"/>
        <w:spacing w:line="240" w:lineRule="atLeast"/>
        <w:ind w:firstLine="720"/>
        <w:jc w:val="both"/>
        <w:rPr>
          <w:rFonts w:ascii="Times New Roman" w:hAnsi="Times New Roman"/>
          <w:noProof/>
          <w:lang w:val="sk-SK"/>
        </w:rPr>
      </w:pPr>
      <w:r>
        <w:rPr>
          <w:rFonts w:ascii="Times New Roman" w:hAnsi="Times New Roman"/>
          <w:noProof/>
          <w:lang w:val="sk-SK"/>
        </w:rPr>
        <w:t>V rámci tohto piliera sa hodnotí, či predmetný návrh materiálu má vplyv na informatizáciu spoločnosti najmä z hľadiska:</w:t>
      </w:r>
    </w:p>
    <w:p w:rsidR="001A4F5E">
      <w:pPr>
        <w:bidi w:val="0"/>
        <w:spacing w:line="240" w:lineRule="atLeast"/>
        <w:jc w:val="both"/>
        <w:rPr>
          <w:rFonts w:ascii="Times New Roman" w:hAnsi="Times New Roman"/>
          <w:noProof/>
          <w:lang w:val="sk-SK"/>
        </w:rPr>
      </w:pPr>
    </w:p>
    <w:p w:rsidR="001A4F5E">
      <w:pPr>
        <w:numPr>
          <w:numId w:val="1"/>
        </w:numPr>
        <w:tabs>
          <w:tab w:val="num" w:pos="720"/>
          <w:tab w:val="clear" w:pos="1440"/>
        </w:tabs>
        <w:bidi w:val="0"/>
        <w:spacing w:line="240" w:lineRule="atLeast"/>
        <w:ind w:left="720"/>
        <w:jc w:val="both"/>
        <w:rPr>
          <w:rFonts w:ascii="Times New Roman" w:hAnsi="Times New Roman"/>
          <w:iCs/>
          <w:noProof/>
          <w:lang w:val="sk-SK"/>
        </w:rPr>
      </w:pPr>
      <w:r>
        <w:rPr>
          <w:rFonts w:ascii="Times New Roman" w:hAnsi="Times New Roman"/>
          <w:iCs/>
          <w:noProof/>
          <w:lang w:val="sk-SK"/>
        </w:rPr>
        <w:t>rozširovania, inovácie, vytvorenia a zavádzania nových informačných systémov,</w:t>
      </w:r>
    </w:p>
    <w:p w:rsidR="001A4F5E">
      <w:pPr>
        <w:numPr>
          <w:numId w:val="1"/>
        </w:numPr>
        <w:tabs>
          <w:tab w:val="num" w:pos="720"/>
          <w:tab w:val="clear" w:pos="1440"/>
        </w:tabs>
        <w:bidi w:val="0"/>
        <w:spacing w:line="240" w:lineRule="atLeast"/>
        <w:ind w:left="720"/>
        <w:jc w:val="both"/>
        <w:rPr>
          <w:rFonts w:ascii="Times New Roman" w:hAnsi="Times New Roman"/>
          <w:iCs/>
          <w:noProof/>
          <w:lang w:val="sk-SK"/>
        </w:rPr>
      </w:pPr>
      <w:r>
        <w:rPr>
          <w:rFonts w:ascii="Times New Roman" w:hAnsi="Times New Roman"/>
          <w:iCs/>
          <w:noProof/>
          <w:lang w:val="sk-SK"/>
        </w:rPr>
        <w:t xml:space="preserve">rozširovania prístupnosti k internetu </w:t>
      </w:r>
    </w:p>
    <w:p w:rsidR="001A4F5E">
      <w:pPr>
        <w:numPr>
          <w:numId w:val="1"/>
        </w:numPr>
        <w:tabs>
          <w:tab w:val="num" w:pos="720"/>
          <w:tab w:val="clear" w:pos="1440"/>
        </w:tabs>
        <w:bidi w:val="0"/>
        <w:spacing w:line="240" w:lineRule="atLeast"/>
        <w:ind w:left="720"/>
        <w:jc w:val="both"/>
        <w:rPr>
          <w:rFonts w:ascii="Times New Roman" w:hAnsi="Times New Roman"/>
          <w:iCs/>
          <w:noProof/>
          <w:lang w:val="sk-SK"/>
        </w:rPr>
      </w:pPr>
      <w:r>
        <w:rPr>
          <w:rFonts w:ascii="Times New Roman" w:hAnsi="Times New Roman"/>
          <w:iCs/>
          <w:noProof/>
          <w:lang w:val="sk-SK"/>
        </w:rPr>
        <w:t>rozširovania prístupnosti k elektronickým službám</w:t>
      </w:r>
    </w:p>
    <w:p w:rsidR="001A4F5E">
      <w:pPr>
        <w:numPr>
          <w:numId w:val="1"/>
        </w:numPr>
        <w:tabs>
          <w:tab w:val="num" w:pos="720"/>
          <w:tab w:val="clear" w:pos="1440"/>
        </w:tabs>
        <w:bidi w:val="0"/>
        <w:spacing w:line="240" w:lineRule="atLeast"/>
        <w:ind w:left="720"/>
        <w:jc w:val="both"/>
        <w:rPr>
          <w:rFonts w:ascii="Times New Roman" w:hAnsi="Times New Roman"/>
          <w:iCs/>
          <w:noProof/>
          <w:lang w:val="sk-SK"/>
        </w:rPr>
      </w:pPr>
      <w:r>
        <w:rPr>
          <w:rFonts w:ascii="Times New Roman" w:hAnsi="Times New Roman"/>
          <w:iCs/>
          <w:noProof/>
          <w:lang w:val="sk-SK"/>
        </w:rPr>
        <w:t>technickej Interoperability,</w:t>
      </w:r>
    </w:p>
    <w:p w:rsidR="001A4F5E">
      <w:pPr>
        <w:numPr>
          <w:numId w:val="1"/>
        </w:numPr>
        <w:tabs>
          <w:tab w:val="num" w:pos="720"/>
          <w:tab w:val="clear" w:pos="1440"/>
        </w:tabs>
        <w:bidi w:val="0"/>
        <w:spacing w:line="240" w:lineRule="atLeast"/>
        <w:ind w:left="720"/>
        <w:jc w:val="both"/>
        <w:rPr>
          <w:rFonts w:ascii="Times New Roman" w:hAnsi="Times New Roman"/>
          <w:iCs/>
          <w:noProof/>
          <w:lang w:val="sk-SK"/>
        </w:rPr>
      </w:pPr>
      <w:r>
        <w:rPr>
          <w:rFonts w:ascii="Times New Roman" w:hAnsi="Times New Roman"/>
          <w:iCs/>
          <w:noProof/>
          <w:lang w:val="sk-SK"/>
        </w:rPr>
        <w:t>zvyšovania bezpečnosti IT,</w:t>
      </w:r>
    </w:p>
    <w:p w:rsidR="001A4F5E">
      <w:pPr>
        <w:numPr>
          <w:numId w:val="1"/>
        </w:numPr>
        <w:tabs>
          <w:tab w:val="num" w:pos="720"/>
          <w:tab w:val="clear" w:pos="1440"/>
        </w:tabs>
        <w:bidi w:val="0"/>
        <w:spacing w:line="240" w:lineRule="atLeast"/>
        <w:ind w:left="720"/>
        <w:jc w:val="both"/>
        <w:rPr>
          <w:rFonts w:ascii="Times New Roman" w:hAnsi="Times New Roman"/>
          <w:iCs/>
          <w:noProof/>
          <w:lang w:val="sk-SK"/>
        </w:rPr>
      </w:pPr>
      <w:r>
        <w:rPr>
          <w:rFonts w:ascii="Times New Roman" w:hAnsi="Times New Roman"/>
          <w:iCs/>
          <w:noProof/>
          <w:lang w:val="sk-SK"/>
        </w:rPr>
        <w:t>rozširovania technickej základne.</w:t>
      </w:r>
    </w:p>
    <w:p w:rsidR="001A4F5E">
      <w:pPr>
        <w:bidi w:val="0"/>
        <w:spacing w:line="240" w:lineRule="atLeast"/>
        <w:rPr>
          <w:rFonts w:ascii="Times New Roman" w:hAnsi="Times New Roman"/>
          <w:b/>
          <w:bCs/>
          <w:lang w:val="sk-SK"/>
        </w:rPr>
      </w:pPr>
    </w:p>
    <w:p w:rsidR="001A4F5E">
      <w:pPr>
        <w:bidi w:val="0"/>
        <w:spacing w:line="240" w:lineRule="atLeast"/>
        <w:rPr>
          <w:rFonts w:ascii="Times New Roman" w:hAnsi="Times New Roman"/>
          <w:b/>
          <w:bCs/>
          <w:lang w:val="sk-SK"/>
        </w:rPr>
      </w:pPr>
      <w:r>
        <w:rPr>
          <w:rFonts w:ascii="Times New Roman" w:hAnsi="Times New Roman"/>
          <w:b/>
          <w:bCs/>
          <w:lang w:val="sk-SK"/>
        </w:rPr>
        <w:t>6.7. Rozširovanie, inovácia, vytvorenie a zavádzanie nových informačných systémov</w:t>
      </w:r>
    </w:p>
    <w:p w:rsidR="001A4F5E">
      <w:pPr>
        <w:pStyle w:val="NormalWeb"/>
        <w:bidi w:val="0"/>
        <w:spacing w:before="0" w:beforeAutospacing="0" w:after="0" w:afterAutospacing="0" w:line="240" w:lineRule="atLeast"/>
        <w:rPr>
          <w:rFonts w:ascii="Times New Roman" w:hAnsi="Times New Roman" w:cs="Times New Roman"/>
        </w:rPr>
      </w:pPr>
    </w:p>
    <w:p w:rsidR="001A4F5E">
      <w:pPr>
        <w:bidi w:val="0"/>
        <w:spacing w:line="240" w:lineRule="atLeast"/>
        <w:ind w:firstLine="720"/>
        <w:jc w:val="both"/>
        <w:rPr>
          <w:rFonts w:ascii="Times New Roman" w:hAnsi="Times New Roman"/>
          <w:lang w:val="sk-SK"/>
        </w:rPr>
      </w:pPr>
      <w:r>
        <w:rPr>
          <w:rFonts w:ascii="Times New Roman" w:hAnsi="Times New Roman"/>
          <w:lang w:val="sk-SK"/>
        </w:rPr>
        <w:t xml:space="preserve">Informačným systémom sa podľa zákona o informačných systémoch verejnej správy rozumie funkčný celok zabezpečujúci cieľavedomú a systematickú informačnú činnosť prostredníctvom technických a programových prostriedkov. </w:t>
      </w:r>
    </w:p>
    <w:p w:rsidR="001A4F5E">
      <w:pPr>
        <w:bidi w:val="0"/>
        <w:spacing w:line="240" w:lineRule="atLeast"/>
        <w:ind w:firstLine="720"/>
        <w:jc w:val="both"/>
        <w:rPr>
          <w:rFonts w:ascii="Times New Roman" w:hAnsi="Times New Roman"/>
          <w:lang w:val="sk-SK"/>
        </w:rPr>
      </w:pPr>
      <w:r>
        <w:rPr>
          <w:rFonts w:ascii="Times New Roman" w:hAnsi="Times New Roman"/>
          <w:lang w:val="sk-SK"/>
        </w:rPr>
        <w:t>Informačným systémom verejnej správy je informačný systém v pôsobnosti povinnej osoby ako správcu, ktorý slúži na výkon verejnej správy a ktorého prevádzkovanie vyplýva z osobitného predpisu alebo z právomoci rozhodovať o právach a povinnostiach fyzických osôb alebo právnických osôb v oblasti verejnej správy.</w:t>
      </w:r>
    </w:p>
    <w:p w:rsidR="001A4F5E">
      <w:pPr>
        <w:bidi w:val="0"/>
        <w:spacing w:line="240" w:lineRule="atLeast"/>
        <w:ind w:firstLine="708"/>
        <w:jc w:val="both"/>
        <w:rPr>
          <w:rFonts w:ascii="Times New Roman" w:hAnsi="Times New Roman"/>
          <w:lang w:val="sk-SK"/>
        </w:rPr>
      </w:pPr>
      <w:r>
        <w:rPr>
          <w:rFonts w:ascii="Times New Roman" w:hAnsi="Times New Roman"/>
          <w:lang w:val="sk-SK"/>
        </w:rPr>
        <w:t xml:space="preserve">Vo všeobecnosti je inovácia informačného systému chápaná ako proces obnovy, zmeny vizuálneho stavu (redizajnu), alebo optimalizácie vytvoreného informačného systému, resp. jeho ktorejkoľvek časti. V princípe môže ísť o jeho technickú alebo grafickú časť za účelom zvýšenia výkonnosti,   odstránenia nedostatkov, vylepšenia jeho vlastností a funkcií. Inovácia grafickej časti informačného systému spočíva  napr.  v prepracovaní dizajnu (môže ísť o inováciu farieb, zmenu loga organizácie, alebo o dopracovanie niektorých doplnkov). Rozširovaním informačného systému sa rozumie vytvorenie nových funkčných celkov (dátových modulov, novej funkčnosti) v jestvujúcom informačnom systéme. Súčasťou rozširovania je aj vzájomné prepájanie súvisiacich informačných systémov na základe štandardov so zabezpečením interoperability. Vytváranie nového informačného systému je pracovný proces, ktorým sa dospeje k vytvoreniu stanovených cieľov. Pre nový informačný systém je charakteristická jeho jedinečnosť, systémovosť, obmedzenosť zdrojov, neistota a riziko, pričom tento je svojou podstatou unikátny a jedinečný súborom svojich činností, ktoré sa odlišujú od činností rutinných nielen svojím obsahom, ale aj cieľovým zameraním. Vytvorenie nového informačného systému nie je periodicky sa opakujúca činnosť. Zavádzanie nového informačného systému, v znení predchádzajúceho odseku, je cieľavedomá plánovaná činnosť podľa časového harmonogramu, tzv. implementačného plánu. </w:t>
      </w:r>
    </w:p>
    <w:p w:rsidR="001A4F5E">
      <w:pPr>
        <w:bidi w:val="0"/>
        <w:spacing w:line="240" w:lineRule="atLeast"/>
        <w:ind w:firstLine="708"/>
        <w:jc w:val="both"/>
        <w:rPr>
          <w:rFonts w:ascii="Times New Roman" w:hAnsi="Times New Roman"/>
          <w:lang w:val="sk-SK"/>
        </w:rPr>
      </w:pPr>
      <w:r>
        <w:rPr>
          <w:rFonts w:ascii="Times New Roman" w:hAnsi="Times New Roman"/>
          <w:lang w:val="sk-SK"/>
        </w:rPr>
        <w:t xml:space="preserve">V prípade, ak návrh materiálu obsahuje rozšírenie, alebo inováciu existujúceho informačného systému, resp. informačného systému verejnej správy alebo sa ním vytvára a zavádza nový informačný systém, resp. informačný systém verejnej správy, predkladateľ túto skutočnosť uvedie v doložke  s uvedením popisu jeho funkcie. </w:t>
      </w:r>
    </w:p>
    <w:p w:rsidR="001A4F5E">
      <w:pPr>
        <w:bidi w:val="0"/>
        <w:spacing w:line="240" w:lineRule="atLeast"/>
        <w:jc w:val="both"/>
        <w:rPr>
          <w:rFonts w:ascii="Times New Roman" w:hAnsi="Times New Roman"/>
          <w:b/>
          <w:bCs/>
          <w:lang w:val="sk-SK"/>
        </w:rPr>
      </w:pPr>
    </w:p>
    <w:p w:rsidR="001A4F5E">
      <w:pPr>
        <w:bidi w:val="0"/>
        <w:spacing w:line="240" w:lineRule="atLeast"/>
        <w:jc w:val="both"/>
        <w:rPr>
          <w:rFonts w:ascii="Times New Roman" w:hAnsi="Times New Roman"/>
          <w:b/>
          <w:bCs/>
          <w:lang w:val="sk-SK"/>
        </w:rPr>
      </w:pPr>
      <w:r>
        <w:rPr>
          <w:rFonts w:ascii="Times New Roman" w:hAnsi="Times New Roman"/>
          <w:b/>
          <w:bCs/>
          <w:lang w:val="sk-SK"/>
        </w:rPr>
        <w:t xml:space="preserve">6.8. Rozširovanie prístupnosti k internetu  </w:t>
      </w:r>
    </w:p>
    <w:p w:rsidR="001A4F5E">
      <w:pPr>
        <w:bidi w:val="0"/>
        <w:spacing w:line="240" w:lineRule="atLeast"/>
        <w:jc w:val="both"/>
        <w:rPr>
          <w:rFonts w:ascii="Times New Roman" w:hAnsi="Times New Roman"/>
          <w:b/>
          <w:bCs/>
          <w:lang w:val="sk-SK"/>
        </w:rPr>
      </w:pPr>
    </w:p>
    <w:p w:rsidR="001A4F5E">
      <w:pPr>
        <w:pStyle w:val="NormalWeb"/>
        <w:bidi w:val="0"/>
        <w:spacing w:before="0" w:beforeAutospacing="0" w:after="0" w:afterAutospacing="0" w:line="240" w:lineRule="atLeast"/>
        <w:ind w:firstLine="720"/>
        <w:jc w:val="both"/>
        <w:rPr>
          <w:rFonts w:ascii="Times New Roman" w:hAnsi="Times New Roman" w:cs="Times New Roman" w:hint="default"/>
        </w:rPr>
      </w:pPr>
      <w:r>
        <w:rPr>
          <w:rFonts w:ascii="Times New Roman" w:hAnsi="Times New Roman" w:cs="Times New Roman" w:hint="default"/>
        </w:rPr>
        <w:t>Internet je celosvetová</w:t>
      </w:r>
      <w:r>
        <w:rPr>
          <w:rFonts w:ascii="Times New Roman" w:hAnsi="Times New Roman" w:cs="Times New Roman" w:hint="default"/>
        </w:rPr>
        <w:t xml:space="preserve"> sieť</w:t>
      </w:r>
      <w:r>
        <w:rPr>
          <w:rFonts w:ascii="Times New Roman" w:hAnsi="Times New Roman" w:cs="Times New Roman" w:hint="default"/>
        </w:rPr>
        <w:t xml:space="preserve"> počí</w:t>
      </w:r>
      <w:r>
        <w:rPr>
          <w:rFonts w:ascii="Times New Roman" w:hAnsi="Times New Roman" w:cs="Times New Roman" w:hint="default"/>
        </w:rPr>
        <w:t>tač</w:t>
      </w:r>
      <w:r>
        <w:rPr>
          <w:rFonts w:ascii="Times New Roman" w:hAnsi="Times New Roman" w:cs="Times New Roman" w:hint="default"/>
        </w:rPr>
        <w:t>ový</w:t>
      </w:r>
      <w:r>
        <w:rPr>
          <w:rFonts w:ascii="Times New Roman" w:hAnsi="Times New Roman" w:cs="Times New Roman" w:hint="default"/>
        </w:rPr>
        <w:t>ch sietí</w:t>
      </w:r>
      <w:r>
        <w:rPr>
          <w:rFonts w:ascii="Times New Roman" w:hAnsi="Times New Roman" w:cs="Times New Roman" w:hint="default"/>
        </w:rPr>
        <w:t xml:space="preserve"> založ</w:t>
      </w:r>
      <w:r>
        <w:rPr>
          <w:rFonts w:ascii="Times New Roman" w:hAnsi="Times New Roman" w:cs="Times New Roman" w:hint="default"/>
        </w:rPr>
        <w:t>ený</w:t>
      </w:r>
      <w:r>
        <w:rPr>
          <w:rFonts w:ascii="Times New Roman" w:hAnsi="Times New Roman" w:cs="Times New Roman" w:hint="default"/>
        </w:rPr>
        <w:t>ch na skupine protokolov TCP/IP. V </w:t>
      </w:r>
      <w:r>
        <w:rPr>
          <w:rFonts w:ascii="Times New Roman" w:hAnsi="Times New Roman" w:cs="Times New Roman" w:hint="default"/>
        </w:rPr>
        <w:t>súč</w:t>
      </w:r>
      <w:r>
        <w:rPr>
          <w:rFonts w:ascii="Times New Roman" w:hAnsi="Times New Roman" w:cs="Times New Roman" w:hint="default"/>
        </w:rPr>
        <w:t>asnosti existujú</w:t>
      </w:r>
      <w:r>
        <w:rPr>
          <w:rFonts w:ascii="Times New Roman" w:hAnsi="Times New Roman" w:cs="Times New Roman" w:hint="default"/>
        </w:rPr>
        <w:t xml:space="preserve"> rô</w:t>
      </w:r>
      <w:r>
        <w:rPr>
          <w:rFonts w:ascii="Times New Roman" w:hAnsi="Times New Roman" w:cs="Times New Roman" w:hint="default"/>
        </w:rPr>
        <w:t>zne spô</w:t>
      </w:r>
      <w:r>
        <w:rPr>
          <w:rFonts w:ascii="Times New Roman" w:hAnsi="Times New Roman" w:cs="Times New Roman" w:hint="default"/>
        </w:rPr>
        <w:t>soby prí</w:t>
      </w:r>
      <w:r>
        <w:rPr>
          <w:rFonts w:ascii="Times New Roman" w:hAnsi="Times New Roman" w:cs="Times New Roman" w:hint="default"/>
        </w:rPr>
        <w:t>stupu k </w:t>
      </w:r>
      <w:r>
        <w:rPr>
          <w:rFonts w:ascii="Times New Roman" w:hAnsi="Times New Roman" w:cs="Times New Roman" w:hint="default"/>
        </w:rPr>
        <w:t>internetu. Bež</w:t>
      </w:r>
      <w:r>
        <w:rPr>
          <w:rFonts w:ascii="Times New Roman" w:hAnsi="Times New Roman" w:cs="Times New Roman" w:hint="default"/>
        </w:rPr>
        <w:t>ný</w:t>
      </w:r>
      <w:r>
        <w:rPr>
          <w:rFonts w:ascii="Times New Roman" w:hAnsi="Times New Roman" w:cs="Times New Roman" w:hint="default"/>
        </w:rPr>
        <w:t>m spô</w:t>
      </w:r>
      <w:r>
        <w:rPr>
          <w:rFonts w:ascii="Times New Roman" w:hAnsi="Times New Roman" w:cs="Times New Roman" w:hint="default"/>
        </w:rPr>
        <w:t>sobom prí</w:t>
      </w:r>
      <w:r>
        <w:rPr>
          <w:rFonts w:ascii="Times New Roman" w:hAnsi="Times New Roman" w:cs="Times New Roman" w:hint="default"/>
        </w:rPr>
        <w:t xml:space="preserve">stupu k internetu je spojenie </w:t>
      </w:r>
      <w:hyperlink r:id="rId10" w:tooltip="Dial-up" w:history="1">
        <w:r>
          <w:rPr>
            <w:rStyle w:val="Hyperlink"/>
            <w:rFonts w:ascii="Times New Roman" w:hAnsi="Times New Roman"/>
          </w:rPr>
          <w:t>dial-up</w:t>
        </w:r>
      </w:hyperlink>
      <w:r>
        <w:rPr>
          <w:rFonts w:ascii="Times New Roman" w:hAnsi="Times New Roman" w:cs="Times New Roman" w:hint="default"/>
        </w:rPr>
        <w:t xml:space="preserve"> (cez pevnú</w:t>
      </w:r>
      <w:r>
        <w:rPr>
          <w:rFonts w:ascii="Times New Roman" w:hAnsi="Times New Roman" w:cs="Times New Roman" w:hint="default"/>
        </w:rPr>
        <w:t xml:space="preserve"> telefó</w:t>
      </w:r>
      <w:r>
        <w:rPr>
          <w:rFonts w:ascii="Times New Roman" w:hAnsi="Times New Roman" w:cs="Times New Roman" w:hint="default"/>
        </w:rPr>
        <w:t>nnu linku) a cez telefó</w:t>
      </w:r>
      <w:r>
        <w:rPr>
          <w:rFonts w:ascii="Times New Roman" w:hAnsi="Times New Roman" w:cs="Times New Roman" w:hint="default"/>
        </w:rPr>
        <w:t>nnu ISDN linku. Iné</w:t>
      </w:r>
      <w:r>
        <w:rPr>
          <w:rFonts w:ascii="Times New Roman" w:hAnsi="Times New Roman" w:cs="Times New Roman" w:hint="default"/>
        </w:rPr>
        <w:t xml:space="preserve"> spô</w:t>
      </w:r>
      <w:r>
        <w:rPr>
          <w:rFonts w:ascii="Times New Roman" w:hAnsi="Times New Roman" w:cs="Times New Roman" w:hint="default"/>
        </w:rPr>
        <w:t>soby sú</w:t>
      </w:r>
      <w:r>
        <w:rPr>
          <w:rFonts w:ascii="Times New Roman" w:hAnsi="Times New Roman" w:cs="Times New Roman" w:hint="default"/>
        </w:rPr>
        <w:t xml:space="preserve"> cez š</w:t>
      </w:r>
      <w:r>
        <w:rPr>
          <w:rFonts w:ascii="Times New Roman" w:hAnsi="Times New Roman" w:cs="Times New Roman" w:hint="default"/>
        </w:rPr>
        <w:t>irokopá</w:t>
      </w:r>
      <w:r>
        <w:rPr>
          <w:rFonts w:ascii="Times New Roman" w:hAnsi="Times New Roman" w:cs="Times New Roman" w:hint="default"/>
        </w:rPr>
        <w:t>smový</w:t>
      </w:r>
      <w:r>
        <w:rPr>
          <w:rFonts w:ascii="Times New Roman" w:hAnsi="Times New Roman" w:cs="Times New Roman" w:hint="default"/>
        </w:rPr>
        <w:t xml:space="preserve"> (</w:t>
      </w:r>
      <w:hyperlink r:id="rId11" w:tooltip="Broadband" w:history="1">
        <w:r>
          <w:rPr>
            <w:rStyle w:val="Hyperlink"/>
            <w:rFonts w:ascii="Times New Roman" w:hAnsi="Times New Roman"/>
          </w:rPr>
          <w:t>broadband</w:t>
        </w:r>
      </w:hyperlink>
      <w:r>
        <w:rPr>
          <w:rFonts w:ascii="Times New Roman" w:hAnsi="Times New Roman" w:cs="Times New Roman" w:hint="default"/>
        </w:rPr>
        <w:t>) prí</w:t>
      </w:r>
      <w:r>
        <w:rPr>
          <w:rFonts w:ascii="Times New Roman" w:hAnsi="Times New Roman" w:cs="Times New Roman" w:hint="default"/>
        </w:rPr>
        <w:t xml:space="preserve">stup </w:t>
      </w:r>
      <w:hyperlink r:id="rId12" w:tooltip="Internet cez kábel" w:history="1">
        <w:r>
          <w:rPr>
            <w:rStyle w:val="Hyperlink"/>
            <w:rFonts w:ascii="Times New Roman" w:hAnsi="Times New Roman" w:hint="default"/>
          </w:rPr>
          <w:t>koaxiá</w:t>
        </w:r>
        <w:r>
          <w:rPr>
            <w:rStyle w:val="Hyperlink"/>
            <w:rFonts w:ascii="Times New Roman" w:hAnsi="Times New Roman" w:hint="default"/>
          </w:rPr>
          <w:t>lnym ká</w:t>
        </w:r>
        <w:r>
          <w:rPr>
            <w:rStyle w:val="Hyperlink"/>
            <w:rFonts w:ascii="Times New Roman" w:hAnsi="Times New Roman" w:hint="default"/>
          </w:rPr>
          <w:t>blom</w:t>
        </w:r>
      </w:hyperlink>
      <w:r>
        <w:rPr>
          <w:rFonts w:ascii="Times New Roman" w:hAnsi="Times New Roman" w:cs="Times New Roman" w:hint="default"/>
        </w:rPr>
        <w:t xml:space="preserve"> pomocou rozvodov ká</w:t>
      </w:r>
      <w:r>
        <w:rPr>
          <w:rFonts w:ascii="Times New Roman" w:hAnsi="Times New Roman" w:cs="Times New Roman" w:hint="default"/>
        </w:rPr>
        <w:t>blovej televí</w:t>
      </w:r>
      <w:r>
        <w:rPr>
          <w:rFonts w:ascii="Times New Roman" w:hAnsi="Times New Roman" w:cs="Times New Roman" w:hint="default"/>
        </w:rPr>
        <w:t xml:space="preserve">zie, alebo </w:t>
      </w:r>
      <w:hyperlink r:id="rId13" w:tooltip="Internet cez optický kábel" w:history="1">
        <w:r>
          <w:rPr>
            <w:rStyle w:val="Hyperlink"/>
            <w:rFonts w:ascii="Times New Roman" w:hAnsi="Times New Roman" w:hint="default"/>
          </w:rPr>
          <w:t>optický</w:t>
        </w:r>
        <w:r>
          <w:rPr>
            <w:rStyle w:val="Hyperlink"/>
            <w:rFonts w:ascii="Times New Roman" w:hAnsi="Times New Roman" w:hint="default"/>
          </w:rPr>
          <w:t>m ká</w:t>
        </w:r>
        <w:r>
          <w:rPr>
            <w:rStyle w:val="Hyperlink"/>
            <w:rFonts w:ascii="Times New Roman" w:hAnsi="Times New Roman" w:hint="default"/>
          </w:rPr>
          <w:t>blom</w:t>
        </w:r>
      </w:hyperlink>
      <w:r>
        <w:rPr>
          <w:rFonts w:ascii="Times New Roman" w:hAnsi="Times New Roman" w:cs="Times New Roman"/>
        </w:rPr>
        <w:t xml:space="preserve"> a </w:t>
      </w:r>
      <w:hyperlink r:id="rId14" w:tooltip="Internet cez satelit" w:history="1">
        <w:r>
          <w:rPr>
            <w:rStyle w:val="Hyperlink"/>
            <w:rFonts w:ascii="Times New Roman" w:hAnsi="Times New Roman" w:hint="default"/>
          </w:rPr>
          <w:t>prí</w:t>
        </w:r>
        <w:r>
          <w:rPr>
            <w:rStyle w:val="Hyperlink"/>
            <w:rFonts w:ascii="Times New Roman" w:hAnsi="Times New Roman" w:hint="default"/>
          </w:rPr>
          <w:t>stup cez satelit</w:t>
        </w:r>
      </w:hyperlink>
      <w:r>
        <w:rPr>
          <w:rFonts w:ascii="Times New Roman" w:hAnsi="Times New Roman" w:cs="Times New Roman" w:hint="default"/>
        </w:rPr>
        <w:t>, resp. ď</w:t>
      </w:r>
      <w:r>
        <w:rPr>
          <w:rFonts w:ascii="Times New Roman" w:hAnsi="Times New Roman" w:cs="Times New Roman" w:hint="default"/>
        </w:rPr>
        <w:t>alš</w:t>
      </w:r>
      <w:r>
        <w:rPr>
          <w:rFonts w:ascii="Times New Roman" w:hAnsi="Times New Roman" w:cs="Times New Roman" w:hint="default"/>
        </w:rPr>
        <w:t>ie. Existuje aj prí</w:t>
      </w:r>
      <w:r>
        <w:rPr>
          <w:rFonts w:ascii="Times New Roman" w:hAnsi="Times New Roman" w:cs="Times New Roman" w:hint="default"/>
        </w:rPr>
        <w:t xml:space="preserve">stup na </w:t>
      </w:r>
      <w:hyperlink r:id="rId15" w:tooltip="Internet cez rozvodné siete" w:history="1">
        <w:r>
          <w:rPr>
            <w:rStyle w:val="Hyperlink"/>
            <w:rFonts w:ascii="Times New Roman" w:hAnsi="Times New Roman"/>
          </w:rPr>
          <w:t>internet</w:t>
        </w:r>
        <w:r>
          <w:rPr>
            <w:rStyle w:val="Hyperlink"/>
            <w:rFonts w:ascii="Times New Roman" w:hAnsi="Times New Roman" w:hint="default"/>
          </w:rPr>
          <w:t xml:space="preserve"> cez sieť</w:t>
        </w:r>
        <w:r>
          <w:rPr>
            <w:rStyle w:val="Hyperlink"/>
            <w:rFonts w:ascii="Times New Roman" w:hAnsi="Times New Roman" w:hint="default"/>
          </w:rPr>
          <w:t xml:space="preserve"> elektrickej rozvodnej siete</w:t>
        </w:r>
      </w:hyperlink>
      <w:r>
        <w:rPr>
          <w:rFonts w:ascii="Times New Roman" w:hAnsi="Times New Roman" w:cs="Times New Roman"/>
        </w:rPr>
        <w:t xml:space="preserve"> 220V. </w:t>
      </w:r>
      <w:hyperlink r:id="rId16" w:tooltip="Wi-Fi" w:history="1">
        <w:r>
          <w:rPr>
            <w:rStyle w:val="Hyperlink"/>
            <w:rFonts w:ascii="Times New Roman" w:hAnsi="Times New Roman"/>
          </w:rPr>
          <w:t>Wi-Fi</w:t>
        </w:r>
      </w:hyperlink>
      <w:r>
        <w:rPr>
          <w:rFonts w:ascii="Times New Roman" w:hAnsi="Times New Roman" w:cs="Times New Roman" w:hint="default"/>
        </w:rPr>
        <w:t xml:space="preserve"> poskytuje bezdrô</w:t>
      </w:r>
      <w:r>
        <w:rPr>
          <w:rFonts w:ascii="Times New Roman" w:hAnsi="Times New Roman" w:cs="Times New Roman" w:hint="default"/>
        </w:rPr>
        <w:t>tový</w:t>
      </w:r>
      <w:r>
        <w:rPr>
          <w:rFonts w:ascii="Times New Roman" w:hAnsi="Times New Roman" w:cs="Times New Roman" w:hint="default"/>
        </w:rPr>
        <w:t xml:space="preserve"> prí</w:t>
      </w:r>
      <w:r>
        <w:rPr>
          <w:rFonts w:ascii="Times New Roman" w:hAnsi="Times New Roman" w:cs="Times New Roman" w:hint="default"/>
        </w:rPr>
        <w:t>stup k počí</w:t>
      </w:r>
      <w:r>
        <w:rPr>
          <w:rFonts w:ascii="Times New Roman" w:hAnsi="Times New Roman" w:cs="Times New Roman" w:hint="default"/>
        </w:rPr>
        <w:t>tač</w:t>
      </w:r>
      <w:r>
        <w:rPr>
          <w:rFonts w:ascii="Times New Roman" w:hAnsi="Times New Roman" w:cs="Times New Roman" w:hint="default"/>
        </w:rPr>
        <w:t>ový</w:t>
      </w:r>
      <w:r>
        <w:rPr>
          <w:rFonts w:ascii="Times New Roman" w:hAnsi="Times New Roman" w:cs="Times New Roman" w:hint="default"/>
        </w:rPr>
        <w:t>m sieť</w:t>
      </w:r>
      <w:r>
        <w:rPr>
          <w:rFonts w:ascii="Times New Roman" w:hAnsi="Times New Roman" w:cs="Times New Roman" w:hint="default"/>
        </w:rPr>
        <w:t>am. Mož</w:t>
      </w:r>
      <w:r>
        <w:rPr>
          <w:rFonts w:ascii="Times New Roman" w:hAnsi="Times New Roman" w:cs="Times New Roman" w:hint="default"/>
        </w:rPr>
        <w:t>no ho teda použ</w:t>
      </w:r>
      <w:r>
        <w:rPr>
          <w:rFonts w:ascii="Times New Roman" w:hAnsi="Times New Roman" w:cs="Times New Roman" w:hint="default"/>
        </w:rPr>
        <w:t>iť</w:t>
      </w:r>
      <w:r>
        <w:rPr>
          <w:rFonts w:ascii="Times New Roman" w:hAnsi="Times New Roman" w:cs="Times New Roman" w:hint="default"/>
        </w:rPr>
        <w:t xml:space="preserve"> aj na prí</w:t>
      </w:r>
      <w:r>
        <w:rPr>
          <w:rFonts w:ascii="Times New Roman" w:hAnsi="Times New Roman" w:cs="Times New Roman" w:hint="default"/>
        </w:rPr>
        <w:t>stup k samotné</w:t>
      </w:r>
      <w:r>
        <w:rPr>
          <w:rFonts w:ascii="Times New Roman" w:hAnsi="Times New Roman" w:cs="Times New Roman" w:hint="default"/>
        </w:rPr>
        <w:t>mu internetu. Hotspoty, ktoré</w:t>
      </w:r>
      <w:r>
        <w:rPr>
          <w:rFonts w:ascii="Times New Roman" w:hAnsi="Times New Roman" w:cs="Times New Roman" w:hint="default"/>
        </w:rPr>
        <w:t xml:space="preserve"> taký</w:t>
      </w:r>
      <w:r>
        <w:rPr>
          <w:rFonts w:ascii="Times New Roman" w:hAnsi="Times New Roman" w:cs="Times New Roman" w:hint="default"/>
        </w:rPr>
        <w:t>to prí</w:t>
      </w:r>
      <w:r>
        <w:rPr>
          <w:rFonts w:ascii="Times New Roman" w:hAnsi="Times New Roman" w:cs="Times New Roman" w:hint="default"/>
        </w:rPr>
        <w:t>stup umožň</w:t>
      </w:r>
      <w:r>
        <w:rPr>
          <w:rFonts w:ascii="Times New Roman" w:hAnsi="Times New Roman" w:cs="Times New Roman" w:hint="default"/>
        </w:rPr>
        <w:t>ujú</w:t>
      </w:r>
      <w:r>
        <w:rPr>
          <w:rFonts w:ascii="Times New Roman" w:hAnsi="Times New Roman" w:cs="Times New Roman" w:hint="default"/>
        </w:rPr>
        <w:t>, sa vyskytujú</w:t>
      </w:r>
      <w:r>
        <w:rPr>
          <w:rFonts w:ascii="Times New Roman" w:hAnsi="Times New Roman" w:cs="Times New Roman" w:hint="default"/>
        </w:rPr>
        <w:t xml:space="preserve"> na verejný</w:t>
      </w:r>
      <w:r>
        <w:rPr>
          <w:rFonts w:ascii="Times New Roman" w:hAnsi="Times New Roman" w:cs="Times New Roman" w:hint="default"/>
        </w:rPr>
        <w:t>ch miestach a je potrebné</w:t>
      </w:r>
      <w:r>
        <w:rPr>
          <w:rFonts w:ascii="Times New Roman" w:hAnsi="Times New Roman" w:cs="Times New Roman" w:hint="default"/>
        </w:rPr>
        <w:t xml:space="preserve"> mať</w:t>
      </w:r>
      <w:r>
        <w:rPr>
          <w:rFonts w:ascii="Times New Roman" w:hAnsi="Times New Roman" w:cs="Times New Roman" w:hint="default"/>
        </w:rPr>
        <w:t xml:space="preserve"> vlastné</w:t>
      </w:r>
      <w:r>
        <w:rPr>
          <w:rFonts w:ascii="Times New Roman" w:hAnsi="Times New Roman" w:cs="Times New Roman" w:hint="default"/>
        </w:rPr>
        <w:t xml:space="preserve"> zariadenie s Wi-Fi kartou. Ší</w:t>
      </w:r>
      <w:r>
        <w:rPr>
          <w:rFonts w:ascii="Times New Roman" w:hAnsi="Times New Roman" w:cs="Times New Roman" w:hint="default"/>
        </w:rPr>
        <w:t>renie dostupnosti internetu je spô</w:t>
      </w:r>
      <w:r>
        <w:rPr>
          <w:rFonts w:ascii="Times New Roman" w:hAnsi="Times New Roman" w:cs="Times New Roman" w:hint="default"/>
        </w:rPr>
        <w:t>sob, ako premost</w:t>
      </w:r>
      <w:r>
        <w:rPr>
          <w:rFonts w:ascii="Times New Roman" w:hAnsi="Times New Roman" w:cs="Times New Roman" w:hint="default"/>
        </w:rPr>
        <w:t>i</w:t>
      </w:r>
      <w:r>
        <w:rPr>
          <w:rFonts w:ascii="Times New Roman" w:hAnsi="Times New Roman" w:cs="Times New Roman" w:hint="default"/>
        </w:rPr>
        <w:t>ť</w:t>
      </w:r>
      <w:r>
        <w:rPr>
          <w:rFonts w:ascii="Times New Roman" w:hAnsi="Times New Roman" w:cs="Times New Roman" w:hint="default"/>
        </w:rPr>
        <w:t xml:space="preserve"> tzv. digitá</w:t>
      </w:r>
      <w:r>
        <w:rPr>
          <w:rFonts w:ascii="Times New Roman" w:hAnsi="Times New Roman" w:cs="Times New Roman" w:hint="default"/>
        </w:rPr>
        <w:t>lnu barié</w:t>
      </w:r>
      <w:r>
        <w:rPr>
          <w:rFonts w:ascii="Times New Roman" w:hAnsi="Times New Roman" w:cs="Times New Roman" w:hint="default"/>
        </w:rPr>
        <w:t>ru (angl.: digital divide).</w:t>
      </w:r>
    </w:p>
    <w:p w:rsidR="001A4F5E">
      <w:pPr>
        <w:pStyle w:val="NormalWeb"/>
        <w:bidi w:val="0"/>
        <w:spacing w:before="0" w:beforeAutospacing="0" w:after="0" w:afterAutospacing="0" w:line="240" w:lineRule="atLeast"/>
        <w:ind w:firstLine="720"/>
        <w:jc w:val="both"/>
        <w:rPr>
          <w:rFonts w:ascii="Times New Roman" w:hAnsi="Times New Roman" w:cs="Times New Roman" w:hint="default"/>
        </w:rPr>
      </w:pPr>
      <w:r>
        <w:rPr>
          <w:rFonts w:ascii="Times New Roman" w:hAnsi="Times New Roman" w:cs="Times New Roman" w:hint="default"/>
        </w:rPr>
        <w:t>Ak sa ná</w:t>
      </w:r>
      <w:r>
        <w:rPr>
          <w:rFonts w:ascii="Times New Roman" w:hAnsi="Times New Roman" w:cs="Times New Roman" w:hint="default"/>
        </w:rPr>
        <w:t>vrhom materiá</w:t>
      </w:r>
      <w:r>
        <w:rPr>
          <w:rFonts w:ascii="Times New Roman" w:hAnsi="Times New Roman" w:cs="Times New Roman" w:hint="default"/>
        </w:rPr>
        <w:t>lu vytvá</w:t>
      </w:r>
      <w:r>
        <w:rPr>
          <w:rFonts w:ascii="Times New Roman" w:hAnsi="Times New Roman" w:cs="Times New Roman" w:hint="default"/>
        </w:rPr>
        <w:t>rajú</w:t>
      </w:r>
      <w:r>
        <w:rPr>
          <w:rFonts w:ascii="Times New Roman" w:hAnsi="Times New Roman" w:cs="Times New Roman" w:hint="default"/>
        </w:rPr>
        <w:t xml:space="preserve"> nové</w:t>
      </w:r>
      <w:r>
        <w:rPr>
          <w:rFonts w:ascii="Times New Roman" w:hAnsi="Times New Roman" w:cs="Times New Roman" w:hint="default"/>
        </w:rPr>
        <w:t xml:space="preserve"> prí</w:t>
      </w:r>
      <w:r>
        <w:rPr>
          <w:rFonts w:ascii="Times New Roman" w:hAnsi="Times New Roman" w:cs="Times New Roman" w:hint="default"/>
        </w:rPr>
        <w:t>stupové</w:t>
      </w:r>
      <w:r>
        <w:rPr>
          <w:rFonts w:ascii="Times New Roman" w:hAnsi="Times New Roman" w:cs="Times New Roman" w:hint="default"/>
        </w:rPr>
        <w:t xml:space="preserve"> body k </w:t>
      </w:r>
      <w:r>
        <w:rPr>
          <w:rFonts w:ascii="Times New Roman" w:hAnsi="Times New Roman" w:cs="Times New Roman" w:hint="default"/>
        </w:rPr>
        <w:t>internetu, alebo sa zvyš</w:t>
      </w:r>
      <w:r>
        <w:rPr>
          <w:rFonts w:ascii="Times New Roman" w:hAnsi="Times New Roman" w:cs="Times New Roman" w:hint="default"/>
        </w:rPr>
        <w:t>uje prenosová</w:t>
      </w:r>
      <w:r>
        <w:rPr>
          <w:rFonts w:ascii="Times New Roman" w:hAnsi="Times New Roman" w:cs="Times New Roman" w:hint="default"/>
        </w:rPr>
        <w:t xml:space="preserve"> rý</w:t>
      </w:r>
      <w:r>
        <w:rPr>
          <w:rFonts w:ascii="Times New Roman" w:hAnsi="Times New Roman" w:cs="Times New Roman" w:hint="default"/>
        </w:rPr>
        <w:t>chlosť</w:t>
      </w:r>
      <w:r>
        <w:rPr>
          <w:rFonts w:ascii="Times New Roman" w:hAnsi="Times New Roman" w:cs="Times New Roman" w:hint="default"/>
        </w:rPr>
        <w:t xml:space="preserve"> existujú</w:t>
      </w:r>
      <w:r>
        <w:rPr>
          <w:rFonts w:ascii="Times New Roman" w:hAnsi="Times New Roman" w:cs="Times New Roman" w:hint="default"/>
        </w:rPr>
        <w:t>cich prepojení</w:t>
      </w:r>
      <w:r>
        <w:rPr>
          <w:rFonts w:ascii="Times New Roman" w:hAnsi="Times New Roman" w:cs="Times New Roman" w:hint="default"/>
        </w:rPr>
        <w:t>, predkladateľ</w:t>
      </w:r>
      <w:r>
        <w:rPr>
          <w:rFonts w:ascii="Times New Roman" w:hAnsi="Times New Roman" w:cs="Times New Roman" w:hint="default"/>
        </w:rPr>
        <w:t xml:space="preserve"> uvedie, ž</w:t>
      </w:r>
      <w:r>
        <w:rPr>
          <w:rFonts w:ascii="Times New Roman" w:hAnsi="Times New Roman" w:cs="Times New Roman" w:hint="default"/>
        </w:rPr>
        <w:t>e materiá</w:t>
      </w:r>
      <w:r>
        <w:rPr>
          <w:rFonts w:ascii="Times New Roman" w:hAnsi="Times New Roman" w:cs="Times New Roman" w:hint="default"/>
        </w:rPr>
        <w:t>l rozš</w:t>
      </w:r>
      <w:r>
        <w:rPr>
          <w:rFonts w:ascii="Times New Roman" w:hAnsi="Times New Roman" w:cs="Times New Roman" w:hint="default"/>
        </w:rPr>
        <w:t>iruje prí</w:t>
      </w:r>
      <w:r>
        <w:rPr>
          <w:rFonts w:ascii="Times New Roman" w:hAnsi="Times New Roman" w:cs="Times New Roman" w:hint="default"/>
        </w:rPr>
        <w:t>stupnosť</w:t>
      </w:r>
      <w:r>
        <w:rPr>
          <w:rFonts w:ascii="Times New Roman" w:hAnsi="Times New Roman" w:cs="Times New Roman" w:hint="default"/>
        </w:rPr>
        <w:t xml:space="preserve"> k internetu. </w:t>
      </w:r>
    </w:p>
    <w:p w:rsidR="001A4F5E">
      <w:pPr>
        <w:pStyle w:val="NormalWeb"/>
        <w:bidi w:val="0"/>
        <w:spacing w:before="0" w:beforeAutospacing="0" w:after="0" w:afterAutospacing="0" w:line="240" w:lineRule="atLeast"/>
        <w:ind w:firstLine="720"/>
        <w:jc w:val="both"/>
        <w:rPr>
          <w:rFonts w:ascii="Times New Roman" w:hAnsi="Times New Roman" w:cs="Times New Roman" w:hint="default"/>
        </w:rPr>
      </w:pPr>
    </w:p>
    <w:p w:rsidR="001A4F5E">
      <w:pPr>
        <w:bidi w:val="0"/>
        <w:spacing w:line="240" w:lineRule="atLeast"/>
        <w:jc w:val="both"/>
        <w:rPr>
          <w:rFonts w:ascii="Times New Roman" w:hAnsi="Times New Roman"/>
          <w:b/>
          <w:bCs/>
          <w:lang w:val="sk-SK"/>
        </w:rPr>
      </w:pPr>
    </w:p>
    <w:p w:rsidR="001A4F5E">
      <w:pPr>
        <w:bidi w:val="0"/>
        <w:spacing w:line="240" w:lineRule="atLeast"/>
        <w:jc w:val="both"/>
        <w:rPr>
          <w:rFonts w:ascii="Times New Roman" w:hAnsi="Times New Roman"/>
          <w:b/>
          <w:bCs/>
          <w:lang w:val="sk-SK"/>
        </w:rPr>
      </w:pPr>
    </w:p>
    <w:p w:rsidR="001A4F5E">
      <w:pPr>
        <w:bidi w:val="0"/>
        <w:spacing w:line="240" w:lineRule="atLeast"/>
        <w:jc w:val="both"/>
        <w:rPr>
          <w:rFonts w:ascii="Times New Roman" w:hAnsi="Times New Roman"/>
          <w:b/>
          <w:bCs/>
          <w:lang w:val="sk-SK"/>
        </w:rPr>
      </w:pPr>
      <w:r>
        <w:rPr>
          <w:rFonts w:ascii="Times New Roman" w:hAnsi="Times New Roman"/>
          <w:b/>
          <w:bCs/>
          <w:lang w:val="sk-SK"/>
        </w:rPr>
        <w:t>6.9. Rozširovanie prístupnosti k elektronickým službám</w:t>
      </w:r>
    </w:p>
    <w:p w:rsidR="001A4F5E">
      <w:pPr>
        <w:bidi w:val="0"/>
        <w:spacing w:line="240" w:lineRule="atLeast"/>
        <w:jc w:val="both"/>
        <w:rPr>
          <w:rFonts w:ascii="Times New Roman" w:hAnsi="Times New Roman"/>
          <w:b/>
          <w:bCs/>
          <w:lang w:val="sk-SK"/>
        </w:rPr>
      </w:pPr>
    </w:p>
    <w:p w:rsidR="001A4F5E">
      <w:pPr>
        <w:bidi w:val="0"/>
        <w:spacing w:line="240" w:lineRule="atLeast"/>
        <w:ind w:firstLine="720"/>
        <w:jc w:val="both"/>
        <w:rPr>
          <w:rFonts w:ascii="Times New Roman" w:hAnsi="Times New Roman"/>
          <w:noProof/>
          <w:lang w:val="sk-SK"/>
        </w:rPr>
      </w:pPr>
      <w:r>
        <w:rPr>
          <w:rFonts w:ascii="Times New Roman" w:hAnsi="Times New Roman"/>
          <w:noProof/>
          <w:lang w:val="sk-SK"/>
        </w:rPr>
        <w:t>Elektronická služba je on-line služba verejného záujmu v zmysle obsahu popísaného v predchádzajúcej časti tohto dokumentu. Elektronická služba je poskytovaná prostredníctvom technických a programových prostriedkov (počítač, telefón, informačný kiosk a pod.), spravidla formou telefónie, webu, elektronickou poštou (e-mail) a SMS.</w:t>
      </w:r>
    </w:p>
    <w:p w:rsidR="001A4F5E">
      <w:pPr>
        <w:bidi w:val="0"/>
        <w:spacing w:line="240" w:lineRule="atLeast"/>
        <w:ind w:firstLine="720"/>
        <w:rPr>
          <w:rFonts w:ascii="Times New Roman" w:hAnsi="Times New Roman"/>
          <w:lang w:val="sk-SK"/>
        </w:rPr>
      </w:pPr>
      <w:r>
        <w:rPr>
          <w:rFonts w:ascii="Times New Roman" w:hAnsi="Times New Roman"/>
          <w:lang w:val="sk-SK"/>
        </w:rPr>
        <w:t>V prípade, ak návrh materiálu vytvára podmienky na pripojenie k ústrednému portálu verejnej správy definovaného v zákone o informačných systémoch verejnej správy alebo jeho častiam, resp. iným portálom či webovým stránkam, ktoré zabezpečujú elektronické služby, predkladateľ uvedie túto skutočnosť v doložke.</w:t>
      </w:r>
    </w:p>
    <w:p w:rsidR="001A4F5E">
      <w:pPr>
        <w:bidi w:val="0"/>
        <w:spacing w:line="240" w:lineRule="atLeast"/>
        <w:jc w:val="both"/>
        <w:rPr>
          <w:rFonts w:ascii="Times New Roman" w:hAnsi="Times New Roman"/>
          <w:b/>
          <w:bCs/>
          <w:lang w:val="sk-SK"/>
        </w:rPr>
      </w:pPr>
      <w:r>
        <w:rPr>
          <w:rFonts w:ascii="Times New Roman" w:hAnsi="Times New Roman"/>
          <w:b/>
          <w:bCs/>
          <w:lang w:val="sk-SK"/>
        </w:rPr>
        <w:t xml:space="preserve"> </w:t>
      </w:r>
    </w:p>
    <w:p w:rsidR="001A4F5E">
      <w:pPr>
        <w:bidi w:val="0"/>
        <w:spacing w:line="240" w:lineRule="atLeast"/>
        <w:jc w:val="both"/>
        <w:rPr>
          <w:rFonts w:ascii="Times New Roman" w:hAnsi="Times New Roman"/>
          <w:b/>
          <w:bCs/>
          <w:lang w:val="sk-SK"/>
        </w:rPr>
      </w:pPr>
      <w:r>
        <w:rPr>
          <w:rFonts w:ascii="Times New Roman" w:hAnsi="Times New Roman"/>
          <w:b/>
          <w:bCs/>
          <w:lang w:val="sk-SK"/>
        </w:rPr>
        <w:t>6.10. Technická interoperabilita</w:t>
      </w:r>
    </w:p>
    <w:p w:rsidR="001A4F5E">
      <w:pPr>
        <w:bidi w:val="0"/>
        <w:spacing w:line="240" w:lineRule="atLeast"/>
        <w:jc w:val="both"/>
        <w:rPr>
          <w:rFonts w:ascii="Times New Roman" w:hAnsi="Times New Roman"/>
          <w:noProof/>
          <w:u w:val="single"/>
          <w:lang w:val="sk-SK"/>
        </w:rPr>
      </w:pPr>
      <w:r>
        <w:rPr>
          <w:rFonts w:ascii="Times New Roman" w:hAnsi="Times New Roman"/>
          <w:noProof/>
          <w:u w:val="single"/>
          <w:lang w:val="sk-SK"/>
        </w:rPr>
        <w:t xml:space="preserve"> </w:t>
      </w:r>
    </w:p>
    <w:p w:rsidR="001A4F5E">
      <w:pPr>
        <w:bidi w:val="0"/>
        <w:spacing w:line="240" w:lineRule="atLeast"/>
        <w:ind w:firstLine="708"/>
        <w:jc w:val="both"/>
        <w:rPr>
          <w:rFonts w:ascii="Times New Roman" w:hAnsi="Times New Roman"/>
          <w:noProof/>
          <w:lang w:val="sk-SK"/>
        </w:rPr>
      </w:pPr>
      <w:r>
        <w:rPr>
          <w:rFonts w:ascii="Times New Roman" w:hAnsi="Times New Roman"/>
          <w:noProof/>
          <w:lang w:val="sk-SK"/>
        </w:rPr>
        <w:t>Technická interoperabilita sa týka technických záležitostí prepájania informačných systémov a služieb. Zahrnuje kľúčové aspekty, ako sú otvorené rozhrania, prepájacie služby, integrácia údajov a midlvér (middleware), prezentácia údajov a ich výmena, prístupnosť a služby zabezpečenia. Požiadavky na technickú interoperabilitu definuje výnos Ministerstva dopravy, pôšt a telekomunikácií Slovenskej republiky č. 1706/M-2006 o štandardoch pre informačné systémy verejnej správy.</w:t>
      </w:r>
    </w:p>
    <w:p w:rsidR="001A4F5E">
      <w:pPr>
        <w:bidi w:val="0"/>
        <w:spacing w:line="240" w:lineRule="atLeast"/>
        <w:ind w:firstLine="708"/>
        <w:jc w:val="both"/>
        <w:rPr>
          <w:rFonts w:ascii="Times New Roman" w:hAnsi="Times New Roman"/>
          <w:b/>
          <w:bCs/>
          <w:lang w:val="sk-SK"/>
        </w:rPr>
      </w:pPr>
      <w:r>
        <w:rPr>
          <w:rFonts w:ascii="Times New Roman" w:hAnsi="Times New Roman"/>
          <w:lang w:val="sk-SK"/>
        </w:rPr>
        <w:t>V prípade, ak predkladateľ v návrhu materiálu zohľadňuje alebo zlepšuje technickú interoperabilitu</w:t>
      </w:r>
      <w:r>
        <w:rPr>
          <w:rFonts w:ascii="Times New Roman" w:hAnsi="Times New Roman"/>
          <w:i/>
          <w:iCs/>
          <w:lang w:val="sk-SK"/>
        </w:rPr>
        <w:t>,</w:t>
      </w:r>
      <w:r>
        <w:rPr>
          <w:rFonts w:ascii="Times New Roman" w:hAnsi="Times New Roman"/>
          <w:lang w:val="sk-SK"/>
        </w:rPr>
        <w:t xml:space="preserve"> uvedie sa táto skutočnosť v doložke.</w:t>
      </w:r>
      <w:r>
        <w:rPr>
          <w:rFonts w:ascii="Times New Roman" w:hAnsi="Times New Roman"/>
          <w:b/>
          <w:bCs/>
          <w:lang w:val="sk-SK"/>
        </w:rPr>
        <w:t xml:space="preserve"> </w:t>
      </w:r>
    </w:p>
    <w:p w:rsidR="001A4F5E">
      <w:pPr>
        <w:bidi w:val="0"/>
        <w:spacing w:line="240" w:lineRule="atLeast"/>
        <w:ind w:firstLine="708"/>
        <w:jc w:val="both"/>
        <w:rPr>
          <w:rFonts w:ascii="Times New Roman" w:hAnsi="Times New Roman"/>
          <w:b/>
          <w:bCs/>
          <w:lang w:val="sk-SK"/>
        </w:rPr>
      </w:pPr>
    </w:p>
    <w:p w:rsidR="001A4F5E">
      <w:pPr>
        <w:pStyle w:val="NormalWeb"/>
        <w:bidi w:val="0"/>
        <w:spacing w:before="0" w:beforeAutospacing="0" w:after="0" w:afterAutospacing="0" w:line="240" w:lineRule="atLeast"/>
        <w:jc w:val="both"/>
        <w:rPr>
          <w:rFonts w:ascii="Times New Roman" w:hAnsi="Times New Roman" w:cs="Times New Roman" w:hint="default"/>
          <w:b/>
          <w:bCs/>
        </w:rPr>
      </w:pPr>
      <w:r>
        <w:rPr>
          <w:rFonts w:ascii="Times New Roman" w:hAnsi="Times New Roman" w:cs="Times New Roman" w:hint="default"/>
          <w:b/>
          <w:bCs/>
        </w:rPr>
        <w:t>6.11. Zvyš</w:t>
      </w:r>
      <w:r>
        <w:rPr>
          <w:rFonts w:ascii="Times New Roman" w:hAnsi="Times New Roman" w:cs="Times New Roman" w:hint="default"/>
          <w:b/>
          <w:bCs/>
        </w:rPr>
        <w:t>ovanie bezpeč</w:t>
      </w:r>
      <w:r>
        <w:rPr>
          <w:rFonts w:ascii="Times New Roman" w:hAnsi="Times New Roman" w:cs="Times New Roman" w:hint="default"/>
          <w:b/>
          <w:bCs/>
        </w:rPr>
        <w:t>nosti IT</w:t>
      </w:r>
    </w:p>
    <w:p w:rsidR="001A4F5E">
      <w:pPr>
        <w:bidi w:val="0"/>
        <w:spacing w:line="240" w:lineRule="atLeast"/>
        <w:jc w:val="both"/>
        <w:rPr>
          <w:rFonts w:ascii="Times New Roman" w:hAnsi="Times New Roman"/>
          <w:noProof/>
          <w:lang w:val="sk-SK"/>
        </w:rPr>
      </w:pPr>
    </w:p>
    <w:p w:rsidR="001A4F5E">
      <w:pPr>
        <w:bidi w:val="0"/>
        <w:spacing w:line="240" w:lineRule="atLeast"/>
        <w:ind w:firstLine="708"/>
        <w:jc w:val="both"/>
        <w:rPr>
          <w:rFonts w:ascii="Times New Roman" w:hAnsi="Times New Roman"/>
          <w:lang w:val="sk-SK"/>
        </w:rPr>
      </w:pPr>
      <w:r>
        <w:rPr>
          <w:rFonts w:ascii="Times New Roman" w:hAnsi="Times New Roman"/>
          <w:noProof/>
          <w:lang w:val="sk-SK"/>
        </w:rPr>
        <w:t>Bezpečnosť informačnej technológie je ochrana informačných systémov a informácií, ktoré sú v nich uchovávané, spracovávané a prenášané.</w:t>
      </w:r>
    </w:p>
    <w:p w:rsidR="001A4F5E">
      <w:pPr>
        <w:bidi w:val="0"/>
        <w:spacing w:line="240" w:lineRule="atLeast"/>
        <w:ind w:firstLine="720"/>
        <w:jc w:val="both"/>
        <w:rPr>
          <w:rFonts w:ascii="Times New Roman" w:hAnsi="Times New Roman"/>
          <w:lang w:val="sk-SK"/>
        </w:rPr>
      </w:pPr>
      <w:r>
        <w:rPr>
          <w:rFonts w:ascii="Times New Roman" w:hAnsi="Times New Roman"/>
          <w:noProof/>
          <w:lang w:val="sk-SK"/>
        </w:rPr>
        <w:t>Bezpečnosť sietí a informácií je schopnosť siete alebo informačného systému odolať, s určitou úrovňou spoľahlivosti, náhodným udalostiam alebo nezákonnému, alebo zákernému konaniu, ktoré ohrozuje dostupnosť, pravosť, integritu a dôvernosť uchovávaných alebo prenášaných údajov a súvisiacich služieb poskytovaných, alebo prístupných prostredníctvom týchto sietí a systémov.</w:t>
      </w:r>
    </w:p>
    <w:p w:rsidR="001A4F5E">
      <w:pPr>
        <w:bidi w:val="0"/>
        <w:spacing w:line="240" w:lineRule="atLeast"/>
        <w:ind w:firstLine="720"/>
        <w:jc w:val="both"/>
        <w:rPr>
          <w:rFonts w:ascii="Times New Roman" w:hAnsi="Times New Roman"/>
          <w:lang w:val="sk-SK"/>
        </w:rPr>
      </w:pPr>
      <w:r>
        <w:rPr>
          <w:rFonts w:ascii="Times New Roman" w:hAnsi="Times New Roman"/>
          <w:lang w:val="sk-SK"/>
        </w:rPr>
        <w:t>Ak sa návrhom materiálu zlepšuje bezpečnosť a ochrana digitálneho prostredia na programovej (softvérovej), alebo technickej (hardvérovej) úrovni, predkladateľ túto skutočnosť uvedie v doložke so stručným popisom spôsobu zvýšenia bezpečnosti a ochrany.</w:t>
      </w:r>
    </w:p>
    <w:p w:rsidR="001A4F5E">
      <w:pPr>
        <w:bidi w:val="0"/>
        <w:spacing w:line="240" w:lineRule="atLeast"/>
        <w:jc w:val="both"/>
        <w:rPr>
          <w:rFonts w:ascii="Times New Roman" w:hAnsi="Times New Roman"/>
          <w:lang w:val="sk-SK"/>
        </w:rPr>
      </w:pPr>
    </w:p>
    <w:p w:rsidR="001A4F5E">
      <w:pPr>
        <w:bidi w:val="0"/>
        <w:spacing w:line="240" w:lineRule="atLeast"/>
        <w:jc w:val="both"/>
        <w:rPr>
          <w:rFonts w:ascii="Times New Roman" w:hAnsi="Times New Roman"/>
          <w:b/>
          <w:bCs/>
          <w:lang w:val="sk-SK"/>
        </w:rPr>
      </w:pPr>
      <w:r>
        <w:rPr>
          <w:rFonts w:ascii="Times New Roman" w:hAnsi="Times New Roman"/>
          <w:b/>
          <w:bCs/>
          <w:lang w:val="sk-SK"/>
        </w:rPr>
        <w:t xml:space="preserve">6.12. Rozširovanie technickej infraštruktúry </w:t>
      </w:r>
    </w:p>
    <w:p w:rsidR="001A4F5E">
      <w:pPr>
        <w:bidi w:val="0"/>
        <w:spacing w:line="240" w:lineRule="atLeast"/>
        <w:jc w:val="both"/>
        <w:rPr>
          <w:rFonts w:ascii="Times New Roman" w:hAnsi="Times New Roman"/>
          <w:lang w:val="sk-SK"/>
        </w:rPr>
      </w:pPr>
    </w:p>
    <w:p w:rsidR="001A4F5E">
      <w:pPr>
        <w:pStyle w:val="BodyText"/>
        <w:bidi w:val="0"/>
        <w:spacing w:line="240" w:lineRule="atLeast"/>
        <w:ind w:firstLine="720"/>
        <w:jc w:val="both"/>
        <w:rPr>
          <w:rFonts w:ascii="Times New Roman" w:hAnsi="Times New Roman"/>
          <w:b w:val="0"/>
          <w:noProof/>
          <w:szCs w:val="24"/>
        </w:rPr>
      </w:pPr>
      <w:r>
        <w:rPr>
          <w:rFonts w:ascii="Times New Roman" w:hAnsi="Times New Roman"/>
          <w:b w:val="0"/>
          <w:noProof/>
          <w:szCs w:val="24"/>
        </w:rPr>
        <w:t>Technická infraštruktúra je sústava vzájomne závislých sietí a systémov zahŕňajúcich identifikovateľné priemyslové, inštitucionálne (vrátane ľudí a procesov) a distribučné kapacity, ktoré zabezpečujú spoľahlivý tok výrobkov a služieb, hladké fungovanie verejných správ na všetkých úrovniach i spoločnosti ako celku.</w:t>
      </w:r>
    </w:p>
    <w:p w:rsidR="001A4F5E">
      <w:pPr>
        <w:bidi w:val="0"/>
        <w:spacing w:line="240" w:lineRule="atLeast"/>
        <w:ind w:firstLine="720"/>
        <w:jc w:val="both"/>
        <w:rPr>
          <w:rFonts w:ascii="Times New Roman" w:hAnsi="Times New Roman"/>
          <w:lang w:val="sk-SK"/>
        </w:rPr>
      </w:pPr>
      <w:r>
        <w:rPr>
          <w:rFonts w:ascii="Times New Roman" w:hAnsi="Times New Roman"/>
          <w:lang w:val="sk-SK"/>
        </w:rPr>
        <w:t>V prípade, ak návrh materiálu bude mať určitým spôsobom vplyv na rozširovanie technickej základne, t. j. zvýšenie počtu osobných počítačov, serverov, periférnych zariadení, kabeláže, zvyšovanie prenosovej kapacity a rýchlosti a pod., predkladateľ uvedie v doložke stručný popis zavádzanej infraštruktúry, resp. technického zariadenia ako serverov, počítačov, sietí, komunikačných prostriedkov atď..</w:t>
      </w:r>
    </w:p>
    <w:p w:rsidR="001A4F5E">
      <w:pPr>
        <w:autoSpaceDE w:val="0"/>
        <w:autoSpaceDN w:val="0"/>
        <w:bidi w:val="0"/>
        <w:spacing w:line="240" w:lineRule="atLeast"/>
        <w:jc w:val="both"/>
        <w:rPr>
          <w:rFonts w:ascii="Times New Roman" w:hAnsi="Times New Roman"/>
          <w:lang w:val="sk-SK"/>
        </w:rPr>
      </w:pPr>
      <w:r>
        <w:rPr>
          <w:rFonts w:ascii="Times New Roman" w:hAnsi="Times New Roman"/>
          <w:lang w:val="sk-SK"/>
        </w:rPr>
        <w:t> </w:t>
      </w:r>
    </w:p>
    <w:p w:rsidR="001A4F5E">
      <w:pPr>
        <w:bidi w:val="0"/>
        <w:spacing w:line="240" w:lineRule="atLeast"/>
        <w:jc w:val="both"/>
        <w:rPr>
          <w:rFonts w:ascii="Times New Roman" w:hAnsi="Times New Roman"/>
          <w:b/>
          <w:bCs/>
          <w:lang w:val="sk-SK"/>
        </w:rPr>
      </w:pPr>
    </w:p>
    <w:p w:rsidR="001A4F5E">
      <w:pPr>
        <w:bidi w:val="0"/>
        <w:spacing w:line="240" w:lineRule="atLeast"/>
        <w:jc w:val="both"/>
        <w:rPr>
          <w:rFonts w:ascii="Times New Roman" w:hAnsi="Times New Roman"/>
          <w:b/>
          <w:bCs/>
          <w:lang w:val="sk-SK"/>
        </w:rPr>
      </w:pPr>
    </w:p>
    <w:p w:rsidR="001A4F5E">
      <w:pPr>
        <w:bidi w:val="0"/>
        <w:spacing w:line="240" w:lineRule="atLeast"/>
        <w:jc w:val="both"/>
        <w:rPr>
          <w:rFonts w:ascii="Times New Roman" w:hAnsi="Times New Roman"/>
          <w:b/>
          <w:bCs/>
          <w:lang w:val="sk-SK"/>
        </w:rPr>
      </w:pPr>
    </w:p>
    <w:p w:rsidR="001A4F5E">
      <w:pPr>
        <w:bidi w:val="0"/>
        <w:spacing w:line="240" w:lineRule="atLeast"/>
        <w:jc w:val="both"/>
        <w:rPr>
          <w:rFonts w:ascii="Times New Roman" w:hAnsi="Times New Roman"/>
          <w:b/>
          <w:bCs/>
          <w:lang w:val="sk-SK"/>
        </w:rPr>
      </w:pPr>
      <w:r>
        <w:rPr>
          <w:rFonts w:ascii="Times New Roman" w:hAnsi="Times New Roman"/>
          <w:b/>
          <w:bCs/>
          <w:lang w:val="sk-SK"/>
        </w:rPr>
        <w:t>6.13. Riadenie procesu informatizácie</w:t>
      </w:r>
    </w:p>
    <w:p w:rsidR="001A4F5E">
      <w:pPr>
        <w:pStyle w:val="BodyText"/>
        <w:bidi w:val="0"/>
        <w:spacing w:line="240" w:lineRule="atLeast"/>
        <w:jc w:val="both"/>
        <w:rPr>
          <w:rFonts w:ascii="Times New Roman" w:hAnsi="Times New Roman"/>
          <w:noProof/>
          <w:szCs w:val="24"/>
        </w:rPr>
      </w:pPr>
    </w:p>
    <w:p w:rsidR="001A4F5E">
      <w:pPr>
        <w:pStyle w:val="BodyText"/>
        <w:bidi w:val="0"/>
        <w:spacing w:line="240" w:lineRule="atLeast"/>
        <w:ind w:firstLine="708"/>
        <w:jc w:val="both"/>
        <w:rPr>
          <w:rFonts w:ascii="Times New Roman" w:hAnsi="Times New Roman"/>
          <w:b w:val="0"/>
          <w:noProof/>
          <w:szCs w:val="24"/>
        </w:rPr>
      </w:pPr>
      <w:r>
        <w:rPr>
          <w:rFonts w:ascii="Times New Roman" w:hAnsi="Times New Roman"/>
          <w:b w:val="0"/>
          <w:noProof/>
          <w:szCs w:val="24"/>
        </w:rPr>
        <w:t>Ústredným orgánom štátnej správy pre oblasť informatizácie spoločnosti je v súčasnosti ministerstvo financií na základe zákona č. 678/2006 Z. z., ktorým sa mení a dopĺňa zákon č. 575/2001 Z. z. o organizácii činnosti vlády a o organizácii ústrednej štátnej správy v znení neskorších predpisov a o zmene a doplnení niektorých zákonov, ktorý nadobudol  účinnosť 1. februára 2006. Koordinátorom plnenia úloh v oblasti informatizácie spoločnosti a  realizácie politík európskych spoločenstiev a Európskej únie je Úrad vlády Slovenskej republiky.                                                                                                                                                                                         Poradným orgánom vlády pre informatizáciu spoločnosti je splnomocnenec vlády pre informatizáciu spoločnosti, ktorého štátut bol schválený vládou 14. marca 2007.</w:t>
      </w:r>
    </w:p>
    <w:p w:rsidR="001A4F5E">
      <w:pPr>
        <w:pStyle w:val="BodyText"/>
        <w:bidi w:val="0"/>
        <w:spacing w:line="240" w:lineRule="atLeast"/>
        <w:ind w:firstLine="720"/>
        <w:jc w:val="both"/>
        <w:rPr>
          <w:rFonts w:ascii="Times New Roman" w:hAnsi="Times New Roman"/>
          <w:b w:val="0"/>
          <w:noProof/>
          <w:szCs w:val="24"/>
        </w:rPr>
      </w:pPr>
      <w:r>
        <w:rPr>
          <w:rFonts w:ascii="Times New Roman" w:hAnsi="Times New Roman"/>
          <w:b w:val="0"/>
          <w:noProof/>
          <w:szCs w:val="24"/>
        </w:rPr>
        <w:t>V prípade, ak návrh materiálu svojím obsahom zasahuje do riadenia procesu informatizácie vytváraním nových riadiacich zložiek alebo orgánov, prípadne úpravou ich právomoci, delegovaním, rozdeľovaním alebo zlučovaním kompetencií, predkladateľ uvedie túto skutočnosť v doložke.</w:t>
      </w:r>
    </w:p>
    <w:p w:rsidR="001A4F5E">
      <w:pPr>
        <w:pStyle w:val="BodyText"/>
        <w:bidi w:val="0"/>
        <w:spacing w:line="240" w:lineRule="atLeast"/>
        <w:ind w:firstLine="720"/>
        <w:jc w:val="both"/>
        <w:rPr>
          <w:rFonts w:ascii="Times New Roman" w:hAnsi="Times New Roman"/>
          <w:b w:val="0"/>
          <w:noProof/>
          <w:szCs w:val="24"/>
        </w:rPr>
      </w:pPr>
    </w:p>
    <w:p w:rsidR="001A4F5E">
      <w:pPr>
        <w:keepNext/>
        <w:tabs>
          <w:tab w:val="left" w:pos="0"/>
        </w:tabs>
        <w:autoSpaceDE w:val="0"/>
        <w:autoSpaceDN w:val="0"/>
        <w:bidi w:val="0"/>
        <w:spacing w:line="240" w:lineRule="atLeast"/>
        <w:outlineLvl w:val="1"/>
        <w:rPr>
          <w:rFonts w:ascii="Times New Roman" w:hAnsi="Times New Roman"/>
          <w:b/>
          <w:bCs/>
          <w:lang w:val="sk-SK"/>
        </w:rPr>
      </w:pPr>
      <w:r>
        <w:rPr>
          <w:rFonts w:ascii="Times New Roman" w:hAnsi="Times New Roman"/>
          <w:b/>
          <w:bCs/>
          <w:lang w:val="sk-SK"/>
        </w:rPr>
        <w:t>6.14.  Financovanie informatizácie spoločnosti</w:t>
      </w:r>
    </w:p>
    <w:p w:rsidR="001A4F5E">
      <w:pPr>
        <w:keepNext/>
        <w:tabs>
          <w:tab w:val="left" w:pos="0"/>
        </w:tabs>
        <w:autoSpaceDE w:val="0"/>
        <w:autoSpaceDN w:val="0"/>
        <w:bidi w:val="0"/>
        <w:spacing w:line="240" w:lineRule="atLeast"/>
        <w:outlineLvl w:val="1"/>
        <w:rPr>
          <w:rFonts w:ascii="Times New Roman" w:hAnsi="Times New Roman"/>
          <w:b/>
          <w:bCs/>
          <w:lang w:val="sk-SK"/>
        </w:rPr>
      </w:pPr>
    </w:p>
    <w:p w:rsidR="001A4F5E">
      <w:pPr>
        <w:autoSpaceDE w:val="0"/>
        <w:autoSpaceDN w:val="0"/>
        <w:bidi w:val="0"/>
        <w:spacing w:line="240" w:lineRule="atLeast"/>
        <w:ind w:firstLine="708"/>
        <w:jc w:val="both"/>
        <w:rPr>
          <w:rFonts w:ascii="Times New Roman" w:hAnsi="Times New Roman"/>
          <w:noProof/>
          <w:lang w:val="sk-SK"/>
        </w:rPr>
      </w:pPr>
      <w:r>
        <w:rPr>
          <w:rFonts w:ascii="Times New Roman" w:hAnsi="Times New Roman"/>
          <w:noProof/>
          <w:lang w:val="sk-SK"/>
        </w:rPr>
        <w:t>Proces informatizácie spoločnosti je investične náročný a vyžaduje finančné investície zo strany všetkých subjektov zapojených do tohoto procesu. V oblasti financovania procesu informatizácie je nezastupiteľná úloha štátu, ako aj komerčnej sféry. Štát však v tejto oblasti je dôležitý nielen ako subjekt priamo financujúci proces informatizácie, ale taktiež ako subjekt vytvárajúci motivačný a regulačný rámec pre finančnú participáciu komerčnej sféry.</w:t>
      </w:r>
    </w:p>
    <w:p w:rsidR="001A4F5E">
      <w:pPr>
        <w:autoSpaceDE w:val="0"/>
        <w:autoSpaceDN w:val="0"/>
        <w:bidi w:val="0"/>
        <w:spacing w:line="240" w:lineRule="atLeast"/>
        <w:ind w:firstLine="720"/>
        <w:jc w:val="both"/>
        <w:rPr>
          <w:rFonts w:ascii="Times New Roman" w:hAnsi="Times New Roman"/>
          <w:noProof/>
          <w:lang w:val="sk-SK"/>
        </w:rPr>
      </w:pPr>
      <w:r>
        <w:rPr>
          <w:rFonts w:ascii="Times New Roman" w:hAnsi="Times New Roman"/>
          <w:noProof/>
          <w:lang w:val="sk-SK"/>
        </w:rPr>
        <w:t>Financovanie procesu informatizácie v súčasnosti prebieha na nasledovných úrovniach:</w:t>
      </w:r>
    </w:p>
    <w:p w:rsidR="001A4F5E">
      <w:pPr>
        <w:autoSpaceDE w:val="0"/>
        <w:autoSpaceDN w:val="0"/>
        <w:bidi w:val="0"/>
        <w:spacing w:line="240" w:lineRule="atLeast"/>
        <w:jc w:val="both"/>
        <w:rPr>
          <w:rFonts w:ascii="Times New Roman" w:hAnsi="Times New Roman"/>
          <w:noProof/>
          <w:lang w:val="sk-SK"/>
        </w:rPr>
      </w:pPr>
    </w:p>
    <w:p w:rsidR="001A4F5E">
      <w:pPr>
        <w:numPr>
          <w:numId w:val="4"/>
        </w:numPr>
        <w:autoSpaceDE w:val="0"/>
        <w:autoSpaceDN w:val="0"/>
        <w:bidi w:val="0"/>
        <w:spacing w:line="240" w:lineRule="atLeast"/>
        <w:jc w:val="both"/>
        <w:rPr>
          <w:rFonts w:ascii="Times New Roman" w:hAnsi="Times New Roman"/>
          <w:noProof/>
          <w:lang w:val="sk-SK"/>
        </w:rPr>
      </w:pPr>
      <w:r>
        <w:rPr>
          <w:rFonts w:ascii="Times New Roman" w:hAnsi="Times New Roman"/>
          <w:noProof/>
          <w:lang w:val="sk-SK"/>
        </w:rPr>
        <w:t>rezortná úroveň</w:t>
      </w:r>
      <w:r>
        <w:rPr>
          <w:rFonts w:ascii="Times New Roman" w:hAnsi="Times New Roman"/>
          <w:i/>
          <w:iCs/>
          <w:noProof/>
          <w:lang w:val="sk-SK"/>
        </w:rPr>
        <w:t xml:space="preserve"> </w:t>
      </w:r>
      <w:r>
        <w:rPr>
          <w:rFonts w:ascii="Times New Roman" w:hAnsi="Times New Roman"/>
          <w:noProof/>
          <w:lang w:val="sk-SK"/>
        </w:rPr>
        <w:t>– financovanie projektov realizovaných v rámci jednotlivých rezortov a v rámci jednotlivých rozpočtových kapitol,</w:t>
      </w:r>
    </w:p>
    <w:p w:rsidR="001A4F5E">
      <w:pPr>
        <w:numPr>
          <w:numId w:val="4"/>
        </w:numPr>
        <w:autoSpaceDE w:val="0"/>
        <w:autoSpaceDN w:val="0"/>
        <w:bidi w:val="0"/>
        <w:spacing w:line="240" w:lineRule="atLeast"/>
        <w:jc w:val="both"/>
        <w:outlineLvl w:val="0"/>
        <w:rPr>
          <w:rFonts w:ascii="Times New Roman" w:hAnsi="Times New Roman"/>
          <w:noProof/>
          <w:lang w:val="sk-SK"/>
        </w:rPr>
      </w:pPr>
      <w:r>
        <w:rPr>
          <w:rFonts w:ascii="Times New Roman" w:hAnsi="Times New Roman"/>
          <w:noProof/>
          <w:lang w:val="sk-SK"/>
        </w:rPr>
        <w:t>nadrezortná úroveň – financovanie projektov s nadrezortnou pôsobnosťou. Finančné prostriedky budú rozpočtované v rámci kapitoly ministerstva financií.</w:t>
      </w:r>
    </w:p>
    <w:p w:rsidR="001A4F5E">
      <w:pPr>
        <w:autoSpaceDE w:val="0"/>
        <w:autoSpaceDN w:val="0"/>
        <w:bidi w:val="0"/>
        <w:spacing w:line="240" w:lineRule="atLeast"/>
        <w:ind w:firstLine="720"/>
        <w:jc w:val="both"/>
        <w:outlineLvl w:val="0"/>
        <w:rPr>
          <w:rFonts w:ascii="Times New Roman" w:hAnsi="Times New Roman"/>
          <w:noProof/>
          <w:lang w:val="sk-SK"/>
        </w:rPr>
      </w:pPr>
      <w:r>
        <w:rPr>
          <w:rFonts w:ascii="Times New Roman" w:hAnsi="Times New Roman"/>
          <w:noProof/>
          <w:lang w:val="sk-SK"/>
        </w:rPr>
        <w:t xml:space="preserve">V rámci rezortnej a nadrezortnej úrovne je možné financovanie: </w:t>
      </w:r>
    </w:p>
    <w:p w:rsidR="001A4F5E">
      <w:pPr>
        <w:numPr>
          <w:numId w:val="4"/>
        </w:numPr>
        <w:autoSpaceDE w:val="0"/>
        <w:autoSpaceDN w:val="0"/>
        <w:bidi w:val="0"/>
        <w:spacing w:line="240" w:lineRule="atLeast"/>
        <w:jc w:val="both"/>
        <w:outlineLvl w:val="0"/>
        <w:rPr>
          <w:rFonts w:ascii="Times New Roman" w:hAnsi="Times New Roman"/>
          <w:noProof/>
          <w:lang w:val="sk-SK"/>
        </w:rPr>
      </w:pPr>
      <w:r>
        <w:rPr>
          <w:rFonts w:ascii="Times New Roman" w:hAnsi="Times New Roman"/>
          <w:noProof/>
          <w:lang w:val="sk-SK"/>
        </w:rPr>
        <w:t>z prostriedkov Európskej únie – prostredníctvom čerpania štrukturálnych fondov Európskej únie, ako aj  prostredníctvom komunitárnych programov (v oblasti vedy a výskumu napr.  7. rámcový program a komunitárne programy v oblasti vzdelávania).</w:t>
      </w:r>
    </w:p>
    <w:p w:rsidR="001A4F5E">
      <w:pPr>
        <w:numPr>
          <w:numId w:val="4"/>
        </w:numPr>
        <w:autoSpaceDE w:val="0"/>
        <w:autoSpaceDN w:val="0"/>
        <w:bidi w:val="0"/>
        <w:spacing w:line="240" w:lineRule="atLeast"/>
        <w:jc w:val="both"/>
        <w:outlineLvl w:val="0"/>
        <w:rPr>
          <w:rFonts w:ascii="Times New Roman" w:hAnsi="Times New Roman"/>
          <w:noProof/>
          <w:lang w:val="sk-SK"/>
        </w:rPr>
      </w:pPr>
      <w:r>
        <w:rPr>
          <w:rFonts w:ascii="Times New Roman" w:hAnsi="Times New Roman"/>
          <w:noProof/>
          <w:lang w:val="sk-SK"/>
        </w:rPr>
        <w:t>z ďalších zdrojov financovania – z prostriedkov Európskej investičnej banky, Svetovej banky a pod..</w:t>
      </w:r>
    </w:p>
    <w:p w:rsidR="001A4F5E">
      <w:pPr>
        <w:autoSpaceDE w:val="0"/>
        <w:autoSpaceDN w:val="0"/>
        <w:bidi w:val="0"/>
        <w:spacing w:line="240" w:lineRule="atLeast"/>
        <w:jc w:val="both"/>
        <w:outlineLvl w:val="0"/>
        <w:rPr>
          <w:rFonts w:ascii="Times New Roman" w:hAnsi="Times New Roman"/>
          <w:noProof/>
          <w:lang w:val="sk-SK"/>
        </w:rPr>
      </w:pPr>
    </w:p>
    <w:p w:rsidR="001A4F5E">
      <w:pPr>
        <w:autoSpaceDE w:val="0"/>
        <w:autoSpaceDN w:val="0"/>
        <w:bidi w:val="0"/>
        <w:spacing w:line="240" w:lineRule="atLeast"/>
        <w:ind w:firstLine="720"/>
        <w:jc w:val="both"/>
        <w:outlineLvl w:val="0"/>
        <w:rPr>
          <w:rFonts w:ascii="Times New Roman" w:hAnsi="Times New Roman"/>
          <w:noProof/>
          <w:lang w:val="sk-SK"/>
        </w:rPr>
      </w:pPr>
      <w:r>
        <w:rPr>
          <w:rFonts w:ascii="Times New Roman" w:hAnsi="Times New Roman"/>
          <w:noProof/>
          <w:lang w:val="sk-SK"/>
        </w:rPr>
        <w:t>V prípade požiadaviek na čerpanie finančných prostriedkov z uvedených zdrojov na účely informatizácie spoločnosti predkladateľ v doložke uvedie príslušnú úroveň financovania. Kvantifikáciu predpokladaných finančných dôsledkov na účely informatizácie spoločnosti predkladateľ uvedie v prílohe č. 2 Vplyvy na rozpočet verejnej správy.</w:t>
      </w:r>
    </w:p>
    <w:p w:rsidR="001A4F5E">
      <w:pPr>
        <w:autoSpaceDE w:val="0"/>
        <w:autoSpaceDN w:val="0"/>
        <w:bidi w:val="0"/>
        <w:spacing w:line="240" w:lineRule="atLeast"/>
        <w:ind w:firstLine="720"/>
        <w:jc w:val="both"/>
        <w:outlineLvl w:val="0"/>
        <w:rPr>
          <w:rFonts w:ascii="Times New Roman" w:hAnsi="Times New Roman"/>
          <w:noProof/>
          <w:lang w:val="sk-SK"/>
        </w:rPr>
      </w:pPr>
    </w:p>
    <w:p w:rsidR="001A4F5E">
      <w:pPr>
        <w:keepNext/>
        <w:autoSpaceDE w:val="0"/>
        <w:autoSpaceDN w:val="0"/>
        <w:bidi w:val="0"/>
        <w:spacing w:line="240" w:lineRule="atLeast"/>
        <w:jc w:val="both"/>
        <w:outlineLvl w:val="1"/>
        <w:rPr>
          <w:rFonts w:ascii="Times New Roman" w:hAnsi="Times New Roman"/>
          <w:b/>
          <w:bCs/>
          <w:noProof/>
          <w:lang w:val="sk-SK"/>
        </w:rPr>
      </w:pPr>
      <w:r>
        <w:rPr>
          <w:rFonts w:ascii="Times New Roman" w:hAnsi="Times New Roman"/>
          <w:b/>
          <w:bCs/>
          <w:noProof/>
          <w:lang w:val="sk-SK"/>
        </w:rPr>
        <w:t>6.15. Legislatívne prostredie procesu informatizácie</w:t>
      </w:r>
    </w:p>
    <w:p w:rsidR="001A4F5E">
      <w:pPr>
        <w:keepNext/>
        <w:autoSpaceDE w:val="0"/>
        <w:autoSpaceDN w:val="0"/>
        <w:bidi w:val="0"/>
        <w:spacing w:line="240" w:lineRule="atLeast"/>
        <w:jc w:val="both"/>
        <w:outlineLvl w:val="1"/>
        <w:rPr>
          <w:rFonts w:ascii="Times New Roman" w:hAnsi="Times New Roman"/>
          <w:b/>
          <w:bCs/>
          <w:noProof/>
          <w:lang w:val="sk-SK"/>
        </w:rPr>
      </w:pPr>
    </w:p>
    <w:p w:rsidR="001A4F5E">
      <w:pPr>
        <w:autoSpaceDE w:val="0"/>
        <w:autoSpaceDN w:val="0"/>
        <w:bidi w:val="0"/>
        <w:spacing w:line="240" w:lineRule="atLeast"/>
        <w:ind w:firstLine="708"/>
        <w:jc w:val="both"/>
        <w:rPr>
          <w:rFonts w:ascii="Times New Roman" w:hAnsi="Times New Roman"/>
          <w:noProof/>
          <w:lang w:val="sk-SK"/>
        </w:rPr>
      </w:pPr>
      <w:r>
        <w:rPr>
          <w:rFonts w:ascii="Times New Roman" w:hAnsi="Times New Roman"/>
          <w:noProof/>
          <w:lang w:val="sk-SK"/>
        </w:rPr>
        <w:t xml:space="preserve">Vzhľadom na to, že informatizácia spoločnosti je trvalou aktivitou, legislatíva musí pružne reagovať na nové problémy, ktoré prináša používanie IKT. Proces informatizácie spoločnosti preto nie je možné realizovať bez náležitých legislatívnych úprav. S týmto cieľom bolo potrebné zrealizovať viaceré zmeny v už existujúcej legislatíve, ako aj prijať nové právne úpravy. </w:t>
      </w:r>
    </w:p>
    <w:p w:rsidR="001A4F5E">
      <w:pPr>
        <w:autoSpaceDE w:val="0"/>
        <w:autoSpaceDN w:val="0"/>
        <w:bidi w:val="0"/>
        <w:spacing w:line="240" w:lineRule="atLeast"/>
        <w:jc w:val="both"/>
        <w:rPr>
          <w:rFonts w:ascii="Times New Roman" w:hAnsi="Times New Roman"/>
          <w:noProof/>
          <w:lang w:val="sk-SK"/>
        </w:rPr>
      </w:pPr>
      <w:r>
        <w:rPr>
          <w:rFonts w:ascii="Times New Roman" w:hAnsi="Times New Roman"/>
          <w:noProof/>
          <w:lang w:val="sk-SK"/>
        </w:rPr>
        <w:t>Legislatívne prostredie procesu informatizácie tvorí tak v súčasnosti množstvo všeobecne záväzných právnych predpisov a iných právnych predpisov (zákonov, vyhlášok, výnosov, technických noriem, štandardov), ktoré obsahujú úpravy podporujúce samotný proces informatizácie, ako aj úpravy existujúcich činností a činností vyvolaných informatizáciou.</w:t>
      </w:r>
    </w:p>
    <w:p w:rsidR="001A4F5E">
      <w:pPr>
        <w:bidi w:val="0"/>
        <w:spacing w:line="240" w:lineRule="atLeast"/>
        <w:ind w:firstLine="720"/>
        <w:jc w:val="both"/>
        <w:rPr>
          <w:rFonts w:ascii="Times New Roman" w:hAnsi="Times New Roman"/>
          <w:lang w:val="sk-SK"/>
        </w:rPr>
      </w:pPr>
      <w:r>
        <w:rPr>
          <w:rFonts w:ascii="Times New Roman" w:hAnsi="Times New Roman"/>
          <w:noProof/>
          <w:lang w:val="sk-SK"/>
        </w:rPr>
        <w:t>V prípade, že z návrhu nelegislatívneho materiálu vyplýva potreba úpravy legislatívneho prostredia v oblasti informatizácie spoločnosti, predkladateľ v doložke uvedie stručný popis navrhovaných legislatívnych zmien.</w:t>
      </w:r>
    </w:p>
    <w:sectPr>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Tahoma">
    <w:altName w:val="Tahoma"/>
    <w:panose1 w:val="020B0604030504040204"/>
    <w:charset w:val="EE"/>
    <w:family w:val="swiss"/>
    <w:pitch w:val="variable"/>
    <w:sig w:usb0="00000000" w:usb1="00000000" w:usb2="00000000" w:usb3="00000000" w:csb0="000101FF"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F5E">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1A4F5E">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F5E">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455B89">
      <w:rPr>
        <w:rStyle w:val="PageNumber"/>
        <w:rFonts w:ascii="Times New Roman" w:hAnsi="Times New Roman"/>
        <w:noProof/>
      </w:rPr>
      <w:t>9</w:t>
    </w:r>
    <w:r>
      <w:rPr>
        <w:rStyle w:val="PageNumber"/>
        <w:rFonts w:ascii="Times New Roman" w:hAnsi="Times New Roman"/>
      </w:rPr>
      <w:fldChar w:fldCharType="end"/>
    </w:r>
  </w:p>
  <w:p w:rsidR="001A4F5E">
    <w:pPr>
      <w:pStyle w:val="Footer"/>
      <w:bidi w:val="0"/>
      <w:ind w:right="36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F5E">
    <w:pPr>
      <w:pStyle w:val="Header"/>
      <w:bidi w:val="0"/>
      <w:jc w:val="right"/>
      <w:rPr>
        <w:rFonts w:ascii="Times New Roman" w:hAnsi="Times New Roman"/>
        <w:lang w:val="sk-SK"/>
      </w:rPr>
    </w:pPr>
    <w:r>
      <w:rPr>
        <w:rFonts w:ascii="Times New Roman" w:hAnsi="Times New Roman"/>
        <w:lang w:val="sk-SK"/>
      </w:rPr>
      <w:t>Príloha č. 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4F5E">
    <w:pPr>
      <w:pStyle w:val="Header"/>
      <w:bidi w:val="0"/>
      <w:jc w:val="right"/>
      <w:rPr>
        <w:rFonts w:ascii="Times New Roman" w:hAnsi="Times New Roman"/>
        <w:lang w:val="sk-SK"/>
      </w:rPr>
    </w:pPr>
    <w:r>
      <w:rPr>
        <w:rFonts w:ascii="Times New Roman" w:hAnsi="Times New Roman"/>
        <w:lang w:val="sk-SK"/>
      </w:rPr>
      <w:t>Príloha č.6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0470E"/>
    <w:multiLevelType w:val="hybridMultilevel"/>
    <w:tmpl w:val="5F4AF9D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12F15362"/>
    <w:multiLevelType w:val="hybridMultilevel"/>
    <w:tmpl w:val="2FF63A9C"/>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nsid w:val="1EB41C9E"/>
    <w:multiLevelType w:val="hybridMultilevel"/>
    <w:tmpl w:val="7C0A07D8"/>
    <w:lvl w:ilvl="0">
      <w:start w:va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312345F2"/>
    <w:multiLevelType w:val="hybridMultilevel"/>
    <w:tmpl w:val="1F488170"/>
    <w:lvl w:ilvl="0">
      <w:start w:va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375B5BE8"/>
    <w:multiLevelType w:val="hybridMultilevel"/>
    <w:tmpl w:val="D4AA0E1E"/>
    <w:lvl w:ilvl="0">
      <w:start w:va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43FA2307"/>
    <w:multiLevelType w:val="hybridMultilevel"/>
    <w:tmpl w:val="A3F0DDE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456C729C"/>
    <w:multiLevelType w:val="hybridMultilevel"/>
    <w:tmpl w:val="0B2AA9F4"/>
    <w:lvl w:ilvl="0">
      <w:start w:val="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73857BBF"/>
    <w:multiLevelType w:val="hybridMultilevel"/>
    <w:tmpl w:val="5B56611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7"/>
  </w:num>
  <w:num w:numId="6">
    <w:abstractNumId w:val="3"/>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D23984"/>
    <w:rsid w:val="001A4F5E"/>
    <w:rsid w:val="002C0E4C"/>
    <w:rsid w:val="00455B89"/>
    <w:rsid w:val="00543C4F"/>
    <w:rsid w:val="00717D9F"/>
    <w:rsid w:val="00774D67"/>
    <w:rsid w:val="007E6F6C"/>
    <w:rsid w:val="00817230"/>
    <w:rsid w:val="00C572DC"/>
    <w:rsid w:val="00D23984"/>
    <w:rsid w:val="00E772C5"/>
    <w:rsid w:val="00EB616D"/>
    <w:rsid w:val="00EE31B6"/>
    <w:rsid w:val="00F317D8"/>
    <w:rsid w:val="00F50D98"/>
    <w:rsid w:val="00FE6918"/>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autoSpaceDN/>
      <w:adjustRightInd/>
      <w:ind w:left="0" w:right="0"/>
      <w:jc w:val="left"/>
      <w:textAlignment w:val="auto"/>
    </w:pPr>
    <w:rPr>
      <w:rFonts w:cs="Times New Roman"/>
      <w:sz w:val="24"/>
      <w:szCs w:val="24"/>
      <w:rtl w:val="0"/>
      <w:cs w:val="0"/>
      <w:lang w:val="en-US" w:eastAsia="sk-SK" w:bidi="ar-SA"/>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odyText">
    <w:name w:val="Body Text"/>
    <w:basedOn w:val="Normal"/>
    <w:link w:val="ZkladntextChar"/>
    <w:uiPriority w:val="99"/>
    <w:semiHidden/>
    <w:pPr>
      <w:jc w:val="left"/>
    </w:pPr>
    <w:rPr>
      <w:b/>
      <w:szCs w:val="20"/>
      <w:lang w:val="sk-SK"/>
    </w:rPr>
  </w:style>
  <w:style w:type="character" w:customStyle="1" w:styleId="ZkladntextChar">
    <w:name w:val="Základný text Char"/>
    <w:basedOn w:val="DefaultParagraphFont"/>
    <w:link w:val="BodyText"/>
    <w:uiPriority w:val="99"/>
    <w:semiHidden/>
    <w:locked/>
    <w:rPr>
      <w:rFonts w:cs="Times New Roman"/>
      <w:sz w:val="24"/>
      <w:szCs w:val="24"/>
      <w:rtl w:val="0"/>
      <w:cs w:val="0"/>
      <w:lang w:val="en-US" w:eastAsia="x-none"/>
    </w:rPr>
  </w:style>
  <w:style w:type="character" w:styleId="Hyperlink">
    <w:name w:val="Hyperlink"/>
    <w:basedOn w:val="DefaultParagraphFont"/>
    <w:uiPriority w:val="99"/>
    <w:semiHidden/>
    <w:rPr>
      <w:rFonts w:cs="Times New Roman"/>
      <w:color w:val="0000FF"/>
      <w:u w:val="single"/>
      <w:rtl w:val="0"/>
      <w:cs w:val="0"/>
    </w:rPr>
  </w:style>
  <w:style w:type="paragraph" w:styleId="NormalWeb">
    <w:name w:val="Normal (Web)"/>
    <w:aliases w:val="webb"/>
    <w:basedOn w:val="Normal"/>
    <w:uiPriority w:val="99"/>
    <w:semiHidden/>
    <w:pPr>
      <w:spacing w:before="100" w:beforeAutospacing="1" w:after="100" w:afterAutospacing="1"/>
      <w:jc w:val="left"/>
    </w:pPr>
    <w:rPr>
      <w:rFonts w:ascii="Arial Unicode MS" w:eastAsia="Arial Unicode MS" w:hAnsi="Arial Unicode MS" w:cs="Arial Unicode MS"/>
      <w:lang w:val="sk-SK"/>
    </w:rPr>
  </w:style>
  <w:style w:type="paragraph" w:customStyle="1" w:styleId="Pojem">
    <w:name w:val="Pojem"/>
    <w:basedOn w:val="Normal"/>
    <w:pPr>
      <w:keepNext/>
      <w:jc w:val="left"/>
    </w:pPr>
    <w:rPr>
      <w:rFonts w:ascii="Arial" w:hAnsi="Arial" w:cs="Arial"/>
      <w:b/>
      <w:bCs/>
      <w:lang w:val="sk-SK"/>
    </w:rPr>
  </w:style>
  <w:style w:type="paragraph" w:styleId="Footer">
    <w:name w:val="footer"/>
    <w:basedOn w:val="Normal"/>
    <w:link w:val="PtaChar"/>
    <w:uiPriority w:val="99"/>
    <w:semiHidden/>
    <w:pPr>
      <w:tabs>
        <w:tab w:val="center" w:pos="4536"/>
        <w:tab w:val="right" w:pos="9072"/>
      </w:tabs>
      <w:jc w:val="left"/>
    </w:pPr>
  </w:style>
  <w:style w:type="character" w:customStyle="1" w:styleId="PtaChar">
    <w:name w:val="Päta Char"/>
    <w:basedOn w:val="DefaultParagraphFont"/>
    <w:link w:val="Footer"/>
    <w:uiPriority w:val="99"/>
    <w:semiHidden/>
    <w:locked/>
    <w:rPr>
      <w:rFonts w:cs="Times New Roman"/>
      <w:sz w:val="24"/>
      <w:szCs w:val="24"/>
      <w:rtl w:val="0"/>
      <w:cs w:val="0"/>
      <w:lang w:val="en-US" w:eastAsia="x-none"/>
    </w:rPr>
  </w:style>
  <w:style w:type="character" w:styleId="PageNumber">
    <w:name w:val="page number"/>
    <w:basedOn w:val="DefaultParagraphFont"/>
    <w:uiPriority w:val="99"/>
    <w:semiHidden/>
    <w:rPr>
      <w:rFonts w:cs="Times New Roman"/>
      <w:rtl w:val="0"/>
      <w:cs w:val="0"/>
    </w:rPr>
  </w:style>
  <w:style w:type="paragraph" w:styleId="Header">
    <w:name w:val="header"/>
    <w:basedOn w:val="Normal"/>
    <w:link w:val="HlavikaChar"/>
    <w:uiPriority w:val="99"/>
    <w:semiHidden/>
    <w:pPr>
      <w:tabs>
        <w:tab w:val="center" w:pos="4536"/>
        <w:tab w:val="right" w:pos="9072"/>
      </w:tabs>
      <w:jc w:val="left"/>
    </w:pPr>
  </w:style>
  <w:style w:type="character" w:customStyle="1" w:styleId="HlavikaChar">
    <w:name w:val="Hlavička Char"/>
    <w:basedOn w:val="DefaultParagraphFont"/>
    <w:link w:val="Header"/>
    <w:uiPriority w:val="99"/>
    <w:semiHidden/>
    <w:locked/>
    <w:rPr>
      <w:rFonts w:cs="Times New Roman"/>
      <w:sz w:val="24"/>
      <w:szCs w:val="24"/>
      <w:rtl w:val="0"/>
      <w:cs w:val="0"/>
      <w:lang w:val="en-US" w:eastAsia="x-none"/>
    </w:rPr>
  </w:style>
  <w:style w:type="paragraph" w:styleId="BalloonText">
    <w:name w:val="Balloon Text"/>
    <w:basedOn w:val="Normal"/>
    <w:link w:val="TextbublinyChar"/>
    <w:uiPriority w:val="99"/>
    <w:semiHidden/>
    <w:unhideWhenUsed/>
    <w:rsid w:val="00EE31B6"/>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EE31B6"/>
    <w:rPr>
      <w:rFonts w:ascii="Tahoma" w:hAnsi="Tahoma" w:cs="Tahoma"/>
      <w:sz w:val="16"/>
      <w:szCs w:val="16"/>
      <w:rtl w:val="0"/>
      <w:cs w:val="0"/>
      <w:lang w:val="en-US" w:eastAsia="x-non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k.wikipedia.org/wiki/Dial-up" TargetMode="External" /><Relationship Id="rId11" Type="http://schemas.openxmlformats.org/officeDocument/2006/relationships/hyperlink" Target="http://sk.wikipedia.org/wiki/Broadband" TargetMode="External" /><Relationship Id="rId12" Type="http://schemas.openxmlformats.org/officeDocument/2006/relationships/hyperlink" Target="http://sk.wikipedia.org/w/index.php?title=Internet_cez_k%C3%A1bel&amp;action=edit" TargetMode="External" /><Relationship Id="rId13" Type="http://schemas.openxmlformats.org/officeDocument/2006/relationships/hyperlink" Target="http://sk.wikipedia.org/wiki/Internet_cez_optick%C3%BD_k%C3%A1bel" TargetMode="External" /><Relationship Id="rId14" Type="http://schemas.openxmlformats.org/officeDocument/2006/relationships/hyperlink" Target="http://sk.wikipedia.org/w/index.php?title=Internet_cez_satelit&amp;action=edit" TargetMode="External" /><Relationship Id="rId15" Type="http://schemas.openxmlformats.org/officeDocument/2006/relationships/hyperlink" Target="http://sk.wikipedia.org/w/index.php?title=Internet_cez_rozvodn%C3%A9_siete&amp;action=edit" TargetMode="External" /><Relationship Id="rId16" Type="http://schemas.openxmlformats.org/officeDocument/2006/relationships/hyperlink" Target="http://sk.wikipedia.org/wiki/Wi-Fi"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F2B2DA-C1CF-4E7E-8F7C-EB49080AFC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5829CEE-581E-4C68-B76D-4FE4099567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9</TotalTime>
  <Pages>10</Pages>
  <Words>3735</Words>
  <Characters>21290</Characters>
  <Application>Microsoft Office Word</Application>
  <DocSecurity>0</DocSecurity>
  <Lines>0</Lines>
  <Paragraphs>0</Paragraphs>
  <ScaleCrop>false</ScaleCrop>
  <Company>mhsr</Company>
  <LinksUpToDate>false</LinksUpToDate>
  <CharactersWithSpaces>24976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Vplyvy na informatizáciu spoločnosti</dc:title>
  <dc:creator>anna.andrejsinova@justice.sk</dc:creator>
  <cp:lastModifiedBy>ANDREJSINOVA Anna</cp:lastModifiedBy>
  <cp:revision>5</cp:revision>
  <cp:lastPrinted>2012-07-11T09:19:00Z</cp:lastPrinted>
  <dcterms:created xsi:type="dcterms:W3CDTF">2012-06-07T15:29:00Z</dcterms:created>
  <dcterms:modified xsi:type="dcterms:W3CDTF">2012-07-11T09:22:00Z</dcterms:modified>
</cp:coreProperties>
</file>