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B25A6" w:rsidRPr="00A64D2D" w:rsidP="008B25A6">
      <w:pPr>
        <w:jc w:val="center"/>
        <w:rPr>
          <w:rStyle w:val="DefaultParagraphFont"/>
          <w:rFonts w:cs="Calibri"/>
          <w:b/>
          <w:caps/>
          <w:color w:val="000000"/>
          <w:spacing w:val="30"/>
        </w:rPr>
      </w:pPr>
      <w:r w:rsidRPr="00A64D2D">
        <w:rPr>
          <w:rStyle w:val="DefaultParagraphFont"/>
          <w:rFonts w:cs="Calibri"/>
          <w:b/>
          <w:caps/>
          <w:color w:val="000000"/>
          <w:spacing w:val="30"/>
        </w:rPr>
        <w:t>Dôvodová správa</w:t>
      </w:r>
    </w:p>
    <w:p w:rsidR="008B25A6" w:rsidRPr="00A64D2D" w:rsidP="008B25A6">
      <w:pPr>
        <w:jc w:val="both"/>
        <w:rPr>
          <w:rStyle w:val="DefaultParagraphFont"/>
          <w:rFonts w:cs="Calibri"/>
          <w:color w:val="000000"/>
        </w:rPr>
      </w:pPr>
    </w:p>
    <w:p w:rsidR="008B25A6" w:rsidRPr="00A64D2D" w:rsidP="008B25A6">
      <w:pPr>
        <w:jc w:val="both"/>
        <w:rPr>
          <w:rStyle w:val="DefaultParagraphFont"/>
          <w:rFonts w:cs="Calibri"/>
          <w:color w:val="000000"/>
        </w:rPr>
      </w:pPr>
    </w:p>
    <w:p w:rsidR="008B25A6" w:rsidRPr="00A64D2D" w:rsidP="008B25A6">
      <w:pPr>
        <w:jc w:val="both"/>
        <w:rPr>
          <w:rStyle w:val="DefaultParagraphFont"/>
          <w:rFonts w:cs="Calibri"/>
          <w:b/>
          <w:color w:val="000000"/>
        </w:rPr>
      </w:pPr>
      <w:r w:rsidRPr="00A64D2D">
        <w:rPr>
          <w:rStyle w:val="DefaultParagraphFont"/>
          <w:rFonts w:cs="Calibri"/>
          <w:b/>
          <w:color w:val="000000"/>
        </w:rPr>
        <w:t>A. Všeobecná časť</w:t>
      </w:r>
    </w:p>
    <w:p w:rsidR="008B25A6" w:rsidRPr="00A64D2D" w:rsidP="008B25A6">
      <w:pPr>
        <w:jc w:val="both"/>
        <w:rPr>
          <w:rStyle w:val="DefaultParagraphFont"/>
          <w:rFonts w:cs="Calibri"/>
          <w:color w:val="000000"/>
        </w:rPr>
      </w:pPr>
    </w:p>
    <w:p w:rsidR="008B25A6" w:rsidRPr="00A64D2D">
      <w:pPr>
        <w:spacing w:before="0" w:beforeAutospacing="0" w:after="0" w:afterAutospacing="0"/>
        <w:jc w:val="both"/>
        <w:rPr>
          <w:rStyle w:val="DefaultParagraphFont"/>
          <w:rFonts w:cs="Calibri"/>
          <w:color w:val="000000"/>
        </w:rPr>
      </w:pPr>
      <w:r w:rsidR="00C0489E">
        <w:rPr>
          <w:rStyle w:val="PlaceholderText"/>
          <w:rFonts w:cs="Times New Roman"/>
          <w:color w:val="000000"/>
        </w:rPr>
        <w:t> </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Vláda Slovenskej republiky predkladá na rokovanie Národnej rady Slovenskej republiky vládny návrh zákona, ktorým sa mení a dopĺňa zákon č. 211/2000 Z. z. o slobodnom prístupe k informáciám a o zmene a doplnení niektorých zákonov (zákon o slobode informácií) v znení neskorších predpisov (ďalej len „zákon o slobodnom prístupe k informáciám“).</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Návrhom zákona sa do právneho poriadku Slovenskej republiky preberá smernica Európskeho parlamentu a Rady č. 2003/98/ES zo 17. novembra 2003 o opakovanom použití informácií verejného sektora (ďalej len „smernica“).</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xml:space="preserve">Smernica síce je uvedená v transpozičnej prílohe </w:t>
      </w:r>
      <w:r>
        <w:rPr>
          <w:rStyle w:val="PlaceholderText"/>
          <w:rFonts w:cs="Times New Roman"/>
          <w:color w:val="000000"/>
        </w:rPr>
        <w:t>zákona o slobodnom prístupe k informáciám</w:t>
      </w:r>
      <w:r>
        <w:rPr>
          <w:rStyle w:val="PlaceholderText"/>
          <w:rFonts w:cs="Times New Roman"/>
          <w:color w:val="000000"/>
        </w:rPr>
        <w:t xml:space="preserve"> (ako aj zákona 215/1995 Zb. o geodézii a kartografii v znení neskorších predpisov), avšak Európska komisia zaslala Slovenskej republike formálne oznámenie – výzvu č. 2010/2138, v ktorom konštatuje nesprávnu transpozíciu smernice, a to najmä pre nesúlad s článkami 2,3,4,6,7,8,10 a 11. </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Problematika opakovaného použitia informácií sa</w:t>
      </w:r>
      <w:r>
        <w:rPr>
          <w:rStyle w:val="PlaceholderText"/>
          <w:rFonts w:cs="Times New Roman"/>
          <w:color w:val="000000"/>
        </w:rPr>
        <w:t xml:space="preserve"> pôvodne predkladala ako samostatný zákon, pričom medzirezortné pripomienkové konanie bolo ukončené v júni roku 2011. Vzhľadom k vysokému počtu uplatnených pripomienok, ktoré mali vo veľkej miere protichodný obsah, bola opätovne vykonaná analýza, na základe ktorej sa ukázala integrácia do </w:t>
      </w:r>
      <w:r>
        <w:rPr>
          <w:rStyle w:val="PlaceholderText"/>
          <w:rFonts w:cs="Times New Roman"/>
          <w:color w:val="000000"/>
        </w:rPr>
        <w:t>zákona o slobodnom prístupe k informáciám</w:t>
      </w:r>
      <w:r>
        <w:rPr>
          <w:rStyle w:val="PlaceholderText"/>
          <w:rFonts w:cs="Times New Roman"/>
          <w:color w:val="000000"/>
        </w:rPr>
        <w:t xml:space="preserve"> ako najvhodnejšie riešenie. Aj samotná smernica predpokladá úpravu ako nadstavbu na existujúcu národnú úpravu a to v</w:t>
      </w:r>
      <w:r>
        <w:rPr>
          <w:rStyle w:val="PlaceholderText"/>
          <w:rFonts w:cs="Times New Roman"/>
          <w:color w:val="000000"/>
        </w:rPr>
        <w:t> ods. 9 preambuly smernice, podľa ktorého je smernica postavená na existujúcom prístupovom režime členských štátov a nemení národné pravidlá prístupu k dokumentom.</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xml:space="preserve">V októbri 2011 doručila </w:t>
      </w:r>
      <w:r>
        <w:rPr>
          <w:rStyle w:val="PlaceholderText"/>
          <w:rFonts w:cs="Times New Roman"/>
          <w:color w:val="000000"/>
        </w:rPr>
        <w:t>Európska komisia Slovenskej republike odôvodnené stanovisko, v ktorom vyzýva Slovenskú republiku, aby v termíne do 28. decembra 2011 uviedla svoj právny poriadok do súladu s požiadavkami Európskej komisie a aby bola transpozícia smernice do tohto termínu riadne ukončená. Potrebné legislatívne kroky však boli spomalené v súvislosti s vyslovením nedôvery vláde Slovenskej republiky.</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V predkladanom návrhu zákona sú zohľadnené nielen požiadavky Európskej komisie, ale aj odôvodnené pripomienky, ktoré boli vznesené pri doterajších legislatívnych podobách problematiky opakovaného použitia informácií.</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Upravujú sa základné pojmy požadované smernicou, najmä opakované použitie informácií ako aj samotný pojem informácie. Špecifikuje sa aj okruh povinných osôb, ktorý korešponduje s právnou úpravou verejného obstarávania tak, aby boli naplnené požiadavky smernice.</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Návrh zákona vychádza z princípov nediskriminácie a transparentnosti podmienok a postavenia žiadateľov. Osobitne upravuje tzv. výhradné dohody, ktoré obsahujú ustanovenia obmedzujúce pre ostatných žiadateľov, pričom tieto považuje návrh zákona za neplatné. Výnimku tvorí prípad, ak je takéto obmedzenie vo verejnom záujme, čo sa však pravidelne prehodnocuje.</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Smernica ani návrh zákona neobsahujú povinnosť povinnej osoby sprístupniť informácie na opakované použitie. Je na jej rozhodnutí či informácie sprístupní</w:t>
      </w:r>
      <w:r>
        <w:rPr>
          <w:rStyle w:val="PlaceholderText"/>
          <w:rFonts w:cs="Times New Roman"/>
          <w:color w:val="000000"/>
        </w:rPr>
        <w:t xml:space="preserve">; </w:t>
      </w:r>
      <w:r>
        <w:rPr>
          <w:rStyle w:val="PlaceholderText"/>
          <w:rFonts w:cs="Times New Roman"/>
          <w:color w:val="000000"/>
        </w:rPr>
        <w:t>ak tak však urobí, vzťahuje sa na ňu rad povinností, okrem iného hlavne zásada rovnakého zaobchádzania. V súvislosti s možnosťami sprístupnenia informácií na opakované použitie návrh zákona zavádza dva režimy a to bez podmienok a s podmienkami.</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Vo veci úhrad za sprístupnenie informácií na opakované použitie návrh zákona zavádza možnosť uplatnenia tzv. príplatku, výška ktorého nesmie presiahnuť 10 % účelne vynaložených a iných oprávnených nákladov. Použitie príplatku je však účelne viazané a to na skvalitňovanie prístupu k informáciám, najmä s prihliadnutím na digitalizáciu informácií, ktoré majú k dispozícii povinné osoby.</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xml:space="preserve">Návrh zákona je v súlade s Ústavou, ústavnými zákonmi, medzinárodnými zmluvami, ktorými je Slovenská republika viazaná a zákonmi a súčasne je v súlade s právom Európskej </w:t>
      </w:r>
      <w:r>
        <w:rPr>
          <w:rStyle w:val="PlaceholderText"/>
          <w:rFonts w:cs="Times New Roman"/>
          <w:color w:val="000000"/>
        </w:rPr>
        <w:t>únie.</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Návrh zákona má pozitívny vplyv na informatizáciu spoločnosti a nemá vplyv na rozpočet verejnej správy, podnikateľské prostredie, sociálne vplyvy a vplyv na životné prostredie.</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 </w:t>
      </w:r>
    </w:p>
    <w:p w:rsidR="00C0489E">
      <w:pPr>
        <w:spacing w:before="0" w:beforeAutospacing="0" w:after="0" w:afterAutospacing="0"/>
        <w:ind w:firstLine="709"/>
        <w:jc w:val="both"/>
        <w:rPr>
          <w:rStyle w:val="PlaceholderText"/>
          <w:rFonts w:cs="Times New Roman"/>
          <w:color w:val="000000"/>
        </w:rPr>
      </w:pPr>
      <w:r>
        <w:rPr>
          <w:rStyle w:val="PlaceholderText"/>
          <w:rFonts w:cs="Times New Roman"/>
          <w:color w:val="000000"/>
        </w:rPr>
        <w:t>Návrh zákona bol predmetom riadneho pripomienkového konania a dňa 1. augusta 2012 bol schválený vládou Slovenskej republiky.</w:t>
      </w:r>
    </w:p>
    <w:p w:rsidR="00C0489E">
      <w:pPr>
        <w:spacing w:after="280" w:afterAutospacing="1"/>
        <w:rPr>
          <w:rStyle w:val="PlaceholderText"/>
          <w:rFonts w:cs="Calibri"/>
          <w:color w:val="000000"/>
        </w:rPr>
      </w:pPr>
      <w:r>
        <w:rPr>
          <w:rStyle w:val="PlaceholderText"/>
          <w:rFonts w:cs="Calibri"/>
          <w:color w:val="000000"/>
        </w:rPr>
        <w:t> </w:t>
      </w:r>
    </w:p>
    <w:sectPr>
      <w:pgSz w:w="12240" w:h="15840"/>
      <w:pgMar w:top="1440" w:right="1440" w:bottom="1440" w:left="1440" w:header="708" w:footer="708"/>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Cambria Math">
    <w:panose1 w:val="02040503050406030204"/>
    <w:charset w:val="00"/>
    <w:family w:val="roman"/>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ambria">
    <w:panose1 w:val="02040503050406030204"/>
    <w:charset w:val="00"/>
    <w:family w:val="roman"/>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doNotUseIndentAsNumberingTabStop/>
    <w:allowSpaceOfSameStyleInTable/>
    <w:splitPgBreakAndParaMark/>
    <w:useAnsiKerningPairs/>
  </w:compat>
  <w:rsids>
    <w:rsidRoot w:val="00000000"/>
    <w:rsid w:val="008B25A6"/>
    <w:rsid w:val="00A64D2D"/>
    <w:rsid w:val="00C0489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5A6"/>
    <w:pPr>
      <w:widowControl w:val="0"/>
      <w:autoSpaceDE/>
      <w:autoSpaceDN/>
      <w:bidi w:val="0"/>
      <w:adjustRightInd w:val="0"/>
      <w:ind w:left="0" w:right="0"/>
      <w:jc w:val="left"/>
      <w:textAlignment w:val="auto"/>
    </w:pPr>
    <w:rPr>
      <w:rFonts w:ascii="Times New Roman" w:hAnsi="Times New Roman"/>
      <w:sz w:val="24"/>
      <w:szCs w:val="24"/>
      <w:rtl w:val="0"/>
      <w:lang w:val="sk-SK" w:eastAsia="sk-SK" w:bidi="ar-SA"/>
    </w:rPr>
  </w:style>
  <w:style w:type="character" w:default="1" w:styleId="DefaultParagraphFont">
    <w:name w:val="Default Paragraph Font"/>
    <w:uiPriority w:val="1"/>
    <w:semiHidden/>
    <w:unhideWhenUsed/>
  </w:style>
  <w:style w:type="character" w:styleId="PlaceholderText">
    <w:name w:val="Placeholder Text"/>
    <w:basedOn w:val="DefaultParagraphFont"/>
    <w:uiPriority w:val="99"/>
    <w:semiHidden/>
    <w:rsid w:val="008B25A6"/>
    <w:rPr>
      <w:rFonts w:ascii="Times New Roman" w:hAnsi="Times New Roman"/>
      <w:color w:val="808080"/>
      <w:rtl w:val="0"/>
    </w:rPr>
  </w:style>
  <w:style w:type="paragraph" w:styleId="BalloonText">
    <w:name w:val="Balloon Text"/>
    <w:basedOn w:val="Normal"/>
    <w:link w:val="BalloonTextChar"/>
    <w:uiPriority w:val="99"/>
    <w:semiHidden/>
    <w:unhideWhenUsed/>
    <w:rsid w:val="008B25A6"/>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B25A6"/>
    <w:rPr>
      <w:rFonts w:ascii="Tahoma" w:hAnsi="Tahoma" w:cs="Tahoma"/>
      <w:sz w:val="16"/>
      <w:szCs w:val="16"/>
      <w:rtl w:val="0"/>
      <w:lang w:val="sk-SK"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1</Pages>
  <Words>6</Words>
  <Characters>64</Characters>
  <Application>Microsoft Office Word</Application>
  <DocSecurity>0</DocSecurity>
  <Lines>0</Lines>
  <Paragraphs>0</Paragraphs>
  <ScaleCrop>false</ScaleCrop>
  <Company>Abyss</Company>
  <LinksUpToDate>false</LinksUpToDate>
  <CharactersWithSpaces>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koki</cp:lastModifiedBy>
  <cp:revision>3</cp:revision>
  <dcterms:created xsi:type="dcterms:W3CDTF">2007-05-29T20:23:00Z</dcterms:created>
  <dcterms:modified xsi:type="dcterms:W3CDTF">2007-05-29T20:48:00Z</dcterms:modified>
</cp:coreProperties>
</file>