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13B22" w:rsidRPr="0047694E" w:rsidP="00313B22">
      <w:pPr>
        <w:pStyle w:val="Title"/>
        <w:bidi w:val="0"/>
        <w:rPr>
          <w:rFonts w:ascii="Times New Roman" w:hAnsi="Times New Roman" w:cs="Times New Roman"/>
          <w:caps/>
          <w:spacing w:val="30"/>
        </w:rPr>
      </w:pPr>
      <w:r w:rsidRPr="0047694E">
        <w:rPr>
          <w:rFonts w:ascii="Times New Roman" w:hAnsi="Times New Roman" w:cs="Times New Roman"/>
          <w:caps/>
          <w:spacing w:val="30"/>
        </w:rPr>
        <w:t>Dôvodová správa</w:t>
      </w:r>
    </w:p>
    <w:p w:rsidR="00313B22" w:rsidRPr="0047694E" w:rsidP="00313B22">
      <w:pPr>
        <w:pStyle w:val="Heading1"/>
        <w:numPr>
          <w:numId w:val="0"/>
        </w:numPr>
        <w:tabs>
          <w:tab w:val="clear" w:pos="567"/>
        </w:tabs>
        <w:bidi w:val="0"/>
        <w:spacing w:before="0"/>
        <w:ind w:firstLine="0"/>
        <w:jc w:val="both"/>
        <w:rPr>
          <w:rFonts w:ascii="Times New Roman" w:hAnsi="Times New Roman"/>
          <w:b w:val="0"/>
          <w:bCs w:val="0"/>
          <w:sz w:val="24"/>
          <w:szCs w:val="24"/>
        </w:rPr>
      </w:pPr>
    </w:p>
    <w:p w:rsidR="00313B22" w:rsidRPr="0047694E" w:rsidP="00313B22">
      <w:pPr>
        <w:pStyle w:val="Heading1"/>
        <w:numPr>
          <w:numId w:val="0"/>
        </w:numPr>
        <w:tabs>
          <w:tab w:val="clear" w:pos="567"/>
        </w:tabs>
        <w:bidi w:val="0"/>
        <w:spacing w:before="0"/>
        <w:ind w:firstLine="0"/>
        <w:jc w:val="both"/>
        <w:rPr>
          <w:rFonts w:ascii="Times New Roman" w:hAnsi="Times New Roman"/>
          <w:sz w:val="24"/>
          <w:szCs w:val="24"/>
        </w:rPr>
      </w:pPr>
      <w:r w:rsidRPr="0047694E">
        <w:rPr>
          <w:rFonts w:ascii="Times New Roman" w:hAnsi="Times New Roman"/>
          <w:sz w:val="24"/>
          <w:szCs w:val="24"/>
        </w:rPr>
        <w:t>A. Všeobecná časť</w:t>
      </w:r>
    </w:p>
    <w:p w:rsidR="00313B22" w:rsidP="00313B22">
      <w:pPr>
        <w:bidi w:val="0"/>
        <w:jc w:val="both"/>
        <w:rPr>
          <w:rFonts w:ascii="Times New Roman" w:hAnsi="Times New Roman"/>
        </w:rPr>
      </w:pPr>
    </w:p>
    <w:p w:rsidR="00703C75" w:rsidRPr="00FD02AA" w:rsidP="00703C75">
      <w:pPr>
        <w:bidi w:val="0"/>
        <w:ind w:firstLine="708"/>
        <w:jc w:val="both"/>
        <w:rPr>
          <w:rFonts w:ascii="Times New Roman" w:hAnsi="Times New Roman"/>
        </w:rPr>
      </w:pPr>
      <w:r>
        <w:rPr>
          <w:rFonts w:ascii="Times New Roman" w:hAnsi="Times New Roman"/>
        </w:rPr>
        <w:t xml:space="preserve">Vláda Slovenskej republiky predkladá na rokovanie Národnej rady </w:t>
      </w:r>
      <w:r w:rsidRPr="00FD02AA">
        <w:rPr>
          <w:rFonts w:ascii="Times New Roman" w:hAnsi="Times New Roman"/>
        </w:rPr>
        <w:t xml:space="preserve"> </w:t>
      </w:r>
      <w:r>
        <w:rPr>
          <w:rFonts w:ascii="Times New Roman" w:hAnsi="Times New Roman"/>
        </w:rPr>
        <w:t xml:space="preserve">Slovenskej republiky vládny </w:t>
      </w:r>
      <w:r w:rsidRPr="00FD02AA">
        <w:rPr>
          <w:rFonts w:ascii="Times New Roman" w:hAnsi="Times New Roman"/>
        </w:rPr>
        <w:t xml:space="preserve">návrh zákona, </w:t>
      </w:r>
      <w:r w:rsidRPr="00D11CB5">
        <w:rPr>
          <w:rStyle w:val="FontStyle11"/>
          <w:sz w:val="24"/>
          <w:szCs w:val="24"/>
        </w:rPr>
        <w:t xml:space="preserve">ktorým </w:t>
      </w:r>
      <w:r>
        <w:rPr>
          <w:rStyle w:val="FontStyle11"/>
          <w:sz w:val="24"/>
          <w:szCs w:val="24"/>
        </w:rPr>
        <w:t>sa</w:t>
      </w:r>
      <w:r w:rsidRPr="00D11CB5">
        <w:rPr>
          <w:rStyle w:val="FontStyle11"/>
          <w:sz w:val="24"/>
          <w:szCs w:val="24"/>
        </w:rPr>
        <w:t xml:space="preserve"> dopĺňa zákon </w:t>
      </w:r>
      <w:r>
        <w:rPr>
          <w:rStyle w:val="FontStyle11"/>
          <w:sz w:val="24"/>
          <w:szCs w:val="24"/>
        </w:rPr>
        <w:t xml:space="preserve">Národnej rady Slovenskej republiky </w:t>
        <w:br/>
      </w:r>
      <w:r w:rsidRPr="00D11CB5">
        <w:rPr>
          <w:rStyle w:val="FontStyle11"/>
          <w:sz w:val="24"/>
          <w:szCs w:val="24"/>
        </w:rPr>
        <w:t>č. 233/1995 Z. z. o súdnych exekútoroch a exekučnej činnosti (Exekučný poriadok) a o zmene a doplnení ďalších zákonov v znení neskorších predpisov</w:t>
      </w:r>
      <w:r w:rsidRPr="00FD02AA">
        <w:rPr>
          <w:rFonts w:ascii="Times New Roman" w:hAnsi="Times New Roman"/>
        </w:rPr>
        <w:t xml:space="preserve">. </w:t>
      </w:r>
    </w:p>
    <w:p w:rsidR="00313B22" w:rsidRPr="00D11CB5" w:rsidP="00703C75">
      <w:pPr>
        <w:pStyle w:val="Style2"/>
        <w:widowControl/>
        <w:bidi w:val="0"/>
        <w:spacing w:before="74" w:line="266" w:lineRule="exact"/>
        <w:ind w:firstLine="0"/>
        <w:rPr>
          <w:rStyle w:val="FontStyle11"/>
          <w:sz w:val="24"/>
          <w:szCs w:val="24"/>
        </w:rPr>
      </w:pPr>
    </w:p>
    <w:p w:rsidR="00313B22" w:rsidP="00313B22">
      <w:pPr>
        <w:bidi w:val="0"/>
        <w:ind w:firstLine="720"/>
        <w:jc w:val="both"/>
        <w:rPr>
          <w:rStyle w:val="PlaceholderText"/>
          <w:color w:val="000000"/>
        </w:rPr>
      </w:pPr>
      <w:r>
        <w:rPr>
          <w:rStyle w:val="PlaceholderText"/>
          <w:color w:val="000000"/>
        </w:rPr>
        <w:t xml:space="preserve">Cieľom návrhu zákona je reagovať na nález Ústavného súdu Slovenskej republiky </w:t>
        <w:br/>
        <w:t xml:space="preserve">PL. ÚS 111/2011-61 zo 4. júla 2012, ktorý bol </w:t>
      </w:r>
      <w:r w:rsidRPr="004169BB">
        <w:rPr>
          <w:rStyle w:val="PlaceholderText"/>
          <w:color w:val="000000"/>
        </w:rPr>
        <w:t xml:space="preserve">publikovaný </w:t>
      </w:r>
      <w:r w:rsidRPr="004169BB">
        <w:rPr>
          <w:rFonts w:ascii="Times New Roman" w:hAnsi="Times New Roman"/>
        </w:rPr>
        <w:t xml:space="preserve">31. júla 2012 </w:t>
      </w:r>
      <w:r w:rsidRPr="004169BB">
        <w:rPr>
          <w:rStyle w:val="PlaceholderText"/>
          <w:color w:val="000000"/>
        </w:rPr>
        <w:t>v Zbierke zákonov pod číslom 217/2012 (ďalej len „nález“). Vo výroku nálezu bolo vyslovené</w:t>
      </w:r>
      <w:r>
        <w:rPr>
          <w:rStyle w:val="PlaceholderText"/>
          <w:color w:val="000000"/>
        </w:rPr>
        <w:t xml:space="preserve">, že § </w:t>
      </w:r>
      <w:r w:rsidRPr="004169BB">
        <w:rPr>
          <w:rStyle w:val="PlaceholderText"/>
          <w:color w:val="000000"/>
        </w:rPr>
        <w:t xml:space="preserve">18a ods. 1 v časti slov „výkon rozhodnutia“ zákona </w:t>
      </w:r>
      <w:r>
        <w:rPr>
          <w:rStyle w:val="PlaceholderText"/>
          <w:color w:val="000000"/>
        </w:rPr>
        <w:t xml:space="preserve">Národnej rady Slovenskej republiky </w:t>
      </w:r>
      <w:r w:rsidRPr="004169BB">
        <w:rPr>
          <w:rStyle w:val="PlaceholderText"/>
          <w:color w:val="000000"/>
        </w:rPr>
        <w:t>č. 278/1993 Z. z. o správe majetku štátu v znení zákona č. 72/1999 Z. z., ktorým sa mení a dopĺňa zákon Národnej rady Slovenskej republiky č. 278/1993 Z. z. o správe majetku štátu v znení zákona Národnej rady Slovenskej republiky č. 374/1996 Z. z. a ktorým sa dopĺňa zákon č. 229/1991 Zb. o úprave vlastníckych vzťahov k pôde a inému poľnohospodárskemu majetku v znení neskorších predpisov, a § 12 ods. 7 zákona č. 291/2002 Z. z. o Štátnej pokladnici a o zmene a doplnení niektorých zákonov v znení neskorších predpisov nie sú v súlade s čl. 1 ods. 1, čl. 12 ods. 2, čl. 20 ods. 1 a čl. 46 ods. 1 Ústavy Slovenskej republiky, čl. 6 ods. 1 Dohovoru o ochrane ľudských práv a základných slobôd a čl. 1 Dodatkového protokolu k Dohovoru o ochrane ľudských práv a základných slobôd.</w:t>
      </w:r>
    </w:p>
    <w:p w:rsidR="00313B22" w:rsidP="00313B22">
      <w:pPr>
        <w:bidi w:val="0"/>
        <w:ind w:firstLine="360"/>
        <w:jc w:val="both"/>
        <w:rPr>
          <w:rStyle w:val="PlaceholderText"/>
          <w:color w:val="000000"/>
        </w:rPr>
      </w:pPr>
    </w:p>
    <w:p w:rsidR="00313B22" w:rsidP="00313B22">
      <w:pPr>
        <w:bidi w:val="0"/>
        <w:ind w:firstLine="720"/>
        <w:jc w:val="both"/>
        <w:rPr>
          <w:rStyle w:val="PlaceholderText"/>
          <w:color w:val="000000"/>
        </w:rPr>
      </w:pPr>
      <w:r w:rsidRPr="004169BB">
        <w:rPr>
          <w:rStyle w:val="PlaceholderText"/>
          <w:color w:val="000000"/>
        </w:rPr>
        <w:t xml:space="preserve">V súlade s čl. 125 ods. 3 Ústavy Slovenskej republiky v spojení s § </w:t>
      </w:r>
      <w:r w:rsidRPr="004169BB">
        <w:rPr>
          <w:rFonts w:ascii="Times New Roman" w:hAnsi="Times New Roman"/>
        </w:rPr>
        <w:t xml:space="preserve">41a ods. 1 zákona </w:t>
      </w:r>
      <w:r>
        <w:rPr>
          <w:rFonts w:ascii="Times New Roman" w:hAnsi="Times New Roman"/>
        </w:rPr>
        <w:t xml:space="preserve">                              </w:t>
      </w:r>
      <w:r w:rsidRPr="004169BB">
        <w:rPr>
          <w:rFonts w:ascii="Times New Roman" w:hAnsi="Times New Roman"/>
        </w:rPr>
        <w:t>č.</w:t>
      </w:r>
      <w:r>
        <w:rPr>
          <w:rFonts w:ascii="Times New Roman" w:hAnsi="Times New Roman"/>
        </w:rPr>
        <w:t xml:space="preserve"> 38/1993 Z. z. </w:t>
      </w:r>
      <w:r w:rsidRPr="004169BB">
        <w:rPr>
          <w:rFonts w:ascii="Times New Roman" w:hAnsi="Times New Roman"/>
        </w:rPr>
        <w:t>o organizácii Ústavného súdu Slovenskej republiky</w:t>
      </w:r>
      <w:r>
        <w:rPr>
          <w:rFonts w:ascii="Times New Roman" w:hAnsi="Times New Roman"/>
        </w:rPr>
        <w:t>,</w:t>
      </w:r>
      <w:r w:rsidRPr="004169BB">
        <w:rPr>
          <w:rFonts w:ascii="Times New Roman" w:hAnsi="Times New Roman"/>
        </w:rPr>
        <w:t xml:space="preserve"> o konaní pred ním a o postavení jeho sudcov</w:t>
      </w:r>
      <w:r>
        <w:rPr>
          <w:rFonts w:ascii="Times New Roman" w:hAnsi="Times New Roman"/>
        </w:rPr>
        <w:t xml:space="preserve"> v znení neskorších predpisov </w:t>
      </w:r>
      <w:r w:rsidRPr="004169BB">
        <w:rPr>
          <w:rFonts w:ascii="Times New Roman" w:hAnsi="Times New Roman"/>
        </w:rPr>
        <w:t xml:space="preserve">dňom vyhlásenia nálezu Ústavného súdu </w:t>
      </w:r>
      <w:r>
        <w:rPr>
          <w:rFonts w:ascii="Times New Roman" w:hAnsi="Times New Roman"/>
        </w:rPr>
        <w:t xml:space="preserve">Slovenskej republiky </w:t>
      </w:r>
      <w:r w:rsidRPr="004169BB">
        <w:rPr>
          <w:rFonts w:ascii="Times New Roman" w:hAnsi="Times New Roman"/>
        </w:rPr>
        <w:t>v Zbierke zákonov</w:t>
      </w:r>
      <w:r>
        <w:rPr>
          <w:rFonts w:ascii="Times New Roman" w:hAnsi="Times New Roman"/>
        </w:rPr>
        <w:t xml:space="preserve"> Slovenskej republiky pr</w:t>
      </w:r>
      <w:r w:rsidRPr="004169BB">
        <w:rPr>
          <w:rFonts w:ascii="Times New Roman" w:hAnsi="Times New Roman"/>
        </w:rPr>
        <w:t>ávny predpis, jeho časti alebo niektoré jeho ustanovenia strácajú účinnosť.</w:t>
      </w:r>
      <w:r>
        <w:rPr>
          <w:rFonts w:ascii="Times New Roman" w:hAnsi="Times New Roman"/>
        </w:rPr>
        <w:t xml:space="preserve"> </w:t>
      </w:r>
    </w:p>
    <w:p w:rsidR="00313B22" w:rsidP="00313B22">
      <w:pPr>
        <w:bidi w:val="0"/>
        <w:ind w:firstLine="360"/>
        <w:jc w:val="both"/>
        <w:rPr>
          <w:rStyle w:val="PlaceholderText"/>
          <w:color w:val="000000"/>
        </w:rPr>
      </w:pPr>
    </w:p>
    <w:p w:rsidR="00313B22" w:rsidP="00313B22">
      <w:pPr>
        <w:bidi w:val="0"/>
        <w:ind w:firstLine="720"/>
        <w:jc w:val="both"/>
        <w:rPr>
          <w:rStyle w:val="PlaceholderText"/>
          <w:i/>
          <w:color w:val="000000"/>
        </w:rPr>
      </w:pPr>
      <w:r>
        <w:rPr>
          <w:rStyle w:val="PlaceholderText"/>
          <w:color w:val="000000"/>
        </w:rPr>
        <w:t>Ústavný súd Slovenskej republiky v náleze konštatoval, že „</w:t>
      </w:r>
      <w:r w:rsidRPr="0049676D">
        <w:rPr>
          <w:rStyle w:val="PlaceholderText"/>
          <w:color w:val="000000"/>
        </w:rPr>
        <w:t>Ústavný súd za ústavne neakceptovateľnú nepovažuje exekučnú imunitu ako takú, ale jej rozsah a koncept vyplývajúci zo súčasnej právnej úpravy. Verejný záujem na zachovaní určenia majetku štátu na plnenie jedinečných a nezastupiteľných verejných úloh štátu je nespochybniteľný, ústavne neudržateľným sa však stáva vo chvíli, keď charakter a spôsob jeho normatívneho ukotvenia obmedzuje základné práva fyzických osôb alebo právnických osôb vystupujúcich v právnych vzťahoch so štátom do tej miery, že tieto základné práva a slobody nemožno primerane užívať, takže sa stávajú iluzórnymi. Podstata konštatovanej neprimeranosti ochrany majetku štátu pred uskutočnením výkonu rozhodnutia vyplývajúcej z dikcie § 18a ods. 1 zákona o správe majetku štátu a § 12 ods. 7 zákona o Štátnej pokladnici pri ich spoločnom posudzovaní a pôsobení je, že veriteľ štátu (oprávnený v exekučnom konaní) po zastavení exekúcie súdom (ex offo) práve z dôvodov tejto reštrikcie stráca účinný právny prostriedok na vynútené vymoženie svojej pohľadávky. Odôvodnenosť takéhoto výroku ústavného súdu je daná tým, že základným dôvodom, ktorý ústavný súd viedol k záveru o ústavnej neudržateľnosti konceptu exekučnej imunity majetku štátu v právnom poriadku Slovenskej republiky, je rozsah namietanej exekučnej imunity (časť IV odôvodnenia nálezu), to však pri súčasnom plnom akceptovaní primeranej miery ochrany majetku štátu z dôvodu verejného záujmu. Aj preto bude následne vecou národnej rady ako pozitívneho zákonodarcu, aby na základe ústavného nesúladu vymedzenej právnej úpravy zvážila tvorbu legálnej platformy pre ochranu majetku štátu v podobe vyhovujúcej ústavno-právnym kritériám. Pritom inšpiratívne v tomto smere môžu pôsobiť skúsenosti zahraničných právnych úprav len príkladmo uvedených v časti II bode 11, ktoré určenie súčastí verejného majetku požívajúcich exekučnú imunitu prenášajú z normatívnej úrovne do roviny individuálnej, právno-aplikačnej (nemecká a rakúska právna úprava, právna úprava platná do 31. decembra 1950 v Československej republike, ako aj právo Európskej únie).</w:t>
      </w:r>
      <w:r>
        <w:rPr>
          <w:rStyle w:val="PlaceholderText"/>
          <w:color w:val="000000"/>
        </w:rPr>
        <w:t>“.</w:t>
      </w:r>
    </w:p>
    <w:p w:rsidR="00313B22" w:rsidRPr="0010316C" w:rsidP="00313B22">
      <w:pPr>
        <w:bidi w:val="0"/>
        <w:ind w:firstLine="360"/>
        <w:jc w:val="both"/>
        <w:rPr>
          <w:rStyle w:val="PlaceholderText"/>
          <w:i/>
          <w:color w:val="000000"/>
        </w:rPr>
      </w:pPr>
    </w:p>
    <w:p w:rsidR="00313B22" w:rsidRPr="006E6B40" w:rsidP="00313B22">
      <w:pPr>
        <w:bidi w:val="0"/>
        <w:ind w:firstLine="708"/>
        <w:jc w:val="both"/>
        <w:rPr>
          <w:rStyle w:val="PlaceholderText"/>
          <w:color w:val="000000"/>
        </w:rPr>
      </w:pPr>
      <w:r w:rsidRPr="006E6B40">
        <w:rPr>
          <w:rStyle w:val="PlaceholderText"/>
          <w:color w:val="000000"/>
        </w:rPr>
        <w:t>V</w:t>
      </w:r>
      <w:r>
        <w:rPr>
          <w:rStyle w:val="PlaceholderText"/>
          <w:color w:val="000000"/>
        </w:rPr>
        <w:t xml:space="preserve">zhľadom </w:t>
      </w:r>
      <w:r w:rsidRPr="006E6B40">
        <w:rPr>
          <w:rStyle w:val="PlaceholderText"/>
          <w:color w:val="000000"/>
        </w:rPr>
        <w:t>na závery Ústavné</w:t>
      </w:r>
      <w:r>
        <w:rPr>
          <w:rStyle w:val="PlaceholderText"/>
          <w:color w:val="000000"/>
        </w:rPr>
        <w:t>ho súdu Slovenskej republiky</w:t>
      </w:r>
      <w:r w:rsidRPr="006E6B40">
        <w:rPr>
          <w:rStyle w:val="PlaceholderText"/>
          <w:color w:val="000000"/>
        </w:rPr>
        <w:t xml:space="preserve"> </w:t>
      </w:r>
      <w:r>
        <w:rPr>
          <w:rStyle w:val="PlaceholderText"/>
          <w:color w:val="000000"/>
        </w:rPr>
        <w:t xml:space="preserve">bolo potrebné vypracovať predmetný návrh zákona. </w:t>
      </w:r>
      <w:r w:rsidRPr="006E6B40">
        <w:rPr>
          <w:rStyle w:val="PlaceholderText"/>
          <w:color w:val="000000"/>
        </w:rPr>
        <w:t xml:space="preserve">Na rozdiel od doterajšej právnej úpravy nie je ochrana dotknutého majetku štátu koncipovaná ako absolútne právo, </w:t>
      </w:r>
      <w:r>
        <w:rPr>
          <w:rStyle w:val="PlaceholderText"/>
          <w:color w:val="000000"/>
        </w:rPr>
        <w:t>ktoré nepripúšťa žiadne výnimky.</w:t>
      </w:r>
      <w:r w:rsidRPr="006E6B40">
        <w:rPr>
          <w:rStyle w:val="PlaceholderText"/>
          <w:color w:val="000000"/>
        </w:rPr>
        <w:t xml:space="preserve"> </w:t>
      </w:r>
      <w:r>
        <w:rPr>
          <w:rStyle w:val="PlaceholderText"/>
          <w:color w:val="000000"/>
        </w:rPr>
        <w:t>Návrh zákona taxatívne vymedzuje majetok štátu, ktorý nemožno bez výnimky postihnúť výkonom exekúcie, ako aj majetok štátu, ktorý môže byť predmetom exekúcie, ak o tom rozhodne súd.</w:t>
      </w:r>
    </w:p>
    <w:p w:rsidR="00313B22" w:rsidRPr="006E6B40" w:rsidP="00313B22">
      <w:pPr>
        <w:bidi w:val="0"/>
        <w:ind w:firstLine="360"/>
        <w:jc w:val="both"/>
        <w:rPr>
          <w:rStyle w:val="PlaceholderText"/>
          <w:color w:val="000000"/>
        </w:rPr>
      </w:pPr>
    </w:p>
    <w:p w:rsidR="00313B22" w:rsidRPr="006E6B40" w:rsidP="00313B22">
      <w:pPr>
        <w:bidi w:val="0"/>
        <w:ind w:firstLine="720"/>
        <w:jc w:val="both"/>
        <w:rPr>
          <w:rStyle w:val="PlaceholderText"/>
          <w:color w:val="000000"/>
        </w:rPr>
      </w:pPr>
      <w:r w:rsidRPr="006E6B40">
        <w:rPr>
          <w:rStyle w:val="PlaceholderText"/>
          <w:color w:val="000000"/>
        </w:rPr>
        <w:t xml:space="preserve">Exekučná imunita v prospech štátu má svoje opodstatnenie, keďže štát plní mnohé verejnoprávne funkcie, ktoré </w:t>
      </w:r>
      <w:r>
        <w:rPr>
          <w:rStyle w:val="PlaceholderText"/>
          <w:color w:val="000000"/>
        </w:rPr>
        <w:t>nemôžu byť paralyzované. V opačnom prípade</w:t>
      </w:r>
      <w:r w:rsidRPr="006E6B40">
        <w:rPr>
          <w:rStyle w:val="PlaceholderText"/>
          <w:color w:val="000000"/>
        </w:rPr>
        <w:t xml:space="preserve"> by vznikli odôvodnené pochybnosti o legitimite štátu, ktorý nie je schopný plniť svoje základné funkcie. Exekučná imunita neslúži na „beztrestnosť“ resp. „nepostihnuteľnosť“ štátu za jeho záväzky, ale má ochrániť plnenie jeho legitímnych funkcií, ktoré sú nezastupiteľné</w:t>
      </w:r>
      <w:r>
        <w:rPr>
          <w:rStyle w:val="PlaceholderText"/>
          <w:color w:val="000000"/>
        </w:rPr>
        <w:t>,</w:t>
      </w:r>
      <w:r w:rsidRPr="006E6B40">
        <w:rPr>
          <w:rStyle w:val="PlaceholderText"/>
          <w:color w:val="000000"/>
        </w:rPr>
        <w:t xml:space="preserve"> a tiež v oblastiach, v ktorých štát presadzuje verejný záujem, ktorý z povahy veci nemôže byť zverený iným subjektom prioritne sledujúcim súkromný záujem a presadenie ktorého je niekedy potrebné vynútiť štátnou mocou. </w:t>
      </w:r>
    </w:p>
    <w:p w:rsidR="00313B22" w:rsidRPr="00D11CB5" w:rsidP="00313B22">
      <w:pPr>
        <w:pStyle w:val="Style3"/>
        <w:widowControl/>
        <w:bidi w:val="0"/>
        <w:spacing w:line="240" w:lineRule="exact"/>
        <w:ind w:firstLine="0"/>
      </w:pPr>
    </w:p>
    <w:p w:rsidR="00313B22" w:rsidP="00313B22">
      <w:pPr>
        <w:pStyle w:val="Style3"/>
        <w:widowControl/>
        <w:bidi w:val="0"/>
        <w:spacing w:before="41" w:line="259" w:lineRule="exact"/>
        <w:ind w:firstLine="708"/>
        <w:rPr>
          <w:rStyle w:val="FontStyle11"/>
          <w:sz w:val="24"/>
          <w:szCs w:val="24"/>
        </w:rPr>
      </w:pPr>
      <w:r w:rsidRPr="00D11CB5">
        <w:rPr>
          <w:rStyle w:val="FontStyle11"/>
          <w:rFonts w:hint="default"/>
          <w:sz w:val="24"/>
          <w:szCs w:val="24"/>
        </w:rPr>
        <w:t>Ná</w:t>
      </w:r>
      <w:r w:rsidRPr="00D11CB5">
        <w:rPr>
          <w:rStyle w:val="FontStyle11"/>
          <w:rFonts w:hint="default"/>
          <w:sz w:val="24"/>
          <w:szCs w:val="24"/>
        </w:rPr>
        <w:t>vrh zá</w:t>
      </w:r>
      <w:r w:rsidRPr="00D11CB5">
        <w:rPr>
          <w:rStyle w:val="FontStyle11"/>
          <w:rFonts w:hint="default"/>
          <w:sz w:val="24"/>
          <w:szCs w:val="24"/>
        </w:rPr>
        <w:t>kona je v sú</w:t>
      </w:r>
      <w:r w:rsidRPr="00D11CB5">
        <w:rPr>
          <w:rStyle w:val="FontStyle11"/>
          <w:rFonts w:hint="default"/>
          <w:sz w:val="24"/>
          <w:szCs w:val="24"/>
        </w:rPr>
        <w:t>lade</w:t>
      </w:r>
      <w:r w:rsidRPr="00D11CB5">
        <w:rPr>
          <w:rStyle w:val="FontStyle11"/>
          <w:rFonts w:hint="default"/>
          <w:sz w:val="24"/>
          <w:szCs w:val="24"/>
        </w:rPr>
        <w:t xml:space="preserve"> s Ú</w:t>
      </w:r>
      <w:r w:rsidRPr="00D11CB5">
        <w:rPr>
          <w:rStyle w:val="FontStyle11"/>
          <w:rFonts w:hint="default"/>
          <w:sz w:val="24"/>
          <w:szCs w:val="24"/>
        </w:rPr>
        <w:t>stavou Slovenskej republiky, s medziná</w:t>
      </w:r>
      <w:r w:rsidRPr="00D11CB5">
        <w:rPr>
          <w:rStyle w:val="FontStyle11"/>
          <w:rFonts w:hint="default"/>
          <w:sz w:val="24"/>
          <w:szCs w:val="24"/>
        </w:rPr>
        <w:t>rodný</w:t>
      </w:r>
      <w:r w:rsidRPr="00D11CB5">
        <w:rPr>
          <w:rStyle w:val="FontStyle11"/>
          <w:rFonts w:hint="default"/>
          <w:sz w:val="24"/>
          <w:szCs w:val="24"/>
        </w:rPr>
        <w:t>mi zmluvami, ktorý</w:t>
      </w:r>
      <w:r w:rsidRPr="00D11CB5">
        <w:rPr>
          <w:rStyle w:val="FontStyle11"/>
          <w:rFonts w:hint="default"/>
          <w:sz w:val="24"/>
          <w:szCs w:val="24"/>
        </w:rPr>
        <w:t>mi je Slovenská</w:t>
      </w:r>
      <w:r w:rsidRPr="00D11CB5">
        <w:rPr>
          <w:rStyle w:val="FontStyle11"/>
          <w:rFonts w:hint="default"/>
          <w:sz w:val="24"/>
          <w:szCs w:val="24"/>
        </w:rPr>
        <w:t xml:space="preserve"> republika viazaná</w:t>
      </w:r>
      <w:r w:rsidRPr="00D11CB5">
        <w:rPr>
          <w:rStyle w:val="FontStyle11"/>
          <w:rFonts w:hint="default"/>
          <w:sz w:val="24"/>
          <w:szCs w:val="24"/>
        </w:rPr>
        <w:t xml:space="preserve"> a s prá</w:t>
      </w:r>
      <w:r w:rsidRPr="00D11CB5">
        <w:rPr>
          <w:rStyle w:val="FontStyle11"/>
          <w:rFonts w:hint="default"/>
          <w:sz w:val="24"/>
          <w:szCs w:val="24"/>
        </w:rPr>
        <w:t>vom Euró</w:t>
      </w:r>
      <w:r w:rsidRPr="00D11CB5">
        <w:rPr>
          <w:rStyle w:val="FontStyle11"/>
          <w:rFonts w:hint="default"/>
          <w:sz w:val="24"/>
          <w:szCs w:val="24"/>
        </w:rPr>
        <w:t>pskej ú</w:t>
      </w:r>
      <w:r w:rsidRPr="00D11CB5">
        <w:rPr>
          <w:rStyle w:val="FontStyle11"/>
          <w:rFonts w:hint="default"/>
          <w:sz w:val="24"/>
          <w:szCs w:val="24"/>
        </w:rPr>
        <w:t>nie.</w:t>
      </w:r>
    </w:p>
    <w:p w:rsidR="00313B22" w:rsidP="00313B22">
      <w:pPr>
        <w:pStyle w:val="Style3"/>
        <w:widowControl/>
        <w:bidi w:val="0"/>
        <w:spacing w:before="41" w:line="259" w:lineRule="exact"/>
        <w:ind w:firstLine="708"/>
        <w:rPr>
          <w:rStyle w:val="FontStyle11"/>
          <w:sz w:val="24"/>
          <w:szCs w:val="24"/>
        </w:rPr>
      </w:pPr>
    </w:p>
    <w:p w:rsidR="00313B22" w:rsidP="00313B22">
      <w:pPr>
        <w:pStyle w:val="Style3"/>
        <w:widowControl/>
        <w:bidi w:val="0"/>
        <w:spacing w:before="41" w:line="259" w:lineRule="exact"/>
        <w:ind w:firstLine="708"/>
        <w:rPr>
          <w:rStyle w:val="FontStyle11"/>
          <w:sz w:val="24"/>
          <w:szCs w:val="24"/>
        </w:rPr>
      </w:pPr>
      <w:r>
        <w:rPr>
          <w:rStyle w:val="PlaceholderText"/>
          <w:rFonts w:hint="default"/>
          <w:color w:val="000000"/>
        </w:rPr>
        <w:t>Ná</w:t>
      </w:r>
      <w:r>
        <w:rPr>
          <w:rStyle w:val="PlaceholderText"/>
          <w:rFonts w:hint="default"/>
          <w:color w:val="000000"/>
        </w:rPr>
        <w:t>vrh zá</w:t>
      </w:r>
      <w:r>
        <w:rPr>
          <w:rStyle w:val="PlaceholderText"/>
          <w:rFonts w:hint="default"/>
          <w:color w:val="000000"/>
        </w:rPr>
        <w:t>kona sa predkladá</w:t>
      </w:r>
      <w:r>
        <w:rPr>
          <w:rStyle w:val="PlaceholderText"/>
          <w:rFonts w:hint="default"/>
          <w:color w:val="000000"/>
        </w:rPr>
        <w:t xml:space="preserve"> na rokovanie vlá</w:t>
      </w:r>
      <w:r>
        <w:rPr>
          <w:rStyle w:val="PlaceholderText"/>
          <w:rFonts w:hint="default"/>
          <w:color w:val="000000"/>
        </w:rPr>
        <w:t>dy Slovenskej republiky.</w:t>
      </w:r>
    </w:p>
    <w:p w:rsidR="00313B22" w:rsidP="00313B22">
      <w:pPr>
        <w:pStyle w:val="Style3"/>
        <w:widowControl/>
        <w:bidi w:val="0"/>
        <w:spacing w:before="41" w:line="259" w:lineRule="exact"/>
        <w:ind w:firstLine="0"/>
        <w:rPr>
          <w:rStyle w:val="FontStyle11"/>
          <w:sz w:val="24"/>
          <w:szCs w:val="24"/>
        </w:rPr>
      </w:pPr>
    </w:p>
    <w:p w:rsidR="00313B22" w:rsidP="00313B22">
      <w:pPr>
        <w:pStyle w:val="Style3"/>
        <w:widowControl/>
        <w:bidi w:val="0"/>
        <w:spacing w:before="41" w:line="259" w:lineRule="exact"/>
        <w:ind w:firstLine="0"/>
        <w:rPr>
          <w:rStyle w:val="FontStyle11"/>
          <w:sz w:val="24"/>
          <w:szCs w:val="24"/>
        </w:rPr>
      </w:pPr>
    </w:p>
    <w:p w:rsidR="00313B22" w:rsidP="00313B22">
      <w:pPr>
        <w:pStyle w:val="Style3"/>
        <w:widowControl/>
        <w:bidi w:val="0"/>
        <w:spacing w:before="41" w:line="259" w:lineRule="exact"/>
        <w:ind w:firstLine="0"/>
        <w:rPr>
          <w:rStyle w:val="FontStyle11"/>
          <w:sz w:val="24"/>
          <w:szCs w:val="24"/>
        </w:rPr>
      </w:pPr>
    </w:p>
    <w:p w:rsidR="00313B22" w:rsidP="00313B22">
      <w:pPr>
        <w:pStyle w:val="Style3"/>
        <w:widowControl/>
        <w:bidi w:val="0"/>
        <w:spacing w:before="41" w:line="259" w:lineRule="exact"/>
        <w:ind w:firstLine="0"/>
        <w:rPr>
          <w:rStyle w:val="FontStyle11"/>
          <w:sz w:val="24"/>
          <w:szCs w:val="24"/>
        </w:rPr>
      </w:pPr>
    </w:p>
    <w:p w:rsidR="00313B22" w:rsidP="00313B22">
      <w:pPr>
        <w:pStyle w:val="Style3"/>
        <w:widowControl/>
        <w:bidi w:val="0"/>
        <w:spacing w:before="41" w:line="259" w:lineRule="exact"/>
        <w:ind w:firstLine="0"/>
        <w:rPr>
          <w:rStyle w:val="FontStyle11"/>
          <w:sz w:val="24"/>
          <w:szCs w:val="24"/>
        </w:rPr>
      </w:pPr>
    </w:p>
    <w:p w:rsidR="00313B22" w:rsidP="00313B22">
      <w:pPr>
        <w:pStyle w:val="Style3"/>
        <w:widowControl/>
        <w:bidi w:val="0"/>
        <w:spacing w:before="41" w:line="259" w:lineRule="exact"/>
        <w:ind w:firstLine="0"/>
        <w:rPr>
          <w:rStyle w:val="FontStyle11"/>
          <w:sz w:val="24"/>
          <w:szCs w:val="24"/>
        </w:rPr>
      </w:pPr>
    </w:p>
    <w:p w:rsidR="00313B22" w:rsidP="00313B22">
      <w:pPr>
        <w:pStyle w:val="Style3"/>
        <w:widowControl/>
        <w:bidi w:val="0"/>
        <w:spacing w:before="41" w:line="259" w:lineRule="exact"/>
        <w:ind w:firstLine="0"/>
        <w:rPr>
          <w:rStyle w:val="FontStyle11"/>
          <w:sz w:val="24"/>
          <w:szCs w:val="24"/>
        </w:rPr>
      </w:pPr>
    </w:p>
    <w:p w:rsidR="00313B22" w:rsidRPr="00E355FE" w:rsidP="00313B22">
      <w:pPr>
        <w:bidi w:val="0"/>
        <w:jc w:val="center"/>
        <w:rPr>
          <w:rFonts w:ascii="Times New Roman" w:hAnsi="Times New Roman"/>
          <w:b/>
          <w:caps/>
          <w:spacing w:val="30"/>
        </w:rPr>
      </w:pPr>
      <w:r>
        <w:rPr>
          <w:rFonts w:ascii="Times New Roman" w:hAnsi="Times New Roman"/>
          <w:b/>
          <w:caps/>
          <w:spacing w:val="30"/>
        </w:rPr>
        <w:br w:type="page"/>
      </w:r>
      <w:r w:rsidRPr="00E355FE">
        <w:rPr>
          <w:rFonts w:ascii="Times New Roman" w:hAnsi="Times New Roman"/>
          <w:b/>
          <w:caps/>
          <w:spacing w:val="30"/>
        </w:rPr>
        <w:t>Doložka zlučiteľnosti</w:t>
      </w:r>
    </w:p>
    <w:p w:rsidR="00313B22" w:rsidRPr="00E355FE" w:rsidP="00313B22">
      <w:pPr>
        <w:bidi w:val="0"/>
        <w:jc w:val="center"/>
        <w:rPr>
          <w:rFonts w:ascii="Times New Roman" w:hAnsi="Times New Roman"/>
          <w:b/>
        </w:rPr>
      </w:pPr>
      <w:r w:rsidRPr="00E355FE">
        <w:rPr>
          <w:rFonts w:ascii="Times New Roman" w:hAnsi="Times New Roman"/>
          <w:b/>
        </w:rPr>
        <w:t>právneho predpisu s právom Európskej únie </w:t>
      </w:r>
    </w:p>
    <w:p w:rsidR="00313B22" w:rsidRPr="00E355FE" w:rsidP="00313B22">
      <w:pPr>
        <w:bidi w:val="0"/>
        <w:rPr>
          <w:rFonts w:ascii="Times New Roman" w:hAnsi="Times New Roman"/>
        </w:rPr>
      </w:pPr>
    </w:p>
    <w:p w:rsidR="00313B22" w:rsidRPr="00E355FE" w:rsidP="00313B22">
      <w:pPr>
        <w:bidi w:val="0"/>
        <w:rPr>
          <w:rFonts w:ascii="Times New Roman" w:hAnsi="Times New Roman"/>
        </w:rPr>
      </w:pPr>
    </w:p>
    <w:p w:rsidR="00313B22" w:rsidRPr="00E355FE" w:rsidP="00313B22">
      <w:pPr>
        <w:bidi w:val="0"/>
        <w:ind w:left="360" w:hanging="360"/>
        <w:rPr>
          <w:rFonts w:ascii="Times New Roman" w:hAnsi="Times New Roman"/>
          <w:b/>
        </w:rPr>
      </w:pPr>
      <w:r w:rsidRPr="00E355FE">
        <w:rPr>
          <w:rFonts w:ascii="Times New Roman" w:hAnsi="Times New Roman"/>
          <w:b/>
        </w:rPr>
        <w:t>1.</w:t>
        <w:tab/>
        <w:t>Predkladateľ právneho predpisu:</w:t>
      </w:r>
      <w:r w:rsidRPr="00E355FE">
        <w:rPr>
          <w:rFonts w:ascii="Times New Roman" w:hAnsi="Times New Roman"/>
        </w:rPr>
        <w:t xml:space="preserve"> vláda Slovenskej republiky </w:t>
      </w:r>
    </w:p>
    <w:p w:rsidR="00313B22" w:rsidRPr="00E355FE" w:rsidP="00313B22">
      <w:pPr>
        <w:tabs>
          <w:tab w:val="left" w:pos="360"/>
        </w:tabs>
        <w:bidi w:val="0"/>
        <w:ind w:left="360"/>
        <w:rPr>
          <w:rFonts w:ascii="Times New Roman" w:hAnsi="Times New Roman"/>
        </w:rPr>
      </w:pPr>
      <w:r w:rsidRPr="00E355FE">
        <w:rPr>
          <w:rFonts w:ascii="Times New Roman" w:hAnsi="Times New Roman"/>
        </w:rPr>
        <w:t xml:space="preserve"> </w:t>
      </w:r>
    </w:p>
    <w:p w:rsidR="00313B22" w:rsidRPr="00E355FE" w:rsidP="00313B22">
      <w:pPr>
        <w:bidi w:val="0"/>
        <w:ind w:left="360" w:hanging="360"/>
        <w:jc w:val="both"/>
        <w:rPr>
          <w:rFonts w:ascii="Times New Roman" w:hAnsi="Times New Roman"/>
          <w:b/>
        </w:rPr>
      </w:pPr>
      <w:r w:rsidRPr="00E355FE">
        <w:rPr>
          <w:rFonts w:ascii="Times New Roman" w:hAnsi="Times New Roman"/>
          <w:b/>
        </w:rPr>
        <w:t>2.</w:t>
        <w:tab/>
        <w:t>Názov návrhu právneho predpisu:</w:t>
      </w:r>
      <w:r w:rsidRPr="00E355FE">
        <w:rPr>
          <w:rFonts w:ascii="Times New Roman" w:hAnsi="Times New Roman"/>
        </w:rPr>
        <w:t xml:space="preserve"> Návrh zákona, ktorým </w:t>
      </w:r>
      <w:r>
        <w:rPr>
          <w:rFonts w:ascii="Times New Roman" w:hAnsi="Times New Roman"/>
        </w:rPr>
        <w:t>sa</w:t>
      </w:r>
      <w:r w:rsidRPr="00E355FE">
        <w:rPr>
          <w:rFonts w:ascii="Times New Roman" w:hAnsi="Times New Roman"/>
        </w:rPr>
        <w:t xml:space="preserve"> dopĺňa zákon </w:t>
      </w:r>
      <w:r>
        <w:rPr>
          <w:rFonts w:ascii="Times New Roman" w:hAnsi="Times New Roman"/>
        </w:rPr>
        <w:t xml:space="preserve">                              Národnej rady Slovenskej republiky </w:t>
      </w:r>
      <w:r w:rsidRPr="00E355FE">
        <w:rPr>
          <w:rFonts w:ascii="Times New Roman" w:hAnsi="Times New Roman"/>
        </w:rPr>
        <w:t>č. 233/1995 Z. z. o súdnych exekútoroch a exekučnej činnosti (Exekučný poriadok) a o zmene a doplnení ďalších zákonov v znení neskorších predpisov.  </w:t>
      </w:r>
    </w:p>
    <w:p w:rsidR="00313B22" w:rsidRPr="00E355FE" w:rsidP="00313B22">
      <w:pPr>
        <w:bidi w:val="0"/>
        <w:rPr>
          <w:rFonts w:ascii="Times New Roman" w:hAnsi="Times New Roman"/>
        </w:rPr>
      </w:pPr>
    </w:p>
    <w:p w:rsidR="00313B22" w:rsidRPr="00E355FE" w:rsidP="00313B22">
      <w:pPr>
        <w:bidi w:val="0"/>
        <w:ind w:left="360" w:hanging="360"/>
        <w:rPr>
          <w:rFonts w:ascii="Times New Roman" w:hAnsi="Times New Roman"/>
          <w:b/>
        </w:rPr>
      </w:pPr>
      <w:r w:rsidRPr="00E355FE">
        <w:rPr>
          <w:rFonts w:ascii="Times New Roman" w:hAnsi="Times New Roman"/>
          <w:b/>
        </w:rPr>
        <w:t>3.</w:t>
        <w:tab/>
        <w:t>Problematika návrhu právneho predpisu:</w:t>
      </w:r>
    </w:p>
    <w:p w:rsidR="00313B22" w:rsidRPr="00E355FE" w:rsidP="00313B22">
      <w:pPr>
        <w:bidi w:val="0"/>
        <w:ind w:firstLine="360"/>
        <w:rPr>
          <w:rFonts w:ascii="Times New Roman" w:hAnsi="Times New Roman"/>
        </w:rPr>
      </w:pPr>
    </w:p>
    <w:p w:rsidR="00313B22" w:rsidRPr="00E355FE" w:rsidP="00313B22">
      <w:pPr>
        <w:bidi w:val="0"/>
        <w:ind w:left="709" w:hanging="349"/>
        <w:rPr>
          <w:rFonts w:ascii="Times New Roman" w:hAnsi="Times New Roman"/>
        </w:rPr>
      </w:pPr>
      <w:r w:rsidRPr="00E355FE">
        <w:rPr>
          <w:rFonts w:ascii="Times New Roman" w:hAnsi="Times New Roman"/>
        </w:rPr>
        <w:t>a)</w:t>
        <w:tab/>
        <w:t>nie je upravená v práve Európskej únie</w:t>
      </w:r>
    </w:p>
    <w:p w:rsidR="00313B22" w:rsidRPr="00E355FE" w:rsidP="00313B22">
      <w:pPr>
        <w:bidi w:val="0"/>
        <w:ind w:left="360"/>
        <w:rPr>
          <w:rFonts w:ascii="Times New Roman" w:hAnsi="Times New Roman"/>
        </w:rPr>
      </w:pPr>
    </w:p>
    <w:p w:rsidR="00313B22" w:rsidRPr="00E355FE" w:rsidP="00313B22">
      <w:pPr>
        <w:bidi w:val="0"/>
        <w:ind w:firstLine="360"/>
        <w:rPr>
          <w:rFonts w:ascii="Times New Roman" w:hAnsi="Times New Roman"/>
        </w:rPr>
      </w:pPr>
    </w:p>
    <w:p w:rsidR="00313B22" w:rsidRPr="00E355FE" w:rsidP="00313B22">
      <w:pPr>
        <w:bidi w:val="0"/>
        <w:ind w:left="709" w:hanging="349"/>
        <w:rPr>
          <w:rFonts w:ascii="Times New Roman" w:hAnsi="Times New Roman"/>
        </w:rPr>
      </w:pPr>
      <w:r w:rsidRPr="00E355FE">
        <w:rPr>
          <w:rFonts w:ascii="Times New Roman" w:hAnsi="Times New Roman"/>
        </w:rPr>
        <w:t>b)</w:t>
        <w:tab/>
        <w:t>nie je obsiahnutá v judikatúre Súdneho dvora Európskej únie.</w:t>
      </w:r>
    </w:p>
    <w:p w:rsidR="00313B22" w:rsidRPr="00E355FE" w:rsidP="00313B22">
      <w:pPr>
        <w:bidi w:val="0"/>
        <w:ind w:left="360"/>
        <w:rPr>
          <w:rFonts w:ascii="Times New Roman" w:hAnsi="Times New Roman"/>
        </w:rPr>
      </w:pPr>
    </w:p>
    <w:p w:rsidR="00313B22" w:rsidRPr="00E355FE" w:rsidP="00313B22">
      <w:pPr>
        <w:bidi w:val="0"/>
        <w:rPr>
          <w:rFonts w:ascii="Times New Roman" w:hAnsi="Times New Roman"/>
        </w:rPr>
      </w:pPr>
    </w:p>
    <w:p w:rsidR="00313B22" w:rsidRPr="00E355FE" w:rsidP="00313B22">
      <w:pPr>
        <w:bidi w:val="0"/>
        <w:rPr>
          <w:rFonts w:ascii="Times New Roman" w:hAnsi="Times New Roman"/>
          <w:b/>
        </w:rPr>
      </w:pPr>
      <w:r w:rsidRPr="00E355FE">
        <w:rPr>
          <w:rFonts w:ascii="Times New Roman" w:hAnsi="Times New Roman"/>
          <w:b/>
        </w:rPr>
        <w:t>Vzhľadom na vnútroštátny charakter na</w:t>
      </w:r>
      <w:r>
        <w:rPr>
          <w:rFonts w:ascii="Times New Roman" w:hAnsi="Times New Roman"/>
          <w:b/>
        </w:rPr>
        <w:t xml:space="preserve">vrhovaného právneho predpisu je </w:t>
      </w:r>
      <w:r w:rsidRPr="00E355FE">
        <w:rPr>
          <w:rFonts w:ascii="Times New Roman" w:hAnsi="Times New Roman"/>
          <w:b/>
        </w:rPr>
        <w:t>bezpredmetné vyjadrovať sa k bodom 4., 5. a 6. doložky zlučiteľnosti.</w:t>
      </w:r>
    </w:p>
    <w:p w:rsidR="00313B22" w:rsidRPr="00E355FE" w:rsidP="00313B22">
      <w:pPr>
        <w:bidi w:val="0"/>
        <w:rPr>
          <w:rFonts w:ascii="Times New Roman" w:hAnsi="Times New Roman"/>
          <w:b/>
        </w:rPr>
      </w:pPr>
    </w:p>
    <w:p w:rsidR="00313B22" w:rsidP="00313B22">
      <w:pPr>
        <w:bidi w:val="0"/>
        <w:rPr>
          <w:rFonts w:ascii="Times New Roman" w:hAnsi="Times New Roman"/>
        </w:rPr>
      </w:pPr>
    </w:p>
    <w:p w:rsidR="00313B22" w:rsidP="00313B22">
      <w:pPr>
        <w:bidi w:val="0"/>
        <w:rPr>
          <w:rFonts w:ascii="Times New Roman" w:hAnsi="Times New Roman"/>
        </w:rPr>
      </w:pPr>
    </w:p>
    <w:p w:rsidR="00313B22" w:rsidP="00313B22">
      <w:pPr>
        <w:bidi w:val="0"/>
        <w:rPr>
          <w:rFonts w:ascii="Times New Roman" w:hAnsi="Times New Roman"/>
        </w:rPr>
      </w:pPr>
    </w:p>
    <w:p w:rsidR="00313B22" w:rsidRPr="00DE7826" w:rsidP="00313B22">
      <w:pPr>
        <w:bidi w:val="0"/>
        <w:jc w:val="center"/>
        <w:rPr>
          <w:rFonts w:ascii="Times New Roman" w:hAnsi="Times New Roman"/>
          <w:b/>
          <w:bCs/>
          <w:caps/>
          <w:color w:val="000000"/>
          <w:spacing w:val="30"/>
        </w:rPr>
      </w:pPr>
      <w:r>
        <w:rPr>
          <w:rFonts w:ascii="Times New Roman" w:hAnsi="Times New Roman"/>
          <w:b/>
          <w:bCs/>
          <w:caps/>
          <w:color w:val="000000"/>
          <w:spacing w:val="30"/>
        </w:rPr>
        <w:br w:type="page"/>
      </w:r>
      <w:r w:rsidRPr="00DE7826">
        <w:rPr>
          <w:rFonts w:ascii="Times New Roman" w:hAnsi="Times New Roman"/>
          <w:b/>
          <w:bCs/>
          <w:caps/>
          <w:color w:val="000000"/>
          <w:spacing w:val="30"/>
        </w:rPr>
        <w:t>Doložka</w:t>
      </w:r>
    </w:p>
    <w:p w:rsidR="00313B22" w:rsidRPr="00DE7826" w:rsidP="00313B22">
      <w:pPr>
        <w:bidi w:val="0"/>
        <w:jc w:val="center"/>
        <w:rPr>
          <w:rFonts w:ascii="Times New Roman" w:hAnsi="Times New Roman"/>
          <w:b/>
          <w:bCs/>
          <w:color w:val="000000"/>
        </w:rPr>
      </w:pPr>
      <w:r w:rsidRPr="00DE7826">
        <w:rPr>
          <w:rFonts w:ascii="Times New Roman" w:hAnsi="Times New Roman"/>
          <w:b/>
          <w:bCs/>
          <w:color w:val="000000"/>
        </w:rPr>
        <w:t>vybraných vplyvov</w:t>
      </w:r>
    </w:p>
    <w:p w:rsidR="00313B22" w:rsidRPr="00DE7826" w:rsidP="00313B22">
      <w:pPr>
        <w:bidi w:val="0"/>
        <w:rPr>
          <w:rFonts w:ascii="Times New Roman" w:hAnsi="Times New Roman"/>
          <w:color w:val="000000"/>
        </w:rPr>
      </w:pPr>
    </w:p>
    <w:p w:rsidR="00313B22" w:rsidRPr="00DE7826" w:rsidP="00313B22">
      <w:pPr>
        <w:bidi w:val="0"/>
        <w:rPr>
          <w:rFonts w:ascii="Times New Roman" w:hAnsi="Times New Roman"/>
          <w:color w:val="000000"/>
        </w:rPr>
      </w:pPr>
    </w:p>
    <w:p w:rsidR="00313B22" w:rsidRPr="00DE7826" w:rsidP="00313B22">
      <w:pPr>
        <w:bidi w:val="0"/>
        <w:jc w:val="both"/>
        <w:rPr>
          <w:rFonts w:ascii="Times New Roman" w:hAnsi="Times New Roman"/>
          <w:color w:val="000000"/>
        </w:rPr>
      </w:pPr>
      <w:r w:rsidRPr="00DE7826">
        <w:rPr>
          <w:rFonts w:ascii="Times New Roman" w:hAnsi="Times New Roman"/>
          <w:b/>
          <w:bCs/>
          <w:color w:val="000000"/>
        </w:rPr>
        <w:t xml:space="preserve">A.1. Názov materiálu: </w:t>
      </w:r>
      <w:r w:rsidRPr="00DE7826">
        <w:rPr>
          <w:rFonts w:ascii="Times New Roman" w:hAnsi="Times New Roman"/>
          <w:color w:val="000000"/>
        </w:rPr>
        <w:t xml:space="preserve">Návrh zákona, ktorým </w:t>
      </w:r>
      <w:r>
        <w:rPr>
          <w:rFonts w:ascii="Times New Roman" w:hAnsi="Times New Roman"/>
          <w:color w:val="000000"/>
        </w:rPr>
        <w:t>sa</w:t>
      </w:r>
      <w:r w:rsidRPr="00DE7826">
        <w:rPr>
          <w:rFonts w:ascii="Times New Roman" w:hAnsi="Times New Roman"/>
          <w:color w:val="000000"/>
        </w:rPr>
        <w:t xml:space="preserve"> dopĺňa zákon </w:t>
      </w:r>
      <w:r>
        <w:rPr>
          <w:rFonts w:ascii="Times New Roman" w:hAnsi="Times New Roman"/>
          <w:color w:val="000000"/>
        </w:rPr>
        <w:t xml:space="preserve">Národnej rady Slovenskej republiky </w:t>
      </w:r>
      <w:r w:rsidRPr="00DE7826">
        <w:rPr>
          <w:rFonts w:ascii="Times New Roman" w:hAnsi="Times New Roman"/>
          <w:color w:val="000000"/>
        </w:rPr>
        <w:t>č. 233/1995 Z. z. o súdnych exekútoroch a exekučnej činnosti (Exekučný poriadok) a o zmene a doplnení ďalších zákonov v znení neskorších predpisov. </w:t>
      </w:r>
    </w:p>
    <w:p w:rsidR="00313B22" w:rsidRPr="00DE7826" w:rsidP="00313B22">
      <w:pPr>
        <w:bidi w:val="0"/>
        <w:jc w:val="both"/>
        <w:rPr>
          <w:rFonts w:ascii="Times New Roman" w:hAnsi="Times New Roman"/>
          <w:b/>
          <w:bCs/>
          <w:color w:val="000000"/>
        </w:rPr>
      </w:pPr>
      <w:r w:rsidRPr="00DE7826">
        <w:rPr>
          <w:rFonts w:ascii="Times New Roman" w:hAnsi="Times New Roman"/>
          <w:b/>
          <w:bCs/>
          <w:color w:val="000000"/>
        </w:rPr>
        <w:t xml:space="preserve">        Termín začatia a ukončenia PPK:</w:t>
      </w:r>
      <w:r w:rsidRPr="00DE7826">
        <w:rPr>
          <w:rFonts w:ascii="Times New Roman" w:hAnsi="Times New Roman"/>
          <w:color w:val="000000"/>
        </w:rPr>
        <w:t xml:space="preserve"> </w:t>
      </w:r>
      <w:r>
        <w:rPr>
          <w:rFonts w:ascii="Times New Roman" w:hAnsi="Times New Roman"/>
          <w:color w:val="000000"/>
        </w:rPr>
        <w:t>nebolo</w:t>
      </w:r>
      <w:r w:rsidRPr="00DE7826">
        <w:rPr>
          <w:rFonts w:ascii="Times New Roman" w:hAnsi="Times New Roman"/>
          <w:color w:val="000000"/>
        </w:rPr>
        <w:t xml:space="preserve">  </w:t>
      </w:r>
    </w:p>
    <w:p w:rsidR="00313B22" w:rsidRPr="00DE7826" w:rsidP="00313B22">
      <w:pPr>
        <w:bidi w:val="0"/>
        <w:jc w:val="both"/>
        <w:rPr>
          <w:rFonts w:ascii="Times New Roman" w:hAnsi="Times New Roman"/>
          <w:b/>
          <w:bCs/>
          <w:color w:val="000000"/>
        </w:rPr>
      </w:pPr>
    </w:p>
    <w:p w:rsidR="00313B22" w:rsidRPr="00DE7826" w:rsidP="00313B22">
      <w:pPr>
        <w:bidi w:val="0"/>
        <w:jc w:val="both"/>
        <w:rPr>
          <w:rFonts w:ascii="Times New Roman" w:hAnsi="Times New Roman"/>
          <w:b/>
          <w:bCs/>
          <w:color w:val="000000"/>
        </w:rPr>
      </w:pPr>
      <w:r w:rsidRPr="00DE7826">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8"/>
        <w:gridCol w:w="1192"/>
        <w:gridCol w:w="1180"/>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3B22" w:rsidRPr="00DE7826" w:rsidP="00EF1985">
            <w:pPr>
              <w:bidi w:val="0"/>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3B22" w:rsidRPr="00DE7826" w:rsidP="00EF1985">
            <w:pPr>
              <w:bidi w:val="0"/>
              <w:jc w:val="center"/>
              <w:rPr>
                <w:rFonts w:ascii="Times New Roman" w:hAnsi="Times New Roman"/>
                <w:color w:val="000000"/>
              </w:rPr>
            </w:pPr>
            <w:r w:rsidRPr="00DE7826">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3B22" w:rsidRPr="00DE7826" w:rsidP="00EF1985">
            <w:pPr>
              <w:bidi w:val="0"/>
              <w:jc w:val="center"/>
              <w:rPr>
                <w:rFonts w:ascii="Times New Roman" w:hAnsi="Times New Roman"/>
                <w:color w:val="000000"/>
              </w:rPr>
            </w:pPr>
            <w:r w:rsidRPr="00DE7826">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3B22" w:rsidRPr="00DE7826" w:rsidP="00EF1985">
            <w:pPr>
              <w:bidi w:val="0"/>
              <w:jc w:val="center"/>
              <w:rPr>
                <w:rFonts w:ascii="Times New Roman" w:hAnsi="Times New Roman"/>
                <w:color w:val="000000"/>
              </w:rPr>
            </w:pPr>
            <w:r w:rsidRPr="00DE7826">
              <w:rPr>
                <w:rFonts w:ascii="Times New Roman" w:hAnsi="Times New Roman"/>
                <w:color w:val="000000"/>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3B22" w:rsidRPr="00DE7826" w:rsidP="00EF1985">
            <w:pPr>
              <w:bidi w:val="0"/>
              <w:rPr>
                <w:rFonts w:ascii="Times New Roman" w:hAnsi="Times New Roman"/>
                <w:color w:val="000000"/>
              </w:rPr>
            </w:pPr>
            <w:r w:rsidRPr="00DE7826">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3B22" w:rsidRPr="00DE7826" w:rsidP="00EF1985">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3B22" w:rsidRPr="00DE7826" w:rsidP="00EF1985">
            <w:pPr>
              <w:bidi w:val="0"/>
              <w:jc w:val="center"/>
              <w:rPr>
                <w:rFonts w:ascii="Times New Roman" w:hAnsi="Times New Roman"/>
                <w:color w:val="000000"/>
              </w:rPr>
            </w:pPr>
            <w:r w:rsidRPr="00DE7826">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3B22" w:rsidRPr="00DE7826" w:rsidP="00EF1985">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3B22" w:rsidRPr="00DE7826" w:rsidP="00EF1985">
            <w:pPr>
              <w:bidi w:val="0"/>
              <w:rPr>
                <w:rFonts w:ascii="Times New Roman" w:hAnsi="Times New Roman"/>
                <w:color w:val="000000"/>
              </w:rPr>
            </w:pPr>
            <w:r w:rsidRPr="00DE7826">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3B22" w:rsidRPr="00DE7826" w:rsidP="00EF1985">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3B22" w:rsidRPr="00DE7826" w:rsidP="00EF1985">
            <w:pPr>
              <w:bidi w:val="0"/>
              <w:jc w:val="center"/>
              <w:rPr>
                <w:rFonts w:ascii="Times New Roman" w:hAnsi="Times New Roman"/>
                <w:color w:val="000000"/>
              </w:rPr>
            </w:pPr>
            <w:r w:rsidRPr="00DE7826">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3B22" w:rsidRPr="00DE7826" w:rsidP="00EF1985">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3B22" w:rsidRPr="00DE7826" w:rsidP="00EF1985">
            <w:pPr>
              <w:bidi w:val="0"/>
              <w:rPr>
                <w:rFonts w:ascii="Times New Roman" w:hAnsi="Times New Roman"/>
                <w:color w:val="000000"/>
              </w:rPr>
            </w:pPr>
            <w:r w:rsidRPr="00DE7826">
              <w:rPr>
                <w:rFonts w:ascii="Times New Roman" w:hAnsi="Times New Roman"/>
                <w:color w:val="000000"/>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3B22" w:rsidRPr="00DE7826" w:rsidP="00EF1985">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3B22" w:rsidRPr="00DE7826" w:rsidP="00EF1985">
            <w:pPr>
              <w:bidi w:val="0"/>
              <w:jc w:val="center"/>
              <w:rPr>
                <w:rFonts w:ascii="Times New Roman" w:hAnsi="Times New Roman"/>
                <w:color w:val="000000"/>
              </w:rPr>
            </w:pPr>
            <w:r w:rsidRPr="00DE7826">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3B22" w:rsidRPr="00DE7826" w:rsidP="00EF1985">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3B22" w:rsidRPr="00DE7826" w:rsidP="00EF1985">
            <w:pPr>
              <w:bidi w:val="0"/>
              <w:rPr>
                <w:rFonts w:ascii="Times New Roman" w:hAnsi="Times New Roman"/>
                <w:color w:val="000000"/>
              </w:rPr>
            </w:pPr>
            <w:r w:rsidRPr="00DE7826">
              <w:rPr>
                <w:rFonts w:ascii="Times New Roman" w:hAnsi="Times New Roman"/>
                <w:color w:val="000000"/>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13B22" w:rsidRPr="00DE7826" w:rsidP="00EF1985">
            <w:pPr>
              <w:bidi w:val="0"/>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13B22" w:rsidRPr="00DE7826" w:rsidP="00EF1985">
            <w:pPr>
              <w:bidi w:val="0"/>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13B22" w:rsidRPr="00DE7826" w:rsidP="00EF1985">
            <w:pPr>
              <w:bidi w:val="0"/>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3B22" w:rsidRPr="00DE7826" w:rsidP="00EF1985">
            <w:pPr>
              <w:bidi w:val="0"/>
              <w:rPr>
                <w:rFonts w:ascii="Times New Roman" w:hAnsi="Times New Roman"/>
                <w:color w:val="000000"/>
              </w:rPr>
            </w:pPr>
            <w:r w:rsidRPr="00DE7826">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3B22" w:rsidRPr="00DE7826" w:rsidP="00EF1985">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3B22" w:rsidRPr="00DE7826" w:rsidP="00EF1985">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3B22" w:rsidRPr="00DE7826" w:rsidP="00EF1985">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3B22" w:rsidRPr="00DE7826" w:rsidP="00EF1985">
            <w:pPr>
              <w:bidi w:val="0"/>
              <w:rPr>
                <w:rFonts w:ascii="Times New Roman" w:hAnsi="Times New Roman"/>
                <w:color w:val="000000"/>
              </w:rPr>
            </w:pPr>
            <w:r w:rsidRPr="00DE7826">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3B22" w:rsidRPr="00DE7826" w:rsidP="00EF1985">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3B22" w:rsidRPr="00DE7826" w:rsidP="00EF1985">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3B22" w:rsidRPr="00DE7826" w:rsidP="00EF1985">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3B22" w:rsidRPr="00DE7826" w:rsidP="00EF1985">
            <w:pPr>
              <w:bidi w:val="0"/>
              <w:rPr>
                <w:rFonts w:ascii="Times New Roman" w:hAnsi="Times New Roman"/>
                <w:color w:val="000000"/>
              </w:rPr>
            </w:pPr>
            <w:r w:rsidRPr="00DE7826">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3B22" w:rsidRPr="00DE7826" w:rsidP="00EF1985">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3B22" w:rsidRPr="00DE7826" w:rsidP="00EF1985">
            <w:pPr>
              <w:bidi w:val="0"/>
              <w:jc w:val="center"/>
              <w:rPr>
                <w:rFonts w:ascii="Times New Roman" w:hAnsi="Times New Roman"/>
                <w:color w:val="000000"/>
              </w:rPr>
            </w:pPr>
            <w:r w:rsidRPr="00DE7826">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3B22" w:rsidRPr="00DE7826" w:rsidP="00EF1985">
            <w:pPr>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3B22" w:rsidRPr="00DE7826" w:rsidP="00EF1985">
            <w:pPr>
              <w:bidi w:val="0"/>
              <w:rPr>
                <w:rFonts w:ascii="Times New Roman" w:hAnsi="Times New Roman"/>
                <w:color w:val="000000"/>
              </w:rPr>
            </w:pPr>
            <w:r w:rsidRPr="00DE7826">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3B22" w:rsidRPr="00DE7826" w:rsidP="00EF1985">
            <w:pPr>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3B22" w:rsidRPr="00DE7826" w:rsidP="00EF1985">
            <w:pPr>
              <w:bidi w:val="0"/>
              <w:jc w:val="center"/>
              <w:rPr>
                <w:rFonts w:ascii="Times New Roman" w:hAnsi="Times New Roman"/>
                <w:color w:val="000000"/>
              </w:rPr>
            </w:pPr>
            <w:r w:rsidRPr="00DE7826">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3B22" w:rsidRPr="00DE7826" w:rsidP="00EF1985">
            <w:pPr>
              <w:bidi w:val="0"/>
              <w:jc w:val="center"/>
              <w:rPr>
                <w:rFonts w:ascii="Times New Roman" w:hAnsi="Times New Roman"/>
                <w:color w:val="000000"/>
              </w:rPr>
            </w:pPr>
          </w:p>
        </w:tc>
      </w:tr>
    </w:tbl>
    <w:p w:rsidR="00313B22" w:rsidRPr="00DE7826" w:rsidP="00313B22">
      <w:pPr>
        <w:bidi w:val="0"/>
        <w:rPr>
          <w:rFonts w:ascii="Times New Roman" w:hAnsi="Times New Roman"/>
          <w:color w:val="000000"/>
        </w:rPr>
      </w:pPr>
      <w:r w:rsidRPr="00DE7826">
        <w:rPr>
          <w:rFonts w:ascii="Times New Roman" w:hAnsi="Times New Roman"/>
          <w:color w:val="000000"/>
        </w:rPr>
        <w:t> </w:t>
      </w:r>
    </w:p>
    <w:p w:rsidR="00313B22" w:rsidRPr="00DE7826" w:rsidP="00313B22">
      <w:pPr>
        <w:bidi w:val="0"/>
        <w:jc w:val="both"/>
        <w:rPr>
          <w:rFonts w:ascii="Times New Roman" w:hAnsi="Times New Roman"/>
          <w:b/>
          <w:bCs/>
          <w:color w:val="000000"/>
        </w:rPr>
      </w:pPr>
    </w:p>
    <w:p w:rsidR="00313B22" w:rsidRPr="00DE7826" w:rsidP="00313B22">
      <w:pPr>
        <w:bidi w:val="0"/>
        <w:jc w:val="both"/>
        <w:rPr>
          <w:rFonts w:ascii="Times New Roman" w:hAnsi="Times New Roman"/>
          <w:b/>
          <w:bCs/>
          <w:color w:val="000000"/>
        </w:rPr>
      </w:pPr>
      <w:r w:rsidRPr="00DE7826">
        <w:rPr>
          <w:rFonts w:ascii="Times New Roman" w:hAnsi="Times New Roman"/>
          <w:b/>
          <w:bCs/>
          <w:color w:val="000000"/>
        </w:rPr>
        <w:t>A.3. Poznámky</w:t>
      </w:r>
    </w:p>
    <w:p w:rsidR="00313B22" w:rsidRPr="00DE7826" w:rsidP="00313B22">
      <w:pPr>
        <w:bidi w:val="0"/>
        <w:jc w:val="both"/>
        <w:rPr>
          <w:rFonts w:ascii="Times New Roman" w:hAnsi="Times New Roman"/>
          <w:color w:val="000000"/>
        </w:rPr>
      </w:pPr>
      <w:r w:rsidRPr="00DE7826">
        <w:rPr>
          <w:rFonts w:ascii="Times New Roman" w:hAnsi="Times New Roman"/>
          <w:color w:val="000000"/>
        </w:rPr>
        <w:t> </w:t>
      </w:r>
    </w:p>
    <w:p w:rsidR="00313B22" w:rsidRPr="00DE7826" w:rsidP="00313B22">
      <w:pPr>
        <w:bidi w:val="0"/>
        <w:jc w:val="both"/>
        <w:rPr>
          <w:rFonts w:ascii="Times New Roman" w:hAnsi="Times New Roman"/>
          <w:i/>
          <w:iCs/>
          <w:color w:val="000000"/>
        </w:rPr>
      </w:pPr>
      <w:r w:rsidRPr="00DE7826">
        <w:rPr>
          <w:rFonts w:ascii="Times New Roman" w:hAnsi="Times New Roman"/>
          <w:i/>
          <w:iCs/>
          <w:color w:val="000000"/>
        </w:rPr>
        <w:t xml:space="preserve">      </w:t>
      </w:r>
    </w:p>
    <w:p w:rsidR="00313B22" w:rsidRPr="00DE7826" w:rsidP="00313B22">
      <w:pPr>
        <w:bidi w:val="0"/>
        <w:jc w:val="both"/>
        <w:rPr>
          <w:rFonts w:ascii="Times New Roman" w:hAnsi="Times New Roman"/>
          <w:b/>
          <w:bCs/>
          <w:color w:val="000000"/>
        </w:rPr>
      </w:pPr>
      <w:r w:rsidRPr="00DE7826">
        <w:rPr>
          <w:rFonts w:ascii="Times New Roman" w:hAnsi="Times New Roman"/>
          <w:b/>
          <w:bCs/>
          <w:color w:val="000000"/>
        </w:rPr>
        <w:t>A.4. Alternatívne riešenia</w:t>
      </w:r>
    </w:p>
    <w:p w:rsidR="00313B22" w:rsidRPr="00DE7826" w:rsidP="00313B22">
      <w:pPr>
        <w:bidi w:val="0"/>
        <w:jc w:val="both"/>
        <w:rPr>
          <w:rFonts w:ascii="Times New Roman" w:hAnsi="Times New Roman"/>
          <w:b/>
          <w:bCs/>
          <w:color w:val="000000"/>
        </w:rPr>
      </w:pPr>
      <w:r w:rsidRPr="00DE7826">
        <w:rPr>
          <w:rFonts w:ascii="Times New Roman" w:hAnsi="Times New Roman"/>
          <w:color w:val="000000"/>
        </w:rPr>
        <w:t> </w:t>
      </w:r>
    </w:p>
    <w:p w:rsidR="00313B22" w:rsidRPr="00DE7826" w:rsidP="00313B22">
      <w:pPr>
        <w:bidi w:val="0"/>
        <w:jc w:val="both"/>
        <w:rPr>
          <w:rFonts w:ascii="Times New Roman" w:hAnsi="Times New Roman"/>
          <w:b/>
          <w:bCs/>
          <w:color w:val="000000"/>
        </w:rPr>
      </w:pPr>
    </w:p>
    <w:p w:rsidR="00313B22" w:rsidRPr="00DE7826" w:rsidP="00313B22">
      <w:pPr>
        <w:bidi w:val="0"/>
        <w:jc w:val="both"/>
        <w:rPr>
          <w:rFonts w:ascii="Times New Roman" w:hAnsi="Times New Roman"/>
          <w:b/>
          <w:bCs/>
          <w:color w:val="000000"/>
        </w:rPr>
      </w:pPr>
      <w:r w:rsidRPr="00DE7826">
        <w:rPr>
          <w:rFonts w:ascii="Times New Roman" w:hAnsi="Times New Roman"/>
          <w:b/>
          <w:bCs/>
          <w:color w:val="000000"/>
        </w:rPr>
        <w:t>A.5. Stanovisko gestorov</w:t>
      </w:r>
    </w:p>
    <w:p w:rsidR="00313B22" w:rsidRPr="00DE7826" w:rsidP="00313B22">
      <w:pPr>
        <w:bidi w:val="0"/>
        <w:jc w:val="both"/>
        <w:rPr>
          <w:rFonts w:ascii="Times New Roman" w:hAnsi="Times New Roman"/>
          <w:b/>
          <w:bCs/>
          <w:color w:val="000000"/>
        </w:rPr>
      </w:pPr>
      <w:r w:rsidRPr="00DE7826">
        <w:rPr>
          <w:rFonts w:ascii="Times New Roman" w:hAnsi="Times New Roman"/>
          <w:color w:val="000000"/>
        </w:rPr>
        <w:t> </w:t>
      </w:r>
    </w:p>
    <w:p w:rsidR="00313B22" w:rsidRPr="00E355FE" w:rsidP="00313B22">
      <w:pPr>
        <w:bidi w:val="0"/>
        <w:rPr>
          <w:rFonts w:ascii="Times New Roman" w:hAnsi="Times New Roman"/>
        </w:rPr>
      </w:pPr>
    </w:p>
    <w:p w:rsidR="00313B22" w:rsidRPr="00D11CB5" w:rsidP="00313B22">
      <w:pPr>
        <w:pStyle w:val="Style3"/>
        <w:widowControl/>
        <w:bidi w:val="0"/>
        <w:spacing w:before="41" w:line="259" w:lineRule="exact"/>
        <w:ind w:firstLine="0"/>
        <w:rPr>
          <w:rStyle w:val="FontStyle11"/>
          <w:sz w:val="24"/>
          <w:szCs w:val="24"/>
        </w:rPr>
      </w:pPr>
    </w:p>
    <w:p w:rsidR="00313B22" w:rsidP="00313B22">
      <w:pPr>
        <w:pStyle w:val="Style7"/>
        <w:widowControl/>
        <w:bidi w:val="0"/>
        <w:spacing w:line="240" w:lineRule="exact"/>
        <w:ind w:left="1987"/>
        <w:jc w:val="both"/>
      </w:pPr>
    </w:p>
    <w:p w:rsidR="00313B22" w:rsidP="00313B22">
      <w:pPr>
        <w:pStyle w:val="Style7"/>
        <w:widowControl/>
        <w:bidi w:val="0"/>
        <w:spacing w:line="240" w:lineRule="exact"/>
        <w:ind w:left="1987"/>
        <w:jc w:val="both"/>
      </w:pPr>
    </w:p>
    <w:p w:rsidR="00313B22" w:rsidP="00313B22">
      <w:pPr>
        <w:pStyle w:val="Style7"/>
        <w:widowControl/>
        <w:bidi w:val="0"/>
        <w:spacing w:line="240" w:lineRule="exact"/>
        <w:ind w:left="1987"/>
        <w:jc w:val="both"/>
      </w:pPr>
    </w:p>
    <w:p w:rsidR="00313B22" w:rsidP="00313B22">
      <w:pPr>
        <w:pStyle w:val="Style7"/>
        <w:widowControl/>
        <w:bidi w:val="0"/>
        <w:spacing w:line="240" w:lineRule="exact"/>
        <w:ind w:left="1987"/>
        <w:jc w:val="both"/>
      </w:pPr>
    </w:p>
    <w:p w:rsidR="00313B22" w:rsidP="00313B22">
      <w:pPr>
        <w:pStyle w:val="Style7"/>
        <w:widowControl/>
        <w:bidi w:val="0"/>
        <w:spacing w:line="240" w:lineRule="exact"/>
        <w:ind w:left="1987"/>
        <w:jc w:val="both"/>
      </w:pPr>
    </w:p>
    <w:p w:rsidR="00313B22" w:rsidP="00313B22">
      <w:pPr>
        <w:pStyle w:val="Style7"/>
        <w:widowControl/>
        <w:bidi w:val="0"/>
        <w:spacing w:line="240" w:lineRule="exact"/>
        <w:ind w:left="1987"/>
        <w:jc w:val="both"/>
      </w:pPr>
    </w:p>
    <w:p w:rsidR="00313B22" w:rsidP="00313B22">
      <w:pPr>
        <w:pStyle w:val="Style7"/>
        <w:widowControl/>
        <w:bidi w:val="0"/>
        <w:spacing w:line="240" w:lineRule="exact"/>
        <w:ind w:left="1987"/>
        <w:jc w:val="both"/>
      </w:pPr>
    </w:p>
    <w:p w:rsidR="00313B22" w:rsidP="00313B22">
      <w:pPr>
        <w:pStyle w:val="Style7"/>
        <w:widowControl/>
        <w:bidi w:val="0"/>
        <w:spacing w:line="240" w:lineRule="exact"/>
        <w:ind w:left="1987"/>
        <w:jc w:val="both"/>
      </w:pPr>
    </w:p>
    <w:p w:rsidR="00313B22" w:rsidP="00313B22">
      <w:pPr>
        <w:pStyle w:val="Style7"/>
        <w:widowControl/>
        <w:bidi w:val="0"/>
        <w:spacing w:line="240" w:lineRule="exact"/>
        <w:ind w:left="1987"/>
        <w:jc w:val="both"/>
      </w:pPr>
    </w:p>
    <w:p w:rsidR="00313B22" w:rsidP="00313B22">
      <w:pPr>
        <w:pStyle w:val="Style7"/>
        <w:widowControl/>
        <w:bidi w:val="0"/>
        <w:spacing w:line="240" w:lineRule="exact"/>
        <w:ind w:left="1987"/>
        <w:jc w:val="both"/>
      </w:pPr>
    </w:p>
    <w:p w:rsidR="00313B22" w:rsidP="00313B22">
      <w:pPr>
        <w:pStyle w:val="Style7"/>
        <w:widowControl/>
        <w:bidi w:val="0"/>
        <w:spacing w:line="240" w:lineRule="exact"/>
        <w:ind w:left="1987"/>
        <w:jc w:val="both"/>
      </w:pPr>
    </w:p>
    <w:p w:rsidR="00313B22" w:rsidP="00313B22">
      <w:pPr>
        <w:pStyle w:val="Style7"/>
        <w:widowControl/>
        <w:bidi w:val="0"/>
        <w:spacing w:line="240" w:lineRule="exact"/>
        <w:ind w:left="1987"/>
        <w:jc w:val="both"/>
      </w:pPr>
    </w:p>
    <w:p w:rsidR="00313B22" w:rsidP="00313B22">
      <w:pPr>
        <w:pStyle w:val="Style7"/>
        <w:widowControl/>
        <w:bidi w:val="0"/>
        <w:spacing w:line="240" w:lineRule="exact"/>
        <w:ind w:left="1987"/>
        <w:jc w:val="both"/>
      </w:pPr>
    </w:p>
    <w:p w:rsidR="00313B22" w:rsidP="00313B22">
      <w:pPr>
        <w:pStyle w:val="Style7"/>
        <w:widowControl/>
        <w:bidi w:val="0"/>
        <w:spacing w:line="240" w:lineRule="exact"/>
        <w:ind w:left="1987"/>
        <w:jc w:val="both"/>
      </w:pPr>
    </w:p>
    <w:p w:rsidR="00313B22" w:rsidP="00313B22">
      <w:pPr>
        <w:pStyle w:val="Style7"/>
        <w:widowControl/>
        <w:bidi w:val="0"/>
        <w:spacing w:line="240" w:lineRule="exact"/>
        <w:ind w:left="1987"/>
        <w:jc w:val="both"/>
      </w:pPr>
    </w:p>
    <w:p w:rsidR="00313B22" w:rsidP="00313B22">
      <w:pPr>
        <w:pStyle w:val="Style7"/>
        <w:widowControl/>
        <w:bidi w:val="0"/>
        <w:spacing w:line="240" w:lineRule="exact"/>
        <w:ind w:left="1987"/>
        <w:jc w:val="both"/>
      </w:pPr>
    </w:p>
    <w:p w:rsidR="00313B22" w:rsidP="00313B22">
      <w:pPr>
        <w:pStyle w:val="Style7"/>
        <w:widowControl/>
        <w:bidi w:val="0"/>
        <w:spacing w:line="240" w:lineRule="exact"/>
        <w:ind w:left="1987"/>
        <w:jc w:val="both"/>
      </w:pPr>
    </w:p>
    <w:p w:rsidR="00313B22" w:rsidP="00313B22">
      <w:pPr>
        <w:pStyle w:val="Style7"/>
        <w:widowControl/>
        <w:bidi w:val="0"/>
        <w:spacing w:line="240" w:lineRule="exact"/>
        <w:ind w:left="1987"/>
        <w:jc w:val="both"/>
      </w:pPr>
    </w:p>
    <w:p w:rsidR="00313B22" w:rsidP="00313B22">
      <w:pPr>
        <w:pStyle w:val="Style7"/>
        <w:widowControl/>
        <w:bidi w:val="0"/>
        <w:spacing w:line="240" w:lineRule="exact"/>
        <w:ind w:left="1987"/>
        <w:jc w:val="both"/>
      </w:pPr>
    </w:p>
    <w:p w:rsidR="00313B22" w:rsidRPr="0047694E" w:rsidP="00313B22">
      <w:pPr>
        <w:bidi w:val="0"/>
        <w:jc w:val="both"/>
        <w:rPr>
          <w:rFonts w:ascii="Times New Roman" w:hAnsi="Times New Roman"/>
          <w:b/>
        </w:rPr>
      </w:pPr>
      <w:r w:rsidRPr="0047694E">
        <w:rPr>
          <w:rFonts w:ascii="Times New Roman" w:hAnsi="Times New Roman"/>
          <w:b/>
          <w:bCs/>
        </w:rPr>
        <w:t>B. Osobitná časť</w:t>
      </w:r>
    </w:p>
    <w:p w:rsidR="00313B22" w:rsidRPr="0047694E" w:rsidP="00313B22">
      <w:pPr>
        <w:bidi w:val="0"/>
        <w:jc w:val="both"/>
        <w:rPr>
          <w:rFonts w:ascii="Times New Roman" w:hAnsi="Times New Roman"/>
          <w:sz w:val="28"/>
          <w:szCs w:val="28"/>
        </w:rPr>
      </w:pPr>
    </w:p>
    <w:p w:rsidR="00313B22" w:rsidP="00313B22">
      <w:pPr>
        <w:bidi w:val="0"/>
        <w:jc w:val="both"/>
        <w:rPr>
          <w:rFonts w:ascii="Times New Roman" w:hAnsi="Times New Roman"/>
          <w:b/>
          <w:bCs/>
        </w:rPr>
      </w:pPr>
      <w:r w:rsidRPr="0047694E">
        <w:rPr>
          <w:rFonts w:ascii="Times New Roman" w:hAnsi="Times New Roman"/>
          <w:b/>
          <w:bCs/>
        </w:rPr>
        <w:t xml:space="preserve">K Čl. I </w:t>
      </w:r>
    </w:p>
    <w:p w:rsidR="00313B22" w:rsidP="00313B22">
      <w:pPr>
        <w:bidi w:val="0"/>
        <w:jc w:val="both"/>
        <w:rPr>
          <w:rFonts w:ascii="Times New Roman" w:hAnsi="Times New Roman"/>
          <w:b/>
          <w:bCs/>
        </w:rPr>
      </w:pPr>
    </w:p>
    <w:p w:rsidR="00313B22" w:rsidP="00313B22">
      <w:pPr>
        <w:bidi w:val="0"/>
        <w:jc w:val="both"/>
        <w:rPr>
          <w:rFonts w:ascii="Times New Roman" w:hAnsi="Times New Roman"/>
          <w:u w:val="single"/>
        </w:rPr>
      </w:pPr>
      <w:r>
        <w:rPr>
          <w:rFonts w:ascii="Times New Roman" w:hAnsi="Times New Roman"/>
          <w:u w:val="single"/>
        </w:rPr>
        <w:t>K bodu 1</w:t>
      </w:r>
    </w:p>
    <w:p w:rsidR="00313B22" w:rsidP="00313B22">
      <w:pPr>
        <w:bidi w:val="0"/>
        <w:ind w:firstLine="708"/>
        <w:jc w:val="both"/>
        <w:rPr>
          <w:rFonts w:ascii="Times New Roman" w:hAnsi="Times New Roman"/>
        </w:rPr>
      </w:pPr>
      <w:r>
        <w:rPr>
          <w:rFonts w:ascii="Times New Roman" w:hAnsi="Times New Roman"/>
        </w:rPr>
        <w:t>Ak má exekútor v úmysle postihnúť majetok štátu potenciálne chránený relatívnou exekučnou imunitou, je povinný spolu s upovedomením o začatí exekúcie doručiť povinnému oznámenie, v ktorom predmetný majetok označí. Povinný môže v lehote 60 dní od doručenia tohto oznámenia podať návrh na zastavenie exekúcie podľa § 57 ods. 1 písm. k) Exekučného poriadku alebo s exekútorom uzavrieť dohodu písomnú dohodu podľa § 56 ods. 10 Exekučného poriadku.</w:t>
      </w:r>
    </w:p>
    <w:p w:rsidR="00313B22" w:rsidP="00313B22">
      <w:pPr>
        <w:bidi w:val="0"/>
        <w:ind w:firstLine="708"/>
        <w:jc w:val="both"/>
        <w:rPr>
          <w:rFonts w:ascii="Times New Roman" w:hAnsi="Times New Roman"/>
        </w:rPr>
      </w:pPr>
      <w:r>
        <w:rPr>
          <w:rFonts w:ascii="Times New Roman" w:hAnsi="Times New Roman"/>
        </w:rPr>
        <w:t>V tomto prípade účinky upovedomenia o začatí exekúcie (inhibitórium a arrestatórium) nastávajú rozdielne, a to podľa toho, či exekútor s povinným uzavrie alebo neuzavrie písomnú dohodu podľa § 56 ods. 10 Exekučného poriadku a či súd exekúciu podľa § 57 ods. 1 písm. k) Exekučného poriadku zastaví alebo nezastaví.</w:t>
      </w:r>
    </w:p>
    <w:p w:rsidR="00313B22" w:rsidRPr="00055957" w:rsidP="00313B22">
      <w:pPr>
        <w:bidi w:val="0"/>
        <w:ind w:firstLine="708"/>
        <w:jc w:val="both"/>
        <w:rPr>
          <w:rFonts w:ascii="Times New Roman" w:hAnsi="Times New Roman"/>
        </w:rPr>
      </w:pPr>
      <w:r>
        <w:rPr>
          <w:rFonts w:ascii="Times New Roman" w:hAnsi="Times New Roman"/>
        </w:rPr>
        <w:t>Účinky upovedomenia sú v navrhovanej právnej úprave suspendované kvôli zachovaniu účinkom relatívnej exekučnej imunity podľa § 61c ods. 2 Exekučného poriadku.</w:t>
      </w:r>
    </w:p>
    <w:p w:rsidR="00313B22" w:rsidRPr="00B47F56" w:rsidP="00313B22">
      <w:pPr>
        <w:bidi w:val="0"/>
        <w:jc w:val="both"/>
        <w:rPr>
          <w:rFonts w:ascii="Times New Roman" w:hAnsi="Times New Roman"/>
        </w:rPr>
      </w:pPr>
    </w:p>
    <w:p w:rsidR="00313B22" w:rsidP="00313B22">
      <w:pPr>
        <w:bidi w:val="0"/>
        <w:jc w:val="both"/>
        <w:rPr>
          <w:rFonts w:ascii="Times New Roman" w:hAnsi="Times New Roman"/>
          <w:u w:val="single"/>
        </w:rPr>
      </w:pPr>
      <w:r>
        <w:rPr>
          <w:rFonts w:ascii="Times New Roman" w:hAnsi="Times New Roman"/>
          <w:u w:val="single"/>
        </w:rPr>
        <w:t>K bodu 2</w:t>
      </w:r>
    </w:p>
    <w:p w:rsidR="00313B22" w:rsidRPr="00055957" w:rsidP="00313B22">
      <w:pPr>
        <w:bidi w:val="0"/>
        <w:jc w:val="both"/>
        <w:rPr>
          <w:rFonts w:ascii="Times New Roman" w:hAnsi="Times New Roman"/>
        </w:rPr>
      </w:pPr>
      <w:r>
        <w:rPr>
          <w:rFonts w:ascii="Times New Roman" w:hAnsi="Times New Roman"/>
        </w:rPr>
        <w:tab/>
        <w:t>Navrhovaná právna úprava priorizuje dohodu exekútora a povinného o majetku, ktorý relatívnej exekučnej imunite podľa § 61c ods. 2 Exekučného poriadku nepodlieha. Dohoda musí mať obligatórne písomnú formu a počas jej plnenia nemožno pristúpiť k exekučnému postihnutiu iného majetku. Navrhovaná lehota 60 dní korešponduje s lehotou podľa § 61c ods. 2 Exekučného poriadku.</w:t>
      </w:r>
    </w:p>
    <w:p w:rsidR="00313B22" w:rsidRPr="00B47F56" w:rsidP="00313B22">
      <w:pPr>
        <w:bidi w:val="0"/>
        <w:jc w:val="both"/>
        <w:rPr>
          <w:rFonts w:ascii="Times New Roman" w:hAnsi="Times New Roman"/>
        </w:rPr>
      </w:pPr>
    </w:p>
    <w:p w:rsidR="00313B22" w:rsidRPr="00B35643" w:rsidP="00313B22">
      <w:pPr>
        <w:bidi w:val="0"/>
        <w:jc w:val="both"/>
        <w:rPr>
          <w:rFonts w:ascii="Times New Roman" w:hAnsi="Times New Roman"/>
          <w:u w:val="single"/>
        </w:rPr>
      </w:pPr>
      <w:r>
        <w:rPr>
          <w:rFonts w:ascii="Times New Roman" w:hAnsi="Times New Roman"/>
          <w:u w:val="single"/>
        </w:rPr>
        <w:t>K bodom</w:t>
      </w:r>
      <w:r w:rsidRPr="00B35643">
        <w:rPr>
          <w:rFonts w:ascii="Times New Roman" w:hAnsi="Times New Roman"/>
          <w:u w:val="single"/>
        </w:rPr>
        <w:t xml:space="preserve"> 3 a 6</w:t>
      </w:r>
    </w:p>
    <w:p w:rsidR="00313B22" w:rsidRPr="00B35643" w:rsidP="00313B22">
      <w:pPr>
        <w:bidi w:val="0"/>
        <w:ind w:firstLine="708"/>
        <w:jc w:val="both"/>
        <w:rPr>
          <w:rFonts w:ascii="Times New Roman" w:hAnsi="Times New Roman"/>
        </w:rPr>
      </w:pPr>
      <w:r w:rsidRPr="00B35643">
        <w:rPr>
          <w:rFonts w:ascii="Times New Roman" w:hAnsi="Times New Roman"/>
        </w:rPr>
        <w:t xml:space="preserve">Ustanovenie § 61c ods. 1 Exekučného poriadku označuje majetok štátu, ktorý nepodlieha exekúcii, t.j. majetok, ktorý má absolútnu exekučnú imunitu. </w:t>
      </w:r>
    </w:p>
    <w:p w:rsidR="00313B22" w:rsidP="00313B22">
      <w:pPr>
        <w:bidi w:val="0"/>
        <w:ind w:firstLine="708"/>
        <w:jc w:val="both"/>
        <w:rPr>
          <w:rFonts w:ascii="Times New Roman" w:hAnsi="Times New Roman"/>
        </w:rPr>
      </w:pPr>
      <w:r w:rsidRPr="00B35643">
        <w:rPr>
          <w:rFonts w:ascii="Times New Roman" w:hAnsi="Times New Roman"/>
        </w:rPr>
        <w:t>Odsek 2</w:t>
      </w:r>
      <w:r>
        <w:rPr>
          <w:rFonts w:ascii="Times New Roman" w:hAnsi="Times New Roman"/>
        </w:rPr>
        <w:t xml:space="preserve"> označuje majetok štátu, ktorý má relatívnu exekučnú imunitu, t. j. účinky imunity nastanú až v dôsledku rozhodnutia súdu za splnenia zákonom stanovených podmienok uvedených v § 57 ods. 1 písm. k).</w:t>
      </w:r>
    </w:p>
    <w:p w:rsidR="00313B22" w:rsidP="00313B22">
      <w:pPr>
        <w:bidi w:val="0"/>
        <w:ind w:firstLine="708"/>
        <w:jc w:val="both"/>
        <w:rPr>
          <w:rFonts w:ascii="Times New Roman" w:hAnsi="Times New Roman"/>
        </w:rPr>
      </w:pPr>
      <w:r>
        <w:rPr>
          <w:rFonts w:ascii="Times New Roman" w:hAnsi="Times New Roman"/>
        </w:rPr>
        <w:t>V § 61c ods. 3 je zavedený princíp zodpovednosti správcu kapitoly za pohľadávky, ktoré z jeho činnosti vznikli.</w:t>
      </w:r>
    </w:p>
    <w:p w:rsidR="00313B22" w:rsidP="00313B22">
      <w:pPr>
        <w:bidi w:val="0"/>
        <w:jc w:val="both"/>
        <w:rPr>
          <w:rFonts w:ascii="Times New Roman" w:hAnsi="Times New Roman"/>
        </w:rPr>
      </w:pPr>
      <w:r>
        <w:rPr>
          <w:rFonts w:ascii="Times New Roman" w:hAnsi="Times New Roman"/>
        </w:rPr>
        <w:tab/>
        <w:t>Súd bude v prípadoch relatívnej exekučnej imunity zvažovať, či a z akých dôvodov je majetok štátu potrebné chrániť exekučnou imunitou, pričom dôkazné bremeno ohľadne naplnenia hypotézy ustanovenia § 57 ods. 1 písm. k) Exekučného poriadku znáša povinný.</w:t>
      </w:r>
    </w:p>
    <w:p w:rsidR="00313B22" w:rsidP="00313B22">
      <w:pPr>
        <w:bidi w:val="0"/>
        <w:jc w:val="both"/>
        <w:rPr>
          <w:rFonts w:ascii="Times New Roman" w:hAnsi="Times New Roman"/>
        </w:rPr>
      </w:pPr>
    </w:p>
    <w:p w:rsidR="00313B22" w:rsidP="00313B22">
      <w:pPr>
        <w:bidi w:val="0"/>
        <w:jc w:val="both"/>
        <w:rPr>
          <w:rFonts w:ascii="Times New Roman" w:hAnsi="Times New Roman"/>
          <w:u w:val="single"/>
        </w:rPr>
      </w:pPr>
      <w:r w:rsidRPr="00B47F56">
        <w:rPr>
          <w:rFonts w:ascii="Times New Roman" w:hAnsi="Times New Roman"/>
          <w:u w:val="single"/>
        </w:rPr>
        <w:t>K bodu 4</w:t>
      </w:r>
    </w:p>
    <w:p w:rsidR="00313B22" w:rsidP="00313B22">
      <w:pPr>
        <w:bidi w:val="0"/>
        <w:ind w:firstLine="708"/>
        <w:jc w:val="both"/>
        <w:rPr>
          <w:rFonts w:ascii="Times New Roman" w:hAnsi="Times New Roman"/>
        </w:rPr>
      </w:pPr>
      <w:r>
        <w:rPr>
          <w:rFonts w:ascii="Times New Roman" w:hAnsi="Times New Roman"/>
        </w:rPr>
        <w:t>Vzhľadom na charakter incidenčných konaní podľa § 57 ods. 1 písm. d) a k) Exekučného poriadku súd na prejednanie vecí upravených v dotknutých písmenách obligatórne nariadi pojednávanie. Incidenčné konanie má charakter samostatného sporového konania prejednávaného v rámci konania exekučného. Na incidenčné konania sa primerane vzťahujú ustanovenia tretej časti Občianskeho súdneho poriadku, teda i zásada ústnosti a priamosti. Charakter kontradiktórneho sporového konania vyžaduje navrhovanie dôkazných prostriedkov sporovými stranami a vykonanie pojednávania.</w:t>
      </w:r>
    </w:p>
    <w:p w:rsidR="00313B22" w:rsidP="00313B22">
      <w:pPr>
        <w:bidi w:val="0"/>
        <w:jc w:val="both"/>
        <w:rPr>
          <w:rFonts w:ascii="Times New Roman" w:hAnsi="Times New Roman"/>
        </w:rPr>
      </w:pPr>
      <w:r>
        <w:rPr>
          <w:rFonts w:ascii="Times New Roman" w:hAnsi="Times New Roman"/>
        </w:rPr>
        <w:tab/>
        <w:t>Súd rozhoduje v dvoch fázach – najprv osobitným výrokom vyhlási exekúciu za neprípustnú a po právoplatnosti tohto uznesenia osobitným uznesením exekúciu zastaví.</w:t>
      </w:r>
    </w:p>
    <w:p w:rsidR="00313B22" w:rsidP="00313B22">
      <w:pPr>
        <w:bidi w:val="0"/>
        <w:jc w:val="both"/>
        <w:rPr>
          <w:rFonts w:ascii="Times New Roman" w:hAnsi="Times New Roman"/>
        </w:rPr>
      </w:pPr>
    </w:p>
    <w:p w:rsidR="00313B22" w:rsidP="00313B22">
      <w:pPr>
        <w:bidi w:val="0"/>
        <w:jc w:val="both"/>
        <w:rPr>
          <w:rFonts w:ascii="Times New Roman" w:hAnsi="Times New Roman"/>
        </w:rPr>
      </w:pPr>
    </w:p>
    <w:p w:rsidR="00313B22" w:rsidRPr="00556CFE" w:rsidP="00313B22">
      <w:pPr>
        <w:bidi w:val="0"/>
        <w:jc w:val="both"/>
        <w:rPr>
          <w:rFonts w:ascii="Times New Roman" w:hAnsi="Times New Roman"/>
        </w:rPr>
      </w:pPr>
    </w:p>
    <w:p w:rsidR="00313B22" w:rsidP="00313B22">
      <w:pPr>
        <w:bidi w:val="0"/>
        <w:jc w:val="both"/>
        <w:rPr>
          <w:rFonts w:ascii="Times New Roman" w:hAnsi="Times New Roman"/>
          <w:u w:val="single"/>
        </w:rPr>
      </w:pPr>
      <w:r w:rsidRPr="00B47F56">
        <w:rPr>
          <w:rFonts w:ascii="Times New Roman" w:hAnsi="Times New Roman"/>
          <w:u w:val="single"/>
        </w:rPr>
        <w:t>K bodu 5</w:t>
      </w:r>
    </w:p>
    <w:p w:rsidR="00313B22" w:rsidP="00313B22">
      <w:pPr>
        <w:bidi w:val="0"/>
        <w:ind w:firstLine="708"/>
        <w:jc w:val="both"/>
        <w:rPr>
          <w:rFonts w:ascii="Times New Roman" w:hAnsi="Times New Roman"/>
        </w:rPr>
      </w:pPr>
      <w:r>
        <w:rPr>
          <w:rFonts w:ascii="Times New Roman" w:hAnsi="Times New Roman"/>
        </w:rPr>
        <w:t>Proti uzneseniu súdu o zastavení exekúcie podľa § 57 ods. 1 písm. k) sa pripúšťa odvolanie.</w:t>
      </w:r>
    </w:p>
    <w:p w:rsidR="00381DEF" w:rsidP="00313B22">
      <w:pPr>
        <w:bidi w:val="0"/>
        <w:ind w:firstLine="708"/>
        <w:jc w:val="both"/>
        <w:rPr>
          <w:rFonts w:ascii="Times New Roman" w:hAnsi="Times New Roman"/>
        </w:rPr>
      </w:pPr>
    </w:p>
    <w:p w:rsidR="00381DEF" w:rsidRPr="00381DEF" w:rsidP="00381DEF">
      <w:pPr>
        <w:bidi w:val="0"/>
        <w:jc w:val="both"/>
        <w:rPr>
          <w:rFonts w:ascii="Times New Roman" w:hAnsi="Times New Roman"/>
          <w:u w:val="single"/>
        </w:rPr>
      </w:pPr>
      <w:r w:rsidRPr="00381DEF">
        <w:rPr>
          <w:rFonts w:ascii="Times New Roman" w:hAnsi="Times New Roman"/>
          <w:u w:val="single"/>
        </w:rPr>
        <w:t>K bodu 7</w:t>
      </w:r>
    </w:p>
    <w:p w:rsidR="00381DEF" w:rsidP="00313B22">
      <w:pPr>
        <w:bidi w:val="0"/>
        <w:ind w:firstLine="708"/>
        <w:jc w:val="both"/>
        <w:rPr>
          <w:rFonts w:ascii="Times New Roman" w:hAnsi="Times New Roman"/>
        </w:rPr>
      </w:pPr>
      <w:r>
        <w:rPr>
          <w:rFonts w:ascii="Times New Roman" w:hAnsi="Times New Roman"/>
        </w:rPr>
        <w:t>Zavádzajú sa prechodné ustanovenia.</w:t>
      </w:r>
    </w:p>
    <w:p w:rsidR="00313B22" w:rsidP="00313B22">
      <w:pPr>
        <w:bidi w:val="0"/>
        <w:ind w:firstLine="708"/>
        <w:jc w:val="both"/>
        <w:rPr>
          <w:rFonts w:ascii="Times New Roman" w:hAnsi="Times New Roman"/>
        </w:rPr>
      </w:pPr>
    </w:p>
    <w:p w:rsidR="00313B22" w:rsidP="00313B22">
      <w:pPr>
        <w:bidi w:val="0"/>
        <w:ind w:firstLine="708"/>
        <w:jc w:val="both"/>
        <w:rPr>
          <w:rFonts w:ascii="Times New Roman" w:hAnsi="Times New Roman"/>
        </w:rPr>
      </w:pPr>
    </w:p>
    <w:p w:rsidR="00313B22" w:rsidP="00313B22">
      <w:pPr>
        <w:bidi w:val="0"/>
        <w:jc w:val="both"/>
        <w:rPr>
          <w:rFonts w:ascii="Times New Roman" w:hAnsi="Times New Roman"/>
          <w:b/>
        </w:rPr>
      </w:pPr>
      <w:r w:rsidRPr="00080C2E">
        <w:rPr>
          <w:rFonts w:ascii="Times New Roman" w:hAnsi="Times New Roman"/>
          <w:b/>
        </w:rPr>
        <w:t>K Čl. II</w:t>
      </w:r>
    </w:p>
    <w:p w:rsidR="00313B22" w:rsidRPr="00080C2E" w:rsidP="00313B22">
      <w:pPr>
        <w:bidi w:val="0"/>
        <w:jc w:val="both"/>
        <w:rPr>
          <w:rFonts w:ascii="Times New Roman" w:hAnsi="Times New Roman"/>
          <w:b/>
        </w:rPr>
      </w:pPr>
    </w:p>
    <w:p w:rsidR="00313B22" w:rsidRPr="003708CC" w:rsidP="00313B22">
      <w:pPr>
        <w:bidi w:val="0"/>
        <w:ind w:firstLine="708"/>
        <w:jc w:val="both"/>
        <w:rPr>
          <w:rFonts w:ascii="Times New Roman" w:hAnsi="Times New Roman"/>
          <w:bCs/>
        </w:rPr>
      </w:pPr>
      <w:r w:rsidRPr="003708CC">
        <w:rPr>
          <w:rFonts w:ascii="Times New Roman" w:hAnsi="Times New Roman"/>
          <w:bCs/>
        </w:rPr>
        <w:t>Navrhuje sa účinnosť zákona dňom jeho vyhlásenia v Zbierke zákonov.</w:t>
      </w:r>
    </w:p>
    <w:p w:rsidR="00467825" w:rsidP="00467825">
      <w:pPr>
        <w:pStyle w:val="Style7"/>
        <w:widowControl/>
        <w:bidi w:val="0"/>
        <w:spacing w:line="240" w:lineRule="exact"/>
        <w:ind w:left="1987"/>
        <w:jc w:val="both"/>
      </w:pPr>
    </w:p>
    <w:p w:rsidR="00313B22" w:rsidRPr="00D11CB5" w:rsidP="00467825">
      <w:pPr>
        <w:pStyle w:val="Style7"/>
        <w:widowControl/>
        <w:bidi w:val="0"/>
        <w:spacing w:line="240" w:lineRule="exact"/>
        <w:ind w:left="1987"/>
        <w:jc w:val="both"/>
      </w:pPr>
    </w:p>
    <w:p w:rsidR="008B1A7A" w:rsidP="008B1A7A">
      <w:pPr>
        <w:bidi w:val="0"/>
        <w:jc w:val="both"/>
        <w:rPr>
          <w:rFonts w:ascii="Times New Roman" w:hAnsi="Times New Roman"/>
        </w:rPr>
      </w:pPr>
      <w:r w:rsidRPr="00D11CB5" w:rsidR="004E4C25">
        <w:rPr>
          <w:rFonts w:ascii="Times New Roman" w:hAnsi="Times New Roman"/>
        </w:rPr>
        <w:t xml:space="preserve"> </w:t>
      </w:r>
      <w:r>
        <w:rPr>
          <w:rFonts w:ascii="Times New Roman" w:hAnsi="Times New Roman"/>
        </w:rPr>
        <w:t>V Bratislave, 7. augusta 2012</w:t>
      </w:r>
    </w:p>
    <w:p w:rsidR="008B1A7A" w:rsidP="008B1A7A">
      <w:pPr>
        <w:bidi w:val="0"/>
        <w:jc w:val="both"/>
        <w:rPr>
          <w:rFonts w:ascii="Times New Roman" w:hAnsi="Times New Roman"/>
        </w:rPr>
      </w:pPr>
    </w:p>
    <w:p w:rsidR="008B1A7A" w:rsidP="008B1A7A">
      <w:pPr>
        <w:bidi w:val="0"/>
        <w:jc w:val="both"/>
        <w:rPr>
          <w:rFonts w:ascii="Times New Roman" w:hAnsi="Times New Roman"/>
        </w:rPr>
      </w:pPr>
    </w:p>
    <w:p w:rsidR="008B1A7A" w:rsidP="008B1A7A">
      <w:pPr>
        <w:bidi w:val="0"/>
        <w:jc w:val="both"/>
        <w:rPr>
          <w:rFonts w:ascii="Times New Roman" w:hAnsi="Times New Roman"/>
        </w:rPr>
      </w:pPr>
    </w:p>
    <w:p w:rsidR="008B1A7A" w:rsidP="008B1A7A">
      <w:pPr>
        <w:bidi w:val="0"/>
        <w:jc w:val="both"/>
        <w:rPr>
          <w:rFonts w:ascii="Times New Roman" w:hAnsi="Times New Roman"/>
        </w:rPr>
      </w:pPr>
    </w:p>
    <w:p w:rsidR="008B1A7A" w:rsidP="008B1A7A">
      <w:pPr>
        <w:bidi w:val="0"/>
        <w:jc w:val="both"/>
        <w:rPr>
          <w:rFonts w:ascii="Times New Roman" w:hAnsi="Times New Roman"/>
        </w:rPr>
      </w:pPr>
    </w:p>
    <w:p w:rsidR="008B1A7A" w:rsidP="008B1A7A">
      <w:pPr>
        <w:bidi w:val="0"/>
        <w:jc w:val="both"/>
        <w:rPr>
          <w:rFonts w:ascii="Times New Roman" w:hAnsi="Times New Roman"/>
        </w:rPr>
      </w:pPr>
    </w:p>
    <w:p w:rsidR="008B1A7A" w:rsidP="008B1A7A">
      <w:pPr>
        <w:bidi w:val="0"/>
        <w:jc w:val="both"/>
        <w:rPr>
          <w:rFonts w:ascii="Times New Roman" w:hAnsi="Times New Roman"/>
        </w:rPr>
      </w:pPr>
    </w:p>
    <w:p w:rsidR="008B1A7A" w:rsidRPr="009E76A4" w:rsidP="008B1A7A">
      <w:pPr>
        <w:bidi w:val="0"/>
        <w:jc w:val="center"/>
        <w:rPr>
          <w:rFonts w:ascii="Times New Roman" w:hAnsi="Times New Roman"/>
          <w:b/>
        </w:rPr>
      </w:pPr>
      <w:r w:rsidRPr="009E76A4">
        <w:rPr>
          <w:rFonts w:ascii="Times New Roman" w:hAnsi="Times New Roman"/>
          <w:b/>
        </w:rPr>
        <w:t>Robert Fico</w:t>
      </w:r>
      <w:r w:rsidR="00BA594B">
        <w:rPr>
          <w:rFonts w:ascii="Times New Roman" w:hAnsi="Times New Roman"/>
          <w:b/>
        </w:rPr>
        <w:t>, v. r.</w:t>
      </w:r>
    </w:p>
    <w:p w:rsidR="008B1A7A" w:rsidP="008B1A7A">
      <w:pPr>
        <w:bidi w:val="0"/>
        <w:jc w:val="center"/>
        <w:rPr>
          <w:rFonts w:ascii="Times New Roman" w:hAnsi="Times New Roman"/>
        </w:rPr>
      </w:pPr>
      <w:r>
        <w:rPr>
          <w:rFonts w:ascii="Times New Roman" w:hAnsi="Times New Roman"/>
        </w:rPr>
        <w:t>predseda vlády Slovenskej republiky</w:t>
      </w:r>
    </w:p>
    <w:p w:rsidR="008B1A7A" w:rsidP="008B1A7A">
      <w:pPr>
        <w:bidi w:val="0"/>
        <w:jc w:val="center"/>
        <w:rPr>
          <w:rFonts w:ascii="Times New Roman" w:hAnsi="Times New Roman"/>
        </w:rPr>
      </w:pPr>
    </w:p>
    <w:p w:rsidR="008B1A7A" w:rsidP="008B1A7A">
      <w:pPr>
        <w:bidi w:val="0"/>
        <w:jc w:val="center"/>
        <w:rPr>
          <w:rFonts w:ascii="Times New Roman" w:hAnsi="Times New Roman"/>
        </w:rPr>
      </w:pPr>
    </w:p>
    <w:p w:rsidR="008B1A7A" w:rsidP="008B1A7A">
      <w:pPr>
        <w:bidi w:val="0"/>
        <w:jc w:val="center"/>
        <w:rPr>
          <w:rFonts w:ascii="Times New Roman" w:hAnsi="Times New Roman"/>
        </w:rPr>
      </w:pPr>
    </w:p>
    <w:p w:rsidR="008B1A7A" w:rsidP="008B1A7A">
      <w:pPr>
        <w:bidi w:val="0"/>
        <w:jc w:val="center"/>
        <w:rPr>
          <w:rFonts w:ascii="Times New Roman" w:hAnsi="Times New Roman"/>
        </w:rPr>
      </w:pPr>
    </w:p>
    <w:p w:rsidR="008B1A7A" w:rsidP="008B1A7A">
      <w:pPr>
        <w:bidi w:val="0"/>
        <w:jc w:val="center"/>
        <w:rPr>
          <w:rFonts w:ascii="Times New Roman" w:hAnsi="Times New Roman"/>
        </w:rPr>
      </w:pPr>
    </w:p>
    <w:p w:rsidR="008B1A7A" w:rsidP="008B1A7A">
      <w:pPr>
        <w:bidi w:val="0"/>
        <w:jc w:val="center"/>
        <w:rPr>
          <w:rFonts w:ascii="Times New Roman" w:hAnsi="Times New Roman"/>
        </w:rPr>
      </w:pPr>
    </w:p>
    <w:p w:rsidR="008B1A7A" w:rsidP="008B1A7A">
      <w:pPr>
        <w:bidi w:val="0"/>
        <w:jc w:val="center"/>
        <w:rPr>
          <w:rFonts w:ascii="Times New Roman" w:hAnsi="Times New Roman"/>
        </w:rPr>
      </w:pPr>
    </w:p>
    <w:p w:rsidR="008B1A7A" w:rsidRPr="009E76A4" w:rsidP="008B1A7A">
      <w:pPr>
        <w:bidi w:val="0"/>
        <w:jc w:val="center"/>
        <w:rPr>
          <w:rFonts w:ascii="Times New Roman" w:hAnsi="Times New Roman"/>
          <w:b/>
        </w:rPr>
      </w:pPr>
      <w:r w:rsidRPr="009E76A4">
        <w:rPr>
          <w:rFonts w:ascii="Times New Roman" w:hAnsi="Times New Roman"/>
          <w:b/>
        </w:rPr>
        <w:t>Tomáš Borec</w:t>
      </w:r>
      <w:r w:rsidR="00BA594B">
        <w:rPr>
          <w:rFonts w:ascii="Times New Roman" w:hAnsi="Times New Roman"/>
          <w:b/>
        </w:rPr>
        <w:t>, v. r.</w:t>
      </w:r>
    </w:p>
    <w:p w:rsidR="008B1A7A" w:rsidP="008B1A7A">
      <w:pPr>
        <w:bidi w:val="0"/>
        <w:jc w:val="center"/>
        <w:rPr>
          <w:rFonts w:ascii="Times New Roman" w:hAnsi="Times New Roman"/>
        </w:rPr>
      </w:pPr>
      <w:r>
        <w:rPr>
          <w:rFonts w:ascii="Times New Roman" w:hAnsi="Times New Roman"/>
        </w:rPr>
        <w:t>Minister spravodlivosti</w:t>
      </w:r>
      <w:r w:rsidRPr="009E76A4">
        <w:rPr>
          <w:rFonts w:ascii="Times New Roman" w:hAnsi="Times New Roman"/>
        </w:rPr>
        <w:t xml:space="preserve"> </w:t>
      </w:r>
      <w:r>
        <w:rPr>
          <w:rFonts w:ascii="Times New Roman" w:hAnsi="Times New Roman"/>
        </w:rPr>
        <w:t>Slovenskej republiky</w:t>
      </w:r>
    </w:p>
    <w:p w:rsidR="008B1A7A" w:rsidP="008B1A7A">
      <w:pPr>
        <w:bidi w:val="0"/>
        <w:jc w:val="center"/>
        <w:rPr>
          <w:rFonts w:ascii="Times New Roman" w:hAnsi="Times New Roman"/>
        </w:rPr>
      </w:pPr>
    </w:p>
    <w:p w:rsidR="008B1A7A" w:rsidRPr="0038248B" w:rsidP="008B1A7A">
      <w:pPr>
        <w:bidi w:val="0"/>
        <w:jc w:val="both"/>
        <w:rPr>
          <w:rFonts w:ascii="Times New Roman" w:hAnsi="Times New Roman"/>
        </w:rPr>
      </w:pPr>
    </w:p>
    <w:p w:rsidR="008B1A7A" w:rsidP="00467825">
      <w:pPr>
        <w:bidi w:val="0"/>
        <w:jc w:val="both"/>
        <w:rPr>
          <w:rFonts w:ascii="Times New Roman" w:hAnsi="Times New Roman"/>
        </w:rPr>
      </w:pPr>
    </w:p>
    <w:p w:rsidR="008B1A7A" w:rsidP="00467825">
      <w:pPr>
        <w:bidi w:val="0"/>
        <w:jc w:val="both"/>
        <w:rPr>
          <w:rFonts w:ascii="Times New Roman" w:hAnsi="Times New Roman"/>
        </w:rPr>
      </w:pPr>
    </w:p>
    <w:p w:rsidR="008B1A7A" w:rsidP="00467825">
      <w:pPr>
        <w:bidi w:val="0"/>
        <w:jc w:val="both"/>
        <w:rPr>
          <w:rFonts w:ascii="Times New Roman" w:hAnsi="Times New Roman"/>
        </w:rPr>
      </w:pPr>
    </w:p>
    <w:p w:rsidR="008B1A7A" w:rsidRPr="00D11CB5" w:rsidP="00467825">
      <w:pPr>
        <w:bidi w:val="0"/>
        <w:jc w:val="both"/>
        <w:rPr>
          <w:rFonts w:ascii="Times New Roman" w:hAnsi="Times New Roman"/>
        </w:rPr>
      </w:pPr>
    </w:p>
    <w:sectPr w:rsidSect="008B1A7A">
      <w:footerReference w:type="even" r:id="rId5"/>
      <w:footerReference w:type="default" r:id="rId6"/>
      <w:pgSz w:w="11906" w:h="16838"/>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09F" w:csb1="00000000"/>
  </w:font>
  <w:font w:name="Cambria">
    <w:altName w:val="Palatino Linotype"/>
    <w:panose1 w:val="02040503050406030204"/>
    <w:charset w:val="EE"/>
    <w:family w:val="roman"/>
    <w:pitch w:val="variable"/>
    <w:sig w:usb0="00000000" w:usb1="00000000" w:usb2="00000000" w:usb3="00000000" w:csb0="0000009F" w:csb1="00000000"/>
  </w:font>
  <w:font w:name="Calibri">
    <w:altName w:val="Century Gothic"/>
    <w:panose1 w:val="020F0502020204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Verdana">
    <w:altName w:val="Verdana"/>
    <w:panose1 w:val="020B060403050404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B55" w:rsidP="00F12451">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222B55">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A7A">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BA594B">
      <w:rPr>
        <w:rFonts w:ascii="Times New Roman" w:hAnsi="Times New Roman"/>
        <w:noProof/>
      </w:rPr>
      <w:t>6</w:t>
    </w:r>
    <w:r>
      <w:rPr>
        <w:rFonts w:ascii="Times New Roman" w:hAnsi="Times New Roman"/>
      </w:rPr>
      <w:fldChar w:fldCharType="end"/>
    </w:r>
  </w:p>
  <w:p w:rsidR="008B1A7A">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6CA4"/>
    <w:multiLevelType w:val="hybridMultilevel"/>
    <w:tmpl w:val="301041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6214BBE"/>
    <w:multiLevelType w:val="hybridMultilevel"/>
    <w:tmpl w:val="DAEAD9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B8442D4"/>
    <w:multiLevelType w:val="multilevel"/>
    <w:tmpl w:val="9AE01AF8"/>
    <w:lvl w:ilvl="0">
      <w:start w:val="1"/>
      <w:numFmt w:val="upperLetter"/>
      <w:pStyle w:val="Heading1"/>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Heading2"/>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pStyle w:val="Heading3"/>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pStyle w:val="Heading4"/>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3">
    <w:nsid w:val="234F4100"/>
    <w:multiLevelType w:val="hybridMultilevel"/>
    <w:tmpl w:val="971800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42F646B"/>
    <w:multiLevelType w:val="hybridMultilevel"/>
    <w:tmpl w:val="5498CDA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7F80B01"/>
    <w:multiLevelType w:val="hybridMultilevel"/>
    <w:tmpl w:val="0D306634"/>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FC67D99"/>
    <w:multiLevelType w:val="hybridMultilevel"/>
    <w:tmpl w:val="536CE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33573D42"/>
    <w:multiLevelType w:val="hybridMultilevel"/>
    <w:tmpl w:val="8D80EBE6"/>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8">
    <w:nsid w:val="38444389"/>
    <w:multiLevelType w:val="hybridMultilevel"/>
    <w:tmpl w:val="83BE874A"/>
    <w:lvl w:ilvl="0">
      <w:start w:val="3"/>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9">
    <w:nsid w:val="3D05296E"/>
    <w:multiLevelType w:val="hybridMultilevel"/>
    <w:tmpl w:val="3FF06C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48441563"/>
    <w:multiLevelType w:val="hybridMultilevel"/>
    <w:tmpl w:val="7D1ADD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52177CCD"/>
    <w:multiLevelType w:val="hybridMultilevel"/>
    <w:tmpl w:val="1864FF82"/>
    <w:lvl w:ilvl="0">
      <w:start w:val="2"/>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5BD30805"/>
    <w:multiLevelType w:val="hybridMultilevel"/>
    <w:tmpl w:val="BC048D5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62DA1FB1"/>
    <w:multiLevelType w:val="hybridMultilevel"/>
    <w:tmpl w:val="6FAEF54C"/>
    <w:lvl w:ilvl="0">
      <w:start w:va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9356BE7"/>
    <w:multiLevelType w:val="hybridMultilevel"/>
    <w:tmpl w:val="D192883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7665590E"/>
    <w:multiLevelType w:val="hybridMultilevel"/>
    <w:tmpl w:val="80164CC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2"/>
  </w:num>
  <w:num w:numId="2">
    <w:abstractNumId w:val="14"/>
  </w:num>
  <w:num w:numId="3">
    <w:abstractNumId w:val="15"/>
  </w:num>
  <w:num w:numId="4">
    <w:abstractNumId w:val="3"/>
  </w:num>
  <w:num w:numId="5">
    <w:abstractNumId w:val="11"/>
  </w:num>
  <w:num w:numId="6">
    <w:abstractNumId w:val="4"/>
  </w:num>
  <w:num w:numId="7">
    <w:abstractNumId w:val="9"/>
  </w:num>
  <w:num w:numId="8">
    <w:abstractNumId w:val="5"/>
  </w:num>
  <w:num w:numId="9">
    <w:abstractNumId w:val="1"/>
  </w:num>
  <w:num w:numId="10">
    <w:abstractNumId w:val="10"/>
  </w:num>
  <w:num w:numId="11">
    <w:abstractNumId w:val="6"/>
  </w:num>
  <w:num w:numId="12">
    <w:abstractNumId w:val="12"/>
  </w:num>
  <w:num w:numId="13">
    <w:abstractNumId w:val="0"/>
  </w:num>
  <w:num w:numId="14">
    <w:abstractNumId w:val="13"/>
  </w:num>
  <w:num w:numId="15">
    <w:abstractNumId w:val="7"/>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characterSpacingControl w:val="doNotCompress"/>
  <w:doNotValidateAgainstSchema/>
  <w:doNotDemarcateInvalidXml/>
  <w:compat>
    <w:doNotUseIndentAsNumberingTabStop/>
    <w:allowSpaceOfSameStyleInTable/>
    <w:splitPgBreakAndParaMark/>
    <w:useAnsiKerningPairs/>
  </w:compat>
  <w:rsids>
    <w:rsidRoot w:val="004B2123"/>
    <w:rsid w:val="000023C9"/>
    <w:rsid w:val="00002DA7"/>
    <w:rsid w:val="000042AB"/>
    <w:rsid w:val="0000695D"/>
    <w:rsid w:val="00017F68"/>
    <w:rsid w:val="00022492"/>
    <w:rsid w:val="000237B8"/>
    <w:rsid w:val="00024CE6"/>
    <w:rsid w:val="000268A9"/>
    <w:rsid w:val="000301A7"/>
    <w:rsid w:val="000302B1"/>
    <w:rsid w:val="000337C0"/>
    <w:rsid w:val="00042EF4"/>
    <w:rsid w:val="00044F05"/>
    <w:rsid w:val="0004584D"/>
    <w:rsid w:val="00055957"/>
    <w:rsid w:val="000603B2"/>
    <w:rsid w:val="00062EC9"/>
    <w:rsid w:val="000703EA"/>
    <w:rsid w:val="00070806"/>
    <w:rsid w:val="000708BD"/>
    <w:rsid w:val="00071F7E"/>
    <w:rsid w:val="00080C2E"/>
    <w:rsid w:val="00086A5F"/>
    <w:rsid w:val="000945BA"/>
    <w:rsid w:val="00096C0B"/>
    <w:rsid w:val="00097D5E"/>
    <w:rsid w:val="000A224A"/>
    <w:rsid w:val="000A324E"/>
    <w:rsid w:val="000A5B3F"/>
    <w:rsid w:val="000A7FE7"/>
    <w:rsid w:val="000B18FC"/>
    <w:rsid w:val="000D183E"/>
    <w:rsid w:val="000D7720"/>
    <w:rsid w:val="000E1DAF"/>
    <w:rsid w:val="000E4E5C"/>
    <w:rsid w:val="000F43E2"/>
    <w:rsid w:val="0010316C"/>
    <w:rsid w:val="001044B6"/>
    <w:rsid w:val="001115E7"/>
    <w:rsid w:val="00112620"/>
    <w:rsid w:val="00121803"/>
    <w:rsid w:val="001272A9"/>
    <w:rsid w:val="00137051"/>
    <w:rsid w:val="00140B4E"/>
    <w:rsid w:val="0014477D"/>
    <w:rsid w:val="00150A3D"/>
    <w:rsid w:val="00151F26"/>
    <w:rsid w:val="00152807"/>
    <w:rsid w:val="0015634A"/>
    <w:rsid w:val="00157723"/>
    <w:rsid w:val="00161F8B"/>
    <w:rsid w:val="001711E8"/>
    <w:rsid w:val="0017403C"/>
    <w:rsid w:val="00175DEF"/>
    <w:rsid w:val="00175F7E"/>
    <w:rsid w:val="001777C8"/>
    <w:rsid w:val="001833C9"/>
    <w:rsid w:val="001838CF"/>
    <w:rsid w:val="00186E39"/>
    <w:rsid w:val="001919DD"/>
    <w:rsid w:val="001946BA"/>
    <w:rsid w:val="00195603"/>
    <w:rsid w:val="001A008C"/>
    <w:rsid w:val="001A24A8"/>
    <w:rsid w:val="001A301B"/>
    <w:rsid w:val="001A6069"/>
    <w:rsid w:val="001B04C8"/>
    <w:rsid w:val="001B1C9F"/>
    <w:rsid w:val="001B5217"/>
    <w:rsid w:val="001D04E4"/>
    <w:rsid w:val="001D10E1"/>
    <w:rsid w:val="001D46D5"/>
    <w:rsid w:val="001D4741"/>
    <w:rsid w:val="001E0DA0"/>
    <w:rsid w:val="001E5E0E"/>
    <w:rsid w:val="001F5EB1"/>
    <w:rsid w:val="001F62BD"/>
    <w:rsid w:val="001F760B"/>
    <w:rsid w:val="00204FC2"/>
    <w:rsid w:val="002121A4"/>
    <w:rsid w:val="0021228F"/>
    <w:rsid w:val="002207DC"/>
    <w:rsid w:val="00222B55"/>
    <w:rsid w:val="002260C6"/>
    <w:rsid w:val="00251488"/>
    <w:rsid w:val="00252C58"/>
    <w:rsid w:val="00254774"/>
    <w:rsid w:val="00265318"/>
    <w:rsid w:val="00267F0D"/>
    <w:rsid w:val="002704AC"/>
    <w:rsid w:val="00270829"/>
    <w:rsid w:val="00270B8C"/>
    <w:rsid w:val="00271D05"/>
    <w:rsid w:val="00273C55"/>
    <w:rsid w:val="00277A72"/>
    <w:rsid w:val="00277C2B"/>
    <w:rsid w:val="00281B96"/>
    <w:rsid w:val="002845CF"/>
    <w:rsid w:val="00285A99"/>
    <w:rsid w:val="00287552"/>
    <w:rsid w:val="00296D9C"/>
    <w:rsid w:val="002A0814"/>
    <w:rsid w:val="002B1062"/>
    <w:rsid w:val="002C359F"/>
    <w:rsid w:val="002C4712"/>
    <w:rsid w:val="002C79A1"/>
    <w:rsid w:val="002D675C"/>
    <w:rsid w:val="002D6D85"/>
    <w:rsid w:val="002D7EDE"/>
    <w:rsid w:val="002E4514"/>
    <w:rsid w:val="002E5FFF"/>
    <w:rsid w:val="00303529"/>
    <w:rsid w:val="00305A27"/>
    <w:rsid w:val="00305D89"/>
    <w:rsid w:val="00306959"/>
    <w:rsid w:val="00310FE0"/>
    <w:rsid w:val="00313B22"/>
    <w:rsid w:val="0031726A"/>
    <w:rsid w:val="00321027"/>
    <w:rsid w:val="00327A46"/>
    <w:rsid w:val="003324F0"/>
    <w:rsid w:val="003416FD"/>
    <w:rsid w:val="003466D0"/>
    <w:rsid w:val="0034695F"/>
    <w:rsid w:val="0035298F"/>
    <w:rsid w:val="00355BBF"/>
    <w:rsid w:val="003635BA"/>
    <w:rsid w:val="0036438A"/>
    <w:rsid w:val="00366313"/>
    <w:rsid w:val="003708CC"/>
    <w:rsid w:val="0037173D"/>
    <w:rsid w:val="003725F7"/>
    <w:rsid w:val="00381DEF"/>
    <w:rsid w:val="0038248B"/>
    <w:rsid w:val="00386F59"/>
    <w:rsid w:val="003913C5"/>
    <w:rsid w:val="003928D8"/>
    <w:rsid w:val="00396070"/>
    <w:rsid w:val="00397E61"/>
    <w:rsid w:val="003A3ABE"/>
    <w:rsid w:val="003A4BBA"/>
    <w:rsid w:val="003D02BF"/>
    <w:rsid w:val="003D240B"/>
    <w:rsid w:val="003D383E"/>
    <w:rsid w:val="003D4DD9"/>
    <w:rsid w:val="003D5DA4"/>
    <w:rsid w:val="003D6389"/>
    <w:rsid w:val="003E3835"/>
    <w:rsid w:val="003E7811"/>
    <w:rsid w:val="003F1822"/>
    <w:rsid w:val="003F1F55"/>
    <w:rsid w:val="003F4E7F"/>
    <w:rsid w:val="003F603B"/>
    <w:rsid w:val="0040075D"/>
    <w:rsid w:val="00400C9F"/>
    <w:rsid w:val="00403517"/>
    <w:rsid w:val="004066D3"/>
    <w:rsid w:val="004077D5"/>
    <w:rsid w:val="004109F5"/>
    <w:rsid w:val="00413ECD"/>
    <w:rsid w:val="00413FEA"/>
    <w:rsid w:val="004156E2"/>
    <w:rsid w:val="004169BB"/>
    <w:rsid w:val="00423AE9"/>
    <w:rsid w:val="00423CC0"/>
    <w:rsid w:val="00424F12"/>
    <w:rsid w:val="004264E4"/>
    <w:rsid w:val="004324A1"/>
    <w:rsid w:val="0043364D"/>
    <w:rsid w:val="004337F9"/>
    <w:rsid w:val="00434334"/>
    <w:rsid w:val="00434CAF"/>
    <w:rsid w:val="00447E83"/>
    <w:rsid w:val="0045038F"/>
    <w:rsid w:val="00461609"/>
    <w:rsid w:val="00462E4B"/>
    <w:rsid w:val="0046491C"/>
    <w:rsid w:val="0046675A"/>
    <w:rsid w:val="00467825"/>
    <w:rsid w:val="00470D40"/>
    <w:rsid w:val="004712F5"/>
    <w:rsid w:val="0047694E"/>
    <w:rsid w:val="004821F4"/>
    <w:rsid w:val="004832C4"/>
    <w:rsid w:val="00485EF8"/>
    <w:rsid w:val="0048774E"/>
    <w:rsid w:val="0049676D"/>
    <w:rsid w:val="004A4212"/>
    <w:rsid w:val="004B1281"/>
    <w:rsid w:val="004B1309"/>
    <w:rsid w:val="004B1B99"/>
    <w:rsid w:val="004B2123"/>
    <w:rsid w:val="004C1A7A"/>
    <w:rsid w:val="004C48AA"/>
    <w:rsid w:val="004C756B"/>
    <w:rsid w:val="004C7656"/>
    <w:rsid w:val="004C7BBE"/>
    <w:rsid w:val="004D0433"/>
    <w:rsid w:val="004D0A60"/>
    <w:rsid w:val="004D4213"/>
    <w:rsid w:val="004D4F6A"/>
    <w:rsid w:val="004E3422"/>
    <w:rsid w:val="004E4C25"/>
    <w:rsid w:val="004F13E4"/>
    <w:rsid w:val="004F1B6D"/>
    <w:rsid w:val="004F47E4"/>
    <w:rsid w:val="004F6319"/>
    <w:rsid w:val="004F7AA0"/>
    <w:rsid w:val="00500C6B"/>
    <w:rsid w:val="005025B1"/>
    <w:rsid w:val="00505CF7"/>
    <w:rsid w:val="00507967"/>
    <w:rsid w:val="0051089A"/>
    <w:rsid w:val="0051276E"/>
    <w:rsid w:val="00513928"/>
    <w:rsid w:val="005140CA"/>
    <w:rsid w:val="00516491"/>
    <w:rsid w:val="00516977"/>
    <w:rsid w:val="005173D7"/>
    <w:rsid w:val="00517BF3"/>
    <w:rsid w:val="00523772"/>
    <w:rsid w:val="00525067"/>
    <w:rsid w:val="00527D89"/>
    <w:rsid w:val="005318D5"/>
    <w:rsid w:val="0053452A"/>
    <w:rsid w:val="005362D1"/>
    <w:rsid w:val="00537E38"/>
    <w:rsid w:val="005436B8"/>
    <w:rsid w:val="005551C9"/>
    <w:rsid w:val="00556CFE"/>
    <w:rsid w:val="0056157D"/>
    <w:rsid w:val="0056373C"/>
    <w:rsid w:val="005661E0"/>
    <w:rsid w:val="00571994"/>
    <w:rsid w:val="00573CB3"/>
    <w:rsid w:val="0058333F"/>
    <w:rsid w:val="0058507B"/>
    <w:rsid w:val="00587605"/>
    <w:rsid w:val="00590734"/>
    <w:rsid w:val="00593AFC"/>
    <w:rsid w:val="0059538F"/>
    <w:rsid w:val="005B0105"/>
    <w:rsid w:val="005B10F3"/>
    <w:rsid w:val="005B5411"/>
    <w:rsid w:val="005B67D7"/>
    <w:rsid w:val="005D1AB5"/>
    <w:rsid w:val="005D630C"/>
    <w:rsid w:val="005E46E8"/>
    <w:rsid w:val="005F79D8"/>
    <w:rsid w:val="0060043D"/>
    <w:rsid w:val="00600F24"/>
    <w:rsid w:val="006016E2"/>
    <w:rsid w:val="0060218F"/>
    <w:rsid w:val="006028CB"/>
    <w:rsid w:val="00604D21"/>
    <w:rsid w:val="006069C8"/>
    <w:rsid w:val="00610D4A"/>
    <w:rsid w:val="0061176A"/>
    <w:rsid w:val="006129C8"/>
    <w:rsid w:val="00614E32"/>
    <w:rsid w:val="00625F34"/>
    <w:rsid w:val="006304CB"/>
    <w:rsid w:val="00634C89"/>
    <w:rsid w:val="00640644"/>
    <w:rsid w:val="006456FF"/>
    <w:rsid w:val="0065188D"/>
    <w:rsid w:val="00655748"/>
    <w:rsid w:val="00656084"/>
    <w:rsid w:val="00665DE8"/>
    <w:rsid w:val="00670256"/>
    <w:rsid w:val="00675F38"/>
    <w:rsid w:val="00681370"/>
    <w:rsid w:val="006843E9"/>
    <w:rsid w:val="0068589D"/>
    <w:rsid w:val="006868E7"/>
    <w:rsid w:val="00691CBE"/>
    <w:rsid w:val="00695C10"/>
    <w:rsid w:val="006A416E"/>
    <w:rsid w:val="006A4CF0"/>
    <w:rsid w:val="006B1CBD"/>
    <w:rsid w:val="006B6940"/>
    <w:rsid w:val="006C2109"/>
    <w:rsid w:val="006C608D"/>
    <w:rsid w:val="006D2FEF"/>
    <w:rsid w:val="006D55A6"/>
    <w:rsid w:val="006E6B40"/>
    <w:rsid w:val="006F0743"/>
    <w:rsid w:val="0070038F"/>
    <w:rsid w:val="00703C75"/>
    <w:rsid w:val="0071054E"/>
    <w:rsid w:val="00711D33"/>
    <w:rsid w:val="007121F4"/>
    <w:rsid w:val="00713752"/>
    <w:rsid w:val="00715954"/>
    <w:rsid w:val="007202D7"/>
    <w:rsid w:val="00725722"/>
    <w:rsid w:val="00730E0C"/>
    <w:rsid w:val="00737759"/>
    <w:rsid w:val="0074489E"/>
    <w:rsid w:val="00755ECA"/>
    <w:rsid w:val="0076619D"/>
    <w:rsid w:val="00780097"/>
    <w:rsid w:val="00781FA7"/>
    <w:rsid w:val="007869D5"/>
    <w:rsid w:val="007B144E"/>
    <w:rsid w:val="007B4787"/>
    <w:rsid w:val="007C07F1"/>
    <w:rsid w:val="007C5A61"/>
    <w:rsid w:val="007C7E7B"/>
    <w:rsid w:val="007D05D1"/>
    <w:rsid w:val="007D3621"/>
    <w:rsid w:val="007D38F8"/>
    <w:rsid w:val="007E017F"/>
    <w:rsid w:val="00803F22"/>
    <w:rsid w:val="00805751"/>
    <w:rsid w:val="00810635"/>
    <w:rsid w:val="00810C2C"/>
    <w:rsid w:val="00816516"/>
    <w:rsid w:val="0082402A"/>
    <w:rsid w:val="008361FD"/>
    <w:rsid w:val="00840F9B"/>
    <w:rsid w:val="00842E14"/>
    <w:rsid w:val="00843CE6"/>
    <w:rsid w:val="008569D9"/>
    <w:rsid w:val="00861030"/>
    <w:rsid w:val="0086108F"/>
    <w:rsid w:val="0086537E"/>
    <w:rsid w:val="00865C98"/>
    <w:rsid w:val="00871D8B"/>
    <w:rsid w:val="00881B1E"/>
    <w:rsid w:val="00881E92"/>
    <w:rsid w:val="00883FF4"/>
    <w:rsid w:val="008919ED"/>
    <w:rsid w:val="00894382"/>
    <w:rsid w:val="008966A1"/>
    <w:rsid w:val="008A7F2B"/>
    <w:rsid w:val="008B127D"/>
    <w:rsid w:val="008B1A7A"/>
    <w:rsid w:val="008B1E6B"/>
    <w:rsid w:val="008B31ED"/>
    <w:rsid w:val="008C2B60"/>
    <w:rsid w:val="008C2DA6"/>
    <w:rsid w:val="008C379C"/>
    <w:rsid w:val="008C63BA"/>
    <w:rsid w:val="008D00C8"/>
    <w:rsid w:val="008D36DF"/>
    <w:rsid w:val="008D4F3C"/>
    <w:rsid w:val="008D6ECF"/>
    <w:rsid w:val="008E0CA1"/>
    <w:rsid w:val="008E0E97"/>
    <w:rsid w:val="008E6E5C"/>
    <w:rsid w:val="008F078C"/>
    <w:rsid w:val="008F52E3"/>
    <w:rsid w:val="008F58AD"/>
    <w:rsid w:val="008F5EF8"/>
    <w:rsid w:val="00903303"/>
    <w:rsid w:val="0091767B"/>
    <w:rsid w:val="0092785E"/>
    <w:rsid w:val="00927B45"/>
    <w:rsid w:val="0093425B"/>
    <w:rsid w:val="0094303D"/>
    <w:rsid w:val="00944E2E"/>
    <w:rsid w:val="00954AAE"/>
    <w:rsid w:val="0095513B"/>
    <w:rsid w:val="009571F8"/>
    <w:rsid w:val="00970C87"/>
    <w:rsid w:val="00970D5F"/>
    <w:rsid w:val="009720E7"/>
    <w:rsid w:val="0097769E"/>
    <w:rsid w:val="00977D62"/>
    <w:rsid w:val="0098011C"/>
    <w:rsid w:val="00986F24"/>
    <w:rsid w:val="0099445C"/>
    <w:rsid w:val="00994A5A"/>
    <w:rsid w:val="009A20F4"/>
    <w:rsid w:val="009A3B71"/>
    <w:rsid w:val="009B2510"/>
    <w:rsid w:val="009B261F"/>
    <w:rsid w:val="009B31BC"/>
    <w:rsid w:val="009C0EED"/>
    <w:rsid w:val="009C7C8B"/>
    <w:rsid w:val="009D0F85"/>
    <w:rsid w:val="009D2FC6"/>
    <w:rsid w:val="009E2344"/>
    <w:rsid w:val="009E5AFD"/>
    <w:rsid w:val="009E70B0"/>
    <w:rsid w:val="009E76A4"/>
    <w:rsid w:val="009E7DDA"/>
    <w:rsid w:val="009F7993"/>
    <w:rsid w:val="00A0010E"/>
    <w:rsid w:val="00A06998"/>
    <w:rsid w:val="00A07ED2"/>
    <w:rsid w:val="00A152FE"/>
    <w:rsid w:val="00A16049"/>
    <w:rsid w:val="00A22618"/>
    <w:rsid w:val="00A22DE6"/>
    <w:rsid w:val="00A233E8"/>
    <w:rsid w:val="00A25F6F"/>
    <w:rsid w:val="00A26956"/>
    <w:rsid w:val="00A35F9B"/>
    <w:rsid w:val="00A3603F"/>
    <w:rsid w:val="00A46868"/>
    <w:rsid w:val="00A516CD"/>
    <w:rsid w:val="00A53BF9"/>
    <w:rsid w:val="00A56330"/>
    <w:rsid w:val="00A716B1"/>
    <w:rsid w:val="00A75F14"/>
    <w:rsid w:val="00A76E31"/>
    <w:rsid w:val="00A77CCF"/>
    <w:rsid w:val="00A77D4B"/>
    <w:rsid w:val="00A81E5F"/>
    <w:rsid w:val="00A830BC"/>
    <w:rsid w:val="00A96B08"/>
    <w:rsid w:val="00AA0EB4"/>
    <w:rsid w:val="00AA23F0"/>
    <w:rsid w:val="00AA3BD8"/>
    <w:rsid w:val="00AA443C"/>
    <w:rsid w:val="00AA562F"/>
    <w:rsid w:val="00AB406F"/>
    <w:rsid w:val="00AB51BA"/>
    <w:rsid w:val="00AC042B"/>
    <w:rsid w:val="00AC2076"/>
    <w:rsid w:val="00AC253F"/>
    <w:rsid w:val="00AC39C9"/>
    <w:rsid w:val="00AC5FAE"/>
    <w:rsid w:val="00AC7F2C"/>
    <w:rsid w:val="00AD015F"/>
    <w:rsid w:val="00AD206D"/>
    <w:rsid w:val="00AD44DA"/>
    <w:rsid w:val="00AD5F67"/>
    <w:rsid w:val="00AE35BC"/>
    <w:rsid w:val="00AF3E36"/>
    <w:rsid w:val="00AF4DEF"/>
    <w:rsid w:val="00AF6F3E"/>
    <w:rsid w:val="00B00304"/>
    <w:rsid w:val="00B007A2"/>
    <w:rsid w:val="00B0271C"/>
    <w:rsid w:val="00B107F5"/>
    <w:rsid w:val="00B121DD"/>
    <w:rsid w:val="00B14701"/>
    <w:rsid w:val="00B14ECB"/>
    <w:rsid w:val="00B2023F"/>
    <w:rsid w:val="00B21509"/>
    <w:rsid w:val="00B23707"/>
    <w:rsid w:val="00B24A30"/>
    <w:rsid w:val="00B25539"/>
    <w:rsid w:val="00B27C24"/>
    <w:rsid w:val="00B336CA"/>
    <w:rsid w:val="00B35643"/>
    <w:rsid w:val="00B37569"/>
    <w:rsid w:val="00B43A3B"/>
    <w:rsid w:val="00B445D8"/>
    <w:rsid w:val="00B47F56"/>
    <w:rsid w:val="00B47F5B"/>
    <w:rsid w:val="00B5091E"/>
    <w:rsid w:val="00B52DE5"/>
    <w:rsid w:val="00B60062"/>
    <w:rsid w:val="00B640CC"/>
    <w:rsid w:val="00B64284"/>
    <w:rsid w:val="00B80CBE"/>
    <w:rsid w:val="00B81C21"/>
    <w:rsid w:val="00B847F8"/>
    <w:rsid w:val="00B8647A"/>
    <w:rsid w:val="00B916EA"/>
    <w:rsid w:val="00B91DB8"/>
    <w:rsid w:val="00B92BE4"/>
    <w:rsid w:val="00BA015D"/>
    <w:rsid w:val="00BA56A6"/>
    <w:rsid w:val="00BA594B"/>
    <w:rsid w:val="00BB0A88"/>
    <w:rsid w:val="00BB730B"/>
    <w:rsid w:val="00BC1CB5"/>
    <w:rsid w:val="00BC5200"/>
    <w:rsid w:val="00BD6FFC"/>
    <w:rsid w:val="00BE0556"/>
    <w:rsid w:val="00BE4114"/>
    <w:rsid w:val="00BE5574"/>
    <w:rsid w:val="00BF795E"/>
    <w:rsid w:val="00C05C46"/>
    <w:rsid w:val="00C0723F"/>
    <w:rsid w:val="00C13116"/>
    <w:rsid w:val="00C214E3"/>
    <w:rsid w:val="00C2522A"/>
    <w:rsid w:val="00C36818"/>
    <w:rsid w:val="00C36D95"/>
    <w:rsid w:val="00C42C5C"/>
    <w:rsid w:val="00C4392A"/>
    <w:rsid w:val="00C46B66"/>
    <w:rsid w:val="00C505B4"/>
    <w:rsid w:val="00C51FCB"/>
    <w:rsid w:val="00C53E09"/>
    <w:rsid w:val="00C57181"/>
    <w:rsid w:val="00C63FA1"/>
    <w:rsid w:val="00C8257B"/>
    <w:rsid w:val="00C858D5"/>
    <w:rsid w:val="00C9095E"/>
    <w:rsid w:val="00C92E49"/>
    <w:rsid w:val="00C935F5"/>
    <w:rsid w:val="00C93E94"/>
    <w:rsid w:val="00C9514A"/>
    <w:rsid w:val="00C974D7"/>
    <w:rsid w:val="00CA408C"/>
    <w:rsid w:val="00CB7EA7"/>
    <w:rsid w:val="00CC0863"/>
    <w:rsid w:val="00CC1663"/>
    <w:rsid w:val="00CC1F1F"/>
    <w:rsid w:val="00CC393C"/>
    <w:rsid w:val="00CC4B1C"/>
    <w:rsid w:val="00CC5337"/>
    <w:rsid w:val="00CC6F8E"/>
    <w:rsid w:val="00CC6F9F"/>
    <w:rsid w:val="00CE0B59"/>
    <w:rsid w:val="00CE1B9D"/>
    <w:rsid w:val="00CF17A8"/>
    <w:rsid w:val="00CF5BFF"/>
    <w:rsid w:val="00D10123"/>
    <w:rsid w:val="00D11CB5"/>
    <w:rsid w:val="00D20C2B"/>
    <w:rsid w:val="00D26D01"/>
    <w:rsid w:val="00D31DF2"/>
    <w:rsid w:val="00D34577"/>
    <w:rsid w:val="00D401DE"/>
    <w:rsid w:val="00D4061A"/>
    <w:rsid w:val="00D40E93"/>
    <w:rsid w:val="00D45B4E"/>
    <w:rsid w:val="00D50093"/>
    <w:rsid w:val="00D52E50"/>
    <w:rsid w:val="00D65E55"/>
    <w:rsid w:val="00D72EFB"/>
    <w:rsid w:val="00D76846"/>
    <w:rsid w:val="00D8086A"/>
    <w:rsid w:val="00D84D64"/>
    <w:rsid w:val="00D8690F"/>
    <w:rsid w:val="00DB2E13"/>
    <w:rsid w:val="00DB41B2"/>
    <w:rsid w:val="00DB67E5"/>
    <w:rsid w:val="00DC04B3"/>
    <w:rsid w:val="00DC0764"/>
    <w:rsid w:val="00DC0EF4"/>
    <w:rsid w:val="00DC24E4"/>
    <w:rsid w:val="00DC591F"/>
    <w:rsid w:val="00DC6DEA"/>
    <w:rsid w:val="00DD050D"/>
    <w:rsid w:val="00DE0843"/>
    <w:rsid w:val="00DE508C"/>
    <w:rsid w:val="00DE7826"/>
    <w:rsid w:val="00DE7890"/>
    <w:rsid w:val="00DF21D6"/>
    <w:rsid w:val="00DF7D95"/>
    <w:rsid w:val="00E01493"/>
    <w:rsid w:val="00E10267"/>
    <w:rsid w:val="00E104A0"/>
    <w:rsid w:val="00E1108C"/>
    <w:rsid w:val="00E124FA"/>
    <w:rsid w:val="00E1291B"/>
    <w:rsid w:val="00E16E6E"/>
    <w:rsid w:val="00E234F8"/>
    <w:rsid w:val="00E26348"/>
    <w:rsid w:val="00E306FA"/>
    <w:rsid w:val="00E313B8"/>
    <w:rsid w:val="00E33092"/>
    <w:rsid w:val="00E33E95"/>
    <w:rsid w:val="00E352BC"/>
    <w:rsid w:val="00E355FE"/>
    <w:rsid w:val="00E40F8E"/>
    <w:rsid w:val="00E413A9"/>
    <w:rsid w:val="00E445AC"/>
    <w:rsid w:val="00E46DDB"/>
    <w:rsid w:val="00E53FFF"/>
    <w:rsid w:val="00E56AD3"/>
    <w:rsid w:val="00E603CA"/>
    <w:rsid w:val="00E6046C"/>
    <w:rsid w:val="00E646BB"/>
    <w:rsid w:val="00E72590"/>
    <w:rsid w:val="00E77852"/>
    <w:rsid w:val="00E82D64"/>
    <w:rsid w:val="00E82EEF"/>
    <w:rsid w:val="00E856BA"/>
    <w:rsid w:val="00E87793"/>
    <w:rsid w:val="00E91BF5"/>
    <w:rsid w:val="00E9716A"/>
    <w:rsid w:val="00EA509D"/>
    <w:rsid w:val="00EB7C69"/>
    <w:rsid w:val="00EC078D"/>
    <w:rsid w:val="00EC39BA"/>
    <w:rsid w:val="00EC4C9F"/>
    <w:rsid w:val="00EC5367"/>
    <w:rsid w:val="00EC61EE"/>
    <w:rsid w:val="00ED70EB"/>
    <w:rsid w:val="00EE124A"/>
    <w:rsid w:val="00EE2B6E"/>
    <w:rsid w:val="00EE2BF9"/>
    <w:rsid w:val="00EF03BB"/>
    <w:rsid w:val="00EF1371"/>
    <w:rsid w:val="00EF1985"/>
    <w:rsid w:val="00EF2615"/>
    <w:rsid w:val="00F0596A"/>
    <w:rsid w:val="00F05A65"/>
    <w:rsid w:val="00F06892"/>
    <w:rsid w:val="00F12451"/>
    <w:rsid w:val="00F15F3A"/>
    <w:rsid w:val="00F20594"/>
    <w:rsid w:val="00F3141D"/>
    <w:rsid w:val="00F31E34"/>
    <w:rsid w:val="00F32985"/>
    <w:rsid w:val="00F56CF1"/>
    <w:rsid w:val="00F6533C"/>
    <w:rsid w:val="00F65B08"/>
    <w:rsid w:val="00F712D5"/>
    <w:rsid w:val="00F83024"/>
    <w:rsid w:val="00F84C0A"/>
    <w:rsid w:val="00F86DA7"/>
    <w:rsid w:val="00F924BA"/>
    <w:rsid w:val="00F946D8"/>
    <w:rsid w:val="00F96FAC"/>
    <w:rsid w:val="00F97C0E"/>
    <w:rsid w:val="00FA096F"/>
    <w:rsid w:val="00FA0F17"/>
    <w:rsid w:val="00FA7330"/>
    <w:rsid w:val="00FB1093"/>
    <w:rsid w:val="00FB1661"/>
    <w:rsid w:val="00FB284C"/>
    <w:rsid w:val="00FB676E"/>
    <w:rsid w:val="00FC759F"/>
    <w:rsid w:val="00FC7CED"/>
    <w:rsid w:val="00FD02AA"/>
    <w:rsid w:val="00FD2C95"/>
    <w:rsid w:val="00FD4535"/>
    <w:rsid w:val="00FF159F"/>
    <w:rsid w:val="00FF6E4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0" w:qFormat="1"/>
    <w:lsdException w:name="Emphasis"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B2123"/>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aliases w:val="Čo robí (časť)"/>
    <w:basedOn w:val="Normal"/>
    <w:next w:val="Normal"/>
    <w:link w:val="Nadpis1Char"/>
    <w:uiPriority w:val="99"/>
    <w:qFormat/>
    <w:rsid w:val="004B2123"/>
    <w:pPr>
      <w:keepNext/>
      <w:numPr>
        <w:numId w:val="1"/>
      </w:numPr>
      <w:tabs>
        <w:tab w:val="num" w:pos="567"/>
      </w:tabs>
      <w:spacing w:before="360"/>
      <w:ind w:left="567" w:hanging="567"/>
      <w:jc w:val="left"/>
      <w:outlineLvl w:val="0"/>
    </w:pPr>
    <w:rPr>
      <w:b/>
      <w:bCs/>
      <w:kern w:val="32"/>
      <w:sz w:val="28"/>
      <w:szCs w:val="28"/>
    </w:rPr>
  </w:style>
  <w:style w:type="paragraph" w:styleId="Heading2">
    <w:name w:val="heading 2"/>
    <w:aliases w:val="Úloha"/>
    <w:basedOn w:val="Normal"/>
    <w:link w:val="Nadpis2Char"/>
    <w:uiPriority w:val="99"/>
    <w:qFormat/>
    <w:rsid w:val="004B2123"/>
    <w:pPr>
      <w:numPr>
        <w:ilvl w:val="1"/>
        <w:numId w:val="1"/>
      </w:numPr>
      <w:tabs>
        <w:tab w:val="num" w:pos="1418"/>
      </w:tabs>
      <w:spacing w:before="120"/>
      <w:ind w:left="1418" w:hanging="851"/>
      <w:jc w:val="both"/>
      <w:outlineLvl w:val="1"/>
    </w:pPr>
  </w:style>
  <w:style w:type="paragraph" w:styleId="Heading3">
    <w:name w:val="heading 3"/>
    <w:aliases w:val="Podúloha"/>
    <w:basedOn w:val="Normal"/>
    <w:link w:val="Nadpis3Char"/>
    <w:uiPriority w:val="99"/>
    <w:qFormat/>
    <w:rsid w:val="004B2123"/>
    <w:pPr>
      <w:keepNext/>
      <w:numPr>
        <w:ilvl w:val="2"/>
        <w:numId w:val="1"/>
      </w:numPr>
      <w:tabs>
        <w:tab w:val="num" w:pos="1418"/>
      </w:tabs>
      <w:spacing w:before="120"/>
      <w:ind w:left="2269" w:hanging="851"/>
      <w:jc w:val="left"/>
      <w:outlineLvl w:val="2"/>
    </w:pPr>
  </w:style>
  <w:style w:type="paragraph" w:styleId="Heading4">
    <w:name w:val="heading 4"/>
    <w:aliases w:val="Termín"/>
    <w:basedOn w:val="Normal"/>
    <w:next w:val="Heading2"/>
    <w:link w:val="Nadpis4Char"/>
    <w:uiPriority w:val="99"/>
    <w:qFormat/>
    <w:rsid w:val="004B2123"/>
    <w:pPr>
      <w:numPr>
        <w:ilvl w:val="3"/>
        <w:numId w:val="1"/>
      </w:numPr>
      <w:tabs>
        <w:tab w:val="num" w:pos="1418"/>
      </w:tabs>
      <w:spacing w:before="120" w:after="120"/>
      <w:ind w:left="1418" w:hanging="1418"/>
      <w:jc w:val="left"/>
      <w:outlineLvl w:val="3"/>
    </w:pPr>
    <w:rPr>
      <w:i/>
      <w:iCs/>
    </w:rPr>
  </w:style>
  <w:style w:type="paragraph" w:styleId="Heading5">
    <w:name w:val="heading 5"/>
    <w:basedOn w:val="Normal"/>
    <w:next w:val="Normal"/>
    <w:link w:val="Nadpis5Char"/>
    <w:uiPriority w:val="99"/>
    <w:qFormat/>
    <w:rsid w:val="004B2123"/>
    <w:pPr>
      <w:numPr>
        <w:ilvl w:val="4"/>
        <w:numId w:val="1"/>
      </w:numPr>
      <w:tabs>
        <w:tab w:val="num" w:pos="3240"/>
      </w:tabs>
      <w:spacing w:before="240" w:after="60"/>
      <w:ind w:left="2880"/>
      <w:jc w:val="left"/>
      <w:outlineLvl w:val="4"/>
    </w:pPr>
    <w:rPr>
      <w:b/>
      <w:bCs/>
      <w:i/>
      <w:iCs/>
      <w:sz w:val="26"/>
      <w:szCs w:val="26"/>
    </w:rPr>
  </w:style>
  <w:style w:type="paragraph" w:styleId="Heading6">
    <w:name w:val="heading 6"/>
    <w:basedOn w:val="Normal"/>
    <w:next w:val="Normal"/>
    <w:link w:val="Nadpis6Char"/>
    <w:uiPriority w:val="99"/>
    <w:qFormat/>
    <w:rsid w:val="004B2123"/>
    <w:pPr>
      <w:numPr>
        <w:ilvl w:val="5"/>
        <w:numId w:val="1"/>
      </w:numPr>
      <w:tabs>
        <w:tab w:val="num" w:pos="3960"/>
      </w:tabs>
      <w:spacing w:before="240" w:after="60"/>
      <w:ind w:left="3600"/>
      <w:jc w:val="left"/>
      <w:outlineLvl w:val="5"/>
    </w:pPr>
    <w:rPr>
      <w:b/>
      <w:bCs/>
      <w:sz w:val="22"/>
      <w:szCs w:val="22"/>
    </w:rPr>
  </w:style>
  <w:style w:type="paragraph" w:styleId="Heading7">
    <w:name w:val="heading 7"/>
    <w:basedOn w:val="Normal"/>
    <w:next w:val="Normal"/>
    <w:link w:val="Nadpis7Char"/>
    <w:uiPriority w:val="99"/>
    <w:qFormat/>
    <w:rsid w:val="004B2123"/>
    <w:pPr>
      <w:numPr>
        <w:ilvl w:val="6"/>
        <w:numId w:val="1"/>
      </w:numPr>
      <w:tabs>
        <w:tab w:val="num" w:pos="4680"/>
      </w:tabs>
      <w:spacing w:before="240" w:after="60"/>
      <w:ind w:left="4320"/>
      <w:jc w:val="left"/>
      <w:outlineLvl w:val="6"/>
    </w:pPr>
  </w:style>
  <w:style w:type="paragraph" w:styleId="Heading8">
    <w:name w:val="heading 8"/>
    <w:basedOn w:val="Normal"/>
    <w:next w:val="Normal"/>
    <w:link w:val="Nadpis8Char"/>
    <w:uiPriority w:val="99"/>
    <w:qFormat/>
    <w:rsid w:val="004B2123"/>
    <w:pPr>
      <w:numPr>
        <w:ilvl w:val="7"/>
        <w:numId w:val="1"/>
      </w:numPr>
      <w:tabs>
        <w:tab w:val="num" w:pos="5400"/>
      </w:tabs>
      <w:spacing w:before="240" w:after="60"/>
      <w:ind w:left="5040"/>
      <w:jc w:val="left"/>
      <w:outlineLvl w:val="7"/>
    </w:pPr>
    <w:rPr>
      <w:i/>
      <w:iCs/>
    </w:rPr>
  </w:style>
  <w:style w:type="paragraph" w:styleId="Heading9">
    <w:name w:val="heading 9"/>
    <w:basedOn w:val="Normal"/>
    <w:next w:val="Normal"/>
    <w:link w:val="Nadpis9Char"/>
    <w:uiPriority w:val="99"/>
    <w:qFormat/>
    <w:rsid w:val="004B2123"/>
    <w:pPr>
      <w:numPr>
        <w:ilvl w:val="8"/>
        <w:numId w:val="1"/>
      </w:numPr>
      <w:tabs>
        <w:tab w:val="num" w:pos="6120"/>
      </w:tabs>
      <w:spacing w:before="240" w:after="60"/>
      <w:ind w:left="5760"/>
      <w:jc w:val="left"/>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aliases w:val="Čo robí (časť) Char"/>
    <w:basedOn w:val="DefaultParagraphFont"/>
    <w:link w:val="Heading1"/>
    <w:uiPriority w:val="99"/>
    <w:locked/>
    <w:rPr>
      <w:rFonts w:ascii="Cambria" w:hAnsi="Cambria" w:cs="Cambria"/>
      <w:b/>
      <w:bCs/>
      <w:kern w:val="32"/>
      <w:sz w:val="32"/>
      <w:szCs w:val="32"/>
      <w:rtl w:val="0"/>
      <w:cs w:val="0"/>
    </w:rPr>
  </w:style>
  <w:style w:type="character" w:customStyle="1" w:styleId="Nadpis2Char">
    <w:name w:val="Nadpis 2 Char"/>
    <w:aliases w:val="Úloha Char"/>
    <w:basedOn w:val="DefaultParagraphFont"/>
    <w:link w:val="Heading2"/>
    <w:uiPriority w:val="99"/>
    <w:semiHidden/>
    <w:locked/>
    <w:rPr>
      <w:rFonts w:ascii="Cambria" w:hAnsi="Cambria" w:cs="Cambria"/>
      <w:b/>
      <w:bCs/>
      <w:i/>
      <w:iCs/>
      <w:sz w:val="28"/>
      <w:szCs w:val="28"/>
      <w:rtl w:val="0"/>
      <w:cs w:val="0"/>
    </w:rPr>
  </w:style>
  <w:style w:type="character" w:customStyle="1" w:styleId="Nadpis3Char">
    <w:name w:val="Nadpis 3 Char"/>
    <w:aliases w:val="Podúloha Char"/>
    <w:basedOn w:val="DefaultParagraphFont"/>
    <w:link w:val="Heading3"/>
    <w:uiPriority w:val="99"/>
    <w:semiHidden/>
    <w:locked/>
    <w:rPr>
      <w:rFonts w:ascii="Cambria" w:hAnsi="Cambria" w:cs="Cambria"/>
      <w:b/>
      <w:bCs/>
      <w:sz w:val="26"/>
      <w:szCs w:val="26"/>
      <w:rtl w:val="0"/>
      <w:cs w:val="0"/>
    </w:rPr>
  </w:style>
  <w:style w:type="character" w:customStyle="1" w:styleId="Nadpis4Char">
    <w:name w:val="Nadpis 4 Char"/>
    <w:aliases w:val="Termín Char"/>
    <w:basedOn w:val="DefaultParagraphFont"/>
    <w:link w:val="Heading4"/>
    <w:uiPriority w:val="99"/>
    <w:semiHidden/>
    <w:locked/>
    <w:rPr>
      <w:rFonts w:ascii="Calibri" w:hAnsi="Calibri" w:cs="Calibri"/>
      <w:b/>
      <w:bCs/>
      <w:sz w:val="28"/>
      <w:szCs w:val="28"/>
      <w:rtl w:val="0"/>
      <w:cs w:val="0"/>
    </w:rPr>
  </w:style>
  <w:style w:type="character" w:customStyle="1" w:styleId="Nadpis5Char">
    <w:name w:val="Nadpis 5 Char"/>
    <w:basedOn w:val="DefaultParagraphFont"/>
    <w:link w:val="Heading5"/>
    <w:uiPriority w:val="99"/>
    <w:semiHidden/>
    <w:locked/>
    <w:rPr>
      <w:rFonts w:ascii="Calibri" w:hAnsi="Calibri" w:cs="Calibri"/>
      <w:b/>
      <w:bCs/>
      <w:i/>
      <w:iCs/>
      <w:sz w:val="26"/>
      <w:szCs w:val="26"/>
      <w:rtl w:val="0"/>
      <w:cs w:val="0"/>
    </w:rPr>
  </w:style>
  <w:style w:type="character" w:customStyle="1" w:styleId="Nadpis6Char">
    <w:name w:val="Nadpis 6 Char"/>
    <w:basedOn w:val="DefaultParagraphFont"/>
    <w:link w:val="Heading6"/>
    <w:uiPriority w:val="99"/>
    <w:semiHidden/>
    <w:locked/>
    <w:rPr>
      <w:rFonts w:ascii="Calibri" w:hAnsi="Calibri" w:cs="Calibri"/>
      <w:b/>
      <w:bCs/>
      <w:rtl w:val="0"/>
      <w:cs w:val="0"/>
    </w:rPr>
  </w:style>
  <w:style w:type="character" w:customStyle="1" w:styleId="Nadpis7Char">
    <w:name w:val="Nadpis 7 Char"/>
    <w:basedOn w:val="DefaultParagraphFont"/>
    <w:link w:val="Heading7"/>
    <w:uiPriority w:val="99"/>
    <w:semiHidden/>
    <w:locked/>
    <w:rPr>
      <w:rFonts w:ascii="Calibri" w:hAnsi="Calibri" w:cs="Calibri"/>
      <w:sz w:val="24"/>
      <w:szCs w:val="24"/>
      <w:rtl w:val="0"/>
      <w:cs w:val="0"/>
    </w:rPr>
  </w:style>
  <w:style w:type="character" w:customStyle="1" w:styleId="Nadpis8Char">
    <w:name w:val="Nadpis 8 Char"/>
    <w:basedOn w:val="DefaultParagraphFont"/>
    <w:link w:val="Heading8"/>
    <w:uiPriority w:val="99"/>
    <w:semiHidden/>
    <w:locked/>
    <w:rPr>
      <w:rFonts w:ascii="Calibri" w:hAnsi="Calibri" w:cs="Calibri"/>
      <w:i/>
      <w:iCs/>
      <w:sz w:val="24"/>
      <w:szCs w:val="24"/>
      <w:rtl w:val="0"/>
      <w:cs w:val="0"/>
    </w:rPr>
  </w:style>
  <w:style w:type="character" w:customStyle="1" w:styleId="Nadpis9Char">
    <w:name w:val="Nadpis 9 Char"/>
    <w:basedOn w:val="DefaultParagraphFont"/>
    <w:link w:val="Heading9"/>
    <w:uiPriority w:val="99"/>
    <w:semiHidden/>
    <w:locked/>
    <w:rPr>
      <w:rFonts w:ascii="Cambria" w:hAnsi="Cambria" w:cs="Cambria"/>
      <w:rtl w:val="0"/>
      <w:cs w:val="0"/>
    </w:rPr>
  </w:style>
  <w:style w:type="paragraph" w:styleId="BalloonText">
    <w:name w:val="Balloon Text"/>
    <w:basedOn w:val="Normal"/>
    <w:link w:val="TextbublinyChar"/>
    <w:uiPriority w:val="99"/>
    <w:semiHidden/>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styleId="Title">
    <w:name w:val="Title"/>
    <w:basedOn w:val="Normal"/>
    <w:link w:val="NzovChar"/>
    <w:uiPriority w:val="99"/>
    <w:qFormat/>
    <w:rsid w:val="004B2123"/>
    <w:pPr>
      <w:jc w:val="center"/>
    </w:pPr>
    <w:rPr>
      <w:rFonts w:ascii="Verdana" w:hAnsi="Verdana" w:cs="Verdana"/>
      <w:b/>
      <w:bCs/>
    </w:rPr>
  </w:style>
  <w:style w:type="character" w:customStyle="1" w:styleId="NzovChar">
    <w:name w:val="Názov Char"/>
    <w:basedOn w:val="DefaultParagraphFont"/>
    <w:link w:val="Title"/>
    <w:uiPriority w:val="99"/>
    <w:locked/>
    <w:rPr>
      <w:rFonts w:ascii="Cambria" w:hAnsi="Cambria" w:cs="Cambria"/>
      <w:b/>
      <w:bCs/>
      <w:kern w:val="28"/>
      <w:sz w:val="32"/>
      <w:szCs w:val="32"/>
      <w:rtl w:val="0"/>
      <w:cs w:val="0"/>
    </w:rPr>
  </w:style>
  <w:style w:type="paragraph" w:styleId="BodyText">
    <w:name w:val="Body Text"/>
    <w:basedOn w:val="Normal"/>
    <w:link w:val="ZkladntextChar"/>
    <w:uiPriority w:val="99"/>
    <w:rsid w:val="004B2123"/>
    <w:pPr>
      <w:jc w:val="both"/>
    </w:pPr>
    <w:rPr>
      <w:rFonts w:ascii="Verdana" w:hAnsi="Verdana" w:cs="Verdana"/>
    </w:r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BodyTextIndent2">
    <w:name w:val="Body Text Indent 2"/>
    <w:basedOn w:val="Normal"/>
    <w:link w:val="Zarkazkladnhotextu2Char"/>
    <w:uiPriority w:val="99"/>
    <w:rsid w:val="004B2123"/>
    <w:pPr>
      <w:spacing w:before="120"/>
      <w:ind w:firstLine="708"/>
      <w:jc w:val="both"/>
    </w:p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character" w:styleId="HTMLTypewriter">
    <w:name w:val="HTML Typewriter"/>
    <w:basedOn w:val="DefaultParagraphFont"/>
    <w:uiPriority w:val="99"/>
    <w:rsid w:val="00E91BF5"/>
    <w:rPr>
      <w:rFonts w:ascii="Courier New" w:hAnsi="Courier New" w:cs="Courier New"/>
      <w:sz w:val="20"/>
      <w:szCs w:val="20"/>
      <w:rtl w:val="0"/>
      <w:cs w:val="0"/>
    </w:rPr>
  </w:style>
  <w:style w:type="paragraph" w:styleId="Footer">
    <w:name w:val="footer"/>
    <w:basedOn w:val="Normal"/>
    <w:link w:val="PtaChar"/>
    <w:uiPriority w:val="99"/>
    <w:rsid w:val="00BC1CB5"/>
    <w:pPr>
      <w:tabs>
        <w:tab w:val="center" w:pos="4536"/>
        <w:tab w:val="right" w:pos="9072"/>
      </w:tabs>
      <w:jc w:val="left"/>
    </w:pPr>
  </w:style>
  <w:style w:type="character" w:customStyle="1" w:styleId="PtaChar">
    <w:name w:val="Päta Char"/>
    <w:basedOn w:val="DefaultParagraphFont"/>
    <w:link w:val="Footer"/>
    <w:uiPriority w:val="99"/>
    <w:locked/>
    <w:rPr>
      <w:rFonts w:cs="Times New Roman"/>
      <w:sz w:val="24"/>
      <w:szCs w:val="24"/>
      <w:rtl w:val="0"/>
      <w:cs w:val="0"/>
    </w:rPr>
  </w:style>
  <w:style w:type="character" w:styleId="PageNumber">
    <w:name w:val="page number"/>
    <w:basedOn w:val="DefaultParagraphFont"/>
    <w:uiPriority w:val="99"/>
    <w:rsid w:val="00BC1CB5"/>
    <w:rPr>
      <w:rFonts w:cs="Times New Roman"/>
      <w:rtl w:val="0"/>
      <w:cs w:val="0"/>
    </w:rPr>
  </w:style>
  <w:style w:type="paragraph" w:customStyle="1" w:styleId="CharCharChar">
    <w:name w:val="Char Char Char"/>
    <w:basedOn w:val="Normal"/>
    <w:uiPriority w:val="99"/>
    <w:rsid w:val="00BC1CB5"/>
    <w:pPr>
      <w:spacing w:after="160" w:line="240" w:lineRule="exact"/>
      <w:jc w:val="left"/>
    </w:pPr>
    <w:rPr>
      <w:rFonts w:ascii="Arial" w:hAnsi="Arial" w:cs="Arial"/>
      <w:sz w:val="20"/>
      <w:szCs w:val="20"/>
      <w:lang w:val="en-US" w:eastAsia="en-US"/>
    </w:rPr>
  </w:style>
  <w:style w:type="character" w:styleId="Hyperlink">
    <w:name w:val="Hyperlink"/>
    <w:basedOn w:val="DefaultParagraphFont"/>
    <w:uiPriority w:val="99"/>
    <w:unhideWhenUsed/>
    <w:rsid w:val="00321027"/>
    <w:rPr>
      <w:rFonts w:cs="Times New Roman"/>
      <w:color w:val="0000FF" w:themeColor="hlink" w:themeShade="FF"/>
      <w:u w:val="single"/>
      <w:rtl w:val="0"/>
      <w:cs w:val="0"/>
    </w:rPr>
  </w:style>
  <w:style w:type="paragraph" w:styleId="NoSpacing">
    <w:name w:val="No Spacing"/>
    <w:uiPriority w:val="1"/>
    <w:qFormat/>
    <w:rsid w:val="00EC078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styleId="CommentReference">
    <w:name w:val="annotation reference"/>
    <w:basedOn w:val="DefaultParagraphFont"/>
    <w:uiPriority w:val="99"/>
    <w:semiHidden/>
    <w:unhideWhenUsed/>
    <w:rsid w:val="00397E61"/>
    <w:rPr>
      <w:rFonts w:cs="Times New Roman"/>
      <w:sz w:val="16"/>
      <w:szCs w:val="16"/>
      <w:rtl w:val="0"/>
      <w:cs w:val="0"/>
    </w:rPr>
  </w:style>
  <w:style w:type="paragraph" w:styleId="CommentText">
    <w:name w:val="annotation text"/>
    <w:basedOn w:val="Normal"/>
    <w:link w:val="TextkomentraChar"/>
    <w:uiPriority w:val="99"/>
    <w:semiHidden/>
    <w:unhideWhenUsed/>
    <w:rsid w:val="00397E61"/>
    <w:pPr>
      <w:jc w:val="left"/>
    </w:pPr>
    <w:rPr>
      <w:sz w:val="20"/>
      <w:szCs w:val="20"/>
    </w:rPr>
  </w:style>
  <w:style w:type="character" w:customStyle="1" w:styleId="TextkomentraChar">
    <w:name w:val="Text komentára Char"/>
    <w:basedOn w:val="DefaultParagraphFont"/>
    <w:link w:val="CommentText"/>
    <w:uiPriority w:val="99"/>
    <w:semiHidden/>
    <w:locked/>
    <w:rsid w:val="00397E61"/>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397E61"/>
    <w:pPr>
      <w:jc w:val="left"/>
    </w:pPr>
    <w:rPr>
      <w:b/>
      <w:bCs/>
    </w:rPr>
  </w:style>
  <w:style w:type="character" w:customStyle="1" w:styleId="PredmetkomentraChar">
    <w:name w:val="Predmet komentára Char"/>
    <w:basedOn w:val="TextkomentraChar"/>
    <w:link w:val="CommentSubject"/>
    <w:uiPriority w:val="99"/>
    <w:semiHidden/>
    <w:locked/>
    <w:rsid w:val="00397E61"/>
    <w:rPr>
      <w:b/>
      <w:bCs/>
    </w:rPr>
  </w:style>
  <w:style w:type="paragraph" w:styleId="Header">
    <w:name w:val="header"/>
    <w:basedOn w:val="Normal"/>
    <w:link w:val="HlavikaChar"/>
    <w:uiPriority w:val="99"/>
    <w:unhideWhenUsed/>
    <w:rsid w:val="001A008C"/>
    <w:pPr>
      <w:tabs>
        <w:tab w:val="center" w:pos="4536"/>
        <w:tab w:val="right" w:pos="9072"/>
      </w:tabs>
      <w:jc w:val="left"/>
    </w:pPr>
  </w:style>
  <w:style w:type="character" w:customStyle="1" w:styleId="HlavikaChar">
    <w:name w:val="Hlavička Char"/>
    <w:basedOn w:val="DefaultParagraphFont"/>
    <w:link w:val="Header"/>
    <w:uiPriority w:val="99"/>
    <w:locked/>
    <w:rsid w:val="001A008C"/>
    <w:rPr>
      <w:rFonts w:cs="Times New Roman"/>
      <w:sz w:val="24"/>
      <w:szCs w:val="24"/>
      <w:rtl w:val="0"/>
      <w:cs w:val="0"/>
    </w:rPr>
  </w:style>
  <w:style w:type="character" w:styleId="PlaceholderText">
    <w:name w:val="Placeholder Text"/>
    <w:basedOn w:val="DefaultParagraphFont"/>
    <w:uiPriority w:val="99"/>
    <w:semiHidden/>
    <w:rsid w:val="003466D0"/>
    <w:rPr>
      <w:rFonts w:ascii="Times New Roman" w:hAnsi="Times New Roman" w:cs="Times New Roman"/>
      <w:color w:val="808080"/>
      <w:rtl w:val="0"/>
      <w:cs w:val="0"/>
    </w:rPr>
  </w:style>
  <w:style w:type="paragraph" w:styleId="ListParagraph">
    <w:name w:val="List Paragraph"/>
    <w:basedOn w:val="Normal"/>
    <w:uiPriority w:val="34"/>
    <w:qFormat/>
    <w:rsid w:val="004D0A60"/>
    <w:pPr>
      <w:widowControl w:val="0"/>
      <w:adjustRightInd w:val="0"/>
      <w:ind w:left="720"/>
      <w:contextualSpacing/>
      <w:jc w:val="left"/>
    </w:pPr>
  </w:style>
  <w:style w:type="paragraph" w:customStyle="1" w:styleId="titulok">
    <w:name w:val="titulok"/>
    <w:basedOn w:val="Normal"/>
    <w:rsid w:val="004D0A60"/>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unhideWhenUsed/>
    <w:rsid w:val="006D55A6"/>
    <w:pPr>
      <w:spacing w:before="100" w:beforeAutospacing="1" w:after="100" w:afterAutospacing="1"/>
      <w:jc w:val="left"/>
    </w:pPr>
  </w:style>
  <w:style w:type="paragraph" w:customStyle="1" w:styleId="Style2">
    <w:name w:val="Style2"/>
    <w:basedOn w:val="Normal"/>
    <w:uiPriority w:val="99"/>
    <w:rsid w:val="00D11CB5"/>
    <w:pPr>
      <w:widowControl w:val="0"/>
      <w:autoSpaceDE w:val="0"/>
      <w:autoSpaceDN w:val="0"/>
      <w:adjustRightInd w:val="0"/>
      <w:spacing w:line="271" w:lineRule="exact"/>
      <w:ind w:firstLine="389"/>
      <w:jc w:val="both"/>
    </w:pPr>
    <w:rPr>
      <w:rFonts w:ascii="Times New Roman" w:hAnsi="Times New Roman" w:eastAsiaTheme="minorEastAsia"/>
    </w:rPr>
  </w:style>
  <w:style w:type="paragraph" w:customStyle="1" w:styleId="Style3">
    <w:name w:val="Style3"/>
    <w:basedOn w:val="Normal"/>
    <w:uiPriority w:val="99"/>
    <w:rsid w:val="00D11CB5"/>
    <w:pPr>
      <w:widowControl w:val="0"/>
      <w:autoSpaceDE w:val="0"/>
      <w:autoSpaceDN w:val="0"/>
      <w:adjustRightInd w:val="0"/>
      <w:spacing w:line="267" w:lineRule="exact"/>
      <w:ind w:firstLine="310"/>
      <w:jc w:val="both"/>
    </w:pPr>
    <w:rPr>
      <w:rFonts w:ascii="Times New Roman" w:hAnsi="Times New Roman" w:eastAsiaTheme="minorEastAsia"/>
    </w:rPr>
  </w:style>
  <w:style w:type="paragraph" w:customStyle="1" w:styleId="Style4">
    <w:name w:val="Style4"/>
    <w:basedOn w:val="Normal"/>
    <w:uiPriority w:val="99"/>
    <w:rsid w:val="00D11CB5"/>
    <w:pPr>
      <w:widowControl w:val="0"/>
      <w:autoSpaceDE w:val="0"/>
      <w:autoSpaceDN w:val="0"/>
      <w:adjustRightInd w:val="0"/>
      <w:spacing w:line="264" w:lineRule="exact"/>
      <w:ind w:firstLine="346"/>
      <w:jc w:val="both"/>
    </w:pPr>
    <w:rPr>
      <w:rFonts w:ascii="Times New Roman" w:hAnsi="Times New Roman" w:eastAsiaTheme="minorEastAsia"/>
    </w:rPr>
  </w:style>
  <w:style w:type="paragraph" w:customStyle="1" w:styleId="Style5">
    <w:name w:val="Style5"/>
    <w:basedOn w:val="Normal"/>
    <w:uiPriority w:val="99"/>
    <w:rsid w:val="00D11CB5"/>
    <w:pPr>
      <w:widowControl w:val="0"/>
      <w:autoSpaceDE w:val="0"/>
      <w:autoSpaceDN w:val="0"/>
      <w:adjustRightInd w:val="0"/>
      <w:spacing w:line="265" w:lineRule="exact"/>
      <w:ind w:firstLine="338"/>
      <w:jc w:val="left"/>
    </w:pPr>
    <w:rPr>
      <w:rFonts w:ascii="Times New Roman" w:hAnsi="Times New Roman" w:eastAsiaTheme="minorEastAsia"/>
    </w:rPr>
  </w:style>
  <w:style w:type="paragraph" w:customStyle="1" w:styleId="Style7">
    <w:name w:val="Style7"/>
    <w:basedOn w:val="Normal"/>
    <w:uiPriority w:val="99"/>
    <w:rsid w:val="00D11CB5"/>
    <w:pPr>
      <w:widowControl w:val="0"/>
      <w:autoSpaceDE w:val="0"/>
      <w:autoSpaceDN w:val="0"/>
      <w:adjustRightInd w:val="0"/>
      <w:jc w:val="left"/>
    </w:pPr>
    <w:rPr>
      <w:rFonts w:ascii="Times New Roman" w:hAnsi="Times New Roman" w:eastAsiaTheme="minorEastAsia"/>
    </w:rPr>
  </w:style>
  <w:style w:type="character" w:customStyle="1" w:styleId="FontStyle11">
    <w:name w:val="Font Style11"/>
    <w:basedOn w:val="DefaultParagraphFont"/>
    <w:uiPriority w:val="99"/>
    <w:rsid w:val="00D11CB5"/>
    <w:rPr>
      <w:rFonts w:ascii="Times New Roman" w:hAnsi="Times New Roman" w:cs="Times New Roman"/>
      <w:sz w:val="22"/>
      <w:szCs w:val="22"/>
      <w:rtl w:val="0"/>
      <w:cs w:val="0"/>
    </w:rPr>
  </w:style>
  <w:style w:type="character" w:customStyle="1" w:styleId="FontStyle12">
    <w:name w:val="Font Style12"/>
    <w:basedOn w:val="DefaultParagraphFont"/>
    <w:uiPriority w:val="99"/>
    <w:rsid w:val="00D11CB5"/>
    <w:rPr>
      <w:rFonts w:ascii="Times New Roman" w:hAnsi="Times New Roman" w:cs="Times New Roman"/>
      <w:i/>
      <w:iCs/>
      <w:sz w:val="22"/>
      <w:szCs w:val="22"/>
      <w:rtl w:val="0"/>
      <w:cs w:val="0"/>
    </w:rPr>
  </w:style>
  <w:style w:type="character" w:customStyle="1" w:styleId="FontStyle13">
    <w:name w:val="Font Style13"/>
    <w:basedOn w:val="DefaultParagraphFont"/>
    <w:uiPriority w:val="99"/>
    <w:rsid w:val="00D11CB5"/>
    <w:rPr>
      <w:rFonts w:ascii="Times New Roman" w:hAnsi="Times New Roman" w:cs="Times New Roman"/>
      <w:b/>
      <w:bCs/>
      <w:spacing w:val="30"/>
      <w:sz w:val="20"/>
      <w:szCs w:val="20"/>
      <w:rtl w:val="0"/>
      <w:cs w:val="0"/>
    </w:rPr>
  </w:style>
  <w:style w:type="character" w:customStyle="1" w:styleId="FontStyle14">
    <w:name w:val="Font Style14"/>
    <w:basedOn w:val="DefaultParagraphFont"/>
    <w:uiPriority w:val="99"/>
    <w:rsid w:val="00D11CB5"/>
    <w:rPr>
      <w:rFonts w:ascii="Verdana" w:hAnsi="Verdana" w:cs="Verdana"/>
      <w:b/>
      <w:bCs/>
      <w:sz w:val="16"/>
      <w:szCs w:val="16"/>
      <w:rtl w:val="0"/>
      <w:cs w:val="0"/>
    </w:rPr>
  </w:style>
  <w:style w:type="character" w:customStyle="1" w:styleId="FontStyle17">
    <w:name w:val="Font Style17"/>
    <w:basedOn w:val="DefaultParagraphFont"/>
    <w:uiPriority w:val="99"/>
    <w:rsid w:val="00D11CB5"/>
    <w:rPr>
      <w:rFonts w:ascii="Times New Roman" w:hAnsi="Times New Roman" w:cs="Times New Roman"/>
      <w:i/>
      <w:iCs/>
      <w:sz w:val="22"/>
      <w:szCs w:val="22"/>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347FD-1E0A-4ABF-9F96-518C84B3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TotalTime>
  <Pages>6</Pages>
  <Words>1451</Words>
  <Characters>8655</Characters>
  <Application>Microsoft Office Word</Application>
  <DocSecurity>0</DocSecurity>
  <Lines>0</Lines>
  <Paragraphs>0</Paragraphs>
  <ScaleCrop>false</ScaleCrop>
  <Company>Úrad Vlády SR</Company>
  <LinksUpToDate>false</LinksUpToDate>
  <CharactersWithSpaces>10086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jost</dc:creator>
  <cp:lastModifiedBy>janka.gibalova</cp:lastModifiedBy>
  <cp:revision>5</cp:revision>
  <cp:lastPrinted>2012-08-06T18:26:00Z</cp:lastPrinted>
  <dcterms:created xsi:type="dcterms:W3CDTF">2012-08-07T10:27:00Z</dcterms:created>
  <dcterms:modified xsi:type="dcterms:W3CDTF">2012-08-07T13:36:00Z</dcterms:modified>
</cp:coreProperties>
</file>