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880"/>
        <w:gridCol w:w="3760"/>
        <w:gridCol w:w="760"/>
        <w:gridCol w:w="837"/>
        <w:gridCol w:w="851"/>
        <w:gridCol w:w="4819"/>
        <w:gridCol w:w="709"/>
        <w:gridCol w:w="2145"/>
      </w:tblGrid>
      <w:tr>
        <w:tblPrEx>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956"/>
        </w:trPr>
        <w:tc>
          <w:tcPr>
            <w:tcW w:w="14761" w:type="dxa"/>
            <w:gridSpan w:val="8"/>
            <w:tcBorders>
              <w:top w:val="nil"/>
              <w:left w:val="nil"/>
              <w:bottom w:val="single" w:sz="4" w:space="0" w:color="auto"/>
              <w:right w:val="nil"/>
            </w:tcBorders>
            <w:textDirection w:val="lrTb"/>
            <w:vAlign w:val="center"/>
          </w:tcPr>
          <w:p w:rsidR="00160C4F" w:rsidRPr="00DA3508" w:rsidP="00160C4F">
            <w:pPr>
              <w:pStyle w:val="Heading1"/>
              <w:bidi w:val="0"/>
              <w:rPr>
                <w:rFonts w:ascii="Times New Roman" w:hAnsi="Times New Roman"/>
                <w:szCs w:val="20"/>
              </w:rPr>
            </w:pPr>
            <w:r w:rsidRPr="00DA3508">
              <w:rPr>
                <w:rFonts w:ascii="Times New Roman" w:hAnsi="Times New Roman"/>
                <w:szCs w:val="20"/>
              </w:rPr>
              <w:t>TABUĽKA  ZHODY</w:t>
            </w:r>
          </w:p>
          <w:p w:rsidR="00160C4F" w:rsidRPr="00DA3508" w:rsidP="00160C4F">
            <w:pPr>
              <w:bidi w:val="0"/>
              <w:jc w:val="center"/>
              <w:rPr>
                <w:rFonts w:ascii="Times New Roman" w:hAnsi="Times New Roman"/>
                <w:b/>
                <w:bCs/>
                <w:sz w:val="20"/>
                <w:szCs w:val="20"/>
              </w:rPr>
            </w:pPr>
            <w:r w:rsidRPr="00DA3508">
              <w:rPr>
                <w:rFonts w:ascii="Times New Roman" w:hAnsi="Times New Roman"/>
                <w:b/>
                <w:szCs w:val="20"/>
              </w:rPr>
              <w:t>právneho predpisu s právom Európskej únie</w:t>
            </w:r>
          </w:p>
        </w:tc>
      </w:tr>
      <w:tr>
        <w:tblPrEx>
          <w:tblW w:w="14761" w:type="dxa"/>
          <w:tblInd w:w="70" w:type="dxa"/>
          <w:tblLayout w:type="fixed"/>
          <w:tblCellMar>
            <w:top w:w="0" w:type="dxa"/>
            <w:left w:w="70" w:type="dxa"/>
            <w:bottom w:w="0" w:type="dxa"/>
            <w:right w:w="70" w:type="dxa"/>
          </w:tblCellMar>
        </w:tblPrEx>
        <w:trPr>
          <w:trHeight w:val="956"/>
        </w:trPr>
        <w:tc>
          <w:tcPr>
            <w:tcW w:w="5400" w:type="dxa"/>
            <w:gridSpan w:val="3"/>
            <w:tcBorders>
              <w:top w:val="single" w:sz="4" w:space="0" w:color="auto"/>
              <w:left w:val="single" w:sz="4" w:space="0" w:color="auto"/>
              <w:bottom w:val="single" w:sz="4" w:space="0" w:color="auto"/>
              <w:right w:val="single" w:sz="4" w:space="0" w:color="auto"/>
            </w:tcBorders>
            <w:textDirection w:val="lrTb"/>
            <w:vAlign w:val="center"/>
          </w:tcPr>
          <w:p w:rsidR="007965CA" w:rsidP="00F121F5">
            <w:pPr>
              <w:numPr>
                <w:numId w:val="42"/>
              </w:numPr>
              <w:bidi w:val="0"/>
              <w:ind w:left="72" w:firstLine="0"/>
              <w:jc w:val="both"/>
              <w:rPr>
                <w:rFonts w:ascii="Times New Roman" w:hAnsi="Times New Roman"/>
                <w:b/>
                <w:bCs/>
                <w:sz w:val="20"/>
                <w:szCs w:val="20"/>
              </w:rPr>
            </w:pPr>
            <w:r w:rsidR="006D7809">
              <w:rPr>
                <w:rFonts w:ascii="Times New Roman" w:hAnsi="Times New Roman"/>
                <w:b/>
                <w:bCs/>
                <w:sz w:val="20"/>
                <w:szCs w:val="20"/>
              </w:rPr>
              <w:t>R</w:t>
            </w:r>
            <w:r w:rsidRPr="001E3696" w:rsidR="001E3696">
              <w:rPr>
                <w:rFonts w:ascii="Times New Roman" w:hAnsi="Times New Roman"/>
                <w:b/>
                <w:bCs/>
                <w:sz w:val="20"/>
                <w:szCs w:val="20"/>
              </w:rPr>
              <w:t>ámcové rozhodnutia Rady 2009/299/SVV z 26. februára 2009 o zmene a doplnení rámcových rozhodnutí 2002/584/SVV, 2005/214/SVV, 2006/783/SVV, 2008/909/SVV a 2008/947/SVV a o posilnení procesných práv osôb, podpore uplatňovania zásady vzájomného uznávania, pokiaľ ide o rozhodnutia vydané v neprítomnosti dotknutej osoby na konaní (Ú. v. EÚ L 081, 27.3.2009)</w:t>
            </w:r>
            <w:r>
              <w:rPr>
                <w:rStyle w:val="FootnoteReference"/>
                <w:rFonts w:ascii="Times New Roman" w:hAnsi="Times New Roman"/>
                <w:b/>
                <w:bCs/>
                <w:sz w:val="20"/>
                <w:szCs w:val="20"/>
                <w:rtl w:val="0"/>
              </w:rPr>
              <w:footnoteReference w:id="2"/>
            </w:r>
          </w:p>
          <w:p w:rsidR="00F121F5" w:rsidRPr="00DA3508" w:rsidP="00F121F5">
            <w:pPr>
              <w:numPr>
                <w:numId w:val="42"/>
              </w:numPr>
              <w:bidi w:val="0"/>
              <w:ind w:left="72" w:firstLine="0"/>
              <w:jc w:val="both"/>
              <w:rPr>
                <w:rFonts w:ascii="Times New Roman" w:hAnsi="Times New Roman"/>
                <w:b/>
                <w:bCs/>
                <w:sz w:val="20"/>
                <w:szCs w:val="20"/>
              </w:rPr>
            </w:pPr>
            <w:r w:rsidRPr="00F121F5">
              <w:rPr>
                <w:rFonts w:ascii="Times New Roman" w:hAnsi="Times New Roman"/>
                <w:b/>
                <w:bCs/>
                <w:sz w:val="20"/>
                <w:szCs w:val="20"/>
              </w:rPr>
              <w:t>Rámcové rozhodnutie Rady z 13. júna 2002 o európskom zatykači a postupoch odovzdávania osôb medzi členskými štátmi</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D24E02">
            <w:pPr>
              <w:bidi w:val="0"/>
              <w:jc w:val="both"/>
              <w:rPr>
                <w:rFonts w:ascii="Times New Roman" w:hAnsi="Times New Roman"/>
                <w:b/>
                <w:bCs/>
                <w:sz w:val="20"/>
                <w:szCs w:val="20"/>
              </w:rPr>
            </w:pPr>
            <w:r w:rsidRPr="00DA3508" w:rsidR="002F38FA">
              <w:rPr>
                <w:rFonts w:ascii="Times New Roman" w:hAnsi="Times New Roman"/>
                <w:b/>
                <w:bCs/>
                <w:sz w:val="20"/>
                <w:szCs w:val="20"/>
              </w:rPr>
              <w:t>Návrh zákona</w:t>
            </w:r>
            <w:r w:rsidR="006D7809">
              <w:rPr>
                <w:rFonts w:ascii="Times New Roman" w:hAnsi="Times New Roman"/>
                <w:b/>
                <w:bCs/>
                <w:sz w:val="20"/>
                <w:szCs w:val="20"/>
              </w:rPr>
              <w:t xml:space="preserve">, </w:t>
            </w:r>
            <w:r w:rsidRPr="00F121F5" w:rsidR="00F121F5">
              <w:rPr>
                <w:rFonts w:ascii="Times New Roman" w:hAnsi="Times New Roman"/>
                <w:b/>
                <w:bCs/>
                <w:sz w:val="20"/>
                <w:szCs w:val="20"/>
              </w:rPr>
              <w:t>ktorým sa mení a dopĺňa zákon č. 154/2010 Z. z. o európskom zatýkacom rozkaze a ktorým sa dopĺňa zákon č. 549/2011 Z. z. o uznávaní a výkone rozhodnutí, ktorým</w:t>
            </w:r>
            <w:r w:rsidR="00D24E02">
              <w:rPr>
                <w:rFonts w:ascii="Times New Roman" w:hAnsi="Times New Roman"/>
                <w:b/>
                <w:bCs/>
                <w:sz w:val="20"/>
                <w:szCs w:val="20"/>
              </w:rPr>
              <w:t>i</w:t>
            </w:r>
            <w:r w:rsidRPr="00F121F5" w:rsidR="00F121F5">
              <w:rPr>
                <w:rFonts w:ascii="Times New Roman" w:hAnsi="Times New Roman"/>
                <w:b/>
                <w:bCs/>
                <w:sz w:val="20"/>
                <w:szCs w:val="20"/>
              </w:rPr>
              <w:t xml:space="preserve"> sa ukladá trestná sankcia spojená s odňatím slobody v Európskej únii a o zmene a doplnení zákona č. 221/2006 Z. z. o výkone väzby v znení neskorších predpisov</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7965CA">
            <w:pPr>
              <w:bidi w:val="0"/>
              <w:jc w:val="center"/>
              <w:rPr>
                <w:rFonts w:ascii="Times New Roman" w:hAnsi="Times New Roman"/>
                <w:sz w:val="20"/>
                <w:szCs w:val="20"/>
              </w:rPr>
            </w:pPr>
            <w:r w:rsidRPr="00DA3508">
              <w:rPr>
                <w:rFonts w:ascii="Times New Roman" w:hAnsi="Times New Roman"/>
                <w:sz w:val="20"/>
                <w:szCs w:val="20"/>
              </w:rPr>
              <w:t>1</w:t>
            </w:r>
          </w:p>
        </w:tc>
        <w:tc>
          <w:tcPr>
            <w:tcW w:w="3760" w:type="dxa"/>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6B492A">
            <w:pPr>
              <w:bidi w:val="0"/>
              <w:jc w:val="both"/>
              <w:rPr>
                <w:rFonts w:ascii="Times New Roman" w:hAnsi="Times New Roman"/>
                <w:sz w:val="20"/>
                <w:szCs w:val="20"/>
              </w:rPr>
            </w:pPr>
            <w:r w:rsidRPr="00DA3508">
              <w:rPr>
                <w:rFonts w:ascii="Times New Roman" w:hAnsi="Times New Roman"/>
                <w:sz w:val="20"/>
                <w:szCs w:val="20"/>
              </w:rPr>
              <w:t>2</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7965CA" w:rsidRPr="00DA3508" w:rsidP="00212394">
            <w:pPr>
              <w:bidi w:val="0"/>
              <w:jc w:val="center"/>
              <w:rPr>
                <w:rFonts w:ascii="Times New Roman" w:hAnsi="Times New Roman"/>
                <w:sz w:val="20"/>
                <w:szCs w:val="20"/>
              </w:rPr>
            </w:pPr>
            <w:r w:rsidRPr="00DA3508">
              <w:rPr>
                <w:rFonts w:ascii="Times New Roman" w:hAnsi="Times New Roman"/>
                <w:sz w:val="20"/>
                <w:szCs w:val="20"/>
              </w:rPr>
              <w:t>3</w:t>
            </w:r>
          </w:p>
        </w:tc>
        <w:tc>
          <w:tcPr>
            <w:tcW w:w="837" w:type="dxa"/>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7965CA">
            <w:pPr>
              <w:bidi w:val="0"/>
              <w:jc w:val="center"/>
              <w:rPr>
                <w:rFonts w:ascii="Times New Roman" w:hAnsi="Times New Roman"/>
                <w:sz w:val="20"/>
                <w:szCs w:val="20"/>
              </w:rPr>
            </w:pPr>
            <w:r w:rsidRPr="00DA3508">
              <w:rPr>
                <w:rFonts w:ascii="Times New Roman" w:hAnsi="Times New Roman"/>
                <w:sz w:val="20"/>
                <w:szCs w:val="20"/>
              </w:rPr>
              <w:t>4</w:t>
            </w:r>
          </w:p>
        </w:tc>
        <w:tc>
          <w:tcPr>
            <w:tcW w:w="851" w:type="dxa"/>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7965CA">
            <w:pPr>
              <w:bidi w:val="0"/>
              <w:jc w:val="center"/>
              <w:rPr>
                <w:rFonts w:ascii="Times New Roman" w:hAnsi="Times New Roman"/>
                <w:sz w:val="20"/>
                <w:szCs w:val="20"/>
              </w:rPr>
            </w:pPr>
            <w:r w:rsidRPr="00DA3508">
              <w:rPr>
                <w:rFonts w:ascii="Times New Roman" w:hAnsi="Times New Roman"/>
                <w:sz w:val="20"/>
                <w:szCs w:val="20"/>
              </w:rPr>
              <w:t>5</w:t>
            </w:r>
          </w:p>
        </w:tc>
        <w:tc>
          <w:tcPr>
            <w:tcW w:w="4819" w:type="dxa"/>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7965CA">
            <w:pPr>
              <w:bidi w:val="0"/>
              <w:jc w:val="center"/>
              <w:rPr>
                <w:rFonts w:ascii="Times New Roman" w:hAnsi="Times New Roman"/>
                <w:sz w:val="20"/>
                <w:szCs w:val="20"/>
              </w:rPr>
            </w:pPr>
            <w:r w:rsidRPr="00DA3508">
              <w:rPr>
                <w:rFonts w:ascii="Times New Roman" w:hAnsi="Times New Roman"/>
                <w:sz w:val="20"/>
                <w:szCs w:val="20"/>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965CA" w:rsidRPr="00DA3508" w:rsidP="005C1237">
            <w:pPr>
              <w:bidi w:val="0"/>
              <w:jc w:val="center"/>
              <w:rPr>
                <w:rFonts w:ascii="Times New Roman" w:hAnsi="Times New Roman"/>
                <w:sz w:val="20"/>
                <w:szCs w:val="20"/>
              </w:rPr>
            </w:pPr>
            <w:r w:rsidRPr="00DA3508">
              <w:rPr>
                <w:rFonts w:ascii="Times New Roman" w:hAnsi="Times New Roman"/>
                <w:sz w:val="20"/>
                <w:szCs w:val="20"/>
              </w:rPr>
              <w:t>7</w:t>
            </w:r>
          </w:p>
        </w:tc>
        <w:tc>
          <w:tcPr>
            <w:tcW w:w="2145" w:type="dxa"/>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7965CA">
            <w:pPr>
              <w:bidi w:val="0"/>
              <w:jc w:val="center"/>
              <w:rPr>
                <w:rFonts w:ascii="Times New Roman" w:hAnsi="Times New Roman"/>
                <w:sz w:val="20"/>
                <w:szCs w:val="20"/>
              </w:rPr>
            </w:pPr>
            <w:r w:rsidRPr="00DA3508">
              <w:rPr>
                <w:rFonts w:ascii="Times New Roman" w:hAnsi="Times New Roman"/>
                <w:sz w:val="20"/>
                <w:szCs w:val="20"/>
              </w:rPr>
              <w:t>8</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33328A" w:rsidP="00745FFC">
            <w:pPr>
              <w:bidi w:val="0"/>
              <w:rPr>
                <w:rFonts w:ascii="Times New Roman" w:hAnsi="Times New Roman"/>
                <w:sz w:val="20"/>
                <w:szCs w:val="20"/>
              </w:rPr>
            </w:pPr>
            <w:r w:rsidRPr="00DA3508" w:rsidR="00881BD4">
              <w:rPr>
                <w:rFonts w:ascii="Times New Roman" w:hAnsi="Times New Roman"/>
                <w:sz w:val="20"/>
                <w:szCs w:val="20"/>
              </w:rPr>
              <w:t xml:space="preserve">Č: </w:t>
            </w:r>
            <w:r w:rsidR="006D7809">
              <w:rPr>
                <w:rFonts w:ascii="Times New Roman" w:hAnsi="Times New Roman"/>
                <w:sz w:val="20"/>
                <w:szCs w:val="20"/>
              </w:rPr>
              <w:t>2</w:t>
            </w:r>
          </w:p>
          <w:p w:rsidR="006D7809" w:rsidRPr="00DA3508" w:rsidP="00745FFC">
            <w:pPr>
              <w:bidi w:val="0"/>
              <w:rPr>
                <w:rFonts w:ascii="Times New Roman" w:hAnsi="Times New Roman"/>
                <w:sz w:val="20"/>
                <w:szCs w:val="20"/>
              </w:rPr>
            </w:pPr>
            <w:r w:rsidR="00A5051A">
              <w:rPr>
                <w:rFonts w:ascii="Times New Roman" w:hAnsi="Times New Roman"/>
                <w:sz w:val="20"/>
                <w:szCs w:val="20"/>
              </w:rPr>
              <w:t>O</w:t>
            </w:r>
            <w:r>
              <w:rPr>
                <w:rFonts w:ascii="Times New Roman" w:hAnsi="Times New Roman"/>
                <w:sz w:val="20"/>
                <w:szCs w:val="20"/>
              </w:rPr>
              <w:t>: 1</w:t>
            </w:r>
          </w:p>
          <w:p w:rsidR="00881BD4" w:rsidRPr="00DA3508" w:rsidP="00745FFC">
            <w:pPr>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D7809" w:rsidRPr="006D7809" w:rsidP="006D7809">
            <w:pPr>
              <w:widowControl w:val="0"/>
              <w:bidi w:val="0"/>
              <w:rPr>
                <w:rFonts w:ascii="Times New Roman" w:hAnsi="Times New Roman"/>
                <w:sz w:val="20"/>
                <w:szCs w:val="20"/>
              </w:rPr>
            </w:pPr>
            <w:r w:rsidRPr="006D7809">
              <w:rPr>
                <w:rFonts w:ascii="Times New Roman" w:hAnsi="Times New Roman"/>
                <w:sz w:val="20"/>
                <w:szCs w:val="20"/>
              </w:rPr>
              <w:t>Zmeny a doplnenia rámcového rozhodnutia 2002/584/SVV</w:t>
            </w:r>
          </w:p>
          <w:p w:rsidR="006D7809" w:rsidRPr="006D7809" w:rsidP="006D7809">
            <w:pPr>
              <w:widowControl w:val="0"/>
              <w:bidi w:val="0"/>
              <w:rPr>
                <w:rFonts w:ascii="Times New Roman" w:hAnsi="Times New Roman"/>
                <w:sz w:val="20"/>
                <w:szCs w:val="20"/>
              </w:rPr>
            </w:pPr>
            <w:r w:rsidRPr="006D7809">
              <w:rPr>
                <w:rFonts w:ascii="Times New Roman" w:hAnsi="Times New Roman"/>
                <w:sz w:val="20"/>
                <w:szCs w:val="20"/>
              </w:rPr>
              <w:t>Rámcové rozhodnutie 2002/584/SVV sa mení a dopĺňa takto:</w:t>
            </w:r>
          </w:p>
          <w:p w:rsidR="006D7809" w:rsidRPr="006D7809" w:rsidP="006D7809">
            <w:pPr>
              <w:widowControl w:val="0"/>
              <w:bidi w:val="0"/>
              <w:rPr>
                <w:rFonts w:ascii="Times New Roman" w:hAnsi="Times New Roman"/>
                <w:sz w:val="20"/>
                <w:szCs w:val="20"/>
              </w:rPr>
            </w:pPr>
            <w:r w:rsidRPr="006D7809">
              <w:rPr>
                <w:rFonts w:ascii="Times New Roman" w:hAnsi="Times New Roman"/>
                <w:sz w:val="20"/>
                <w:szCs w:val="20"/>
              </w:rPr>
              <w:t>1. Vkladá sa tento článok:</w:t>
            </w:r>
          </w:p>
          <w:p w:rsidR="006D7809" w:rsidRPr="006D7809" w:rsidP="006D7809">
            <w:pPr>
              <w:widowControl w:val="0"/>
              <w:bidi w:val="0"/>
              <w:rPr>
                <w:rFonts w:ascii="Times New Roman" w:hAnsi="Times New Roman"/>
                <w:sz w:val="20"/>
                <w:szCs w:val="20"/>
              </w:rPr>
            </w:pPr>
            <w:r w:rsidRPr="006D7809">
              <w:rPr>
                <w:rFonts w:ascii="Times New Roman" w:hAnsi="Times New Roman"/>
                <w:sz w:val="20"/>
                <w:szCs w:val="20"/>
              </w:rPr>
              <w:t>"Článok 4a</w:t>
            </w:r>
          </w:p>
          <w:p w:rsidR="006D7809" w:rsidRPr="006D7809" w:rsidP="006D7809">
            <w:pPr>
              <w:widowControl w:val="0"/>
              <w:bidi w:val="0"/>
              <w:rPr>
                <w:rFonts w:ascii="Times New Roman" w:hAnsi="Times New Roman"/>
                <w:sz w:val="20"/>
                <w:szCs w:val="20"/>
              </w:rPr>
            </w:pPr>
            <w:r w:rsidRPr="006D7809">
              <w:rPr>
                <w:rFonts w:ascii="Times New Roman" w:hAnsi="Times New Roman"/>
                <w:sz w:val="20"/>
                <w:szCs w:val="20"/>
              </w:rPr>
              <w:t>Rozhodnutia vydané v konaní, ktorého sa dotknutá osoba osobne nezúčastnila</w:t>
            </w:r>
          </w:p>
          <w:p w:rsidR="006D7809" w:rsidRPr="006D7809" w:rsidP="006D7809">
            <w:pPr>
              <w:widowControl w:val="0"/>
              <w:bidi w:val="0"/>
              <w:rPr>
                <w:rFonts w:ascii="Times New Roman" w:hAnsi="Times New Roman"/>
                <w:sz w:val="20"/>
                <w:szCs w:val="20"/>
              </w:rPr>
            </w:pPr>
            <w:r w:rsidRPr="006D7809">
              <w:rPr>
                <w:rFonts w:ascii="Times New Roman" w:hAnsi="Times New Roman"/>
                <w:sz w:val="20"/>
                <w:szCs w:val="20"/>
              </w:rPr>
              <w:t>1. Vykonávajúci súdny orgán môže tiež odmietnuť vykonať európsky zatykač vydaný na účely výkonu trestu odňatia slobody alebo ochranného opatrenia, ak sa dotknutá osoba osobne nezúčastnila konania, ktoré viedlo k vydaniu rozhodnutia, okrem prípadov, keď sa v európskom zatykači uvádza, že dotknutá osoba v súlade s ďalšími procesnými požiadavkami vymedzenými vo vnútroštátnom práve členského štátu pôvodu:</w:t>
            </w:r>
          </w:p>
          <w:p w:rsidR="006D7809" w:rsidRPr="006D7809" w:rsidP="006D7809">
            <w:pPr>
              <w:widowControl w:val="0"/>
              <w:bidi w:val="0"/>
              <w:rPr>
                <w:rFonts w:ascii="Times New Roman" w:hAnsi="Times New Roman"/>
                <w:sz w:val="20"/>
                <w:szCs w:val="20"/>
              </w:rPr>
            </w:pPr>
            <w:r w:rsidRPr="006D7809">
              <w:rPr>
                <w:rFonts w:ascii="Times New Roman" w:hAnsi="Times New Roman"/>
                <w:sz w:val="20"/>
                <w:szCs w:val="20"/>
              </w:rPr>
              <w:t>a) bola včas:</w:t>
            </w:r>
          </w:p>
          <w:p w:rsidR="006D7809" w:rsidRPr="006D7809" w:rsidP="006D7809">
            <w:pPr>
              <w:widowControl w:val="0"/>
              <w:bidi w:val="0"/>
              <w:rPr>
                <w:rFonts w:ascii="Times New Roman" w:hAnsi="Times New Roman"/>
                <w:sz w:val="20"/>
                <w:szCs w:val="20"/>
              </w:rPr>
            </w:pPr>
            <w:r w:rsidRPr="006D7809">
              <w:rPr>
                <w:rFonts w:ascii="Times New Roman" w:hAnsi="Times New Roman"/>
                <w:sz w:val="20"/>
                <w:szCs w:val="20"/>
              </w:rPr>
              <w:t>i) buď osobne predvolaná, a tým informovaná o stanovenom termíne a mieste konania, ktoré viedlo k vydaniu rozhodnutia, alebo sa jej inými prostriedkami skutočne doručili úradné informácie o stanovenom termíne a mieste konania takým spôsobom, že bolo jednoznačne preukázané, že táto osoba si bola vedomá plánovaného konania,</w:t>
            </w:r>
          </w:p>
          <w:p w:rsidR="006D7809" w:rsidRPr="006D7809" w:rsidP="006D7809">
            <w:pPr>
              <w:widowControl w:val="0"/>
              <w:bidi w:val="0"/>
              <w:rPr>
                <w:rFonts w:ascii="Times New Roman" w:hAnsi="Times New Roman"/>
                <w:sz w:val="20"/>
                <w:szCs w:val="20"/>
              </w:rPr>
            </w:pPr>
            <w:r w:rsidRPr="006D7809">
              <w:rPr>
                <w:rFonts w:ascii="Times New Roman" w:hAnsi="Times New Roman"/>
                <w:sz w:val="20"/>
                <w:szCs w:val="20"/>
              </w:rPr>
              <w:t>a</w:t>
            </w:r>
          </w:p>
          <w:p w:rsidR="006D7809" w:rsidRPr="006D7809" w:rsidP="006D7809">
            <w:pPr>
              <w:widowControl w:val="0"/>
              <w:bidi w:val="0"/>
              <w:rPr>
                <w:rFonts w:ascii="Times New Roman" w:hAnsi="Times New Roman"/>
                <w:sz w:val="20"/>
                <w:szCs w:val="20"/>
              </w:rPr>
            </w:pPr>
            <w:r w:rsidRPr="006D7809">
              <w:rPr>
                <w:rFonts w:ascii="Times New Roman" w:hAnsi="Times New Roman"/>
                <w:sz w:val="20"/>
                <w:szCs w:val="20"/>
              </w:rPr>
              <w:t>ii) informovaná o tom, že možno vydať rozhodnutie, ak sa nezúčastní konania;</w:t>
            </w:r>
          </w:p>
          <w:p w:rsidR="006D7809" w:rsidRPr="006D7809" w:rsidP="006D7809">
            <w:pPr>
              <w:widowControl w:val="0"/>
              <w:bidi w:val="0"/>
              <w:rPr>
                <w:rFonts w:ascii="Times New Roman" w:hAnsi="Times New Roman"/>
                <w:sz w:val="20"/>
                <w:szCs w:val="20"/>
              </w:rPr>
            </w:pPr>
            <w:r w:rsidRPr="006D7809">
              <w:rPr>
                <w:rFonts w:ascii="Times New Roman" w:hAnsi="Times New Roman"/>
                <w:sz w:val="20"/>
                <w:szCs w:val="20"/>
              </w:rPr>
              <w:t>alebo</w:t>
            </w:r>
          </w:p>
          <w:p w:rsidR="006D7809" w:rsidRPr="006D7809" w:rsidP="006D7809">
            <w:pPr>
              <w:widowControl w:val="0"/>
              <w:bidi w:val="0"/>
              <w:rPr>
                <w:rFonts w:ascii="Times New Roman" w:hAnsi="Times New Roman"/>
                <w:sz w:val="20"/>
                <w:szCs w:val="20"/>
              </w:rPr>
            </w:pPr>
            <w:r w:rsidRPr="006D7809">
              <w:rPr>
                <w:rFonts w:ascii="Times New Roman" w:hAnsi="Times New Roman"/>
                <w:sz w:val="20"/>
                <w:szCs w:val="20"/>
              </w:rPr>
              <w:t>b) vedomá si plánovaného konania splnomocnila právneho zástupcu, ktorý bol buď vymenovaný dotknutou osobou, alebo ustanovený štátom, aby ju obhajoval v konaní, a tento právny zástupca ju v konaní skutočne obhajoval;</w:t>
            </w:r>
          </w:p>
          <w:p w:rsidR="006D7809" w:rsidRPr="006D7809" w:rsidP="006D7809">
            <w:pPr>
              <w:widowControl w:val="0"/>
              <w:bidi w:val="0"/>
              <w:rPr>
                <w:rFonts w:ascii="Times New Roman" w:hAnsi="Times New Roman"/>
                <w:sz w:val="20"/>
                <w:szCs w:val="20"/>
              </w:rPr>
            </w:pPr>
            <w:r w:rsidRPr="006D7809">
              <w:rPr>
                <w:rFonts w:ascii="Times New Roman" w:hAnsi="Times New Roman"/>
                <w:sz w:val="20"/>
                <w:szCs w:val="20"/>
              </w:rPr>
              <w:t>alebo</w:t>
            </w:r>
          </w:p>
          <w:p w:rsidR="006D7809" w:rsidRPr="006D7809" w:rsidP="006D7809">
            <w:pPr>
              <w:widowControl w:val="0"/>
              <w:bidi w:val="0"/>
              <w:rPr>
                <w:rFonts w:ascii="Times New Roman" w:hAnsi="Times New Roman"/>
                <w:sz w:val="20"/>
                <w:szCs w:val="20"/>
              </w:rPr>
            </w:pPr>
            <w:r w:rsidRPr="006D7809">
              <w:rPr>
                <w:rFonts w:ascii="Times New Roman" w:hAnsi="Times New Roman"/>
                <w:sz w:val="20"/>
                <w:szCs w:val="20"/>
              </w:rPr>
              <w:t>c) po tom, ako sa jej doručilo rozhodnutie a bola výslovne poučená o svojom práve na obnovu konania alebo odvolanie, na ktorých má dotknutá osoba právo zúčastniť sa a ktoré umožnia opätovné preskúmanie samotnej veci vrátane nových dôkazov a ktoré môžu viesť k zrušeniu pôvodného rozhodnutia a vydaniu nového:</w:t>
            </w:r>
          </w:p>
          <w:p w:rsidR="006D7809" w:rsidRPr="006D7809" w:rsidP="006D7809">
            <w:pPr>
              <w:widowControl w:val="0"/>
              <w:bidi w:val="0"/>
              <w:rPr>
                <w:rFonts w:ascii="Times New Roman" w:hAnsi="Times New Roman"/>
                <w:sz w:val="20"/>
                <w:szCs w:val="20"/>
              </w:rPr>
            </w:pPr>
            <w:r w:rsidRPr="006D7809">
              <w:rPr>
                <w:rFonts w:ascii="Times New Roman" w:hAnsi="Times New Roman"/>
                <w:sz w:val="20"/>
                <w:szCs w:val="20"/>
              </w:rPr>
              <w:t>i) výslovne uviedla, že proti rozhodnutiu nepodáva opravný prostriedok,</w:t>
            </w:r>
          </w:p>
          <w:p w:rsidR="006D7809" w:rsidRPr="006D7809" w:rsidP="006D7809">
            <w:pPr>
              <w:widowControl w:val="0"/>
              <w:bidi w:val="0"/>
              <w:rPr>
                <w:rFonts w:ascii="Times New Roman" w:hAnsi="Times New Roman"/>
                <w:sz w:val="20"/>
                <w:szCs w:val="20"/>
              </w:rPr>
            </w:pPr>
            <w:r w:rsidRPr="006D7809">
              <w:rPr>
                <w:rFonts w:ascii="Times New Roman" w:hAnsi="Times New Roman"/>
                <w:sz w:val="20"/>
                <w:szCs w:val="20"/>
              </w:rPr>
              <w:t>alebo</w:t>
            </w:r>
          </w:p>
          <w:p w:rsidR="006D7809" w:rsidRPr="006D7809" w:rsidP="006D7809">
            <w:pPr>
              <w:widowControl w:val="0"/>
              <w:bidi w:val="0"/>
              <w:rPr>
                <w:rFonts w:ascii="Times New Roman" w:hAnsi="Times New Roman"/>
                <w:sz w:val="20"/>
                <w:szCs w:val="20"/>
              </w:rPr>
            </w:pPr>
            <w:r w:rsidRPr="006D7809">
              <w:rPr>
                <w:rFonts w:ascii="Times New Roman" w:hAnsi="Times New Roman"/>
                <w:sz w:val="20"/>
                <w:szCs w:val="20"/>
              </w:rPr>
              <w:t>ii) nepodala návrh na obnovu konania alebo odvolanie v rámci príslušnej lehoty;</w:t>
            </w:r>
          </w:p>
          <w:p w:rsidR="006D7809" w:rsidRPr="006D7809" w:rsidP="006D7809">
            <w:pPr>
              <w:widowControl w:val="0"/>
              <w:bidi w:val="0"/>
              <w:rPr>
                <w:rFonts w:ascii="Times New Roman" w:hAnsi="Times New Roman"/>
                <w:sz w:val="20"/>
                <w:szCs w:val="20"/>
              </w:rPr>
            </w:pPr>
            <w:r w:rsidRPr="006D7809">
              <w:rPr>
                <w:rFonts w:ascii="Times New Roman" w:hAnsi="Times New Roman"/>
                <w:sz w:val="20"/>
                <w:szCs w:val="20"/>
              </w:rPr>
              <w:t>alebo</w:t>
            </w:r>
          </w:p>
          <w:p w:rsidR="006D7809" w:rsidRPr="006D7809" w:rsidP="006D7809">
            <w:pPr>
              <w:widowControl w:val="0"/>
              <w:bidi w:val="0"/>
              <w:rPr>
                <w:rFonts w:ascii="Times New Roman" w:hAnsi="Times New Roman"/>
                <w:sz w:val="20"/>
                <w:szCs w:val="20"/>
              </w:rPr>
            </w:pPr>
            <w:r w:rsidRPr="006D7809">
              <w:rPr>
                <w:rFonts w:ascii="Times New Roman" w:hAnsi="Times New Roman"/>
                <w:sz w:val="20"/>
                <w:szCs w:val="20"/>
              </w:rPr>
              <w:t>d) rozhodnutie jej nebolo osobne doručené, ale:</w:t>
            </w:r>
          </w:p>
          <w:p w:rsidR="006D7809" w:rsidRPr="006D7809" w:rsidP="006D7809">
            <w:pPr>
              <w:widowControl w:val="0"/>
              <w:bidi w:val="0"/>
              <w:rPr>
                <w:rFonts w:ascii="Times New Roman" w:hAnsi="Times New Roman"/>
                <w:sz w:val="20"/>
                <w:szCs w:val="20"/>
              </w:rPr>
            </w:pPr>
            <w:r w:rsidRPr="006D7809">
              <w:rPr>
                <w:rFonts w:ascii="Times New Roman" w:hAnsi="Times New Roman"/>
                <w:sz w:val="20"/>
                <w:szCs w:val="20"/>
              </w:rPr>
              <w:t>i) rozhodnutie sa jej osobne doručí bezodkladne po odovzdaní a bude výslovne poučená o svojom práve na obnovu konania alebo odvolanie, na ktorých má dotknutá osoba právo zúčastniť sa a ktoré umožnia opätovné preskúmanie samotnej veci vrátane nových dôkazov a ktoré môžu viesť k zrušeniu pôvodného rozhodnutia a vydaniu nového,</w:t>
            </w:r>
          </w:p>
          <w:p w:rsidR="006D7809" w:rsidRPr="006D7809" w:rsidP="006D7809">
            <w:pPr>
              <w:widowControl w:val="0"/>
              <w:bidi w:val="0"/>
              <w:rPr>
                <w:rFonts w:ascii="Times New Roman" w:hAnsi="Times New Roman"/>
                <w:sz w:val="20"/>
                <w:szCs w:val="20"/>
              </w:rPr>
            </w:pPr>
            <w:r w:rsidRPr="006D7809">
              <w:rPr>
                <w:rFonts w:ascii="Times New Roman" w:hAnsi="Times New Roman"/>
                <w:sz w:val="20"/>
                <w:szCs w:val="20"/>
              </w:rPr>
              <w:t>a</w:t>
            </w:r>
          </w:p>
          <w:p w:rsidR="006D7809" w:rsidRPr="006D7809" w:rsidP="006D7809">
            <w:pPr>
              <w:widowControl w:val="0"/>
              <w:bidi w:val="0"/>
              <w:rPr>
                <w:rFonts w:ascii="Times New Roman" w:hAnsi="Times New Roman"/>
                <w:sz w:val="20"/>
                <w:szCs w:val="20"/>
              </w:rPr>
            </w:pPr>
            <w:r w:rsidRPr="006D7809">
              <w:rPr>
                <w:rFonts w:ascii="Times New Roman" w:hAnsi="Times New Roman"/>
                <w:sz w:val="20"/>
                <w:szCs w:val="20"/>
              </w:rPr>
              <w:t>ii) bude poučená o lehote, v ktorej musí podať návrh na obnovu konania alebo odvolanie, ako sa uvádza v príslušnom európskom zatykači.</w:t>
            </w:r>
          </w:p>
          <w:p w:rsidR="006D7809" w:rsidP="006D7809">
            <w:pPr>
              <w:widowControl w:val="0"/>
              <w:bidi w:val="0"/>
              <w:rPr>
                <w:rFonts w:ascii="Times New Roman" w:hAnsi="Times New Roman"/>
                <w:sz w:val="20"/>
                <w:szCs w:val="20"/>
              </w:rPr>
            </w:pPr>
          </w:p>
          <w:p w:rsidR="00B17404" w:rsidRPr="006D21F8" w:rsidP="006D7809">
            <w:pPr>
              <w:widowControl w:val="0"/>
              <w:bidi w:val="0"/>
              <w:rPr>
                <w:rFonts w:ascii="Times New Roman" w:hAnsi="Times New Roman"/>
                <w:sz w:val="20"/>
                <w:szCs w:val="20"/>
              </w:rPr>
            </w:pP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33328A" w:rsidRPr="00DA3508" w:rsidP="00212394">
            <w:pPr>
              <w:bidi w:val="0"/>
              <w:jc w:val="center"/>
              <w:rPr>
                <w:rFonts w:ascii="Times New Roman" w:hAnsi="Times New Roman"/>
                <w:sz w:val="20"/>
                <w:szCs w:val="20"/>
              </w:rPr>
            </w:pPr>
            <w:r w:rsidR="00020CB0">
              <w:rPr>
                <w:rFonts w:ascii="Times New Roman" w:hAnsi="Times New Roman"/>
                <w:sz w:val="20"/>
                <w:szCs w:val="20"/>
              </w:rPr>
              <w:t xml:space="preserve">N </w:t>
            </w:r>
          </w:p>
        </w:tc>
        <w:tc>
          <w:tcPr>
            <w:tcW w:w="837" w:type="dxa"/>
            <w:tcBorders>
              <w:top w:val="single" w:sz="4" w:space="0" w:color="auto"/>
              <w:left w:val="single" w:sz="4" w:space="0" w:color="auto"/>
              <w:bottom w:val="single" w:sz="4" w:space="0" w:color="auto"/>
              <w:right w:val="single" w:sz="4" w:space="0" w:color="auto"/>
            </w:tcBorders>
            <w:textDirection w:val="lrTb"/>
            <w:vAlign w:val="top"/>
          </w:tcPr>
          <w:p w:rsidR="0033328A" w:rsidRPr="00DA3508" w:rsidP="00745FFC">
            <w:pPr>
              <w:bidi w:val="0"/>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3328A" w:rsidP="00745FFC">
            <w:pPr>
              <w:bidi w:val="0"/>
              <w:rPr>
                <w:rFonts w:ascii="Times New Roman" w:hAnsi="Times New Roman"/>
                <w:sz w:val="20"/>
                <w:szCs w:val="20"/>
              </w:rPr>
            </w:pPr>
            <w:r w:rsidR="00020CB0">
              <w:rPr>
                <w:rFonts w:ascii="Times New Roman" w:hAnsi="Times New Roman"/>
                <w:sz w:val="20"/>
                <w:szCs w:val="20"/>
              </w:rPr>
              <w:t xml:space="preserve">§: </w:t>
            </w:r>
            <w:r w:rsidR="006D7809">
              <w:rPr>
                <w:rFonts w:ascii="Times New Roman" w:hAnsi="Times New Roman"/>
                <w:sz w:val="20"/>
                <w:szCs w:val="20"/>
              </w:rPr>
              <w:t>2</w:t>
            </w:r>
            <w:r w:rsidR="00020CB0">
              <w:rPr>
                <w:rFonts w:ascii="Times New Roman" w:hAnsi="Times New Roman"/>
                <w:sz w:val="20"/>
                <w:szCs w:val="20"/>
              </w:rPr>
              <w:t>3</w:t>
            </w:r>
          </w:p>
          <w:p w:rsidR="00020CB0" w:rsidRPr="00DA3508" w:rsidP="00020CB0">
            <w:pPr>
              <w:bidi w:val="0"/>
              <w:rPr>
                <w:rFonts w:ascii="Times New Roman" w:hAnsi="Times New Roman"/>
                <w:sz w:val="20"/>
                <w:szCs w:val="20"/>
              </w:rPr>
            </w:pPr>
            <w:r w:rsidR="006D7809">
              <w:rPr>
                <w:rFonts w:ascii="Times New Roman" w:hAnsi="Times New Roman"/>
                <w:sz w:val="20"/>
                <w:szCs w:val="20"/>
              </w:rPr>
              <w:t>O: 3</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F121F5" w:rsidRPr="00F121F5" w:rsidP="00F121F5">
            <w:pPr>
              <w:bidi w:val="0"/>
              <w:jc w:val="both"/>
              <w:rPr>
                <w:rFonts w:ascii="Times New Roman" w:hAnsi="Times New Roman"/>
                <w:sz w:val="20"/>
                <w:szCs w:val="20"/>
              </w:rPr>
            </w:pPr>
            <w:r w:rsidRPr="00F121F5">
              <w:rPr>
                <w:rFonts w:ascii="Times New Roman" w:hAnsi="Times New Roman"/>
                <w:sz w:val="20"/>
                <w:szCs w:val="20"/>
              </w:rPr>
              <w:t>„(3) Súd, ktorý rozhoduje o výkone európskeho zatýkacieho rozkazu vydaného na účel výkonu trestu odňatia slobody, môže rozhodnúť o  odmietnutí jeho vykonania, ak sa vyžiadaná osoba osobne nezúčastnila konania, ktoré viedlo k vydaniu rozhodnutia; to neplatí, ak sa v európskom zatýkacom rozkaze uvádza, že vyžiadaná osoba v súlade s procesnými požiadavkami právneho poriadku štátu pôvodu</w:t>
            </w:r>
          </w:p>
          <w:p w:rsidR="00F121F5" w:rsidRPr="00F121F5" w:rsidP="00F121F5">
            <w:pPr>
              <w:bidi w:val="0"/>
              <w:jc w:val="both"/>
              <w:rPr>
                <w:rFonts w:ascii="Times New Roman" w:hAnsi="Times New Roman"/>
                <w:sz w:val="20"/>
                <w:szCs w:val="20"/>
              </w:rPr>
            </w:pPr>
          </w:p>
          <w:p w:rsidR="00F121F5" w:rsidRPr="00F121F5" w:rsidP="00F121F5">
            <w:pPr>
              <w:bidi w:val="0"/>
              <w:jc w:val="both"/>
              <w:rPr>
                <w:rFonts w:ascii="Times New Roman" w:hAnsi="Times New Roman"/>
                <w:sz w:val="20"/>
                <w:szCs w:val="20"/>
              </w:rPr>
            </w:pPr>
            <w:r w:rsidRPr="00F121F5">
              <w:rPr>
                <w:rFonts w:ascii="Times New Roman" w:hAnsi="Times New Roman"/>
                <w:sz w:val="20"/>
                <w:szCs w:val="20"/>
              </w:rPr>
              <w:t>a)</w:t>
              <w:tab/>
              <w:t>bola včas predvolaná, a tým informovaná o termíne a mieste konania, ktoré viedlo k vydaniu rozhodnutia, alebo sa jej inými prostriedkami doručili informácie o termíne a mieste konania takým spôsobom, že bolo jednoznačne preukázané, že si bola vedomá plánovaného konania, a informovaná o tom, že justičný orgán štátu pôvodu môže  vydať rozhodnutie, ak sa nezúčastní konania, alebo</w:t>
            </w:r>
          </w:p>
          <w:p w:rsidR="00F121F5" w:rsidRPr="00F121F5" w:rsidP="00F121F5">
            <w:pPr>
              <w:bidi w:val="0"/>
              <w:jc w:val="both"/>
              <w:rPr>
                <w:rFonts w:ascii="Times New Roman" w:hAnsi="Times New Roman"/>
                <w:sz w:val="20"/>
                <w:szCs w:val="20"/>
              </w:rPr>
            </w:pPr>
            <w:r w:rsidRPr="00F121F5">
              <w:rPr>
                <w:rFonts w:ascii="Times New Roman" w:hAnsi="Times New Roman"/>
                <w:sz w:val="20"/>
                <w:szCs w:val="20"/>
              </w:rPr>
              <w:t>b)</w:t>
              <w:tab/>
              <w:t>vedomá si plánovaného konania splnomocnila právneho zástupcu, ktorý bol vymenovaný dotknutou osobou, alebo ustanovený štátom, aby ju obhajoval v konaní, a tento právny zástupca ju v konaní obhajoval, alebo</w:t>
            </w:r>
          </w:p>
          <w:p w:rsidR="00F121F5" w:rsidRPr="00F121F5" w:rsidP="00F121F5">
            <w:pPr>
              <w:bidi w:val="0"/>
              <w:jc w:val="both"/>
              <w:rPr>
                <w:rFonts w:ascii="Times New Roman" w:hAnsi="Times New Roman"/>
                <w:sz w:val="20"/>
                <w:szCs w:val="20"/>
              </w:rPr>
            </w:pPr>
            <w:r w:rsidRPr="00F121F5">
              <w:rPr>
                <w:rFonts w:ascii="Times New Roman" w:hAnsi="Times New Roman"/>
                <w:sz w:val="20"/>
                <w:szCs w:val="20"/>
              </w:rPr>
              <w:t>c)</w:t>
              <w:tab/>
              <w:t xml:space="preserve">po tom, ako sa jej doručilo rozhodnutie a bola výslovne poučená o práve podať odvolanie, na konaní o ktorom má dotknutá osoba právo zúčastniť sa a ktoré umožní opätovné preskúmanie samotnej veci vrátane nových dôkazov a ktorý môže viesť k zrušeniu pôvodného rozhodnutia a vydaniu nového, výslovne uviedla, že proti rozhodnutiu nepodáva odvolanie, alebo nepodala odvolanie v rámci príslušnej lehoty, alebo </w:t>
            </w:r>
          </w:p>
          <w:p w:rsidR="0033328A" w:rsidRPr="001E3696" w:rsidP="00F121F5">
            <w:pPr>
              <w:bidi w:val="0"/>
              <w:rPr>
                <w:rFonts w:ascii="Times New Roman" w:hAnsi="Times New Roman"/>
                <w:sz w:val="20"/>
                <w:szCs w:val="20"/>
              </w:rPr>
            </w:pPr>
            <w:r w:rsidRPr="00F121F5" w:rsidR="00F121F5">
              <w:rPr>
                <w:rFonts w:ascii="Times New Roman" w:hAnsi="Times New Roman"/>
                <w:sz w:val="20"/>
                <w:szCs w:val="20"/>
              </w:rPr>
              <w:t>d)</w:t>
              <w:tab/>
              <w:t>jej nebolo rozhodnutie doručené, pričom jej bude doručené bezodkladne po jej odovzdaní do štátu pôvodu a súčasne bude výslovne poučená o práve na obnovu konania alebo na podanie odvolania, na konaní o ktorých má dotknutá osoba právo zúčastniť sa a ktoré umožnia opätovné preskúmanie samotnej veci vrátane nových dôkazov a ktoré môžu viesť k zrušeniu pôvodného rozhodnutia a vydaniu nového a informovaná o lehote pre podanie návrhu na obnovu konania alebo odvolania, tak ako je uvedené v európskom zatýkacom rozkaze.</w:t>
            </w:r>
            <w:r w:rsidRPr="006D7809" w:rsidR="006D7809">
              <w:rPr>
                <w:rFonts w:ascii="Times New Roman" w:hAnsi="Times New Roman"/>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328A" w:rsidRPr="00DA3508" w:rsidP="005C1237">
            <w:pPr>
              <w:bidi w:val="0"/>
              <w:jc w:val="center"/>
              <w:rPr>
                <w:rFonts w:ascii="Times New Roman" w:hAnsi="Times New Roman"/>
                <w:sz w:val="20"/>
                <w:szCs w:val="20"/>
              </w:rPr>
            </w:pPr>
            <w:r w:rsidR="00020CB0">
              <w:rPr>
                <w:rFonts w:ascii="Times New Roman" w:hAnsi="Times New Roman"/>
                <w:sz w:val="20"/>
                <w:szCs w:val="20"/>
              </w:rPr>
              <w:t>Ú</w:t>
            </w:r>
          </w:p>
        </w:tc>
        <w:tc>
          <w:tcPr>
            <w:tcW w:w="2145" w:type="dxa"/>
            <w:tcBorders>
              <w:top w:val="single" w:sz="4" w:space="0" w:color="auto"/>
              <w:left w:val="single" w:sz="4" w:space="0" w:color="auto"/>
              <w:bottom w:val="single" w:sz="4" w:space="0" w:color="auto"/>
              <w:right w:val="single" w:sz="4" w:space="0" w:color="auto"/>
            </w:tcBorders>
            <w:textDirection w:val="lrTb"/>
            <w:vAlign w:val="top"/>
          </w:tcPr>
          <w:p w:rsidR="0033328A" w:rsidRPr="00DA3508" w:rsidP="00745FFC">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844002">
            <w:pPr>
              <w:bidi w:val="0"/>
              <w:rPr>
                <w:rFonts w:ascii="Times New Roman" w:hAnsi="Times New Roman"/>
                <w:sz w:val="20"/>
                <w:szCs w:val="20"/>
              </w:rPr>
            </w:pPr>
            <w:r w:rsidRPr="00DA3508">
              <w:rPr>
                <w:rFonts w:ascii="Times New Roman" w:hAnsi="Times New Roman"/>
                <w:sz w:val="20"/>
                <w:szCs w:val="20"/>
              </w:rPr>
              <w:t xml:space="preserve">Č: </w:t>
            </w:r>
            <w:r w:rsidR="006D7809">
              <w:rPr>
                <w:rFonts w:ascii="Times New Roman" w:hAnsi="Times New Roman"/>
                <w:sz w:val="20"/>
                <w:szCs w:val="20"/>
              </w:rPr>
              <w:t>2</w:t>
            </w:r>
          </w:p>
          <w:p w:rsidR="00B17404" w:rsidP="00A5051A">
            <w:pPr>
              <w:bidi w:val="0"/>
              <w:rPr>
                <w:rFonts w:ascii="Times New Roman" w:hAnsi="Times New Roman"/>
                <w:sz w:val="20"/>
                <w:szCs w:val="20"/>
              </w:rPr>
            </w:pPr>
            <w:r w:rsidR="00A5051A">
              <w:rPr>
                <w:rFonts w:ascii="Times New Roman" w:hAnsi="Times New Roman"/>
                <w:sz w:val="20"/>
                <w:szCs w:val="20"/>
              </w:rPr>
              <w:t>O</w:t>
            </w:r>
            <w:r w:rsidR="006D7809">
              <w:rPr>
                <w:rFonts w:ascii="Times New Roman" w:hAnsi="Times New Roman"/>
                <w:sz w:val="20"/>
                <w:szCs w:val="20"/>
              </w:rPr>
              <w:t xml:space="preserve">: </w:t>
            </w:r>
            <w:r w:rsidR="00A5051A">
              <w:rPr>
                <w:rFonts w:ascii="Times New Roman" w:hAnsi="Times New Roman"/>
                <w:sz w:val="20"/>
                <w:szCs w:val="20"/>
              </w:rPr>
              <w:t>1</w:t>
            </w:r>
          </w:p>
          <w:p w:rsidR="00A5051A" w:rsidRPr="00DA3508" w:rsidP="00A5051A">
            <w:pPr>
              <w:bidi w:val="0"/>
              <w:rPr>
                <w:rFonts w:ascii="Times New Roman" w:hAnsi="Times New Roman"/>
                <w:sz w:val="20"/>
                <w:szCs w:val="20"/>
              </w:rPr>
            </w:pPr>
            <w:r>
              <w:rPr>
                <w:rFonts w:ascii="Times New Roman" w:hAnsi="Times New Roman"/>
                <w:sz w:val="20"/>
                <w:szCs w:val="20"/>
              </w:rPr>
              <w:t>B: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D7809" w:rsidRPr="006D7809" w:rsidP="006D7809">
            <w:pPr>
              <w:widowControl w:val="0"/>
              <w:bidi w:val="0"/>
              <w:rPr>
                <w:rFonts w:ascii="Times New Roman" w:hAnsi="Times New Roman"/>
                <w:sz w:val="20"/>
                <w:szCs w:val="20"/>
              </w:rPr>
            </w:pPr>
            <w:r w:rsidRPr="006D7809">
              <w:rPr>
                <w:rFonts w:ascii="Times New Roman" w:hAnsi="Times New Roman"/>
                <w:sz w:val="20"/>
                <w:szCs w:val="20"/>
              </w:rPr>
              <w:t>2. Ak sa európsky zatykač vydáva na účely výkonu trestu odňatia slobody alebo ochranného opatrenia za podmienok uvedených v odseku 1 písm. d) a dotknutej osobe sa nedoručili úradné informácie o tom, že voči nej prebieha trestné konanie, táto osoba môže pri oboznámení sa s obsahom európskeho zatykača žiadať kópiu rozsudku pred tým, ako bude odovzdaná. Vydávajúci orgán bezodkladne po tom, ako bol informovaný o tejto žiadosti, poskytne hľadanej osobe kópiu rozsudku prostredníctvom vykonávajúceho orgánu. Žiadosť dotknutej osoby nespôsobí prieťahy pri postupe odovzdávania alebo pri výkone európskeho zatykača. Rozsudok sa dotknutej osobe poskytuje iba na účely informácie; nepovažuje sa za formálne doručenie rozsudku ani nespôsobuje začatie plynutia žiadnych lehôt na podanie odvolania alebo návrhu na obnovu konania.</w:t>
            </w:r>
          </w:p>
          <w:p w:rsidR="006D7809" w:rsidP="006D7809">
            <w:pPr>
              <w:bidi w:val="0"/>
              <w:rPr>
                <w:rFonts w:ascii="Times New Roman" w:hAnsi="Times New Roman"/>
                <w:sz w:val="20"/>
                <w:szCs w:val="20"/>
              </w:rPr>
            </w:pPr>
          </w:p>
          <w:p w:rsidR="00B17404" w:rsidRPr="006D21F8" w:rsidP="006D7809">
            <w:pPr>
              <w:bidi w:val="0"/>
              <w:rPr>
                <w:rFonts w:ascii="Times New Roman" w:hAnsi="Times New Roman"/>
                <w:sz w:val="20"/>
                <w:szCs w:val="20"/>
              </w:rPr>
            </w:pP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212394">
            <w:pPr>
              <w:bidi w:val="0"/>
              <w:jc w:val="center"/>
              <w:rPr>
                <w:rFonts w:ascii="Times New Roman" w:hAnsi="Times New Roman"/>
                <w:sz w:val="20"/>
                <w:szCs w:val="20"/>
              </w:rPr>
            </w:pPr>
            <w:r w:rsidR="00020CB0">
              <w:rPr>
                <w:rFonts w:ascii="Times New Roman" w:hAnsi="Times New Roman"/>
                <w:sz w:val="20"/>
                <w:szCs w:val="20"/>
              </w:rPr>
              <w:t>N</w:t>
            </w:r>
          </w:p>
        </w:tc>
        <w:tc>
          <w:tcPr>
            <w:tcW w:w="837"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745FFC">
            <w:pPr>
              <w:bidi w:val="0"/>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020CB0" w:rsidP="00745FFC">
            <w:pPr>
              <w:bidi w:val="0"/>
              <w:rPr>
                <w:rFonts w:ascii="Times New Roman" w:hAnsi="Times New Roman"/>
                <w:sz w:val="20"/>
                <w:szCs w:val="20"/>
              </w:rPr>
            </w:pPr>
            <w:r w:rsidR="006D7809">
              <w:rPr>
                <w:rFonts w:ascii="Times New Roman" w:hAnsi="Times New Roman"/>
                <w:sz w:val="20"/>
                <w:szCs w:val="20"/>
              </w:rPr>
              <w:t xml:space="preserve">§: 19 </w:t>
            </w:r>
          </w:p>
          <w:p w:rsidR="006D7809" w:rsidRPr="00DA3508" w:rsidP="00745FFC">
            <w:pPr>
              <w:bidi w:val="0"/>
              <w:rPr>
                <w:rFonts w:ascii="Times New Roman" w:hAnsi="Times New Roman"/>
                <w:sz w:val="20"/>
                <w:szCs w:val="20"/>
              </w:rPr>
            </w:pPr>
            <w:r>
              <w:rPr>
                <w:rFonts w:ascii="Times New Roman" w:hAnsi="Times New Roman"/>
                <w:sz w:val="20"/>
                <w:szCs w:val="20"/>
              </w:rPr>
              <w:t xml:space="preserve">O: </w:t>
            </w:r>
            <w:r w:rsidR="00F121F5">
              <w:rPr>
                <w:rFonts w:ascii="Times New Roman" w:hAnsi="Times New Roman"/>
                <w:sz w:val="20"/>
                <w:szCs w:val="20"/>
              </w:rPr>
              <w:t>9</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B17404" w:rsidRPr="001E3696" w:rsidP="006D7809">
            <w:pPr>
              <w:bidi w:val="0"/>
              <w:jc w:val="both"/>
              <w:rPr>
                <w:rFonts w:ascii="Times New Roman" w:hAnsi="Times New Roman"/>
                <w:sz w:val="20"/>
                <w:szCs w:val="20"/>
              </w:rPr>
            </w:pPr>
            <w:r w:rsidRPr="00F121F5" w:rsidR="00F121F5">
              <w:rPr>
                <w:rFonts w:ascii="Times New Roman" w:hAnsi="Times New Roman"/>
                <w:sz w:val="20"/>
                <w:szCs w:val="20"/>
              </w:rPr>
              <w:t>Ak bol európsky zatýkací rozkaz vydaný na účel výkonu trestu odňatia slobody uloženého v konaní, na ktorom sa vyžiadaná osoba osobne nezúčastnila a rozhodnutie, ktorým jej bol trest uložený ani úradná informácia o vedení trestného konania v štáte pôvodu nebola vyžiadanej osobe doručená, prokurátor vyžiadanú osobu po oboznámení sa s obsahom európskeho zatýkacieho rozkazu poučí o možnosti požiadať o predloženie kópie rozhodnutia, ktorým jej bol trest uložený. Prokurátor vyžiadanú osobu súčasne informuje, že s predložením kópie rozhodnutia, ktorým jej bol trest uložený, nie sú spojené procesné dôsledky doručenia v štáte pôvodu. Ak takéto rozhodnutie nebolo slovenským orgánom v doterajšom konaní doručené, prokurátor informuje o takejto požiadavke vyžiadanej osoby justičný orgán štátu pôvodu a po doručení kópie rozhodnutia ho predloží vyžiadanej osobe. Postup podľa tohto odseku nemá vplyv na lehoty podľa § 24 a 25.</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5C1237">
            <w:pPr>
              <w:bidi w:val="0"/>
              <w:jc w:val="center"/>
              <w:rPr>
                <w:rFonts w:ascii="Times New Roman" w:hAnsi="Times New Roman"/>
                <w:sz w:val="20"/>
                <w:szCs w:val="20"/>
              </w:rPr>
            </w:pPr>
            <w:r w:rsidR="00020CB0">
              <w:rPr>
                <w:rFonts w:ascii="Times New Roman" w:hAnsi="Times New Roman"/>
                <w:sz w:val="20"/>
                <w:szCs w:val="20"/>
              </w:rPr>
              <w:t xml:space="preserve">Ú </w:t>
            </w:r>
          </w:p>
        </w:tc>
        <w:tc>
          <w:tcPr>
            <w:tcW w:w="2145"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745FFC">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1F7EAF" w:rsidRPr="00815B80" w:rsidP="001F7EAF">
            <w:pPr>
              <w:bidi w:val="0"/>
              <w:rPr>
                <w:rFonts w:ascii="Times New Roman" w:hAnsi="Times New Roman"/>
                <w:sz w:val="20"/>
                <w:szCs w:val="20"/>
              </w:rPr>
            </w:pPr>
            <w:r w:rsidRPr="00815B80" w:rsidR="00844002">
              <w:rPr>
                <w:rFonts w:ascii="Times New Roman" w:hAnsi="Times New Roman"/>
                <w:sz w:val="20"/>
                <w:szCs w:val="20"/>
              </w:rPr>
              <w:t xml:space="preserve">Č: </w:t>
            </w:r>
            <w:r w:rsidRPr="00815B80" w:rsidR="006D7809">
              <w:rPr>
                <w:rFonts w:ascii="Times New Roman" w:hAnsi="Times New Roman"/>
                <w:sz w:val="20"/>
                <w:szCs w:val="20"/>
              </w:rPr>
              <w:t>2</w:t>
            </w:r>
          </w:p>
          <w:p w:rsidR="00B17404" w:rsidRPr="00815B80" w:rsidP="001F7EAF">
            <w:pPr>
              <w:bidi w:val="0"/>
              <w:rPr>
                <w:rFonts w:ascii="Times New Roman" w:hAnsi="Times New Roman"/>
                <w:sz w:val="20"/>
                <w:szCs w:val="20"/>
              </w:rPr>
            </w:pPr>
            <w:r w:rsidRPr="00815B80" w:rsidR="006D7809">
              <w:rPr>
                <w:rFonts w:ascii="Times New Roman" w:hAnsi="Times New Roman"/>
                <w:sz w:val="20"/>
                <w:szCs w:val="20"/>
              </w:rPr>
              <w:t>B: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17404" w:rsidRPr="00815B80" w:rsidP="00B17404">
            <w:pPr>
              <w:widowControl w:val="0"/>
              <w:bidi w:val="0"/>
              <w:rPr>
                <w:rFonts w:ascii="Times New Roman" w:hAnsi="Times New Roman"/>
                <w:sz w:val="20"/>
                <w:szCs w:val="20"/>
              </w:rPr>
            </w:pPr>
            <w:r w:rsidRPr="00815B80" w:rsidR="006D7809">
              <w:rPr>
                <w:rFonts w:ascii="Times New Roman" w:hAnsi="Times New Roman"/>
                <w:sz w:val="20"/>
                <w:szCs w:val="20"/>
              </w:rPr>
              <w:t>3. Keď sa osoba odovzdáva za podmienok uvedených v odseku 1 písm. d) a táto osoba podala návrh na obnovu konania alebo odvolanie, väzba osoby čakajúcej na takúto obnovu konania alebo odvolanie sa až do skončenia konania skúma v súlade s právom členského štátu pôvodu pravidelne alebo na žiadosť dotknutej osoby. Takéto skúmanie zahŕňa najmä možnosť pozastavenia alebo prerušenia väzby. Obnova konania alebo odvolacie konanie začne bez zbytočného odkladu po odovzdaní."</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17404" w:rsidRPr="00815B80" w:rsidP="00815B80">
            <w:pPr>
              <w:bidi w:val="0"/>
              <w:jc w:val="center"/>
              <w:rPr>
                <w:rFonts w:ascii="Times New Roman" w:hAnsi="Times New Roman"/>
                <w:sz w:val="20"/>
                <w:szCs w:val="20"/>
              </w:rPr>
            </w:pPr>
            <w:r w:rsidRPr="00815B80" w:rsidR="00020CB0">
              <w:rPr>
                <w:rFonts w:ascii="Times New Roman" w:hAnsi="Times New Roman"/>
                <w:sz w:val="20"/>
                <w:szCs w:val="20"/>
              </w:rPr>
              <w:t xml:space="preserve"> </w:t>
            </w:r>
            <w:r w:rsidRPr="00815B80" w:rsidR="00815B80">
              <w:rPr>
                <w:rFonts w:ascii="Times New Roman" w:hAnsi="Times New Roman"/>
                <w:sz w:val="20"/>
                <w:szCs w:val="20"/>
              </w:rPr>
              <w:t>n.a.</w:t>
            </w:r>
          </w:p>
        </w:tc>
        <w:tc>
          <w:tcPr>
            <w:tcW w:w="837" w:type="dxa"/>
            <w:tcBorders>
              <w:top w:val="single" w:sz="4" w:space="0" w:color="auto"/>
              <w:left w:val="single" w:sz="4" w:space="0" w:color="auto"/>
              <w:bottom w:val="single" w:sz="4" w:space="0" w:color="auto"/>
              <w:right w:val="single" w:sz="4" w:space="0" w:color="auto"/>
            </w:tcBorders>
            <w:textDirection w:val="lrTb"/>
            <w:vAlign w:val="top"/>
          </w:tcPr>
          <w:p w:rsidR="00B17404" w:rsidRPr="00815B80" w:rsidP="00745FFC">
            <w:pPr>
              <w:bidi w:val="0"/>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020CB0" w:rsidRPr="00815B80" w:rsidP="00745FFC">
            <w:pPr>
              <w:bidi w:val="0"/>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B17404" w:rsidRPr="00815B80" w:rsidP="00745FFC">
            <w:pPr>
              <w:bidi w:val="0"/>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17404" w:rsidRPr="00815B80" w:rsidP="005C1237">
            <w:pPr>
              <w:bidi w:val="0"/>
              <w:jc w:val="center"/>
              <w:rPr>
                <w:rFonts w:ascii="Times New Roman" w:hAnsi="Times New Roman"/>
                <w:sz w:val="20"/>
                <w:szCs w:val="20"/>
              </w:rPr>
            </w:pPr>
          </w:p>
        </w:tc>
        <w:tc>
          <w:tcPr>
            <w:tcW w:w="2145"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815B80">
            <w:pPr>
              <w:bidi w:val="0"/>
              <w:rPr>
                <w:rFonts w:ascii="Times New Roman" w:hAnsi="Times New Roman"/>
                <w:sz w:val="20"/>
                <w:szCs w:val="20"/>
              </w:rPr>
            </w:pPr>
            <w:r w:rsidRPr="00815B80" w:rsidR="00815B80">
              <w:rPr>
                <w:rFonts w:ascii="Times New Roman" w:hAnsi="Times New Roman"/>
                <w:sz w:val="20"/>
                <w:szCs w:val="20"/>
              </w:rPr>
              <w:t>Transpozícia sa nevykonáva, nakoľko úprava smeruje mimo pôsobnosť zákona č. 154/2010 Z. z. Podmienky obnovy konania sú riešené súladným spôsobom v Trestnom poriadku (viď § 393 až 405a). Osobitná transpozícia tohto ustanovenia  nie je preto potrebná.</w:t>
            </w:r>
            <w:r w:rsidR="00815B80">
              <w:rPr>
                <w:rFonts w:ascii="Times New Roman" w:hAnsi="Times New Roman"/>
                <w:sz w:val="20"/>
                <w:szCs w:val="20"/>
              </w:rPr>
              <w:t xml:space="preserve">  </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17404" w:rsidP="00844002">
            <w:pPr>
              <w:bidi w:val="0"/>
              <w:rPr>
                <w:rFonts w:ascii="Times New Roman" w:hAnsi="Times New Roman"/>
                <w:sz w:val="20"/>
                <w:szCs w:val="20"/>
              </w:rPr>
            </w:pPr>
            <w:r w:rsidR="00A5051A">
              <w:rPr>
                <w:rFonts w:ascii="Times New Roman" w:hAnsi="Times New Roman"/>
                <w:sz w:val="20"/>
                <w:szCs w:val="20"/>
              </w:rPr>
              <w:t xml:space="preserve">Č: 2 </w:t>
            </w:r>
          </w:p>
          <w:p w:rsidR="00A5051A" w:rsidRPr="00DA3508" w:rsidP="00844002">
            <w:pPr>
              <w:bidi w:val="0"/>
              <w:rPr>
                <w:rFonts w:ascii="Times New Roman" w:hAnsi="Times New Roman"/>
                <w:sz w:val="20"/>
                <w:szCs w:val="20"/>
              </w:rPr>
            </w:pPr>
            <w:r w:rsidR="001F7EAF">
              <w:rPr>
                <w:rFonts w:ascii="Times New Roman" w:hAnsi="Times New Roman"/>
                <w:sz w:val="20"/>
                <w:szCs w:val="20"/>
              </w:rPr>
              <w:t>O</w:t>
            </w:r>
            <w:r>
              <w:rPr>
                <w:rFonts w:ascii="Times New Roman" w:hAnsi="Times New Roman"/>
                <w:sz w:val="20"/>
                <w:szCs w:val="20"/>
              </w:rPr>
              <w:t>: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17404" w:rsidRPr="006D21F8" w:rsidP="00B17404">
            <w:pPr>
              <w:widowControl w:val="0"/>
              <w:bidi w:val="0"/>
              <w:rPr>
                <w:rFonts w:ascii="Times New Roman" w:hAnsi="Times New Roman"/>
                <w:sz w:val="20"/>
                <w:szCs w:val="20"/>
              </w:rPr>
            </w:pPr>
            <w:r w:rsidRPr="00A5051A" w:rsidR="00A5051A">
              <w:rPr>
                <w:rFonts w:ascii="Times New Roman" w:hAnsi="Times New Roman"/>
                <w:sz w:val="20"/>
                <w:szCs w:val="20"/>
              </w:rPr>
              <w:t>V článku 5 sa vypúšťa odsek 1.</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212394">
            <w:pPr>
              <w:bidi w:val="0"/>
              <w:jc w:val="center"/>
              <w:rPr>
                <w:rFonts w:ascii="Times New Roman" w:hAnsi="Times New Roman"/>
                <w:sz w:val="20"/>
                <w:szCs w:val="20"/>
              </w:rPr>
            </w:pPr>
            <w:r w:rsidR="001F7EAF">
              <w:rPr>
                <w:rFonts w:ascii="Times New Roman" w:hAnsi="Times New Roman"/>
                <w:sz w:val="20"/>
                <w:szCs w:val="20"/>
              </w:rPr>
              <w:t>N</w:t>
            </w:r>
          </w:p>
        </w:tc>
        <w:tc>
          <w:tcPr>
            <w:tcW w:w="837"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745FFC">
            <w:pPr>
              <w:bidi w:val="0"/>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020CB0" w:rsidRPr="00DA3508" w:rsidP="00745FFC">
            <w:pPr>
              <w:bidi w:val="0"/>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B17404" w:rsidRPr="001E3696" w:rsidP="00745FFC">
            <w:pPr>
              <w:bidi w:val="0"/>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5C1237">
            <w:pPr>
              <w:bidi w:val="0"/>
              <w:jc w:val="center"/>
              <w:rPr>
                <w:rFonts w:ascii="Times New Roman" w:hAnsi="Times New Roman"/>
                <w:sz w:val="20"/>
                <w:szCs w:val="20"/>
              </w:rPr>
            </w:pPr>
            <w:r w:rsidR="001F7EAF">
              <w:rPr>
                <w:rFonts w:ascii="Times New Roman" w:hAnsi="Times New Roman"/>
                <w:sz w:val="20"/>
                <w:szCs w:val="20"/>
              </w:rPr>
              <w:t xml:space="preserve">Ú </w:t>
            </w:r>
          </w:p>
        </w:tc>
        <w:tc>
          <w:tcPr>
            <w:tcW w:w="2145"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815B80">
            <w:pPr>
              <w:bidi w:val="0"/>
              <w:rPr>
                <w:rFonts w:ascii="Times New Roman" w:hAnsi="Times New Roman"/>
                <w:sz w:val="20"/>
                <w:szCs w:val="20"/>
              </w:rPr>
            </w:pPr>
            <w:r w:rsidR="001F7EAF">
              <w:rPr>
                <w:rFonts w:ascii="Times New Roman" w:hAnsi="Times New Roman"/>
                <w:sz w:val="20"/>
                <w:szCs w:val="20"/>
              </w:rPr>
              <w:t>Transpozícia vykonaná novým znením § 23 ods. 3 návrhu zákona</w:t>
            </w:r>
            <w:r w:rsidR="00815B80">
              <w:rPr>
                <w:rFonts w:ascii="Times New Roman" w:hAnsi="Times New Roman"/>
                <w:sz w:val="20"/>
                <w:szCs w:val="20"/>
              </w:rPr>
              <w:t>, ktorý reflektuje vypustenie čl. 5 ods. 1 RR 2</w:t>
            </w:r>
            <w:r w:rsidRPr="00815B80" w:rsidR="00815B80">
              <w:rPr>
                <w:rFonts w:ascii="Times New Roman" w:hAnsi="Times New Roman"/>
                <w:sz w:val="20"/>
                <w:szCs w:val="20"/>
              </w:rPr>
              <w:t>002/584/SVV</w:t>
            </w:r>
            <w:r w:rsidR="00815B80">
              <w:rPr>
                <w:rFonts w:ascii="Times New Roman" w:hAnsi="Times New Roman"/>
                <w:sz w:val="20"/>
                <w:szCs w:val="20"/>
              </w:rPr>
              <w:t xml:space="preserve"> </w:t>
            </w:r>
            <w:r w:rsidR="001F7EAF">
              <w:rPr>
                <w:rFonts w:ascii="Times New Roman" w:hAnsi="Times New Roman"/>
                <w:sz w:val="20"/>
                <w:szCs w:val="20"/>
              </w:rPr>
              <w:t xml:space="preserve">. </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1915D7" w:rsidP="00745FFC">
            <w:pPr>
              <w:bidi w:val="0"/>
              <w:rPr>
                <w:rFonts w:ascii="Times New Roman" w:hAnsi="Times New Roman"/>
                <w:sz w:val="20"/>
                <w:szCs w:val="20"/>
              </w:rPr>
            </w:pPr>
            <w:r w:rsidR="001F7EAF">
              <w:rPr>
                <w:rFonts w:ascii="Times New Roman" w:hAnsi="Times New Roman"/>
                <w:sz w:val="20"/>
                <w:szCs w:val="20"/>
              </w:rPr>
              <w:t xml:space="preserve">Č: 2 </w:t>
            </w:r>
          </w:p>
          <w:p w:rsidR="001F7EAF" w:rsidRPr="00DA3508" w:rsidP="00745FFC">
            <w:pPr>
              <w:bidi w:val="0"/>
              <w:rPr>
                <w:rFonts w:ascii="Times New Roman" w:hAnsi="Times New Roman"/>
                <w:sz w:val="20"/>
                <w:szCs w:val="20"/>
              </w:rPr>
            </w:pPr>
            <w:r>
              <w:rPr>
                <w:rFonts w:ascii="Times New Roman" w:hAnsi="Times New Roman"/>
                <w:sz w:val="20"/>
                <w:szCs w:val="20"/>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5051A" w:rsidRPr="00A5051A" w:rsidP="00A5051A">
            <w:pPr>
              <w:widowControl w:val="0"/>
              <w:bidi w:val="0"/>
              <w:rPr>
                <w:rFonts w:ascii="Times New Roman" w:hAnsi="Times New Roman"/>
                <w:sz w:val="20"/>
                <w:szCs w:val="20"/>
              </w:rPr>
            </w:pPr>
            <w:r w:rsidRPr="00A5051A">
              <w:rPr>
                <w:rFonts w:ascii="Times New Roman" w:hAnsi="Times New Roman"/>
                <w:sz w:val="20"/>
                <w:szCs w:val="20"/>
              </w:rPr>
              <w:t>V prílohe ("EURÓPSKY ZATYKAČ") sa písmeno d) nahrádza takto:</w:t>
            </w:r>
          </w:p>
          <w:p w:rsidR="00A5051A" w:rsidRPr="00A5051A" w:rsidP="00A5051A">
            <w:pPr>
              <w:widowControl w:val="0"/>
              <w:bidi w:val="0"/>
              <w:rPr>
                <w:rFonts w:ascii="Times New Roman" w:hAnsi="Times New Roman"/>
                <w:sz w:val="20"/>
                <w:szCs w:val="20"/>
              </w:rPr>
            </w:pPr>
            <w:r w:rsidRPr="00A5051A">
              <w:rPr>
                <w:rFonts w:ascii="Times New Roman" w:hAnsi="Times New Roman"/>
                <w:sz w:val="20"/>
                <w:szCs w:val="20"/>
              </w:rPr>
              <w:t>"d) Uveďte, či sa dotknutá osoba osobne zúčastnila konania, ktoré viedlo k vydaniu rozhodnutia:</w:t>
            </w:r>
          </w:p>
          <w:p w:rsidR="00A5051A" w:rsidRPr="00A5051A" w:rsidP="00A5051A">
            <w:pPr>
              <w:widowControl w:val="0"/>
              <w:bidi w:val="0"/>
              <w:rPr>
                <w:rFonts w:ascii="Times New Roman" w:hAnsi="Times New Roman"/>
                <w:sz w:val="20"/>
                <w:szCs w:val="20"/>
              </w:rPr>
            </w:pPr>
            <w:r w:rsidRPr="00A5051A">
              <w:rPr>
                <w:rFonts w:ascii="Times New Roman" w:hAnsi="Times New Roman"/>
                <w:sz w:val="20"/>
                <w:szCs w:val="20"/>
              </w:rPr>
              <w:sym w:font="Times New Roman" w:char="F106"/>
            </w:r>
            <w:r w:rsidRPr="00A5051A">
              <w:rPr>
                <w:rFonts w:ascii="Times New Roman" w:hAnsi="Times New Roman"/>
                <w:sz w:val="20"/>
                <w:szCs w:val="20"/>
              </w:rPr>
              <w:sym w:font="Times New Roman" w:char="0020"/>
            </w:r>
            <w:r w:rsidRPr="00A5051A">
              <w:rPr>
                <w:rFonts w:ascii="Times New Roman" w:hAnsi="Times New Roman"/>
                <w:sz w:val="20"/>
                <w:szCs w:val="20"/>
              </w:rPr>
              <w:sym w:font="Times New Roman" w:char="00C1"/>
            </w:r>
            <w:r w:rsidRPr="00A5051A">
              <w:rPr>
                <w:rFonts w:ascii="Times New Roman" w:hAnsi="Times New Roman"/>
                <w:sz w:val="20"/>
                <w:szCs w:val="20"/>
              </w:rPr>
              <w:sym w:font="Times New Roman" w:char="006E"/>
            </w:r>
            <w:r w:rsidRPr="00A5051A">
              <w:rPr>
                <w:rFonts w:ascii="Times New Roman" w:hAnsi="Times New Roman"/>
                <w:sz w:val="20"/>
                <w:szCs w:val="20"/>
              </w:rPr>
              <w:sym w:font="Times New Roman" w:char="006F"/>
            </w:r>
            <w:r w:rsidRPr="00A5051A">
              <w:rPr>
                <w:rFonts w:ascii="Times New Roman" w:hAnsi="Times New Roman"/>
                <w:sz w:val="20"/>
                <w:szCs w:val="20"/>
              </w:rPr>
              <w:sym w:font="Times New Roman" w:char="002C"/>
            </w:r>
            <w:r w:rsidRPr="00A5051A">
              <w:rPr>
                <w:rFonts w:ascii="Times New Roman" w:hAnsi="Times New Roman"/>
                <w:sz w:val="20"/>
                <w:szCs w:val="20"/>
              </w:rPr>
              <w:sym w:font="Times New Roman" w:char="0020"/>
            </w:r>
            <w:r w:rsidRPr="00A5051A">
              <w:rPr>
                <w:rFonts w:ascii="Times New Roman" w:hAnsi="Times New Roman"/>
                <w:sz w:val="20"/>
                <w:szCs w:val="20"/>
              </w:rPr>
              <w:sym w:font="Times New Roman" w:char="0064"/>
            </w:r>
            <w:r w:rsidRPr="00A5051A">
              <w:rPr>
                <w:rFonts w:ascii="Times New Roman" w:hAnsi="Times New Roman"/>
                <w:sz w:val="20"/>
                <w:szCs w:val="20"/>
              </w:rPr>
              <w:sym w:font="Times New Roman" w:char="006F"/>
            </w:r>
            <w:r w:rsidRPr="00A5051A">
              <w:rPr>
                <w:rFonts w:ascii="Times New Roman" w:hAnsi="Times New Roman"/>
                <w:sz w:val="20"/>
                <w:szCs w:val="20"/>
              </w:rPr>
              <w:sym w:font="Times New Roman" w:char="0074"/>
            </w:r>
            <w:r w:rsidRPr="00A5051A">
              <w:rPr>
                <w:rFonts w:ascii="Times New Roman" w:hAnsi="Times New Roman"/>
                <w:sz w:val="20"/>
                <w:szCs w:val="20"/>
              </w:rPr>
              <w:sym w:font="Times New Roman" w:char="006B"/>
            </w:r>
            <w:r w:rsidRPr="00A5051A">
              <w:rPr>
                <w:rFonts w:ascii="Times New Roman" w:hAnsi="Times New Roman"/>
                <w:sz w:val="20"/>
                <w:szCs w:val="20"/>
              </w:rPr>
              <w:sym w:font="Times New Roman" w:char="006E"/>
            </w:r>
            <w:r w:rsidRPr="00A5051A">
              <w:rPr>
                <w:rFonts w:ascii="Times New Roman" w:hAnsi="Times New Roman"/>
                <w:sz w:val="20"/>
                <w:szCs w:val="20"/>
              </w:rPr>
              <w:sym w:font="Times New Roman" w:char="0075"/>
            </w:r>
            <w:r w:rsidRPr="00A5051A">
              <w:rPr>
                <w:rFonts w:ascii="Times New Roman" w:hAnsi="Times New Roman"/>
                <w:sz w:val="20"/>
                <w:szCs w:val="20"/>
              </w:rPr>
              <w:sym w:font="Times New Roman" w:char="0074"/>
            </w:r>
            <w:r w:rsidRPr="00A5051A">
              <w:rPr>
                <w:rFonts w:ascii="Times New Roman" w:hAnsi="Times New Roman"/>
                <w:sz w:val="20"/>
                <w:szCs w:val="20"/>
              </w:rPr>
              <w:sym w:font="Times New Roman" w:char="00E1"/>
            </w:r>
            <w:r w:rsidRPr="00A5051A">
              <w:rPr>
                <w:rFonts w:ascii="Times New Roman" w:hAnsi="Times New Roman"/>
                <w:sz w:val="20"/>
                <w:szCs w:val="20"/>
              </w:rPr>
              <w:sym w:font="Times New Roman" w:char="0020"/>
            </w:r>
            <w:r w:rsidRPr="00A5051A">
              <w:rPr>
                <w:rFonts w:ascii="Times New Roman" w:hAnsi="Times New Roman"/>
                <w:sz w:val="20"/>
                <w:szCs w:val="20"/>
              </w:rPr>
              <w:sym w:font="Times New Roman" w:char="006F"/>
            </w:r>
            <w:r w:rsidRPr="00A5051A">
              <w:rPr>
                <w:rFonts w:ascii="Times New Roman" w:hAnsi="Times New Roman"/>
                <w:sz w:val="20"/>
                <w:szCs w:val="20"/>
              </w:rPr>
              <w:sym w:font="Times New Roman" w:char="0073"/>
            </w:r>
            <w:r w:rsidRPr="00A5051A">
              <w:rPr>
                <w:rFonts w:ascii="Times New Roman" w:hAnsi="Times New Roman"/>
                <w:sz w:val="20"/>
                <w:szCs w:val="20"/>
              </w:rPr>
              <w:sym w:font="Times New Roman" w:char="006F"/>
            </w:r>
            <w:r w:rsidRPr="00A5051A">
              <w:rPr>
                <w:rFonts w:ascii="Times New Roman" w:hAnsi="Times New Roman"/>
                <w:sz w:val="20"/>
                <w:szCs w:val="20"/>
              </w:rPr>
              <w:sym w:font="Times New Roman" w:char="0062"/>
            </w:r>
            <w:r w:rsidRPr="00A5051A">
              <w:rPr>
                <w:rFonts w:ascii="Times New Roman" w:hAnsi="Times New Roman"/>
                <w:sz w:val="20"/>
                <w:szCs w:val="20"/>
              </w:rPr>
              <w:sym w:font="Times New Roman" w:char="0061"/>
            </w:r>
            <w:r w:rsidRPr="00A5051A">
              <w:rPr>
                <w:rFonts w:ascii="Times New Roman" w:hAnsi="Times New Roman"/>
                <w:sz w:val="20"/>
                <w:szCs w:val="20"/>
              </w:rPr>
              <w:sym w:font="Times New Roman" w:char="0020"/>
            </w:r>
            <w:r w:rsidRPr="00A5051A">
              <w:rPr>
                <w:rFonts w:ascii="Times New Roman" w:hAnsi="Times New Roman"/>
                <w:sz w:val="20"/>
                <w:szCs w:val="20"/>
              </w:rPr>
              <w:sym w:font="Times New Roman" w:char="0073"/>
            </w:r>
            <w:r w:rsidRPr="00A5051A">
              <w:rPr>
                <w:rFonts w:ascii="Times New Roman" w:hAnsi="Times New Roman"/>
                <w:sz w:val="20"/>
                <w:szCs w:val="20"/>
              </w:rPr>
              <w:sym w:font="Times New Roman" w:char="0061"/>
            </w:r>
            <w:r w:rsidRPr="00A5051A">
              <w:rPr>
                <w:rFonts w:ascii="Times New Roman" w:hAnsi="Times New Roman"/>
                <w:sz w:val="20"/>
                <w:szCs w:val="20"/>
              </w:rPr>
              <w:sym w:font="Times New Roman" w:char="0020"/>
            </w:r>
            <w:r w:rsidRPr="00A5051A">
              <w:rPr>
                <w:rFonts w:ascii="Times New Roman" w:hAnsi="Times New Roman"/>
                <w:sz w:val="20"/>
                <w:szCs w:val="20"/>
              </w:rPr>
              <w:sym w:font="Times New Roman" w:char="006F"/>
            </w:r>
            <w:r w:rsidRPr="00A5051A">
              <w:rPr>
                <w:rFonts w:ascii="Times New Roman" w:hAnsi="Times New Roman"/>
                <w:sz w:val="20"/>
                <w:szCs w:val="20"/>
              </w:rPr>
              <w:sym w:font="Times New Roman" w:char="0073"/>
            </w:r>
            <w:r w:rsidRPr="00A5051A">
              <w:rPr>
                <w:rFonts w:ascii="Times New Roman" w:hAnsi="Times New Roman"/>
                <w:sz w:val="20"/>
                <w:szCs w:val="20"/>
              </w:rPr>
              <w:sym w:font="Times New Roman" w:char="006F"/>
            </w:r>
            <w:r w:rsidRPr="00A5051A">
              <w:rPr>
                <w:rFonts w:ascii="Times New Roman" w:hAnsi="Times New Roman"/>
                <w:sz w:val="20"/>
                <w:szCs w:val="20"/>
              </w:rPr>
              <w:sym w:font="Times New Roman" w:char="0062"/>
            </w:r>
            <w:r w:rsidRPr="00A5051A">
              <w:rPr>
                <w:rFonts w:ascii="Times New Roman" w:hAnsi="Times New Roman"/>
                <w:sz w:val="20"/>
                <w:szCs w:val="20"/>
              </w:rPr>
              <w:sym w:font="Times New Roman" w:char="006E"/>
            </w:r>
            <w:r w:rsidRPr="00A5051A">
              <w:rPr>
                <w:rFonts w:ascii="Times New Roman" w:hAnsi="Times New Roman"/>
                <w:sz w:val="20"/>
                <w:szCs w:val="20"/>
              </w:rPr>
              <w:sym w:font="Times New Roman" w:char="0065"/>
            </w:r>
            <w:r w:rsidRPr="00A5051A">
              <w:rPr>
                <w:rFonts w:ascii="Times New Roman" w:hAnsi="Times New Roman"/>
                <w:sz w:val="20"/>
                <w:szCs w:val="20"/>
              </w:rPr>
              <w:sym w:font="Times New Roman" w:char="0020"/>
            </w:r>
            <w:r w:rsidRPr="00A5051A">
              <w:rPr>
                <w:rFonts w:ascii="Times New Roman" w:hAnsi="Times New Roman"/>
                <w:sz w:val="20"/>
                <w:szCs w:val="20"/>
              </w:rPr>
              <w:sym w:font="Times New Roman" w:char="007A"/>
            </w:r>
            <w:r w:rsidRPr="00A5051A">
              <w:rPr>
                <w:rFonts w:ascii="Times New Roman" w:hAnsi="Times New Roman"/>
                <w:sz w:val="20"/>
                <w:szCs w:val="20"/>
              </w:rPr>
              <w:sym w:font="Times New Roman" w:char="00FA"/>
            </w:r>
            <w:r w:rsidRPr="00A5051A">
              <w:rPr>
                <w:rFonts w:ascii="Times New Roman" w:hAnsi="Times New Roman"/>
                <w:sz w:val="20"/>
                <w:szCs w:val="20"/>
              </w:rPr>
              <w:sym w:font="Times New Roman" w:char="010D"/>
            </w:r>
            <w:r w:rsidRPr="00A5051A">
              <w:rPr>
                <w:rFonts w:ascii="Times New Roman" w:hAnsi="Times New Roman"/>
                <w:sz w:val="20"/>
                <w:szCs w:val="20"/>
              </w:rPr>
              <w:sym w:font="Times New Roman" w:char="0061"/>
            </w:r>
            <w:r w:rsidRPr="00A5051A">
              <w:rPr>
                <w:rFonts w:ascii="Times New Roman" w:hAnsi="Times New Roman"/>
                <w:sz w:val="20"/>
                <w:szCs w:val="20"/>
              </w:rPr>
              <w:sym w:font="Times New Roman" w:char="0073"/>
            </w:r>
            <w:r w:rsidRPr="00A5051A">
              <w:rPr>
                <w:rFonts w:ascii="Times New Roman" w:hAnsi="Times New Roman"/>
                <w:sz w:val="20"/>
                <w:szCs w:val="20"/>
              </w:rPr>
              <w:sym w:font="Times New Roman" w:char="0074"/>
            </w:r>
            <w:r w:rsidRPr="00A5051A">
              <w:rPr>
                <w:rFonts w:ascii="Times New Roman" w:hAnsi="Times New Roman"/>
                <w:sz w:val="20"/>
                <w:szCs w:val="20"/>
              </w:rPr>
              <w:sym w:font="Times New Roman" w:char="006E"/>
            </w:r>
            <w:r w:rsidRPr="00A5051A">
              <w:rPr>
                <w:rFonts w:ascii="Times New Roman" w:hAnsi="Times New Roman"/>
                <w:sz w:val="20"/>
                <w:szCs w:val="20"/>
              </w:rPr>
              <w:sym w:font="Times New Roman" w:char="0069"/>
            </w:r>
            <w:r w:rsidRPr="00A5051A">
              <w:rPr>
                <w:rFonts w:ascii="Times New Roman" w:hAnsi="Times New Roman"/>
                <w:sz w:val="20"/>
                <w:szCs w:val="20"/>
              </w:rPr>
              <w:sym w:font="Times New Roman" w:char="006C"/>
            </w:r>
            <w:r w:rsidRPr="00A5051A">
              <w:rPr>
                <w:rFonts w:ascii="Times New Roman" w:hAnsi="Times New Roman"/>
                <w:sz w:val="20"/>
                <w:szCs w:val="20"/>
              </w:rPr>
              <w:sym w:font="Times New Roman" w:char="0061"/>
            </w:r>
            <w:r w:rsidRPr="00A5051A">
              <w:rPr>
                <w:rFonts w:ascii="Times New Roman" w:hAnsi="Times New Roman"/>
                <w:sz w:val="20"/>
                <w:szCs w:val="20"/>
              </w:rPr>
              <w:sym w:font="Times New Roman" w:char="0020"/>
            </w:r>
            <w:r w:rsidRPr="00A5051A">
              <w:rPr>
                <w:rFonts w:ascii="Times New Roman" w:hAnsi="Times New Roman"/>
                <w:sz w:val="20"/>
                <w:szCs w:val="20"/>
              </w:rPr>
              <w:sym w:font="Times New Roman" w:char="006B"/>
            </w:r>
            <w:r w:rsidRPr="00A5051A">
              <w:rPr>
                <w:rFonts w:ascii="Times New Roman" w:hAnsi="Times New Roman"/>
                <w:sz w:val="20"/>
                <w:szCs w:val="20"/>
              </w:rPr>
              <w:sym w:font="Times New Roman" w:char="006F"/>
            </w:r>
            <w:r w:rsidRPr="00A5051A">
              <w:rPr>
                <w:rFonts w:ascii="Times New Roman" w:hAnsi="Times New Roman"/>
                <w:sz w:val="20"/>
                <w:szCs w:val="20"/>
              </w:rPr>
              <w:sym w:font="Times New Roman" w:char="006E"/>
            </w:r>
            <w:r w:rsidRPr="00A5051A">
              <w:rPr>
                <w:rFonts w:ascii="Times New Roman" w:hAnsi="Times New Roman"/>
                <w:sz w:val="20"/>
                <w:szCs w:val="20"/>
              </w:rPr>
              <w:sym w:font="Times New Roman" w:char="0061"/>
            </w:r>
            <w:r w:rsidRPr="00A5051A">
              <w:rPr>
                <w:rFonts w:ascii="Times New Roman" w:hAnsi="Times New Roman"/>
                <w:sz w:val="20"/>
                <w:szCs w:val="20"/>
              </w:rPr>
              <w:sym w:font="Times New Roman" w:char="006E"/>
            </w:r>
            <w:r w:rsidRPr="00A5051A">
              <w:rPr>
                <w:rFonts w:ascii="Times New Roman" w:hAnsi="Times New Roman"/>
                <w:sz w:val="20"/>
                <w:szCs w:val="20"/>
              </w:rPr>
              <w:sym w:font="Times New Roman" w:char="0069"/>
            </w:r>
            <w:r w:rsidRPr="00A5051A">
              <w:rPr>
                <w:rFonts w:ascii="Times New Roman" w:hAnsi="Times New Roman"/>
                <w:sz w:val="20"/>
                <w:szCs w:val="20"/>
              </w:rPr>
              <w:sym w:font="Times New Roman" w:char="0061"/>
            </w:r>
            <w:r w:rsidRPr="00A5051A">
              <w:rPr>
                <w:rFonts w:ascii="Times New Roman" w:hAnsi="Times New Roman"/>
                <w:sz w:val="20"/>
                <w:szCs w:val="20"/>
              </w:rPr>
              <w:sym w:font="Times New Roman" w:char="002C"/>
            </w:r>
            <w:r w:rsidRPr="00A5051A">
              <w:rPr>
                <w:rFonts w:ascii="Times New Roman" w:hAnsi="Times New Roman"/>
                <w:sz w:val="20"/>
                <w:szCs w:val="20"/>
              </w:rPr>
              <w:sym w:font="Times New Roman" w:char="0020"/>
            </w:r>
            <w:r w:rsidRPr="00A5051A">
              <w:rPr>
                <w:rFonts w:ascii="Times New Roman" w:hAnsi="Times New Roman"/>
                <w:sz w:val="20"/>
                <w:szCs w:val="20"/>
              </w:rPr>
              <w:sym w:font="Times New Roman" w:char="006B"/>
            </w:r>
            <w:r w:rsidRPr="00A5051A">
              <w:rPr>
                <w:rFonts w:ascii="Times New Roman" w:hAnsi="Times New Roman"/>
                <w:sz w:val="20"/>
                <w:szCs w:val="20"/>
              </w:rPr>
              <w:sym w:font="Times New Roman" w:char="0074"/>
            </w:r>
            <w:r w:rsidRPr="00A5051A">
              <w:rPr>
                <w:rFonts w:ascii="Times New Roman" w:hAnsi="Times New Roman"/>
                <w:sz w:val="20"/>
                <w:szCs w:val="20"/>
              </w:rPr>
              <w:sym w:font="Times New Roman" w:char="006F"/>
            </w:r>
            <w:r w:rsidRPr="00A5051A">
              <w:rPr>
                <w:rFonts w:ascii="Times New Roman" w:hAnsi="Times New Roman"/>
                <w:sz w:val="20"/>
                <w:szCs w:val="20"/>
              </w:rPr>
              <w:sym w:font="Times New Roman" w:char="0072"/>
            </w:r>
            <w:r w:rsidRPr="00A5051A">
              <w:rPr>
                <w:rFonts w:ascii="Times New Roman" w:hAnsi="Times New Roman"/>
                <w:sz w:val="20"/>
                <w:szCs w:val="20"/>
              </w:rPr>
              <w:sym w:font="Times New Roman" w:char="00E9"/>
            </w:r>
            <w:r w:rsidRPr="00A5051A">
              <w:rPr>
                <w:rFonts w:ascii="Times New Roman" w:hAnsi="Times New Roman"/>
                <w:sz w:val="20"/>
                <w:szCs w:val="20"/>
              </w:rPr>
              <w:sym w:font="Times New Roman" w:char="0020"/>
            </w:r>
            <w:r w:rsidRPr="00A5051A">
              <w:rPr>
                <w:rFonts w:ascii="Times New Roman" w:hAnsi="Times New Roman"/>
                <w:sz w:val="20"/>
                <w:szCs w:val="20"/>
              </w:rPr>
              <w:sym w:font="Times New Roman" w:char="0076"/>
            </w:r>
            <w:r w:rsidRPr="00A5051A">
              <w:rPr>
                <w:rFonts w:ascii="Times New Roman" w:hAnsi="Times New Roman"/>
                <w:sz w:val="20"/>
                <w:szCs w:val="20"/>
              </w:rPr>
              <w:sym w:font="Times New Roman" w:char="0069"/>
            </w:r>
            <w:r w:rsidRPr="00A5051A">
              <w:rPr>
                <w:rFonts w:ascii="Times New Roman" w:hAnsi="Times New Roman"/>
                <w:sz w:val="20"/>
                <w:szCs w:val="20"/>
              </w:rPr>
              <w:sym w:font="Times New Roman" w:char="0065"/>
            </w:r>
            <w:r w:rsidRPr="00A5051A">
              <w:rPr>
                <w:rFonts w:ascii="Times New Roman" w:hAnsi="Times New Roman"/>
                <w:sz w:val="20"/>
                <w:szCs w:val="20"/>
              </w:rPr>
              <w:sym w:font="Times New Roman" w:char="0064"/>
            </w:r>
            <w:r w:rsidRPr="00A5051A">
              <w:rPr>
                <w:rFonts w:ascii="Times New Roman" w:hAnsi="Times New Roman"/>
                <w:sz w:val="20"/>
                <w:szCs w:val="20"/>
              </w:rPr>
              <w:sym w:font="Times New Roman" w:char="006C"/>
            </w:r>
            <w:r w:rsidRPr="00A5051A">
              <w:rPr>
                <w:rFonts w:ascii="Times New Roman" w:hAnsi="Times New Roman"/>
                <w:sz w:val="20"/>
                <w:szCs w:val="20"/>
              </w:rPr>
              <w:sym w:font="Times New Roman" w:char="006F"/>
            </w:r>
            <w:r w:rsidRPr="00A5051A">
              <w:rPr>
                <w:rFonts w:ascii="Times New Roman" w:hAnsi="Times New Roman"/>
                <w:sz w:val="20"/>
                <w:szCs w:val="20"/>
              </w:rPr>
              <w:sym w:font="Times New Roman" w:char="0020"/>
            </w:r>
            <w:r w:rsidRPr="00A5051A">
              <w:rPr>
                <w:rFonts w:ascii="Times New Roman" w:hAnsi="Times New Roman"/>
                <w:sz w:val="20"/>
                <w:szCs w:val="20"/>
              </w:rPr>
              <w:sym w:font="Times New Roman" w:char="006B"/>
            </w:r>
            <w:r w:rsidRPr="00A5051A">
              <w:rPr>
                <w:rFonts w:ascii="Times New Roman" w:hAnsi="Times New Roman"/>
                <w:sz w:val="20"/>
                <w:szCs w:val="20"/>
              </w:rPr>
              <w:sym w:font="Times New Roman" w:char="0020"/>
            </w:r>
            <w:r w:rsidRPr="00A5051A">
              <w:rPr>
                <w:rFonts w:ascii="Times New Roman" w:hAnsi="Times New Roman"/>
                <w:sz w:val="20"/>
                <w:szCs w:val="20"/>
              </w:rPr>
              <w:sym w:font="Times New Roman" w:char="0076"/>
            </w:r>
            <w:r w:rsidRPr="00A5051A">
              <w:rPr>
                <w:rFonts w:ascii="Times New Roman" w:hAnsi="Times New Roman"/>
                <w:sz w:val="20"/>
                <w:szCs w:val="20"/>
              </w:rPr>
              <w:sym w:font="Times New Roman" w:char="0079"/>
            </w:r>
            <w:r w:rsidRPr="00A5051A">
              <w:rPr>
                <w:rFonts w:ascii="Times New Roman" w:hAnsi="Times New Roman"/>
                <w:sz w:val="20"/>
                <w:szCs w:val="20"/>
              </w:rPr>
              <w:sym w:font="Times New Roman" w:char="0064"/>
            </w:r>
            <w:r w:rsidRPr="00A5051A">
              <w:rPr>
                <w:rFonts w:ascii="Times New Roman" w:hAnsi="Times New Roman"/>
                <w:sz w:val="20"/>
                <w:szCs w:val="20"/>
              </w:rPr>
              <w:sym w:font="Times New Roman" w:char="0061"/>
            </w:r>
            <w:r w:rsidRPr="00A5051A">
              <w:rPr>
                <w:rFonts w:ascii="Times New Roman" w:hAnsi="Times New Roman"/>
                <w:sz w:val="20"/>
                <w:szCs w:val="20"/>
              </w:rPr>
              <w:sym w:font="Times New Roman" w:char="006E"/>
            </w:r>
            <w:r w:rsidRPr="00A5051A">
              <w:rPr>
                <w:rFonts w:ascii="Times New Roman" w:hAnsi="Times New Roman"/>
                <w:sz w:val="20"/>
                <w:szCs w:val="20"/>
              </w:rPr>
              <w:sym w:font="Times New Roman" w:char="0069"/>
            </w:r>
            <w:r w:rsidRPr="00A5051A">
              <w:rPr>
                <w:rFonts w:ascii="Times New Roman" w:hAnsi="Times New Roman"/>
                <w:sz w:val="20"/>
                <w:szCs w:val="20"/>
              </w:rPr>
              <w:sym w:font="Times New Roman" w:char="0075"/>
            </w:r>
            <w:r w:rsidRPr="00A5051A">
              <w:rPr>
                <w:rFonts w:ascii="Times New Roman" w:hAnsi="Times New Roman"/>
                <w:sz w:val="20"/>
                <w:szCs w:val="20"/>
              </w:rPr>
              <w:sym w:font="Times New Roman" w:char="0020"/>
            </w:r>
            <w:r w:rsidRPr="00A5051A">
              <w:rPr>
                <w:rFonts w:ascii="Times New Roman" w:hAnsi="Times New Roman"/>
                <w:sz w:val="20"/>
                <w:szCs w:val="20"/>
              </w:rPr>
              <w:sym w:font="Times New Roman" w:char="0072"/>
            </w:r>
            <w:r w:rsidRPr="00A5051A">
              <w:rPr>
                <w:rFonts w:ascii="Times New Roman" w:hAnsi="Times New Roman"/>
                <w:sz w:val="20"/>
                <w:szCs w:val="20"/>
              </w:rPr>
              <w:sym w:font="Times New Roman" w:char="006F"/>
            </w:r>
            <w:r w:rsidRPr="00A5051A">
              <w:rPr>
                <w:rFonts w:ascii="Times New Roman" w:hAnsi="Times New Roman"/>
                <w:sz w:val="20"/>
                <w:szCs w:val="20"/>
              </w:rPr>
              <w:sym w:font="Times New Roman" w:char="007A"/>
            </w:r>
            <w:r w:rsidRPr="00A5051A">
              <w:rPr>
                <w:rFonts w:ascii="Times New Roman" w:hAnsi="Times New Roman"/>
                <w:sz w:val="20"/>
                <w:szCs w:val="20"/>
              </w:rPr>
              <w:sym w:font="Times New Roman" w:char="0068"/>
            </w:r>
            <w:r w:rsidRPr="00A5051A">
              <w:rPr>
                <w:rFonts w:ascii="Times New Roman" w:hAnsi="Times New Roman"/>
                <w:sz w:val="20"/>
                <w:szCs w:val="20"/>
              </w:rPr>
              <w:sym w:font="Times New Roman" w:char="006F"/>
            </w:r>
            <w:r w:rsidRPr="00A5051A">
              <w:rPr>
                <w:rFonts w:ascii="Times New Roman" w:hAnsi="Times New Roman"/>
                <w:sz w:val="20"/>
                <w:szCs w:val="20"/>
              </w:rPr>
              <w:sym w:font="Times New Roman" w:char="0064"/>
            </w:r>
            <w:r w:rsidRPr="00A5051A">
              <w:rPr>
                <w:rFonts w:ascii="Times New Roman" w:hAnsi="Times New Roman"/>
                <w:sz w:val="20"/>
                <w:szCs w:val="20"/>
              </w:rPr>
              <w:sym w:font="Times New Roman" w:char="006E"/>
            </w:r>
            <w:r w:rsidRPr="00A5051A">
              <w:rPr>
                <w:rFonts w:ascii="Times New Roman" w:hAnsi="Times New Roman"/>
                <w:sz w:val="20"/>
                <w:szCs w:val="20"/>
              </w:rPr>
              <w:sym w:font="Times New Roman" w:char="0075"/>
            </w:r>
            <w:r w:rsidRPr="00A5051A">
              <w:rPr>
                <w:rFonts w:ascii="Times New Roman" w:hAnsi="Times New Roman"/>
                <w:sz w:val="20"/>
                <w:szCs w:val="20"/>
              </w:rPr>
              <w:sym w:font="Times New Roman" w:char="0074"/>
            </w:r>
            <w:r w:rsidRPr="00A5051A">
              <w:rPr>
                <w:rFonts w:ascii="Times New Roman" w:hAnsi="Times New Roman"/>
                <w:sz w:val="20"/>
                <w:szCs w:val="20"/>
              </w:rPr>
              <w:sym w:font="Times New Roman" w:char="0069"/>
            </w:r>
            <w:r w:rsidRPr="00A5051A">
              <w:rPr>
                <w:rFonts w:ascii="Times New Roman" w:hAnsi="Times New Roman"/>
                <w:sz w:val="20"/>
                <w:szCs w:val="20"/>
              </w:rPr>
              <w:sym w:font="Times New Roman" w:char="0061"/>
            </w:r>
            <w:r w:rsidRPr="00A5051A">
              <w:rPr>
                <w:rFonts w:ascii="Times New Roman" w:hAnsi="Times New Roman"/>
                <w:sz w:val="20"/>
                <w:szCs w:val="20"/>
              </w:rPr>
              <w:sym w:font="Times New Roman" w:char="002E"/>
            </w:r>
          </w:p>
          <w:p w:rsidR="00A5051A" w:rsidRPr="00A5051A" w:rsidP="00A5051A">
            <w:pPr>
              <w:widowControl w:val="0"/>
              <w:bidi w:val="0"/>
              <w:rPr>
                <w:rFonts w:ascii="Times New Roman" w:hAnsi="Times New Roman"/>
                <w:sz w:val="20"/>
                <w:szCs w:val="20"/>
              </w:rPr>
            </w:pPr>
            <w:r w:rsidRPr="00A5051A">
              <w:rPr>
                <w:rFonts w:ascii="Times New Roman" w:hAnsi="Times New Roman"/>
                <w:sz w:val="20"/>
                <w:szCs w:val="20"/>
              </w:rPr>
              <w:sym w:font="Times New Roman" w:char="F106"/>
            </w:r>
            <w:r w:rsidRPr="00A5051A">
              <w:rPr>
                <w:rFonts w:ascii="Times New Roman" w:hAnsi="Times New Roman"/>
                <w:sz w:val="20"/>
                <w:szCs w:val="20"/>
              </w:rPr>
              <w:sym w:font="Times New Roman" w:char="0020"/>
            </w:r>
            <w:r w:rsidRPr="00A5051A">
              <w:rPr>
                <w:rFonts w:ascii="Times New Roman" w:hAnsi="Times New Roman"/>
                <w:sz w:val="20"/>
                <w:szCs w:val="20"/>
              </w:rPr>
              <w:sym w:font="Times New Roman" w:char="004E"/>
            </w:r>
            <w:r w:rsidRPr="00A5051A">
              <w:rPr>
                <w:rFonts w:ascii="Times New Roman" w:hAnsi="Times New Roman"/>
                <w:sz w:val="20"/>
                <w:szCs w:val="20"/>
              </w:rPr>
              <w:sym w:font="Times New Roman" w:char="0069"/>
            </w:r>
            <w:r w:rsidRPr="00A5051A">
              <w:rPr>
                <w:rFonts w:ascii="Times New Roman" w:hAnsi="Times New Roman"/>
                <w:sz w:val="20"/>
                <w:szCs w:val="20"/>
              </w:rPr>
              <w:sym w:font="Times New Roman" w:char="0065"/>
            </w:r>
            <w:r w:rsidRPr="00A5051A">
              <w:rPr>
                <w:rFonts w:ascii="Times New Roman" w:hAnsi="Times New Roman"/>
                <w:sz w:val="20"/>
                <w:szCs w:val="20"/>
              </w:rPr>
              <w:sym w:font="Times New Roman" w:char="002C"/>
            </w:r>
            <w:r w:rsidRPr="00A5051A">
              <w:rPr>
                <w:rFonts w:ascii="Times New Roman" w:hAnsi="Times New Roman"/>
                <w:sz w:val="20"/>
                <w:szCs w:val="20"/>
              </w:rPr>
              <w:sym w:font="Times New Roman" w:char="0020"/>
            </w:r>
            <w:r w:rsidRPr="00A5051A">
              <w:rPr>
                <w:rFonts w:ascii="Times New Roman" w:hAnsi="Times New Roman"/>
                <w:sz w:val="20"/>
                <w:szCs w:val="20"/>
              </w:rPr>
              <w:sym w:font="Times New Roman" w:char="0064"/>
            </w:r>
            <w:r w:rsidRPr="00A5051A">
              <w:rPr>
                <w:rFonts w:ascii="Times New Roman" w:hAnsi="Times New Roman"/>
                <w:sz w:val="20"/>
                <w:szCs w:val="20"/>
              </w:rPr>
              <w:sym w:font="Times New Roman" w:char="006F"/>
            </w:r>
            <w:r w:rsidRPr="00A5051A">
              <w:rPr>
                <w:rFonts w:ascii="Times New Roman" w:hAnsi="Times New Roman"/>
                <w:sz w:val="20"/>
                <w:szCs w:val="20"/>
              </w:rPr>
              <w:sym w:font="Times New Roman" w:char="0074"/>
            </w:r>
            <w:r w:rsidRPr="00A5051A">
              <w:rPr>
                <w:rFonts w:ascii="Times New Roman" w:hAnsi="Times New Roman"/>
                <w:sz w:val="20"/>
                <w:szCs w:val="20"/>
              </w:rPr>
              <w:sym w:font="Times New Roman" w:char="006B"/>
            </w:r>
            <w:r w:rsidRPr="00A5051A">
              <w:rPr>
                <w:rFonts w:ascii="Times New Roman" w:hAnsi="Times New Roman"/>
                <w:sz w:val="20"/>
                <w:szCs w:val="20"/>
              </w:rPr>
              <w:sym w:font="Times New Roman" w:char="006E"/>
            </w:r>
            <w:r w:rsidRPr="00A5051A">
              <w:rPr>
                <w:rFonts w:ascii="Times New Roman" w:hAnsi="Times New Roman"/>
                <w:sz w:val="20"/>
                <w:szCs w:val="20"/>
              </w:rPr>
              <w:sym w:font="Times New Roman" w:char="0075"/>
            </w:r>
            <w:r w:rsidRPr="00A5051A">
              <w:rPr>
                <w:rFonts w:ascii="Times New Roman" w:hAnsi="Times New Roman"/>
                <w:sz w:val="20"/>
                <w:szCs w:val="20"/>
              </w:rPr>
              <w:sym w:font="Times New Roman" w:char="0074"/>
            </w:r>
            <w:r w:rsidRPr="00A5051A">
              <w:rPr>
                <w:rFonts w:ascii="Times New Roman" w:hAnsi="Times New Roman"/>
                <w:sz w:val="20"/>
                <w:szCs w:val="20"/>
              </w:rPr>
              <w:sym w:font="Times New Roman" w:char="00E1"/>
            </w:r>
            <w:r w:rsidRPr="00A5051A">
              <w:rPr>
                <w:rFonts w:ascii="Times New Roman" w:hAnsi="Times New Roman"/>
                <w:sz w:val="20"/>
                <w:szCs w:val="20"/>
              </w:rPr>
              <w:sym w:font="Times New Roman" w:char="0020"/>
            </w:r>
            <w:r w:rsidRPr="00A5051A">
              <w:rPr>
                <w:rFonts w:ascii="Times New Roman" w:hAnsi="Times New Roman"/>
                <w:sz w:val="20"/>
                <w:szCs w:val="20"/>
              </w:rPr>
              <w:sym w:font="Times New Roman" w:char="006F"/>
            </w:r>
            <w:r w:rsidRPr="00A5051A">
              <w:rPr>
                <w:rFonts w:ascii="Times New Roman" w:hAnsi="Times New Roman"/>
                <w:sz w:val="20"/>
                <w:szCs w:val="20"/>
              </w:rPr>
              <w:sym w:font="Times New Roman" w:char="0073"/>
            </w:r>
            <w:r w:rsidRPr="00A5051A">
              <w:rPr>
                <w:rFonts w:ascii="Times New Roman" w:hAnsi="Times New Roman"/>
                <w:sz w:val="20"/>
                <w:szCs w:val="20"/>
              </w:rPr>
              <w:sym w:font="Times New Roman" w:char="006F"/>
            </w:r>
            <w:r w:rsidRPr="00A5051A">
              <w:rPr>
                <w:rFonts w:ascii="Times New Roman" w:hAnsi="Times New Roman"/>
                <w:sz w:val="20"/>
                <w:szCs w:val="20"/>
              </w:rPr>
              <w:sym w:font="Times New Roman" w:char="0062"/>
            </w:r>
            <w:r w:rsidRPr="00A5051A">
              <w:rPr>
                <w:rFonts w:ascii="Times New Roman" w:hAnsi="Times New Roman"/>
                <w:sz w:val="20"/>
                <w:szCs w:val="20"/>
              </w:rPr>
              <w:sym w:font="Times New Roman" w:char="0061"/>
            </w:r>
            <w:r w:rsidRPr="00A5051A">
              <w:rPr>
                <w:rFonts w:ascii="Times New Roman" w:hAnsi="Times New Roman"/>
                <w:sz w:val="20"/>
                <w:szCs w:val="20"/>
              </w:rPr>
              <w:sym w:font="Times New Roman" w:char="0020"/>
            </w:r>
            <w:r w:rsidRPr="00A5051A">
              <w:rPr>
                <w:rFonts w:ascii="Times New Roman" w:hAnsi="Times New Roman"/>
                <w:sz w:val="20"/>
                <w:szCs w:val="20"/>
              </w:rPr>
              <w:sym w:font="Times New Roman" w:char="0073"/>
            </w:r>
            <w:r w:rsidRPr="00A5051A">
              <w:rPr>
                <w:rFonts w:ascii="Times New Roman" w:hAnsi="Times New Roman"/>
                <w:sz w:val="20"/>
                <w:szCs w:val="20"/>
              </w:rPr>
              <w:sym w:font="Times New Roman" w:char="0061"/>
            </w:r>
            <w:r w:rsidRPr="00A5051A">
              <w:rPr>
                <w:rFonts w:ascii="Times New Roman" w:hAnsi="Times New Roman"/>
                <w:sz w:val="20"/>
                <w:szCs w:val="20"/>
              </w:rPr>
              <w:sym w:font="Times New Roman" w:char="0020"/>
            </w:r>
            <w:r w:rsidRPr="00A5051A">
              <w:rPr>
                <w:rFonts w:ascii="Times New Roman" w:hAnsi="Times New Roman"/>
                <w:sz w:val="20"/>
                <w:szCs w:val="20"/>
              </w:rPr>
              <w:sym w:font="Times New Roman" w:char="006F"/>
            </w:r>
            <w:r w:rsidRPr="00A5051A">
              <w:rPr>
                <w:rFonts w:ascii="Times New Roman" w:hAnsi="Times New Roman"/>
                <w:sz w:val="20"/>
                <w:szCs w:val="20"/>
              </w:rPr>
              <w:sym w:font="Times New Roman" w:char="0073"/>
            </w:r>
            <w:r w:rsidRPr="00A5051A">
              <w:rPr>
                <w:rFonts w:ascii="Times New Roman" w:hAnsi="Times New Roman"/>
                <w:sz w:val="20"/>
                <w:szCs w:val="20"/>
              </w:rPr>
              <w:sym w:font="Times New Roman" w:char="006F"/>
            </w:r>
            <w:r w:rsidRPr="00A5051A">
              <w:rPr>
                <w:rFonts w:ascii="Times New Roman" w:hAnsi="Times New Roman"/>
                <w:sz w:val="20"/>
                <w:szCs w:val="20"/>
              </w:rPr>
              <w:sym w:font="Times New Roman" w:char="0062"/>
            </w:r>
            <w:r w:rsidRPr="00A5051A">
              <w:rPr>
                <w:rFonts w:ascii="Times New Roman" w:hAnsi="Times New Roman"/>
                <w:sz w:val="20"/>
                <w:szCs w:val="20"/>
              </w:rPr>
              <w:sym w:font="Times New Roman" w:char="006E"/>
            </w:r>
            <w:r w:rsidRPr="00A5051A">
              <w:rPr>
                <w:rFonts w:ascii="Times New Roman" w:hAnsi="Times New Roman"/>
                <w:sz w:val="20"/>
                <w:szCs w:val="20"/>
              </w:rPr>
              <w:sym w:font="Times New Roman" w:char="0065"/>
            </w:r>
            <w:r w:rsidRPr="00A5051A">
              <w:rPr>
                <w:rFonts w:ascii="Times New Roman" w:hAnsi="Times New Roman"/>
                <w:sz w:val="20"/>
                <w:szCs w:val="20"/>
              </w:rPr>
              <w:sym w:font="Times New Roman" w:char="0020"/>
            </w:r>
            <w:r w:rsidRPr="00A5051A">
              <w:rPr>
                <w:rFonts w:ascii="Times New Roman" w:hAnsi="Times New Roman"/>
                <w:sz w:val="20"/>
                <w:szCs w:val="20"/>
              </w:rPr>
              <w:sym w:font="Times New Roman" w:char="006E"/>
            </w:r>
            <w:r w:rsidRPr="00A5051A">
              <w:rPr>
                <w:rFonts w:ascii="Times New Roman" w:hAnsi="Times New Roman"/>
                <w:sz w:val="20"/>
                <w:szCs w:val="20"/>
              </w:rPr>
              <w:sym w:font="Times New Roman" w:char="0065"/>
            </w:r>
            <w:r w:rsidRPr="00A5051A">
              <w:rPr>
                <w:rFonts w:ascii="Times New Roman" w:hAnsi="Times New Roman"/>
                <w:sz w:val="20"/>
                <w:szCs w:val="20"/>
              </w:rPr>
              <w:sym w:font="Times New Roman" w:char="007A"/>
            </w:r>
            <w:r w:rsidRPr="00A5051A">
              <w:rPr>
                <w:rFonts w:ascii="Times New Roman" w:hAnsi="Times New Roman"/>
                <w:sz w:val="20"/>
                <w:szCs w:val="20"/>
              </w:rPr>
              <w:sym w:font="Times New Roman" w:char="00FA"/>
            </w:r>
            <w:r w:rsidRPr="00A5051A">
              <w:rPr>
                <w:rFonts w:ascii="Times New Roman" w:hAnsi="Times New Roman"/>
                <w:sz w:val="20"/>
                <w:szCs w:val="20"/>
              </w:rPr>
              <w:sym w:font="Times New Roman" w:char="010D"/>
            </w:r>
            <w:r w:rsidRPr="00A5051A">
              <w:rPr>
                <w:rFonts w:ascii="Times New Roman" w:hAnsi="Times New Roman"/>
                <w:sz w:val="20"/>
                <w:szCs w:val="20"/>
              </w:rPr>
              <w:sym w:font="Times New Roman" w:char="0061"/>
            </w:r>
            <w:r w:rsidRPr="00A5051A">
              <w:rPr>
                <w:rFonts w:ascii="Times New Roman" w:hAnsi="Times New Roman"/>
                <w:sz w:val="20"/>
                <w:szCs w:val="20"/>
              </w:rPr>
              <w:sym w:font="Times New Roman" w:char="0073"/>
            </w:r>
            <w:r w:rsidRPr="00A5051A">
              <w:rPr>
                <w:rFonts w:ascii="Times New Roman" w:hAnsi="Times New Roman"/>
                <w:sz w:val="20"/>
                <w:szCs w:val="20"/>
              </w:rPr>
              <w:sym w:font="Times New Roman" w:char="0074"/>
            </w:r>
            <w:r w:rsidRPr="00A5051A">
              <w:rPr>
                <w:rFonts w:ascii="Times New Roman" w:hAnsi="Times New Roman"/>
                <w:sz w:val="20"/>
                <w:szCs w:val="20"/>
              </w:rPr>
              <w:sym w:font="Times New Roman" w:char="006E"/>
            </w:r>
            <w:r w:rsidRPr="00A5051A">
              <w:rPr>
                <w:rFonts w:ascii="Times New Roman" w:hAnsi="Times New Roman"/>
                <w:sz w:val="20"/>
                <w:szCs w:val="20"/>
              </w:rPr>
              <w:sym w:font="Times New Roman" w:char="0069"/>
            </w:r>
            <w:r w:rsidRPr="00A5051A">
              <w:rPr>
                <w:rFonts w:ascii="Times New Roman" w:hAnsi="Times New Roman"/>
                <w:sz w:val="20"/>
                <w:szCs w:val="20"/>
              </w:rPr>
              <w:sym w:font="Times New Roman" w:char="006C"/>
            </w:r>
            <w:r w:rsidRPr="00A5051A">
              <w:rPr>
                <w:rFonts w:ascii="Times New Roman" w:hAnsi="Times New Roman"/>
                <w:sz w:val="20"/>
                <w:szCs w:val="20"/>
              </w:rPr>
              <w:sym w:font="Times New Roman" w:char="0061"/>
            </w:r>
            <w:r w:rsidRPr="00A5051A">
              <w:rPr>
                <w:rFonts w:ascii="Times New Roman" w:hAnsi="Times New Roman"/>
                <w:sz w:val="20"/>
                <w:szCs w:val="20"/>
              </w:rPr>
              <w:sym w:font="Times New Roman" w:char="0020"/>
            </w:r>
            <w:r w:rsidRPr="00A5051A">
              <w:rPr>
                <w:rFonts w:ascii="Times New Roman" w:hAnsi="Times New Roman"/>
                <w:sz w:val="20"/>
                <w:szCs w:val="20"/>
              </w:rPr>
              <w:sym w:font="Times New Roman" w:char="006B"/>
            </w:r>
            <w:r w:rsidRPr="00A5051A">
              <w:rPr>
                <w:rFonts w:ascii="Times New Roman" w:hAnsi="Times New Roman"/>
                <w:sz w:val="20"/>
                <w:szCs w:val="20"/>
              </w:rPr>
              <w:sym w:font="Times New Roman" w:char="006F"/>
            </w:r>
            <w:r w:rsidRPr="00A5051A">
              <w:rPr>
                <w:rFonts w:ascii="Times New Roman" w:hAnsi="Times New Roman"/>
                <w:sz w:val="20"/>
                <w:szCs w:val="20"/>
              </w:rPr>
              <w:sym w:font="Times New Roman" w:char="006E"/>
            </w:r>
            <w:r w:rsidRPr="00A5051A">
              <w:rPr>
                <w:rFonts w:ascii="Times New Roman" w:hAnsi="Times New Roman"/>
                <w:sz w:val="20"/>
                <w:szCs w:val="20"/>
              </w:rPr>
              <w:sym w:font="Times New Roman" w:char="0061"/>
            </w:r>
            <w:r w:rsidRPr="00A5051A">
              <w:rPr>
                <w:rFonts w:ascii="Times New Roman" w:hAnsi="Times New Roman"/>
                <w:sz w:val="20"/>
                <w:szCs w:val="20"/>
              </w:rPr>
              <w:sym w:font="Times New Roman" w:char="006E"/>
            </w:r>
            <w:r w:rsidRPr="00A5051A">
              <w:rPr>
                <w:rFonts w:ascii="Times New Roman" w:hAnsi="Times New Roman"/>
                <w:sz w:val="20"/>
                <w:szCs w:val="20"/>
              </w:rPr>
              <w:sym w:font="Times New Roman" w:char="0069"/>
            </w:r>
            <w:r w:rsidRPr="00A5051A">
              <w:rPr>
                <w:rFonts w:ascii="Times New Roman" w:hAnsi="Times New Roman"/>
                <w:sz w:val="20"/>
                <w:szCs w:val="20"/>
              </w:rPr>
              <w:sym w:font="Times New Roman" w:char="0061"/>
            </w:r>
            <w:r w:rsidRPr="00A5051A">
              <w:rPr>
                <w:rFonts w:ascii="Times New Roman" w:hAnsi="Times New Roman"/>
                <w:sz w:val="20"/>
                <w:szCs w:val="20"/>
              </w:rPr>
              <w:sym w:font="Times New Roman" w:char="002C"/>
            </w:r>
            <w:r w:rsidRPr="00A5051A">
              <w:rPr>
                <w:rFonts w:ascii="Times New Roman" w:hAnsi="Times New Roman"/>
                <w:sz w:val="20"/>
                <w:szCs w:val="20"/>
              </w:rPr>
              <w:sym w:font="Times New Roman" w:char="0020"/>
            </w:r>
            <w:r w:rsidRPr="00A5051A">
              <w:rPr>
                <w:rFonts w:ascii="Times New Roman" w:hAnsi="Times New Roman"/>
                <w:sz w:val="20"/>
                <w:szCs w:val="20"/>
              </w:rPr>
              <w:sym w:font="Times New Roman" w:char="006B"/>
            </w:r>
            <w:r w:rsidRPr="00A5051A">
              <w:rPr>
                <w:rFonts w:ascii="Times New Roman" w:hAnsi="Times New Roman"/>
                <w:sz w:val="20"/>
                <w:szCs w:val="20"/>
              </w:rPr>
              <w:sym w:font="Times New Roman" w:char="0074"/>
            </w:r>
            <w:r w:rsidRPr="00A5051A">
              <w:rPr>
                <w:rFonts w:ascii="Times New Roman" w:hAnsi="Times New Roman"/>
                <w:sz w:val="20"/>
                <w:szCs w:val="20"/>
              </w:rPr>
              <w:sym w:font="Times New Roman" w:char="006F"/>
            </w:r>
            <w:r w:rsidRPr="00A5051A">
              <w:rPr>
                <w:rFonts w:ascii="Times New Roman" w:hAnsi="Times New Roman"/>
                <w:sz w:val="20"/>
                <w:szCs w:val="20"/>
              </w:rPr>
              <w:sym w:font="Times New Roman" w:char="0072"/>
            </w:r>
            <w:r w:rsidRPr="00A5051A">
              <w:rPr>
                <w:rFonts w:ascii="Times New Roman" w:hAnsi="Times New Roman"/>
                <w:sz w:val="20"/>
                <w:szCs w:val="20"/>
              </w:rPr>
              <w:sym w:font="Times New Roman" w:char="00E9"/>
            </w:r>
            <w:r w:rsidRPr="00A5051A">
              <w:rPr>
                <w:rFonts w:ascii="Times New Roman" w:hAnsi="Times New Roman"/>
                <w:sz w:val="20"/>
                <w:szCs w:val="20"/>
              </w:rPr>
              <w:sym w:font="Times New Roman" w:char="0020"/>
            </w:r>
            <w:r w:rsidRPr="00A5051A">
              <w:rPr>
                <w:rFonts w:ascii="Times New Roman" w:hAnsi="Times New Roman"/>
                <w:sz w:val="20"/>
                <w:szCs w:val="20"/>
              </w:rPr>
              <w:sym w:font="Times New Roman" w:char="0076"/>
            </w:r>
            <w:r w:rsidRPr="00A5051A">
              <w:rPr>
                <w:rFonts w:ascii="Times New Roman" w:hAnsi="Times New Roman"/>
                <w:sz w:val="20"/>
                <w:szCs w:val="20"/>
              </w:rPr>
              <w:sym w:font="Times New Roman" w:char="0069"/>
            </w:r>
            <w:r w:rsidRPr="00A5051A">
              <w:rPr>
                <w:rFonts w:ascii="Times New Roman" w:hAnsi="Times New Roman"/>
                <w:sz w:val="20"/>
                <w:szCs w:val="20"/>
              </w:rPr>
              <w:sym w:font="Times New Roman" w:char="0065"/>
            </w:r>
            <w:r w:rsidRPr="00A5051A">
              <w:rPr>
                <w:rFonts w:ascii="Times New Roman" w:hAnsi="Times New Roman"/>
                <w:sz w:val="20"/>
                <w:szCs w:val="20"/>
              </w:rPr>
              <w:sym w:font="Times New Roman" w:char="0064"/>
            </w:r>
            <w:r w:rsidRPr="00A5051A">
              <w:rPr>
                <w:rFonts w:ascii="Times New Roman" w:hAnsi="Times New Roman"/>
                <w:sz w:val="20"/>
                <w:szCs w:val="20"/>
              </w:rPr>
              <w:sym w:font="Times New Roman" w:char="006C"/>
            </w:r>
            <w:r w:rsidRPr="00A5051A">
              <w:rPr>
                <w:rFonts w:ascii="Times New Roman" w:hAnsi="Times New Roman"/>
                <w:sz w:val="20"/>
                <w:szCs w:val="20"/>
              </w:rPr>
              <w:sym w:font="Times New Roman" w:char="006F"/>
            </w:r>
            <w:r w:rsidRPr="00A5051A">
              <w:rPr>
                <w:rFonts w:ascii="Times New Roman" w:hAnsi="Times New Roman"/>
                <w:sz w:val="20"/>
                <w:szCs w:val="20"/>
              </w:rPr>
              <w:sym w:font="Times New Roman" w:char="0020"/>
            </w:r>
            <w:r w:rsidRPr="00A5051A">
              <w:rPr>
                <w:rFonts w:ascii="Times New Roman" w:hAnsi="Times New Roman"/>
                <w:sz w:val="20"/>
                <w:szCs w:val="20"/>
              </w:rPr>
              <w:sym w:font="Times New Roman" w:char="006B"/>
            </w:r>
            <w:r w:rsidRPr="00A5051A">
              <w:rPr>
                <w:rFonts w:ascii="Times New Roman" w:hAnsi="Times New Roman"/>
                <w:sz w:val="20"/>
                <w:szCs w:val="20"/>
              </w:rPr>
              <w:sym w:font="Times New Roman" w:char="0020"/>
            </w:r>
            <w:r w:rsidRPr="00A5051A">
              <w:rPr>
                <w:rFonts w:ascii="Times New Roman" w:hAnsi="Times New Roman"/>
                <w:sz w:val="20"/>
                <w:szCs w:val="20"/>
              </w:rPr>
              <w:sym w:font="Times New Roman" w:char="0076"/>
            </w:r>
            <w:r w:rsidRPr="00A5051A">
              <w:rPr>
                <w:rFonts w:ascii="Times New Roman" w:hAnsi="Times New Roman"/>
                <w:sz w:val="20"/>
                <w:szCs w:val="20"/>
              </w:rPr>
              <w:sym w:font="Times New Roman" w:char="0079"/>
            </w:r>
            <w:r w:rsidRPr="00A5051A">
              <w:rPr>
                <w:rFonts w:ascii="Times New Roman" w:hAnsi="Times New Roman"/>
                <w:sz w:val="20"/>
                <w:szCs w:val="20"/>
              </w:rPr>
              <w:sym w:font="Times New Roman" w:char="0064"/>
            </w:r>
            <w:r w:rsidRPr="00A5051A">
              <w:rPr>
                <w:rFonts w:ascii="Times New Roman" w:hAnsi="Times New Roman"/>
                <w:sz w:val="20"/>
                <w:szCs w:val="20"/>
              </w:rPr>
              <w:sym w:font="Times New Roman" w:char="0061"/>
            </w:r>
            <w:r w:rsidRPr="00A5051A">
              <w:rPr>
                <w:rFonts w:ascii="Times New Roman" w:hAnsi="Times New Roman"/>
                <w:sz w:val="20"/>
                <w:szCs w:val="20"/>
              </w:rPr>
              <w:sym w:font="Times New Roman" w:char="006E"/>
            </w:r>
            <w:r w:rsidRPr="00A5051A">
              <w:rPr>
                <w:rFonts w:ascii="Times New Roman" w:hAnsi="Times New Roman"/>
                <w:sz w:val="20"/>
                <w:szCs w:val="20"/>
              </w:rPr>
              <w:sym w:font="Times New Roman" w:char="0069"/>
            </w:r>
            <w:r w:rsidRPr="00A5051A">
              <w:rPr>
                <w:rFonts w:ascii="Times New Roman" w:hAnsi="Times New Roman"/>
                <w:sz w:val="20"/>
                <w:szCs w:val="20"/>
              </w:rPr>
              <w:sym w:font="Times New Roman" w:char="0075"/>
            </w:r>
            <w:r w:rsidRPr="00A5051A">
              <w:rPr>
                <w:rFonts w:ascii="Times New Roman" w:hAnsi="Times New Roman"/>
                <w:sz w:val="20"/>
                <w:szCs w:val="20"/>
              </w:rPr>
              <w:sym w:font="Times New Roman" w:char="0020"/>
            </w:r>
            <w:r w:rsidRPr="00A5051A">
              <w:rPr>
                <w:rFonts w:ascii="Times New Roman" w:hAnsi="Times New Roman"/>
                <w:sz w:val="20"/>
                <w:szCs w:val="20"/>
              </w:rPr>
              <w:sym w:font="Times New Roman" w:char="0072"/>
            </w:r>
            <w:r w:rsidRPr="00A5051A">
              <w:rPr>
                <w:rFonts w:ascii="Times New Roman" w:hAnsi="Times New Roman"/>
                <w:sz w:val="20"/>
                <w:szCs w:val="20"/>
              </w:rPr>
              <w:sym w:font="Times New Roman" w:char="006F"/>
            </w:r>
            <w:r w:rsidRPr="00A5051A">
              <w:rPr>
                <w:rFonts w:ascii="Times New Roman" w:hAnsi="Times New Roman"/>
                <w:sz w:val="20"/>
                <w:szCs w:val="20"/>
              </w:rPr>
              <w:sym w:font="Times New Roman" w:char="007A"/>
            </w:r>
            <w:r w:rsidRPr="00A5051A">
              <w:rPr>
                <w:rFonts w:ascii="Times New Roman" w:hAnsi="Times New Roman"/>
                <w:sz w:val="20"/>
                <w:szCs w:val="20"/>
              </w:rPr>
              <w:sym w:font="Times New Roman" w:char="0068"/>
            </w:r>
            <w:r w:rsidRPr="00A5051A">
              <w:rPr>
                <w:rFonts w:ascii="Times New Roman" w:hAnsi="Times New Roman"/>
                <w:sz w:val="20"/>
                <w:szCs w:val="20"/>
              </w:rPr>
              <w:sym w:font="Times New Roman" w:char="006F"/>
            </w:r>
            <w:r w:rsidRPr="00A5051A">
              <w:rPr>
                <w:rFonts w:ascii="Times New Roman" w:hAnsi="Times New Roman"/>
                <w:sz w:val="20"/>
                <w:szCs w:val="20"/>
              </w:rPr>
              <w:sym w:font="Times New Roman" w:char="0064"/>
            </w:r>
            <w:r w:rsidRPr="00A5051A">
              <w:rPr>
                <w:rFonts w:ascii="Times New Roman" w:hAnsi="Times New Roman"/>
                <w:sz w:val="20"/>
                <w:szCs w:val="20"/>
              </w:rPr>
              <w:sym w:font="Times New Roman" w:char="006E"/>
            </w:r>
            <w:r w:rsidRPr="00A5051A">
              <w:rPr>
                <w:rFonts w:ascii="Times New Roman" w:hAnsi="Times New Roman"/>
                <w:sz w:val="20"/>
                <w:szCs w:val="20"/>
              </w:rPr>
              <w:sym w:font="Times New Roman" w:char="0075"/>
            </w:r>
            <w:r w:rsidRPr="00A5051A">
              <w:rPr>
                <w:rFonts w:ascii="Times New Roman" w:hAnsi="Times New Roman"/>
                <w:sz w:val="20"/>
                <w:szCs w:val="20"/>
              </w:rPr>
              <w:sym w:font="Times New Roman" w:char="0074"/>
            </w:r>
            <w:r w:rsidRPr="00A5051A">
              <w:rPr>
                <w:rFonts w:ascii="Times New Roman" w:hAnsi="Times New Roman"/>
                <w:sz w:val="20"/>
                <w:szCs w:val="20"/>
              </w:rPr>
              <w:sym w:font="Times New Roman" w:char="0069"/>
            </w:r>
            <w:r w:rsidRPr="00A5051A">
              <w:rPr>
                <w:rFonts w:ascii="Times New Roman" w:hAnsi="Times New Roman"/>
                <w:sz w:val="20"/>
                <w:szCs w:val="20"/>
              </w:rPr>
              <w:sym w:font="Times New Roman" w:char="0061"/>
            </w:r>
            <w:r w:rsidRPr="00A5051A">
              <w:rPr>
                <w:rFonts w:ascii="Times New Roman" w:hAnsi="Times New Roman"/>
                <w:sz w:val="20"/>
                <w:szCs w:val="20"/>
              </w:rPr>
              <w:sym w:font="Times New Roman" w:char="002E"/>
            </w:r>
          </w:p>
          <w:p w:rsidR="00A5051A" w:rsidRPr="00A5051A" w:rsidP="00A5051A">
            <w:pPr>
              <w:widowControl w:val="0"/>
              <w:bidi w:val="0"/>
              <w:rPr>
                <w:rFonts w:ascii="Times New Roman" w:hAnsi="Times New Roman"/>
                <w:sz w:val="20"/>
                <w:szCs w:val="20"/>
              </w:rPr>
            </w:pPr>
            <w:r w:rsidRPr="00A5051A">
              <w:rPr>
                <w:rFonts w:ascii="Times New Roman" w:hAnsi="Times New Roman"/>
                <w:sz w:val="20"/>
                <w:szCs w:val="20"/>
              </w:rPr>
              <w:t>3. Ak ste zaškrtli bod 2, potvrďte, prosím, či ide o jeden z nasledujúcich prípadov:</w:t>
            </w:r>
          </w:p>
          <w:p w:rsidR="00A5051A" w:rsidRPr="00A5051A" w:rsidP="00A5051A">
            <w:pPr>
              <w:widowControl w:val="0"/>
              <w:bidi w:val="0"/>
              <w:rPr>
                <w:rFonts w:ascii="Times New Roman" w:hAnsi="Times New Roman"/>
                <w:sz w:val="20"/>
                <w:szCs w:val="20"/>
              </w:rPr>
            </w:pPr>
            <w:r w:rsidRPr="00A5051A">
              <w:rPr>
                <w:rFonts w:ascii="Times New Roman" w:hAnsi="Times New Roman"/>
                <w:sz w:val="20"/>
                <w:szCs w:val="20"/>
              </w:rPr>
              <w:t>3.1a. dotknutá osoba bola osobne predvolaná… (deň/mesiac/rok), a tým informovaná o stanovenom termíne a mieste konania, ktoré viedlo k vydaniu rozhodnutia, a bola informovaná o tom, že možno vydať rozhodnutie, ak sa nezúčastní konania,</w:t>
            </w:r>
          </w:p>
          <w:p w:rsidR="00A5051A" w:rsidRPr="00A5051A" w:rsidP="00A5051A">
            <w:pPr>
              <w:widowControl w:val="0"/>
              <w:bidi w:val="0"/>
              <w:rPr>
                <w:rFonts w:ascii="Times New Roman" w:hAnsi="Times New Roman"/>
                <w:sz w:val="20"/>
                <w:szCs w:val="20"/>
              </w:rPr>
            </w:pPr>
            <w:r w:rsidRPr="00A5051A">
              <w:rPr>
                <w:rFonts w:ascii="Times New Roman" w:hAnsi="Times New Roman"/>
                <w:sz w:val="20"/>
                <w:szCs w:val="20"/>
              </w:rPr>
              <w:t>ALEBO</w:t>
            </w:r>
          </w:p>
          <w:p w:rsidR="00A5051A" w:rsidRPr="00A5051A" w:rsidP="00A5051A">
            <w:pPr>
              <w:widowControl w:val="0"/>
              <w:bidi w:val="0"/>
              <w:rPr>
                <w:rFonts w:ascii="Times New Roman" w:hAnsi="Times New Roman"/>
                <w:sz w:val="20"/>
                <w:szCs w:val="20"/>
              </w:rPr>
            </w:pPr>
            <w:r w:rsidRPr="00A5051A">
              <w:rPr>
                <w:rFonts w:ascii="Times New Roman" w:hAnsi="Times New Roman"/>
                <w:sz w:val="20"/>
                <w:szCs w:val="20"/>
              </w:rPr>
              <w:t>3.1b. dotknutá osoba nebola osobne predvolaná, ale sa jej inými prostriedkami skutočne doručili úradné informácie o stanovenom termíne a mieste konania, ktoré viedlo k vydaniu rozhodnutia, takým spôsobom, že bolo jednoznačne preukázané, že táto osoba si bola vedomá plánovaného konania, a bola informovaná o tom, že možno vydať rozhodnutie, ak sa nezúčastní konania,</w:t>
            </w:r>
          </w:p>
          <w:p w:rsidR="00A5051A" w:rsidRPr="00A5051A" w:rsidP="00A5051A">
            <w:pPr>
              <w:widowControl w:val="0"/>
              <w:bidi w:val="0"/>
              <w:rPr>
                <w:rFonts w:ascii="Times New Roman" w:hAnsi="Times New Roman"/>
                <w:sz w:val="20"/>
                <w:szCs w:val="20"/>
              </w:rPr>
            </w:pPr>
            <w:r w:rsidRPr="00A5051A">
              <w:rPr>
                <w:rFonts w:ascii="Times New Roman" w:hAnsi="Times New Roman"/>
                <w:sz w:val="20"/>
                <w:szCs w:val="20"/>
              </w:rPr>
              <w:t>ALEBO</w:t>
            </w:r>
          </w:p>
          <w:p w:rsidR="00A5051A" w:rsidRPr="00A5051A" w:rsidP="00A5051A">
            <w:pPr>
              <w:widowControl w:val="0"/>
              <w:bidi w:val="0"/>
              <w:rPr>
                <w:rFonts w:ascii="Times New Roman" w:hAnsi="Times New Roman"/>
                <w:sz w:val="20"/>
                <w:szCs w:val="20"/>
              </w:rPr>
            </w:pPr>
            <w:r w:rsidRPr="00A5051A">
              <w:rPr>
                <w:rFonts w:ascii="Times New Roman" w:hAnsi="Times New Roman"/>
                <w:sz w:val="20"/>
                <w:szCs w:val="20"/>
              </w:rPr>
              <w:t>3.2. dotknutá osoba, vedomá si plánovaného konania, splnomocnila právneho zástupcu, ktorý bol buď vymenovaný dotknutou osobou, alebo ustanovený štátom, aby ju obhajoval v konaní, a tento právny zástupca ju v konaní skutočne obhajoval,</w:t>
            </w:r>
          </w:p>
          <w:p w:rsidR="00A5051A" w:rsidRPr="00A5051A" w:rsidP="00A5051A">
            <w:pPr>
              <w:widowControl w:val="0"/>
              <w:bidi w:val="0"/>
              <w:rPr>
                <w:rFonts w:ascii="Times New Roman" w:hAnsi="Times New Roman"/>
                <w:sz w:val="20"/>
                <w:szCs w:val="20"/>
              </w:rPr>
            </w:pPr>
            <w:r w:rsidRPr="00A5051A">
              <w:rPr>
                <w:rFonts w:ascii="Times New Roman" w:hAnsi="Times New Roman"/>
                <w:sz w:val="20"/>
                <w:szCs w:val="20"/>
              </w:rPr>
              <w:t>ALEBO</w:t>
            </w:r>
          </w:p>
          <w:p w:rsidR="00A5051A" w:rsidRPr="00A5051A" w:rsidP="00A5051A">
            <w:pPr>
              <w:widowControl w:val="0"/>
              <w:bidi w:val="0"/>
              <w:rPr>
                <w:rFonts w:ascii="Times New Roman" w:hAnsi="Times New Roman"/>
                <w:sz w:val="20"/>
                <w:szCs w:val="20"/>
              </w:rPr>
            </w:pPr>
            <w:r w:rsidRPr="00A5051A">
              <w:rPr>
                <w:rFonts w:ascii="Times New Roman" w:hAnsi="Times New Roman"/>
                <w:sz w:val="20"/>
                <w:szCs w:val="20"/>
              </w:rPr>
              <w:t>3.3. rozhodnutie bolo dotknutej osobe doručené … (deň/mesiac/rok) a dotknutá osoba bola výslovne poučená o práve na obnovu konania alebo odvolanie, na ktorých má právo zúčastniť sa a ktoré umožnia opätovné preskúmanie samotnej veci vrátane nových dôkazov a ktoré môžu viesť k zrušeniu pôvodného rozhodnutia a vydaniu nového, a</w:t>
            </w:r>
          </w:p>
          <w:p w:rsidR="00A5051A" w:rsidRPr="00A5051A" w:rsidP="00A5051A">
            <w:pPr>
              <w:widowControl w:val="0"/>
              <w:bidi w:val="0"/>
              <w:rPr>
                <w:rFonts w:ascii="Times New Roman" w:hAnsi="Times New Roman"/>
                <w:sz w:val="20"/>
                <w:szCs w:val="20"/>
              </w:rPr>
            </w:pPr>
            <w:r w:rsidRPr="00A5051A">
              <w:rPr>
                <w:rFonts w:ascii="Times New Roman" w:hAnsi="Times New Roman"/>
                <w:sz w:val="20"/>
                <w:szCs w:val="20"/>
              </w:rPr>
              <w:t>výslovne uviedla, že proti rozhodnutiu nepodáva opravný prostriedok,</w:t>
            </w:r>
          </w:p>
          <w:p w:rsidR="00A5051A" w:rsidRPr="00A5051A" w:rsidP="00A5051A">
            <w:pPr>
              <w:widowControl w:val="0"/>
              <w:bidi w:val="0"/>
              <w:rPr>
                <w:rFonts w:ascii="Times New Roman" w:hAnsi="Times New Roman"/>
                <w:sz w:val="20"/>
                <w:szCs w:val="20"/>
              </w:rPr>
            </w:pPr>
            <w:r w:rsidRPr="00A5051A">
              <w:rPr>
                <w:rFonts w:ascii="Times New Roman" w:hAnsi="Times New Roman"/>
                <w:sz w:val="20"/>
                <w:szCs w:val="20"/>
              </w:rPr>
              <w:t>ALEBO</w:t>
            </w:r>
          </w:p>
          <w:p w:rsidR="00A5051A" w:rsidRPr="00A5051A" w:rsidP="00A5051A">
            <w:pPr>
              <w:widowControl w:val="0"/>
              <w:bidi w:val="0"/>
              <w:rPr>
                <w:rFonts w:ascii="Times New Roman" w:hAnsi="Times New Roman"/>
                <w:sz w:val="20"/>
                <w:szCs w:val="20"/>
              </w:rPr>
            </w:pPr>
            <w:r w:rsidRPr="00A5051A">
              <w:rPr>
                <w:rFonts w:ascii="Times New Roman" w:hAnsi="Times New Roman"/>
                <w:sz w:val="20"/>
                <w:szCs w:val="20"/>
              </w:rPr>
              <w:t>nepodala návrh na obnovu konania alebo odvolanie v rámci príslušnej lehoty,</w:t>
            </w:r>
          </w:p>
          <w:p w:rsidR="00A5051A" w:rsidRPr="00A5051A" w:rsidP="00A5051A">
            <w:pPr>
              <w:widowControl w:val="0"/>
              <w:bidi w:val="0"/>
              <w:rPr>
                <w:rFonts w:ascii="Times New Roman" w:hAnsi="Times New Roman"/>
                <w:sz w:val="20"/>
                <w:szCs w:val="20"/>
              </w:rPr>
            </w:pPr>
            <w:r w:rsidRPr="00A5051A">
              <w:rPr>
                <w:rFonts w:ascii="Times New Roman" w:hAnsi="Times New Roman"/>
                <w:sz w:val="20"/>
                <w:szCs w:val="20"/>
              </w:rPr>
              <w:t>ALEBO</w:t>
            </w:r>
          </w:p>
          <w:p w:rsidR="00A5051A" w:rsidRPr="00A5051A" w:rsidP="00A5051A">
            <w:pPr>
              <w:widowControl w:val="0"/>
              <w:bidi w:val="0"/>
              <w:rPr>
                <w:rFonts w:ascii="Times New Roman" w:hAnsi="Times New Roman"/>
                <w:sz w:val="20"/>
                <w:szCs w:val="20"/>
              </w:rPr>
            </w:pPr>
            <w:r w:rsidRPr="00A5051A">
              <w:rPr>
                <w:rFonts w:ascii="Times New Roman" w:hAnsi="Times New Roman"/>
                <w:sz w:val="20"/>
                <w:szCs w:val="20"/>
              </w:rPr>
              <w:t>3.4. rozhodnutie nebolo dotknutej osobe osobne doručené, ale</w:t>
            </w:r>
          </w:p>
          <w:p w:rsidR="00A5051A" w:rsidRPr="00A5051A" w:rsidP="00A5051A">
            <w:pPr>
              <w:widowControl w:val="0"/>
              <w:bidi w:val="0"/>
              <w:rPr>
                <w:rFonts w:ascii="Times New Roman" w:hAnsi="Times New Roman"/>
                <w:sz w:val="20"/>
                <w:szCs w:val="20"/>
              </w:rPr>
            </w:pPr>
            <w:r w:rsidRPr="00A5051A">
              <w:rPr>
                <w:rFonts w:ascii="Times New Roman" w:hAnsi="Times New Roman"/>
                <w:sz w:val="20"/>
                <w:szCs w:val="20"/>
              </w:rPr>
              <w:t>- toto rozhodnutie sa jej osobne doručí bezodkladne po odovzdaní a</w:t>
            </w:r>
          </w:p>
          <w:p w:rsidR="00A5051A" w:rsidRPr="00A5051A" w:rsidP="00A5051A">
            <w:pPr>
              <w:widowControl w:val="0"/>
              <w:bidi w:val="0"/>
              <w:rPr>
                <w:rFonts w:ascii="Times New Roman" w:hAnsi="Times New Roman"/>
                <w:sz w:val="20"/>
                <w:szCs w:val="20"/>
              </w:rPr>
            </w:pPr>
            <w:r w:rsidRPr="00A5051A">
              <w:rPr>
                <w:rFonts w:ascii="Times New Roman" w:hAnsi="Times New Roman"/>
                <w:sz w:val="20"/>
                <w:szCs w:val="20"/>
              </w:rPr>
              <w:t>- po tom, ako sa jej doručí rozhodnutie, bude dotknutá osoba výslovne poučená o práve na obnovu konania alebo odvolanie, na ktorých má právo zúčastniť sa a ktoré umožnia opätovné preskúmanie samotnej veci vrátane nových dôkazov a ktoré môžu viesť k zrušeniu pôvodného rozhodnutia a vydaniu nového, a</w:t>
            </w:r>
          </w:p>
          <w:p w:rsidR="00A5051A" w:rsidRPr="00A5051A" w:rsidP="00A5051A">
            <w:pPr>
              <w:widowControl w:val="0"/>
              <w:bidi w:val="0"/>
              <w:rPr>
                <w:rFonts w:ascii="Times New Roman" w:hAnsi="Times New Roman"/>
                <w:sz w:val="20"/>
                <w:szCs w:val="20"/>
              </w:rPr>
            </w:pPr>
            <w:r w:rsidRPr="00A5051A">
              <w:rPr>
                <w:rFonts w:ascii="Times New Roman" w:hAnsi="Times New Roman"/>
                <w:sz w:val="20"/>
                <w:szCs w:val="20"/>
              </w:rPr>
              <w:t>- dotknutá osoba bude informovaná o lehote, v ktorej musí podať návrh na obnovu konania alebo odvolanie, t. j. … dní.</w:t>
            </w:r>
          </w:p>
          <w:p w:rsidR="00A5051A" w:rsidRPr="00A5051A" w:rsidP="00A5051A">
            <w:pPr>
              <w:widowControl w:val="0"/>
              <w:bidi w:val="0"/>
              <w:rPr>
                <w:rFonts w:ascii="Times New Roman" w:hAnsi="Times New Roman"/>
                <w:sz w:val="20"/>
                <w:szCs w:val="20"/>
              </w:rPr>
            </w:pPr>
            <w:r w:rsidRPr="00A5051A">
              <w:rPr>
                <w:rFonts w:ascii="Times New Roman" w:hAnsi="Times New Roman"/>
                <w:sz w:val="20"/>
                <w:szCs w:val="20"/>
              </w:rPr>
              <w:t>4. Ak ste zaškrtli bod 3.1b., 3.2. alebo 3.3., uveďte informácie o tom, ako bola splnená príslušná podmienka:</w:t>
            </w:r>
          </w:p>
          <w:p w:rsidR="00A5051A" w:rsidRPr="00A5051A" w:rsidP="00A5051A">
            <w:pPr>
              <w:widowControl w:val="0"/>
              <w:bidi w:val="0"/>
              <w:rPr>
                <w:rFonts w:ascii="Times New Roman" w:hAnsi="Times New Roman"/>
                <w:sz w:val="20"/>
                <w:szCs w:val="20"/>
              </w:rPr>
            </w:pPr>
            <w:r w:rsidRPr="00A5051A">
              <w:rPr>
                <w:rFonts w:ascii="Times New Roman" w:hAnsi="Times New Roman"/>
                <w:sz w:val="20"/>
                <w:szCs w:val="20"/>
              </w:rPr>
              <w:t>…</w:t>
            </w:r>
          </w:p>
          <w:p w:rsidR="001915D7" w:rsidRPr="006D21F8" w:rsidP="00A5051A">
            <w:pPr>
              <w:widowControl w:val="0"/>
              <w:bidi w:val="0"/>
              <w:rPr>
                <w:rFonts w:ascii="Times New Roman" w:hAnsi="Times New Roman"/>
                <w:sz w:val="20"/>
                <w:szCs w:val="20"/>
              </w:rPr>
            </w:pPr>
            <w:r w:rsidRPr="00A5051A" w:rsidR="00A5051A">
              <w:rPr>
                <w:rFonts w:ascii="Times New Roman" w:hAnsi="Times New Roman"/>
                <w:sz w:val="20"/>
                <w:szCs w:val="20"/>
              </w:rPr>
              <w:t>…"</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1915D7" w:rsidRPr="00DA3508" w:rsidP="00212394">
            <w:pPr>
              <w:bidi w:val="0"/>
              <w:jc w:val="center"/>
              <w:rPr>
                <w:rFonts w:ascii="Times New Roman" w:hAnsi="Times New Roman"/>
                <w:sz w:val="20"/>
                <w:szCs w:val="20"/>
              </w:rPr>
            </w:pPr>
            <w:r w:rsidR="001F7EAF">
              <w:rPr>
                <w:rFonts w:ascii="Times New Roman" w:hAnsi="Times New Roman"/>
                <w:sz w:val="20"/>
                <w:szCs w:val="20"/>
              </w:rPr>
              <w:t>N</w:t>
            </w:r>
          </w:p>
        </w:tc>
        <w:tc>
          <w:tcPr>
            <w:tcW w:w="837" w:type="dxa"/>
            <w:tcBorders>
              <w:top w:val="single" w:sz="4" w:space="0" w:color="auto"/>
              <w:left w:val="single" w:sz="4" w:space="0" w:color="auto"/>
              <w:bottom w:val="single" w:sz="4" w:space="0" w:color="auto"/>
              <w:right w:val="single" w:sz="4" w:space="0" w:color="auto"/>
            </w:tcBorders>
            <w:textDirection w:val="lrTb"/>
            <w:vAlign w:val="top"/>
          </w:tcPr>
          <w:p w:rsidR="001915D7" w:rsidRPr="00DA3508" w:rsidP="00745FFC">
            <w:pPr>
              <w:bidi w:val="0"/>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06FE9" w:rsidP="00D23BB0">
            <w:pPr>
              <w:bidi w:val="0"/>
              <w:rPr>
                <w:rFonts w:ascii="Times New Roman" w:hAnsi="Times New Roman"/>
                <w:sz w:val="20"/>
                <w:szCs w:val="20"/>
              </w:rPr>
            </w:pPr>
            <w:r w:rsidR="001F7EAF">
              <w:rPr>
                <w:rFonts w:ascii="Times New Roman" w:hAnsi="Times New Roman"/>
                <w:sz w:val="20"/>
                <w:szCs w:val="20"/>
              </w:rPr>
              <w:t xml:space="preserve">Príloha </w:t>
            </w:r>
          </w:p>
          <w:p w:rsidR="001F7EAF" w:rsidRPr="00DA3508" w:rsidP="001F7EAF">
            <w:pPr>
              <w:bidi w:val="0"/>
              <w:rPr>
                <w:rFonts w:ascii="Times New Roman" w:hAnsi="Times New Roman"/>
                <w:sz w:val="20"/>
                <w:szCs w:val="20"/>
              </w:rPr>
            </w:pPr>
            <w:r>
              <w:rPr>
                <w:rFonts w:ascii="Times New Roman" w:hAnsi="Times New Roman"/>
                <w:sz w:val="20"/>
                <w:szCs w:val="20"/>
              </w:rPr>
              <w:t xml:space="preserve">P: d) </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F121F5" w:rsidRPr="00F121F5" w:rsidP="00F121F5">
            <w:pPr>
              <w:bidi w:val="0"/>
              <w:rPr>
                <w:rFonts w:ascii="Times New Roman" w:hAnsi="Times New Roman"/>
                <w:sz w:val="20"/>
                <w:szCs w:val="20"/>
              </w:rPr>
            </w:pPr>
            <w:r w:rsidRPr="00F121F5">
              <w:rPr>
                <w:rFonts w:ascii="Times New Roman" w:hAnsi="Times New Roman"/>
                <w:sz w:val="20"/>
                <w:szCs w:val="20"/>
              </w:rPr>
              <w:t xml:space="preserve">„(d) Uveďte, či sa dotknutá osoba osobne zúčastnila konania, ktoré viedlo k vydaniu rozhodnutia: </w:t>
            </w:r>
          </w:p>
          <w:p w:rsidR="00F121F5" w:rsidRPr="00F121F5" w:rsidP="00F121F5">
            <w:pPr>
              <w:bidi w:val="0"/>
              <w:rPr>
                <w:rFonts w:ascii="Times New Roman" w:hAnsi="Times New Roman"/>
                <w:sz w:val="20"/>
                <w:szCs w:val="20"/>
              </w:rPr>
            </w:pPr>
          </w:p>
          <w:p w:rsidR="00F121F5" w:rsidRPr="00F121F5" w:rsidP="00F121F5">
            <w:pPr>
              <w:bidi w:val="0"/>
              <w:rPr>
                <w:rFonts w:ascii="Times New Roman" w:hAnsi="Times New Roman"/>
                <w:sz w:val="20"/>
                <w:szCs w:val="20"/>
              </w:rPr>
            </w:pPr>
            <w:r w:rsidRPr="00F121F5">
              <w:rPr>
                <w:rFonts w:ascii="Times New Roman" w:hAnsi="Times New Roman"/>
                <w:sz w:val="20"/>
                <w:szCs w:val="20"/>
              </w:rPr>
              <w:t>1.   □</w:t>
              <w:tab/>
              <w:t xml:space="preserve">Áno, dotknutá osoba sa osobne zúčastnila konania, ktoré viedlo k vydaniu </w:t>
              <w:tab/>
              <w:t xml:space="preserve">rozhodnutia.  </w:t>
            </w:r>
          </w:p>
          <w:p w:rsidR="00F121F5" w:rsidRPr="00F121F5" w:rsidP="00F121F5">
            <w:pPr>
              <w:bidi w:val="0"/>
              <w:rPr>
                <w:rFonts w:ascii="Times New Roman" w:hAnsi="Times New Roman"/>
                <w:sz w:val="20"/>
                <w:szCs w:val="20"/>
              </w:rPr>
            </w:pPr>
          </w:p>
          <w:p w:rsidR="00F121F5" w:rsidRPr="00F121F5" w:rsidP="00F121F5">
            <w:pPr>
              <w:bidi w:val="0"/>
              <w:rPr>
                <w:rFonts w:ascii="Times New Roman" w:hAnsi="Times New Roman"/>
                <w:sz w:val="20"/>
                <w:szCs w:val="20"/>
              </w:rPr>
            </w:pPr>
            <w:r w:rsidRPr="00F121F5">
              <w:rPr>
                <w:rFonts w:ascii="Times New Roman" w:hAnsi="Times New Roman"/>
                <w:sz w:val="20"/>
                <w:szCs w:val="20"/>
              </w:rPr>
              <w:t>2.   □</w:t>
              <w:tab/>
              <w:t xml:space="preserve">Nie, dotknutá osoba sa osobne nezúčastnila konania, ktoré viedlo k vydaniu </w:t>
              <w:tab/>
              <w:t xml:space="preserve">rozhodnutia.  </w:t>
            </w:r>
          </w:p>
          <w:p w:rsidR="00F121F5" w:rsidRPr="00F121F5" w:rsidP="00F121F5">
            <w:pPr>
              <w:bidi w:val="0"/>
              <w:rPr>
                <w:rFonts w:ascii="Times New Roman" w:hAnsi="Times New Roman"/>
                <w:sz w:val="20"/>
                <w:szCs w:val="20"/>
              </w:rPr>
            </w:pPr>
          </w:p>
          <w:p w:rsidR="00F121F5" w:rsidRPr="00F121F5" w:rsidP="00F121F5">
            <w:pPr>
              <w:bidi w:val="0"/>
              <w:rPr>
                <w:rFonts w:ascii="Times New Roman" w:hAnsi="Times New Roman"/>
                <w:sz w:val="20"/>
                <w:szCs w:val="20"/>
              </w:rPr>
            </w:pPr>
            <w:r w:rsidRPr="00F121F5">
              <w:rPr>
                <w:rFonts w:ascii="Times New Roman" w:hAnsi="Times New Roman"/>
                <w:sz w:val="20"/>
                <w:szCs w:val="20"/>
              </w:rPr>
              <w:t xml:space="preserve">3. Ak ste vyznačili bod 2, potvrďte, či ide o jeden z nasledujúcich prípadov: </w:t>
            </w:r>
          </w:p>
          <w:p w:rsidR="00F121F5" w:rsidRPr="00F121F5" w:rsidP="00F121F5">
            <w:pPr>
              <w:bidi w:val="0"/>
              <w:rPr>
                <w:rFonts w:ascii="Times New Roman" w:hAnsi="Times New Roman"/>
                <w:sz w:val="20"/>
                <w:szCs w:val="20"/>
              </w:rPr>
            </w:pPr>
          </w:p>
          <w:p w:rsidR="00F121F5" w:rsidRPr="00F121F5" w:rsidP="00F121F5">
            <w:pPr>
              <w:bidi w:val="0"/>
              <w:rPr>
                <w:rFonts w:ascii="Times New Roman" w:hAnsi="Times New Roman"/>
                <w:sz w:val="20"/>
                <w:szCs w:val="20"/>
              </w:rPr>
            </w:pPr>
            <w:r w:rsidRPr="00F121F5">
              <w:rPr>
                <w:rFonts w:ascii="Times New Roman" w:hAnsi="Times New Roman"/>
                <w:sz w:val="20"/>
                <w:szCs w:val="20"/>
              </w:rPr>
              <w:t>□</w:t>
              <w:tab/>
              <w:t xml:space="preserve">3.1a. dotknutá osoba bola predvolaná ... (deň, mesiac, rok), a tým informovaná </w:t>
              <w:tab/>
              <w:t xml:space="preserve">o určenom termíne a mieste konania, ktoré viedlo k vydaniu rozhodnutia, a </w:t>
              <w:tab/>
              <w:t xml:space="preserve">bola informovaná o tom, že justičný orgán štátu pôvodu môže vydať rozhodnutie, ak </w:t>
              <w:tab/>
              <w:t>sa nezúčastní konania,</w:t>
            </w:r>
          </w:p>
          <w:p w:rsidR="00F121F5" w:rsidRPr="00F121F5" w:rsidP="00F121F5">
            <w:pPr>
              <w:bidi w:val="0"/>
              <w:rPr>
                <w:rFonts w:ascii="Times New Roman" w:hAnsi="Times New Roman"/>
                <w:sz w:val="20"/>
                <w:szCs w:val="20"/>
              </w:rPr>
            </w:pPr>
          </w:p>
          <w:p w:rsidR="00F121F5" w:rsidRPr="00F121F5" w:rsidP="00F121F5">
            <w:pPr>
              <w:bidi w:val="0"/>
              <w:rPr>
                <w:rFonts w:ascii="Times New Roman" w:hAnsi="Times New Roman"/>
                <w:sz w:val="20"/>
                <w:szCs w:val="20"/>
              </w:rPr>
            </w:pPr>
            <w:r w:rsidRPr="00F121F5">
              <w:rPr>
                <w:rFonts w:ascii="Times New Roman" w:hAnsi="Times New Roman"/>
                <w:sz w:val="20"/>
                <w:szCs w:val="20"/>
              </w:rPr>
              <w:t>ALEBO</w:t>
            </w:r>
          </w:p>
          <w:p w:rsidR="00F121F5" w:rsidRPr="00F121F5" w:rsidP="00F121F5">
            <w:pPr>
              <w:bidi w:val="0"/>
              <w:rPr>
                <w:rFonts w:ascii="Times New Roman" w:hAnsi="Times New Roman"/>
                <w:sz w:val="20"/>
                <w:szCs w:val="20"/>
              </w:rPr>
            </w:pPr>
          </w:p>
          <w:p w:rsidR="00F121F5" w:rsidRPr="00F121F5" w:rsidP="00F121F5">
            <w:pPr>
              <w:bidi w:val="0"/>
              <w:rPr>
                <w:rFonts w:ascii="Times New Roman" w:hAnsi="Times New Roman"/>
                <w:sz w:val="20"/>
                <w:szCs w:val="20"/>
              </w:rPr>
            </w:pPr>
            <w:r w:rsidRPr="00F121F5">
              <w:rPr>
                <w:rFonts w:ascii="Times New Roman" w:hAnsi="Times New Roman"/>
                <w:sz w:val="20"/>
                <w:szCs w:val="20"/>
              </w:rPr>
              <w:t>□</w:t>
              <w:tab/>
              <w:t xml:space="preserve">3.1b. dotknutá osoba nebola predvolaná, ale sa jej inými prostriedkami doručili </w:t>
              <w:tab/>
              <w:t xml:space="preserve">úradné informácie o určenom termíne a mieste konania, ktoré viedlo k vydaniu </w:t>
              <w:tab/>
              <w:t xml:space="preserve">rozhodnutia, takým spôsobom, že bolo jednoznačne preukázané, že táto osoba si  bola </w:t>
              <w:tab/>
              <w:t xml:space="preserve">vedomá  plánovaného konania a bola informovaná o tom, že justičný orgán štátu </w:t>
              <w:tab/>
              <w:t>pôvodu môže vydať rozhodnutie, ak sa nezúčastní konania,</w:t>
            </w:r>
          </w:p>
          <w:p w:rsidR="00F121F5" w:rsidRPr="00F121F5" w:rsidP="00F121F5">
            <w:pPr>
              <w:bidi w:val="0"/>
              <w:rPr>
                <w:rFonts w:ascii="Times New Roman" w:hAnsi="Times New Roman"/>
                <w:sz w:val="20"/>
                <w:szCs w:val="20"/>
              </w:rPr>
            </w:pPr>
          </w:p>
          <w:p w:rsidR="00F121F5" w:rsidRPr="00F121F5" w:rsidP="00F121F5">
            <w:pPr>
              <w:bidi w:val="0"/>
              <w:rPr>
                <w:rFonts w:ascii="Times New Roman" w:hAnsi="Times New Roman"/>
                <w:sz w:val="20"/>
                <w:szCs w:val="20"/>
              </w:rPr>
            </w:pPr>
            <w:r w:rsidRPr="00F121F5">
              <w:rPr>
                <w:rFonts w:ascii="Times New Roman" w:hAnsi="Times New Roman"/>
                <w:sz w:val="20"/>
                <w:szCs w:val="20"/>
              </w:rPr>
              <w:t xml:space="preserve">ALEBO </w:t>
            </w:r>
          </w:p>
          <w:p w:rsidR="00F121F5" w:rsidRPr="00F121F5" w:rsidP="00F121F5">
            <w:pPr>
              <w:bidi w:val="0"/>
              <w:rPr>
                <w:rFonts w:ascii="Times New Roman" w:hAnsi="Times New Roman"/>
                <w:sz w:val="20"/>
                <w:szCs w:val="20"/>
              </w:rPr>
            </w:pPr>
          </w:p>
          <w:p w:rsidR="00F121F5" w:rsidRPr="00F121F5" w:rsidP="00F121F5">
            <w:pPr>
              <w:bidi w:val="0"/>
              <w:rPr>
                <w:rFonts w:ascii="Times New Roman" w:hAnsi="Times New Roman"/>
                <w:sz w:val="20"/>
                <w:szCs w:val="20"/>
              </w:rPr>
            </w:pPr>
            <w:r w:rsidRPr="00F121F5">
              <w:rPr>
                <w:rFonts w:ascii="Times New Roman" w:hAnsi="Times New Roman"/>
                <w:sz w:val="20"/>
                <w:szCs w:val="20"/>
              </w:rPr>
              <w:t>□</w:t>
              <w:tab/>
              <w:t>3.2.</w:t>
              <w:tab/>
              <w:t xml:space="preserve">dotknutá osoba, vedomá si plánovaného konania ,splnomocnila právneho </w:t>
              <w:tab/>
              <w:t xml:space="preserve">zástupcu, ktorý bol buď vymenovaný dotknutou osobou, alebo ustanovený štátom, </w:t>
              <w:tab/>
              <w:t>aby ju obhajoval v konaní, a tento právny zástupca ju v konaní obhajoval,</w:t>
            </w:r>
          </w:p>
          <w:p w:rsidR="00F121F5" w:rsidRPr="00F121F5" w:rsidP="00F121F5">
            <w:pPr>
              <w:bidi w:val="0"/>
              <w:rPr>
                <w:rFonts w:ascii="Times New Roman" w:hAnsi="Times New Roman"/>
                <w:sz w:val="20"/>
                <w:szCs w:val="20"/>
              </w:rPr>
            </w:pPr>
          </w:p>
          <w:p w:rsidR="00F121F5" w:rsidRPr="00F121F5" w:rsidP="00F121F5">
            <w:pPr>
              <w:bidi w:val="0"/>
              <w:rPr>
                <w:rFonts w:ascii="Times New Roman" w:hAnsi="Times New Roman"/>
                <w:sz w:val="20"/>
                <w:szCs w:val="20"/>
              </w:rPr>
            </w:pPr>
            <w:r w:rsidRPr="00F121F5">
              <w:rPr>
                <w:rFonts w:ascii="Times New Roman" w:hAnsi="Times New Roman"/>
                <w:sz w:val="20"/>
                <w:szCs w:val="20"/>
              </w:rPr>
              <w:t xml:space="preserve">ALEBO </w:t>
            </w:r>
          </w:p>
          <w:p w:rsidR="00F121F5" w:rsidRPr="00F121F5" w:rsidP="00F121F5">
            <w:pPr>
              <w:bidi w:val="0"/>
              <w:rPr>
                <w:rFonts w:ascii="Times New Roman" w:hAnsi="Times New Roman"/>
                <w:sz w:val="20"/>
                <w:szCs w:val="20"/>
              </w:rPr>
            </w:pPr>
          </w:p>
          <w:p w:rsidR="00F121F5" w:rsidRPr="00F121F5" w:rsidP="00F121F5">
            <w:pPr>
              <w:bidi w:val="0"/>
              <w:rPr>
                <w:rFonts w:ascii="Times New Roman" w:hAnsi="Times New Roman"/>
                <w:sz w:val="20"/>
                <w:szCs w:val="20"/>
              </w:rPr>
            </w:pPr>
            <w:r w:rsidRPr="00F121F5">
              <w:rPr>
                <w:rFonts w:ascii="Times New Roman" w:hAnsi="Times New Roman"/>
                <w:sz w:val="20"/>
                <w:szCs w:val="20"/>
              </w:rPr>
              <w:t>□</w:t>
              <w:tab/>
              <w:t xml:space="preserve">3.3. rozhodnutie bolo dotknutej osobe doručené ... (deň/mesiac/rok) a dotknutá osoba </w:t>
              <w:tab/>
              <w:t xml:space="preserve">bola výslovne poučená o práve na obnovu konania alebo na podanie odvolania, na </w:t>
              <w:tab/>
              <w:t xml:space="preserve">konaní o ktorých má dotknutá osoba právo zúčastniť sa a ktoré umožnia opätovné </w:t>
              <w:tab/>
              <w:t xml:space="preserve">preskúmanie samotnej veci vrátane nových dôkazov a ktoré môžu viesť k zrušeniu </w:t>
              <w:tab/>
              <w:t xml:space="preserve">pôvodného rozhodnutia a vydaniu nového, a </w:t>
            </w:r>
          </w:p>
          <w:p w:rsidR="00F121F5" w:rsidRPr="00F121F5" w:rsidP="00F121F5">
            <w:pPr>
              <w:bidi w:val="0"/>
              <w:rPr>
                <w:rFonts w:ascii="Times New Roman" w:hAnsi="Times New Roman"/>
                <w:sz w:val="20"/>
                <w:szCs w:val="20"/>
              </w:rPr>
            </w:pPr>
          </w:p>
          <w:p w:rsidR="00F121F5" w:rsidRPr="00F121F5" w:rsidP="00F121F5">
            <w:pPr>
              <w:bidi w:val="0"/>
              <w:rPr>
                <w:rFonts w:ascii="Times New Roman" w:hAnsi="Times New Roman"/>
                <w:sz w:val="20"/>
                <w:szCs w:val="20"/>
              </w:rPr>
            </w:pPr>
            <w:r w:rsidRPr="00F121F5">
              <w:rPr>
                <w:rFonts w:ascii="Times New Roman" w:hAnsi="Times New Roman"/>
                <w:sz w:val="20"/>
                <w:szCs w:val="20"/>
              </w:rPr>
              <w:tab/>
              <w:tab/>
              <w:t xml:space="preserve">□ </w:t>
              <w:tab/>
              <w:t xml:space="preserve">výslovne uviedla, že proti rozhodnutiu nepodáva odvolanie, </w:t>
            </w:r>
          </w:p>
          <w:p w:rsidR="00F121F5" w:rsidRPr="00F121F5" w:rsidP="00F121F5">
            <w:pPr>
              <w:bidi w:val="0"/>
              <w:rPr>
                <w:rFonts w:ascii="Times New Roman" w:hAnsi="Times New Roman"/>
                <w:sz w:val="20"/>
                <w:szCs w:val="20"/>
              </w:rPr>
            </w:pPr>
          </w:p>
          <w:p w:rsidR="00F121F5" w:rsidRPr="00F121F5" w:rsidP="00F121F5">
            <w:pPr>
              <w:bidi w:val="0"/>
              <w:rPr>
                <w:rFonts w:ascii="Times New Roman" w:hAnsi="Times New Roman"/>
                <w:sz w:val="20"/>
                <w:szCs w:val="20"/>
              </w:rPr>
            </w:pPr>
            <w:r w:rsidRPr="00F121F5">
              <w:rPr>
                <w:rFonts w:ascii="Times New Roman" w:hAnsi="Times New Roman"/>
                <w:sz w:val="20"/>
                <w:szCs w:val="20"/>
              </w:rPr>
              <w:tab/>
              <w:tab/>
              <w:t xml:space="preserve">ALEBO </w:t>
            </w:r>
          </w:p>
          <w:p w:rsidR="00F121F5" w:rsidRPr="00F121F5" w:rsidP="00F121F5">
            <w:pPr>
              <w:bidi w:val="0"/>
              <w:rPr>
                <w:rFonts w:ascii="Times New Roman" w:hAnsi="Times New Roman"/>
                <w:sz w:val="20"/>
                <w:szCs w:val="20"/>
              </w:rPr>
            </w:pPr>
          </w:p>
          <w:p w:rsidR="00F121F5" w:rsidRPr="00F121F5" w:rsidP="00F121F5">
            <w:pPr>
              <w:bidi w:val="0"/>
              <w:rPr>
                <w:rFonts w:ascii="Times New Roman" w:hAnsi="Times New Roman"/>
                <w:sz w:val="20"/>
                <w:szCs w:val="20"/>
              </w:rPr>
            </w:pPr>
            <w:r w:rsidRPr="00F121F5">
              <w:rPr>
                <w:rFonts w:ascii="Times New Roman" w:hAnsi="Times New Roman"/>
                <w:sz w:val="20"/>
                <w:szCs w:val="20"/>
              </w:rPr>
              <w:tab/>
              <w:tab/>
              <w:t xml:space="preserve">□ </w:t>
              <w:tab/>
              <w:t xml:space="preserve">nepodala návrh na obnovu konania alebo odvolanie v rámci </w:t>
              <w:tab/>
              <w:tab/>
              <w:tab/>
              <w:tab/>
              <w:t xml:space="preserve">príslušnej lehoty, </w:t>
            </w:r>
          </w:p>
          <w:p w:rsidR="00F121F5" w:rsidRPr="00F121F5" w:rsidP="00F121F5">
            <w:pPr>
              <w:bidi w:val="0"/>
              <w:rPr>
                <w:rFonts w:ascii="Times New Roman" w:hAnsi="Times New Roman"/>
                <w:sz w:val="20"/>
                <w:szCs w:val="20"/>
              </w:rPr>
            </w:pPr>
          </w:p>
          <w:p w:rsidR="00F121F5" w:rsidRPr="00F121F5" w:rsidP="00F121F5">
            <w:pPr>
              <w:bidi w:val="0"/>
              <w:rPr>
                <w:rFonts w:ascii="Times New Roman" w:hAnsi="Times New Roman"/>
                <w:sz w:val="20"/>
                <w:szCs w:val="20"/>
              </w:rPr>
            </w:pPr>
            <w:r w:rsidRPr="00F121F5">
              <w:rPr>
                <w:rFonts w:ascii="Times New Roman" w:hAnsi="Times New Roman"/>
                <w:sz w:val="20"/>
                <w:szCs w:val="20"/>
              </w:rPr>
              <w:t>ALEBO</w:t>
            </w:r>
          </w:p>
          <w:p w:rsidR="00F121F5" w:rsidRPr="00F121F5" w:rsidP="00F121F5">
            <w:pPr>
              <w:bidi w:val="0"/>
              <w:rPr>
                <w:rFonts w:ascii="Times New Roman" w:hAnsi="Times New Roman"/>
                <w:sz w:val="20"/>
                <w:szCs w:val="20"/>
              </w:rPr>
            </w:pPr>
          </w:p>
          <w:p w:rsidR="00F121F5" w:rsidRPr="00F121F5" w:rsidP="00F121F5">
            <w:pPr>
              <w:bidi w:val="0"/>
              <w:rPr>
                <w:rFonts w:ascii="Times New Roman" w:hAnsi="Times New Roman"/>
                <w:sz w:val="20"/>
                <w:szCs w:val="20"/>
              </w:rPr>
            </w:pPr>
            <w:r w:rsidRPr="00F121F5">
              <w:rPr>
                <w:rFonts w:ascii="Times New Roman" w:hAnsi="Times New Roman"/>
                <w:sz w:val="20"/>
                <w:szCs w:val="20"/>
              </w:rPr>
              <w:t>□</w:t>
              <w:tab/>
              <w:t>3.4.</w:t>
              <w:tab/>
              <w:t xml:space="preserve">toto rozhodnutie nebolo dotknutej osobe doručené, pričom </w:t>
            </w:r>
          </w:p>
          <w:p w:rsidR="00F121F5" w:rsidRPr="00F121F5" w:rsidP="00F121F5">
            <w:pPr>
              <w:bidi w:val="0"/>
              <w:rPr>
                <w:rFonts w:ascii="Times New Roman" w:hAnsi="Times New Roman"/>
                <w:sz w:val="20"/>
                <w:szCs w:val="20"/>
              </w:rPr>
            </w:pPr>
          </w:p>
          <w:p w:rsidR="00F121F5" w:rsidRPr="00F121F5" w:rsidP="00F121F5">
            <w:pPr>
              <w:bidi w:val="0"/>
              <w:rPr>
                <w:rFonts w:ascii="Times New Roman" w:hAnsi="Times New Roman"/>
                <w:sz w:val="20"/>
                <w:szCs w:val="20"/>
              </w:rPr>
            </w:pPr>
            <w:r w:rsidRPr="00F121F5">
              <w:rPr>
                <w:rFonts w:ascii="Times New Roman" w:hAnsi="Times New Roman"/>
                <w:sz w:val="20"/>
                <w:szCs w:val="20"/>
              </w:rPr>
              <w:t>-</w:t>
              <w:tab/>
              <w:t xml:space="preserve">jej bude doručené bezodkladne po jej odovzdaní do štátu pôvodu a </w:t>
            </w:r>
          </w:p>
          <w:p w:rsidR="00F121F5" w:rsidRPr="00F121F5" w:rsidP="00F121F5">
            <w:pPr>
              <w:bidi w:val="0"/>
              <w:rPr>
                <w:rFonts w:ascii="Times New Roman" w:hAnsi="Times New Roman"/>
                <w:sz w:val="20"/>
                <w:szCs w:val="20"/>
              </w:rPr>
            </w:pPr>
            <w:r w:rsidRPr="00F121F5">
              <w:rPr>
                <w:rFonts w:ascii="Times New Roman" w:hAnsi="Times New Roman"/>
                <w:sz w:val="20"/>
                <w:szCs w:val="20"/>
              </w:rPr>
              <w:t>-</w:t>
              <w:tab/>
              <w:t xml:space="preserve">po doručení rozsudku bude dotknutá osoba výslovne poučená o práve na obnovu konania alebo na podanie odvolania, na konaní o ktorých má dotknutá osoba právo zúčastniť sa a ktoré umožnia opätovné preskúmanie samotnej veci vrátane nových dôkazov a ktoré môžu viesť k zrušeniu pôvodného rozhodnutia a vydaniu nového, a </w:t>
            </w:r>
          </w:p>
          <w:p w:rsidR="00F121F5" w:rsidRPr="00F121F5" w:rsidP="00F121F5">
            <w:pPr>
              <w:bidi w:val="0"/>
              <w:rPr>
                <w:rFonts w:ascii="Times New Roman" w:hAnsi="Times New Roman"/>
                <w:sz w:val="20"/>
                <w:szCs w:val="20"/>
              </w:rPr>
            </w:pPr>
            <w:r w:rsidRPr="00F121F5">
              <w:rPr>
                <w:rFonts w:ascii="Times New Roman" w:hAnsi="Times New Roman"/>
                <w:sz w:val="20"/>
                <w:szCs w:val="20"/>
              </w:rPr>
              <w:t>-</w:t>
              <w:tab/>
              <w:t xml:space="preserve">dotknutá osoba bude informovaná o lehote pre podanie návrhu na obnovu konania alebo odvolania, t. j. ... dní. </w:t>
            </w:r>
          </w:p>
          <w:p w:rsidR="00F121F5" w:rsidRPr="00F121F5" w:rsidP="00F121F5">
            <w:pPr>
              <w:bidi w:val="0"/>
              <w:rPr>
                <w:rFonts w:ascii="Times New Roman" w:hAnsi="Times New Roman"/>
                <w:sz w:val="20"/>
                <w:szCs w:val="20"/>
              </w:rPr>
            </w:pPr>
          </w:p>
          <w:p w:rsidR="00F121F5" w:rsidRPr="00F121F5" w:rsidP="00F121F5">
            <w:pPr>
              <w:bidi w:val="0"/>
              <w:rPr>
                <w:rFonts w:ascii="Times New Roman" w:hAnsi="Times New Roman"/>
                <w:sz w:val="20"/>
                <w:szCs w:val="20"/>
              </w:rPr>
            </w:pPr>
          </w:p>
          <w:p w:rsidR="00F121F5" w:rsidRPr="00F121F5" w:rsidP="00F121F5">
            <w:pPr>
              <w:bidi w:val="0"/>
              <w:rPr>
                <w:rFonts w:ascii="Times New Roman" w:hAnsi="Times New Roman"/>
                <w:sz w:val="20"/>
                <w:szCs w:val="20"/>
              </w:rPr>
            </w:pPr>
            <w:r w:rsidRPr="00F121F5">
              <w:rPr>
                <w:rFonts w:ascii="Times New Roman" w:hAnsi="Times New Roman"/>
                <w:sz w:val="20"/>
                <w:szCs w:val="20"/>
              </w:rPr>
              <w:t>4.</w:t>
              <w:tab/>
              <w:t xml:space="preserve">Ak ste vyznačili bod 3.1.b, 3.2. alebo 3.3., uveďte informácie o tom, ako bola splnená príslušná podmienka: </w:t>
            </w:r>
          </w:p>
          <w:p w:rsidR="00F121F5" w:rsidRPr="00F121F5" w:rsidP="00F121F5">
            <w:pPr>
              <w:bidi w:val="0"/>
              <w:rPr>
                <w:rFonts w:ascii="Times New Roman" w:hAnsi="Times New Roman"/>
                <w:sz w:val="20"/>
                <w:szCs w:val="20"/>
              </w:rPr>
            </w:pPr>
          </w:p>
          <w:p w:rsidR="001915D7" w:rsidRPr="001E3696" w:rsidP="00F121F5">
            <w:pPr>
              <w:bidi w:val="0"/>
              <w:rPr>
                <w:rFonts w:ascii="Times New Roman" w:hAnsi="Times New Roman"/>
                <w:sz w:val="20"/>
                <w:szCs w:val="20"/>
              </w:rPr>
            </w:pPr>
            <w:r w:rsidRPr="00F121F5" w:rsidR="00F121F5">
              <w:rPr>
                <w:rFonts w:ascii="Times New Roman" w:hAnsi="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915D7" w:rsidRPr="00DA3508" w:rsidP="005C1237">
            <w:pPr>
              <w:bidi w:val="0"/>
              <w:jc w:val="center"/>
              <w:rPr>
                <w:rFonts w:ascii="Times New Roman" w:hAnsi="Times New Roman"/>
                <w:sz w:val="20"/>
                <w:szCs w:val="20"/>
              </w:rPr>
            </w:pPr>
            <w:r w:rsidR="001F7EAF">
              <w:rPr>
                <w:rFonts w:ascii="Times New Roman" w:hAnsi="Times New Roman"/>
                <w:sz w:val="20"/>
                <w:szCs w:val="20"/>
              </w:rPr>
              <w:t>Ú</w:t>
            </w:r>
          </w:p>
        </w:tc>
        <w:tc>
          <w:tcPr>
            <w:tcW w:w="2145" w:type="dxa"/>
            <w:tcBorders>
              <w:top w:val="single" w:sz="4" w:space="0" w:color="auto"/>
              <w:left w:val="single" w:sz="4" w:space="0" w:color="auto"/>
              <w:bottom w:val="single" w:sz="4" w:space="0" w:color="auto"/>
              <w:right w:val="single" w:sz="4" w:space="0" w:color="auto"/>
            </w:tcBorders>
            <w:textDirection w:val="lrTb"/>
            <w:vAlign w:val="top"/>
          </w:tcPr>
          <w:p w:rsidR="001915D7" w:rsidRPr="00DA3508" w:rsidP="00745FFC">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F121F5" w:rsidP="00745FFC">
            <w:pPr>
              <w:bidi w:val="0"/>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F121F5" w:rsidRPr="00A5051A" w:rsidP="00A5051A">
            <w:pPr>
              <w:widowControl w:val="0"/>
              <w:bidi w:val="0"/>
              <w:rPr>
                <w:rFonts w:ascii="Times New Roman" w:hAnsi="Times New Roman"/>
                <w:sz w:val="20"/>
                <w:szCs w:val="20"/>
              </w:rPr>
            </w:pPr>
            <w:r w:rsidRPr="00F121F5">
              <w:rPr>
                <w:rFonts w:ascii="Times New Roman" w:hAnsi="Times New Roman"/>
                <w:b/>
                <w:bCs/>
                <w:sz w:val="20"/>
                <w:szCs w:val="20"/>
              </w:rPr>
              <w:t>Rámcové rozhodnutie Rady z 13. júna 2002 o európskom zatykači a postupoch odovzdávania osôb medzi členskými štátmi</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F121F5" w:rsidP="00212394">
            <w:pPr>
              <w:bidi w:val="0"/>
              <w:jc w:val="center"/>
              <w:rPr>
                <w:rFonts w:ascii="Times New Roman" w:hAnsi="Times New Roman"/>
                <w:sz w:val="20"/>
                <w:szCs w:val="20"/>
              </w:rPr>
            </w:pPr>
          </w:p>
        </w:tc>
        <w:tc>
          <w:tcPr>
            <w:tcW w:w="837" w:type="dxa"/>
            <w:tcBorders>
              <w:top w:val="single" w:sz="4" w:space="0" w:color="auto"/>
              <w:left w:val="single" w:sz="4" w:space="0" w:color="auto"/>
              <w:bottom w:val="single" w:sz="4" w:space="0" w:color="auto"/>
              <w:right w:val="single" w:sz="4" w:space="0" w:color="auto"/>
            </w:tcBorders>
            <w:textDirection w:val="lrTb"/>
            <w:vAlign w:val="top"/>
          </w:tcPr>
          <w:p w:rsidR="00F121F5" w:rsidRPr="00DA3508" w:rsidP="00745FFC">
            <w:pPr>
              <w:bidi w:val="0"/>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121F5" w:rsidP="00D23BB0">
            <w:pPr>
              <w:bidi w:val="0"/>
              <w:rPr>
                <w:rFonts w:ascii="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F121F5" w:rsidRPr="00F121F5" w:rsidP="00F121F5">
            <w:pPr>
              <w:bidi w:val="0"/>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121F5" w:rsidP="005C1237">
            <w:pPr>
              <w:bidi w:val="0"/>
              <w:jc w:val="center"/>
              <w:rPr>
                <w:rFonts w:ascii="Times New Roman" w:hAnsi="Times New Roman"/>
                <w:sz w:val="20"/>
                <w:szCs w:val="20"/>
              </w:rPr>
            </w:pPr>
          </w:p>
        </w:tc>
        <w:tc>
          <w:tcPr>
            <w:tcW w:w="2145" w:type="dxa"/>
            <w:tcBorders>
              <w:top w:val="single" w:sz="4" w:space="0" w:color="auto"/>
              <w:left w:val="single" w:sz="4" w:space="0" w:color="auto"/>
              <w:bottom w:val="single" w:sz="4" w:space="0" w:color="auto"/>
              <w:right w:val="single" w:sz="4" w:space="0" w:color="auto"/>
            </w:tcBorders>
            <w:textDirection w:val="lrTb"/>
            <w:vAlign w:val="top"/>
          </w:tcPr>
          <w:p w:rsidR="00F121F5" w:rsidRPr="00DA3508" w:rsidP="00745FFC">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F121F5" w:rsidP="00745FFC">
            <w:pPr>
              <w:bidi w:val="0"/>
              <w:rPr>
                <w:rFonts w:ascii="Times New Roman" w:hAnsi="Times New Roman"/>
                <w:sz w:val="20"/>
                <w:szCs w:val="20"/>
              </w:rPr>
            </w:pPr>
            <w:r>
              <w:rPr>
                <w:rFonts w:ascii="Times New Roman" w:hAnsi="Times New Roman"/>
                <w:sz w:val="20"/>
                <w:szCs w:val="20"/>
              </w:rPr>
              <w:t xml:space="preserve">Č: 4 </w:t>
            </w:r>
          </w:p>
          <w:p w:rsidR="00F121F5" w:rsidP="00745FFC">
            <w:pPr>
              <w:bidi w:val="0"/>
              <w:rPr>
                <w:rFonts w:ascii="Times New Roman" w:hAnsi="Times New Roman"/>
                <w:sz w:val="20"/>
                <w:szCs w:val="20"/>
              </w:rPr>
            </w:pPr>
            <w:r>
              <w:rPr>
                <w:rFonts w:ascii="Times New Roman" w:hAnsi="Times New Roman"/>
                <w:sz w:val="20"/>
                <w:szCs w:val="20"/>
              </w:rPr>
              <w:t xml:space="preserve">B: 6 </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F121F5" w:rsidP="00A5051A">
            <w:pPr>
              <w:widowControl w:val="0"/>
              <w:bidi w:val="0"/>
              <w:rPr>
                <w:rFonts w:ascii="Times New Roman" w:hAnsi="Times New Roman"/>
                <w:bCs/>
                <w:sz w:val="20"/>
                <w:szCs w:val="20"/>
              </w:rPr>
            </w:pPr>
            <w:r w:rsidRPr="00F121F5">
              <w:rPr>
                <w:rFonts w:ascii="Times New Roman" w:hAnsi="Times New Roman"/>
                <w:bCs/>
                <w:sz w:val="20"/>
                <w:szCs w:val="20"/>
              </w:rPr>
              <w:t>Vykonávajúci súdny orgán môže odmietnuť vykonať európsky zatykač:</w:t>
            </w:r>
          </w:p>
          <w:p w:rsidR="00F121F5" w:rsidP="00A5051A">
            <w:pPr>
              <w:widowControl w:val="0"/>
              <w:bidi w:val="0"/>
              <w:rPr>
                <w:rFonts w:ascii="Times New Roman" w:hAnsi="Times New Roman"/>
                <w:bCs/>
                <w:sz w:val="20"/>
                <w:szCs w:val="20"/>
              </w:rPr>
            </w:pPr>
          </w:p>
          <w:p w:rsidR="00F121F5" w:rsidRPr="00F121F5" w:rsidP="00A5051A">
            <w:pPr>
              <w:widowControl w:val="0"/>
              <w:bidi w:val="0"/>
              <w:rPr>
                <w:rFonts w:ascii="Times New Roman" w:hAnsi="Times New Roman"/>
                <w:bCs/>
                <w:sz w:val="20"/>
                <w:szCs w:val="20"/>
              </w:rPr>
            </w:pPr>
            <w:r w:rsidRPr="00F121F5">
              <w:rPr>
                <w:rFonts w:ascii="Times New Roman" w:hAnsi="Times New Roman"/>
                <w:bCs/>
                <w:sz w:val="20"/>
                <w:szCs w:val="20"/>
              </w:rPr>
              <w:t>6. ak európsky zatykač bol vydaný pre účely výkonu trestu alebo ochranného opatrenia, ak sa požadovaná osoba zdržiava alebo je štátnym občanom alebo má trvalý pobyt vo vykonávajúcom členskom štáte a tento štát sa zaviaže, že vykoná rozsudok alebo ochranné opatrenie v súlade so svojimi vnútroštátnymi právnymi predpismi;</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F121F5" w:rsidP="00212394">
            <w:pPr>
              <w:bidi w:val="0"/>
              <w:jc w:val="center"/>
              <w:rPr>
                <w:rFonts w:ascii="Times New Roman" w:hAnsi="Times New Roman"/>
                <w:sz w:val="20"/>
                <w:szCs w:val="20"/>
              </w:rPr>
            </w:pPr>
            <w:r>
              <w:rPr>
                <w:rFonts w:ascii="Times New Roman" w:hAnsi="Times New Roman"/>
                <w:sz w:val="20"/>
                <w:szCs w:val="20"/>
              </w:rPr>
              <w:t>D</w:t>
            </w:r>
          </w:p>
        </w:tc>
        <w:tc>
          <w:tcPr>
            <w:tcW w:w="837" w:type="dxa"/>
            <w:tcBorders>
              <w:top w:val="single" w:sz="4" w:space="0" w:color="auto"/>
              <w:left w:val="single" w:sz="4" w:space="0" w:color="auto"/>
              <w:bottom w:val="single" w:sz="4" w:space="0" w:color="auto"/>
              <w:right w:val="single" w:sz="4" w:space="0" w:color="auto"/>
            </w:tcBorders>
            <w:textDirection w:val="lrTb"/>
            <w:vAlign w:val="top"/>
          </w:tcPr>
          <w:p w:rsidR="00F121F5" w:rsidRPr="00DA3508" w:rsidP="00745FFC">
            <w:pPr>
              <w:bidi w:val="0"/>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121F5" w:rsidP="00D23BB0">
            <w:pPr>
              <w:bidi w:val="0"/>
              <w:rPr>
                <w:rFonts w:ascii="Times New Roman" w:hAnsi="Times New Roman"/>
                <w:sz w:val="20"/>
                <w:szCs w:val="20"/>
              </w:rPr>
            </w:pPr>
            <w:r>
              <w:rPr>
                <w:rFonts w:ascii="Times New Roman" w:hAnsi="Times New Roman"/>
                <w:sz w:val="20"/>
                <w:szCs w:val="20"/>
              </w:rPr>
              <w:t>§: 23</w:t>
            </w:r>
          </w:p>
          <w:p w:rsidR="00F121F5" w:rsidP="00D23BB0">
            <w:pPr>
              <w:bidi w:val="0"/>
              <w:rPr>
                <w:rFonts w:ascii="Times New Roman" w:hAnsi="Times New Roman"/>
                <w:sz w:val="20"/>
                <w:szCs w:val="20"/>
              </w:rPr>
            </w:pPr>
            <w:r>
              <w:rPr>
                <w:rFonts w:ascii="Times New Roman" w:hAnsi="Times New Roman"/>
                <w:sz w:val="20"/>
                <w:szCs w:val="20"/>
              </w:rPr>
              <w:t xml:space="preserve">O: 1 </w:t>
            </w:r>
          </w:p>
          <w:p w:rsidR="00F121F5" w:rsidP="00D23BB0">
            <w:pPr>
              <w:bidi w:val="0"/>
              <w:rPr>
                <w:rFonts w:ascii="Times New Roman" w:hAnsi="Times New Roman"/>
                <w:sz w:val="20"/>
                <w:szCs w:val="20"/>
              </w:rPr>
            </w:pPr>
            <w:r>
              <w:rPr>
                <w:rFonts w:ascii="Times New Roman" w:hAnsi="Times New Roman"/>
                <w:sz w:val="20"/>
                <w:szCs w:val="20"/>
              </w:rPr>
              <w:t>P: f</w:t>
            </w:r>
          </w:p>
          <w:p w:rsidR="00F121F5" w:rsidP="00D23BB0">
            <w:pPr>
              <w:bidi w:val="0"/>
              <w:rPr>
                <w:rFonts w:ascii="Times New Roman" w:hAnsi="Times New Roman"/>
                <w:sz w:val="20"/>
                <w:szCs w:val="20"/>
              </w:rPr>
            </w:pPr>
          </w:p>
          <w:p w:rsidR="00F121F5" w:rsidP="00D23BB0">
            <w:pPr>
              <w:bidi w:val="0"/>
              <w:rPr>
                <w:rFonts w:ascii="Times New Roman" w:hAnsi="Times New Roman"/>
                <w:sz w:val="20"/>
                <w:szCs w:val="20"/>
              </w:rPr>
            </w:pPr>
          </w:p>
          <w:p w:rsidR="00F121F5" w:rsidP="00D23BB0">
            <w:pPr>
              <w:bidi w:val="0"/>
              <w:rPr>
                <w:rFonts w:ascii="Times New Roman" w:hAnsi="Times New Roman"/>
                <w:sz w:val="20"/>
                <w:szCs w:val="20"/>
              </w:rPr>
            </w:pPr>
            <w:r>
              <w:rPr>
                <w:rFonts w:ascii="Times New Roman" w:hAnsi="Times New Roman"/>
                <w:sz w:val="20"/>
                <w:szCs w:val="20"/>
              </w:rPr>
              <w:t>§: 21a</w:t>
            </w:r>
          </w:p>
          <w:p w:rsidR="00F121F5" w:rsidP="00D23BB0">
            <w:pPr>
              <w:bidi w:val="0"/>
              <w:rPr>
                <w:rFonts w:ascii="Times New Roman" w:hAnsi="Times New Roman"/>
                <w:sz w:val="20"/>
                <w:szCs w:val="20"/>
              </w:rPr>
            </w:pPr>
            <w:r>
              <w:rPr>
                <w:rFonts w:ascii="Times New Roman" w:hAnsi="Times New Roman"/>
                <w:sz w:val="20"/>
                <w:szCs w:val="20"/>
              </w:rPr>
              <w:t>O: 1-6</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F121F5" w:rsidP="00F121F5">
            <w:pPr>
              <w:bidi w:val="0"/>
              <w:rPr>
                <w:rFonts w:ascii="Times New Roman" w:hAnsi="Times New Roman"/>
                <w:sz w:val="20"/>
                <w:szCs w:val="20"/>
              </w:rPr>
            </w:pPr>
            <w:r w:rsidRPr="00F121F5">
              <w:rPr>
                <w:rFonts w:ascii="Times New Roman" w:hAnsi="Times New Roman"/>
                <w:sz w:val="20"/>
                <w:szCs w:val="20"/>
              </w:rPr>
              <w:t>f) ak súd na základe postupu podľa § 21a rozhodol o uznaní a výkone rozhodnutia, na základe ktorého bol vydaný európsky zatýkací rozkaz, do Slovenskej republiky podľa osobitného predpisu</w:t>
            </w:r>
          </w:p>
          <w:p w:rsidR="00F121F5" w:rsidP="00F121F5">
            <w:pPr>
              <w:bidi w:val="0"/>
              <w:rPr>
                <w:rFonts w:ascii="Times New Roman" w:hAnsi="Times New Roman"/>
                <w:sz w:val="20"/>
                <w:szCs w:val="20"/>
              </w:rPr>
            </w:pPr>
          </w:p>
          <w:p w:rsidR="00F121F5" w:rsidRPr="00F121F5" w:rsidP="00F121F5">
            <w:pPr>
              <w:bidi w:val="0"/>
              <w:rPr>
                <w:rFonts w:ascii="Times New Roman" w:hAnsi="Times New Roman"/>
                <w:sz w:val="20"/>
                <w:szCs w:val="20"/>
              </w:rPr>
            </w:pPr>
            <w:r w:rsidRPr="00F121F5">
              <w:rPr>
                <w:rFonts w:ascii="Times New Roman" w:hAnsi="Times New Roman"/>
                <w:sz w:val="20"/>
                <w:szCs w:val="20"/>
              </w:rPr>
              <w:t>(1)</w:t>
            </w:r>
            <w:r>
              <w:rPr>
                <w:rFonts w:ascii="Times New Roman" w:hAnsi="Times New Roman"/>
                <w:sz w:val="20"/>
                <w:szCs w:val="20"/>
              </w:rPr>
              <w:t xml:space="preserve"> </w:t>
            </w:r>
            <w:r w:rsidRPr="00F121F5">
              <w:rPr>
                <w:rFonts w:ascii="Times New Roman" w:hAnsi="Times New Roman"/>
                <w:sz w:val="20"/>
                <w:szCs w:val="20"/>
              </w:rPr>
              <w:t>Ak vyžiadaná osoba vyslovila nesúhlas s výkonom uloženého trestu odňatia slobody  v štáte pôvodu podľa § 19 ods. 4, prokurátor predloží vec súdu, ktorý bezodkladne informuje justičný orgán štátu pôvodu o tejto skutočnosti a vyzve ho, aby sa v lehote 30 dní od doručenia výzvy vyjadril k odovzdaniu výkonu rozhodnutia, na základe ktorého bol vydaný európsky zatýkací rozkaz, do Slovenskej republiky a aby na tieto účely predložil osvedčenie o vydaní rozhodnutia podľa osobitného predpisu13c) a overenú kópiu vykonateľného rozhodnutia.</w:t>
            </w:r>
          </w:p>
          <w:p w:rsidR="00F121F5" w:rsidRPr="00F121F5" w:rsidP="00F121F5">
            <w:pPr>
              <w:bidi w:val="0"/>
              <w:rPr>
                <w:rFonts w:ascii="Times New Roman" w:hAnsi="Times New Roman"/>
                <w:sz w:val="20"/>
                <w:szCs w:val="20"/>
              </w:rPr>
            </w:pPr>
            <w:r w:rsidRPr="00F121F5">
              <w:rPr>
                <w:rFonts w:ascii="Times New Roman" w:hAnsi="Times New Roman"/>
                <w:sz w:val="20"/>
                <w:szCs w:val="20"/>
              </w:rPr>
              <w:t>(2)</w:t>
            </w:r>
            <w:r>
              <w:rPr>
                <w:rFonts w:ascii="Times New Roman" w:hAnsi="Times New Roman"/>
                <w:sz w:val="20"/>
                <w:szCs w:val="20"/>
              </w:rPr>
              <w:t xml:space="preserve"> </w:t>
            </w:r>
            <w:r w:rsidRPr="00F121F5">
              <w:rPr>
                <w:rFonts w:ascii="Times New Roman" w:hAnsi="Times New Roman"/>
                <w:sz w:val="20"/>
                <w:szCs w:val="20"/>
              </w:rPr>
              <w:t>Ak justičný orgán štátu pôvodu s odovzdaním výkonu rozhodnutia, na základe  ktorého bol vydaný európsky zatýkací rozkaz, do Slovenskej republiky nesúhlasí, alebo ak sa justičný orgán štátu pôvodu k výzve súdu podľa odseku 1 v stanovenej lehote nevyjadrí, súd vráti vec prokurátorovi, ktorý pokračuje v predbežnom vyšetrovaní. Na vyjadrenie štátu pôvodu k odovzdaniu výkonu rozhodnutia do Slovenskej republiky sa po márnom uplynutí lehoty podľa odseku 1 v ďalšom konaní prihliada do prijatia rozhodnutia o vykonaní európskeho zatýkacieho rozkazu. O následkoch nevyhovenia výzve v stanovenej lehote súd informuje justičný orgán štátu pôvodu vopred v rámci výzvy podľa odseku 1.</w:t>
            </w:r>
          </w:p>
          <w:p w:rsidR="00F121F5" w:rsidRPr="00F121F5" w:rsidP="00F121F5">
            <w:pPr>
              <w:bidi w:val="0"/>
              <w:rPr>
                <w:rFonts w:ascii="Times New Roman" w:hAnsi="Times New Roman"/>
                <w:sz w:val="20"/>
                <w:szCs w:val="20"/>
              </w:rPr>
            </w:pPr>
            <w:r w:rsidRPr="00F121F5">
              <w:rPr>
                <w:rFonts w:ascii="Times New Roman" w:hAnsi="Times New Roman"/>
                <w:sz w:val="20"/>
                <w:szCs w:val="20"/>
              </w:rPr>
              <w:t>(3)</w:t>
            </w:r>
            <w:r>
              <w:rPr>
                <w:rFonts w:ascii="Times New Roman" w:hAnsi="Times New Roman"/>
                <w:sz w:val="20"/>
                <w:szCs w:val="20"/>
              </w:rPr>
              <w:t xml:space="preserve"> </w:t>
            </w:r>
            <w:r w:rsidRPr="00F121F5">
              <w:rPr>
                <w:rFonts w:ascii="Times New Roman" w:hAnsi="Times New Roman"/>
                <w:sz w:val="20"/>
                <w:szCs w:val="20"/>
              </w:rPr>
              <w:t xml:space="preserve">Ak justičný orgán štátu pôvodu požiada o prevzatie výkonu rozhodnutia, na základe  ktorého bol vydaný európsky zatýkací rozkaz, do Slovenskej republiky a predloží osvedčenie o vydaní rozhodnutia podľa osobitného predpisu13c) a overenú kópiu rozhodnutia, na základe ktorého bol vydaný európsky zatýkací rozkaz, a vyžiadaná osoba je vo vydávacej väzbe, súd súčasne s rozhodnutím o väzbe vyžiadanej osoby podľa osobitného predpisu13c) rozhodne o prepustení osoby z vydávacej väzby. Súd o začatí konania o prevzatí výkonu rozhodnutia,  na základe ktorého bol vydaný európsky zatýkací rozkaz, do Slovenskej republiky informuje prokurátora; predbežné vyšetrovanie sa tým prerušuje. </w:t>
            </w:r>
          </w:p>
          <w:p w:rsidR="00F121F5" w:rsidRPr="00F121F5" w:rsidP="00F121F5">
            <w:pPr>
              <w:bidi w:val="0"/>
              <w:rPr>
                <w:rFonts w:ascii="Times New Roman" w:hAnsi="Times New Roman"/>
                <w:sz w:val="20"/>
                <w:szCs w:val="20"/>
              </w:rPr>
            </w:pPr>
            <w:r w:rsidRPr="00F121F5">
              <w:rPr>
                <w:rFonts w:ascii="Times New Roman" w:hAnsi="Times New Roman"/>
                <w:sz w:val="20"/>
                <w:szCs w:val="20"/>
              </w:rPr>
              <w:t>(4)</w:t>
            </w:r>
            <w:r>
              <w:rPr>
                <w:rFonts w:ascii="Times New Roman" w:hAnsi="Times New Roman"/>
                <w:sz w:val="20"/>
                <w:szCs w:val="20"/>
              </w:rPr>
              <w:t xml:space="preserve"> </w:t>
            </w:r>
            <w:r w:rsidRPr="00F121F5">
              <w:rPr>
                <w:rFonts w:ascii="Times New Roman" w:hAnsi="Times New Roman"/>
                <w:sz w:val="20"/>
                <w:szCs w:val="20"/>
              </w:rPr>
              <w:t xml:space="preserve">Pre konanie o uznanie a výkon rozhodnutia, na základe ktorého bol vydaný európsky zatýkací rozkaz, sa použije osobitný predpis.13c) </w:t>
            </w:r>
          </w:p>
          <w:p w:rsidR="00F121F5" w:rsidRPr="00F121F5" w:rsidP="00F121F5">
            <w:pPr>
              <w:bidi w:val="0"/>
              <w:rPr>
                <w:rFonts w:ascii="Times New Roman" w:hAnsi="Times New Roman"/>
                <w:sz w:val="20"/>
                <w:szCs w:val="20"/>
              </w:rPr>
            </w:pPr>
            <w:r w:rsidRPr="00F121F5">
              <w:rPr>
                <w:rFonts w:ascii="Times New Roman" w:hAnsi="Times New Roman"/>
                <w:sz w:val="20"/>
                <w:szCs w:val="20"/>
              </w:rPr>
              <w:t>(5)</w:t>
            </w:r>
            <w:r>
              <w:rPr>
                <w:rFonts w:ascii="Times New Roman" w:hAnsi="Times New Roman"/>
                <w:sz w:val="20"/>
                <w:szCs w:val="20"/>
              </w:rPr>
              <w:t xml:space="preserve"> </w:t>
            </w:r>
            <w:r w:rsidRPr="00F121F5">
              <w:rPr>
                <w:rFonts w:ascii="Times New Roman" w:hAnsi="Times New Roman"/>
                <w:sz w:val="20"/>
                <w:szCs w:val="20"/>
              </w:rPr>
              <w:t xml:space="preserve">Ak súd rozhodne o uznaní a výkone rozhodnutia, na základe ktorého bol vydaný európsky zatýkací rozkaz, súd o tejto skutočnosti informuje prokurátora. </w:t>
            </w:r>
          </w:p>
          <w:p w:rsidR="00F121F5" w:rsidRPr="00F121F5" w:rsidP="00F121F5">
            <w:pPr>
              <w:bidi w:val="0"/>
              <w:rPr>
                <w:rFonts w:ascii="Times New Roman" w:hAnsi="Times New Roman"/>
                <w:sz w:val="20"/>
                <w:szCs w:val="20"/>
              </w:rPr>
            </w:pPr>
            <w:r>
              <w:rPr>
                <w:rFonts w:ascii="Times New Roman" w:hAnsi="Times New Roman"/>
                <w:sz w:val="20"/>
                <w:szCs w:val="20"/>
              </w:rPr>
              <w:t xml:space="preserve"> </w:t>
            </w:r>
            <w:r w:rsidRPr="00F121F5">
              <w:rPr>
                <w:rFonts w:ascii="Times New Roman" w:hAnsi="Times New Roman"/>
                <w:sz w:val="20"/>
                <w:szCs w:val="20"/>
              </w:rPr>
              <w:t>(6)</w:t>
            </w:r>
            <w:r>
              <w:rPr>
                <w:rFonts w:ascii="Times New Roman" w:hAnsi="Times New Roman"/>
                <w:sz w:val="20"/>
                <w:szCs w:val="20"/>
              </w:rPr>
              <w:t xml:space="preserve"> </w:t>
            </w:r>
            <w:r w:rsidRPr="00F121F5">
              <w:rPr>
                <w:rFonts w:ascii="Times New Roman" w:hAnsi="Times New Roman"/>
                <w:sz w:val="20"/>
                <w:szCs w:val="20"/>
              </w:rPr>
              <w:t xml:space="preserve">Ak súd rozhodne o odmietnutí uznania a výkonu rozhodnutia podľa osobitného predpisu13c), súd vráti vec prokurátorovi, ktorý pokračuje v predbežnom vyšetrovaní. Ak je vyžiadaná osoba vo väzbe podľa osobitného predpisu13c), súd súčasne rozhodne o vydávacej väzbe vyžiadanej osoby podľa § 16 ods. 1.“.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121F5" w:rsidP="005C1237">
            <w:pPr>
              <w:bidi w:val="0"/>
              <w:jc w:val="center"/>
              <w:rPr>
                <w:rFonts w:ascii="Times New Roman" w:hAnsi="Times New Roman"/>
                <w:sz w:val="20"/>
                <w:szCs w:val="20"/>
              </w:rPr>
            </w:pPr>
            <w:r>
              <w:rPr>
                <w:rFonts w:ascii="Times New Roman" w:hAnsi="Times New Roman"/>
                <w:sz w:val="20"/>
                <w:szCs w:val="20"/>
              </w:rPr>
              <w:t>Ú</w:t>
            </w:r>
          </w:p>
        </w:tc>
        <w:tc>
          <w:tcPr>
            <w:tcW w:w="2145" w:type="dxa"/>
            <w:tcBorders>
              <w:top w:val="single" w:sz="4" w:space="0" w:color="auto"/>
              <w:left w:val="single" w:sz="4" w:space="0" w:color="auto"/>
              <w:bottom w:val="single" w:sz="4" w:space="0" w:color="auto"/>
              <w:right w:val="single" w:sz="4" w:space="0" w:color="auto"/>
            </w:tcBorders>
            <w:textDirection w:val="lrTb"/>
            <w:vAlign w:val="top"/>
          </w:tcPr>
          <w:p w:rsidR="00F121F5" w:rsidRPr="00DA3508" w:rsidP="00745FFC">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D24E02" w:rsidP="00745FFC">
            <w:pPr>
              <w:bidi w:val="0"/>
              <w:rPr>
                <w:rFonts w:ascii="Times New Roman" w:hAnsi="Times New Roman"/>
                <w:sz w:val="20"/>
                <w:szCs w:val="20"/>
              </w:rPr>
            </w:pPr>
            <w:r>
              <w:rPr>
                <w:rFonts w:ascii="Times New Roman" w:hAnsi="Times New Roman"/>
                <w:sz w:val="20"/>
                <w:szCs w:val="20"/>
              </w:rPr>
              <w:t>Č: 12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24E02" w:rsidRPr="00D24E02" w:rsidP="00D24E02">
            <w:pPr>
              <w:widowControl w:val="0"/>
              <w:bidi w:val="0"/>
              <w:rPr>
                <w:rFonts w:ascii="Times New Roman" w:hAnsi="Times New Roman"/>
                <w:bCs/>
                <w:sz w:val="20"/>
                <w:szCs w:val="20"/>
              </w:rPr>
            </w:pPr>
            <w:r w:rsidRPr="00D24E02">
              <w:rPr>
                <w:rFonts w:ascii="Times New Roman" w:hAnsi="Times New Roman"/>
                <w:bCs/>
                <w:sz w:val="20"/>
                <w:szCs w:val="20"/>
              </w:rPr>
              <w:t>Držanie osoby vo väzbe</w:t>
            </w:r>
          </w:p>
          <w:p w:rsidR="00D24E02" w:rsidP="00D24E02">
            <w:pPr>
              <w:widowControl w:val="0"/>
              <w:bidi w:val="0"/>
              <w:rPr>
                <w:rFonts w:ascii="Times New Roman" w:hAnsi="Times New Roman"/>
                <w:bCs/>
                <w:sz w:val="20"/>
                <w:szCs w:val="20"/>
              </w:rPr>
            </w:pPr>
            <w:r w:rsidRPr="00D24E02">
              <w:rPr>
                <w:rFonts w:ascii="Times New Roman" w:hAnsi="Times New Roman"/>
                <w:bCs/>
                <w:sz w:val="20"/>
                <w:szCs w:val="20"/>
              </w:rPr>
              <w:t>Keď je osoba zatknutá na základe európskeho zatykača, vykonávajúci súdny orgán vydá rozhodnutie o tom, či vyžiadaná osoba sa má naďalej zadržiavať v súlade s právnymi predpismi vykonávajúceho členského štátu. Osoba sa môže kedykoľvek dočasne prepustiť v súlade s vnútroštátnymi právnymi predpismi vykonávajúceho členského štátu za podmienky, že príslušný orgán uvedeného členského štátu vykoná všetky potrebné opatrenia, na jej zabránenie ukrytiu.</w:t>
            </w:r>
          </w:p>
          <w:p w:rsidR="00D24E02" w:rsidRPr="00D24E02" w:rsidP="00D24E02">
            <w:pPr>
              <w:bidi w:val="0"/>
              <w:rPr>
                <w:rFonts w:ascii="Times New Roman" w:hAnsi="Times New Roman"/>
                <w:sz w:val="20"/>
                <w:szCs w:val="20"/>
              </w:rPr>
            </w:pP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D24E02" w:rsidP="00212394">
            <w:pPr>
              <w:bidi w:val="0"/>
              <w:jc w:val="center"/>
              <w:rPr>
                <w:rFonts w:ascii="Times New Roman" w:hAnsi="Times New Roman"/>
                <w:sz w:val="20"/>
                <w:szCs w:val="20"/>
              </w:rPr>
            </w:pPr>
            <w:r>
              <w:rPr>
                <w:rFonts w:ascii="Times New Roman" w:hAnsi="Times New Roman"/>
                <w:sz w:val="20"/>
                <w:szCs w:val="20"/>
              </w:rPr>
              <w:t>N</w:t>
            </w:r>
          </w:p>
        </w:tc>
        <w:tc>
          <w:tcPr>
            <w:tcW w:w="837" w:type="dxa"/>
            <w:tcBorders>
              <w:top w:val="single" w:sz="4" w:space="0" w:color="auto"/>
              <w:left w:val="single" w:sz="4" w:space="0" w:color="auto"/>
              <w:bottom w:val="single" w:sz="4" w:space="0" w:color="auto"/>
              <w:right w:val="single" w:sz="4" w:space="0" w:color="auto"/>
            </w:tcBorders>
            <w:textDirection w:val="lrTb"/>
            <w:vAlign w:val="top"/>
          </w:tcPr>
          <w:p w:rsidR="00D24E02" w:rsidRPr="00DA3508" w:rsidP="00745FFC">
            <w:pPr>
              <w:bidi w:val="0"/>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D24E02" w:rsidP="00D23BB0">
            <w:pPr>
              <w:bidi w:val="0"/>
              <w:rPr>
                <w:rFonts w:ascii="Times New Roman" w:hAnsi="Times New Roman"/>
                <w:sz w:val="20"/>
                <w:szCs w:val="20"/>
              </w:rPr>
            </w:pPr>
            <w:r>
              <w:rPr>
                <w:rFonts w:ascii="Times New Roman" w:hAnsi="Times New Roman"/>
                <w:sz w:val="20"/>
                <w:szCs w:val="20"/>
              </w:rPr>
              <w:t xml:space="preserve">§: 15 </w:t>
            </w:r>
          </w:p>
          <w:p w:rsidR="00D24E02" w:rsidP="00D23BB0">
            <w:pPr>
              <w:bidi w:val="0"/>
              <w:rPr>
                <w:rFonts w:ascii="Times New Roman" w:hAnsi="Times New Roman"/>
                <w:sz w:val="20"/>
                <w:szCs w:val="20"/>
              </w:rPr>
            </w:pPr>
            <w:r>
              <w:rPr>
                <w:rFonts w:ascii="Times New Roman" w:hAnsi="Times New Roman"/>
                <w:sz w:val="20"/>
                <w:szCs w:val="20"/>
              </w:rPr>
              <w:t>O: 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D24E02" w:rsidRPr="00F121F5" w:rsidP="00F121F5">
            <w:pPr>
              <w:bidi w:val="0"/>
              <w:rPr>
                <w:rFonts w:ascii="Times New Roman" w:hAnsi="Times New Roman"/>
                <w:sz w:val="20"/>
                <w:szCs w:val="20"/>
              </w:rPr>
            </w:pPr>
            <w:r w:rsidRPr="00D24E02">
              <w:rPr>
                <w:rFonts w:ascii="Times New Roman" w:hAnsi="Times New Roman"/>
                <w:sz w:val="20"/>
                <w:szCs w:val="20"/>
              </w:rPr>
              <w:t>Sudca krajského súdu je povinný do 48 hodín od prevzatia zadržanej osoby a od doručenia návrhu prokurátora na vzatie do predbežnej väzby túto osobu vypočuť a rozhodnúť o jej vzatí do predbežnej väzby alebo ju prepustiť na slobodu. Dôvodmi väzby podľa všeobecného predpisu o trestnom konaní12) nie je pritom viazaný. Ak sudca rozhodne, že sa zadržaná osoba ponecháva na slobode, súčasne môže rozhodnúť o uložení primeraných opatrení alebo obmedzení na zabránenie, aby nedošlo k zmareniu účelu tohto konania podľa všeobecného predpisu o trestnom konaní,13) ktorý sa použije primerane. Ak v čase rozhodovania o predbežnej väzbe nie je k dispozícii európsky zatýkací rozkaz, sudca krajského súdu rozhoduje na návrh prokurátora, ku ktorému je pripojený záznam podľa § 3 písm. l).“</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24E02" w:rsidP="005C1237">
            <w:pPr>
              <w:bidi w:val="0"/>
              <w:jc w:val="center"/>
              <w:rPr>
                <w:rFonts w:ascii="Times New Roman" w:hAnsi="Times New Roman"/>
                <w:sz w:val="20"/>
                <w:szCs w:val="20"/>
              </w:rPr>
            </w:pPr>
            <w:r>
              <w:rPr>
                <w:rFonts w:ascii="Times New Roman" w:hAnsi="Times New Roman"/>
                <w:sz w:val="20"/>
                <w:szCs w:val="20"/>
              </w:rPr>
              <w:t>Ú</w:t>
            </w:r>
          </w:p>
        </w:tc>
        <w:tc>
          <w:tcPr>
            <w:tcW w:w="2145" w:type="dxa"/>
            <w:tcBorders>
              <w:top w:val="single" w:sz="4" w:space="0" w:color="auto"/>
              <w:left w:val="single" w:sz="4" w:space="0" w:color="auto"/>
              <w:bottom w:val="single" w:sz="4" w:space="0" w:color="auto"/>
              <w:right w:val="single" w:sz="4" w:space="0" w:color="auto"/>
            </w:tcBorders>
            <w:textDirection w:val="lrTb"/>
            <w:vAlign w:val="top"/>
          </w:tcPr>
          <w:p w:rsidR="00D24E02" w:rsidRPr="00DA3508" w:rsidP="00745FFC">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D24E02" w:rsidP="00745FFC">
            <w:pPr>
              <w:bidi w:val="0"/>
              <w:rPr>
                <w:rFonts w:ascii="Times New Roman" w:hAnsi="Times New Roman"/>
                <w:sz w:val="20"/>
                <w:szCs w:val="20"/>
              </w:rPr>
            </w:pPr>
            <w:r>
              <w:rPr>
                <w:rFonts w:ascii="Times New Roman" w:hAnsi="Times New Roman"/>
                <w:sz w:val="20"/>
                <w:szCs w:val="20"/>
              </w:rPr>
              <w:t>Č: 23</w:t>
            </w:r>
          </w:p>
          <w:p w:rsidR="00D24E02" w:rsidP="00D24E02">
            <w:pPr>
              <w:bidi w:val="0"/>
              <w:rPr>
                <w:rFonts w:ascii="Times New Roman" w:hAnsi="Times New Roman"/>
                <w:sz w:val="20"/>
                <w:szCs w:val="20"/>
              </w:rPr>
            </w:pPr>
            <w:r>
              <w:rPr>
                <w:rFonts w:ascii="Times New Roman" w:hAnsi="Times New Roman"/>
                <w:sz w:val="20"/>
                <w:szCs w:val="20"/>
              </w:rPr>
              <w:t>O: 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24E02" w:rsidRPr="00D24E02" w:rsidP="00D24E02">
            <w:pPr>
              <w:widowControl w:val="0"/>
              <w:bidi w:val="0"/>
              <w:rPr>
                <w:rFonts w:ascii="Times New Roman" w:hAnsi="Times New Roman"/>
                <w:bCs/>
                <w:sz w:val="20"/>
                <w:szCs w:val="20"/>
              </w:rPr>
            </w:pPr>
            <w:r w:rsidRPr="00D24E02">
              <w:rPr>
                <w:rFonts w:ascii="Times New Roman" w:hAnsi="Times New Roman"/>
                <w:bCs/>
                <w:sz w:val="20"/>
                <w:szCs w:val="20"/>
              </w:rPr>
              <w:t>4. Odovzdanie sa môže výnimočne odložiť z vážnych humanitárnych dôvodov, napríklad ak sú závažné dôvody domnievať sa, že by odovzdanie zjavne ohrozilo život alebo zdravie vyžiadanej osoby. Európsky zatykač sa vykoná hneď po tom, ako tieto dôvody zanikli. Vykonávajúci súdny orgán neodkladne informuje vydávajúci súdny orgán a dohodne s ním nový termín odovzdania. V takomto prípade sa odovzdanie uskutoční v 10-dňovej lehote odo dňa dohody.</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D24E02" w:rsidP="00212394">
            <w:pPr>
              <w:bidi w:val="0"/>
              <w:jc w:val="center"/>
              <w:rPr>
                <w:rFonts w:ascii="Times New Roman" w:hAnsi="Times New Roman"/>
                <w:sz w:val="20"/>
                <w:szCs w:val="20"/>
              </w:rPr>
            </w:pPr>
            <w:r>
              <w:rPr>
                <w:rFonts w:ascii="Times New Roman" w:hAnsi="Times New Roman"/>
                <w:sz w:val="20"/>
                <w:szCs w:val="20"/>
              </w:rPr>
              <w:t>N</w:t>
            </w:r>
          </w:p>
        </w:tc>
        <w:tc>
          <w:tcPr>
            <w:tcW w:w="837" w:type="dxa"/>
            <w:tcBorders>
              <w:top w:val="single" w:sz="4" w:space="0" w:color="auto"/>
              <w:left w:val="single" w:sz="4" w:space="0" w:color="auto"/>
              <w:bottom w:val="single" w:sz="4" w:space="0" w:color="auto"/>
              <w:right w:val="single" w:sz="4" w:space="0" w:color="auto"/>
            </w:tcBorders>
            <w:textDirection w:val="lrTb"/>
            <w:vAlign w:val="top"/>
          </w:tcPr>
          <w:p w:rsidR="00D24E02" w:rsidRPr="00DA3508" w:rsidP="00745FFC">
            <w:pPr>
              <w:bidi w:val="0"/>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D24E02" w:rsidP="00D23BB0">
            <w:pPr>
              <w:bidi w:val="0"/>
              <w:rPr>
                <w:rFonts w:ascii="Times New Roman" w:hAnsi="Times New Roman"/>
                <w:sz w:val="20"/>
                <w:szCs w:val="20"/>
              </w:rPr>
            </w:pPr>
            <w:r>
              <w:rPr>
                <w:rFonts w:ascii="Times New Roman" w:hAnsi="Times New Roman"/>
                <w:sz w:val="20"/>
                <w:szCs w:val="20"/>
              </w:rPr>
              <w:t xml:space="preserve">§: 25 </w:t>
            </w:r>
          </w:p>
          <w:p w:rsidR="00D24E02" w:rsidP="00D24E02">
            <w:pPr>
              <w:bidi w:val="0"/>
              <w:rPr>
                <w:rFonts w:ascii="Times New Roman" w:hAnsi="Times New Roman"/>
                <w:sz w:val="20"/>
                <w:szCs w:val="20"/>
              </w:rPr>
            </w:pPr>
            <w:r>
              <w:rPr>
                <w:rFonts w:ascii="Times New Roman" w:hAnsi="Times New Roman"/>
                <w:sz w:val="20"/>
                <w:szCs w:val="20"/>
              </w:rPr>
              <w:t>O: 2</w:t>
            </w:r>
          </w:p>
        </w:tc>
        <w:tc>
          <w:tcPr>
            <w:tcW w:w="4819" w:type="dxa"/>
            <w:tcBorders>
              <w:top w:val="single" w:sz="4" w:space="0" w:color="auto"/>
              <w:left w:val="single" w:sz="4" w:space="0" w:color="auto"/>
              <w:bottom w:val="single" w:sz="4" w:space="0" w:color="auto"/>
              <w:right w:val="single" w:sz="4" w:space="0" w:color="auto"/>
            </w:tcBorders>
            <w:textDirection w:val="lrTb"/>
            <w:vAlign w:val="top"/>
          </w:tcPr>
          <w:p w:rsidR="00D24E02" w:rsidRPr="00D24E02" w:rsidP="00D24E02">
            <w:pPr>
              <w:bidi w:val="0"/>
              <w:rPr>
                <w:rFonts w:ascii="Times New Roman" w:hAnsi="Times New Roman"/>
                <w:sz w:val="20"/>
                <w:szCs w:val="20"/>
              </w:rPr>
            </w:pPr>
            <w:r w:rsidRPr="00D24E02">
              <w:rPr>
                <w:rFonts w:ascii="ms sans serif" w:hAnsi="ms sans serif"/>
                <w:color w:val="000000"/>
                <w:sz w:val="20"/>
              </w:rPr>
              <w:t>Ak pominú dôvody podľa ods</w:t>
            </w:r>
            <w:r>
              <w:rPr>
                <w:rFonts w:ascii="ms sans serif" w:hAnsi="ms sans serif"/>
                <w:color w:val="000000"/>
                <w:sz w:val="20"/>
              </w:rPr>
              <w:t xml:space="preserve">. </w:t>
            </w:r>
            <w:r w:rsidRPr="00D24E02">
              <w:rPr>
                <w:rFonts w:ascii="ms sans serif" w:hAnsi="ms sans serif"/>
                <w:color w:val="000000"/>
                <w:sz w:val="20"/>
              </w:rPr>
              <w:t xml:space="preserve"> 2</w:t>
            </w:r>
            <w:r>
              <w:rPr>
                <w:rFonts w:ascii="ms sans serif" w:hAnsi="ms sans serif"/>
                <w:color w:val="000000"/>
                <w:sz w:val="20"/>
              </w:rPr>
              <w:t xml:space="preserve"> písm. a)</w:t>
            </w:r>
            <w:r w:rsidRPr="00D24E02">
              <w:rPr>
                <w:rFonts w:ascii="ms sans serif" w:hAnsi="ms sans serif"/>
                <w:color w:val="000000"/>
                <w:sz w:val="20"/>
              </w:rPr>
              <w:t>, odovzdanie osoby sa musí zrealizovať do desiatich dní od novo dohodnutého termínu odovzdania.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24E02" w:rsidP="005C1237">
            <w:pPr>
              <w:bidi w:val="0"/>
              <w:jc w:val="center"/>
              <w:rPr>
                <w:rFonts w:ascii="Times New Roman" w:hAnsi="Times New Roman"/>
                <w:sz w:val="20"/>
                <w:szCs w:val="20"/>
              </w:rPr>
            </w:pPr>
            <w:r>
              <w:rPr>
                <w:rFonts w:ascii="Times New Roman" w:hAnsi="Times New Roman"/>
                <w:sz w:val="20"/>
                <w:szCs w:val="20"/>
              </w:rPr>
              <w:t>Ú</w:t>
            </w:r>
          </w:p>
        </w:tc>
        <w:tc>
          <w:tcPr>
            <w:tcW w:w="2145" w:type="dxa"/>
            <w:tcBorders>
              <w:top w:val="single" w:sz="4" w:space="0" w:color="auto"/>
              <w:left w:val="single" w:sz="4" w:space="0" w:color="auto"/>
              <w:bottom w:val="single" w:sz="4" w:space="0" w:color="auto"/>
              <w:right w:val="single" w:sz="4" w:space="0" w:color="auto"/>
            </w:tcBorders>
            <w:textDirection w:val="lrTb"/>
            <w:vAlign w:val="top"/>
          </w:tcPr>
          <w:p w:rsidR="00D24E02" w:rsidRPr="00DA3508" w:rsidP="00745FFC">
            <w:pPr>
              <w:bidi w:val="0"/>
              <w:rPr>
                <w:rFonts w:ascii="Times New Roman" w:hAnsi="Times New Roman"/>
                <w:sz w:val="20"/>
                <w:szCs w:val="20"/>
              </w:rPr>
            </w:pPr>
          </w:p>
        </w:tc>
      </w:tr>
    </w:tbl>
    <w:p w:rsidR="00815B80" w:rsidP="000E0F4A">
      <w:pPr>
        <w:bidi w:val="0"/>
        <w:jc w:val="both"/>
        <w:rPr>
          <w:rFonts w:ascii="Times New Roman" w:hAnsi="Times New Roman"/>
          <w:sz w:val="20"/>
          <w:szCs w:val="20"/>
        </w:rPr>
      </w:pP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0E0F4A" w:rsidRPr="00DA3508" w:rsidP="000E0F4A">
            <w:pPr>
              <w:pStyle w:val="Normlny"/>
              <w:autoSpaceDE/>
              <w:autoSpaceDN/>
              <w:bidi w:val="0"/>
              <w:jc w:val="both"/>
              <w:rPr>
                <w:rFonts w:ascii="Times New Roman" w:hAnsi="Times New Roman"/>
                <w:lang w:eastAsia="sk-SK"/>
              </w:rPr>
            </w:pPr>
            <w:r w:rsidRPr="00DA3508">
              <w:rPr>
                <w:rFonts w:ascii="Times New Roman" w:hAnsi="Times New Roman"/>
                <w:lang w:eastAsia="sk-SK"/>
              </w:rPr>
              <w:t>V stĺpci (1):</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Č – článok</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O – odsek</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V – veta</w:t>
            </w:r>
          </w:p>
          <w:p w:rsidR="000E0F4A" w:rsidRPr="00DA3508" w:rsidP="0027349C">
            <w:pPr>
              <w:bidi w:val="0"/>
              <w:jc w:val="both"/>
              <w:rPr>
                <w:rFonts w:ascii="Times New Roman" w:hAnsi="Times New Roman"/>
                <w:sz w:val="20"/>
                <w:szCs w:val="20"/>
              </w:rPr>
            </w:pPr>
            <w:r w:rsidRPr="00DA3508">
              <w:rPr>
                <w:rFonts w:ascii="Times New Roman" w:hAnsi="Times New Roman"/>
                <w:sz w:val="20"/>
                <w:szCs w:val="20"/>
              </w:rPr>
              <w:t>P – písmeno (číslo)</w:t>
            </w:r>
          </w:p>
        </w:tc>
        <w:tc>
          <w:tcPr>
            <w:tcW w:w="3780" w:type="dxa"/>
            <w:tcBorders>
              <w:top w:val="nil"/>
              <w:left w:val="nil"/>
              <w:bottom w:val="nil"/>
              <w:right w:val="nil"/>
            </w:tcBorders>
            <w:textDirection w:val="lrTb"/>
            <w:vAlign w:val="top"/>
          </w:tcPr>
          <w:p w:rsidR="000E0F4A" w:rsidRPr="00DA3508" w:rsidP="000E0F4A">
            <w:pPr>
              <w:pStyle w:val="Normlny"/>
              <w:autoSpaceDE/>
              <w:autoSpaceDN/>
              <w:bidi w:val="0"/>
              <w:jc w:val="both"/>
              <w:rPr>
                <w:rFonts w:ascii="Times New Roman" w:hAnsi="Times New Roman"/>
                <w:lang w:eastAsia="sk-SK"/>
              </w:rPr>
            </w:pPr>
            <w:r w:rsidRPr="00DA3508">
              <w:rPr>
                <w:rFonts w:ascii="Times New Roman" w:hAnsi="Times New Roman"/>
                <w:lang w:eastAsia="sk-SK"/>
              </w:rPr>
              <w:t>V stĺpci (3):</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N – bežná transpozícia</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O – transpozícia s možnosťou voľby</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D – transpozícia podľa úvahy (dobrovoľná)</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0E0F4A" w:rsidRPr="00DA3508" w:rsidP="000E0F4A">
            <w:pPr>
              <w:pStyle w:val="Normlny"/>
              <w:autoSpaceDE/>
              <w:autoSpaceDN/>
              <w:bidi w:val="0"/>
              <w:jc w:val="both"/>
              <w:rPr>
                <w:rFonts w:ascii="Times New Roman" w:hAnsi="Times New Roman"/>
                <w:lang w:eastAsia="sk-SK"/>
              </w:rPr>
            </w:pPr>
            <w:r w:rsidRPr="00DA3508">
              <w:rPr>
                <w:rFonts w:ascii="Times New Roman" w:hAnsi="Times New Roman"/>
                <w:lang w:eastAsia="sk-SK"/>
              </w:rPr>
              <w:t>V stĺpci (5):</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Č – článok</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 – paragraf</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O – odsek</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V – veta</w:t>
            </w:r>
          </w:p>
        </w:tc>
        <w:tc>
          <w:tcPr>
            <w:tcW w:w="7200" w:type="dxa"/>
            <w:tcBorders>
              <w:top w:val="nil"/>
              <w:left w:val="nil"/>
              <w:bottom w:val="nil"/>
              <w:right w:val="nil"/>
            </w:tcBorders>
            <w:textDirection w:val="lrTb"/>
            <w:vAlign w:val="top"/>
          </w:tcPr>
          <w:p w:rsidR="000E0F4A" w:rsidRPr="00DA3508" w:rsidP="000E0F4A">
            <w:pPr>
              <w:pStyle w:val="Normlny"/>
              <w:autoSpaceDE/>
              <w:autoSpaceDN/>
              <w:bidi w:val="0"/>
              <w:jc w:val="both"/>
              <w:rPr>
                <w:rFonts w:ascii="Times New Roman" w:hAnsi="Times New Roman"/>
                <w:lang w:eastAsia="sk-SK"/>
              </w:rPr>
            </w:pPr>
            <w:r w:rsidRPr="00DA3508">
              <w:rPr>
                <w:rFonts w:ascii="Times New Roman" w:hAnsi="Times New Roman"/>
                <w:lang w:eastAsia="sk-SK"/>
              </w:rPr>
              <w:t>V stĺpci (7):</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Ú – úplná zhoda</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Č – čiastočná zhoda</w:t>
            </w:r>
          </w:p>
          <w:p w:rsidR="000E0F4A" w:rsidRPr="00DA3508" w:rsidP="0027349C">
            <w:pPr>
              <w:pStyle w:val="BodyTextIndent2"/>
              <w:bidi w:val="0"/>
              <w:jc w:val="both"/>
              <w:rPr>
                <w:rFonts w:ascii="Times New Roman" w:hAnsi="Times New Roman"/>
              </w:rPr>
            </w:pPr>
            <w:r w:rsidRPr="00DA3508">
              <w:rPr>
                <w:rFonts w:ascii="Times New Roman" w:hAnsi="Times New Roman"/>
              </w:rPr>
              <w:t>Ž – žiadna zhoda (ak nebola dosiahnutá ani čiast. ani úplná zhoda alebo k prebratiu dôjde v budúcnosti)</w:t>
            </w:r>
          </w:p>
        </w:tc>
      </w:tr>
    </w:tbl>
    <w:p w:rsidR="007965CA" w:rsidRPr="00DA3508" w:rsidP="0027349C">
      <w:pPr>
        <w:bidi w:val="0"/>
        <w:rPr>
          <w:rFonts w:ascii="Times New Roman" w:hAnsi="Times New Roman"/>
        </w:rPr>
      </w:pPr>
    </w:p>
    <w:sectPr w:rsidSect="00174247">
      <w:footerReference w:type="default" r:id="rId6"/>
      <w:pgSz w:w="16838" w:h="11906" w:orient="landscape"/>
      <w:pgMar w:top="964" w:right="964" w:bottom="964" w:left="964"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ms sans serif">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696" w:rsidRPr="00174247" w:rsidP="00174247">
    <w:pPr>
      <w:pStyle w:val="Footer"/>
      <w:bidi w:val="0"/>
      <w:jc w:val="center"/>
      <w:rPr>
        <w:rFonts w:ascii="Times New Roman" w:hAnsi="Times New Roman"/>
        <w:sz w:val="20"/>
        <w:szCs w:val="20"/>
      </w:rPr>
    </w:pPr>
    <w:r w:rsidRPr="00174247">
      <w:rPr>
        <w:rStyle w:val="PageNumber"/>
        <w:rFonts w:ascii="Times New Roman" w:hAnsi="Times New Roman"/>
        <w:sz w:val="20"/>
        <w:szCs w:val="20"/>
      </w:rPr>
      <w:t xml:space="preserve">Strana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PAGE </w:instrText>
    </w:r>
    <w:r w:rsidRPr="00174247">
      <w:rPr>
        <w:rStyle w:val="PageNumber"/>
        <w:rFonts w:ascii="Times New Roman" w:hAnsi="Times New Roman"/>
        <w:sz w:val="20"/>
        <w:szCs w:val="20"/>
      </w:rPr>
      <w:fldChar w:fldCharType="separate"/>
    </w:r>
    <w:r w:rsidR="00F424EB">
      <w:rPr>
        <w:rStyle w:val="PageNumber"/>
        <w:rFonts w:ascii="Times New Roman" w:hAnsi="Times New Roman"/>
        <w:noProof/>
        <w:sz w:val="20"/>
        <w:szCs w:val="20"/>
      </w:rPr>
      <w:t>8</w:t>
    </w:r>
    <w:r w:rsidRPr="00174247">
      <w:rPr>
        <w:rStyle w:val="PageNumber"/>
        <w:rFonts w:ascii="Times New Roman" w:hAnsi="Times New Roman"/>
        <w:sz w:val="20"/>
        <w:szCs w:val="20"/>
      </w:rPr>
      <w:fldChar w:fldCharType="end"/>
    </w:r>
    <w:r w:rsidRPr="00174247">
      <w:rPr>
        <w:rStyle w:val="PageNumber"/>
        <w:rFonts w:ascii="Times New Roman" w:hAnsi="Times New Roman"/>
        <w:sz w:val="20"/>
        <w:szCs w:val="20"/>
      </w:rPr>
      <w:t xml:space="preserve"> z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NUMPAGES </w:instrText>
    </w:r>
    <w:r w:rsidRPr="00174247">
      <w:rPr>
        <w:rStyle w:val="PageNumber"/>
        <w:rFonts w:ascii="Times New Roman" w:hAnsi="Times New Roman"/>
        <w:sz w:val="20"/>
        <w:szCs w:val="20"/>
      </w:rPr>
      <w:fldChar w:fldCharType="separate"/>
    </w:r>
    <w:r w:rsidR="00F424EB">
      <w:rPr>
        <w:rStyle w:val="PageNumber"/>
        <w:rFonts w:ascii="Times New Roman" w:hAnsi="Times New Roman"/>
        <w:noProof/>
        <w:sz w:val="20"/>
        <w:szCs w:val="20"/>
      </w:rPr>
      <w:t>8</w:t>
    </w:r>
    <w:r w:rsidRPr="00174247">
      <w:rPr>
        <w:rStyle w:val="PageNumbe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F2C">
      <w:pPr>
        <w:bidi w:val="0"/>
        <w:rPr>
          <w:rFonts w:ascii="Times New Roman" w:hAnsi="Times New Roman"/>
        </w:rPr>
      </w:pPr>
      <w:r>
        <w:rPr>
          <w:rFonts w:ascii="Times New Roman" w:hAnsi="Times New Roman"/>
        </w:rPr>
        <w:separator/>
      </w:r>
    </w:p>
  </w:footnote>
  <w:footnote w:type="continuationSeparator" w:id="1">
    <w:p w:rsidR="00EC4F2C">
      <w:pPr>
        <w:bidi w:val="0"/>
        <w:rPr>
          <w:rFonts w:ascii="Times New Roman" w:hAnsi="Times New Roman"/>
        </w:rPr>
      </w:pPr>
      <w:r>
        <w:rPr>
          <w:rFonts w:ascii="Times New Roman" w:hAnsi="Times New Roman"/>
        </w:rPr>
        <w:continuationSeparator/>
      </w:r>
    </w:p>
  </w:footnote>
  <w:footnote w:id="2">
    <w:p>
      <w:pPr>
        <w:pStyle w:val="FootnoteText"/>
        <w:bidi w:val="0"/>
        <w:rPr>
          <w:rFonts w:ascii="Times New Roman" w:hAnsi="Times New Roman"/>
        </w:rPr>
      </w:pPr>
      <w:r w:rsidR="006D7809">
        <w:rPr>
          <w:rStyle w:val="FootnoteReference"/>
          <w:rFonts w:ascii="Times New Roman" w:hAnsi="Times New Roman"/>
        </w:rPr>
        <w:footnoteRef/>
      </w:r>
      <w:r w:rsidR="006D7809">
        <w:rPr>
          <w:rFonts w:ascii="Times New Roman" w:hAnsi="Times New Roman"/>
        </w:rPr>
        <w:t xml:space="preserve"> </w:t>
      </w:r>
      <w:r w:rsidR="006D7809">
        <w:rPr>
          <w:rFonts w:ascii="Times New Roman" w:hAnsi="Times New Roman"/>
          <w:lang w:val="sk-SK"/>
        </w:rPr>
        <w:t>Tabuľka zhody reflektuje len tú časť označeného rámcového rozhodnutia, ktorým sa mení a</w:t>
      </w:r>
      <w:r w:rsidR="00A5051A">
        <w:rPr>
          <w:rFonts w:ascii="Times New Roman" w:hAnsi="Times New Roman"/>
          <w:lang w:val="sk-SK"/>
        </w:rPr>
        <w:t> </w:t>
      </w:r>
      <w:r w:rsidR="006D7809">
        <w:rPr>
          <w:rFonts w:ascii="Times New Roman" w:hAnsi="Times New Roman"/>
          <w:lang w:val="sk-SK"/>
        </w:rPr>
        <w:t>dopĺňa</w:t>
      </w:r>
      <w:r w:rsidR="00A5051A">
        <w:rPr>
          <w:rFonts w:ascii="Times New Roman" w:hAnsi="Times New Roman"/>
          <w:lang w:val="sk-SK"/>
        </w:rPr>
        <w:t xml:space="preserve"> </w:t>
      </w:r>
      <w:r w:rsidR="006D7809">
        <w:rPr>
          <w:rFonts w:ascii="Times New Roman" w:hAnsi="Times New Roman"/>
          <w:lang w:val="sk-SK"/>
        </w:rPr>
        <w:t xml:space="preserve">Rámcové rozhodnutie </w:t>
      </w:r>
      <w:r w:rsidRPr="006D7809" w:rsidR="006D7809">
        <w:rPr>
          <w:rFonts w:ascii="Times New Roman" w:hAnsi="Times New Roman"/>
          <w:lang w:val="sk-SK"/>
        </w:rPr>
        <w:t>Rady 2002/584/SVV z 13. júna 2002 o európskom zatykači a postupoch odovzdávania osôb medzi členskými štátmi (Mimoriadne vydanie Ú. v. EÚ, kap. 19/ zv. 06).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26A"/>
    <w:multiLevelType w:val="hybridMultilevel"/>
    <w:tmpl w:val="F512744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8457B3B"/>
    <w:multiLevelType w:val="hybridMultilevel"/>
    <w:tmpl w:val="AC7200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8497F2D"/>
    <w:multiLevelType w:val="hybridMultilevel"/>
    <w:tmpl w:val="B6D6E398"/>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A242FD5"/>
    <w:multiLevelType w:val="hybridMultilevel"/>
    <w:tmpl w:val="79B48DEA"/>
    <w:lvl w:ilvl="0">
      <w:start w:val="1"/>
      <w:numFmt w:val="decimal"/>
      <w:lvlText w:val="(%1)"/>
      <w:lvlJc w:val="left"/>
      <w:pPr>
        <w:tabs>
          <w:tab w:val="num" w:pos="1410"/>
        </w:tabs>
        <w:ind w:left="1410" w:hanging="705"/>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4">
    <w:nsid w:val="0BB60617"/>
    <w:multiLevelType w:val="hybridMultilevel"/>
    <w:tmpl w:val="C39E35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DDA2560"/>
    <w:multiLevelType w:val="hybridMultilevel"/>
    <w:tmpl w:val="1E563B6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2A74381"/>
    <w:multiLevelType w:val="hybridMultilevel"/>
    <w:tmpl w:val="F66670D4"/>
    <w:lvl w:ilvl="0">
      <w:start w:val="3"/>
      <w:numFmt w:val="decimal"/>
      <w:lvlText w:val="(%1)"/>
      <w:lvlJc w:val="left"/>
      <w:pPr>
        <w:ind w:left="1878" w:hanging="117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73B6F10"/>
    <w:multiLevelType w:val="hybridMultilevel"/>
    <w:tmpl w:val="6F4C109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75C548C"/>
    <w:multiLevelType w:val="hybridMultilevel"/>
    <w:tmpl w:val="1050409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7C87FC7"/>
    <w:multiLevelType w:val="hybridMultilevel"/>
    <w:tmpl w:val="A7A615F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3471546"/>
    <w:multiLevelType w:val="hybridMultilevel"/>
    <w:tmpl w:val="6D4422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67B05C3"/>
    <w:multiLevelType w:val="hybridMultilevel"/>
    <w:tmpl w:val="97E0060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73566C6"/>
    <w:multiLevelType w:val="hybridMultilevel"/>
    <w:tmpl w:val="B32E8632"/>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3">
    <w:nsid w:val="27744ECA"/>
    <w:multiLevelType w:val="hybridMultilevel"/>
    <w:tmpl w:val="105A914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9B77DAC"/>
    <w:multiLevelType w:val="hybridMultilevel"/>
    <w:tmpl w:val="A2E0FCE8"/>
    <w:lvl w:ilvl="0">
      <w:start w:val="1"/>
      <w:numFmt w:val="decimal"/>
      <w:lvlText w:val="(%1)"/>
      <w:lvlJc w:val="left"/>
      <w:pPr>
        <w:ind w:left="1818" w:hanging="111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5">
    <w:nsid w:val="30707C6B"/>
    <w:multiLevelType w:val="hybridMultilevel"/>
    <w:tmpl w:val="656A031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50C5054"/>
    <w:multiLevelType w:val="hybridMultilevel"/>
    <w:tmpl w:val="9ABEDA6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7271D55"/>
    <w:multiLevelType w:val="hybridMultilevel"/>
    <w:tmpl w:val="AC7200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A2D1150"/>
    <w:multiLevelType w:val="hybridMultilevel"/>
    <w:tmpl w:val="AA52BEF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C721466"/>
    <w:multiLevelType w:val="hybridMultilevel"/>
    <w:tmpl w:val="5418874A"/>
    <w:lvl w:ilvl="0">
      <w:start w:val="1"/>
      <w:numFmt w:val="decimal"/>
      <w:lvlText w:val="(%1)"/>
      <w:lvlJc w:val="left"/>
      <w:pPr>
        <w:ind w:left="1818" w:hanging="111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0">
    <w:nsid w:val="3FAE4871"/>
    <w:multiLevelType w:val="hybridMultilevel"/>
    <w:tmpl w:val="B0E0093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14E0CBF"/>
    <w:multiLevelType w:val="hybridMultilevel"/>
    <w:tmpl w:val="B5D43EAC"/>
    <w:lvl w:ilvl="0">
      <w:start w:val="4"/>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2">
    <w:nsid w:val="426438A1"/>
    <w:multiLevelType w:val="hybridMultilevel"/>
    <w:tmpl w:val="D2EA1C38"/>
    <w:lvl w:ilvl="0">
      <w:start w:val="1"/>
      <w:numFmt w:val="lowerLetter"/>
      <w:lvlText w:val="%1)"/>
      <w:lvlJc w:val="left"/>
      <w:pPr>
        <w:ind w:left="720" w:hanging="360"/>
      </w:pPr>
      <w:rPr>
        <w:rFonts w:cs="Times New Roman"/>
        <w:rtl w:val="0"/>
        <w:cs w:val="0"/>
      </w:rPr>
    </w:lvl>
    <w:lvl w:ilvl="1">
      <w:start w:val="0"/>
      <w:numFmt w:val="bullet"/>
      <w:lvlText w:val=""/>
      <w:lvlJc w:val="left"/>
      <w:pPr>
        <w:ind w:left="1440" w:hanging="360"/>
      </w:pPr>
      <w:rPr>
        <w:rFonts w:ascii="Symbol" w:eastAsia="Times New Roman" w:hAnsi="Symbol" w:hint="default"/>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6334683"/>
    <w:multiLevelType w:val="hybridMultilevel"/>
    <w:tmpl w:val="AC7200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7F5431A"/>
    <w:multiLevelType w:val="hybridMultilevel"/>
    <w:tmpl w:val="68FE7A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9B9145A"/>
    <w:multiLevelType w:val="hybridMultilevel"/>
    <w:tmpl w:val="7D84C85A"/>
    <w:lvl w:ilvl="0">
      <w:start w:val="2"/>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6">
    <w:nsid w:val="4A3D4EA1"/>
    <w:multiLevelType w:val="hybridMultilevel"/>
    <w:tmpl w:val="6E56410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D2C4B0D"/>
    <w:multiLevelType w:val="hybridMultilevel"/>
    <w:tmpl w:val="D88289C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11C65E1"/>
    <w:multiLevelType w:val="hybridMultilevel"/>
    <w:tmpl w:val="4FE6A22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2280B19"/>
    <w:multiLevelType w:val="hybridMultilevel"/>
    <w:tmpl w:val="A272A19A"/>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6E3782F"/>
    <w:multiLevelType w:val="hybridMultilevel"/>
    <w:tmpl w:val="0B80951A"/>
    <w:lvl w:ilvl="0">
      <w:start w:val="3"/>
      <w:numFmt w:val="decimal"/>
      <w:lvlText w:val="(%1)"/>
      <w:lvlJc w:val="left"/>
      <w:pPr>
        <w:ind w:left="1818" w:hanging="111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AFD543D"/>
    <w:multiLevelType w:val="hybridMultilevel"/>
    <w:tmpl w:val="AC7200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C0D37E4"/>
    <w:multiLevelType w:val="hybridMultilevel"/>
    <w:tmpl w:val="AA52BEF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C433DD1"/>
    <w:multiLevelType w:val="hybridMultilevel"/>
    <w:tmpl w:val="870E85D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3C00528"/>
    <w:multiLevelType w:val="hybridMultilevel"/>
    <w:tmpl w:val="B7BC27B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63952EF"/>
    <w:multiLevelType w:val="hybridMultilevel"/>
    <w:tmpl w:val="E166B0B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6633F9C"/>
    <w:multiLevelType w:val="hybridMultilevel"/>
    <w:tmpl w:val="5740C2F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7">
    <w:nsid w:val="7077420E"/>
    <w:multiLevelType w:val="hybridMultilevel"/>
    <w:tmpl w:val="65E2E4D2"/>
    <w:lvl w:ilvl="0">
      <w:start w:val="1"/>
      <w:numFmt w:val="decimal"/>
      <w:lvlText w:val="(%1)"/>
      <w:lvlJc w:val="left"/>
      <w:pPr>
        <w:tabs>
          <w:tab w:val="num" w:pos="720"/>
        </w:tabs>
        <w:ind w:left="720" w:hanging="360"/>
      </w:pPr>
      <w:rPr>
        <w:rFonts w:cs="Times New Roman" w:hint="default"/>
        <w:sz w:val="20"/>
        <w:szCs w:val="2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7735770B"/>
    <w:multiLevelType w:val="hybridMultilevel"/>
    <w:tmpl w:val="B0A66956"/>
    <w:lvl w:ilvl="0">
      <w:start w:val="1"/>
      <w:numFmt w:val="lowerLetter"/>
      <w:lvlText w:val="%1)"/>
      <w:lvlJc w:val="left"/>
      <w:pPr>
        <w:ind w:left="720" w:hanging="360"/>
      </w:pPr>
      <w:rPr>
        <w:rFonts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9627FFC"/>
    <w:multiLevelType w:val="hybridMultilevel"/>
    <w:tmpl w:val="758CECFC"/>
    <w:lvl w:ilvl="0">
      <w:start w:val="1"/>
      <w:numFmt w:val="decimal"/>
      <w:lvlText w:val="(%1)"/>
      <w:lvlJc w:val="left"/>
      <w:pPr>
        <w:tabs>
          <w:tab w:val="num" w:pos="915"/>
        </w:tabs>
        <w:ind w:left="915" w:hanging="55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7B280B74"/>
    <w:multiLevelType w:val="hybridMultilevel"/>
    <w:tmpl w:val="85CC5B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C7E3464"/>
    <w:multiLevelType w:val="hybridMultilevel"/>
    <w:tmpl w:val="97F4D5CE"/>
    <w:lvl w:ilvl="0">
      <w:start w:val="1"/>
      <w:numFmt w:val="decimal"/>
      <w:lvlText w:val="(%1)"/>
      <w:lvlJc w:val="left"/>
      <w:pPr>
        <w:ind w:left="1758" w:hanging="105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39"/>
  </w:num>
  <w:num w:numId="2">
    <w:abstractNumId w:val="7"/>
  </w:num>
  <w:num w:numId="3">
    <w:abstractNumId w:val="37"/>
  </w:num>
  <w:num w:numId="4">
    <w:abstractNumId w:val="4"/>
  </w:num>
  <w:num w:numId="5">
    <w:abstractNumId w:val="35"/>
  </w:num>
  <w:num w:numId="6">
    <w:abstractNumId w:val="15"/>
  </w:num>
  <w:num w:numId="7">
    <w:abstractNumId w:val="16"/>
  </w:num>
  <w:num w:numId="8">
    <w:abstractNumId w:val="3"/>
  </w:num>
  <w:num w:numId="9">
    <w:abstractNumId w:val="33"/>
  </w:num>
  <w:num w:numId="10">
    <w:abstractNumId w:val="8"/>
  </w:num>
  <w:num w:numId="11">
    <w:abstractNumId w:val="2"/>
  </w:num>
  <w:num w:numId="12">
    <w:abstractNumId w:val="0"/>
  </w:num>
  <w:num w:numId="13">
    <w:abstractNumId w:val="19"/>
  </w:num>
  <w:num w:numId="14">
    <w:abstractNumId w:val="25"/>
  </w:num>
  <w:num w:numId="15">
    <w:abstractNumId w:val="11"/>
  </w:num>
  <w:num w:numId="16">
    <w:abstractNumId w:val="36"/>
  </w:num>
  <w:num w:numId="17">
    <w:abstractNumId w:val="12"/>
  </w:num>
  <w:num w:numId="18">
    <w:abstractNumId w:val="6"/>
  </w:num>
  <w:num w:numId="19">
    <w:abstractNumId w:val="24"/>
  </w:num>
  <w:num w:numId="20">
    <w:abstractNumId w:val="41"/>
  </w:num>
  <w:num w:numId="21">
    <w:abstractNumId w:val="10"/>
  </w:num>
  <w:num w:numId="22">
    <w:abstractNumId w:val="23"/>
  </w:num>
  <w:num w:numId="23">
    <w:abstractNumId w:val="17"/>
  </w:num>
  <w:num w:numId="24">
    <w:abstractNumId w:val="1"/>
  </w:num>
  <w:num w:numId="25">
    <w:abstractNumId w:val="31"/>
  </w:num>
  <w:num w:numId="26">
    <w:abstractNumId w:val="18"/>
  </w:num>
  <w:num w:numId="27">
    <w:abstractNumId w:val="32"/>
  </w:num>
  <w:num w:numId="28">
    <w:abstractNumId w:val="26"/>
  </w:num>
  <w:num w:numId="29">
    <w:abstractNumId w:val="13"/>
  </w:num>
  <w:num w:numId="30">
    <w:abstractNumId w:val="14"/>
  </w:num>
  <w:num w:numId="31">
    <w:abstractNumId w:val="30"/>
  </w:num>
  <w:num w:numId="32">
    <w:abstractNumId w:val="9"/>
  </w:num>
  <w:num w:numId="33">
    <w:abstractNumId w:val="28"/>
  </w:num>
  <w:num w:numId="34">
    <w:abstractNumId w:val="20"/>
  </w:num>
  <w:num w:numId="35">
    <w:abstractNumId w:val="29"/>
  </w:num>
  <w:num w:numId="36">
    <w:abstractNumId w:val="5"/>
  </w:num>
  <w:num w:numId="37">
    <w:abstractNumId w:val="22"/>
  </w:num>
  <w:num w:numId="38">
    <w:abstractNumId w:val="27"/>
  </w:num>
  <w:num w:numId="39">
    <w:abstractNumId w:val="38"/>
  </w:num>
  <w:num w:numId="40">
    <w:abstractNumId w:val="40"/>
  </w:num>
  <w:num w:numId="41">
    <w:abstractNumId w:val="21"/>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0"/>
    <w:footnote w:id="1"/>
  </w:footnotePr>
  <w:compat>
    <w:doNotUseIndentAsNumberingTabStop/>
    <w:allowSpaceOfSameStyleInTable/>
    <w:splitPgBreakAndParaMark/>
    <w:useAnsiKerningPairs/>
  </w:compat>
  <w:rsids>
    <w:rsidRoot w:val="007965CA"/>
    <w:rsid w:val="00000DE3"/>
    <w:rsid w:val="00004C9C"/>
    <w:rsid w:val="0000541B"/>
    <w:rsid w:val="00005673"/>
    <w:rsid w:val="00005F4A"/>
    <w:rsid w:val="00006F97"/>
    <w:rsid w:val="00017540"/>
    <w:rsid w:val="00020CB0"/>
    <w:rsid w:val="00021D0A"/>
    <w:rsid w:val="00026D09"/>
    <w:rsid w:val="00033C9D"/>
    <w:rsid w:val="000352E1"/>
    <w:rsid w:val="00035AEE"/>
    <w:rsid w:val="0003677F"/>
    <w:rsid w:val="00037B90"/>
    <w:rsid w:val="0004307A"/>
    <w:rsid w:val="00043D5D"/>
    <w:rsid w:val="00045B28"/>
    <w:rsid w:val="0005251D"/>
    <w:rsid w:val="0005304A"/>
    <w:rsid w:val="000534AE"/>
    <w:rsid w:val="0005526B"/>
    <w:rsid w:val="00055E65"/>
    <w:rsid w:val="00061F26"/>
    <w:rsid w:val="0006519E"/>
    <w:rsid w:val="000666DF"/>
    <w:rsid w:val="00067620"/>
    <w:rsid w:val="000746D5"/>
    <w:rsid w:val="00075399"/>
    <w:rsid w:val="00084D9A"/>
    <w:rsid w:val="000873DB"/>
    <w:rsid w:val="00090C40"/>
    <w:rsid w:val="000928D8"/>
    <w:rsid w:val="000931ED"/>
    <w:rsid w:val="000A5BCB"/>
    <w:rsid w:val="000C1963"/>
    <w:rsid w:val="000C3C25"/>
    <w:rsid w:val="000C4171"/>
    <w:rsid w:val="000D3FC5"/>
    <w:rsid w:val="000D51E5"/>
    <w:rsid w:val="000D770C"/>
    <w:rsid w:val="000E0C7E"/>
    <w:rsid w:val="000E0F4A"/>
    <w:rsid w:val="000E1E7F"/>
    <w:rsid w:val="000E3F05"/>
    <w:rsid w:val="000E7690"/>
    <w:rsid w:val="000F05BA"/>
    <w:rsid w:val="000F214B"/>
    <w:rsid w:val="000F72D1"/>
    <w:rsid w:val="0010136C"/>
    <w:rsid w:val="00104872"/>
    <w:rsid w:val="00104EC0"/>
    <w:rsid w:val="00104F19"/>
    <w:rsid w:val="001054FC"/>
    <w:rsid w:val="00105B22"/>
    <w:rsid w:val="0010662F"/>
    <w:rsid w:val="001128A5"/>
    <w:rsid w:val="0011473F"/>
    <w:rsid w:val="00114EBF"/>
    <w:rsid w:val="0011589F"/>
    <w:rsid w:val="001201C6"/>
    <w:rsid w:val="00134C30"/>
    <w:rsid w:val="0014145A"/>
    <w:rsid w:val="00141939"/>
    <w:rsid w:val="00141C44"/>
    <w:rsid w:val="00144FFC"/>
    <w:rsid w:val="00160C4F"/>
    <w:rsid w:val="00161B90"/>
    <w:rsid w:val="00165BD8"/>
    <w:rsid w:val="00170815"/>
    <w:rsid w:val="001740C0"/>
    <w:rsid w:val="00174247"/>
    <w:rsid w:val="00174A8E"/>
    <w:rsid w:val="00176C86"/>
    <w:rsid w:val="0018135C"/>
    <w:rsid w:val="0018313D"/>
    <w:rsid w:val="001842DF"/>
    <w:rsid w:val="001915D7"/>
    <w:rsid w:val="0019160F"/>
    <w:rsid w:val="00191985"/>
    <w:rsid w:val="00192104"/>
    <w:rsid w:val="00192BA2"/>
    <w:rsid w:val="00192BB0"/>
    <w:rsid w:val="0019412E"/>
    <w:rsid w:val="0019523C"/>
    <w:rsid w:val="00196730"/>
    <w:rsid w:val="00196EEE"/>
    <w:rsid w:val="00197A3F"/>
    <w:rsid w:val="001A1C24"/>
    <w:rsid w:val="001A35CA"/>
    <w:rsid w:val="001A3DAD"/>
    <w:rsid w:val="001B0478"/>
    <w:rsid w:val="001B0532"/>
    <w:rsid w:val="001B0855"/>
    <w:rsid w:val="001B24F6"/>
    <w:rsid w:val="001B3327"/>
    <w:rsid w:val="001B3BC2"/>
    <w:rsid w:val="001B4612"/>
    <w:rsid w:val="001C3E43"/>
    <w:rsid w:val="001D39C6"/>
    <w:rsid w:val="001D554B"/>
    <w:rsid w:val="001D7C7B"/>
    <w:rsid w:val="001E227F"/>
    <w:rsid w:val="001E3696"/>
    <w:rsid w:val="001E6366"/>
    <w:rsid w:val="001F4023"/>
    <w:rsid w:val="001F4D6F"/>
    <w:rsid w:val="001F78E1"/>
    <w:rsid w:val="001F7EAF"/>
    <w:rsid w:val="002001F2"/>
    <w:rsid w:val="00200C7B"/>
    <w:rsid w:val="00200D06"/>
    <w:rsid w:val="002078AE"/>
    <w:rsid w:val="00212394"/>
    <w:rsid w:val="00225352"/>
    <w:rsid w:val="00227F4D"/>
    <w:rsid w:val="00231ED5"/>
    <w:rsid w:val="00232F46"/>
    <w:rsid w:val="002365B4"/>
    <w:rsid w:val="00241FFD"/>
    <w:rsid w:val="0024535D"/>
    <w:rsid w:val="00245CB4"/>
    <w:rsid w:val="00247B89"/>
    <w:rsid w:val="0025664F"/>
    <w:rsid w:val="00262B7B"/>
    <w:rsid w:val="00272ABB"/>
    <w:rsid w:val="00272B9B"/>
    <w:rsid w:val="0027349C"/>
    <w:rsid w:val="00273EFA"/>
    <w:rsid w:val="002742AF"/>
    <w:rsid w:val="002762A1"/>
    <w:rsid w:val="002767F5"/>
    <w:rsid w:val="00277BA3"/>
    <w:rsid w:val="002812CA"/>
    <w:rsid w:val="00284EC8"/>
    <w:rsid w:val="00287219"/>
    <w:rsid w:val="002908C8"/>
    <w:rsid w:val="00291C9E"/>
    <w:rsid w:val="00292C85"/>
    <w:rsid w:val="002940EC"/>
    <w:rsid w:val="002A292F"/>
    <w:rsid w:val="002A5295"/>
    <w:rsid w:val="002A66E1"/>
    <w:rsid w:val="002A70DC"/>
    <w:rsid w:val="002B0AA1"/>
    <w:rsid w:val="002B1F50"/>
    <w:rsid w:val="002B32FB"/>
    <w:rsid w:val="002B344F"/>
    <w:rsid w:val="002B7B9A"/>
    <w:rsid w:val="002C2CF4"/>
    <w:rsid w:val="002C5514"/>
    <w:rsid w:val="002C5E29"/>
    <w:rsid w:val="002D3A16"/>
    <w:rsid w:val="002D69AC"/>
    <w:rsid w:val="002E11ED"/>
    <w:rsid w:val="002E144C"/>
    <w:rsid w:val="002E27DA"/>
    <w:rsid w:val="002E5212"/>
    <w:rsid w:val="002F2CE2"/>
    <w:rsid w:val="002F2EFC"/>
    <w:rsid w:val="002F38FA"/>
    <w:rsid w:val="002F6DF3"/>
    <w:rsid w:val="002F6F43"/>
    <w:rsid w:val="00301220"/>
    <w:rsid w:val="00301D41"/>
    <w:rsid w:val="003020A5"/>
    <w:rsid w:val="00302B29"/>
    <w:rsid w:val="00306CCD"/>
    <w:rsid w:val="00307AF8"/>
    <w:rsid w:val="00313B30"/>
    <w:rsid w:val="00323D26"/>
    <w:rsid w:val="00324892"/>
    <w:rsid w:val="00326F0F"/>
    <w:rsid w:val="00332FFF"/>
    <w:rsid w:val="0033328A"/>
    <w:rsid w:val="003339A9"/>
    <w:rsid w:val="00333B27"/>
    <w:rsid w:val="00334470"/>
    <w:rsid w:val="0033567A"/>
    <w:rsid w:val="00337989"/>
    <w:rsid w:val="003458A5"/>
    <w:rsid w:val="0035527C"/>
    <w:rsid w:val="003621F4"/>
    <w:rsid w:val="00364EAD"/>
    <w:rsid w:val="00367052"/>
    <w:rsid w:val="00370681"/>
    <w:rsid w:val="00373199"/>
    <w:rsid w:val="003779EC"/>
    <w:rsid w:val="00382236"/>
    <w:rsid w:val="00382D19"/>
    <w:rsid w:val="0038733B"/>
    <w:rsid w:val="00390EE3"/>
    <w:rsid w:val="00391171"/>
    <w:rsid w:val="00392959"/>
    <w:rsid w:val="00392C5D"/>
    <w:rsid w:val="003946D0"/>
    <w:rsid w:val="003A09CE"/>
    <w:rsid w:val="003A1E79"/>
    <w:rsid w:val="003A36EC"/>
    <w:rsid w:val="003A4905"/>
    <w:rsid w:val="003A65AD"/>
    <w:rsid w:val="003A6DCB"/>
    <w:rsid w:val="003B27C8"/>
    <w:rsid w:val="003B497C"/>
    <w:rsid w:val="003C6D5F"/>
    <w:rsid w:val="003D042D"/>
    <w:rsid w:val="003D2EBF"/>
    <w:rsid w:val="003D2F65"/>
    <w:rsid w:val="003D3A10"/>
    <w:rsid w:val="003D738B"/>
    <w:rsid w:val="003D759E"/>
    <w:rsid w:val="003E1A84"/>
    <w:rsid w:val="003E3CB8"/>
    <w:rsid w:val="003E4A00"/>
    <w:rsid w:val="003E5282"/>
    <w:rsid w:val="003E5964"/>
    <w:rsid w:val="003E6CB7"/>
    <w:rsid w:val="003E7BC0"/>
    <w:rsid w:val="003F1E6E"/>
    <w:rsid w:val="003F21CB"/>
    <w:rsid w:val="003F314F"/>
    <w:rsid w:val="003F44E8"/>
    <w:rsid w:val="004000EC"/>
    <w:rsid w:val="004013D2"/>
    <w:rsid w:val="00401690"/>
    <w:rsid w:val="00401CE1"/>
    <w:rsid w:val="00403ACB"/>
    <w:rsid w:val="00404E0D"/>
    <w:rsid w:val="00405E63"/>
    <w:rsid w:val="00414407"/>
    <w:rsid w:val="00416572"/>
    <w:rsid w:val="004207D1"/>
    <w:rsid w:val="00421A8A"/>
    <w:rsid w:val="0042401E"/>
    <w:rsid w:val="00425E69"/>
    <w:rsid w:val="00430BD9"/>
    <w:rsid w:val="00430BF8"/>
    <w:rsid w:val="0043249E"/>
    <w:rsid w:val="0044033E"/>
    <w:rsid w:val="00441B64"/>
    <w:rsid w:val="00442A75"/>
    <w:rsid w:val="00445337"/>
    <w:rsid w:val="004455E3"/>
    <w:rsid w:val="0044578F"/>
    <w:rsid w:val="00452B60"/>
    <w:rsid w:val="004619DE"/>
    <w:rsid w:val="004676CF"/>
    <w:rsid w:val="00471156"/>
    <w:rsid w:val="00477F6B"/>
    <w:rsid w:val="0048164D"/>
    <w:rsid w:val="004827F5"/>
    <w:rsid w:val="00485515"/>
    <w:rsid w:val="00486488"/>
    <w:rsid w:val="00486D6E"/>
    <w:rsid w:val="004927A4"/>
    <w:rsid w:val="00494F8B"/>
    <w:rsid w:val="00497D4C"/>
    <w:rsid w:val="004A2E9D"/>
    <w:rsid w:val="004A336F"/>
    <w:rsid w:val="004A3425"/>
    <w:rsid w:val="004A3A9C"/>
    <w:rsid w:val="004A52E5"/>
    <w:rsid w:val="004B24F2"/>
    <w:rsid w:val="004B62DD"/>
    <w:rsid w:val="004B7DC7"/>
    <w:rsid w:val="004C0C9E"/>
    <w:rsid w:val="004C325A"/>
    <w:rsid w:val="004C476B"/>
    <w:rsid w:val="004D134C"/>
    <w:rsid w:val="004D6C21"/>
    <w:rsid w:val="004D7D5C"/>
    <w:rsid w:val="004E35C3"/>
    <w:rsid w:val="004E6572"/>
    <w:rsid w:val="004E66E0"/>
    <w:rsid w:val="004F0E2C"/>
    <w:rsid w:val="004F2873"/>
    <w:rsid w:val="004F5EE4"/>
    <w:rsid w:val="004F6EC4"/>
    <w:rsid w:val="004F711F"/>
    <w:rsid w:val="004F71D6"/>
    <w:rsid w:val="00504B70"/>
    <w:rsid w:val="00505737"/>
    <w:rsid w:val="0051093A"/>
    <w:rsid w:val="00516FB1"/>
    <w:rsid w:val="00517672"/>
    <w:rsid w:val="005248CF"/>
    <w:rsid w:val="00526401"/>
    <w:rsid w:val="005273D9"/>
    <w:rsid w:val="00530107"/>
    <w:rsid w:val="00531E34"/>
    <w:rsid w:val="00533CE7"/>
    <w:rsid w:val="00533E80"/>
    <w:rsid w:val="00534254"/>
    <w:rsid w:val="0054030D"/>
    <w:rsid w:val="005409C6"/>
    <w:rsid w:val="005424AE"/>
    <w:rsid w:val="00553073"/>
    <w:rsid w:val="00553C4E"/>
    <w:rsid w:val="005639F3"/>
    <w:rsid w:val="00564FFF"/>
    <w:rsid w:val="005657AA"/>
    <w:rsid w:val="005665FD"/>
    <w:rsid w:val="005712E5"/>
    <w:rsid w:val="005724B4"/>
    <w:rsid w:val="005741DE"/>
    <w:rsid w:val="00581DCA"/>
    <w:rsid w:val="005834AB"/>
    <w:rsid w:val="005849DD"/>
    <w:rsid w:val="00587E04"/>
    <w:rsid w:val="00591427"/>
    <w:rsid w:val="00594EDD"/>
    <w:rsid w:val="00595D50"/>
    <w:rsid w:val="005A6A49"/>
    <w:rsid w:val="005A6C29"/>
    <w:rsid w:val="005B09D2"/>
    <w:rsid w:val="005B182B"/>
    <w:rsid w:val="005B29E4"/>
    <w:rsid w:val="005B651D"/>
    <w:rsid w:val="005B77A8"/>
    <w:rsid w:val="005C1237"/>
    <w:rsid w:val="005C5083"/>
    <w:rsid w:val="005D02C9"/>
    <w:rsid w:val="005D5014"/>
    <w:rsid w:val="005E2D70"/>
    <w:rsid w:val="005F089F"/>
    <w:rsid w:val="005F0FDE"/>
    <w:rsid w:val="005F1C1D"/>
    <w:rsid w:val="00602888"/>
    <w:rsid w:val="00610F23"/>
    <w:rsid w:val="00623CF4"/>
    <w:rsid w:val="006372C1"/>
    <w:rsid w:val="006379EE"/>
    <w:rsid w:val="0064585B"/>
    <w:rsid w:val="006458BA"/>
    <w:rsid w:val="00651B17"/>
    <w:rsid w:val="00654A4E"/>
    <w:rsid w:val="00656EF4"/>
    <w:rsid w:val="0066074B"/>
    <w:rsid w:val="00663AB5"/>
    <w:rsid w:val="00664D18"/>
    <w:rsid w:val="00665C37"/>
    <w:rsid w:val="0066681D"/>
    <w:rsid w:val="0066693F"/>
    <w:rsid w:val="00667830"/>
    <w:rsid w:val="00672B3F"/>
    <w:rsid w:val="00672C4C"/>
    <w:rsid w:val="00673D26"/>
    <w:rsid w:val="00676768"/>
    <w:rsid w:val="006803DD"/>
    <w:rsid w:val="006810D4"/>
    <w:rsid w:val="00681789"/>
    <w:rsid w:val="00684EAF"/>
    <w:rsid w:val="00685632"/>
    <w:rsid w:val="0068713C"/>
    <w:rsid w:val="00687B3B"/>
    <w:rsid w:val="006A0BAF"/>
    <w:rsid w:val="006A19D8"/>
    <w:rsid w:val="006A5C6A"/>
    <w:rsid w:val="006B0073"/>
    <w:rsid w:val="006B0B46"/>
    <w:rsid w:val="006B4075"/>
    <w:rsid w:val="006B492A"/>
    <w:rsid w:val="006C2C39"/>
    <w:rsid w:val="006D21F8"/>
    <w:rsid w:val="006D53AD"/>
    <w:rsid w:val="006D66E9"/>
    <w:rsid w:val="006D703F"/>
    <w:rsid w:val="006D717B"/>
    <w:rsid w:val="006D717C"/>
    <w:rsid w:val="006D7809"/>
    <w:rsid w:val="006E290F"/>
    <w:rsid w:val="006E2F0E"/>
    <w:rsid w:val="006E3978"/>
    <w:rsid w:val="006E425C"/>
    <w:rsid w:val="006F05BB"/>
    <w:rsid w:val="006F374B"/>
    <w:rsid w:val="006F41CE"/>
    <w:rsid w:val="006F4802"/>
    <w:rsid w:val="006F50E0"/>
    <w:rsid w:val="00703EF6"/>
    <w:rsid w:val="00707638"/>
    <w:rsid w:val="00707DBB"/>
    <w:rsid w:val="0071066C"/>
    <w:rsid w:val="00712BDC"/>
    <w:rsid w:val="00713F92"/>
    <w:rsid w:val="00714E1B"/>
    <w:rsid w:val="00723B77"/>
    <w:rsid w:val="007248B1"/>
    <w:rsid w:val="00734724"/>
    <w:rsid w:val="00734D8D"/>
    <w:rsid w:val="00735840"/>
    <w:rsid w:val="00741041"/>
    <w:rsid w:val="00743F43"/>
    <w:rsid w:val="00744137"/>
    <w:rsid w:val="00744AB5"/>
    <w:rsid w:val="00744CE5"/>
    <w:rsid w:val="00745FFC"/>
    <w:rsid w:val="00746DE1"/>
    <w:rsid w:val="00747A91"/>
    <w:rsid w:val="007511FB"/>
    <w:rsid w:val="00752B54"/>
    <w:rsid w:val="007625A1"/>
    <w:rsid w:val="00763245"/>
    <w:rsid w:val="007654A5"/>
    <w:rsid w:val="0076687F"/>
    <w:rsid w:val="00767017"/>
    <w:rsid w:val="007708EB"/>
    <w:rsid w:val="00770FA7"/>
    <w:rsid w:val="00772D88"/>
    <w:rsid w:val="00774A85"/>
    <w:rsid w:val="00775820"/>
    <w:rsid w:val="00777357"/>
    <w:rsid w:val="00783548"/>
    <w:rsid w:val="007837ED"/>
    <w:rsid w:val="00784AEB"/>
    <w:rsid w:val="00784CB6"/>
    <w:rsid w:val="00786520"/>
    <w:rsid w:val="0078669C"/>
    <w:rsid w:val="00790495"/>
    <w:rsid w:val="00792A3D"/>
    <w:rsid w:val="00794F1A"/>
    <w:rsid w:val="00794F76"/>
    <w:rsid w:val="0079576B"/>
    <w:rsid w:val="00795A03"/>
    <w:rsid w:val="00795C74"/>
    <w:rsid w:val="007965CA"/>
    <w:rsid w:val="00797DE0"/>
    <w:rsid w:val="007A5AC9"/>
    <w:rsid w:val="007B0870"/>
    <w:rsid w:val="007B353F"/>
    <w:rsid w:val="007C0274"/>
    <w:rsid w:val="007C35E9"/>
    <w:rsid w:val="007C4F76"/>
    <w:rsid w:val="007C5E5B"/>
    <w:rsid w:val="007D0163"/>
    <w:rsid w:val="007D236F"/>
    <w:rsid w:val="007D241A"/>
    <w:rsid w:val="007D55EE"/>
    <w:rsid w:val="007D5F76"/>
    <w:rsid w:val="007D6356"/>
    <w:rsid w:val="007E65CD"/>
    <w:rsid w:val="007F24AC"/>
    <w:rsid w:val="007F2E57"/>
    <w:rsid w:val="007F4CD3"/>
    <w:rsid w:val="007F5153"/>
    <w:rsid w:val="00800906"/>
    <w:rsid w:val="00805CA2"/>
    <w:rsid w:val="00811C09"/>
    <w:rsid w:val="00811CE0"/>
    <w:rsid w:val="00815239"/>
    <w:rsid w:val="00815B80"/>
    <w:rsid w:val="00822063"/>
    <w:rsid w:val="008230D3"/>
    <w:rsid w:val="00823416"/>
    <w:rsid w:val="0082380F"/>
    <w:rsid w:val="00824EF5"/>
    <w:rsid w:val="0082658C"/>
    <w:rsid w:val="008300C8"/>
    <w:rsid w:val="00830867"/>
    <w:rsid w:val="00834A7E"/>
    <w:rsid w:val="008418BC"/>
    <w:rsid w:val="008439A6"/>
    <w:rsid w:val="00844002"/>
    <w:rsid w:val="008460C7"/>
    <w:rsid w:val="008461B0"/>
    <w:rsid w:val="00846E8A"/>
    <w:rsid w:val="008502C0"/>
    <w:rsid w:val="00850EA3"/>
    <w:rsid w:val="00852C39"/>
    <w:rsid w:val="00854A72"/>
    <w:rsid w:val="008637A5"/>
    <w:rsid w:val="00870A6B"/>
    <w:rsid w:val="00871F29"/>
    <w:rsid w:val="008746F9"/>
    <w:rsid w:val="00877CBC"/>
    <w:rsid w:val="00877EEA"/>
    <w:rsid w:val="00880CFF"/>
    <w:rsid w:val="00881BD4"/>
    <w:rsid w:val="0088598A"/>
    <w:rsid w:val="00886A87"/>
    <w:rsid w:val="00892597"/>
    <w:rsid w:val="00892B2D"/>
    <w:rsid w:val="008937BF"/>
    <w:rsid w:val="00895F05"/>
    <w:rsid w:val="008976AA"/>
    <w:rsid w:val="008A1FCE"/>
    <w:rsid w:val="008B0E83"/>
    <w:rsid w:val="008B1F63"/>
    <w:rsid w:val="008B416D"/>
    <w:rsid w:val="008B62FB"/>
    <w:rsid w:val="008B6D61"/>
    <w:rsid w:val="008C2E83"/>
    <w:rsid w:val="008C50D4"/>
    <w:rsid w:val="008C599F"/>
    <w:rsid w:val="008C6BF0"/>
    <w:rsid w:val="008C7FDE"/>
    <w:rsid w:val="008D4027"/>
    <w:rsid w:val="008D65E8"/>
    <w:rsid w:val="008D6D5D"/>
    <w:rsid w:val="008E4DAC"/>
    <w:rsid w:val="008F0A79"/>
    <w:rsid w:val="008F130B"/>
    <w:rsid w:val="008F4CDB"/>
    <w:rsid w:val="008F670C"/>
    <w:rsid w:val="008F687A"/>
    <w:rsid w:val="00900BD5"/>
    <w:rsid w:val="00902ADA"/>
    <w:rsid w:val="00906DDF"/>
    <w:rsid w:val="00907567"/>
    <w:rsid w:val="00911943"/>
    <w:rsid w:val="00911D1A"/>
    <w:rsid w:val="00911F1A"/>
    <w:rsid w:val="00916F1B"/>
    <w:rsid w:val="00917815"/>
    <w:rsid w:val="0092082E"/>
    <w:rsid w:val="009225AF"/>
    <w:rsid w:val="00923C3C"/>
    <w:rsid w:val="00924BF9"/>
    <w:rsid w:val="00925F3D"/>
    <w:rsid w:val="00927C16"/>
    <w:rsid w:val="00933B93"/>
    <w:rsid w:val="00934D64"/>
    <w:rsid w:val="009354FD"/>
    <w:rsid w:val="00936D66"/>
    <w:rsid w:val="00941282"/>
    <w:rsid w:val="00941C9E"/>
    <w:rsid w:val="00942EB8"/>
    <w:rsid w:val="00944CD9"/>
    <w:rsid w:val="00945DB7"/>
    <w:rsid w:val="00951E1A"/>
    <w:rsid w:val="00957F4E"/>
    <w:rsid w:val="00965FF9"/>
    <w:rsid w:val="009746D2"/>
    <w:rsid w:val="0097503E"/>
    <w:rsid w:val="00977D13"/>
    <w:rsid w:val="009826F2"/>
    <w:rsid w:val="00983D06"/>
    <w:rsid w:val="0098459A"/>
    <w:rsid w:val="00985538"/>
    <w:rsid w:val="009909FD"/>
    <w:rsid w:val="009A4B7C"/>
    <w:rsid w:val="009A50BC"/>
    <w:rsid w:val="009B0766"/>
    <w:rsid w:val="009B1B39"/>
    <w:rsid w:val="009B35FB"/>
    <w:rsid w:val="009B3EB5"/>
    <w:rsid w:val="009B402A"/>
    <w:rsid w:val="009B5456"/>
    <w:rsid w:val="009B681C"/>
    <w:rsid w:val="009B7ABB"/>
    <w:rsid w:val="009C043D"/>
    <w:rsid w:val="009C1741"/>
    <w:rsid w:val="009C362B"/>
    <w:rsid w:val="009D3935"/>
    <w:rsid w:val="009E50FB"/>
    <w:rsid w:val="009F17F7"/>
    <w:rsid w:val="009F3770"/>
    <w:rsid w:val="009F6613"/>
    <w:rsid w:val="00A0014C"/>
    <w:rsid w:val="00A02DE3"/>
    <w:rsid w:val="00A05696"/>
    <w:rsid w:val="00A07128"/>
    <w:rsid w:val="00A10684"/>
    <w:rsid w:val="00A12CF4"/>
    <w:rsid w:val="00A14AE1"/>
    <w:rsid w:val="00A15800"/>
    <w:rsid w:val="00A207D6"/>
    <w:rsid w:val="00A217D7"/>
    <w:rsid w:val="00A2261C"/>
    <w:rsid w:val="00A23E11"/>
    <w:rsid w:val="00A24C81"/>
    <w:rsid w:val="00A2677F"/>
    <w:rsid w:val="00A2716A"/>
    <w:rsid w:val="00A305FB"/>
    <w:rsid w:val="00A31DF1"/>
    <w:rsid w:val="00A345DF"/>
    <w:rsid w:val="00A47B23"/>
    <w:rsid w:val="00A5051A"/>
    <w:rsid w:val="00A51068"/>
    <w:rsid w:val="00A527C1"/>
    <w:rsid w:val="00A52DEC"/>
    <w:rsid w:val="00A532F4"/>
    <w:rsid w:val="00A558CA"/>
    <w:rsid w:val="00A63870"/>
    <w:rsid w:val="00A64124"/>
    <w:rsid w:val="00A64841"/>
    <w:rsid w:val="00A6513B"/>
    <w:rsid w:val="00A700C8"/>
    <w:rsid w:val="00A71174"/>
    <w:rsid w:val="00A760EA"/>
    <w:rsid w:val="00A8237F"/>
    <w:rsid w:val="00A82DE8"/>
    <w:rsid w:val="00A8343D"/>
    <w:rsid w:val="00A84429"/>
    <w:rsid w:val="00A84806"/>
    <w:rsid w:val="00A84BF2"/>
    <w:rsid w:val="00A85461"/>
    <w:rsid w:val="00A9137E"/>
    <w:rsid w:val="00A95553"/>
    <w:rsid w:val="00A95662"/>
    <w:rsid w:val="00AA6045"/>
    <w:rsid w:val="00AA6690"/>
    <w:rsid w:val="00AA6B41"/>
    <w:rsid w:val="00AB0347"/>
    <w:rsid w:val="00AB3FA5"/>
    <w:rsid w:val="00AB6C9D"/>
    <w:rsid w:val="00AB744E"/>
    <w:rsid w:val="00AC18B2"/>
    <w:rsid w:val="00AC2672"/>
    <w:rsid w:val="00AC2B62"/>
    <w:rsid w:val="00AC50E4"/>
    <w:rsid w:val="00AD0300"/>
    <w:rsid w:val="00AD1127"/>
    <w:rsid w:val="00AD591E"/>
    <w:rsid w:val="00AE33C7"/>
    <w:rsid w:val="00AE527B"/>
    <w:rsid w:val="00B0009D"/>
    <w:rsid w:val="00B03DCA"/>
    <w:rsid w:val="00B0563B"/>
    <w:rsid w:val="00B10CF1"/>
    <w:rsid w:val="00B11A8C"/>
    <w:rsid w:val="00B1565A"/>
    <w:rsid w:val="00B1603B"/>
    <w:rsid w:val="00B162CC"/>
    <w:rsid w:val="00B16F8B"/>
    <w:rsid w:val="00B1720C"/>
    <w:rsid w:val="00B17404"/>
    <w:rsid w:val="00B17B5E"/>
    <w:rsid w:val="00B20CC3"/>
    <w:rsid w:val="00B215D0"/>
    <w:rsid w:val="00B21F6F"/>
    <w:rsid w:val="00B25124"/>
    <w:rsid w:val="00B2536D"/>
    <w:rsid w:val="00B25D88"/>
    <w:rsid w:val="00B27CDA"/>
    <w:rsid w:val="00B32CBA"/>
    <w:rsid w:val="00B33E70"/>
    <w:rsid w:val="00B347E4"/>
    <w:rsid w:val="00B352E0"/>
    <w:rsid w:val="00B369DB"/>
    <w:rsid w:val="00B372E7"/>
    <w:rsid w:val="00B41789"/>
    <w:rsid w:val="00B4463C"/>
    <w:rsid w:val="00B44E6E"/>
    <w:rsid w:val="00B5282C"/>
    <w:rsid w:val="00B52D80"/>
    <w:rsid w:val="00B5442D"/>
    <w:rsid w:val="00B6108B"/>
    <w:rsid w:val="00B65566"/>
    <w:rsid w:val="00B673E0"/>
    <w:rsid w:val="00B74DE7"/>
    <w:rsid w:val="00B82F7B"/>
    <w:rsid w:val="00B843E4"/>
    <w:rsid w:val="00B864A5"/>
    <w:rsid w:val="00B9214B"/>
    <w:rsid w:val="00B948A1"/>
    <w:rsid w:val="00B95F8D"/>
    <w:rsid w:val="00B9746E"/>
    <w:rsid w:val="00B97590"/>
    <w:rsid w:val="00BA0A33"/>
    <w:rsid w:val="00BA12A1"/>
    <w:rsid w:val="00BA3118"/>
    <w:rsid w:val="00BA520A"/>
    <w:rsid w:val="00BA6952"/>
    <w:rsid w:val="00BB008E"/>
    <w:rsid w:val="00BC1139"/>
    <w:rsid w:val="00BC1952"/>
    <w:rsid w:val="00BC25EA"/>
    <w:rsid w:val="00BD60F0"/>
    <w:rsid w:val="00BD64AC"/>
    <w:rsid w:val="00BD6A77"/>
    <w:rsid w:val="00BD7CCC"/>
    <w:rsid w:val="00BE1685"/>
    <w:rsid w:val="00BF3662"/>
    <w:rsid w:val="00BF6C32"/>
    <w:rsid w:val="00C010AF"/>
    <w:rsid w:val="00C017A3"/>
    <w:rsid w:val="00C01881"/>
    <w:rsid w:val="00C05569"/>
    <w:rsid w:val="00C0592C"/>
    <w:rsid w:val="00C06F3E"/>
    <w:rsid w:val="00C12358"/>
    <w:rsid w:val="00C131A8"/>
    <w:rsid w:val="00C1501A"/>
    <w:rsid w:val="00C15032"/>
    <w:rsid w:val="00C15168"/>
    <w:rsid w:val="00C15317"/>
    <w:rsid w:val="00C154F3"/>
    <w:rsid w:val="00C1694B"/>
    <w:rsid w:val="00C26525"/>
    <w:rsid w:val="00C26DD1"/>
    <w:rsid w:val="00C27086"/>
    <w:rsid w:val="00C27336"/>
    <w:rsid w:val="00C2798B"/>
    <w:rsid w:val="00C30926"/>
    <w:rsid w:val="00C32A5B"/>
    <w:rsid w:val="00C42A3A"/>
    <w:rsid w:val="00C44A33"/>
    <w:rsid w:val="00C44DA1"/>
    <w:rsid w:val="00C45466"/>
    <w:rsid w:val="00C45569"/>
    <w:rsid w:val="00C47AD7"/>
    <w:rsid w:val="00C47BF5"/>
    <w:rsid w:val="00C511A1"/>
    <w:rsid w:val="00C5210D"/>
    <w:rsid w:val="00C5434C"/>
    <w:rsid w:val="00C620B6"/>
    <w:rsid w:val="00C62D53"/>
    <w:rsid w:val="00C6362D"/>
    <w:rsid w:val="00C70411"/>
    <w:rsid w:val="00C73619"/>
    <w:rsid w:val="00C758E5"/>
    <w:rsid w:val="00C810F8"/>
    <w:rsid w:val="00C8113E"/>
    <w:rsid w:val="00C85AFB"/>
    <w:rsid w:val="00C87FBA"/>
    <w:rsid w:val="00C91939"/>
    <w:rsid w:val="00C94227"/>
    <w:rsid w:val="00C94CC1"/>
    <w:rsid w:val="00CA4E2E"/>
    <w:rsid w:val="00CA67E5"/>
    <w:rsid w:val="00CA6D47"/>
    <w:rsid w:val="00CB10AA"/>
    <w:rsid w:val="00CB2270"/>
    <w:rsid w:val="00CB3121"/>
    <w:rsid w:val="00CB3EFE"/>
    <w:rsid w:val="00CB5D43"/>
    <w:rsid w:val="00CB627E"/>
    <w:rsid w:val="00CC279C"/>
    <w:rsid w:val="00CC4F0D"/>
    <w:rsid w:val="00CC4F0E"/>
    <w:rsid w:val="00CC7010"/>
    <w:rsid w:val="00CD091A"/>
    <w:rsid w:val="00CD2964"/>
    <w:rsid w:val="00CD35E2"/>
    <w:rsid w:val="00CD6C80"/>
    <w:rsid w:val="00CE07EE"/>
    <w:rsid w:val="00CE0CAB"/>
    <w:rsid w:val="00CE0F6F"/>
    <w:rsid w:val="00CE34FE"/>
    <w:rsid w:val="00CF22FC"/>
    <w:rsid w:val="00CF5540"/>
    <w:rsid w:val="00CF60B4"/>
    <w:rsid w:val="00CF736C"/>
    <w:rsid w:val="00D007EA"/>
    <w:rsid w:val="00D10665"/>
    <w:rsid w:val="00D12169"/>
    <w:rsid w:val="00D12587"/>
    <w:rsid w:val="00D12D73"/>
    <w:rsid w:val="00D146FF"/>
    <w:rsid w:val="00D161E2"/>
    <w:rsid w:val="00D2041E"/>
    <w:rsid w:val="00D22677"/>
    <w:rsid w:val="00D23BB0"/>
    <w:rsid w:val="00D24E02"/>
    <w:rsid w:val="00D268FC"/>
    <w:rsid w:val="00D33F70"/>
    <w:rsid w:val="00D36D51"/>
    <w:rsid w:val="00D37A55"/>
    <w:rsid w:val="00D4255F"/>
    <w:rsid w:val="00D44B21"/>
    <w:rsid w:val="00D453C9"/>
    <w:rsid w:val="00D5587A"/>
    <w:rsid w:val="00D613DC"/>
    <w:rsid w:val="00D61D73"/>
    <w:rsid w:val="00D6430F"/>
    <w:rsid w:val="00D648B5"/>
    <w:rsid w:val="00D67C8D"/>
    <w:rsid w:val="00D70F7C"/>
    <w:rsid w:val="00D7304C"/>
    <w:rsid w:val="00D75BDC"/>
    <w:rsid w:val="00D76AFA"/>
    <w:rsid w:val="00D77812"/>
    <w:rsid w:val="00D830CD"/>
    <w:rsid w:val="00D85CBE"/>
    <w:rsid w:val="00D87628"/>
    <w:rsid w:val="00D8777F"/>
    <w:rsid w:val="00D902B4"/>
    <w:rsid w:val="00D930D3"/>
    <w:rsid w:val="00D93646"/>
    <w:rsid w:val="00D960B3"/>
    <w:rsid w:val="00DA3508"/>
    <w:rsid w:val="00DA71C4"/>
    <w:rsid w:val="00DA78C9"/>
    <w:rsid w:val="00DB02E3"/>
    <w:rsid w:val="00DB30E9"/>
    <w:rsid w:val="00DB52DE"/>
    <w:rsid w:val="00DB6425"/>
    <w:rsid w:val="00DC6DD4"/>
    <w:rsid w:val="00DD2B27"/>
    <w:rsid w:val="00DD7BF0"/>
    <w:rsid w:val="00DE4FFB"/>
    <w:rsid w:val="00DF3717"/>
    <w:rsid w:val="00E11C22"/>
    <w:rsid w:val="00E14AC9"/>
    <w:rsid w:val="00E201B2"/>
    <w:rsid w:val="00E27983"/>
    <w:rsid w:val="00E3422C"/>
    <w:rsid w:val="00E34B04"/>
    <w:rsid w:val="00E36EC9"/>
    <w:rsid w:val="00E37414"/>
    <w:rsid w:val="00E40C9E"/>
    <w:rsid w:val="00E4442F"/>
    <w:rsid w:val="00E4461B"/>
    <w:rsid w:val="00E4516C"/>
    <w:rsid w:val="00E610F7"/>
    <w:rsid w:val="00E614FE"/>
    <w:rsid w:val="00E618F3"/>
    <w:rsid w:val="00E63D74"/>
    <w:rsid w:val="00E65018"/>
    <w:rsid w:val="00E657FB"/>
    <w:rsid w:val="00E67C5D"/>
    <w:rsid w:val="00E70A7E"/>
    <w:rsid w:val="00E7121A"/>
    <w:rsid w:val="00E809D3"/>
    <w:rsid w:val="00E8362C"/>
    <w:rsid w:val="00E83DF7"/>
    <w:rsid w:val="00E85A87"/>
    <w:rsid w:val="00E8761A"/>
    <w:rsid w:val="00E93B2C"/>
    <w:rsid w:val="00E97518"/>
    <w:rsid w:val="00EA09EB"/>
    <w:rsid w:val="00EA26CC"/>
    <w:rsid w:val="00EA2FA1"/>
    <w:rsid w:val="00EB23D3"/>
    <w:rsid w:val="00EB5724"/>
    <w:rsid w:val="00EC30A9"/>
    <w:rsid w:val="00EC339B"/>
    <w:rsid w:val="00EC3760"/>
    <w:rsid w:val="00EC3AB1"/>
    <w:rsid w:val="00EC4226"/>
    <w:rsid w:val="00EC43C0"/>
    <w:rsid w:val="00EC4F2C"/>
    <w:rsid w:val="00EC5534"/>
    <w:rsid w:val="00EC5B9F"/>
    <w:rsid w:val="00ED0F59"/>
    <w:rsid w:val="00ED7DE8"/>
    <w:rsid w:val="00EE201B"/>
    <w:rsid w:val="00EE3CFD"/>
    <w:rsid w:val="00EE4136"/>
    <w:rsid w:val="00EF5290"/>
    <w:rsid w:val="00EF5659"/>
    <w:rsid w:val="00EF63B5"/>
    <w:rsid w:val="00EF7C54"/>
    <w:rsid w:val="00F0134F"/>
    <w:rsid w:val="00F02612"/>
    <w:rsid w:val="00F02CBA"/>
    <w:rsid w:val="00F04678"/>
    <w:rsid w:val="00F04F72"/>
    <w:rsid w:val="00F06FE9"/>
    <w:rsid w:val="00F121F5"/>
    <w:rsid w:val="00F122DF"/>
    <w:rsid w:val="00F12951"/>
    <w:rsid w:val="00F1645F"/>
    <w:rsid w:val="00F177F1"/>
    <w:rsid w:val="00F17F6D"/>
    <w:rsid w:val="00F2121D"/>
    <w:rsid w:val="00F22B87"/>
    <w:rsid w:val="00F234D1"/>
    <w:rsid w:val="00F27C17"/>
    <w:rsid w:val="00F31019"/>
    <w:rsid w:val="00F31A8C"/>
    <w:rsid w:val="00F3370F"/>
    <w:rsid w:val="00F33F53"/>
    <w:rsid w:val="00F3694E"/>
    <w:rsid w:val="00F373EC"/>
    <w:rsid w:val="00F41517"/>
    <w:rsid w:val="00F424EB"/>
    <w:rsid w:val="00F463CB"/>
    <w:rsid w:val="00F47C01"/>
    <w:rsid w:val="00F53EC8"/>
    <w:rsid w:val="00F569A5"/>
    <w:rsid w:val="00F56B5E"/>
    <w:rsid w:val="00F57BC4"/>
    <w:rsid w:val="00F60F3A"/>
    <w:rsid w:val="00F6200E"/>
    <w:rsid w:val="00F64422"/>
    <w:rsid w:val="00F67193"/>
    <w:rsid w:val="00F7561A"/>
    <w:rsid w:val="00F77576"/>
    <w:rsid w:val="00F805D1"/>
    <w:rsid w:val="00F81002"/>
    <w:rsid w:val="00F846BA"/>
    <w:rsid w:val="00F926E5"/>
    <w:rsid w:val="00FA15BE"/>
    <w:rsid w:val="00FA4031"/>
    <w:rsid w:val="00FA46B9"/>
    <w:rsid w:val="00FB39A1"/>
    <w:rsid w:val="00FB3B2C"/>
    <w:rsid w:val="00FB3FC0"/>
    <w:rsid w:val="00FB46F3"/>
    <w:rsid w:val="00FC4172"/>
    <w:rsid w:val="00FC4A78"/>
    <w:rsid w:val="00FD2809"/>
    <w:rsid w:val="00FD3C90"/>
    <w:rsid w:val="00FD6AD7"/>
    <w:rsid w:val="00FD7766"/>
    <w:rsid w:val="00FD7A07"/>
    <w:rsid w:val="00FE2266"/>
    <w:rsid w:val="00FE31A2"/>
    <w:rsid w:val="00FE4B51"/>
    <w:rsid w:val="00FE6941"/>
    <w:rsid w:val="00FF35B4"/>
    <w:rsid w:val="00FF4585"/>
    <w:rsid w:val="00FF4792"/>
    <w:rsid w:val="00FF48B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note text" w:uiPriority="0"/>
    <w:lsdException w:name="caption" w:uiPriority="0" w:qFormat="1"/>
    <w:lsdException w:name="footnote reference" w:uiPriority="0"/>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160C4F"/>
    <w:pPr>
      <w:keepNext/>
      <w:autoSpaceDE w:val="0"/>
      <w:autoSpaceDN w:val="0"/>
      <w:jc w:val="center"/>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Cambria"/>
      <w:b/>
      <w:bCs/>
      <w:kern w:val="32"/>
      <w:sz w:val="32"/>
      <w:szCs w:val="32"/>
      <w:rtl w:val="0"/>
      <w:cs w:val="0"/>
    </w:rPr>
  </w:style>
  <w:style w:type="paragraph" w:styleId="Footer">
    <w:name w:val="footer"/>
    <w:basedOn w:val="Normal"/>
    <w:link w:val="PtaChar"/>
    <w:uiPriority w:val="99"/>
    <w:rsid w:val="00174247"/>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174247"/>
    <w:rPr>
      <w:rFonts w:cs="Times New Roman"/>
      <w:rtl w:val="0"/>
      <w:cs w:val="0"/>
    </w:rPr>
  </w:style>
  <w:style w:type="paragraph" w:styleId="Header">
    <w:name w:val="header"/>
    <w:basedOn w:val="Normal"/>
    <w:link w:val="HlavikaChar"/>
    <w:uiPriority w:val="99"/>
    <w:rsid w:val="00174247"/>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FootnoteText">
    <w:name w:val="footnote text"/>
    <w:basedOn w:val="Normal"/>
    <w:link w:val="TextpoznmkypodiarouChar"/>
    <w:uiPriority w:val="99"/>
    <w:semiHidden/>
    <w:rsid w:val="00497D4C"/>
    <w:pPr>
      <w:jc w:val="left"/>
    </w:pPr>
    <w:rPr>
      <w:sz w:val="20"/>
      <w:szCs w:val="20"/>
      <w:lang w:val="cs-CZ" w:eastAsia="cs-CZ"/>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character" w:styleId="FootnoteReference">
    <w:name w:val="footnote reference"/>
    <w:basedOn w:val="DefaultParagraphFont"/>
    <w:uiPriority w:val="99"/>
    <w:semiHidden/>
    <w:rsid w:val="00497D4C"/>
    <w:rPr>
      <w:rFonts w:cs="Times New Roman"/>
      <w:vertAlign w:val="superscript"/>
      <w:rtl w:val="0"/>
      <w:cs w:val="0"/>
    </w:rPr>
  </w:style>
  <w:style w:type="paragraph" w:customStyle="1" w:styleId="Normlny">
    <w:name w:val="_Normálny"/>
    <w:basedOn w:val="Normal"/>
    <w:uiPriority w:val="99"/>
    <w:rsid w:val="000E0F4A"/>
    <w:pPr>
      <w:autoSpaceDE w:val="0"/>
      <w:autoSpaceDN w:val="0"/>
      <w:jc w:val="left"/>
    </w:pPr>
    <w:rPr>
      <w:sz w:val="20"/>
      <w:szCs w:val="20"/>
      <w:lang w:eastAsia="en-US"/>
    </w:rPr>
  </w:style>
  <w:style w:type="paragraph" w:styleId="BodyTextIndent2">
    <w:name w:val="Body Text Indent 2"/>
    <w:basedOn w:val="Normal"/>
    <w:link w:val="Zarkazkladnhotextu2Char"/>
    <w:uiPriority w:val="99"/>
    <w:rsid w:val="000E0F4A"/>
    <w:pPr>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character" w:styleId="Hyperlink">
    <w:name w:val="Hyperlink"/>
    <w:basedOn w:val="DefaultParagraphFont"/>
    <w:uiPriority w:val="99"/>
    <w:rsid w:val="00B864A5"/>
    <w:rPr>
      <w:rFonts w:cs="Times New Roman"/>
      <w:color w:val="0000FF"/>
      <w:u w:val="single"/>
      <w:rtl w:val="0"/>
      <w:cs w:val="0"/>
    </w:rPr>
  </w:style>
  <w:style w:type="character" w:customStyle="1" w:styleId="apple-style-span">
    <w:name w:val="apple-style-span"/>
    <w:basedOn w:val="DefaultParagraphFont"/>
    <w:rsid w:val="00767017"/>
    <w:rPr>
      <w:rFonts w:cs="Times New Roman"/>
      <w:rtl w:val="0"/>
      <w:cs w:val="0"/>
    </w:rPr>
  </w:style>
  <w:style w:type="paragraph" w:styleId="ListParagraph">
    <w:name w:val="List Paragraph"/>
    <w:basedOn w:val="Normal"/>
    <w:uiPriority w:val="34"/>
    <w:qFormat/>
    <w:rsid w:val="009B0766"/>
    <w:pPr>
      <w:spacing w:after="200" w:line="276" w:lineRule="auto"/>
      <w:ind w:left="720"/>
      <w:contextualSpacing/>
      <w:jc w:val="left"/>
    </w:pPr>
    <w:rPr>
      <w:rFonts w:ascii="Calibri" w:hAnsi="Calibri"/>
      <w:sz w:val="22"/>
      <w:szCs w:val="22"/>
      <w:lang w:eastAsia="en-US"/>
    </w:rPr>
  </w:style>
  <w:style w:type="character" w:customStyle="1" w:styleId="CharChar2">
    <w:name w:val="Char Char2"/>
    <w:basedOn w:val="DefaultParagraphFont"/>
    <w:uiPriority w:val="99"/>
    <w:semiHidden/>
    <w:rsid w:val="009B0766"/>
    <w:rPr>
      <w:rFonts w:cs="Times New Roman"/>
      <w:rtl w:val="0"/>
      <w:cs w:val="0"/>
    </w:rPr>
  </w:style>
  <w:style w:type="paragraph" w:styleId="NoSpacing">
    <w:name w:val="No Spacing"/>
    <w:uiPriority w:val="1"/>
    <w:qFormat/>
    <w:rsid w:val="009B0766"/>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apple-converted-space">
    <w:name w:val="apple-converted-space"/>
    <w:basedOn w:val="DefaultParagraphFont"/>
    <w:rsid w:val="009B0766"/>
    <w:rPr>
      <w:rFonts w:cs="Times New Roman"/>
      <w:rtl w:val="0"/>
      <w:cs w:val="0"/>
    </w:rPr>
  </w:style>
  <w:style w:type="paragraph" w:styleId="NormalWeb">
    <w:name w:val="Normal (Web)"/>
    <w:basedOn w:val="Normal"/>
    <w:uiPriority w:val="99"/>
    <w:unhideWhenUsed/>
    <w:rsid w:val="00881BD4"/>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C8663-A940-41BA-A5BC-A82758938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8</Pages>
  <Words>2767</Words>
  <Characters>15833</Characters>
  <Application>Microsoft Office Word</Application>
  <DocSecurity>0</DocSecurity>
  <Lines>0</Lines>
  <Paragraphs>0</Paragraphs>
  <ScaleCrop>false</ScaleCrop>
  <Company>MS SR</Company>
  <LinksUpToDate>false</LinksUpToDate>
  <CharactersWithSpaces>18563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juraj.palus</dc:creator>
  <cp:lastModifiedBy>richard.sviezeny</cp:lastModifiedBy>
  <cp:revision>2</cp:revision>
  <cp:lastPrinted>2012-07-11T13:18:00Z</cp:lastPrinted>
  <dcterms:created xsi:type="dcterms:W3CDTF">2012-07-11T13:19:00Z</dcterms:created>
  <dcterms:modified xsi:type="dcterms:W3CDTF">2012-07-11T13:19:00Z</dcterms:modified>
</cp:coreProperties>
</file>