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00149" w:rsidRPr="00495FBA" w:rsidP="00400149">
      <w:pPr>
        <w:bidi w:val="0"/>
        <w:jc w:val="center"/>
        <w:rPr>
          <w:rFonts w:ascii="Times New Roman" w:hAnsi="Times New Roman"/>
          <w:b/>
          <w:caps/>
          <w:spacing w:val="30"/>
        </w:rPr>
      </w:pPr>
      <w:r w:rsidRPr="00495FBA">
        <w:rPr>
          <w:rFonts w:ascii="Times New Roman" w:hAnsi="Times New Roman"/>
          <w:b/>
          <w:caps/>
          <w:spacing w:val="30"/>
        </w:rPr>
        <w:t>Dôvodová správa</w:t>
      </w:r>
    </w:p>
    <w:p w:rsidR="00400149" w:rsidRPr="00495FBA" w:rsidP="00400149">
      <w:pPr>
        <w:bidi w:val="0"/>
        <w:jc w:val="both"/>
        <w:rPr>
          <w:rFonts w:ascii="Times New Roman" w:hAnsi="Times New Roman"/>
        </w:rPr>
      </w:pPr>
    </w:p>
    <w:p w:rsidR="00400149" w:rsidRPr="00495FBA" w:rsidP="00400149">
      <w:pPr>
        <w:bidi w:val="0"/>
        <w:jc w:val="both"/>
        <w:rPr>
          <w:rFonts w:ascii="Times New Roman" w:hAnsi="Times New Roman"/>
        </w:rPr>
      </w:pPr>
    </w:p>
    <w:p w:rsidR="00400149" w:rsidRPr="00495FBA" w:rsidP="00400149">
      <w:pPr>
        <w:bidi w:val="0"/>
        <w:jc w:val="both"/>
        <w:rPr>
          <w:rFonts w:ascii="Times New Roman" w:hAnsi="Times New Roman"/>
          <w:b/>
          <w:u w:val="single"/>
        </w:rPr>
      </w:pPr>
      <w:r w:rsidRPr="00495FBA">
        <w:rPr>
          <w:rFonts w:ascii="Times New Roman" w:hAnsi="Times New Roman"/>
          <w:b/>
          <w:u w:val="single"/>
        </w:rPr>
        <w:t>A. Všeobecná časť</w:t>
      </w:r>
    </w:p>
    <w:p w:rsidR="00400149" w:rsidRPr="00495FBA" w:rsidP="00400149">
      <w:pPr>
        <w:bidi w:val="0"/>
        <w:jc w:val="both"/>
        <w:rPr>
          <w:rFonts w:ascii="Times New Roman" w:hAnsi="Times New Roman"/>
        </w:rPr>
      </w:pPr>
    </w:p>
    <w:p w:rsidR="00801BCB" w:rsidP="00E92C69">
      <w:pPr>
        <w:bidi w:val="0"/>
        <w:ind w:firstLine="708"/>
        <w:jc w:val="both"/>
        <w:rPr>
          <w:rFonts w:ascii="Times New Roman" w:hAnsi="Times New Roman"/>
        </w:rPr>
      </w:pPr>
      <w:r w:rsidR="007B371B">
        <w:rPr>
          <w:rFonts w:ascii="Times New Roman" w:hAnsi="Times New Roman"/>
        </w:rPr>
        <w:t>Vláda</w:t>
      </w:r>
      <w:r w:rsidRPr="00495FBA" w:rsidR="00400149">
        <w:rPr>
          <w:rFonts w:ascii="Times New Roman" w:hAnsi="Times New Roman"/>
        </w:rPr>
        <w:t xml:space="preserve"> Sl</w:t>
      </w:r>
      <w:r w:rsidRPr="00495FBA" w:rsidR="00A1430B">
        <w:rPr>
          <w:rFonts w:ascii="Times New Roman" w:hAnsi="Times New Roman"/>
        </w:rPr>
        <w:t xml:space="preserve">ovenskej republiky predkladá </w:t>
      </w:r>
      <w:r w:rsidR="00B76958">
        <w:rPr>
          <w:rFonts w:ascii="Times New Roman" w:hAnsi="Times New Roman"/>
        </w:rPr>
        <w:t xml:space="preserve">na rokovanie </w:t>
      </w:r>
      <w:r w:rsidR="007B371B">
        <w:rPr>
          <w:rFonts w:ascii="Times New Roman" w:hAnsi="Times New Roman"/>
        </w:rPr>
        <w:t xml:space="preserve">Národnej rady </w:t>
      </w:r>
      <w:r w:rsidR="00B76958">
        <w:rPr>
          <w:rFonts w:ascii="Times New Roman" w:hAnsi="Times New Roman"/>
        </w:rPr>
        <w:t xml:space="preserve">Slovenskej republiky </w:t>
      </w:r>
      <w:r w:rsidRPr="00E84ED5">
        <w:rPr>
          <w:rFonts w:ascii="Times New Roman" w:hAnsi="Times New Roman"/>
        </w:rPr>
        <w:t>návrh zákona</w:t>
      </w:r>
      <w:r w:rsidR="00F6655A">
        <w:rPr>
          <w:rFonts w:ascii="Times New Roman" w:hAnsi="Times New Roman"/>
        </w:rPr>
        <w:t>,</w:t>
      </w:r>
      <w:r w:rsidRPr="00E84ED5">
        <w:rPr>
          <w:rFonts w:ascii="Times New Roman" w:hAnsi="Times New Roman"/>
        </w:rPr>
        <w:t> </w:t>
      </w:r>
      <w:r w:rsidRPr="00F6655A" w:rsidR="00F6655A">
        <w:rPr>
          <w:rFonts w:ascii="Times New Roman" w:hAnsi="Times New Roman"/>
        </w:rPr>
        <w:t>ktorým sa mení a dopĺňa zákon č. 154/2010 Z. z. o európskom zatýkacom rozkaze a ktorým sa dopĺňa zákon č. 549/2011 Z. z. o uznávaní a výkone rozhodnutí, ktorým</w:t>
      </w:r>
      <w:r w:rsidR="00474050">
        <w:rPr>
          <w:rFonts w:ascii="Times New Roman" w:hAnsi="Times New Roman"/>
        </w:rPr>
        <w:t>i</w:t>
      </w:r>
      <w:r w:rsidRPr="00F6655A" w:rsidR="00F6655A">
        <w:rPr>
          <w:rFonts w:ascii="Times New Roman" w:hAnsi="Times New Roman"/>
        </w:rPr>
        <w:t xml:space="preserve"> sa ukladá trestná sankcia spojená s odňatím slobody v Európskej únii a o zmene a doplnení zákona č. 221/2006 Z. z. o výkone väzby v znení neskorších predpisov</w:t>
      </w:r>
      <w:r w:rsidR="00E92C69">
        <w:rPr>
          <w:rFonts w:ascii="Times New Roman" w:hAnsi="Times New Roman"/>
        </w:rPr>
        <w:t xml:space="preserve"> </w:t>
      </w:r>
      <w:r w:rsidRPr="00495FBA" w:rsidR="00A551B4">
        <w:rPr>
          <w:rFonts w:ascii="Times New Roman" w:hAnsi="Times New Roman"/>
        </w:rPr>
        <w:t>(ďalej len „návrh zákona“)</w:t>
      </w:r>
      <w:r>
        <w:rPr>
          <w:rFonts w:ascii="Times New Roman" w:hAnsi="Times New Roman"/>
        </w:rPr>
        <w:t>.</w:t>
      </w:r>
      <w:r w:rsidRPr="00495FBA" w:rsidR="00A1430B">
        <w:rPr>
          <w:rFonts w:ascii="Times New Roman" w:hAnsi="Times New Roman"/>
        </w:rPr>
        <w:t xml:space="preserve"> </w:t>
      </w:r>
    </w:p>
    <w:p w:rsidR="00801BCB" w:rsidP="00400149">
      <w:pPr>
        <w:bidi w:val="0"/>
        <w:ind w:firstLine="708"/>
        <w:jc w:val="both"/>
        <w:rPr>
          <w:rFonts w:ascii="Times New Roman" w:hAnsi="Times New Roman"/>
        </w:rPr>
      </w:pPr>
    </w:p>
    <w:p w:rsidR="001A4D20" w:rsidRPr="00495FBA" w:rsidP="0086719A">
      <w:pPr>
        <w:bidi w:val="0"/>
        <w:ind w:firstLine="708"/>
        <w:jc w:val="both"/>
        <w:rPr>
          <w:rFonts w:ascii="Times New Roman" w:hAnsi="Times New Roman"/>
        </w:rPr>
      </w:pPr>
      <w:r w:rsidR="00801BCB">
        <w:rPr>
          <w:rFonts w:ascii="Times New Roman" w:hAnsi="Times New Roman"/>
        </w:rPr>
        <w:t>Návrh zákona bol vypracovaný na základe Plánu legislatívnych úloh vlády Slovenskej republiky na rok 201</w:t>
      </w:r>
      <w:r w:rsidR="00770C36">
        <w:rPr>
          <w:rFonts w:ascii="Times New Roman" w:hAnsi="Times New Roman"/>
        </w:rPr>
        <w:t>2</w:t>
      </w:r>
      <w:r w:rsidR="00801BCB">
        <w:rPr>
          <w:rFonts w:ascii="Times New Roman" w:hAnsi="Times New Roman"/>
        </w:rPr>
        <w:t>.</w:t>
      </w:r>
    </w:p>
    <w:p w:rsidR="001A4D20" w:rsidRPr="00495FBA" w:rsidP="001A4D20">
      <w:pPr>
        <w:bidi w:val="0"/>
        <w:jc w:val="both"/>
        <w:rPr>
          <w:rFonts w:ascii="Times New Roman" w:hAnsi="Times New Roman"/>
        </w:rPr>
      </w:pPr>
    </w:p>
    <w:p w:rsidR="0071192A" w:rsidP="0071192A">
      <w:pPr>
        <w:bidi w:val="0"/>
        <w:ind w:firstLine="708"/>
        <w:jc w:val="both"/>
        <w:rPr>
          <w:rFonts w:ascii="Times New Roman" w:hAnsi="Times New Roman"/>
        </w:rPr>
      </w:pPr>
      <w:r w:rsidRPr="00E84ED5">
        <w:rPr>
          <w:rFonts w:ascii="Times New Roman" w:hAnsi="Times New Roman"/>
        </w:rPr>
        <w:t xml:space="preserve">Cieľom navrhovanej právnej úpravy je transpozícia </w:t>
      </w:r>
      <w:r>
        <w:rPr>
          <w:rFonts w:ascii="Times New Roman" w:hAnsi="Times New Roman"/>
        </w:rPr>
        <w:t>r</w:t>
      </w:r>
      <w:r w:rsidRPr="00BE1A17">
        <w:rPr>
          <w:rFonts w:ascii="Times New Roman" w:hAnsi="Times New Roman"/>
        </w:rPr>
        <w:t>ámcové</w:t>
      </w:r>
      <w:r>
        <w:rPr>
          <w:rFonts w:ascii="Times New Roman" w:hAnsi="Times New Roman"/>
        </w:rPr>
        <w:t>ho</w:t>
      </w:r>
      <w:r w:rsidRPr="00BE1A17">
        <w:rPr>
          <w:rFonts w:ascii="Times New Roman" w:hAnsi="Times New Roman"/>
        </w:rPr>
        <w:t xml:space="preserve"> rozhodnuti</w:t>
      </w:r>
      <w:r>
        <w:rPr>
          <w:rFonts w:ascii="Times New Roman" w:hAnsi="Times New Roman"/>
        </w:rPr>
        <w:t>a</w:t>
      </w:r>
      <w:r w:rsidRPr="00BE1A17">
        <w:rPr>
          <w:rFonts w:ascii="Times New Roman" w:hAnsi="Times New Roman"/>
        </w:rPr>
        <w:t xml:space="preserve"> Rady 2009/299/SVV z 26. februára 2009 o zmene a doplnení rámcových rozhodnutí 2002/584/SVV, 2005/214/SVV, 2006/783/SVV, 2008/909/SVV a 2008/947/SVV a o posilnení procesných práv osôb, podpore uplatňovania zásady vzájomného uznávania, pokiaľ ide o rozhodnutia vydané v neprítomnosti dotknutej osoby na konaní (Ú. v. EÚ L 081, 27.3.2009)</w:t>
      </w:r>
      <w:r w:rsidRPr="00E84ED5">
        <w:rPr>
          <w:rFonts w:ascii="Times New Roman" w:hAnsi="Times New Roman"/>
        </w:rPr>
        <w:t xml:space="preserve"> do právneho poriadku Slovenskej republiky</w:t>
      </w:r>
      <w:r>
        <w:rPr>
          <w:rFonts w:ascii="Times New Roman" w:hAnsi="Times New Roman"/>
        </w:rPr>
        <w:t xml:space="preserve">. </w:t>
      </w:r>
    </w:p>
    <w:p w:rsidR="0071192A" w:rsidP="0071192A">
      <w:pPr>
        <w:bidi w:val="0"/>
        <w:ind w:firstLine="708"/>
        <w:jc w:val="both"/>
        <w:rPr>
          <w:rFonts w:ascii="Times New Roman" w:hAnsi="Times New Roman"/>
        </w:rPr>
      </w:pPr>
    </w:p>
    <w:p w:rsidR="002B474D" w:rsidP="002B474D">
      <w:pPr>
        <w:bidi w:val="0"/>
        <w:ind w:firstLine="708"/>
        <w:jc w:val="both"/>
        <w:rPr>
          <w:rFonts w:ascii="Times New Roman" w:hAnsi="Times New Roman"/>
        </w:rPr>
      </w:pPr>
      <w:r w:rsidRPr="00D77E90">
        <w:rPr>
          <w:rFonts w:ascii="Times New Roman" w:hAnsi="Times New Roman"/>
        </w:rPr>
        <w:t>Cieľom rámcového rozhodnutia 2009/299/SVV je vytvoriť pravidlá pre posilnenie princípu vzájomného uznávania rozhodnutí v Európskej únii prostredníctvom zavedenia spoločných procesných garancií v prípadoch, ak ide o rozhodnuti</w:t>
      </w:r>
      <w:r>
        <w:rPr>
          <w:rFonts w:ascii="Times New Roman" w:hAnsi="Times New Roman"/>
        </w:rPr>
        <w:t>a</w:t>
      </w:r>
      <w:r w:rsidRPr="00D77E90">
        <w:rPr>
          <w:rFonts w:ascii="Times New Roman" w:hAnsi="Times New Roman"/>
        </w:rPr>
        <w:t xml:space="preserve"> vydané v konaní, na ktorom sa dotknutá osoba nezúčastnila.</w:t>
      </w:r>
    </w:p>
    <w:p w:rsidR="002B474D" w:rsidRPr="00D77E90" w:rsidP="002B474D">
      <w:pPr>
        <w:bidi w:val="0"/>
        <w:ind w:firstLine="708"/>
        <w:jc w:val="both"/>
        <w:rPr>
          <w:rFonts w:ascii="Times New Roman" w:hAnsi="Times New Roman"/>
          <w:highlight w:val="yellow"/>
        </w:rPr>
      </w:pPr>
    </w:p>
    <w:p w:rsidR="0071192A" w:rsidP="0071192A">
      <w:pPr>
        <w:bidi w:val="0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Súčasne sa navrhuje využitie možnosti podľa čl. 4 bod 6 </w:t>
      </w:r>
      <w:r w:rsidRPr="008C2EA7">
        <w:rPr>
          <w:rFonts w:ascii="Times New Roman" w:hAnsi="Times New Roman"/>
        </w:rPr>
        <w:t>Rámcové</w:t>
      </w:r>
      <w:r>
        <w:rPr>
          <w:rFonts w:ascii="Times New Roman" w:hAnsi="Times New Roman"/>
        </w:rPr>
        <w:t>ho</w:t>
      </w:r>
      <w:r w:rsidRPr="008C2EA7">
        <w:rPr>
          <w:rFonts w:ascii="Times New Roman" w:hAnsi="Times New Roman"/>
        </w:rPr>
        <w:t xml:space="preserve"> rozhodnuti</w:t>
      </w:r>
      <w:r>
        <w:rPr>
          <w:rFonts w:ascii="Times New Roman" w:hAnsi="Times New Roman"/>
        </w:rPr>
        <w:t xml:space="preserve">a </w:t>
      </w:r>
      <w:r w:rsidRPr="008C2EA7">
        <w:rPr>
          <w:rFonts w:ascii="Times New Roman" w:hAnsi="Times New Roman"/>
        </w:rPr>
        <w:t>Rady 2002/584/SVV z 13. júna 2002 o európskom zatykači a postupoch odovzdávania osôb medzi členskými štátmi (Mimoriadne vydanie Ú. v. EÚ, kap. 19/ zv. 06)</w:t>
      </w:r>
      <w:r>
        <w:rPr>
          <w:rFonts w:ascii="Times New Roman" w:hAnsi="Times New Roman"/>
        </w:rPr>
        <w:t xml:space="preserve">, na základe ktorého </w:t>
      </w:r>
      <w:r w:rsidRPr="008C2EA7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m</w:t>
      </w:r>
      <w:r w:rsidR="00F6655A">
        <w:rPr>
          <w:rFonts w:ascii="Times New Roman" w:hAnsi="Times New Roman"/>
        </w:rPr>
        <w:t>ô</w:t>
      </w:r>
      <w:r>
        <w:rPr>
          <w:rFonts w:ascii="Times New Roman" w:hAnsi="Times New Roman"/>
        </w:rPr>
        <w:t>ž</w:t>
      </w:r>
      <w:r w:rsidR="00F6655A">
        <w:rPr>
          <w:rFonts w:ascii="Times New Roman" w:hAnsi="Times New Roman"/>
        </w:rPr>
        <w:t>e štát</w:t>
      </w:r>
      <w:r>
        <w:rPr>
          <w:rFonts w:ascii="Times New Roman" w:hAnsi="Times New Roman"/>
        </w:rPr>
        <w:t xml:space="preserve"> odmietnuť vykona</w:t>
      </w:r>
      <w:r w:rsidR="00F6655A">
        <w:rPr>
          <w:rFonts w:ascii="Times New Roman" w:hAnsi="Times New Roman"/>
        </w:rPr>
        <w:t>ť</w:t>
      </w:r>
      <w:r>
        <w:rPr>
          <w:rFonts w:ascii="Times New Roman" w:hAnsi="Times New Roman"/>
        </w:rPr>
        <w:t xml:space="preserve"> európsk</w:t>
      </w:r>
      <w:r w:rsidR="00F6655A">
        <w:rPr>
          <w:rFonts w:ascii="Times New Roman" w:hAnsi="Times New Roman"/>
        </w:rPr>
        <w:t>y</w:t>
      </w:r>
      <w:r>
        <w:rPr>
          <w:rFonts w:ascii="Times New Roman" w:hAnsi="Times New Roman"/>
        </w:rPr>
        <w:t xml:space="preserve"> zatýkac</w:t>
      </w:r>
      <w:r w:rsidR="00F6655A">
        <w:rPr>
          <w:rFonts w:ascii="Times New Roman" w:hAnsi="Times New Roman"/>
        </w:rPr>
        <w:t>í</w:t>
      </w:r>
      <w:r>
        <w:rPr>
          <w:rFonts w:ascii="Times New Roman" w:hAnsi="Times New Roman"/>
        </w:rPr>
        <w:t xml:space="preserve"> rozkaz, ak sa žiada o vydanie občana Slovenskej republiky, alebo osoby s </w:t>
      </w:r>
      <w:r w:rsidR="00F6655A">
        <w:rPr>
          <w:rFonts w:ascii="Times New Roman" w:hAnsi="Times New Roman"/>
        </w:rPr>
        <w:t>obvyklým</w:t>
      </w:r>
      <w:r>
        <w:rPr>
          <w:rFonts w:ascii="Times New Roman" w:hAnsi="Times New Roman"/>
        </w:rPr>
        <w:t xml:space="preserve"> pobytom na </w:t>
      </w:r>
      <w:r w:rsidR="00F6655A">
        <w:rPr>
          <w:rFonts w:ascii="Times New Roman" w:hAnsi="Times New Roman"/>
        </w:rPr>
        <w:t xml:space="preserve">svojom </w:t>
      </w:r>
      <w:r>
        <w:rPr>
          <w:rFonts w:ascii="Times New Roman" w:hAnsi="Times New Roman"/>
        </w:rPr>
        <w:t xml:space="preserve">území, na účely výkonu trestu odňatia slobody alebo ochranného opatrenia spojeného s obmedzením osobnej slobody za podmienky, že </w:t>
      </w:r>
      <w:r w:rsidR="00287641">
        <w:rPr>
          <w:rFonts w:ascii="Times New Roman" w:hAnsi="Times New Roman"/>
        </w:rPr>
        <w:t xml:space="preserve">daný </w:t>
      </w:r>
      <w:r>
        <w:rPr>
          <w:rFonts w:ascii="Times New Roman" w:hAnsi="Times New Roman"/>
        </w:rPr>
        <w:t xml:space="preserve">členský štát </w:t>
      </w:r>
      <w:r w:rsidR="00F6655A">
        <w:rPr>
          <w:rFonts w:ascii="Times New Roman" w:hAnsi="Times New Roman"/>
        </w:rPr>
        <w:t>prevezme</w:t>
      </w:r>
      <w:r>
        <w:rPr>
          <w:rFonts w:ascii="Times New Roman" w:hAnsi="Times New Roman"/>
        </w:rPr>
        <w:t> výkon cudzieho rozhodnutia,</w:t>
      </w:r>
      <w:r w:rsidRPr="002037BB">
        <w:rPr>
          <w:rFonts w:ascii="Times New Roman" w:hAnsi="Times New Roman"/>
        </w:rPr>
        <w:t xml:space="preserve"> na základe ktorého bol vydaný európsky zatýkací rozkaz</w:t>
      </w:r>
      <w:r>
        <w:rPr>
          <w:rFonts w:ascii="Times New Roman" w:hAnsi="Times New Roman"/>
        </w:rPr>
        <w:t>. Prebratie tohto ustanovenia rámcov</w:t>
      </w:r>
      <w:r w:rsidR="00287641">
        <w:rPr>
          <w:rFonts w:ascii="Times New Roman" w:hAnsi="Times New Roman"/>
        </w:rPr>
        <w:t xml:space="preserve">ého rozhodnutia 2002/584/SVV si vyžiadala aplikačná prax, nakoľko vydávanie občanov Slovenskej republiky na základe európskeho zatýkacieho rozkazu vydaného na účely výkonu trestu odňatia slobody alebo ochranného opatrenia spojeného s obmedzením osobnej slobody nie je účelné a efektívne z dôvodu, že po samotnej realizácií vydania do iného členského štátu tieto osoby vo väčšine prípadov žiadajú o svoje spätné odovzdanie na výkon trestu odňatia slobody do Slovenskej republiky podľa príslušnej medzinárodnej zmluvy o odovzdávaní odsúdených osôb. Nová úprava postupu orgánov Slovenskej republiky vo vzťahu k vydávaniu občanov na účely výkonu trestu odňatia slobody alebo ochranného opatrenia spojeného s obmedzením osobnej slobody úzko nadväzuje na novoprijatý zákon č. </w:t>
      </w:r>
      <w:r w:rsidR="00FB3A2A">
        <w:rPr>
          <w:rFonts w:ascii="Times New Roman" w:hAnsi="Times New Roman"/>
        </w:rPr>
        <w:t>549</w:t>
      </w:r>
      <w:r w:rsidRPr="00287641" w:rsidR="00287641">
        <w:rPr>
          <w:rFonts w:ascii="Times New Roman" w:hAnsi="Times New Roman"/>
        </w:rPr>
        <w:t>/2011 Z. z. o uznávaní a výkone rozhodnutí, ktorými sa ukladá trestná sankcia spojená s odňatím slobody v Európskej únii a o zmene a doplnení zákona č. 221/2006 Z. z. o výkone väzby v znení neskorších predpisov</w:t>
      </w:r>
      <w:r w:rsidR="00287641">
        <w:rPr>
          <w:rFonts w:ascii="Times New Roman" w:hAnsi="Times New Roman"/>
        </w:rPr>
        <w:t>, ktorý nadobud</w:t>
      </w:r>
      <w:r w:rsidR="00F6655A">
        <w:rPr>
          <w:rFonts w:ascii="Times New Roman" w:hAnsi="Times New Roman"/>
        </w:rPr>
        <w:t>ol</w:t>
      </w:r>
      <w:r w:rsidR="00287641">
        <w:rPr>
          <w:rFonts w:ascii="Times New Roman" w:hAnsi="Times New Roman"/>
        </w:rPr>
        <w:t xml:space="preserve"> účinnosť 1. februára 2012</w:t>
      </w:r>
      <w:r w:rsidRPr="00287641" w:rsidR="00287641">
        <w:rPr>
          <w:rFonts w:ascii="Times New Roman" w:hAnsi="Times New Roman"/>
        </w:rPr>
        <w:t>.</w:t>
      </w:r>
      <w:r w:rsidR="002B6199">
        <w:rPr>
          <w:rFonts w:ascii="Times New Roman" w:hAnsi="Times New Roman"/>
        </w:rPr>
        <w:t xml:space="preserve"> S ohľadom na naplnenie účelu výkonu trestu odňatia slobody, ktorým je okrem iného aj sociálna náprava odsúdeného, je žiaduce, aby občania Slovenskej republiky a osoby s trvalým pobytom na jej území mali možnosť vykonať uložený trest odňatia slobody na území svojho domovského štátu</w:t>
      </w:r>
      <w:r w:rsidR="00F6655A">
        <w:rPr>
          <w:rFonts w:ascii="Times New Roman" w:hAnsi="Times New Roman"/>
        </w:rPr>
        <w:t>,</w:t>
      </w:r>
      <w:r w:rsidR="002B6199">
        <w:rPr>
          <w:rFonts w:ascii="Times New Roman" w:hAnsi="Times New Roman"/>
        </w:rPr>
        <w:t xml:space="preserve"> kde </w:t>
      </w:r>
      <w:r w:rsidR="00F6655A">
        <w:rPr>
          <w:rFonts w:ascii="Times New Roman" w:hAnsi="Times New Roman"/>
        </w:rPr>
        <w:t xml:space="preserve">tieto osoby </w:t>
      </w:r>
      <w:r w:rsidR="002B6199">
        <w:rPr>
          <w:rFonts w:ascii="Times New Roman" w:hAnsi="Times New Roman"/>
        </w:rPr>
        <w:t xml:space="preserve">majú </w:t>
      </w:r>
      <w:r w:rsidRPr="00666D63" w:rsidR="002B6199">
        <w:rPr>
          <w:rFonts w:ascii="Times New Roman" w:hAnsi="Times New Roman"/>
        </w:rPr>
        <w:t>rodinné</w:t>
      </w:r>
      <w:r w:rsidR="002B6199">
        <w:rPr>
          <w:rFonts w:ascii="Times New Roman" w:hAnsi="Times New Roman"/>
        </w:rPr>
        <w:t xml:space="preserve"> a</w:t>
      </w:r>
      <w:r w:rsidRPr="00666D63" w:rsidR="002B6199">
        <w:rPr>
          <w:rFonts w:ascii="Times New Roman" w:hAnsi="Times New Roman"/>
        </w:rPr>
        <w:t xml:space="preserve"> sociálne väzby</w:t>
      </w:r>
      <w:r w:rsidRPr="002A435E" w:rsidR="002B6199">
        <w:rPr>
          <w:rFonts w:ascii="Times New Roman" w:hAnsi="Times New Roman"/>
        </w:rPr>
        <w:t>,</w:t>
      </w:r>
      <w:r w:rsidR="002B6199">
        <w:rPr>
          <w:rFonts w:ascii="Times New Roman" w:hAnsi="Times New Roman"/>
        </w:rPr>
        <w:t xml:space="preserve"> ktoré </w:t>
      </w:r>
      <w:r w:rsidR="00F6655A">
        <w:rPr>
          <w:rFonts w:ascii="Times New Roman" w:hAnsi="Times New Roman"/>
        </w:rPr>
        <w:t xml:space="preserve">sú spôsobilé </w:t>
      </w:r>
      <w:r w:rsidR="002B6199">
        <w:rPr>
          <w:rFonts w:ascii="Times New Roman" w:hAnsi="Times New Roman"/>
        </w:rPr>
        <w:t xml:space="preserve">prispieť k uľahčeniu </w:t>
      </w:r>
      <w:r w:rsidR="00F6655A">
        <w:rPr>
          <w:rFonts w:ascii="Times New Roman" w:hAnsi="Times New Roman"/>
        </w:rPr>
        <w:t xml:space="preserve">ich </w:t>
      </w:r>
      <w:r w:rsidR="002B6199">
        <w:rPr>
          <w:rFonts w:ascii="Times New Roman" w:hAnsi="Times New Roman"/>
        </w:rPr>
        <w:t>nápravy počas výkonu trestu</w:t>
      </w:r>
      <w:r w:rsidR="00F6655A">
        <w:rPr>
          <w:rFonts w:ascii="Times New Roman" w:hAnsi="Times New Roman"/>
        </w:rPr>
        <w:t xml:space="preserve"> odňatia slobody</w:t>
      </w:r>
      <w:r w:rsidR="002B6199">
        <w:rPr>
          <w:rFonts w:ascii="Times New Roman" w:hAnsi="Times New Roman"/>
        </w:rPr>
        <w:t xml:space="preserve">.  </w:t>
      </w:r>
    </w:p>
    <w:p w:rsidR="0071192A" w:rsidP="0071192A">
      <w:pPr>
        <w:bidi w:val="0"/>
        <w:ind w:firstLine="708"/>
        <w:jc w:val="both"/>
        <w:rPr>
          <w:rFonts w:ascii="Times New Roman" w:hAnsi="Times New Roman"/>
        </w:rPr>
      </w:pPr>
    </w:p>
    <w:p w:rsidR="0071192A" w:rsidP="0071192A">
      <w:pPr>
        <w:bidi w:val="0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Návrhom zákona sú súčasne riešené identifikované aplikačné a výkladové problémy, ktoré vyplynuli z doterajšej praxe pri aplikácií zákona č. 154/2010 Z. z. </w:t>
      </w:r>
      <w:r w:rsidRPr="00E84ED5">
        <w:rPr>
          <w:rFonts w:ascii="Times New Roman" w:hAnsi="Times New Roman"/>
        </w:rPr>
        <w:t> </w:t>
      </w:r>
      <w:r w:rsidRPr="00F030BF">
        <w:rPr>
          <w:rFonts w:ascii="Times New Roman" w:hAnsi="Times New Roman"/>
        </w:rPr>
        <w:t>o európskom zatýkacom rozkaze</w:t>
      </w:r>
      <w:r>
        <w:rPr>
          <w:rFonts w:ascii="Times New Roman" w:hAnsi="Times New Roman"/>
        </w:rPr>
        <w:t>.</w:t>
      </w:r>
    </w:p>
    <w:p w:rsidR="00606812" w:rsidP="0071192A">
      <w:pPr>
        <w:bidi w:val="0"/>
        <w:ind w:firstLine="708"/>
        <w:jc w:val="both"/>
        <w:rPr>
          <w:rFonts w:ascii="Times New Roman" w:hAnsi="Times New Roman"/>
        </w:rPr>
      </w:pPr>
    </w:p>
    <w:p w:rsidR="00606812" w:rsidP="00606812">
      <w:pPr>
        <w:bidi w:val="0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 čl. II </w:t>
      </w:r>
      <w:r w:rsidRPr="00993D7C">
        <w:rPr>
          <w:rFonts w:ascii="Times New Roman" w:hAnsi="Times New Roman"/>
        </w:rPr>
        <w:t>sa navrhuje novelizácia zákona</w:t>
      </w:r>
      <w:r>
        <w:rPr>
          <w:rFonts w:ascii="Times New Roman" w:hAnsi="Times New Roman"/>
        </w:rPr>
        <w:t xml:space="preserve"> </w:t>
      </w:r>
      <w:r w:rsidRPr="00D77E90">
        <w:rPr>
          <w:rFonts w:ascii="Times New Roman" w:hAnsi="Times New Roman"/>
        </w:rPr>
        <w:t>č. 549/2011 Z. z. o uznávaní a výkone rozhodnutí, ktorým</w:t>
      </w:r>
      <w:r w:rsidR="00474050">
        <w:rPr>
          <w:rFonts w:ascii="Times New Roman" w:hAnsi="Times New Roman"/>
        </w:rPr>
        <w:t>i</w:t>
      </w:r>
      <w:r w:rsidRPr="00D77E90">
        <w:rPr>
          <w:rFonts w:ascii="Times New Roman" w:hAnsi="Times New Roman"/>
        </w:rPr>
        <w:t xml:space="preserve"> sa ukladá trestná sankcia spojená s odňatím slobody v Európskej únii </w:t>
      </w:r>
      <w:r>
        <w:rPr>
          <w:rFonts w:ascii="Times New Roman" w:hAnsi="Times New Roman"/>
        </w:rPr>
        <w:t xml:space="preserve">v súvislosti s úpravou príslušnosti súdu v prípadoch, ak konanie podľa tohto zákona začína na základe konania o európskom zatýkacom rozkaze.  </w:t>
      </w:r>
    </w:p>
    <w:p w:rsidR="00606812" w:rsidP="00606812">
      <w:pPr>
        <w:bidi w:val="0"/>
        <w:ind w:firstLine="708"/>
        <w:jc w:val="both"/>
        <w:rPr>
          <w:rFonts w:ascii="Times New Roman" w:hAnsi="Times New Roman"/>
        </w:rPr>
      </w:pPr>
    </w:p>
    <w:p w:rsidR="00D51353" w:rsidRPr="00495FBA" w:rsidP="00D51353">
      <w:pPr>
        <w:bidi w:val="0"/>
        <w:ind w:firstLine="708"/>
        <w:jc w:val="both"/>
        <w:rPr>
          <w:rFonts w:ascii="Times New Roman" w:hAnsi="Times New Roman"/>
        </w:rPr>
      </w:pPr>
      <w:r w:rsidRPr="00495FBA">
        <w:rPr>
          <w:rFonts w:ascii="Times New Roman" w:hAnsi="Times New Roman"/>
        </w:rPr>
        <w:t>Keďže predkladaný návrh zákona sa netýka hospodárskych, sociálnych, pracovných             a mzdových podmienok, ani iných dôležitých záujmov zamestnancov a zamestnávateľov, nie je potrebné prerokovať ho v Hospodárskej rade vlády Slovenskej republiky.</w:t>
      </w:r>
    </w:p>
    <w:p w:rsidR="00D51353" w:rsidRPr="00495FBA" w:rsidP="00D51353">
      <w:pPr>
        <w:bidi w:val="0"/>
        <w:ind w:firstLine="708"/>
        <w:jc w:val="both"/>
        <w:rPr>
          <w:rFonts w:ascii="Times New Roman" w:hAnsi="Times New Roman"/>
        </w:rPr>
      </w:pPr>
    </w:p>
    <w:p w:rsidR="00E1243C" w:rsidRPr="00495FBA" w:rsidP="00E1243C">
      <w:pPr>
        <w:bidi w:val="0"/>
        <w:ind w:firstLine="708"/>
        <w:jc w:val="both"/>
        <w:rPr>
          <w:rFonts w:ascii="Times New Roman" w:hAnsi="Times New Roman"/>
        </w:rPr>
      </w:pPr>
      <w:r w:rsidRPr="00495FBA" w:rsidR="00F70C55">
        <w:rPr>
          <w:rFonts w:ascii="Times New Roman" w:hAnsi="Times New Roman"/>
        </w:rPr>
        <w:t>Návrh zákona je v súlade s Ústavou, ústavnými zákonmi, medzinárodnými zmluvami, ktorými je Slovenská republika viazaná a zákonmi a súčasne je v súlade s právnom Európskej únie.</w:t>
      </w:r>
    </w:p>
    <w:p w:rsidR="00E1243C" w:rsidRPr="00495FBA" w:rsidP="00E1243C">
      <w:pPr>
        <w:bidi w:val="0"/>
        <w:ind w:firstLine="708"/>
        <w:jc w:val="both"/>
        <w:rPr>
          <w:rFonts w:ascii="Times New Roman" w:hAnsi="Times New Roman"/>
        </w:rPr>
      </w:pPr>
    </w:p>
    <w:p w:rsidR="00D51353" w:rsidRPr="00495FBA" w:rsidP="00E1243C">
      <w:pPr>
        <w:bidi w:val="0"/>
        <w:ind w:firstLine="708"/>
        <w:jc w:val="both"/>
        <w:rPr>
          <w:rFonts w:ascii="Times New Roman" w:hAnsi="Times New Roman"/>
        </w:rPr>
      </w:pPr>
      <w:r w:rsidRPr="00495FBA" w:rsidR="00803FE5">
        <w:rPr>
          <w:rFonts w:ascii="Times New Roman" w:hAnsi="Times New Roman"/>
        </w:rPr>
        <w:t xml:space="preserve">Navrhovaná právna úprava nebude mať dopad na štátny rozpočet, rozpočty obcí alebo rozpočty vyšších územných celkov a nezakladá nároky na pracovné sily a organizačné zabezpečenie. </w:t>
      </w:r>
      <w:r w:rsidRPr="001E5BD1" w:rsidR="001E5BD1">
        <w:rPr>
          <w:rFonts w:ascii="Times New Roman" w:hAnsi="Times New Roman"/>
        </w:rPr>
        <w:t>Materiál nemá finančný, ekonomický, environmentálny, sociálny vplyv ani vplyv na podnikateľské prostredie a informatizáciu spoločnosti.</w:t>
      </w:r>
      <w:r w:rsidRPr="00495FBA" w:rsidR="00803FE5">
        <w:rPr>
          <w:rFonts w:ascii="Times New Roman" w:hAnsi="Times New Roman"/>
        </w:rPr>
        <w:t xml:space="preserve"> </w:t>
      </w:r>
      <w:r w:rsidRPr="00495FBA" w:rsidR="004A149C">
        <w:rPr>
          <w:rFonts w:ascii="Times New Roman" w:hAnsi="Times New Roman"/>
        </w:rPr>
        <w:t>Nakoľko ide o prebratie právne záväzného aktu Európskej únie, v súlade s čl. 12 ods. 3 sa predbežné pripomienkové konanie nevykon</w:t>
      </w:r>
      <w:r w:rsidRPr="00495FBA" w:rsidR="0044638D">
        <w:rPr>
          <w:rFonts w:ascii="Times New Roman" w:hAnsi="Times New Roman"/>
        </w:rPr>
        <w:t>alo</w:t>
      </w:r>
      <w:r w:rsidRPr="00495FBA" w:rsidR="004A149C">
        <w:rPr>
          <w:rFonts w:ascii="Times New Roman" w:hAnsi="Times New Roman"/>
        </w:rPr>
        <w:t xml:space="preserve">. </w:t>
      </w:r>
    </w:p>
    <w:p w:rsidR="008457A9" w:rsidRPr="00495FBA" w:rsidP="00E1243C">
      <w:pPr>
        <w:bidi w:val="0"/>
        <w:ind w:firstLine="708"/>
        <w:jc w:val="both"/>
        <w:rPr>
          <w:rFonts w:ascii="Times New Roman" w:hAnsi="Times New Roman"/>
        </w:rPr>
      </w:pPr>
    </w:p>
    <w:p w:rsidR="00400149" w:rsidRPr="00495FBA" w:rsidP="006A67E2">
      <w:pPr>
        <w:bidi w:val="0"/>
        <w:jc w:val="center"/>
        <w:rPr>
          <w:rFonts w:ascii="Times New Roman" w:hAnsi="Times New Roman"/>
        </w:rPr>
      </w:pPr>
      <w:r w:rsidRPr="00495FBA" w:rsidR="001E29B8">
        <w:rPr>
          <w:rFonts w:ascii="Times New Roman" w:hAnsi="Times New Roman"/>
          <w:b/>
          <w:caps/>
          <w:spacing w:val="30"/>
        </w:rPr>
        <w:br w:type="page"/>
      </w:r>
      <w:r w:rsidRPr="00495FBA">
        <w:rPr>
          <w:rFonts w:ascii="Times New Roman" w:hAnsi="Times New Roman"/>
          <w:b/>
          <w:caps/>
          <w:spacing w:val="30"/>
        </w:rPr>
        <w:t>Doložka zlučiteľnosti</w:t>
      </w:r>
    </w:p>
    <w:p w:rsidR="00400149" w:rsidRPr="00495FBA" w:rsidP="00400149">
      <w:pPr>
        <w:bidi w:val="0"/>
        <w:jc w:val="center"/>
        <w:rPr>
          <w:rFonts w:ascii="Times New Roman" w:hAnsi="Times New Roman"/>
          <w:b/>
        </w:rPr>
      </w:pPr>
      <w:r w:rsidRPr="00495FBA">
        <w:rPr>
          <w:rFonts w:ascii="Times New Roman" w:hAnsi="Times New Roman"/>
          <w:b/>
        </w:rPr>
        <w:t xml:space="preserve">návrhu zákona </w:t>
      </w:r>
      <w:r w:rsidRPr="00495FBA" w:rsidR="00657487">
        <w:rPr>
          <w:rFonts w:ascii="Times New Roman" w:hAnsi="Times New Roman"/>
          <w:b/>
        </w:rPr>
        <w:t>s</w:t>
      </w:r>
      <w:r w:rsidRPr="00495FBA">
        <w:rPr>
          <w:rFonts w:ascii="Times New Roman" w:hAnsi="Times New Roman"/>
          <w:b/>
        </w:rPr>
        <w:t> právom Európskej únie</w:t>
      </w:r>
    </w:p>
    <w:p w:rsidR="00400149" w:rsidRPr="00495FBA" w:rsidP="00400149">
      <w:pPr>
        <w:bidi w:val="0"/>
        <w:jc w:val="both"/>
        <w:rPr>
          <w:rFonts w:ascii="Times New Roman" w:hAnsi="Times New Roman"/>
        </w:rPr>
      </w:pPr>
      <w:r w:rsidRPr="00495FBA">
        <w:rPr>
          <w:rFonts w:ascii="Times New Roman" w:hAnsi="Times New Roman"/>
        </w:rPr>
        <w:t> </w:t>
      </w:r>
    </w:p>
    <w:p w:rsidR="00400149" w:rsidRPr="00495FBA" w:rsidP="00400149">
      <w:pPr>
        <w:bidi w:val="0"/>
        <w:jc w:val="both"/>
        <w:rPr>
          <w:rFonts w:ascii="Times New Roman" w:hAnsi="Times New Roman"/>
        </w:rPr>
      </w:pPr>
    </w:p>
    <w:p w:rsidR="00400149" w:rsidRPr="00495FBA" w:rsidP="00400149">
      <w:pPr>
        <w:numPr>
          <w:numId w:val="2"/>
        </w:numPr>
        <w:bidi w:val="0"/>
        <w:jc w:val="both"/>
        <w:rPr>
          <w:rFonts w:ascii="Times New Roman" w:hAnsi="Times New Roman"/>
          <w:b/>
        </w:rPr>
      </w:pPr>
      <w:r w:rsidRPr="00495FBA">
        <w:rPr>
          <w:rFonts w:ascii="Times New Roman" w:hAnsi="Times New Roman"/>
          <w:b/>
        </w:rPr>
        <w:t xml:space="preserve">Predkladateľ návrhu zákona: </w:t>
      </w:r>
      <w:r w:rsidRPr="00495FBA">
        <w:rPr>
          <w:rFonts w:ascii="Times New Roman" w:hAnsi="Times New Roman"/>
        </w:rPr>
        <w:t>vláda Slovenskej republiky</w:t>
      </w:r>
    </w:p>
    <w:p w:rsidR="00400149" w:rsidRPr="00495FBA" w:rsidP="00400149">
      <w:pPr>
        <w:bidi w:val="0"/>
        <w:jc w:val="both"/>
        <w:rPr>
          <w:rFonts w:ascii="Times New Roman" w:hAnsi="Times New Roman"/>
        </w:rPr>
      </w:pPr>
    </w:p>
    <w:p w:rsidR="00AF306D" w:rsidP="00AF306D">
      <w:pPr>
        <w:numPr>
          <w:numId w:val="2"/>
        </w:numPr>
        <w:bidi w:val="0"/>
        <w:jc w:val="both"/>
        <w:rPr>
          <w:rFonts w:ascii="Times New Roman" w:hAnsi="Times New Roman"/>
        </w:rPr>
      </w:pPr>
      <w:r w:rsidRPr="00F6655A" w:rsidR="00400149">
        <w:rPr>
          <w:rFonts w:ascii="Times New Roman" w:hAnsi="Times New Roman"/>
          <w:b/>
        </w:rPr>
        <w:t xml:space="preserve">Názov návrhu zákona: </w:t>
      </w:r>
      <w:r w:rsidRPr="00E84ED5">
        <w:rPr>
          <w:rFonts w:ascii="Times New Roman" w:hAnsi="Times New Roman"/>
        </w:rPr>
        <w:t>návrh zákona</w:t>
      </w:r>
      <w:r w:rsidR="004366B1">
        <w:rPr>
          <w:rFonts w:ascii="Times New Roman" w:hAnsi="Times New Roman"/>
        </w:rPr>
        <w:t xml:space="preserve">, </w:t>
      </w:r>
      <w:r w:rsidRPr="00F6655A" w:rsidR="00F6655A">
        <w:rPr>
          <w:rFonts w:ascii="Times New Roman" w:hAnsi="Times New Roman"/>
        </w:rPr>
        <w:t>ktorým sa mení a dopĺňa zákon č. 154/2010 Z. z. o európskom zatýkacom rozkaze a ktorým sa dopĺňa zákon č. 549/2011 Z. z. o uznávaní a výkone rozhodnutí, ktorým</w:t>
      </w:r>
      <w:r w:rsidR="00474050">
        <w:rPr>
          <w:rFonts w:ascii="Times New Roman" w:hAnsi="Times New Roman"/>
        </w:rPr>
        <w:t>i</w:t>
      </w:r>
      <w:r w:rsidRPr="00F6655A" w:rsidR="00F6655A">
        <w:rPr>
          <w:rFonts w:ascii="Times New Roman" w:hAnsi="Times New Roman"/>
        </w:rPr>
        <w:t xml:space="preserve"> sa ukladá trestná sankcia spojená s odňatím slobody v Európskej únii a o zmene a doplnení zákona č. 221/2006 Z. z. o výkone väzby v znení neskorších predpisov</w:t>
      </w:r>
    </w:p>
    <w:p w:rsidR="00F6655A" w:rsidP="00F6655A">
      <w:pPr>
        <w:pStyle w:val="ListParagraph"/>
        <w:bidi w:val="0"/>
        <w:rPr>
          <w:rFonts w:ascii="Times New Roman" w:hAnsi="Times New Roman"/>
        </w:rPr>
      </w:pPr>
    </w:p>
    <w:p w:rsidR="00F6655A" w:rsidRPr="00495FBA" w:rsidP="00F6655A">
      <w:pPr>
        <w:bidi w:val="0"/>
        <w:ind w:left="720"/>
        <w:jc w:val="both"/>
        <w:rPr>
          <w:rFonts w:ascii="Times New Roman" w:hAnsi="Times New Roman"/>
        </w:rPr>
      </w:pPr>
    </w:p>
    <w:p w:rsidR="00400149" w:rsidRPr="00495FBA" w:rsidP="00400149">
      <w:pPr>
        <w:numPr>
          <w:numId w:val="2"/>
        </w:numPr>
        <w:bidi w:val="0"/>
        <w:jc w:val="both"/>
        <w:rPr>
          <w:rFonts w:ascii="Times New Roman" w:hAnsi="Times New Roman"/>
          <w:b/>
        </w:rPr>
      </w:pPr>
      <w:r w:rsidRPr="00495FBA">
        <w:rPr>
          <w:rFonts w:ascii="Times New Roman" w:hAnsi="Times New Roman"/>
          <w:b/>
        </w:rPr>
        <w:t xml:space="preserve">Problematika návrhu zákona: </w:t>
      </w:r>
    </w:p>
    <w:p w:rsidR="00400149" w:rsidRPr="00495FBA" w:rsidP="00400149">
      <w:pPr>
        <w:bidi w:val="0"/>
        <w:jc w:val="both"/>
        <w:rPr>
          <w:rFonts w:ascii="Times New Roman" w:hAnsi="Times New Roman"/>
        </w:rPr>
      </w:pPr>
      <w:r w:rsidRPr="00495FBA">
        <w:rPr>
          <w:rFonts w:ascii="Times New Roman" w:hAnsi="Times New Roman"/>
        </w:rPr>
        <w:t> </w:t>
      </w:r>
    </w:p>
    <w:p w:rsidR="00400149" w:rsidRPr="00495FBA" w:rsidP="00400149">
      <w:pPr>
        <w:numPr>
          <w:numId w:val="4"/>
        </w:numPr>
        <w:bidi w:val="0"/>
        <w:jc w:val="both"/>
        <w:rPr>
          <w:rFonts w:ascii="Times New Roman" w:hAnsi="Times New Roman"/>
        </w:rPr>
      </w:pPr>
      <w:r w:rsidRPr="00495FBA">
        <w:rPr>
          <w:rFonts w:ascii="Times New Roman" w:hAnsi="Times New Roman"/>
        </w:rPr>
        <w:t xml:space="preserve">je </w:t>
      </w:r>
      <w:r w:rsidRPr="00495FBA" w:rsidR="00ED097A">
        <w:rPr>
          <w:rFonts w:ascii="Times New Roman" w:hAnsi="Times New Roman"/>
        </w:rPr>
        <w:t>upravená v práve Európskej únie:</w:t>
      </w:r>
    </w:p>
    <w:p w:rsidR="00ED097A" w:rsidRPr="00495FBA" w:rsidP="00ED097A">
      <w:pPr>
        <w:bidi w:val="0"/>
        <w:jc w:val="both"/>
        <w:rPr>
          <w:rFonts w:ascii="Times New Roman" w:hAnsi="Times New Roman"/>
        </w:rPr>
      </w:pPr>
    </w:p>
    <w:p w:rsidR="00ED097A" w:rsidRPr="00495FBA" w:rsidP="002F76A2">
      <w:pPr>
        <w:bidi w:val="0"/>
        <w:ind w:firstLine="708"/>
        <w:jc w:val="both"/>
        <w:rPr>
          <w:rFonts w:ascii="Times New Roman" w:hAnsi="Times New Roman"/>
          <w:i/>
        </w:rPr>
      </w:pPr>
      <w:r w:rsidRPr="00495FBA" w:rsidR="00253034">
        <w:rPr>
          <w:rFonts w:ascii="Times New Roman" w:hAnsi="Times New Roman"/>
          <w:i/>
        </w:rPr>
        <w:t xml:space="preserve">v primárnom </w:t>
      </w:r>
    </w:p>
    <w:p w:rsidR="00253034" w:rsidRPr="00495FBA" w:rsidP="00ED097A">
      <w:pPr>
        <w:bidi w:val="0"/>
        <w:jc w:val="both"/>
        <w:rPr>
          <w:rFonts w:ascii="Times New Roman" w:hAnsi="Times New Roman"/>
        </w:rPr>
      </w:pPr>
    </w:p>
    <w:p w:rsidR="00253034" w:rsidRPr="00495FBA" w:rsidP="005D5086">
      <w:pPr>
        <w:bidi w:val="0"/>
        <w:ind w:left="1416"/>
        <w:jc w:val="both"/>
        <w:rPr>
          <w:rFonts w:ascii="Times New Roman" w:hAnsi="Times New Roman"/>
        </w:rPr>
      </w:pPr>
      <w:r w:rsidRPr="006648C6" w:rsidR="00EC0D94">
        <w:rPr>
          <w:rFonts w:ascii="Times New Roman" w:hAnsi="Times New Roman"/>
        </w:rPr>
        <w:t xml:space="preserve">kapitola </w:t>
      </w:r>
      <w:smartTag w:uri="urn:schemas-microsoft-com:office:smarttags" w:element="metricconverter">
        <w:smartTagPr>
          <w:attr w:name="ProductID" w:val="4 a"/>
        </w:smartTagPr>
        <w:r w:rsidRPr="006648C6" w:rsidR="00EC0D94">
          <w:rPr>
            <w:rFonts w:ascii="Times New Roman" w:hAnsi="Times New Roman"/>
          </w:rPr>
          <w:t>4 a</w:t>
        </w:r>
      </w:smartTag>
      <w:r w:rsidRPr="006648C6" w:rsidR="00EC0D94">
        <w:rPr>
          <w:rFonts w:ascii="Times New Roman" w:hAnsi="Times New Roman"/>
        </w:rPr>
        <w:t xml:space="preserve"> kapitola 5 </w:t>
      </w:r>
      <w:r w:rsidRPr="006648C6" w:rsidR="00EC0D94">
        <w:rPr>
          <w:rStyle w:val="apple-style-span"/>
          <w:rFonts w:ascii="Times New Roman" w:hAnsi="Times New Roman"/>
        </w:rPr>
        <w:t xml:space="preserve">Hlavy V tretej časti </w:t>
      </w:r>
      <w:r w:rsidRPr="006648C6" w:rsidR="00EC0D94">
        <w:rPr>
          <w:rFonts w:ascii="Times New Roman" w:hAnsi="Times New Roman"/>
        </w:rPr>
        <w:t>Zmluvy o fungovaní Európskej únie.</w:t>
      </w:r>
    </w:p>
    <w:p w:rsidR="00253034" w:rsidRPr="00495FBA" w:rsidP="00ED097A">
      <w:pPr>
        <w:bidi w:val="0"/>
        <w:jc w:val="both"/>
        <w:rPr>
          <w:rFonts w:ascii="Times New Roman" w:hAnsi="Times New Roman"/>
        </w:rPr>
      </w:pPr>
    </w:p>
    <w:p w:rsidR="00253034" w:rsidRPr="00495FBA" w:rsidP="002F76A2">
      <w:pPr>
        <w:bidi w:val="0"/>
        <w:ind w:firstLine="708"/>
        <w:jc w:val="both"/>
        <w:rPr>
          <w:rFonts w:ascii="Times New Roman" w:hAnsi="Times New Roman"/>
          <w:i/>
        </w:rPr>
      </w:pPr>
      <w:r w:rsidRPr="00495FBA">
        <w:rPr>
          <w:rFonts w:ascii="Times New Roman" w:hAnsi="Times New Roman"/>
          <w:i/>
        </w:rPr>
        <w:t xml:space="preserve">v sekundárnom </w:t>
      </w:r>
    </w:p>
    <w:p w:rsidR="00253034" w:rsidRPr="00495FBA" w:rsidP="00ED097A">
      <w:pPr>
        <w:bidi w:val="0"/>
        <w:jc w:val="both"/>
        <w:rPr>
          <w:rFonts w:ascii="Times New Roman" w:hAnsi="Times New Roman"/>
        </w:rPr>
      </w:pPr>
    </w:p>
    <w:p w:rsidR="00AF306D" w:rsidP="00AF306D">
      <w:pPr>
        <w:bidi w:val="0"/>
        <w:ind w:left="1418"/>
        <w:jc w:val="both"/>
        <w:rPr>
          <w:rFonts w:ascii="Times New Roman" w:hAnsi="Times New Roman"/>
        </w:rPr>
      </w:pPr>
      <w:r w:rsidR="004366B1">
        <w:rPr>
          <w:rFonts w:ascii="Times New Roman" w:hAnsi="Times New Roman"/>
        </w:rPr>
        <w:t>R</w:t>
      </w:r>
      <w:r w:rsidRPr="003976A6">
        <w:rPr>
          <w:rFonts w:ascii="Times New Roman" w:hAnsi="Times New Roman"/>
        </w:rPr>
        <w:t>ámcové rozhodnuti</w:t>
      </w:r>
      <w:r w:rsidR="004366B1">
        <w:rPr>
          <w:rFonts w:ascii="Times New Roman" w:hAnsi="Times New Roman"/>
        </w:rPr>
        <w:t>e</w:t>
      </w:r>
      <w:r w:rsidRPr="003976A6">
        <w:rPr>
          <w:rFonts w:ascii="Times New Roman" w:hAnsi="Times New Roman"/>
        </w:rPr>
        <w:t xml:space="preserve"> Rady 2009/299/SVV z 26. </w:t>
      </w:r>
      <w:r>
        <w:rPr>
          <w:rFonts w:ascii="Times New Roman" w:hAnsi="Times New Roman"/>
        </w:rPr>
        <w:t>f</w:t>
      </w:r>
      <w:r w:rsidRPr="003976A6">
        <w:rPr>
          <w:rFonts w:ascii="Times New Roman" w:hAnsi="Times New Roman"/>
        </w:rPr>
        <w:t>ebruára 2009 o zmene a doplnení rámcových rozhodn</w:t>
      </w:r>
      <w:r>
        <w:rPr>
          <w:rFonts w:ascii="Times New Roman" w:hAnsi="Times New Roman"/>
        </w:rPr>
        <w:t xml:space="preserve">utí 2002/584/SVV, 2005/214/SVV, </w:t>
      </w:r>
      <w:r w:rsidRPr="003976A6">
        <w:rPr>
          <w:rFonts w:ascii="Times New Roman" w:hAnsi="Times New Roman"/>
        </w:rPr>
        <w:t>2006/783/SVV, 2008/909/SVV a 2008/947/SVV a o posilnení procesných práv osôb, podpore uplatňovania zásady vzájomného uznávania, pokiaľ ide o rozhodnutia vydané v neprítomnosti dotknutej osoby na konaní (Ú. v. EÚ L 081, 27.3.2009)</w:t>
      </w:r>
      <w:r w:rsidR="004366B1">
        <w:rPr>
          <w:rFonts w:ascii="Times New Roman" w:hAnsi="Times New Roman"/>
        </w:rPr>
        <w:t xml:space="preserve">, </w:t>
      </w:r>
    </w:p>
    <w:p w:rsidR="004366B1" w:rsidP="00AF306D">
      <w:pPr>
        <w:bidi w:val="0"/>
        <w:ind w:left="1418"/>
        <w:jc w:val="both"/>
        <w:rPr>
          <w:rFonts w:ascii="Times New Roman" w:hAnsi="Times New Roman"/>
        </w:rPr>
      </w:pPr>
    </w:p>
    <w:p w:rsidR="004366B1" w:rsidRPr="003976A6" w:rsidP="00AF306D">
      <w:pPr>
        <w:bidi w:val="0"/>
        <w:ind w:left="1418"/>
        <w:jc w:val="both"/>
        <w:rPr>
          <w:rFonts w:ascii="Times New Roman" w:hAnsi="Times New Roman"/>
        </w:rPr>
      </w:pPr>
      <w:r w:rsidRPr="004366B1">
        <w:rPr>
          <w:rFonts w:ascii="Times New Roman" w:hAnsi="Times New Roman"/>
        </w:rPr>
        <w:t xml:space="preserve">Rámcové rozhodnutie Rady 2002/584/SVV z 13. júna 2002 o európskom zatykači a postupoch odovzdávania osôb medzi členskými štátmi (Mimoriadne vydanie Ú. v. EÚ, kap. 19/ zv. 06).   </w:t>
      </w:r>
    </w:p>
    <w:p w:rsidR="002367F2" w:rsidP="002367F2">
      <w:pPr>
        <w:bidi w:val="0"/>
        <w:jc w:val="both"/>
        <w:rPr>
          <w:rFonts w:ascii="Times New Roman" w:hAnsi="Times New Roman"/>
        </w:rPr>
      </w:pPr>
    </w:p>
    <w:p w:rsidR="00AA6D53" w:rsidP="002367F2">
      <w:pPr>
        <w:numPr>
          <w:numId w:val="4"/>
        </w:numPr>
        <w:bidi w:val="0"/>
        <w:jc w:val="both"/>
        <w:rPr>
          <w:rFonts w:ascii="Times New Roman" w:hAnsi="Times New Roman"/>
        </w:rPr>
      </w:pPr>
      <w:r w:rsidRPr="00495FBA" w:rsidR="00400149">
        <w:rPr>
          <w:rFonts w:ascii="Times New Roman" w:hAnsi="Times New Roman"/>
        </w:rPr>
        <w:t xml:space="preserve">je obsiahnutá v judikatúre Súdneho dvora </w:t>
      </w:r>
      <w:r w:rsidRPr="00495FBA" w:rsidR="008D442C">
        <w:rPr>
          <w:rFonts w:ascii="Times New Roman" w:hAnsi="Times New Roman"/>
        </w:rPr>
        <w:t>Európskej únie</w:t>
      </w:r>
      <w:r>
        <w:rPr>
          <w:rFonts w:ascii="Times New Roman" w:hAnsi="Times New Roman"/>
        </w:rPr>
        <w:t>:</w:t>
      </w:r>
    </w:p>
    <w:p w:rsidR="00AA6D53" w:rsidP="00AA6D53">
      <w:pPr>
        <w:bidi w:val="0"/>
        <w:ind w:left="720"/>
        <w:jc w:val="both"/>
        <w:rPr>
          <w:rFonts w:ascii="Times New Roman" w:hAnsi="Times New Roman"/>
        </w:rPr>
      </w:pPr>
    </w:p>
    <w:p w:rsidR="008D442C" w:rsidRPr="002367F2" w:rsidP="00F6655A">
      <w:pPr>
        <w:numPr>
          <w:numId w:val="13"/>
        </w:numPr>
        <w:bidi w:val="0"/>
        <w:jc w:val="both"/>
        <w:rPr>
          <w:rFonts w:ascii="Times New Roman" w:hAnsi="Times New Roman"/>
        </w:rPr>
      </w:pPr>
      <w:r w:rsidRPr="002367F2" w:rsidR="00AA6D53">
        <w:rPr>
          <w:rFonts w:ascii="Times New Roman" w:hAnsi="Times New Roman"/>
        </w:rPr>
        <w:t>Rozsudok Súdneho dvora C</w:t>
      </w:r>
      <w:r w:rsidR="002367F2">
        <w:rPr>
          <w:rFonts w:ascii="Times New Roman" w:hAnsi="Times New Roman"/>
        </w:rPr>
        <w:t>-</w:t>
      </w:r>
      <w:r w:rsidRPr="002367F2" w:rsidR="00AA6D53">
        <w:rPr>
          <w:rFonts w:ascii="Times New Roman" w:hAnsi="Times New Roman"/>
        </w:rPr>
        <w:t>66/08 zo 17. júla 2008</w:t>
      </w:r>
      <w:r w:rsidRPr="002367F2" w:rsidR="002367F2">
        <w:rPr>
          <w:rFonts w:ascii="Times New Roman" w:hAnsi="Times New Roman"/>
        </w:rPr>
        <w:t>.</w:t>
      </w:r>
      <w:r w:rsidRPr="002367F2" w:rsidR="00AA6D53">
        <w:rPr>
          <w:rFonts w:ascii="Times New Roman" w:hAnsi="Times New Roman"/>
        </w:rPr>
        <w:t xml:space="preserve"> Szymon Kozłowski.</w:t>
      </w:r>
      <w:r w:rsidRPr="002367F2" w:rsidR="002367F2">
        <w:rPr>
          <w:rFonts w:ascii="Times New Roman" w:hAnsi="Times New Roman"/>
        </w:rPr>
        <w:t xml:space="preserve"> Zbierka judikatúry 2008 I-06041</w:t>
      </w:r>
    </w:p>
    <w:p w:rsidR="00AA6D53" w:rsidRPr="002367F2" w:rsidP="00F6655A">
      <w:pPr>
        <w:numPr>
          <w:numId w:val="13"/>
        </w:numPr>
        <w:bidi w:val="0"/>
        <w:jc w:val="both"/>
        <w:rPr>
          <w:rFonts w:ascii="Times New Roman" w:hAnsi="Times New Roman"/>
        </w:rPr>
      </w:pPr>
      <w:r w:rsidRPr="002367F2">
        <w:rPr>
          <w:rFonts w:ascii="Times New Roman" w:hAnsi="Times New Roman"/>
        </w:rPr>
        <w:t>Rozsudok Súdneho dvora C</w:t>
      </w:r>
      <w:r w:rsidR="002367F2">
        <w:rPr>
          <w:rFonts w:ascii="Times New Roman" w:hAnsi="Times New Roman"/>
        </w:rPr>
        <w:t>-</w:t>
      </w:r>
      <w:r w:rsidRPr="002367F2">
        <w:rPr>
          <w:rFonts w:ascii="Times New Roman" w:hAnsi="Times New Roman"/>
        </w:rPr>
        <w:t>123/08 zo 6. októbra 2009</w:t>
      </w:r>
      <w:r w:rsidRPr="002367F2" w:rsidR="002367F2">
        <w:rPr>
          <w:rFonts w:ascii="Times New Roman" w:hAnsi="Times New Roman"/>
        </w:rPr>
        <w:t>.</w:t>
      </w:r>
      <w:r w:rsidR="002367F2">
        <w:rPr>
          <w:rFonts w:ascii="Times New Roman" w:hAnsi="Times New Roman"/>
        </w:rPr>
        <w:t xml:space="preserve"> </w:t>
      </w:r>
      <w:r w:rsidRPr="002367F2">
        <w:rPr>
          <w:rFonts w:ascii="Times New Roman" w:hAnsi="Times New Roman"/>
        </w:rPr>
        <w:t>Dominic Wolzenburg.</w:t>
      </w:r>
      <w:r w:rsidRPr="002367F2" w:rsidR="002367F2">
        <w:rPr>
          <w:rFonts w:ascii="Times New Roman" w:hAnsi="Times New Roman"/>
        </w:rPr>
        <w:t xml:space="preserve"> Zbierka judikatúry 2009 I-09621</w:t>
      </w:r>
    </w:p>
    <w:p w:rsidR="00400149" w:rsidRPr="00495FBA" w:rsidP="008D442C">
      <w:pPr>
        <w:bidi w:val="0"/>
        <w:jc w:val="both"/>
        <w:rPr>
          <w:rFonts w:ascii="Times New Roman" w:hAnsi="Times New Roman"/>
        </w:rPr>
      </w:pPr>
      <w:r w:rsidRPr="00495FBA">
        <w:rPr>
          <w:rFonts w:ascii="Times New Roman" w:hAnsi="Times New Roman"/>
        </w:rPr>
        <w:t> </w:t>
      </w:r>
    </w:p>
    <w:p w:rsidR="00400149" w:rsidRPr="00495FBA" w:rsidP="00400149">
      <w:pPr>
        <w:numPr>
          <w:numId w:val="2"/>
        </w:numPr>
        <w:bidi w:val="0"/>
        <w:jc w:val="both"/>
        <w:rPr>
          <w:rFonts w:ascii="Times New Roman" w:hAnsi="Times New Roman"/>
          <w:b/>
        </w:rPr>
      </w:pPr>
      <w:r w:rsidRPr="00495FBA">
        <w:rPr>
          <w:rFonts w:ascii="Times New Roman" w:hAnsi="Times New Roman"/>
          <w:b/>
        </w:rPr>
        <w:t>Záväzky Sl</w:t>
      </w:r>
      <w:r w:rsidRPr="00495FBA" w:rsidR="00CF76B1">
        <w:rPr>
          <w:rFonts w:ascii="Times New Roman" w:hAnsi="Times New Roman"/>
          <w:b/>
        </w:rPr>
        <w:t>ovenskej republiky vo vzťahu k </w:t>
      </w:r>
      <w:r w:rsidRPr="00495FBA">
        <w:rPr>
          <w:rFonts w:ascii="Times New Roman" w:hAnsi="Times New Roman"/>
          <w:b/>
        </w:rPr>
        <w:t>Európskej únii:</w:t>
      </w:r>
    </w:p>
    <w:p w:rsidR="00400149" w:rsidRPr="00495FBA" w:rsidP="00400149">
      <w:pPr>
        <w:bidi w:val="0"/>
        <w:jc w:val="both"/>
        <w:rPr>
          <w:rFonts w:ascii="Times New Roman" w:hAnsi="Times New Roman"/>
        </w:rPr>
      </w:pPr>
    </w:p>
    <w:p w:rsidR="006E1D05" w:rsidRPr="00495FBA" w:rsidP="006E1D05">
      <w:pPr>
        <w:numPr>
          <w:numId w:val="7"/>
        </w:numPr>
        <w:bidi w:val="0"/>
        <w:jc w:val="both"/>
        <w:rPr>
          <w:rFonts w:ascii="Times New Roman" w:hAnsi="Times New Roman"/>
        </w:rPr>
      </w:pPr>
      <w:r w:rsidRPr="00495FBA">
        <w:rPr>
          <w:rFonts w:ascii="Times New Roman" w:hAnsi="Times New Roman"/>
        </w:rPr>
        <w:t>lehota na prebratie smernice</w:t>
      </w:r>
      <w:r w:rsidR="008160AC">
        <w:rPr>
          <w:rFonts w:ascii="Times New Roman" w:hAnsi="Times New Roman"/>
        </w:rPr>
        <w:t>/rámcového rozhodnutia</w:t>
      </w:r>
      <w:r w:rsidRPr="00495FBA">
        <w:rPr>
          <w:rFonts w:ascii="Times New Roman" w:hAnsi="Times New Roman"/>
        </w:rPr>
        <w:t xml:space="preserve"> alebo lehota na implementáciu nariadenia alebo rozhodnutia</w:t>
      </w:r>
    </w:p>
    <w:p w:rsidR="00F44D34" w:rsidRPr="00495FBA" w:rsidP="00F44D34">
      <w:pPr>
        <w:bidi w:val="0"/>
        <w:jc w:val="both"/>
        <w:rPr>
          <w:rFonts w:ascii="Times New Roman" w:hAnsi="Times New Roman"/>
        </w:rPr>
      </w:pPr>
    </w:p>
    <w:p w:rsidR="00F44D34" w:rsidRPr="00495FBA" w:rsidP="008904AE">
      <w:pPr>
        <w:bidi w:val="0"/>
        <w:ind w:left="720"/>
        <w:jc w:val="both"/>
        <w:rPr>
          <w:rFonts w:ascii="Times New Roman" w:hAnsi="Times New Roman"/>
          <w:i/>
        </w:rPr>
      </w:pPr>
      <w:r w:rsidRPr="006648C6" w:rsidR="006648C6">
        <w:rPr>
          <w:rFonts w:ascii="Times New Roman" w:hAnsi="Times New Roman"/>
          <w:i/>
        </w:rPr>
        <w:t>28</w:t>
      </w:r>
      <w:r w:rsidRPr="006648C6" w:rsidR="008904AE">
        <w:rPr>
          <w:rFonts w:ascii="Times New Roman" w:hAnsi="Times New Roman"/>
          <w:i/>
        </w:rPr>
        <w:t xml:space="preserve">. </w:t>
      </w:r>
      <w:r w:rsidRPr="006648C6" w:rsidR="002030AE">
        <w:rPr>
          <w:rFonts w:ascii="Times New Roman" w:hAnsi="Times New Roman"/>
          <w:i/>
        </w:rPr>
        <w:t>marec</w:t>
      </w:r>
      <w:r w:rsidRPr="006648C6" w:rsidR="008904AE">
        <w:rPr>
          <w:rFonts w:ascii="Times New Roman" w:hAnsi="Times New Roman"/>
          <w:i/>
        </w:rPr>
        <w:t xml:space="preserve"> 2011</w:t>
      </w:r>
      <w:r w:rsidR="008904AE">
        <w:rPr>
          <w:rFonts w:ascii="Times New Roman" w:hAnsi="Times New Roman"/>
          <w:i/>
        </w:rPr>
        <w:t xml:space="preserve"> </w:t>
      </w:r>
    </w:p>
    <w:p w:rsidR="00F44D34" w:rsidRPr="00495FBA" w:rsidP="00F44D34">
      <w:pPr>
        <w:bidi w:val="0"/>
        <w:jc w:val="both"/>
        <w:rPr>
          <w:rFonts w:ascii="Times New Roman" w:hAnsi="Times New Roman"/>
        </w:rPr>
      </w:pPr>
    </w:p>
    <w:p w:rsidR="006E1D05" w:rsidRPr="00495FBA" w:rsidP="006E1D05">
      <w:pPr>
        <w:numPr>
          <w:numId w:val="7"/>
        </w:numPr>
        <w:bidi w:val="0"/>
        <w:jc w:val="both"/>
        <w:rPr>
          <w:rFonts w:ascii="Times New Roman" w:hAnsi="Times New Roman"/>
        </w:rPr>
      </w:pPr>
      <w:r w:rsidRPr="00495FBA">
        <w:rPr>
          <w:rFonts w:ascii="Times New Roman" w:hAnsi="Times New Roman"/>
        </w:rPr>
        <w:t>lehota určená na predloženie návrhu právneho predpisu na rokovanie vlády podľa určenia gestorských ústredných orgánov štátnej správy zodpovedných za transpozíciu smerníc a vypracovanie tabuliek zhody k návrhom všeobecne záväzných právnych predpisov</w:t>
      </w:r>
    </w:p>
    <w:p w:rsidR="00F44D34" w:rsidRPr="00495FBA" w:rsidP="00F44D34">
      <w:pPr>
        <w:bidi w:val="0"/>
        <w:jc w:val="both"/>
        <w:rPr>
          <w:rFonts w:ascii="Times New Roman" w:hAnsi="Times New Roman"/>
        </w:rPr>
      </w:pPr>
    </w:p>
    <w:p w:rsidR="00F44D34" w:rsidRPr="00495FBA" w:rsidP="00301D4F">
      <w:pPr>
        <w:bidi w:val="0"/>
        <w:ind w:left="708"/>
        <w:jc w:val="both"/>
        <w:rPr>
          <w:rFonts w:ascii="Times New Roman" w:hAnsi="Times New Roman"/>
          <w:i/>
        </w:rPr>
      </w:pPr>
      <w:r w:rsidR="00970A3A">
        <w:rPr>
          <w:rFonts w:ascii="Times New Roman" w:hAnsi="Times New Roman"/>
          <w:i/>
        </w:rPr>
        <w:t>15. december 2010</w:t>
      </w:r>
    </w:p>
    <w:p w:rsidR="00F44D34" w:rsidRPr="00495FBA" w:rsidP="00F44D34">
      <w:pPr>
        <w:bidi w:val="0"/>
        <w:jc w:val="both"/>
        <w:rPr>
          <w:rFonts w:ascii="Times New Roman" w:hAnsi="Times New Roman"/>
        </w:rPr>
      </w:pPr>
    </w:p>
    <w:p w:rsidR="006E1D05" w:rsidRPr="00495FBA" w:rsidP="006E1D05">
      <w:pPr>
        <w:numPr>
          <w:numId w:val="7"/>
        </w:numPr>
        <w:bidi w:val="0"/>
        <w:jc w:val="both"/>
        <w:rPr>
          <w:rFonts w:ascii="Times New Roman" w:hAnsi="Times New Roman"/>
        </w:rPr>
      </w:pPr>
      <w:r w:rsidRPr="00495FBA">
        <w:rPr>
          <w:rFonts w:ascii="Times New Roman" w:hAnsi="Times New Roman"/>
        </w:rPr>
        <w:t>informácia o konaní začatom proti Slovenskej republike o porušení podľa čl. 258 aţ 260 Zmluvy o fungovaní Európskej únie</w:t>
      </w:r>
    </w:p>
    <w:p w:rsidR="007B6953" w:rsidRPr="00495FBA" w:rsidP="007B6953">
      <w:pPr>
        <w:bidi w:val="0"/>
        <w:ind w:left="708"/>
        <w:jc w:val="both"/>
        <w:rPr>
          <w:rFonts w:ascii="Times New Roman" w:hAnsi="Times New Roman"/>
        </w:rPr>
      </w:pPr>
    </w:p>
    <w:p w:rsidR="007B6953" w:rsidRPr="00495FBA" w:rsidP="007B6953">
      <w:pPr>
        <w:bidi w:val="0"/>
        <w:ind w:left="708"/>
        <w:jc w:val="both"/>
        <w:rPr>
          <w:rFonts w:ascii="Times New Roman" w:hAnsi="Times New Roman"/>
          <w:i/>
        </w:rPr>
      </w:pPr>
      <w:r w:rsidRPr="00495FBA">
        <w:rPr>
          <w:rFonts w:ascii="Times New Roman" w:hAnsi="Times New Roman"/>
          <w:i/>
        </w:rPr>
        <w:t xml:space="preserve">žiadne konanie proti Slovenskej republiky nezačalo </w:t>
      </w:r>
    </w:p>
    <w:p w:rsidR="00B564AF" w:rsidRPr="00495FBA" w:rsidP="007B6953">
      <w:pPr>
        <w:bidi w:val="0"/>
        <w:ind w:left="708"/>
        <w:jc w:val="both"/>
        <w:rPr>
          <w:rFonts w:ascii="Times New Roman" w:hAnsi="Times New Roman"/>
          <w:i/>
        </w:rPr>
      </w:pPr>
    </w:p>
    <w:p w:rsidR="006E1D05" w:rsidRPr="00495FBA" w:rsidP="006E1D05">
      <w:pPr>
        <w:numPr>
          <w:numId w:val="7"/>
        </w:numPr>
        <w:bidi w:val="0"/>
        <w:jc w:val="both"/>
        <w:rPr>
          <w:rFonts w:ascii="Times New Roman" w:hAnsi="Times New Roman"/>
        </w:rPr>
      </w:pPr>
      <w:r w:rsidRPr="00495FBA">
        <w:rPr>
          <w:rFonts w:ascii="Times New Roman" w:hAnsi="Times New Roman"/>
        </w:rPr>
        <w:t>informácia o právnych predpisoch, v ktorých sú preberané smernice už prebraté spolu s u</w:t>
      </w:r>
      <w:r w:rsidRPr="00495FBA" w:rsidR="007B6953">
        <w:rPr>
          <w:rFonts w:ascii="Times New Roman" w:hAnsi="Times New Roman"/>
        </w:rPr>
        <w:t>vedením rozsahu tohto prebratia</w:t>
      </w:r>
    </w:p>
    <w:p w:rsidR="007B6953" w:rsidRPr="00495FBA" w:rsidP="007B6953">
      <w:pPr>
        <w:bidi w:val="0"/>
        <w:ind w:left="720"/>
        <w:jc w:val="both"/>
        <w:rPr>
          <w:rFonts w:ascii="Times New Roman" w:hAnsi="Times New Roman"/>
        </w:rPr>
      </w:pPr>
    </w:p>
    <w:p w:rsidR="007B6953" w:rsidRPr="00CC47B7" w:rsidP="00CC47B7">
      <w:pPr>
        <w:numPr>
          <w:numId w:val="10"/>
        </w:numPr>
        <w:bidi w:val="0"/>
        <w:jc w:val="both"/>
        <w:rPr>
          <w:rFonts w:ascii="Times New Roman" w:hAnsi="Times New Roman"/>
          <w:i/>
        </w:rPr>
      </w:pPr>
      <w:r w:rsidR="00CC47B7">
        <w:rPr>
          <w:rFonts w:ascii="Times New Roman" w:hAnsi="Times New Roman"/>
        </w:rPr>
        <w:t>zákon č.</w:t>
      </w:r>
      <w:r w:rsidR="00F6655A">
        <w:rPr>
          <w:rFonts w:ascii="Times New Roman" w:hAnsi="Times New Roman"/>
        </w:rPr>
        <w:t xml:space="preserve"> </w:t>
      </w:r>
      <w:r w:rsidR="00CC47B7">
        <w:rPr>
          <w:rFonts w:ascii="Times New Roman" w:hAnsi="Times New Roman"/>
        </w:rPr>
        <w:t xml:space="preserve">183/2001 Z. z. </w:t>
      </w:r>
      <w:r w:rsidRPr="00CC47B7" w:rsidR="00CC47B7">
        <w:rPr>
          <w:rFonts w:ascii="Times New Roman" w:hAnsi="Times New Roman"/>
        </w:rPr>
        <w:t>o uznávaní a výkone rozhodnutí o peňažnej sankcii v Európskej únii a o zmene a doplnení niektorých zákonov</w:t>
      </w:r>
      <w:r w:rsidR="00CC47B7">
        <w:rPr>
          <w:rFonts w:ascii="Times New Roman" w:hAnsi="Times New Roman"/>
        </w:rPr>
        <w:t xml:space="preserve"> – </w:t>
      </w:r>
      <w:r w:rsidRPr="00CC47B7" w:rsidR="00CC47B7">
        <w:rPr>
          <w:rFonts w:ascii="Times New Roman" w:hAnsi="Times New Roman"/>
          <w:i/>
        </w:rPr>
        <w:t>čiastočn</w:t>
      </w:r>
      <w:r w:rsidR="00CC47B7">
        <w:rPr>
          <w:rFonts w:ascii="Times New Roman" w:hAnsi="Times New Roman"/>
          <w:i/>
        </w:rPr>
        <w:t>ý</w:t>
      </w:r>
      <w:r w:rsidRPr="00CC47B7" w:rsidR="00CC47B7">
        <w:rPr>
          <w:rFonts w:ascii="Times New Roman" w:hAnsi="Times New Roman"/>
          <w:i/>
        </w:rPr>
        <w:t xml:space="preserve"> </w:t>
      </w:r>
    </w:p>
    <w:p w:rsidR="00CC47B7" w:rsidRPr="00CC47B7" w:rsidP="00CC47B7">
      <w:pPr>
        <w:numPr>
          <w:numId w:val="10"/>
        </w:numPr>
        <w:bidi w:val="0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</w:rPr>
        <w:t xml:space="preserve">zákon č. </w:t>
      </w:r>
      <w:r w:rsidR="00FB3A2A">
        <w:rPr>
          <w:rFonts w:ascii="Times New Roman" w:hAnsi="Times New Roman"/>
        </w:rPr>
        <w:t>549/</w:t>
      </w:r>
      <w:r>
        <w:rPr>
          <w:rFonts w:ascii="Times New Roman" w:hAnsi="Times New Roman"/>
        </w:rPr>
        <w:t xml:space="preserve">2011 Z. z. o </w:t>
      </w:r>
      <w:r w:rsidRPr="00CC47B7">
        <w:rPr>
          <w:rFonts w:ascii="Times New Roman" w:hAnsi="Times New Roman"/>
        </w:rPr>
        <w:t>uznávaní a výkone rozhodnutí, ktorými sa ukladá trestná sankcia spojená s odňatím slobody v Európskej únii a o zmene a doplnení zákona č. 221/2006 Z. z. o výkone väzby v znení neskorších predpisov</w:t>
      </w:r>
      <w:r>
        <w:rPr>
          <w:rFonts w:ascii="Times New Roman" w:hAnsi="Times New Roman"/>
        </w:rPr>
        <w:t xml:space="preserve"> – </w:t>
      </w:r>
      <w:r w:rsidRPr="00CC47B7">
        <w:rPr>
          <w:rFonts w:ascii="Times New Roman" w:hAnsi="Times New Roman"/>
          <w:i/>
        </w:rPr>
        <w:t>čiastočn</w:t>
      </w:r>
      <w:r>
        <w:rPr>
          <w:rFonts w:ascii="Times New Roman" w:hAnsi="Times New Roman"/>
          <w:i/>
        </w:rPr>
        <w:t>ý</w:t>
      </w:r>
      <w:r>
        <w:rPr>
          <w:rFonts w:ascii="Times New Roman" w:hAnsi="Times New Roman"/>
        </w:rPr>
        <w:t xml:space="preserve"> </w:t>
      </w:r>
    </w:p>
    <w:p w:rsidR="00CC47B7" w:rsidRPr="00CC47B7" w:rsidP="00CC47B7">
      <w:pPr>
        <w:numPr>
          <w:numId w:val="10"/>
        </w:numPr>
        <w:bidi w:val="0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</w:rPr>
        <w:t xml:space="preserve">zákon č. </w:t>
      </w:r>
      <w:r w:rsidR="00FB3A2A">
        <w:rPr>
          <w:rFonts w:ascii="Times New Roman" w:hAnsi="Times New Roman"/>
        </w:rPr>
        <w:t>533/</w:t>
      </w:r>
      <w:r>
        <w:rPr>
          <w:rFonts w:ascii="Times New Roman" w:hAnsi="Times New Roman"/>
        </w:rPr>
        <w:t xml:space="preserve">2011 Z. z. o uznávaní a výkone rozhodnutí, ktorými sa ukladá trestná sankcia nespojená s odňatím slobody alebo probačné opatrenie na účely dohľadu v Európskej únii - </w:t>
      </w:r>
      <w:r w:rsidRPr="00CC47B7">
        <w:rPr>
          <w:rFonts w:ascii="Times New Roman" w:hAnsi="Times New Roman"/>
          <w:i/>
        </w:rPr>
        <w:t>čiastočný</w:t>
      </w:r>
    </w:p>
    <w:p w:rsidR="00400149" w:rsidRPr="00495FBA" w:rsidP="00400149">
      <w:pPr>
        <w:bidi w:val="0"/>
        <w:jc w:val="both"/>
        <w:rPr>
          <w:rFonts w:ascii="Times New Roman" w:hAnsi="Times New Roman"/>
        </w:rPr>
      </w:pPr>
    </w:p>
    <w:p w:rsidR="00400149" w:rsidRPr="00495FBA" w:rsidP="00400149">
      <w:pPr>
        <w:numPr>
          <w:numId w:val="2"/>
        </w:numPr>
        <w:bidi w:val="0"/>
        <w:jc w:val="both"/>
        <w:rPr>
          <w:rFonts w:ascii="Times New Roman" w:hAnsi="Times New Roman"/>
          <w:b/>
        </w:rPr>
      </w:pPr>
      <w:r w:rsidRPr="00495FBA">
        <w:rPr>
          <w:rFonts w:ascii="Times New Roman" w:hAnsi="Times New Roman"/>
          <w:b/>
        </w:rPr>
        <w:t>Stupeň zlučiteľnosti návrhu zákona s právom Európskej únie:</w:t>
      </w:r>
    </w:p>
    <w:p w:rsidR="00400149" w:rsidRPr="00495FBA" w:rsidP="00400149">
      <w:pPr>
        <w:bidi w:val="0"/>
        <w:jc w:val="both"/>
        <w:rPr>
          <w:rFonts w:ascii="Times New Roman" w:hAnsi="Times New Roman"/>
        </w:rPr>
      </w:pPr>
    </w:p>
    <w:p w:rsidR="00400149" w:rsidRPr="00CC47B7" w:rsidP="00CC47B7">
      <w:pPr>
        <w:bidi w:val="0"/>
        <w:ind w:left="720"/>
        <w:jc w:val="both"/>
        <w:rPr>
          <w:rFonts w:ascii="Times New Roman" w:hAnsi="Times New Roman"/>
          <w:i/>
        </w:rPr>
      </w:pPr>
      <w:r w:rsidR="00CC47B7">
        <w:rPr>
          <w:rFonts w:ascii="Times New Roman" w:hAnsi="Times New Roman"/>
          <w:i/>
        </w:rPr>
        <w:t>úplny</w:t>
      </w:r>
      <w:r w:rsidRPr="00CC47B7" w:rsidR="00CC47B7">
        <w:rPr>
          <w:rFonts w:ascii="Times New Roman" w:hAnsi="Times New Roman"/>
          <w:i/>
        </w:rPr>
        <w:t xml:space="preserve"> </w:t>
      </w:r>
    </w:p>
    <w:p w:rsidR="00400149" w:rsidRPr="00495FBA" w:rsidP="00400149">
      <w:pPr>
        <w:bidi w:val="0"/>
        <w:jc w:val="both"/>
        <w:rPr>
          <w:rFonts w:ascii="Times New Roman" w:hAnsi="Times New Roman"/>
        </w:rPr>
      </w:pPr>
      <w:r w:rsidRPr="00495FBA">
        <w:rPr>
          <w:rFonts w:ascii="Times New Roman" w:hAnsi="Times New Roman"/>
        </w:rPr>
        <w:t> </w:t>
      </w:r>
    </w:p>
    <w:p w:rsidR="00400149" w:rsidRPr="00495FBA" w:rsidP="00400149">
      <w:pPr>
        <w:numPr>
          <w:numId w:val="2"/>
        </w:numPr>
        <w:bidi w:val="0"/>
        <w:jc w:val="both"/>
        <w:rPr>
          <w:rFonts w:ascii="Times New Roman" w:hAnsi="Times New Roman"/>
          <w:b/>
        </w:rPr>
      </w:pPr>
      <w:r w:rsidRPr="00495FBA">
        <w:rPr>
          <w:rFonts w:ascii="Times New Roman" w:hAnsi="Times New Roman"/>
          <w:b/>
        </w:rPr>
        <w:t>Gestor (spolupracujúce rezorty):</w:t>
      </w:r>
    </w:p>
    <w:p w:rsidR="00400149" w:rsidRPr="00495FBA" w:rsidP="00400149">
      <w:pPr>
        <w:bidi w:val="0"/>
        <w:jc w:val="both"/>
        <w:rPr>
          <w:rFonts w:ascii="Times New Roman" w:hAnsi="Times New Roman"/>
        </w:rPr>
      </w:pPr>
      <w:r w:rsidRPr="00495FBA">
        <w:rPr>
          <w:rFonts w:ascii="Times New Roman" w:hAnsi="Times New Roman"/>
        </w:rPr>
        <w:t> </w:t>
      </w:r>
    </w:p>
    <w:p w:rsidR="00400149" w:rsidRPr="00495FBA" w:rsidP="00F6655A">
      <w:pPr>
        <w:bidi w:val="0"/>
        <w:ind w:firstLine="708"/>
        <w:jc w:val="both"/>
        <w:rPr>
          <w:rFonts w:ascii="Times New Roman" w:hAnsi="Times New Roman"/>
        </w:rPr>
      </w:pPr>
      <w:r w:rsidRPr="00495FBA">
        <w:rPr>
          <w:rFonts w:ascii="Times New Roman" w:hAnsi="Times New Roman"/>
        </w:rPr>
        <w:t>Ministerstvo spravodlivosti Slovenskej republiky</w:t>
      </w:r>
    </w:p>
    <w:p w:rsidR="00400149" w:rsidRPr="00495FBA" w:rsidP="00400149">
      <w:pPr>
        <w:pStyle w:val="BodyText"/>
        <w:bidi w:val="0"/>
        <w:jc w:val="center"/>
        <w:rPr>
          <w:rFonts w:ascii="Times New Roman" w:hAnsi="Times New Roman"/>
        </w:rPr>
      </w:pPr>
    </w:p>
    <w:p w:rsidR="00400149" w:rsidRPr="00495FBA" w:rsidP="00400149">
      <w:pPr>
        <w:pStyle w:val="BodyText"/>
        <w:bidi w:val="0"/>
        <w:jc w:val="center"/>
        <w:rPr>
          <w:rFonts w:ascii="Times New Roman" w:hAnsi="Times New Roman"/>
        </w:rPr>
      </w:pPr>
    </w:p>
    <w:p w:rsidR="00400149" w:rsidRPr="00495FBA" w:rsidP="00400149">
      <w:pPr>
        <w:pStyle w:val="BodyText"/>
        <w:bidi w:val="0"/>
        <w:jc w:val="center"/>
        <w:rPr>
          <w:rFonts w:ascii="Times New Roman" w:hAnsi="Times New Roman"/>
        </w:rPr>
      </w:pPr>
    </w:p>
    <w:p w:rsidR="00400149" w:rsidRPr="00495FBA" w:rsidP="00400149">
      <w:pPr>
        <w:pStyle w:val="BodyText"/>
        <w:bidi w:val="0"/>
        <w:jc w:val="center"/>
        <w:rPr>
          <w:rFonts w:ascii="Times New Roman" w:hAnsi="Times New Roman"/>
        </w:rPr>
      </w:pPr>
    </w:p>
    <w:p w:rsidR="00400149" w:rsidRPr="00495FBA" w:rsidP="00400149">
      <w:pPr>
        <w:pStyle w:val="BodyText"/>
        <w:bidi w:val="0"/>
        <w:jc w:val="center"/>
        <w:rPr>
          <w:rFonts w:ascii="Times New Roman" w:hAnsi="Times New Roman"/>
        </w:rPr>
      </w:pPr>
    </w:p>
    <w:p w:rsidR="00400149" w:rsidRPr="00495FBA" w:rsidP="00400149">
      <w:pPr>
        <w:pStyle w:val="BodyText"/>
        <w:bidi w:val="0"/>
        <w:jc w:val="center"/>
        <w:rPr>
          <w:rFonts w:ascii="Times New Roman" w:hAnsi="Times New Roman"/>
        </w:rPr>
      </w:pPr>
    </w:p>
    <w:p w:rsidR="00400149" w:rsidRPr="00495FBA" w:rsidP="00400149">
      <w:pPr>
        <w:pStyle w:val="BodyText"/>
        <w:bidi w:val="0"/>
        <w:jc w:val="center"/>
        <w:rPr>
          <w:rFonts w:ascii="Times New Roman" w:hAnsi="Times New Roman"/>
        </w:rPr>
      </w:pPr>
    </w:p>
    <w:p w:rsidR="00400149" w:rsidRPr="00495FBA" w:rsidP="00400149">
      <w:pPr>
        <w:pStyle w:val="BodyText"/>
        <w:bidi w:val="0"/>
        <w:jc w:val="center"/>
        <w:rPr>
          <w:rFonts w:ascii="Times New Roman" w:hAnsi="Times New Roman"/>
        </w:rPr>
      </w:pPr>
    </w:p>
    <w:p w:rsidR="00400149" w:rsidRPr="00495FBA" w:rsidP="00400149">
      <w:pPr>
        <w:pStyle w:val="BodyText"/>
        <w:bidi w:val="0"/>
        <w:jc w:val="center"/>
        <w:rPr>
          <w:rFonts w:ascii="Times New Roman" w:hAnsi="Times New Roman"/>
        </w:rPr>
      </w:pPr>
    </w:p>
    <w:p w:rsidR="00400149" w:rsidRPr="00495FBA" w:rsidP="00400149">
      <w:pPr>
        <w:pStyle w:val="BodyText"/>
        <w:bidi w:val="0"/>
        <w:jc w:val="center"/>
        <w:rPr>
          <w:rFonts w:ascii="Times New Roman" w:hAnsi="Times New Roman"/>
        </w:rPr>
      </w:pPr>
    </w:p>
    <w:p w:rsidR="00400149" w:rsidRPr="00495FBA" w:rsidP="00400149">
      <w:pPr>
        <w:pStyle w:val="BodyText"/>
        <w:bidi w:val="0"/>
        <w:jc w:val="center"/>
        <w:rPr>
          <w:rFonts w:ascii="Times New Roman" w:hAnsi="Times New Roman"/>
        </w:rPr>
      </w:pPr>
    </w:p>
    <w:p w:rsidR="00400149" w:rsidRPr="00495FBA" w:rsidP="00400149">
      <w:pPr>
        <w:pStyle w:val="BodyText"/>
        <w:bidi w:val="0"/>
        <w:jc w:val="center"/>
        <w:rPr>
          <w:rFonts w:ascii="Times New Roman" w:hAnsi="Times New Roman"/>
        </w:rPr>
      </w:pPr>
    </w:p>
    <w:p w:rsidR="00400149" w:rsidRPr="00495FBA" w:rsidP="00400149">
      <w:pPr>
        <w:pStyle w:val="BodyText"/>
        <w:bidi w:val="0"/>
        <w:jc w:val="center"/>
        <w:rPr>
          <w:rFonts w:ascii="Times New Roman" w:hAnsi="Times New Roman"/>
        </w:rPr>
      </w:pPr>
    </w:p>
    <w:p w:rsidR="00400149" w:rsidRPr="00495FBA" w:rsidP="00400149">
      <w:pPr>
        <w:pStyle w:val="BodyText"/>
        <w:bidi w:val="0"/>
        <w:jc w:val="center"/>
        <w:rPr>
          <w:rFonts w:ascii="Times New Roman" w:hAnsi="Times New Roman"/>
        </w:rPr>
      </w:pPr>
    </w:p>
    <w:p w:rsidR="00544945" w:rsidRPr="00495FBA" w:rsidP="00544945">
      <w:pPr>
        <w:bidi w:val="0"/>
        <w:jc w:val="center"/>
        <w:rPr>
          <w:rFonts w:ascii="Times New Roman" w:hAnsi="Times New Roman"/>
          <w:b/>
          <w:bCs/>
          <w:caps/>
          <w:spacing w:val="30"/>
        </w:rPr>
      </w:pPr>
      <w:r w:rsidRPr="00495FBA" w:rsidR="001E29B8">
        <w:rPr>
          <w:rFonts w:ascii="Times New Roman" w:hAnsi="Times New Roman"/>
          <w:lang w:eastAsia="cs-CZ"/>
        </w:rPr>
        <w:br w:type="page"/>
      </w:r>
      <w:r w:rsidRPr="00495FBA">
        <w:rPr>
          <w:rFonts w:ascii="Times New Roman" w:hAnsi="Times New Roman"/>
          <w:b/>
          <w:bCs/>
          <w:caps/>
          <w:spacing w:val="30"/>
        </w:rPr>
        <w:t>Doložka</w:t>
      </w:r>
    </w:p>
    <w:p w:rsidR="00544945" w:rsidRPr="00495FBA" w:rsidP="00544945">
      <w:pPr>
        <w:bidi w:val="0"/>
        <w:jc w:val="center"/>
        <w:rPr>
          <w:rFonts w:ascii="Times New Roman" w:hAnsi="Times New Roman"/>
          <w:b/>
          <w:bCs/>
        </w:rPr>
      </w:pPr>
      <w:r w:rsidRPr="00495FBA">
        <w:rPr>
          <w:rFonts w:ascii="Times New Roman" w:hAnsi="Times New Roman"/>
          <w:b/>
          <w:bCs/>
        </w:rPr>
        <w:t>vybraných vplyvov</w:t>
      </w:r>
    </w:p>
    <w:p w:rsidR="00544945" w:rsidRPr="00495FBA" w:rsidP="00544945">
      <w:pPr>
        <w:bidi w:val="0"/>
        <w:rPr>
          <w:rFonts w:ascii="Times New Roman" w:hAnsi="Times New Roman"/>
        </w:rPr>
      </w:pPr>
    </w:p>
    <w:p w:rsidR="00544945" w:rsidRPr="00495FBA" w:rsidP="00544945">
      <w:pPr>
        <w:bidi w:val="0"/>
        <w:rPr>
          <w:rFonts w:ascii="Times New Roman" w:hAnsi="Times New Roman"/>
        </w:rPr>
      </w:pPr>
    </w:p>
    <w:p w:rsidR="00AF306D" w:rsidP="00544945">
      <w:pPr>
        <w:bidi w:val="0"/>
        <w:jc w:val="both"/>
        <w:rPr>
          <w:rFonts w:ascii="Times New Roman" w:hAnsi="Times New Roman"/>
        </w:rPr>
      </w:pPr>
      <w:r w:rsidRPr="00495FBA" w:rsidR="00544945">
        <w:rPr>
          <w:rFonts w:ascii="Times New Roman" w:hAnsi="Times New Roman"/>
          <w:b/>
          <w:bCs/>
        </w:rPr>
        <w:t xml:space="preserve">A.1. Názov materiálu: </w:t>
      </w:r>
      <w:r w:rsidRPr="00E84ED5">
        <w:rPr>
          <w:rFonts w:ascii="Times New Roman" w:hAnsi="Times New Roman"/>
        </w:rPr>
        <w:t>návrh zákona</w:t>
      </w:r>
      <w:r w:rsidR="004366B1">
        <w:rPr>
          <w:rFonts w:ascii="Times New Roman" w:hAnsi="Times New Roman"/>
        </w:rPr>
        <w:t xml:space="preserve">, </w:t>
      </w:r>
      <w:r w:rsidRPr="00F6655A" w:rsidR="00F6655A">
        <w:rPr>
          <w:rFonts w:ascii="Times New Roman" w:hAnsi="Times New Roman"/>
        </w:rPr>
        <w:t>ktorým sa mení a dopĺňa zákon č. 154/2010 Z. z. o európskom zatýkacom rozkaze a ktorým sa dopĺňa zákon č. 549/2011 Z. z. o uznávaní a výkone rozhodnutí, ktorým</w:t>
      </w:r>
      <w:r w:rsidR="00474050">
        <w:rPr>
          <w:rFonts w:ascii="Times New Roman" w:hAnsi="Times New Roman"/>
        </w:rPr>
        <w:t>i</w:t>
      </w:r>
      <w:r w:rsidRPr="00F6655A" w:rsidR="00F6655A">
        <w:rPr>
          <w:rFonts w:ascii="Times New Roman" w:hAnsi="Times New Roman"/>
        </w:rPr>
        <w:t xml:space="preserve"> sa ukladá trestná sankcia spojená s odňatím slobody v Európskej únii a o zmene a doplnení zákona č. 221/2006 Z. z. o výkone väzby v znení neskorších predpisov</w:t>
      </w:r>
    </w:p>
    <w:p w:rsidR="00F6655A" w:rsidP="00544945">
      <w:pPr>
        <w:bidi w:val="0"/>
        <w:jc w:val="both"/>
        <w:rPr>
          <w:rFonts w:ascii="Times New Roman" w:hAnsi="Times New Roman"/>
        </w:rPr>
      </w:pPr>
    </w:p>
    <w:p w:rsidR="00F6655A" w:rsidRPr="00495FBA" w:rsidP="00544945">
      <w:pPr>
        <w:bidi w:val="0"/>
        <w:jc w:val="both"/>
        <w:rPr>
          <w:rFonts w:ascii="Times New Roman" w:hAnsi="Times New Roman"/>
        </w:rPr>
      </w:pPr>
    </w:p>
    <w:p w:rsidR="00544945" w:rsidRPr="00495FBA" w:rsidP="00544945">
      <w:pPr>
        <w:bidi w:val="0"/>
        <w:jc w:val="both"/>
        <w:rPr>
          <w:rFonts w:ascii="Times New Roman" w:hAnsi="Times New Roman"/>
          <w:b/>
          <w:bCs/>
        </w:rPr>
      </w:pPr>
      <w:r w:rsidRPr="00495FBA">
        <w:rPr>
          <w:rFonts w:ascii="Times New Roman" w:hAnsi="Times New Roman"/>
          <w:b/>
          <w:bCs/>
        </w:rPr>
        <w:t xml:space="preserve">        Termín začatia a ukončenia </w:t>
      </w:r>
      <w:r w:rsidR="006648C6">
        <w:rPr>
          <w:rFonts w:ascii="Times New Roman" w:hAnsi="Times New Roman"/>
          <w:b/>
          <w:bCs/>
        </w:rPr>
        <w:t>M</w:t>
      </w:r>
      <w:r w:rsidRPr="00495FBA">
        <w:rPr>
          <w:rFonts w:ascii="Times New Roman" w:hAnsi="Times New Roman"/>
          <w:b/>
          <w:bCs/>
        </w:rPr>
        <w:t>PK:</w:t>
      </w:r>
      <w:r w:rsidRPr="00495FBA">
        <w:rPr>
          <w:rFonts w:ascii="Times New Roman" w:hAnsi="Times New Roman"/>
        </w:rPr>
        <w:t xml:space="preserve"> </w:t>
      </w:r>
    </w:p>
    <w:p w:rsidR="00544945" w:rsidRPr="00495FBA" w:rsidP="00544945">
      <w:pPr>
        <w:bidi w:val="0"/>
        <w:jc w:val="both"/>
        <w:rPr>
          <w:rFonts w:ascii="Times New Roman" w:hAnsi="Times New Roman"/>
          <w:b/>
          <w:bCs/>
        </w:rPr>
      </w:pPr>
    </w:p>
    <w:p w:rsidR="00544945" w:rsidRPr="00495FBA" w:rsidP="00544945">
      <w:pPr>
        <w:bidi w:val="0"/>
        <w:jc w:val="both"/>
        <w:rPr>
          <w:rFonts w:ascii="Times New Roman" w:hAnsi="Times New Roman"/>
          <w:b/>
          <w:bCs/>
        </w:rPr>
      </w:pPr>
      <w:r w:rsidRPr="00495FBA">
        <w:rPr>
          <w:rFonts w:ascii="Times New Roman" w:hAnsi="Times New Roman"/>
          <w:b/>
          <w:bCs/>
        </w:rPr>
        <w:t>A.2. Vplyvy:</w:t>
      </w:r>
    </w:p>
    <w:tbl>
      <w:tblPr>
        <w:tblStyle w:val="TableNormal"/>
        <w:tblW w:w="5000" w:type="pct"/>
        <w:tblInd w:w="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</w:tblPr>
      <w:tblGrid>
        <w:gridCol w:w="5519"/>
        <w:gridCol w:w="1192"/>
        <w:gridCol w:w="1181"/>
        <w:gridCol w:w="1196"/>
      </w:tblGrid>
      <w:tr>
        <w:tblPrEx>
          <w:tblW w:w="5000" w:type="pct"/>
          <w:tblInd w:w="1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44945" w:rsidRPr="00495FBA" w:rsidP="00B5726D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44945" w:rsidRPr="00495FBA" w:rsidP="00B5726D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95FBA">
              <w:rPr>
                <w:rFonts w:ascii="Times New Roman" w:hAnsi="Times New Roman"/>
              </w:rPr>
              <w:t> Pozitívne 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44945" w:rsidRPr="00495FBA" w:rsidP="00B5726D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95FBA">
              <w:rPr>
                <w:rFonts w:ascii="Times New Roman" w:hAnsi="Times New Roman"/>
              </w:rPr>
              <w:t> Žiadne 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44945" w:rsidRPr="00495FBA" w:rsidP="00B5726D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95FBA">
              <w:rPr>
                <w:rFonts w:ascii="Times New Roman" w:hAnsi="Times New Roman"/>
              </w:rPr>
              <w:t> Negatívne </w:t>
            </w: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44945" w:rsidRPr="00495FBA" w:rsidP="00B5726D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  <w:r w:rsidRPr="00495FBA">
              <w:rPr>
                <w:rFonts w:ascii="Times New Roman" w:hAnsi="Times New Roman"/>
              </w:rPr>
              <w:t>1. Vplyvy na rozpočet verejnej správy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44945" w:rsidRPr="00495FBA" w:rsidP="00B5726D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44945" w:rsidRPr="00495FBA" w:rsidP="00B5726D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95FBA">
              <w:rPr>
                <w:rFonts w:ascii="Times New Roman" w:hAnsi="Times New Roman"/>
              </w:rPr>
              <w:t>x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44945" w:rsidRPr="00495FBA" w:rsidP="00B5726D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44945" w:rsidRPr="00495FBA" w:rsidP="00B5726D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  <w:r w:rsidRPr="00495FBA">
              <w:rPr>
                <w:rFonts w:ascii="Times New Roman" w:hAnsi="Times New Roman"/>
              </w:rPr>
              <w:t>2. Vplyvy na podnikateľské prostredie – dochádza k zvýšeniu regulačného zaťaženia?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44945" w:rsidRPr="00495FBA" w:rsidP="00B5726D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44945" w:rsidRPr="00495FBA" w:rsidP="00B5726D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95FBA">
              <w:rPr>
                <w:rFonts w:ascii="Times New Roman" w:hAnsi="Times New Roman"/>
              </w:rPr>
              <w:t>x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44945" w:rsidRPr="00495FBA" w:rsidP="00B5726D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44945" w:rsidRPr="00495FBA" w:rsidP="00B5726D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  <w:r w:rsidRPr="00495FBA">
              <w:rPr>
                <w:rFonts w:ascii="Times New Roman" w:hAnsi="Times New Roman"/>
              </w:rPr>
              <w:t>3. Sociálne vplyvy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44945" w:rsidRPr="00495FBA" w:rsidP="00B5726D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44945" w:rsidRPr="00495FBA" w:rsidP="00B5726D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95FBA">
              <w:rPr>
                <w:rFonts w:ascii="Times New Roman" w:hAnsi="Times New Roman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44945" w:rsidRPr="00495FBA" w:rsidP="00B5726D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44945" w:rsidRPr="00495FBA" w:rsidP="00B5726D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  <w:r w:rsidRPr="00495FBA">
              <w:rPr>
                <w:rFonts w:ascii="Times New Roman" w:hAnsi="Times New Roman"/>
              </w:rPr>
              <w:t>– vplyvy na hospodárenie obyvateľstva,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44945" w:rsidRPr="00495FBA" w:rsidP="00B5726D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44945" w:rsidRPr="00495FBA" w:rsidP="00B5726D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44945" w:rsidRPr="00495FBA" w:rsidP="00B5726D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44945" w:rsidRPr="00495FBA" w:rsidP="00B5726D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  <w:r w:rsidRPr="00495FBA">
              <w:rPr>
                <w:rFonts w:ascii="Times New Roman" w:hAnsi="Times New Roman"/>
              </w:rPr>
              <w:t>– sociálnu exklúziu,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44945" w:rsidRPr="00495FBA" w:rsidP="00B5726D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44945" w:rsidRPr="00495FBA" w:rsidP="00B5726D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44945" w:rsidRPr="00495FBA" w:rsidP="00B5726D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44945" w:rsidRPr="00495FBA" w:rsidP="00B5726D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  <w:r w:rsidRPr="00495FBA">
              <w:rPr>
                <w:rFonts w:ascii="Times New Roman" w:hAnsi="Times New Roman"/>
              </w:rPr>
              <w:t>– rovnosť príležitostí a rodovú rovnosť a vplyvy na zamestnanosť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44945" w:rsidRPr="00495FBA" w:rsidP="00B5726D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44945" w:rsidRPr="00495FBA" w:rsidP="00B5726D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44945" w:rsidRPr="00495FBA" w:rsidP="00B5726D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44945" w:rsidRPr="00495FBA" w:rsidP="00B5726D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  <w:r w:rsidRPr="00495FBA">
              <w:rPr>
                <w:rFonts w:ascii="Times New Roman" w:hAnsi="Times New Roman"/>
              </w:rPr>
              <w:t>4. Vplyvy na životné prostredie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44945" w:rsidRPr="00495FBA" w:rsidP="00B5726D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44945" w:rsidRPr="00495FBA" w:rsidP="00B5726D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95FBA">
              <w:rPr>
                <w:rFonts w:ascii="Times New Roman" w:hAnsi="Times New Roman"/>
              </w:rPr>
              <w:t>x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44945" w:rsidRPr="00495FBA" w:rsidP="00B5726D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44945" w:rsidRPr="00495FBA" w:rsidP="00B5726D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  <w:r w:rsidRPr="00495FBA">
              <w:rPr>
                <w:rFonts w:ascii="Times New Roman" w:hAnsi="Times New Roman"/>
              </w:rPr>
              <w:t>5. Vplyvy na informatizáciu spoločnosti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44945" w:rsidRPr="00495FBA" w:rsidP="00B5726D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44945" w:rsidRPr="00495FBA" w:rsidP="00B5726D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95FBA">
              <w:rPr>
                <w:rFonts w:ascii="Times New Roman" w:hAnsi="Times New Roman"/>
              </w:rPr>
              <w:t>x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44945" w:rsidRPr="00495FBA" w:rsidP="00B5726D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544945" w:rsidRPr="00495FBA" w:rsidP="00544945">
      <w:pPr>
        <w:bidi w:val="0"/>
        <w:rPr>
          <w:rFonts w:ascii="Times New Roman" w:hAnsi="Times New Roman"/>
        </w:rPr>
      </w:pPr>
      <w:r w:rsidRPr="00495FBA">
        <w:rPr>
          <w:rFonts w:ascii="Times New Roman" w:hAnsi="Times New Roman"/>
        </w:rPr>
        <w:t> </w:t>
      </w:r>
    </w:p>
    <w:p w:rsidR="00544945" w:rsidRPr="00495FBA" w:rsidP="00544945">
      <w:pPr>
        <w:bidi w:val="0"/>
        <w:jc w:val="both"/>
        <w:rPr>
          <w:rFonts w:ascii="Times New Roman" w:hAnsi="Times New Roman"/>
          <w:b/>
          <w:bCs/>
        </w:rPr>
      </w:pPr>
    </w:p>
    <w:p w:rsidR="00544945" w:rsidRPr="00495FBA" w:rsidP="00544945">
      <w:pPr>
        <w:bidi w:val="0"/>
        <w:jc w:val="both"/>
        <w:rPr>
          <w:rFonts w:ascii="Times New Roman" w:hAnsi="Times New Roman"/>
          <w:b/>
          <w:bCs/>
        </w:rPr>
      </w:pPr>
      <w:r w:rsidRPr="00495FBA">
        <w:rPr>
          <w:rFonts w:ascii="Times New Roman" w:hAnsi="Times New Roman"/>
          <w:b/>
          <w:bCs/>
        </w:rPr>
        <w:t>A.3. Poznámky</w:t>
      </w:r>
    </w:p>
    <w:p w:rsidR="00544945" w:rsidRPr="00495FBA" w:rsidP="00544945">
      <w:pPr>
        <w:bidi w:val="0"/>
        <w:jc w:val="both"/>
        <w:rPr>
          <w:rFonts w:ascii="Times New Roman" w:hAnsi="Times New Roman"/>
        </w:rPr>
      </w:pPr>
    </w:p>
    <w:p w:rsidR="00B564AF" w:rsidRPr="00495FBA" w:rsidP="00544945">
      <w:pPr>
        <w:bidi w:val="0"/>
        <w:jc w:val="both"/>
        <w:rPr>
          <w:rFonts w:ascii="Times New Roman" w:hAnsi="Times New Roman"/>
        </w:rPr>
      </w:pPr>
      <w:r w:rsidRPr="00495FBA">
        <w:rPr>
          <w:rFonts w:ascii="Times New Roman" w:hAnsi="Times New Roman"/>
        </w:rPr>
        <w:t>V súlade čl. 12 ods. 3 Legislatívnych pravidiel vlády Slovenskej republiky sa predbežné pripomienkové konanie nevykonávalo.</w:t>
      </w:r>
    </w:p>
    <w:p w:rsidR="00544945" w:rsidRPr="00495FBA" w:rsidP="00544945">
      <w:pPr>
        <w:bidi w:val="0"/>
        <w:jc w:val="both"/>
        <w:rPr>
          <w:rFonts w:ascii="Times New Roman" w:hAnsi="Times New Roman"/>
          <w:iCs/>
        </w:rPr>
      </w:pPr>
      <w:r w:rsidRPr="00495FBA">
        <w:rPr>
          <w:rFonts w:ascii="Times New Roman" w:hAnsi="Times New Roman"/>
          <w:iCs/>
        </w:rPr>
        <w:t xml:space="preserve">      </w:t>
      </w:r>
    </w:p>
    <w:p w:rsidR="00544945" w:rsidRPr="00495FBA" w:rsidP="00544945">
      <w:pPr>
        <w:bidi w:val="0"/>
        <w:jc w:val="both"/>
        <w:rPr>
          <w:rFonts w:ascii="Times New Roman" w:hAnsi="Times New Roman"/>
          <w:b/>
          <w:bCs/>
        </w:rPr>
      </w:pPr>
      <w:r w:rsidRPr="00495FBA">
        <w:rPr>
          <w:rFonts w:ascii="Times New Roman" w:hAnsi="Times New Roman"/>
          <w:b/>
          <w:bCs/>
        </w:rPr>
        <w:t>A.4. Alternatívne riešenia</w:t>
      </w:r>
    </w:p>
    <w:p w:rsidR="00544945" w:rsidRPr="00495FBA" w:rsidP="00544945">
      <w:pPr>
        <w:bidi w:val="0"/>
        <w:jc w:val="both"/>
        <w:rPr>
          <w:rFonts w:ascii="Times New Roman" w:hAnsi="Times New Roman"/>
          <w:b/>
          <w:bCs/>
        </w:rPr>
      </w:pPr>
      <w:r w:rsidRPr="00495FBA">
        <w:rPr>
          <w:rFonts w:ascii="Times New Roman" w:hAnsi="Times New Roman"/>
        </w:rPr>
        <w:t> </w:t>
      </w:r>
    </w:p>
    <w:p w:rsidR="00544945" w:rsidRPr="00495FBA" w:rsidP="00544945">
      <w:pPr>
        <w:bidi w:val="0"/>
        <w:jc w:val="both"/>
        <w:rPr>
          <w:rFonts w:ascii="Times New Roman" w:hAnsi="Times New Roman"/>
          <w:b/>
          <w:bCs/>
        </w:rPr>
      </w:pPr>
    </w:p>
    <w:p w:rsidR="00544945" w:rsidRPr="00495FBA" w:rsidP="00544945">
      <w:pPr>
        <w:bidi w:val="0"/>
        <w:jc w:val="both"/>
        <w:rPr>
          <w:rFonts w:ascii="Times New Roman" w:hAnsi="Times New Roman"/>
          <w:b/>
          <w:bCs/>
        </w:rPr>
      </w:pPr>
      <w:r w:rsidRPr="00495FBA">
        <w:rPr>
          <w:rFonts w:ascii="Times New Roman" w:hAnsi="Times New Roman"/>
          <w:b/>
          <w:bCs/>
        </w:rPr>
        <w:t>A.5. Stanovisko gestorov</w:t>
      </w:r>
    </w:p>
    <w:p w:rsidR="00544945" w:rsidRPr="00495FBA" w:rsidP="00544945">
      <w:pPr>
        <w:bidi w:val="0"/>
        <w:rPr>
          <w:rFonts w:ascii="Times New Roman" w:hAnsi="Times New Roman"/>
        </w:rPr>
      </w:pPr>
    </w:p>
    <w:p w:rsidR="00400149" w:rsidRPr="00495FBA" w:rsidP="00400149">
      <w:pPr>
        <w:bidi w:val="0"/>
        <w:jc w:val="both"/>
        <w:rPr>
          <w:rFonts w:ascii="Times New Roman" w:hAnsi="Times New Roman"/>
        </w:rPr>
      </w:pPr>
    </w:p>
    <w:p w:rsidR="00400149" w:rsidRPr="00495FBA" w:rsidP="00400149">
      <w:pPr>
        <w:bidi w:val="0"/>
        <w:jc w:val="both"/>
        <w:rPr>
          <w:rFonts w:ascii="Times New Roman" w:hAnsi="Times New Roman"/>
        </w:rPr>
      </w:pPr>
    </w:p>
    <w:p w:rsidR="00400149" w:rsidRPr="00495FBA" w:rsidP="00400149">
      <w:pPr>
        <w:bidi w:val="0"/>
        <w:jc w:val="both"/>
        <w:rPr>
          <w:rFonts w:ascii="Times New Roman" w:hAnsi="Times New Roman"/>
        </w:rPr>
      </w:pPr>
    </w:p>
    <w:p w:rsidR="00400149" w:rsidRPr="00495FBA" w:rsidP="00400149">
      <w:pPr>
        <w:bidi w:val="0"/>
        <w:jc w:val="both"/>
        <w:rPr>
          <w:rFonts w:ascii="Times New Roman" w:hAnsi="Times New Roman"/>
        </w:rPr>
      </w:pPr>
    </w:p>
    <w:p w:rsidR="00400149" w:rsidRPr="00495FBA" w:rsidP="00400149">
      <w:pPr>
        <w:bidi w:val="0"/>
        <w:jc w:val="both"/>
        <w:rPr>
          <w:rFonts w:ascii="Times New Roman" w:hAnsi="Times New Roman"/>
        </w:rPr>
      </w:pPr>
    </w:p>
    <w:p w:rsidR="00400149" w:rsidRPr="00495FBA" w:rsidP="00400149">
      <w:pPr>
        <w:bidi w:val="0"/>
        <w:jc w:val="both"/>
        <w:rPr>
          <w:rFonts w:ascii="Times New Roman" w:hAnsi="Times New Roman"/>
        </w:rPr>
      </w:pPr>
    </w:p>
    <w:p w:rsidR="00400149" w:rsidRPr="00495FBA" w:rsidP="00400149">
      <w:pPr>
        <w:bidi w:val="0"/>
        <w:jc w:val="both"/>
        <w:rPr>
          <w:rFonts w:ascii="Times New Roman" w:hAnsi="Times New Roman"/>
        </w:rPr>
      </w:pPr>
    </w:p>
    <w:p w:rsidR="00400149" w:rsidRPr="00495FBA" w:rsidP="00400149">
      <w:pPr>
        <w:bidi w:val="0"/>
        <w:jc w:val="both"/>
        <w:rPr>
          <w:rFonts w:ascii="Times New Roman" w:hAnsi="Times New Roman"/>
        </w:rPr>
      </w:pPr>
    </w:p>
    <w:p w:rsidR="00400149" w:rsidRPr="00495FBA" w:rsidP="00400149">
      <w:pPr>
        <w:bidi w:val="0"/>
        <w:jc w:val="both"/>
        <w:rPr>
          <w:rFonts w:ascii="Times New Roman" w:hAnsi="Times New Roman"/>
        </w:rPr>
      </w:pPr>
    </w:p>
    <w:p w:rsidR="00BE1CB9" w:rsidRPr="00495FBA" w:rsidP="00400149">
      <w:pPr>
        <w:bidi w:val="0"/>
        <w:jc w:val="both"/>
        <w:rPr>
          <w:rFonts w:ascii="Times New Roman" w:hAnsi="Times New Roman"/>
        </w:rPr>
      </w:pPr>
    </w:p>
    <w:p w:rsidR="00BE1CB9" w:rsidRPr="00495FBA" w:rsidP="00400149">
      <w:pPr>
        <w:bidi w:val="0"/>
        <w:jc w:val="both"/>
        <w:rPr>
          <w:rFonts w:ascii="Times New Roman" w:hAnsi="Times New Roman"/>
        </w:rPr>
      </w:pPr>
    </w:p>
    <w:p w:rsidR="00400149" w:rsidRPr="00495FBA" w:rsidP="00400149">
      <w:pPr>
        <w:bidi w:val="0"/>
        <w:jc w:val="both"/>
        <w:rPr>
          <w:rFonts w:ascii="Times New Roman" w:hAnsi="Times New Roman"/>
          <w:b/>
          <w:u w:val="single"/>
        </w:rPr>
      </w:pPr>
      <w:r w:rsidRPr="00495FBA" w:rsidR="00F44D34">
        <w:rPr>
          <w:rFonts w:ascii="Times New Roman" w:hAnsi="Times New Roman"/>
          <w:b/>
          <w:u w:val="single"/>
        </w:rPr>
        <w:br w:type="page"/>
      </w:r>
      <w:r w:rsidRPr="00495FBA">
        <w:rPr>
          <w:rFonts w:ascii="Times New Roman" w:hAnsi="Times New Roman"/>
          <w:b/>
          <w:u w:val="single"/>
        </w:rPr>
        <w:t>B. Osobitná časť</w:t>
      </w:r>
    </w:p>
    <w:p w:rsidR="00400149" w:rsidP="00400149">
      <w:pPr>
        <w:bidi w:val="0"/>
        <w:jc w:val="both"/>
        <w:rPr>
          <w:rFonts w:ascii="Times New Roman" w:hAnsi="Times New Roman"/>
        </w:rPr>
      </w:pPr>
      <w:r w:rsidRPr="00495FBA">
        <w:rPr>
          <w:rFonts w:ascii="Times New Roman" w:hAnsi="Times New Roman"/>
        </w:rPr>
        <w:t> </w:t>
      </w:r>
    </w:p>
    <w:p w:rsidR="00B02584" w:rsidRPr="004818C8" w:rsidP="00B02584">
      <w:pPr>
        <w:bidi w:val="0"/>
        <w:jc w:val="both"/>
        <w:rPr>
          <w:rFonts w:ascii="Times New Roman" w:hAnsi="Times New Roman"/>
          <w:b/>
        </w:rPr>
      </w:pPr>
      <w:r w:rsidRPr="004818C8">
        <w:rPr>
          <w:rFonts w:ascii="Times New Roman" w:hAnsi="Times New Roman"/>
          <w:b/>
        </w:rPr>
        <w:t xml:space="preserve">K čl. I </w:t>
      </w:r>
    </w:p>
    <w:p w:rsidR="00B02584" w:rsidRPr="004818C8" w:rsidP="00B02584">
      <w:pPr>
        <w:bidi w:val="0"/>
        <w:jc w:val="both"/>
        <w:rPr>
          <w:rFonts w:ascii="Times New Roman" w:hAnsi="Times New Roman"/>
          <w:i/>
          <w:u w:val="single"/>
        </w:rPr>
      </w:pPr>
      <w:r w:rsidRPr="004818C8">
        <w:rPr>
          <w:rFonts w:ascii="Times New Roman" w:hAnsi="Times New Roman"/>
          <w:i/>
        </w:rPr>
        <w:t>(návrh zákona</w:t>
      </w:r>
      <w:r>
        <w:rPr>
          <w:rFonts w:ascii="Times New Roman" w:hAnsi="Times New Roman"/>
          <w:i/>
        </w:rPr>
        <w:t xml:space="preserve">, ktorým sa </w:t>
      </w:r>
      <w:r w:rsidRPr="004818C8">
        <w:rPr>
          <w:rFonts w:ascii="Times New Roman" w:hAnsi="Times New Roman"/>
          <w:i/>
        </w:rPr>
        <w:t> </w:t>
      </w:r>
      <w:r w:rsidRPr="00B02584">
        <w:rPr>
          <w:rFonts w:ascii="Times New Roman" w:hAnsi="Times New Roman"/>
          <w:i/>
        </w:rPr>
        <w:t>mení a dopĺňa zákon č. 154/2010 Z. z. o európskom zatýkacom rozkaze</w:t>
      </w:r>
      <w:r w:rsidRPr="004818C8">
        <w:rPr>
          <w:rFonts w:ascii="Times New Roman" w:hAnsi="Times New Roman"/>
          <w:i/>
        </w:rPr>
        <w:t>)</w:t>
      </w:r>
    </w:p>
    <w:p w:rsidR="00B02584" w:rsidP="00400149">
      <w:pPr>
        <w:bidi w:val="0"/>
        <w:jc w:val="both"/>
        <w:rPr>
          <w:rFonts w:ascii="Times New Roman" w:hAnsi="Times New Roman"/>
        </w:rPr>
      </w:pPr>
    </w:p>
    <w:p w:rsidR="00B02584" w:rsidRPr="00495FBA" w:rsidP="00400149">
      <w:pPr>
        <w:bidi w:val="0"/>
        <w:jc w:val="both"/>
        <w:rPr>
          <w:rFonts w:ascii="Times New Roman" w:hAnsi="Times New Roman"/>
        </w:rPr>
      </w:pPr>
    </w:p>
    <w:p w:rsidR="00BE6F09" w:rsidRPr="00B63767" w:rsidP="00BE6F09">
      <w:pPr>
        <w:bidi w:val="0"/>
        <w:jc w:val="both"/>
        <w:rPr>
          <w:rFonts w:ascii="Times New Roman" w:hAnsi="Times New Roman"/>
          <w:u w:val="single"/>
        </w:rPr>
      </w:pPr>
      <w:r w:rsidRPr="00B63767">
        <w:rPr>
          <w:rFonts w:ascii="Times New Roman" w:hAnsi="Times New Roman"/>
          <w:u w:val="single"/>
        </w:rPr>
        <w:t>K</w:t>
      </w:r>
      <w:r w:rsidR="003431D6">
        <w:rPr>
          <w:rFonts w:ascii="Times New Roman" w:hAnsi="Times New Roman"/>
          <w:u w:val="single"/>
        </w:rPr>
        <w:t xml:space="preserve"> bodu </w:t>
      </w:r>
      <w:r w:rsidRPr="00B63767">
        <w:rPr>
          <w:rFonts w:ascii="Times New Roman" w:hAnsi="Times New Roman"/>
          <w:u w:val="single"/>
        </w:rPr>
        <w:t>1</w:t>
      </w:r>
    </w:p>
    <w:p w:rsidR="00BE6F09" w:rsidP="00BE6F09">
      <w:pPr>
        <w:bidi w:val="0"/>
        <w:jc w:val="both"/>
        <w:rPr>
          <w:rFonts w:ascii="Times New Roman" w:hAnsi="Times New Roman"/>
        </w:rPr>
      </w:pPr>
    </w:p>
    <w:p w:rsidR="00223878" w:rsidP="00BE6F09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Legislatívno-technická zmena s cieľom spresnenia textu o subsidiárnom a výhradnom použití Trestného poriadku v konaní o európskom zatýkacom rozkaze, resp. v konaní o vydanie osoby v</w:t>
      </w:r>
      <w:r w:rsidR="004C4D15">
        <w:rPr>
          <w:rFonts w:ascii="Times New Roman" w:hAnsi="Times New Roman"/>
        </w:rPr>
        <w:t> </w:t>
      </w:r>
      <w:r>
        <w:rPr>
          <w:rFonts w:ascii="Times New Roman" w:hAnsi="Times New Roman"/>
        </w:rPr>
        <w:t>prípadoch</w:t>
      </w:r>
      <w:r w:rsidR="004C4D15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ak </w:t>
      </w:r>
      <w:r w:rsidR="00B84E52">
        <w:rPr>
          <w:rFonts w:ascii="Times New Roman" w:hAnsi="Times New Roman"/>
        </w:rPr>
        <w:t xml:space="preserve">v zmysle vyhlásenia členského štátu </w:t>
      </w:r>
      <w:r>
        <w:rPr>
          <w:rFonts w:ascii="Times New Roman" w:hAnsi="Times New Roman"/>
        </w:rPr>
        <w:t xml:space="preserve">nie je možné použiť </w:t>
      </w:r>
      <w:r w:rsidR="004C4D15">
        <w:rPr>
          <w:rFonts w:ascii="Times New Roman" w:hAnsi="Times New Roman"/>
        </w:rPr>
        <w:t>postup podľa R</w:t>
      </w:r>
      <w:r w:rsidRPr="004C4D15" w:rsidR="004C4D15">
        <w:rPr>
          <w:rFonts w:ascii="Times New Roman" w:hAnsi="Times New Roman"/>
        </w:rPr>
        <w:t>ámcové</w:t>
      </w:r>
      <w:r w:rsidR="004C4D15">
        <w:rPr>
          <w:rFonts w:ascii="Times New Roman" w:hAnsi="Times New Roman"/>
        </w:rPr>
        <w:t xml:space="preserve">ho rozhodnutia </w:t>
      </w:r>
      <w:r w:rsidRPr="004C4D15" w:rsidR="004C4D15">
        <w:rPr>
          <w:rFonts w:ascii="Times New Roman" w:hAnsi="Times New Roman"/>
        </w:rPr>
        <w:t>Rady 2002/584/SVV z 13. júna 2002 o európskom zatykači a postupoch odovzdávania osôb medzi členskými štátmi</w:t>
      </w:r>
      <w:r w:rsidR="004C4D15">
        <w:rPr>
          <w:rFonts w:ascii="Times New Roman" w:hAnsi="Times New Roman"/>
        </w:rPr>
        <w:t xml:space="preserve"> vo vzťahu k trestným činom </w:t>
      </w:r>
      <w:r w:rsidR="00B84E52">
        <w:rPr>
          <w:rFonts w:ascii="Times New Roman" w:hAnsi="Times New Roman"/>
        </w:rPr>
        <w:t xml:space="preserve">spáchaným pred stanoveným dátumom.  </w:t>
      </w:r>
    </w:p>
    <w:p w:rsidR="00BE6F09" w:rsidP="00BE6F09">
      <w:pPr>
        <w:bidi w:val="0"/>
        <w:jc w:val="both"/>
        <w:rPr>
          <w:rFonts w:ascii="Times New Roman" w:hAnsi="Times New Roman"/>
        </w:rPr>
      </w:pPr>
    </w:p>
    <w:p w:rsidR="00D5272A" w:rsidRPr="00D5272A" w:rsidP="00BE6F09">
      <w:pPr>
        <w:bidi w:val="0"/>
        <w:jc w:val="both"/>
        <w:rPr>
          <w:rFonts w:ascii="Times New Roman" w:hAnsi="Times New Roman"/>
          <w:u w:val="single"/>
        </w:rPr>
      </w:pPr>
      <w:r w:rsidRPr="00D5272A">
        <w:rPr>
          <w:rFonts w:ascii="Times New Roman" w:hAnsi="Times New Roman"/>
          <w:u w:val="single"/>
        </w:rPr>
        <w:t>K bodu 2</w:t>
      </w:r>
    </w:p>
    <w:p w:rsidR="00D5272A" w:rsidP="00BE6F09">
      <w:pPr>
        <w:bidi w:val="0"/>
        <w:jc w:val="both"/>
        <w:rPr>
          <w:rFonts w:ascii="Times New Roman" w:hAnsi="Times New Roman"/>
        </w:rPr>
      </w:pPr>
    </w:p>
    <w:p w:rsidR="00D5272A" w:rsidP="00BE6F09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Pr="00B76958">
        <w:rPr>
          <w:rFonts w:ascii="Times New Roman" w:hAnsi="Times New Roman"/>
        </w:rPr>
        <w:t>V</w:t>
      </w:r>
      <w:r w:rsidRPr="00B76958" w:rsidR="001F0D43">
        <w:rPr>
          <w:rFonts w:ascii="Times New Roman" w:hAnsi="Times New Roman"/>
        </w:rPr>
        <w:t xml:space="preserve"> nadväznosti </w:t>
      </w:r>
      <w:r w:rsidRPr="00B76958">
        <w:rPr>
          <w:rFonts w:ascii="Times New Roman" w:hAnsi="Times New Roman"/>
        </w:rPr>
        <w:t xml:space="preserve">na doterajšiu </w:t>
      </w:r>
      <w:r w:rsidRPr="00B76958" w:rsidR="001F0D43">
        <w:rPr>
          <w:rFonts w:ascii="Times New Roman" w:hAnsi="Times New Roman"/>
        </w:rPr>
        <w:t xml:space="preserve">aplikačnú </w:t>
      </w:r>
      <w:r w:rsidRPr="00B76958">
        <w:rPr>
          <w:rFonts w:ascii="Times New Roman" w:hAnsi="Times New Roman"/>
        </w:rPr>
        <w:t xml:space="preserve">prax sa navrhuje zákonná úprava postupu v prípadoch, ak od vydania európskeho </w:t>
      </w:r>
      <w:r w:rsidRPr="00B76958" w:rsidR="001F0D43">
        <w:rPr>
          <w:rFonts w:ascii="Times New Roman" w:hAnsi="Times New Roman"/>
        </w:rPr>
        <w:t xml:space="preserve">zatýkacieho rozkazu došlo </w:t>
      </w:r>
      <w:r w:rsidRPr="00B76958">
        <w:rPr>
          <w:rFonts w:ascii="Times New Roman" w:hAnsi="Times New Roman"/>
        </w:rPr>
        <w:t>k zmene vecnej alebo miestnej príslušnosti súdu vo veci, pre ktorú bol vydaný európsky zatýkací rozkaz</w:t>
      </w:r>
      <w:r w:rsidRPr="00B76958" w:rsidR="001F0D43">
        <w:rPr>
          <w:rFonts w:ascii="Times New Roman" w:hAnsi="Times New Roman"/>
        </w:rPr>
        <w:t xml:space="preserve">. </w:t>
      </w:r>
    </w:p>
    <w:p w:rsidR="001F0D43" w:rsidP="00BE6F09">
      <w:pPr>
        <w:bidi w:val="0"/>
        <w:jc w:val="both"/>
        <w:rPr>
          <w:rFonts w:ascii="Times New Roman" w:hAnsi="Times New Roman"/>
        </w:rPr>
      </w:pPr>
    </w:p>
    <w:p w:rsidR="00BE6F09" w:rsidP="00BE6F09">
      <w:pPr>
        <w:bidi w:val="0"/>
        <w:jc w:val="both"/>
        <w:rPr>
          <w:rFonts w:ascii="Times New Roman" w:hAnsi="Times New Roman"/>
          <w:u w:val="single"/>
        </w:rPr>
      </w:pPr>
      <w:r w:rsidRPr="00B63767">
        <w:rPr>
          <w:rFonts w:ascii="Times New Roman" w:hAnsi="Times New Roman"/>
          <w:u w:val="single"/>
        </w:rPr>
        <w:t>K</w:t>
      </w:r>
      <w:r w:rsidR="003431D6">
        <w:rPr>
          <w:rFonts w:ascii="Times New Roman" w:hAnsi="Times New Roman"/>
          <w:u w:val="single"/>
        </w:rPr>
        <w:t xml:space="preserve"> bodu </w:t>
      </w:r>
      <w:r w:rsidR="001F0D43">
        <w:rPr>
          <w:rFonts w:ascii="Times New Roman" w:hAnsi="Times New Roman"/>
          <w:u w:val="single"/>
        </w:rPr>
        <w:t>3</w:t>
      </w:r>
    </w:p>
    <w:p w:rsidR="00223878" w:rsidP="00BE6F09">
      <w:pPr>
        <w:bidi w:val="0"/>
        <w:jc w:val="both"/>
        <w:rPr>
          <w:rFonts w:ascii="Times New Roman" w:hAnsi="Times New Roman"/>
        </w:rPr>
      </w:pPr>
    </w:p>
    <w:p w:rsidR="00C03563" w:rsidP="00BE6F09">
      <w:pPr>
        <w:bidi w:val="0"/>
        <w:jc w:val="both"/>
        <w:rPr>
          <w:rFonts w:ascii="Times New Roman" w:hAnsi="Times New Roman"/>
        </w:rPr>
      </w:pPr>
      <w:r w:rsidRPr="00AF306D" w:rsidR="00AF306D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 </w:t>
      </w:r>
      <w:r w:rsidR="00223878">
        <w:rPr>
          <w:rFonts w:ascii="Times New Roman" w:hAnsi="Times New Roman"/>
        </w:rPr>
        <w:t xml:space="preserve">V nadväznosti na doterajšiu </w:t>
      </w:r>
      <w:r w:rsidR="007603C3">
        <w:rPr>
          <w:rFonts w:ascii="Times New Roman" w:hAnsi="Times New Roman"/>
        </w:rPr>
        <w:t xml:space="preserve">aplikačnú </w:t>
      </w:r>
      <w:r w:rsidR="00223878">
        <w:rPr>
          <w:rFonts w:ascii="Times New Roman" w:hAnsi="Times New Roman"/>
        </w:rPr>
        <w:t xml:space="preserve">prax sa navrhuje </w:t>
      </w:r>
      <w:r w:rsidR="004C4D15">
        <w:rPr>
          <w:rFonts w:ascii="Times New Roman" w:hAnsi="Times New Roman"/>
        </w:rPr>
        <w:t xml:space="preserve">úprava, v zmysle ktorej zmena miesta výkonu väzby </w:t>
      </w:r>
      <w:r w:rsidR="001F0D43">
        <w:rPr>
          <w:rFonts w:ascii="Times New Roman" w:hAnsi="Times New Roman"/>
        </w:rPr>
        <w:t xml:space="preserve">alebo miesta výkonu trestu odňatia slobody </w:t>
      </w:r>
      <w:r w:rsidR="004C4D15">
        <w:rPr>
          <w:rFonts w:ascii="Times New Roman" w:hAnsi="Times New Roman"/>
        </w:rPr>
        <w:t xml:space="preserve">v priebehu konania o európskom zatýkacom rozkaze nemá vplyv na príslušnosť súdu podľa § 11. </w:t>
      </w:r>
    </w:p>
    <w:p w:rsidR="00C03563" w:rsidP="00BE6F09">
      <w:pPr>
        <w:bidi w:val="0"/>
        <w:jc w:val="both"/>
        <w:rPr>
          <w:rFonts w:ascii="Times New Roman" w:hAnsi="Times New Roman"/>
        </w:rPr>
      </w:pPr>
    </w:p>
    <w:p w:rsidR="00BE6F09" w:rsidRPr="00C03563" w:rsidP="00BE6F09">
      <w:pPr>
        <w:bidi w:val="0"/>
        <w:jc w:val="both"/>
        <w:rPr>
          <w:rFonts w:ascii="Times New Roman" w:hAnsi="Times New Roman"/>
          <w:u w:val="single"/>
        </w:rPr>
      </w:pPr>
      <w:r w:rsidRPr="00C03563" w:rsidR="00C03563">
        <w:rPr>
          <w:rFonts w:ascii="Times New Roman" w:hAnsi="Times New Roman"/>
          <w:u w:val="single"/>
        </w:rPr>
        <w:t>K</w:t>
      </w:r>
      <w:r w:rsidR="003431D6">
        <w:rPr>
          <w:rFonts w:ascii="Times New Roman" w:hAnsi="Times New Roman"/>
          <w:u w:val="single"/>
        </w:rPr>
        <w:t xml:space="preserve"> bodu </w:t>
      </w:r>
      <w:r w:rsidR="001F0D43">
        <w:rPr>
          <w:rFonts w:ascii="Times New Roman" w:hAnsi="Times New Roman"/>
          <w:u w:val="single"/>
        </w:rPr>
        <w:t>4</w:t>
      </w:r>
      <w:r w:rsidRPr="00C03563" w:rsidR="00AF306D">
        <w:rPr>
          <w:rFonts w:ascii="Times New Roman" w:hAnsi="Times New Roman"/>
          <w:u w:val="single"/>
        </w:rPr>
        <w:t xml:space="preserve"> </w:t>
      </w:r>
    </w:p>
    <w:p w:rsidR="00AF306D" w:rsidP="005C6018">
      <w:pPr>
        <w:bidi w:val="0"/>
        <w:ind w:firstLine="708"/>
        <w:jc w:val="both"/>
        <w:rPr>
          <w:rFonts w:ascii="Times New Roman" w:hAnsi="Times New Roman"/>
        </w:rPr>
      </w:pPr>
    </w:p>
    <w:p w:rsidR="00B84E52" w:rsidP="005C6018">
      <w:pPr>
        <w:bidi w:val="0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Navrhuje sa doplnenie účelu predbežnej väzby v súlade s úpravou vydávacej väzby podľa § 16 ods. 1 o odkaz na </w:t>
      </w:r>
      <w:r w:rsidR="00E4307A">
        <w:rPr>
          <w:rFonts w:ascii="Times New Roman" w:hAnsi="Times New Roman"/>
        </w:rPr>
        <w:t xml:space="preserve">zabránenie </w:t>
      </w:r>
      <w:r>
        <w:rPr>
          <w:rFonts w:ascii="Times New Roman" w:hAnsi="Times New Roman"/>
        </w:rPr>
        <w:t>zmareni</w:t>
      </w:r>
      <w:r w:rsidR="006648C6">
        <w:rPr>
          <w:rFonts w:ascii="Times New Roman" w:hAnsi="Times New Roman"/>
        </w:rPr>
        <w:t>a</w:t>
      </w:r>
      <w:r w:rsidR="00E4307A">
        <w:rPr>
          <w:rFonts w:ascii="Times New Roman" w:hAnsi="Times New Roman"/>
        </w:rPr>
        <w:t xml:space="preserve"> účelu konania o európskom zatýkacom rozkaze. </w:t>
      </w:r>
      <w:r>
        <w:rPr>
          <w:rFonts w:ascii="Times New Roman" w:hAnsi="Times New Roman"/>
        </w:rPr>
        <w:t xml:space="preserve"> </w:t>
      </w:r>
    </w:p>
    <w:p w:rsidR="00BE6F09" w:rsidP="00BE6F09">
      <w:pPr>
        <w:bidi w:val="0"/>
        <w:jc w:val="both"/>
        <w:rPr>
          <w:rFonts w:ascii="Times New Roman" w:hAnsi="Times New Roman"/>
        </w:rPr>
      </w:pPr>
      <w:r w:rsidR="00223878">
        <w:rPr>
          <w:rFonts w:ascii="Times New Roman" w:hAnsi="Times New Roman"/>
        </w:rPr>
        <w:tab/>
      </w:r>
    </w:p>
    <w:p w:rsidR="00BE6F09" w:rsidRPr="00B63767" w:rsidP="00BE6F09">
      <w:pPr>
        <w:bidi w:val="0"/>
        <w:jc w:val="both"/>
        <w:rPr>
          <w:rFonts w:ascii="Times New Roman" w:hAnsi="Times New Roman"/>
          <w:u w:val="single"/>
        </w:rPr>
      </w:pPr>
      <w:r w:rsidRPr="00B63767">
        <w:rPr>
          <w:rFonts w:ascii="Times New Roman" w:hAnsi="Times New Roman"/>
          <w:u w:val="single"/>
        </w:rPr>
        <w:t xml:space="preserve">K </w:t>
      </w:r>
      <w:r w:rsidR="003431D6">
        <w:rPr>
          <w:rFonts w:ascii="Times New Roman" w:hAnsi="Times New Roman"/>
          <w:u w:val="single"/>
        </w:rPr>
        <w:t>bodu</w:t>
      </w:r>
      <w:r w:rsidRPr="00B63767">
        <w:rPr>
          <w:rFonts w:ascii="Times New Roman" w:hAnsi="Times New Roman"/>
          <w:u w:val="single"/>
        </w:rPr>
        <w:t xml:space="preserve"> </w:t>
      </w:r>
      <w:r w:rsidR="001F0D43">
        <w:rPr>
          <w:rFonts w:ascii="Times New Roman" w:hAnsi="Times New Roman"/>
          <w:u w:val="single"/>
        </w:rPr>
        <w:t>5</w:t>
      </w:r>
    </w:p>
    <w:p w:rsidR="00127726" w:rsidP="00BE6F09">
      <w:pPr>
        <w:bidi w:val="0"/>
        <w:jc w:val="both"/>
        <w:rPr>
          <w:rFonts w:ascii="Times New Roman" w:hAnsi="Times New Roman"/>
        </w:rPr>
      </w:pPr>
    </w:p>
    <w:p w:rsidR="006648C6" w:rsidP="00BE6F09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7603C3">
        <w:rPr>
          <w:rFonts w:ascii="Times New Roman" w:hAnsi="Times New Roman"/>
        </w:rPr>
        <w:t xml:space="preserve">Zmenu ustanovenia § 15 ods. 2 si vyžiadala doterajšia aplikačná prax. </w:t>
      </w:r>
      <w:r>
        <w:rPr>
          <w:rFonts w:ascii="Times New Roman" w:hAnsi="Times New Roman"/>
        </w:rPr>
        <w:t>N</w:t>
      </w:r>
      <w:r w:rsidR="007603C3">
        <w:rPr>
          <w:rFonts w:ascii="Times New Roman" w:hAnsi="Times New Roman"/>
        </w:rPr>
        <w:t>á</w:t>
      </w:r>
      <w:r>
        <w:rPr>
          <w:rFonts w:ascii="Times New Roman" w:hAnsi="Times New Roman"/>
        </w:rPr>
        <w:t>vrh</w:t>
      </w:r>
      <w:r w:rsidR="007603C3">
        <w:rPr>
          <w:rFonts w:ascii="Times New Roman" w:hAnsi="Times New Roman"/>
        </w:rPr>
        <w:t xml:space="preserve">om sa výslovne upravuje povinnosť sudcu vypočuť vyžiadanú osobu pred rozhodnutím o vzatí do predbežnej väzby. Súčasne v prípadoch rozhodnutia ponechania osoby na slobode umožňuje sudcovi  </w:t>
      </w:r>
      <w:r w:rsidRPr="00A15732" w:rsidR="007603C3">
        <w:rPr>
          <w:rStyle w:val="apple-style-span"/>
          <w:rFonts w:ascii="Times New Roman" w:hAnsi="Times New Roman"/>
          <w:color w:val="000000"/>
        </w:rPr>
        <w:t>rozhodnúť o uložení primeraných opatrení alebo obmedzení na zabránenie</w:t>
      </w:r>
      <w:r w:rsidR="007603C3">
        <w:rPr>
          <w:rStyle w:val="apple-style-span"/>
          <w:rFonts w:ascii="Times New Roman" w:hAnsi="Times New Roman"/>
          <w:color w:val="000000"/>
        </w:rPr>
        <w:t xml:space="preserve"> zmarenia účelu konania o európskom zatýkacom rozkaze podľa Trestného poriadku. </w:t>
      </w:r>
    </w:p>
    <w:p w:rsidR="00031A4B" w:rsidP="00031A4B">
      <w:pPr>
        <w:bidi w:val="0"/>
        <w:ind w:firstLine="708"/>
        <w:jc w:val="both"/>
        <w:rPr>
          <w:rFonts w:ascii="Times New Roman" w:hAnsi="Times New Roman"/>
        </w:rPr>
      </w:pPr>
      <w:r w:rsidRPr="002A075C" w:rsidR="00B0286A">
        <w:rPr>
          <w:rFonts w:ascii="Times New Roman" w:hAnsi="Times New Roman"/>
        </w:rPr>
        <w:t xml:space="preserve">  </w:t>
      </w:r>
      <w:r w:rsidRPr="002A075C" w:rsidR="00A569B1">
        <w:rPr>
          <w:rFonts w:ascii="Times New Roman" w:hAnsi="Times New Roman"/>
        </w:rPr>
        <w:t xml:space="preserve"> </w:t>
      </w:r>
      <w:r w:rsidR="00A569B1">
        <w:rPr>
          <w:rFonts w:ascii="Times New Roman" w:hAnsi="Times New Roman"/>
        </w:rPr>
        <w:t xml:space="preserve">  </w:t>
      </w:r>
      <w:r>
        <w:rPr>
          <w:rFonts w:ascii="Times New Roman" w:hAnsi="Times New Roman"/>
        </w:rPr>
        <w:t xml:space="preserve"> </w:t>
      </w:r>
    </w:p>
    <w:p w:rsidR="00BE6F09" w:rsidRPr="00B63767" w:rsidP="00BE6F09">
      <w:pPr>
        <w:bidi w:val="0"/>
        <w:jc w:val="both"/>
        <w:rPr>
          <w:rFonts w:ascii="Times New Roman" w:hAnsi="Times New Roman"/>
          <w:u w:val="single"/>
        </w:rPr>
      </w:pPr>
      <w:r w:rsidRPr="00B63767">
        <w:rPr>
          <w:rFonts w:ascii="Times New Roman" w:hAnsi="Times New Roman"/>
          <w:u w:val="single"/>
        </w:rPr>
        <w:t>K</w:t>
      </w:r>
      <w:r w:rsidR="001F0D43">
        <w:rPr>
          <w:rFonts w:ascii="Times New Roman" w:hAnsi="Times New Roman"/>
          <w:u w:val="single"/>
        </w:rPr>
        <w:t> </w:t>
      </w:r>
      <w:r w:rsidR="003431D6">
        <w:rPr>
          <w:rFonts w:ascii="Times New Roman" w:hAnsi="Times New Roman"/>
          <w:u w:val="single"/>
        </w:rPr>
        <w:t>bodu</w:t>
      </w:r>
      <w:r w:rsidR="001F0D43">
        <w:rPr>
          <w:rFonts w:ascii="Times New Roman" w:hAnsi="Times New Roman"/>
          <w:u w:val="single"/>
        </w:rPr>
        <w:t xml:space="preserve"> </w:t>
      </w:r>
      <w:r w:rsidR="002B6199">
        <w:rPr>
          <w:rFonts w:ascii="Times New Roman" w:hAnsi="Times New Roman"/>
          <w:u w:val="single"/>
        </w:rPr>
        <w:t>6</w:t>
      </w:r>
    </w:p>
    <w:p w:rsidR="007603C3" w:rsidP="00BE6F09">
      <w:pPr>
        <w:bidi w:val="0"/>
        <w:jc w:val="both"/>
        <w:rPr>
          <w:rFonts w:ascii="Times New Roman" w:hAnsi="Times New Roman"/>
        </w:rPr>
      </w:pPr>
      <w:r w:rsidR="00AE60A0">
        <w:rPr>
          <w:rFonts w:ascii="Times New Roman" w:hAnsi="Times New Roman"/>
        </w:rPr>
        <w:tab/>
      </w:r>
    </w:p>
    <w:p w:rsidR="001F0D43" w:rsidP="00BE6F09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AE60A0">
        <w:rPr>
          <w:rFonts w:ascii="Times New Roman" w:hAnsi="Times New Roman"/>
        </w:rPr>
        <w:t>V nadväznosti na doterajšiu aplikačnú prax sa navrhuje úprava dôvodov pre prepustenie vyžiadanej osoby z predbežnej väzby podľa vzoru § 16 ods. 3.  </w:t>
      </w:r>
    </w:p>
    <w:p w:rsidR="00B96252" w:rsidP="00B96252">
      <w:pPr>
        <w:bidi w:val="0"/>
        <w:ind w:firstLine="708"/>
        <w:jc w:val="both"/>
        <w:rPr>
          <w:rFonts w:ascii="Times New Roman" w:hAnsi="Times New Roman"/>
        </w:rPr>
      </w:pPr>
    </w:p>
    <w:p w:rsidR="00A05671" w:rsidRPr="00A05671" w:rsidP="00A05671">
      <w:pPr>
        <w:bidi w:val="0"/>
        <w:jc w:val="both"/>
        <w:rPr>
          <w:rFonts w:ascii="Times New Roman" w:hAnsi="Times New Roman"/>
          <w:u w:val="single"/>
        </w:rPr>
      </w:pPr>
      <w:r w:rsidRPr="00A05671">
        <w:rPr>
          <w:rFonts w:ascii="Times New Roman" w:hAnsi="Times New Roman"/>
          <w:u w:val="single"/>
        </w:rPr>
        <w:t xml:space="preserve">K </w:t>
      </w:r>
      <w:r w:rsidR="003431D6">
        <w:rPr>
          <w:rFonts w:ascii="Times New Roman" w:hAnsi="Times New Roman"/>
          <w:u w:val="single"/>
        </w:rPr>
        <w:t>bodu</w:t>
      </w:r>
      <w:r w:rsidRPr="00A05671">
        <w:rPr>
          <w:rFonts w:ascii="Times New Roman" w:hAnsi="Times New Roman"/>
          <w:u w:val="single"/>
        </w:rPr>
        <w:t xml:space="preserve"> 7</w:t>
      </w:r>
    </w:p>
    <w:p w:rsidR="00A05671" w:rsidP="00B96252">
      <w:pPr>
        <w:bidi w:val="0"/>
        <w:ind w:firstLine="708"/>
        <w:jc w:val="both"/>
        <w:rPr>
          <w:rFonts w:ascii="Times New Roman" w:hAnsi="Times New Roman"/>
        </w:rPr>
      </w:pPr>
    </w:p>
    <w:p w:rsidR="002030AE" w:rsidP="002030AE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7603C3">
        <w:rPr>
          <w:rFonts w:ascii="Times New Roman" w:hAnsi="Times New Roman"/>
        </w:rPr>
        <w:t>V nadväznosti na doterajšiu aplikačnú prax sa d</w:t>
      </w:r>
      <w:r w:rsidR="00E4307A">
        <w:rPr>
          <w:rFonts w:ascii="Times New Roman" w:hAnsi="Times New Roman"/>
        </w:rPr>
        <w:t xml:space="preserve">opĺňa odkaz na </w:t>
      </w:r>
      <w:r w:rsidR="007603C3">
        <w:rPr>
          <w:rFonts w:ascii="Times New Roman" w:hAnsi="Times New Roman"/>
        </w:rPr>
        <w:t xml:space="preserve">primerané použitie ustanovení </w:t>
      </w:r>
      <w:r w:rsidR="00E4307A">
        <w:rPr>
          <w:rFonts w:ascii="Times New Roman" w:hAnsi="Times New Roman"/>
        </w:rPr>
        <w:t>Trestn</w:t>
      </w:r>
      <w:r w:rsidR="007603C3">
        <w:rPr>
          <w:rFonts w:ascii="Times New Roman" w:hAnsi="Times New Roman"/>
        </w:rPr>
        <w:t>ého</w:t>
      </w:r>
      <w:r w:rsidR="00E4307A">
        <w:rPr>
          <w:rFonts w:ascii="Times New Roman" w:hAnsi="Times New Roman"/>
        </w:rPr>
        <w:t xml:space="preserve"> poriadk</w:t>
      </w:r>
      <w:r w:rsidR="007603C3">
        <w:rPr>
          <w:rFonts w:ascii="Times New Roman" w:hAnsi="Times New Roman"/>
        </w:rPr>
        <w:t xml:space="preserve">u v prípadoch, ak je pre jej opätovné vzatie do predbežnej väzby potrebné predvedenie </w:t>
      </w:r>
      <w:r w:rsidR="00AE60A0">
        <w:rPr>
          <w:rFonts w:ascii="Times New Roman" w:hAnsi="Times New Roman"/>
        </w:rPr>
        <w:t xml:space="preserve">a zatknutie </w:t>
      </w:r>
      <w:r w:rsidR="007603C3">
        <w:rPr>
          <w:rFonts w:ascii="Times New Roman" w:hAnsi="Times New Roman"/>
        </w:rPr>
        <w:t>vyžiadanej osoby.</w:t>
      </w:r>
      <w:r>
        <w:rPr>
          <w:rFonts w:ascii="Times New Roman" w:hAnsi="Times New Roman"/>
        </w:rPr>
        <w:t xml:space="preserve"> </w:t>
      </w:r>
    </w:p>
    <w:p w:rsidR="00381AB0" w:rsidP="00B96252">
      <w:pPr>
        <w:bidi w:val="0"/>
        <w:ind w:firstLine="708"/>
        <w:jc w:val="both"/>
        <w:rPr>
          <w:rFonts w:ascii="Times New Roman" w:hAnsi="Times New Roman"/>
        </w:rPr>
      </w:pPr>
    </w:p>
    <w:p w:rsidR="00381AB0" w:rsidRPr="00381AB0" w:rsidP="00381AB0">
      <w:pPr>
        <w:bidi w:val="0"/>
        <w:jc w:val="both"/>
        <w:rPr>
          <w:rFonts w:ascii="Times New Roman" w:hAnsi="Times New Roman"/>
          <w:u w:val="single"/>
        </w:rPr>
      </w:pPr>
      <w:r w:rsidRPr="00381AB0">
        <w:rPr>
          <w:rFonts w:ascii="Times New Roman" w:hAnsi="Times New Roman"/>
          <w:u w:val="single"/>
        </w:rPr>
        <w:t xml:space="preserve">K </w:t>
      </w:r>
      <w:r w:rsidR="003431D6">
        <w:rPr>
          <w:rFonts w:ascii="Times New Roman" w:hAnsi="Times New Roman"/>
          <w:u w:val="single"/>
        </w:rPr>
        <w:t>bodu</w:t>
      </w:r>
      <w:r w:rsidRPr="00381AB0">
        <w:rPr>
          <w:rFonts w:ascii="Times New Roman" w:hAnsi="Times New Roman"/>
          <w:u w:val="single"/>
        </w:rPr>
        <w:t xml:space="preserve"> 8</w:t>
      </w:r>
      <w:r w:rsidR="001F0D43">
        <w:rPr>
          <w:rFonts w:ascii="Times New Roman" w:hAnsi="Times New Roman"/>
          <w:u w:val="single"/>
        </w:rPr>
        <w:t xml:space="preserve"> a 9</w:t>
      </w:r>
    </w:p>
    <w:p w:rsidR="00381AB0" w:rsidP="00B96252">
      <w:pPr>
        <w:bidi w:val="0"/>
        <w:ind w:firstLine="708"/>
        <w:jc w:val="both"/>
        <w:rPr>
          <w:rFonts w:ascii="Times New Roman" w:hAnsi="Times New Roman"/>
        </w:rPr>
      </w:pPr>
    </w:p>
    <w:p w:rsidR="001C5E72" w:rsidP="00B96252">
      <w:pPr>
        <w:bidi w:val="0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 nadväznosti na doterajšiu </w:t>
      </w:r>
      <w:r w:rsidR="007603C3">
        <w:rPr>
          <w:rFonts w:ascii="Times New Roman" w:hAnsi="Times New Roman"/>
        </w:rPr>
        <w:t xml:space="preserve">aplikačnú </w:t>
      </w:r>
      <w:r>
        <w:rPr>
          <w:rFonts w:ascii="Times New Roman" w:hAnsi="Times New Roman"/>
        </w:rPr>
        <w:t xml:space="preserve">prax sa navrhuje </w:t>
      </w:r>
      <w:r w:rsidR="001F0D43">
        <w:rPr>
          <w:rFonts w:ascii="Times New Roman" w:hAnsi="Times New Roman"/>
        </w:rPr>
        <w:t xml:space="preserve">zosúladiť rozhodovanie o väzbe podľa § 17 a 18 s § 16, t. j. aby o vydávacej väzbe rozhodoval príslušný sudca krajského súdu, nie súd v senáte. Súčasne sa navrhuje </w:t>
      </w:r>
      <w:r>
        <w:rPr>
          <w:rFonts w:ascii="Times New Roman" w:hAnsi="Times New Roman"/>
        </w:rPr>
        <w:t>doplnenie povinnosti s</w:t>
      </w:r>
      <w:r w:rsidR="001F0D43">
        <w:rPr>
          <w:rFonts w:ascii="Times New Roman" w:hAnsi="Times New Roman"/>
        </w:rPr>
        <w:t>u</w:t>
      </w:r>
      <w:r>
        <w:rPr>
          <w:rFonts w:ascii="Times New Roman" w:hAnsi="Times New Roman"/>
        </w:rPr>
        <w:t>d</w:t>
      </w:r>
      <w:r w:rsidR="001F0D43">
        <w:rPr>
          <w:rFonts w:ascii="Times New Roman" w:hAnsi="Times New Roman"/>
        </w:rPr>
        <w:t>cu</w:t>
      </w:r>
      <w:r>
        <w:rPr>
          <w:rFonts w:ascii="Times New Roman" w:hAnsi="Times New Roman"/>
        </w:rPr>
        <w:t xml:space="preserve"> </w:t>
      </w:r>
      <w:r w:rsidR="007603C3">
        <w:rPr>
          <w:rFonts w:ascii="Times New Roman" w:hAnsi="Times New Roman"/>
        </w:rPr>
        <w:t>vyrozumieť</w:t>
      </w:r>
      <w:r>
        <w:rPr>
          <w:rFonts w:ascii="Times New Roman" w:hAnsi="Times New Roman"/>
        </w:rPr>
        <w:t xml:space="preserve"> príslušný </w:t>
      </w:r>
      <w:r w:rsidRPr="001F0871">
        <w:rPr>
          <w:rFonts w:ascii="Times New Roman" w:hAnsi="Times New Roman"/>
        </w:rPr>
        <w:t>ústav na výkon väzby a</w:t>
      </w:r>
      <w:r>
        <w:rPr>
          <w:rFonts w:ascii="Times New Roman" w:hAnsi="Times New Roman"/>
        </w:rPr>
        <w:t>lebo</w:t>
      </w:r>
      <w:r w:rsidRPr="001F0871">
        <w:rPr>
          <w:rFonts w:ascii="Times New Roman" w:hAnsi="Times New Roman"/>
        </w:rPr>
        <w:t xml:space="preserve"> ústav na výkon trestu odňatia slobody</w:t>
      </w:r>
      <w:r>
        <w:rPr>
          <w:rFonts w:ascii="Times New Roman" w:hAnsi="Times New Roman"/>
        </w:rPr>
        <w:t xml:space="preserve"> o vzatí vyžiadanej osoby do vydávacej väzby, </w:t>
      </w:r>
      <w:r w:rsidR="007603C3">
        <w:rPr>
          <w:rFonts w:ascii="Times New Roman" w:hAnsi="Times New Roman"/>
        </w:rPr>
        <w:t>ak je</w:t>
      </w:r>
      <w:r>
        <w:rPr>
          <w:rFonts w:ascii="Times New Roman" w:hAnsi="Times New Roman"/>
        </w:rPr>
        <w:t xml:space="preserve"> vyžiadaná osoba vo väzbe v súvislosti s trestným stíhaní</w:t>
      </w:r>
      <w:r w:rsidR="00DE4D9C">
        <w:rPr>
          <w:rFonts w:ascii="Times New Roman" w:hAnsi="Times New Roman"/>
        </w:rPr>
        <w:t>m</w:t>
      </w:r>
      <w:r>
        <w:rPr>
          <w:rFonts w:ascii="Times New Roman" w:hAnsi="Times New Roman"/>
        </w:rPr>
        <w:t xml:space="preserve"> slovenskými orgánmi, resp. vo výkone trestu odňatia slobody</w:t>
      </w:r>
      <w:r w:rsidR="007603C3">
        <w:rPr>
          <w:rFonts w:ascii="Times New Roman" w:hAnsi="Times New Roman"/>
        </w:rPr>
        <w:t>, následkom čoho vydávacia väzba spočíva</w:t>
      </w:r>
      <w:r>
        <w:rPr>
          <w:rFonts w:ascii="Times New Roman" w:hAnsi="Times New Roman"/>
        </w:rPr>
        <w:t xml:space="preserve">. </w:t>
      </w:r>
    </w:p>
    <w:p w:rsidR="00AE60A0" w:rsidP="00673357">
      <w:pPr>
        <w:bidi w:val="0"/>
        <w:jc w:val="both"/>
        <w:rPr>
          <w:rFonts w:ascii="Times New Roman" w:hAnsi="Times New Roman"/>
        </w:rPr>
      </w:pPr>
      <w:r w:rsidR="00E4307A">
        <w:rPr>
          <w:rFonts w:ascii="Times New Roman" w:hAnsi="Times New Roman"/>
        </w:rPr>
        <w:tab/>
      </w:r>
    </w:p>
    <w:p w:rsidR="00977A37" w:rsidP="002B06DC">
      <w:pPr>
        <w:bidi w:val="0"/>
        <w:jc w:val="both"/>
        <w:rPr>
          <w:rFonts w:ascii="Times New Roman" w:hAnsi="Times New Roman"/>
        </w:rPr>
      </w:pPr>
    </w:p>
    <w:p w:rsidR="002B06DC" w:rsidRPr="002B06DC" w:rsidP="002B06DC">
      <w:pPr>
        <w:bidi w:val="0"/>
        <w:jc w:val="both"/>
        <w:rPr>
          <w:rFonts w:ascii="Times New Roman" w:hAnsi="Times New Roman"/>
          <w:u w:val="single"/>
        </w:rPr>
      </w:pPr>
      <w:r w:rsidRPr="002B06DC">
        <w:rPr>
          <w:rFonts w:ascii="Times New Roman" w:hAnsi="Times New Roman"/>
          <w:u w:val="single"/>
        </w:rPr>
        <w:t xml:space="preserve">K </w:t>
      </w:r>
      <w:r w:rsidR="003431D6">
        <w:rPr>
          <w:rFonts w:ascii="Times New Roman" w:hAnsi="Times New Roman"/>
          <w:u w:val="single"/>
        </w:rPr>
        <w:t>bodu</w:t>
      </w:r>
      <w:r w:rsidRPr="002B06DC">
        <w:rPr>
          <w:rFonts w:ascii="Times New Roman" w:hAnsi="Times New Roman"/>
          <w:u w:val="single"/>
        </w:rPr>
        <w:t xml:space="preserve"> </w:t>
      </w:r>
      <w:r w:rsidR="00AC2C3C">
        <w:rPr>
          <w:rFonts w:ascii="Times New Roman" w:hAnsi="Times New Roman"/>
          <w:u w:val="single"/>
        </w:rPr>
        <w:t xml:space="preserve">10 a </w:t>
      </w:r>
      <w:r w:rsidRPr="002B06DC">
        <w:rPr>
          <w:rFonts w:ascii="Times New Roman" w:hAnsi="Times New Roman"/>
          <w:u w:val="single"/>
        </w:rPr>
        <w:t>1</w:t>
      </w:r>
      <w:r w:rsidR="008F6A1F">
        <w:rPr>
          <w:rFonts w:ascii="Times New Roman" w:hAnsi="Times New Roman"/>
          <w:u w:val="single"/>
        </w:rPr>
        <w:t>2</w:t>
      </w:r>
      <w:r w:rsidRPr="002B06DC">
        <w:rPr>
          <w:rFonts w:ascii="Times New Roman" w:hAnsi="Times New Roman"/>
          <w:u w:val="single"/>
        </w:rPr>
        <w:t xml:space="preserve">     </w:t>
      </w:r>
    </w:p>
    <w:p w:rsidR="002B06DC" w:rsidP="00B96252">
      <w:pPr>
        <w:bidi w:val="0"/>
        <w:ind w:firstLine="708"/>
        <w:jc w:val="both"/>
        <w:rPr>
          <w:rFonts w:ascii="Times New Roman" w:hAnsi="Times New Roman"/>
        </w:rPr>
      </w:pPr>
    </w:p>
    <w:p w:rsidR="002030AE" w:rsidP="002030AE">
      <w:pPr>
        <w:bidi w:val="0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Navrhovan</w:t>
      </w:r>
      <w:r w:rsidR="002D4789">
        <w:rPr>
          <w:rFonts w:ascii="Times New Roman" w:hAnsi="Times New Roman"/>
        </w:rPr>
        <w:t>ý</w:t>
      </w:r>
      <w:r>
        <w:rPr>
          <w:rFonts w:ascii="Times New Roman" w:hAnsi="Times New Roman"/>
        </w:rPr>
        <w:t xml:space="preserve"> nový </w:t>
      </w:r>
      <w:r w:rsidR="00AC2C3C">
        <w:rPr>
          <w:rFonts w:ascii="Times New Roman" w:hAnsi="Times New Roman"/>
        </w:rPr>
        <w:t xml:space="preserve">odsek 4 § 19 a nový </w:t>
      </w:r>
      <w:r>
        <w:rPr>
          <w:rFonts w:ascii="Times New Roman" w:hAnsi="Times New Roman"/>
        </w:rPr>
        <w:t xml:space="preserve">§ 23a upravuje postup slovenských orgánov v prípadoch ak sa žiada o vydanie </w:t>
      </w:r>
      <w:r w:rsidRPr="00FD1223">
        <w:rPr>
          <w:rFonts w:ascii="Times New Roman" w:hAnsi="Times New Roman"/>
        </w:rPr>
        <w:t>občana Slovenskej republiky alebo osoby s </w:t>
      </w:r>
      <w:r w:rsidR="008F6A1F">
        <w:rPr>
          <w:rFonts w:ascii="Times New Roman" w:hAnsi="Times New Roman"/>
        </w:rPr>
        <w:t>obvyklým</w:t>
      </w:r>
      <w:r w:rsidRPr="00FD1223">
        <w:rPr>
          <w:rFonts w:ascii="Times New Roman" w:hAnsi="Times New Roman"/>
        </w:rPr>
        <w:t xml:space="preserve"> pobytom </w:t>
      </w:r>
      <w:r w:rsidR="008F6A1F">
        <w:rPr>
          <w:rFonts w:ascii="Times New Roman" w:hAnsi="Times New Roman"/>
        </w:rPr>
        <w:t xml:space="preserve">(t. j. trvalým, alebo prechodným pobytom) </w:t>
      </w:r>
      <w:r w:rsidRPr="00FD1223">
        <w:rPr>
          <w:rFonts w:ascii="Times New Roman" w:hAnsi="Times New Roman"/>
        </w:rPr>
        <w:t>na území Slovenskej republiky na účely výkonu trestu odňatia slobody</w:t>
      </w:r>
      <w:r w:rsidR="008F6A1F">
        <w:rPr>
          <w:rFonts w:ascii="Times New Roman" w:hAnsi="Times New Roman"/>
        </w:rPr>
        <w:t xml:space="preserve"> do iného členského štátu</w:t>
      </w:r>
      <w:r>
        <w:rPr>
          <w:rFonts w:ascii="Times New Roman" w:hAnsi="Times New Roman"/>
        </w:rPr>
        <w:t xml:space="preserve">. Slovenská republika </w:t>
      </w:r>
      <w:r w:rsidR="00CD7FBB">
        <w:rPr>
          <w:rFonts w:ascii="Times New Roman" w:hAnsi="Times New Roman"/>
        </w:rPr>
        <w:t>návrhom § 23a</w:t>
      </w:r>
      <w:r>
        <w:rPr>
          <w:rFonts w:ascii="Times New Roman" w:hAnsi="Times New Roman"/>
        </w:rPr>
        <w:t xml:space="preserve"> využíva opciu stanovenú čl. 4 bod 6 </w:t>
      </w:r>
      <w:r w:rsidRPr="008C2EA7">
        <w:rPr>
          <w:rFonts w:ascii="Times New Roman" w:hAnsi="Times New Roman"/>
        </w:rPr>
        <w:t>Rámcové</w:t>
      </w:r>
      <w:r>
        <w:rPr>
          <w:rFonts w:ascii="Times New Roman" w:hAnsi="Times New Roman"/>
        </w:rPr>
        <w:t>ho</w:t>
      </w:r>
      <w:r w:rsidRPr="008C2EA7">
        <w:rPr>
          <w:rFonts w:ascii="Times New Roman" w:hAnsi="Times New Roman"/>
        </w:rPr>
        <w:t xml:space="preserve"> rozhodnuti</w:t>
      </w:r>
      <w:r>
        <w:rPr>
          <w:rFonts w:ascii="Times New Roman" w:hAnsi="Times New Roman"/>
        </w:rPr>
        <w:t xml:space="preserve">a </w:t>
      </w:r>
      <w:r w:rsidRPr="008C2EA7">
        <w:rPr>
          <w:rFonts w:ascii="Times New Roman" w:hAnsi="Times New Roman"/>
        </w:rPr>
        <w:t>Rady 2002/584/SVV z 13. júna 2002 o európskom zatykači a postupoch odovzdávania osôb medzi členskými štátmi (Mimoriadne vydanie Ú. v. EÚ, kap. 19/ zv. 06)</w:t>
      </w:r>
      <w:r>
        <w:rPr>
          <w:rFonts w:ascii="Times New Roman" w:hAnsi="Times New Roman"/>
        </w:rPr>
        <w:t>, na základe ktorej m</w:t>
      </w:r>
      <w:r w:rsidR="00CD7FBB">
        <w:rPr>
          <w:rFonts w:ascii="Times New Roman" w:hAnsi="Times New Roman"/>
        </w:rPr>
        <w:t>ôže členský štát</w:t>
      </w:r>
      <w:r>
        <w:rPr>
          <w:rFonts w:ascii="Times New Roman" w:hAnsi="Times New Roman"/>
        </w:rPr>
        <w:t xml:space="preserve"> odmietnuť vykonanie európskeho zatýkacieho rozkazu ak </w:t>
      </w:r>
      <w:r w:rsidR="008F6A1F">
        <w:rPr>
          <w:rFonts w:ascii="Times New Roman" w:hAnsi="Times New Roman"/>
        </w:rPr>
        <w:t>prevezme</w:t>
      </w:r>
      <w:r>
        <w:rPr>
          <w:rFonts w:ascii="Times New Roman" w:hAnsi="Times New Roman"/>
        </w:rPr>
        <w:t> výkon cudzieho rozhodnutia,</w:t>
      </w:r>
      <w:r w:rsidRPr="002037BB">
        <w:rPr>
          <w:rFonts w:ascii="Times New Roman" w:hAnsi="Times New Roman"/>
        </w:rPr>
        <w:t xml:space="preserve"> na základe ktorého bol vydaný európsky zatýkací rozkaz</w:t>
      </w:r>
      <w:r>
        <w:rPr>
          <w:rFonts w:ascii="Times New Roman" w:hAnsi="Times New Roman"/>
        </w:rPr>
        <w:t xml:space="preserve">. Prebratie tohto ustanovenia rámcového rozhodnutia si vyžiadala aplikačná prax, nakoľko vydávanie občanov Slovenskej republiky na základe európskeho zatýkacieho rozkazu vydaného na účely výkonu trestu odňatia slobody alebo ochranného opatrenia spojeného s obmedzením osobnej slobody nie je účelné a efektívne z dôvodu, že po samotnej realizácií vydania do iného členského štátu tieto osoby vo väčšine prípadov žiadajú o svoje spätné odovzdanie na výkon trestu odňatia slobody do Slovenskej republiky podľa príslušnej medzinárodnej zmluvy o odovzdávaní odsúdených osôb. Nová úprava postupu orgánov Slovenskej republiky vo vzťahu k vydávaniu občanov na účely výkonu trestu odňatia slobody úzko nadväzuje na zákon č. </w:t>
      </w:r>
      <w:r w:rsidR="00FB3A2A">
        <w:rPr>
          <w:rFonts w:ascii="Times New Roman" w:hAnsi="Times New Roman"/>
        </w:rPr>
        <w:t>549</w:t>
      </w:r>
      <w:r w:rsidRPr="00287641" w:rsidR="00FB3A2A">
        <w:rPr>
          <w:rFonts w:ascii="Times New Roman" w:hAnsi="Times New Roman"/>
        </w:rPr>
        <w:t>/</w:t>
      </w:r>
      <w:r w:rsidRPr="00287641">
        <w:rPr>
          <w:rFonts w:ascii="Times New Roman" w:hAnsi="Times New Roman"/>
        </w:rPr>
        <w:t>2011 Z. z. o uznávaní a výkone rozhodnutí, ktorými sa ukladá trestná sankcia spojená s odňatím slobody v Európskej únii a o zmene a doplnení zákona č. 221/2006 Z. z. o výkone väzby v znení neskorších predpisov</w:t>
      </w:r>
      <w:r>
        <w:rPr>
          <w:rFonts w:ascii="Times New Roman" w:hAnsi="Times New Roman"/>
        </w:rPr>
        <w:t>, ktorý nadobud</w:t>
      </w:r>
      <w:r w:rsidR="008F6A1F">
        <w:rPr>
          <w:rFonts w:ascii="Times New Roman" w:hAnsi="Times New Roman"/>
        </w:rPr>
        <w:t>ol</w:t>
      </w:r>
      <w:r>
        <w:rPr>
          <w:rFonts w:ascii="Times New Roman" w:hAnsi="Times New Roman"/>
        </w:rPr>
        <w:t xml:space="preserve"> účinnosť 1. februára 2012</w:t>
      </w:r>
      <w:r w:rsidRPr="00287641">
        <w:rPr>
          <w:rFonts w:ascii="Times New Roman" w:hAnsi="Times New Roman"/>
        </w:rPr>
        <w:t>.</w:t>
      </w:r>
      <w:r w:rsidR="00CD7FBB">
        <w:rPr>
          <w:rFonts w:ascii="Times New Roman" w:hAnsi="Times New Roman"/>
        </w:rPr>
        <w:t xml:space="preserve"> S ohľadom na naplnenie účelu výkonu trestu odňatia slobody, ktorým je okrem iného aj sociálna náprava odsúdeného, je žiaduce, aby občania Slovenskej republiky a osoby s </w:t>
      </w:r>
      <w:r w:rsidR="008F6A1F">
        <w:rPr>
          <w:rFonts w:ascii="Times New Roman" w:hAnsi="Times New Roman"/>
        </w:rPr>
        <w:t>obvyklým</w:t>
      </w:r>
      <w:r w:rsidR="00CD7FBB">
        <w:rPr>
          <w:rFonts w:ascii="Times New Roman" w:hAnsi="Times New Roman"/>
        </w:rPr>
        <w:t xml:space="preserve"> pobytom na jej území mali možnosť vykonať uložený trest odňatia slobody na území svojho domovského štátu</w:t>
      </w:r>
      <w:r w:rsidR="002B6199">
        <w:rPr>
          <w:rFonts w:ascii="Times New Roman" w:hAnsi="Times New Roman"/>
        </w:rPr>
        <w:t xml:space="preserve"> kde</w:t>
      </w:r>
      <w:r w:rsidR="00CD7FBB">
        <w:rPr>
          <w:rFonts w:ascii="Times New Roman" w:hAnsi="Times New Roman"/>
        </w:rPr>
        <w:t xml:space="preserve"> majú </w:t>
      </w:r>
      <w:r w:rsidRPr="00666D63" w:rsidR="00CD7FBB">
        <w:rPr>
          <w:rFonts w:ascii="Times New Roman" w:hAnsi="Times New Roman"/>
        </w:rPr>
        <w:t>rodinné</w:t>
      </w:r>
      <w:r w:rsidR="002B6199">
        <w:rPr>
          <w:rFonts w:ascii="Times New Roman" w:hAnsi="Times New Roman"/>
        </w:rPr>
        <w:t xml:space="preserve"> a</w:t>
      </w:r>
      <w:r w:rsidRPr="00666D63" w:rsidR="00CD7FBB">
        <w:rPr>
          <w:rFonts w:ascii="Times New Roman" w:hAnsi="Times New Roman"/>
        </w:rPr>
        <w:t xml:space="preserve"> sociálne väzby</w:t>
      </w:r>
      <w:r w:rsidRPr="002A435E" w:rsidR="00CD7FBB">
        <w:rPr>
          <w:rFonts w:ascii="Times New Roman" w:hAnsi="Times New Roman"/>
        </w:rPr>
        <w:t>,</w:t>
      </w:r>
      <w:r w:rsidR="00CD7FBB">
        <w:rPr>
          <w:rFonts w:ascii="Times New Roman" w:hAnsi="Times New Roman"/>
        </w:rPr>
        <w:t xml:space="preserve"> ktoré môžu prispieť k uľahčeniu </w:t>
      </w:r>
      <w:r w:rsidR="008F6A1F">
        <w:rPr>
          <w:rFonts w:ascii="Times New Roman" w:hAnsi="Times New Roman"/>
        </w:rPr>
        <w:t>ich</w:t>
      </w:r>
      <w:r w:rsidR="00CD7FBB">
        <w:rPr>
          <w:rFonts w:ascii="Times New Roman" w:hAnsi="Times New Roman"/>
        </w:rPr>
        <w:t xml:space="preserve"> nápravy počas výkonu trest</w:t>
      </w:r>
      <w:r w:rsidR="002B6199">
        <w:rPr>
          <w:rFonts w:ascii="Times New Roman" w:hAnsi="Times New Roman"/>
        </w:rPr>
        <w:t>u</w:t>
      </w:r>
      <w:r w:rsidR="008F6A1F">
        <w:rPr>
          <w:rFonts w:ascii="Times New Roman" w:hAnsi="Times New Roman"/>
        </w:rPr>
        <w:t xml:space="preserve"> odňatia slobody</w:t>
      </w:r>
      <w:r w:rsidR="002B6199">
        <w:rPr>
          <w:rFonts w:ascii="Times New Roman" w:hAnsi="Times New Roman"/>
        </w:rPr>
        <w:t xml:space="preserve">. </w:t>
      </w:r>
      <w:r w:rsidR="00CD7FBB">
        <w:rPr>
          <w:rFonts w:ascii="Times New Roman" w:hAnsi="Times New Roman"/>
        </w:rPr>
        <w:t xml:space="preserve">  </w:t>
      </w:r>
    </w:p>
    <w:p w:rsidR="00CD7FBB" w:rsidP="002030AE">
      <w:pPr>
        <w:bidi w:val="0"/>
        <w:ind w:firstLine="708"/>
        <w:jc w:val="both"/>
        <w:rPr>
          <w:rFonts w:ascii="Times New Roman" w:hAnsi="Times New Roman"/>
        </w:rPr>
      </w:pPr>
    </w:p>
    <w:p w:rsidR="002B6199" w:rsidP="002030AE">
      <w:pPr>
        <w:bidi w:val="0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Pre postup podľa § 23a je potrebné splnenie nasledovných podmienok: </w:t>
      </w:r>
    </w:p>
    <w:p w:rsidR="002B6199" w:rsidP="002030AE">
      <w:pPr>
        <w:bidi w:val="0"/>
        <w:ind w:firstLine="708"/>
        <w:jc w:val="both"/>
        <w:rPr>
          <w:rFonts w:ascii="Times New Roman" w:hAnsi="Times New Roman"/>
        </w:rPr>
      </w:pPr>
    </w:p>
    <w:p w:rsidR="002B6199" w:rsidP="002B6199">
      <w:pPr>
        <w:numPr>
          <w:numId w:val="11"/>
        </w:numPr>
        <w:bidi w:val="0"/>
        <w:jc w:val="both"/>
        <w:rPr>
          <w:rFonts w:ascii="Times New Roman" w:hAnsi="Times New Roman"/>
        </w:rPr>
      </w:pPr>
      <w:r w:rsidRPr="00FD1223">
        <w:rPr>
          <w:rFonts w:ascii="Times New Roman" w:hAnsi="Times New Roman"/>
        </w:rPr>
        <w:t xml:space="preserve">žiada </w:t>
      </w:r>
      <w:r>
        <w:rPr>
          <w:rFonts w:ascii="Times New Roman" w:hAnsi="Times New Roman"/>
        </w:rPr>
        <w:t xml:space="preserve">sa </w:t>
      </w:r>
      <w:r w:rsidRPr="00FD1223">
        <w:rPr>
          <w:rFonts w:ascii="Times New Roman" w:hAnsi="Times New Roman"/>
        </w:rPr>
        <w:t>o vydanie občana Slovenskej republiky alebo osoby s</w:t>
      </w:r>
      <w:r w:rsidR="008F6A1F">
        <w:rPr>
          <w:rFonts w:ascii="Times New Roman" w:hAnsi="Times New Roman"/>
        </w:rPr>
        <w:t xml:space="preserve"> obvyklým </w:t>
      </w:r>
      <w:r w:rsidRPr="00FD1223">
        <w:rPr>
          <w:rFonts w:ascii="Times New Roman" w:hAnsi="Times New Roman"/>
        </w:rPr>
        <w:t>pobytom na území Slovenskej republiky na účely výkonu trestu odňatia slobody</w:t>
      </w:r>
      <w:r>
        <w:rPr>
          <w:rFonts w:ascii="Times New Roman" w:hAnsi="Times New Roman"/>
        </w:rPr>
        <w:t>,</w:t>
      </w:r>
    </w:p>
    <w:p w:rsidR="00A90F60" w:rsidP="002B6199">
      <w:pPr>
        <w:numPr>
          <w:numId w:val="11"/>
        </w:numPr>
        <w:bidi w:val="0"/>
        <w:jc w:val="both"/>
        <w:rPr>
          <w:rFonts w:ascii="Times New Roman" w:hAnsi="Times New Roman"/>
        </w:rPr>
      </w:pPr>
      <w:r w:rsidR="002B6199">
        <w:rPr>
          <w:rFonts w:ascii="Times New Roman" w:hAnsi="Times New Roman"/>
        </w:rPr>
        <w:t xml:space="preserve">vyžiadaná osoba </w:t>
      </w:r>
      <w:r w:rsidRPr="00FD1223" w:rsidR="002B6199">
        <w:rPr>
          <w:rFonts w:ascii="Times New Roman" w:hAnsi="Times New Roman"/>
        </w:rPr>
        <w:t>nesúhlas</w:t>
      </w:r>
      <w:r w:rsidR="002B6199">
        <w:rPr>
          <w:rFonts w:ascii="Times New Roman" w:hAnsi="Times New Roman"/>
        </w:rPr>
        <w:t>í</w:t>
      </w:r>
      <w:r w:rsidRPr="00FD1223" w:rsidR="002B6199">
        <w:rPr>
          <w:rFonts w:ascii="Times New Roman" w:hAnsi="Times New Roman"/>
        </w:rPr>
        <w:t xml:space="preserve"> s výkonom uloženého trestu odňatia slobody v štáte pôvodu</w:t>
      </w:r>
      <w:r w:rsidR="00AC2C3C">
        <w:rPr>
          <w:rFonts w:ascii="Times New Roman" w:hAnsi="Times New Roman"/>
        </w:rPr>
        <w:t>, čo potvrdí svojim vyhlásením o nesúhlase podľa § 19 ods. 4</w:t>
      </w:r>
      <w:r>
        <w:rPr>
          <w:rFonts w:ascii="Times New Roman" w:hAnsi="Times New Roman"/>
        </w:rPr>
        <w:t xml:space="preserve">, </w:t>
      </w:r>
    </w:p>
    <w:p w:rsidR="002B6199" w:rsidP="002B6199">
      <w:pPr>
        <w:numPr>
          <w:numId w:val="11"/>
        </w:numPr>
        <w:bidi w:val="0"/>
        <w:jc w:val="both"/>
        <w:rPr>
          <w:rFonts w:ascii="Times New Roman" w:hAnsi="Times New Roman"/>
        </w:rPr>
      </w:pPr>
      <w:r w:rsidR="00A90F60">
        <w:rPr>
          <w:rFonts w:ascii="Times New Roman" w:hAnsi="Times New Roman"/>
        </w:rPr>
        <w:t>štát pôvodu s odovzdaním výkonu rozhodnutia, na základe ktorého bol vydaný európsky zatýkací rozkaz, do Slovenskej republiky súhlasí a predloží požadované písomnosti k jeho uznaniu a výkonu.</w:t>
      </w:r>
    </w:p>
    <w:p w:rsidR="002B6199" w:rsidP="002B6199">
      <w:pPr>
        <w:bidi w:val="0"/>
        <w:jc w:val="both"/>
        <w:rPr>
          <w:rFonts w:ascii="Times New Roman" w:hAnsi="Times New Roman"/>
        </w:rPr>
      </w:pPr>
    </w:p>
    <w:p w:rsidR="008F6A1F" w:rsidP="002B6199">
      <w:pPr>
        <w:bidi w:val="0"/>
        <w:jc w:val="both"/>
        <w:rPr>
          <w:rFonts w:ascii="Times New Roman" w:hAnsi="Times New Roman"/>
        </w:rPr>
      </w:pPr>
    </w:p>
    <w:p w:rsidR="008F6A1F" w:rsidP="00A90F60">
      <w:pPr>
        <w:bidi w:val="0"/>
        <w:ind w:firstLine="708"/>
        <w:jc w:val="both"/>
        <w:rPr>
          <w:rFonts w:ascii="Times New Roman" w:hAnsi="Times New Roman"/>
        </w:rPr>
      </w:pPr>
      <w:r w:rsidR="00A90F60">
        <w:rPr>
          <w:rFonts w:ascii="Times New Roman" w:hAnsi="Times New Roman"/>
        </w:rPr>
        <w:t>V odseku 1 sa upravuje postup prokurátora a súdu v prípade splnenia podmienok podľa § 19 ods. 4. V odseku 2 sa upravuje postup v prípade, ak štát pôvodu s odovzdaním výkonu rozhodnutia do Slovenskej republiky nesúhlasí, resp. ak sa v stanovenej lehote nevyjadrí. Navrhuje sa, aby sa na vyjadrenie štátu pôvodu v týchto prípadoch prihliadalo až do momentu prijatia rozhodnutia súdu o výkone európskeho zatýkacieho rozkazu. V odseku 3 sa navrhuje postup v prípade, ak štát pôvodu s odovzdaním výkonu rozhodnutia do Slovenskej republiky súhlasí a osoba je vo vydávacej väzbe. Súd v takom prípade rozhodne o väzbe podľa zákona č. 549</w:t>
      </w:r>
      <w:r w:rsidRPr="00287641" w:rsidR="00A90F60">
        <w:rPr>
          <w:rFonts w:ascii="Times New Roman" w:hAnsi="Times New Roman"/>
        </w:rPr>
        <w:t>/2011 Z. z. o uznávaní a výkone rozhodnutí, ktorými sa ukladá trestná sankcia spojená s odňatím slobody v Európskej únii</w:t>
      </w:r>
      <w:r w:rsidR="00A90F60">
        <w:rPr>
          <w:rFonts w:ascii="Times New Roman" w:hAnsi="Times New Roman"/>
        </w:rPr>
        <w:t xml:space="preserve"> a súčasne rozhodne o prepustení z osoby vydávacej väzby. Súčasne sa stanovuje, že predbežné vyšetrovanie sa týmto prerušuje. </w:t>
      </w:r>
      <w:r w:rsidR="00D172F5">
        <w:rPr>
          <w:rFonts w:ascii="Times New Roman" w:hAnsi="Times New Roman"/>
        </w:rPr>
        <w:t>V odseku 6 sa stanovuje postup pre prípady ak súd v konaní podľa zákona č. 549</w:t>
      </w:r>
      <w:r w:rsidRPr="00287641" w:rsidR="00D172F5">
        <w:rPr>
          <w:rFonts w:ascii="Times New Roman" w:hAnsi="Times New Roman"/>
        </w:rPr>
        <w:t>/2011 Z. z.</w:t>
      </w:r>
      <w:r w:rsidR="00D172F5">
        <w:rPr>
          <w:rFonts w:ascii="Times New Roman" w:hAnsi="Times New Roman"/>
        </w:rPr>
        <w:t xml:space="preserve"> rozhodne o odmietnutí uznania a výkonu rozhodnutia, dôsledkom takéhoto rozhodnutia sa vec vracia do predbežného vyšetrovania sa účelom skúmania podmienok realizácie európskeho zatýkacieho rozkazu.  </w:t>
      </w:r>
    </w:p>
    <w:p w:rsidR="008F6A1F" w:rsidP="002B6199">
      <w:pPr>
        <w:bidi w:val="0"/>
        <w:jc w:val="both"/>
        <w:rPr>
          <w:rFonts w:ascii="Times New Roman" w:hAnsi="Times New Roman"/>
        </w:rPr>
      </w:pPr>
    </w:p>
    <w:p w:rsidR="00AC2C3C" w:rsidRPr="001F0D43" w:rsidP="00AC2C3C">
      <w:pPr>
        <w:bidi w:val="0"/>
        <w:jc w:val="both"/>
        <w:rPr>
          <w:rFonts w:ascii="Times New Roman" w:hAnsi="Times New Roman"/>
          <w:u w:val="single"/>
        </w:rPr>
      </w:pPr>
      <w:r w:rsidRPr="001F0D43">
        <w:rPr>
          <w:rFonts w:ascii="Times New Roman" w:hAnsi="Times New Roman"/>
          <w:u w:val="single"/>
        </w:rPr>
        <w:t>K bodu 11</w:t>
      </w:r>
    </w:p>
    <w:p w:rsidR="00AC2C3C" w:rsidP="00AC2C3C">
      <w:pPr>
        <w:bidi w:val="0"/>
        <w:jc w:val="both"/>
        <w:rPr>
          <w:rFonts w:ascii="Times New Roman" w:hAnsi="Times New Roman"/>
        </w:rPr>
      </w:pPr>
    </w:p>
    <w:p w:rsidR="00AC2C3C" w:rsidP="00AC2C3C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Navrhované ustanovenie je transpozíciou čl. 2 ods. 1 bod 2 R</w:t>
      </w:r>
      <w:r w:rsidRPr="003976A6">
        <w:rPr>
          <w:rFonts w:ascii="Times New Roman" w:hAnsi="Times New Roman"/>
        </w:rPr>
        <w:t>ámcové</w:t>
      </w:r>
      <w:r>
        <w:rPr>
          <w:rFonts w:ascii="Times New Roman" w:hAnsi="Times New Roman"/>
        </w:rPr>
        <w:t>ho</w:t>
      </w:r>
      <w:r w:rsidRPr="003976A6">
        <w:rPr>
          <w:rFonts w:ascii="Times New Roman" w:hAnsi="Times New Roman"/>
        </w:rPr>
        <w:t xml:space="preserve"> rozhodnuti</w:t>
      </w:r>
      <w:r>
        <w:rPr>
          <w:rFonts w:ascii="Times New Roman" w:hAnsi="Times New Roman"/>
        </w:rPr>
        <w:t>a</w:t>
      </w:r>
      <w:r w:rsidRPr="003976A6">
        <w:rPr>
          <w:rFonts w:ascii="Times New Roman" w:hAnsi="Times New Roman"/>
        </w:rPr>
        <w:t xml:space="preserve"> Rady 2009/299/SVV </w:t>
      </w:r>
      <w:r>
        <w:rPr>
          <w:rFonts w:ascii="Times New Roman" w:hAnsi="Times New Roman"/>
        </w:rPr>
        <w:t>(...)</w:t>
      </w:r>
      <w:r w:rsidRPr="003976A6">
        <w:rPr>
          <w:rFonts w:ascii="Times New Roman" w:hAnsi="Times New Roman"/>
        </w:rPr>
        <w:t xml:space="preserve"> a o posilnení procesných práv osôb, podpore uplatňovania zásady vzájomného uznávania, pokiaľ ide o rozhodnutia vydané v neprítomnosti dotknutej osoby na konaní (Ú. v. EÚ L 081, 27.3.2009)</w:t>
      </w:r>
      <w:r>
        <w:rPr>
          <w:rFonts w:ascii="Times New Roman" w:hAnsi="Times New Roman"/>
        </w:rPr>
        <w:t>, v zmysle ktorého sa vyžiadanej osobe priznáva právo na predloženie rozhodnutia, na základe ktorého bol vydaný európsky zatýkací rozkaz, ak ide o  rozhodnutie vydané v konaní, na ktorom sa vyžiadaná osoba nezúčastnila pričom rozhodnutie, ani úradná informácia o vedení trestného konania v štáte pôvodu, nebola vyžiadanej osobe doručená. Súčasne sa upravuje postup pre zabezpečenie daného rozhodnutia v prípadoch, ak dané rozhodnutie nemajú slovenské orgány k dispozícii, t.j. nebolo justičným orgánom štátu pôvodu priložené k európskemu zatýkaciemu rozkazu. Návrhom sa odstraňuje transpozičný deficit Slovenskej republiky vo vzťahu k označenému rámcovému rozhodnutiu.</w:t>
      </w:r>
    </w:p>
    <w:p w:rsidR="00AC2C3C" w:rsidP="002B6199">
      <w:pPr>
        <w:bidi w:val="0"/>
        <w:jc w:val="both"/>
        <w:rPr>
          <w:rFonts w:ascii="Times New Roman" w:hAnsi="Times New Roman"/>
        </w:rPr>
      </w:pPr>
    </w:p>
    <w:p w:rsidR="008F6A1F" w:rsidP="002B6199">
      <w:pPr>
        <w:bidi w:val="0"/>
        <w:jc w:val="both"/>
        <w:rPr>
          <w:rFonts w:ascii="Times New Roman" w:hAnsi="Times New Roman"/>
        </w:rPr>
      </w:pPr>
    </w:p>
    <w:p w:rsidR="0092238A" w:rsidRPr="0092238A" w:rsidP="0092238A">
      <w:pPr>
        <w:bidi w:val="0"/>
        <w:jc w:val="both"/>
        <w:rPr>
          <w:rFonts w:ascii="Times New Roman" w:hAnsi="Times New Roman"/>
          <w:u w:val="single"/>
        </w:rPr>
      </w:pPr>
      <w:r w:rsidRPr="0092238A">
        <w:rPr>
          <w:rFonts w:ascii="Times New Roman" w:hAnsi="Times New Roman"/>
          <w:u w:val="single"/>
        </w:rPr>
        <w:t>K</w:t>
      </w:r>
      <w:r w:rsidR="003431D6">
        <w:rPr>
          <w:rFonts w:ascii="Times New Roman" w:hAnsi="Times New Roman"/>
          <w:u w:val="single"/>
        </w:rPr>
        <w:t xml:space="preserve"> bodu </w:t>
      </w:r>
      <w:r w:rsidR="008F6A1F">
        <w:rPr>
          <w:rFonts w:ascii="Times New Roman" w:hAnsi="Times New Roman"/>
          <w:u w:val="single"/>
        </w:rPr>
        <w:t>13</w:t>
      </w:r>
      <w:r w:rsidR="00DE4D9C">
        <w:rPr>
          <w:rFonts w:ascii="Times New Roman" w:hAnsi="Times New Roman"/>
          <w:u w:val="single"/>
        </w:rPr>
        <w:t xml:space="preserve"> až 1</w:t>
      </w:r>
      <w:r w:rsidR="008F6A1F">
        <w:rPr>
          <w:rFonts w:ascii="Times New Roman" w:hAnsi="Times New Roman"/>
          <w:u w:val="single"/>
        </w:rPr>
        <w:t>5</w:t>
      </w:r>
    </w:p>
    <w:p w:rsidR="0092238A" w:rsidP="0092238A">
      <w:pPr>
        <w:bidi w:val="0"/>
        <w:jc w:val="both"/>
        <w:rPr>
          <w:rFonts w:ascii="Times New Roman" w:hAnsi="Times New Roman"/>
        </w:rPr>
      </w:pPr>
    </w:p>
    <w:p w:rsidR="00DE4D9C" w:rsidP="00BE6F09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2C244E">
        <w:rPr>
          <w:rFonts w:ascii="Times New Roman" w:hAnsi="Times New Roman"/>
        </w:rPr>
        <w:t>V súlade s čl. 4 bod 6 rámcového rozhodnutia 2002/584/SVV sa n</w:t>
      </w:r>
      <w:r>
        <w:rPr>
          <w:rFonts w:ascii="Times New Roman" w:hAnsi="Times New Roman"/>
        </w:rPr>
        <w:t xml:space="preserve">avrhuje doplnenie nového dôvodu pre odmietnutie vykonania európskeho zatýkacieho rozkazu </w:t>
      </w:r>
      <w:r w:rsidR="002C244E">
        <w:rPr>
          <w:rFonts w:ascii="Times New Roman" w:hAnsi="Times New Roman"/>
        </w:rPr>
        <w:t xml:space="preserve">v prípadoch, </w:t>
      </w:r>
      <w:r w:rsidR="00750FBF">
        <w:rPr>
          <w:rFonts w:ascii="Times New Roman" w:hAnsi="Times New Roman"/>
        </w:rPr>
        <w:t xml:space="preserve">ak sa </w:t>
      </w:r>
      <w:r w:rsidR="008F6A1F">
        <w:rPr>
          <w:rFonts w:ascii="Times New Roman" w:hAnsi="Times New Roman"/>
        </w:rPr>
        <w:t>rozhodlo o uznaní a výkone rozhodnutia</w:t>
      </w:r>
      <w:r w:rsidR="002C244E">
        <w:rPr>
          <w:rFonts w:ascii="Times New Roman" w:hAnsi="Times New Roman"/>
        </w:rPr>
        <w:t xml:space="preserve">, na základe ktorého bol vydaný európsky zatýkací rozkaz, </w:t>
      </w:r>
      <w:r w:rsidR="008F6A1F">
        <w:rPr>
          <w:rFonts w:ascii="Times New Roman" w:hAnsi="Times New Roman"/>
        </w:rPr>
        <w:t xml:space="preserve">podľa </w:t>
      </w:r>
      <w:r w:rsidR="00D172F5">
        <w:rPr>
          <w:rFonts w:ascii="Times New Roman" w:hAnsi="Times New Roman"/>
        </w:rPr>
        <w:t>z</w:t>
      </w:r>
      <w:r w:rsidR="008F6A1F">
        <w:rPr>
          <w:rFonts w:ascii="Times New Roman" w:hAnsi="Times New Roman"/>
        </w:rPr>
        <w:t>ákon</w:t>
      </w:r>
      <w:r w:rsidR="00D172F5">
        <w:rPr>
          <w:rFonts w:ascii="Times New Roman" w:hAnsi="Times New Roman"/>
        </w:rPr>
        <w:t>a</w:t>
      </w:r>
      <w:r w:rsidR="008F6A1F">
        <w:rPr>
          <w:rFonts w:ascii="Times New Roman" w:hAnsi="Times New Roman"/>
        </w:rPr>
        <w:t xml:space="preserve"> č. 549</w:t>
      </w:r>
      <w:r w:rsidRPr="00287641" w:rsidR="008F6A1F">
        <w:rPr>
          <w:rFonts w:ascii="Times New Roman" w:hAnsi="Times New Roman"/>
        </w:rPr>
        <w:t>/2011 Z. z. o uznávaní a výkone rozhodnutí, ktorými sa ukladá trestná sankcia spojená s odňatím slobody v Európskej únii</w:t>
      </w:r>
      <w:r w:rsidR="008F6A1F">
        <w:rPr>
          <w:rFonts w:ascii="Times New Roman" w:hAnsi="Times New Roman"/>
        </w:rPr>
        <w:t>.</w:t>
      </w:r>
      <w:r w:rsidR="00750FBF">
        <w:rPr>
          <w:rFonts w:ascii="Times New Roman" w:hAnsi="Times New Roman"/>
        </w:rPr>
        <w:t xml:space="preserve"> </w:t>
      </w:r>
    </w:p>
    <w:p w:rsidR="00720107" w:rsidP="00BE6F09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:rsidR="00720107" w:rsidP="00BE6F09">
      <w:pPr>
        <w:bidi w:val="0"/>
        <w:jc w:val="both"/>
        <w:rPr>
          <w:rFonts w:ascii="Times New Roman" w:hAnsi="Times New Roman"/>
          <w:u w:val="single"/>
        </w:rPr>
      </w:pPr>
      <w:r w:rsidRPr="00720107">
        <w:rPr>
          <w:rFonts w:ascii="Times New Roman" w:hAnsi="Times New Roman"/>
          <w:u w:val="single"/>
        </w:rPr>
        <w:t xml:space="preserve">K </w:t>
      </w:r>
      <w:r w:rsidR="003431D6">
        <w:rPr>
          <w:rFonts w:ascii="Times New Roman" w:hAnsi="Times New Roman"/>
          <w:u w:val="single"/>
        </w:rPr>
        <w:t>bodu</w:t>
      </w:r>
      <w:r w:rsidRPr="00720107">
        <w:rPr>
          <w:rFonts w:ascii="Times New Roman" w:hAnsi="Times New Roman"/>
          <w:u w:val="single"/>
        </w:rPr>
        <w:t xml:space="preserve"> </w:t>
      </w:r>
      <w:r w:rsidR="002C244E">
        <w:rPr>
          <w:rFonts w:ascii="Times New Roman" w:hAnsi="Times New Roman"/>
          <w:u w:val="single"/>
        </w:rPr>
        <w:t>16</w:t>
      </w:r>
    </w:p>
    <w:p w:rsidR="00DE4D9C" w:rsidP="00BE6F09">
      <w:pPr>
        <w:bidi w:val="0"/>
        <w:jc w:val="both"/>
        <w:rPr>
          <w:rFonts w:ascii="Times New Roman" w:hAnsi="Times New Roman"/>
          <w:u w:val="single"/>
        </w:rPr>
      </w:pPr>
    </w:p>
    <w:p w:rsidR="00DE4D9C" w:rsidRPr="007520C2" w:rsidP="00BE6F09">
      <w:pPr>
        <w:bidi w:val="0"/>
        <w:jc w:val="both"/>
        <w:rPr>
          <w:rFonts w:ascii="Times New Roman" w:hAnsi="Times New Roman"/>
        </w:rPr>
      </w:pPr>
      <w:r w:rsidRPr="007520C2" w:rsidR="007520C2">
        <w:rPr>
          <w:rFonts w:ascii="Times New Roman" w:hAnsi="Times New Roman"/>
        </w:rPr>
        <w:tab/>
      </w:r>
      <w:r w:rsidR="00513F56">
        <w:rPr>
          <w:rFonts w:ascii="Times New Roman" w:hAnsi="Times New Roman"/>
        </w:rPr>
        <w:t>Navrhované u</w:t>
      </w:r>
      <w:r w:rsidR="007520C2">
        <w:rPr>
          <w:rFonts w:ascii="Times New Roman" w:hAnsi="Times New Roman"/>
        </w:rPr>
        <w:t xml:space="preserve">stanovenie je </w:t>
      </w:r>
      <w:r w:rsidRPr="00750FBF" w:rsidR="007520C2">
        <w:rPr>
          <w:rFonts w:ascii="Times New Roman" w:hAnsi="Times New Roman"/>
        </w:rPr>
        <w:t xml:space="preserve">transpozíciou čl. 2 </w:t>
      </w:r>
      <w:r w:rsidRPr="00750FBF" w:rsidR="00750FBF">
        <w:rPr>
          <w:rFonts w:ascii="Times New Roman" w:hAnsi="Times New Roman"/>
        </w:rPr>
        <w:t>ods.</w:t>
      </w:r>
      <w:r w:rsidRPr="00750FBF" w:rsidR="007520C2">
        <w:rPr>
          <w:rFonts w:ascii="Times New Roman" w:hAnsi="Times New Roman"/>
        </w:rPr>
        <w:t xml:space="preserve"> 1 </w:t>
      </w:r>
      <w:r w:rsidRPr="00750FBF" w:rsidR="00977A37">
        <w:rPr>
          <w:rFonts w:ascii="Times New Roman" w:hAnsi="Times New Roman"/>
        </w:rPr>
        <w:t>Rámcového rozhodnutia</w:t>
      </w:r>
      <w:r w:rsidRPr="003976A6" w:rsidR="00977A37">
        <w:rPr>
          <w:rFonts w:ascii="Times New Roman" w:hAnsi="Times New Roman"/>
        </w:rPr>
        <w:t xml:space="preserve"> Rady 2009/299/SVV </w:t>
      </w:r>
      <w:r w:rsidR="00977A37">
        <w:rPr>
          <w:rFonts w:ascii="Times New Roman" w:hAnsi="Times New Roman"/>
        </w:rPr>
        <w:t>(...)</w:t>
      </w:r>
      <w:r w:rsidRPr="003976A6" w:rsidR="00977A37">
        <w:rPr>
          <w:rFonts w:ascii="Times New Roman" w:hAnsi="Times New Roman"/>
        </w:rPr>
        <w:t xml:space="preserve"> a o posilnení procesných práv osôb, podpore uplatňovania zásady vzájomného uznávania, pokiaľ ide o rozhodnutia vydané v neprítomnosti dotknutej osoby na konaní (Ú. v. EÚ L 081, 27.3.2009)</w:t>
      </w:r>
      <w:r w:rsidR="00513F56">
        <w:rPr>
          <w:rFonts w:ascii="Times New Roman" w:hAnsi="Times New Roman"/>
        </w:rPr>
        <w:t xml:space="preserve">, ktoré nanovo </w:t>
      </w:r>
      <w:r w:rsidR="00750FBF">
        <w:rPr>
          <w:rFonts w:ascii="Times New Roman" w:hAnsi="Times New Roman"/>
        </w:rPr>
        <w:t>definuje</w:t>
      </w:r>
      <w:r w:rsidR="00513F56">
        <w:rPr>
          <w:rFonts w:ascii="Times New Roman" w:hAnsi="Times New Roman"/>
        </w:rPr>
        <w:t xml:space="preserve"> dôvod </w:t>
      </w:r>
      <w:r w:rsidR="00977A37">
        <w:rPr>
          <w:rFonts w:ascii="Times New Roman" w:hAnsi="Times New Roman"/>
        </w:rPr>
        <w:t xml:space="preserve">pre </w:t>
      </w:r>
      <w:r w:rsidR="00513F56">
        <w:rPr>
          <w:rFonts w:ascii="Times New Roman" w:hAnsi="Times New Roman"/>
        </w:rPr>
        <w:t>odmietnut</w:t>
      </w:r>
      <w:r w:rsidR="00977A37">
        <w:rPr>
          <w:rFonts w:ascii="Times New Roman" w:hAnsi="Times New Roman"/>
        </w:rPr>
        <w:t>ie</w:t>
      </w:r>
      <w:r w:rsidR="00513F56">
        <w:rPr>
          <w:rFonts w:ascii="Times New Roman" w:hAnsi="Times New Roman"/>
        </w:rPr>
        <w:t xml:space="preserve"> v</w:t>
      </w:r>
      <w:r w:rsidR="00977A37">
        <w:rPr>
          <w:rFonts w:ascii="Times New Roman" w:hAnsi="Times New Roman"/>
        </w:rPr>
        <w:t>ý</w:t>
      </w:r>
      <w:r w:rsidR="00513F56">
        <w:rPr>
          <w:rFonts w:ascii="Times New Roman" w:hAnsi="Times New Roman"/>
        </w:rPr>
        <w:t>kon</w:t>
      </w:r>
      <w:r w:rsidR="00977A37">
        <w:rPr>
          <w:rFonts w:ascii="Times New Roman" w:hAnsi="Times New Roman"/>
        </w:rPr>
        <w:t>u</w:t>
      </w:r>
      <w:r w:rsidR="00513F56">
        <w:rPr>
          <w:rFonts w:ascii="Times New Roman" w:hAnsi="Times New Roman"/>
        </w:rPr>
        <w:t xml:space="preserve"> európskeho zatýkacieho rozkazu založen</w:t>
      </w:r>
      <w:r w:rsidR="00977A37">
        <w:rPr>
          <w:rFonts w:ascii="Times New Roman" w:hAnsi="Times New Roman"/>
        </w:rPr>
        <w:t>om</w:t>
      </w:r>
      <w:r w:rsidR="00513F56">
        <w:rPr>
          <w:rFonts w:ascii="Times New Roman" w:hAnsi="Times New Roman"/>
        </w:rPr>
        <w:t xml:space="preserve"> na rozhodnut</w:t>
      </w:r>
      <w:r w:rsidR="002C244E">
        <w:rPr>
          <w:rFonts w:ascii="Times New Roman" w:hAnsi="Times New Roman"/>
        </w:rPr>
        <w:t>í</w:t>
      </w:r>
      <w:r w:rsidR="00513F56">
        <w:rPr>
          <w:rFonts w:ascii="Times New Roman" w:hAnsi="Times New Roman"/>
        </w:rPr>
        <w:t xml:space="preserve"> vydaný</w:t>
      </w:r>
      <w:r w:rsidR="002C244E">
        <w:rPr>
          <w:rFonts w:ascii="Times New Roman" w:hAnsi="Times New Roman"/>
        </w:rPr>
        <w:t>m</w:t>
      </w:r>
      <w:r w:rsidR="00513F56">
        <w:rPr>
          <w:rFonts w:ascii="Times New Roman" w:hAnsi="Times New Roman"/>
        </w:rPr>
        <w:t xml:space="preserve"> v</w:t>
      </w:r>
      <w:r w:rsidR="002C244E">
        <w:rPr>
          <w:rFonts w:ascii="Times New Roman" w:hAnsi="Times New Roman"/>
        </w:rPr>
        <w:t> konaní, na ktorom sa v</w:t>
      </w:r>
      <w:r w:rsidR="00513F56">
        <w:rPr>
          <w:rFonts w:ascii="Times New Roman" w:hAnsi="Times New Roman"/>
        </w:rPr>
        <w:t>yžiadan</w:t>
      </w:r>
      <w:r w:rsidR="002C244E">
        <w:rPr>
          <w:rFonts w:ascii="Times New Roman" w:hAnsi="Times New Roman"/>
        </w:rPr>
        <w:t>á</w:t>
      </w:r>
      <w:r w:rsidR="00513F56">
        <w:rPr>
          <w:rFonts w:ascii="Times New Roman" w:hAnsi="Times New Roman"/>
        </w:rPr>
        <w:t xml:space="preserve"> osob</w:t>
      </w:r>
      <w:r w:rsidR="002C244E">
        <w:rPr>
          <w:rFonts w:ascii="Times New Roman" w:hAnsi="Times New Roman"/>
        </w:rPr>
        <w:t>a nezúčastnila</w:t>
      </w:r>
      <w:r w:rsidR="00513F56">
        <w:rPr>
          <w:rFonts w:ascii="Times New Roman" w:hAnsi="Times New Roman"/>
        </w:rPr>
        <w:t xml:space="preserve">. </w:t>
      </w:r>
      <w:r w:rsidR="00CC47B7">
        <w:rPr>
          <w:rFonts w:ascii="Times New Roman" w:hAnsi="Times New Roman"/>
        </w:rPr>
        <w:t xml:space="preserve">Návrhom sa odstraňuje transpozičný deficit Slovenskej republiky vo vzťahu k označenému rámcovému rozhodnutiu. </w:t>
      </w:r>
    </w:p>
    <w:p w:rsidR="00720107" w:rsidP="00BE6F09">
      <w:pPr>
        <w:bidi w:val="0"/>
        <w:jc w:val="both"/>
        <w:rPr>
          <w:rFonts w:ascii="Times New Roman" w:hAnsi="Times New Roman"/>
          <w:u w:val="single"/>
        </w:rPr>
      </w:pPr>
    </w:p>
    <w:p w:rsidR="00BE6F09" w:rsidRPr="00B63767" w:rsidP="00BE6F09">
      <w:pPr>
        <w:bidi w:val="0"/>
        <w:jc w:val="both"/>
        <w:rPr>
          <w:rFonts w:ascii="Times New Roman" w:hAnsi="Times New Roman"/>
          <w:u w:val="single"/>
        </w:rPr>
      </w:pPr>
      <w:r w:rsidRPr="00B63767">
        <w:rPr>
          <w:rFonts w:ascii="Times New Roman" w:hAnsi="Times New Roman"/>
          <w:u w:val="single"/>
        </w:rPr>
        <w:t xml:space="preserve">K </w:t>
      </w:r>
      <w:r w:rsidR="003431D6">
        <w:rPr>
          <w:rFonts w:ascii="Times New Roman" w:hAnsi="Times New Roman"/>
          <w:u w:val="single"/>
        </w:rPr>
        <w:t>bodu</w:t>
      </w:r>
      <w:r w:rsidRPr="00B63767">
        <w:rPr>
          <w:rFonts w:ascii="Times New Roman" w:hAnsi="Times New Roman"/>
          <w:u w:val="single"/>
        </w:rPr>
        <w:t xml:space="preserve"> 1</w:t>
      </w:r>
      <w:r w:rsidR="002C244E">
        <w:rPr>
          <w:rFonts w:ascii="Times New Roman" w:hAnsi="Times New Roman"/>
          <w:u w:val="single"/>
        </w:rPr>
        <w:t>7</w:t>
      </w:r>
    </w:p>
    <w:p w:rsidR="005674C6" w:rsidP="005674C6">
      <w:pPr>
        <w:bidi w:val="0"/>
        <w:jc w:val="both"/>
        <w:rPr>
          <w:rFonts w:ascii="Times New Roman" w:hAnsi="Times New Roman"/>
        </w:rPr>
      </w:pPr>
    </w:p>
    <w:p w:rsidR="00750FBF" w:rsidP="005674C6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Legislatívno-technická zmena s cieľom spresnenia postupu </w:t>
      </w:r>
      <w:r w:rsidR="00CC47B7">
        <w:rPr>
          <w:rFonts w:ascii="Times New Roman" w:hAnsi="Times New Roman"/>
        </w:rPr>
        <w:t xml:space="preserve">a lehôt </w:t>
      </w:r>
      <w:r>
        <w:rPr>
          <w:rFonts w:ascii="Times New Roman" w:hAnsi="Times New Roman"/>
        </w:rPr>
        <w:t>pr</w:t>
      </w:r>
      <w:r w:rsidR="00CC47B7">
        <w:rPr>
          <w:rFonts w:ascii="Times New Roman" w:hAnsi="Times New Roman"/>
        </w:rPr>
        <w:t>e</w:t>
      </w:r>
      <w:r>
        <w:rPr>
          <w:rFonts w:ascii="Times New Roman" w:hAnsi="Times New Roman"/>
        </w:rPr>
        <w:t xml:space="preserve"> realizáci</w:t>
      </w:r>
      <w:r w:rsidR="00CC47B7">
        <w:rPr>
          <w:rFonts w:ascii="Times New Roman" w:hAnsi="Times New Roman"/>
        </w:rPr>
        <w:t>u</w:t>
      </w:r>
      <w:r>
        <w:rPr>
          <w:rFonts w:ascii="Times New Roman" w:hAnsi="Times New Roman"/>
        </w:rPr>
        <w:t xml:space="preserve"> vydania </w:t>
      </w:r>
      <w:r w:rsidR="00CC47B7">
        <w:rPr>
          <w:rFonts w:ascii="Times New Roman" w:hAnsi="Times New Roman"/>
        </w:rPr>
        <w:t xml:space="preserve">vyžiadanej </w:t>
      </w:r>
      <w:r>
        <w:rPr>
          <w:rFonts w:ascii="Times New Roman" w:hAnsi="Times New Roman"/>
        </w:rPr>
        <w:t xml:space="preserve">osoby v novom termíne. Zmenu si vyžiadala doterajšia aplikačná prax. </w:t>
      </w:r>
    </w:p>
    <w:p w:rsidR="00750FBF" w:rsidP="005674C6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:rsidR="004810E8" w:rsidP="004810E8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:rsidR="00061D2B" w:rsidRPr="00061D2B" w:rsidP="004810E8">
      <w:pPr>
        <w:bidi w:val="0"/>
        <w:jc w:val="both"/>
        <w:rPr>
          <w:rFonts w:ascii="Times New Roman" w:hAnsi="Times New Roman"/>
          <w:u w:val="single"/>
        </w:rPr>
      </w:pPr>
      <w:r w:rsidRPr="00D172F5">
        <w:rPr>
          <w:rFonts w:ascii="Times New Roman" w:hAnsi="Times New Roman"/>
          <w:u w:val="single"/>
        </w:rPr>
        <w:t>K bodu 18</w:t>
      </w:r>
    </w:p>
    <w:p w:rsidR="00061D2B" w:rsidP="004810E8">
      <w:pPr>
        <w:bidi w:val="0"/>
        <w:jc w:val="both"/>
        <w:rPr>
          <w:rFonts w:ascii="Times New Roman" w:hAnsi="Times New Roman"/>
        </w:rPr>
      </w:pPr>
    </w:p>
    <w:p w:rsidR="00061D2B" w:rsidP="00D172F5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Návrhom sa rieši stret viacerých európskych zatýkacích rozkazov voči tej istej osobe pričom sú splnené podmienky pre postup podľa § 21a u niektorého z nich, t.j. na prevzatie výkonu rozhodnutia do Slovenskej republiky ak sa žiada o vydanie osoby na výkon trestu odňatia slobody. Navrhuje sa, aby o tomto strete rozhodoval príslušný súd</w:t>
      </w:r>
      <w:r w:rsidR="00D172F5">
        <w:rPr>
          <w:rFonts w:ascii="Times New Roman" w:hAnsi="Times New Roman"/>
        </w:rPr>
        <w:t xml:space="preserve">, ktorý pri svojom rozhodnutí </w:t>
      </w:r>
      <w:r>
        <w:rPr>
          <w:rFonts w:ascii="Times New Roman" w:hAnsi="Times New Roman"/>
        </w:rPr>
        <w:t xml:space="preserve">zohľadní všetky okolnosti danej veci, najmä závažnosť a </w:t>
      </w:r>
      <w:r w:rsidR="00D172F5">
        <w:rPr>
          <w:rFonts w:ascii="Times New Roman" w:hAnsi="Times New Roman"/>
        </w:rPr>
        <w:t xml:space="preserve">miesto spáchania činu, dátum a účel vydania európskeho zatýkacieho rozkazu. Súčasne sa navrhuje, aby súd pred prijatím rozhodnutia o ďalšom postupe mohol v prípade potreby požiadať o vyjadrenie Eurojust (predovšetkým ak ide o európske zatýkacie rozkazy vydané viacerými členskými štátmi). </w:t>
      </w:r>
    </w:p>
    <w:p w:rsidR="00061D2B" w:rsidP="004810E8">
      <w:pPr>
        <w:bidi w:val="0"/>
        <w:jc w:val="both"/>
        <w:rPr>
          <w:rFonts w:ascii="Times New Roman" w:hAnsi="Times New Roman"/>
        </w:rPr>
      </w:pPr>
    </w:p>
    <w:p w:rsidR="00BE6F09" w:rsidRPr="00B63767" w:rsidP="00BE6F09">
      <w:pPr>
        <w:bidi w:val="0"/>
        <w:jc w:val="both"/>
        <w:rPr>
          <w:rFonts w:ascii="Times New Roman" w:hAnsi="Times New Roman"/>
          <w:u w:val="single"/>
        </w:rPr>
      </w:pPr>
      <w:r w:rsidR="00EC1953">
        <w:rPr>
          <w:rFonts w:ascii="Times New Roman" w:hAnsi="Times New Roman"/>
          <w:u w:val="single"/>
        </w:rPr>
        <w:t>K</w:t>
      </w:r>
      <w:r w:rsidR="003431D6">
        <w:rPr>
          <w:rFonts w:ascii="Times New Roman" w:hAnsi="Times New Roman"/>
          <w:u w:val="single"/>
        </w:rPr>
        <w:t xml:space="preserve"> bodu </w:t>
      </w:r>
      <w:r w:rsidR="00EC1953">
        <w:rPr>
          <w:rFonts w:ascii="Times New Roman" w:hAnsi="Times New Roman"/>
          <w:u w:val="single"/>
        </w:rPr>
        <w:t>1</w:t>
      </w:r>
      <w:r w:rsidR="00061D2B">
        <w:rPr>
          <w:rFonts w:ascii="Times New Roman" w:hAnsi="Times New Roman"/>
          <w:u w:val="single"/>
        </w:rPr>
        <w:t>9</w:t>
      </w:r>
    </w:p>
    <w:p w:rsidR="00BE6F09" w:rsidP="00BE6F09">
      <w:pPr>
        <w:bidi w:val="0"/>
        <w:jc w:val="both"/>
        <w:rPr>
          <w:rFonts w:ascii="Times New Roman" w:hAnsi="Times New Roman"/>
        </w:rPr>
      </w:pPr>
    </w:p>
    <w:p w:rsidR="00D172F5" w:rsidP="00BE6F09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V nadväznosti na doterajšiu aplikačnú prax sa navrhuje nová forma žiadosti o dodatočný súhlas s trestným stíhaním, alebo výkonom trestu odňatia slobody vyžiadanej osoby, ktorá bola do Slovenskej republiky vydaná s uplatnením zásady špeciality. Upúšťa sa od potreby vydať na tento účel nový európsky zatýkací rozkaz</w:t>
      </w:r>
      <w:r w:rsidR="00ED1C04">
        <w:rPr>
          <w:rFonts w:ascii="Times New Roman" w:hAnsi="Times New Roman"/>
        </w:rPr>
        <w:t xml:space="preserve">. Navrhuje sa žiadosť koncipovať ako štandardnú žiadosť s uvedením všetkých informácií podľa § 5 ods. 5. Uvedeným sa súčasne odstráni sporná úprava § 21 ods. 3 zákona č. 549/2011 Z. z. </w:t>
      </w:r>
      <w:r w:rsidRPr="00287641" w:rsidR="00ED1C04">
        <w:rPr>
          <w:rFonts w:ascii="Times New Roman" w:hAnsi="Times New Roman"/>
        </w:rPr>
        <w:t>o uznávaní a výkone rozhodnutí, ktorými sa ukladá trestná sankcia spojená s odňatím slobody v Európskej únii</w:t>
      </w:r>
      <w:r w:rsidR="00ED1C04">
        <w:rPr>
          <w:rFonts w:ascii="Times New Roman" w:hAnsi="Times New Roman"/>
        </w:rPr>
        <w:t xml:space="preserve">, ktorý odkazuje na účely získania súhlasu justičného orgánu štátu pôvodu s ďalším stíhaním, alebo výkonom trestu odňatia slobody na primerané použitie ustanovení zákona č. 154/2010 Z. z. o európskom zatýkacom rozkaze. </w:t>
      </w:r>
    </w:p>
    <w:p w:rsidR="00D172F5" w:rsidP="00BE6F09">
      <w:pPr>
        <w:bidi w:val="0"/>
        <w:jc w:val="both"/>
        <w:rPr>
          <w:rFonts w:ascii="Times New Roman" w:hAnsi="Times New Roman"/>
        </w:rPr>
      </w:pPr>
    </w:p>
    <w:p w:rsidR="00D172F5" w:rsidRPr="00B63767" w:rsidP="00D172F5">
      <w:pPr>
        <w:bidi w:val="0"/>
        <w:jc w:val="both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>K bodu 20</w:t>
      </w:r>
    </w:p>
    <w:p w:rsidR="00D172F5" w:rsidP="00BE6F09">
      <w:pPr>
        <w:bidi w:val="0"/>
        <w:jc w:val="both"/>
        <w:rPr>
          <w:rFonts w:ascii="Times New Roman" w:hAnsi="Times New Roman"/>
        </w:rPr>
      </w:pPr>
    </w:p>
    <w:p w:rsidR="00061D2B" w:rsidP="00BE6F09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Prechodné ustanovenie k predkladanej novele zákona. </w:t>
      </w:r>
    </w:p>
    <w:p w:rsidR="00474050" w:rsidP="00BE6F09">
      <w:pPr>
        <w:bidi w:val="0"/>
        <w:jc w:val="both"/>
        <w:rPr>
          <w:rFonts w:ascii="Times New Roman" w:hAnsi="Times New Roman"/>
        </w:rPr>
      </w:pPr>
    </w:p>
    <w:p w:rsidR="00061D2B" w:rsidRPr="00061D2B" w:rsidP="00BE6F09">
      <w:pPr>
        <w:bidi w:val="0"/>
        <w:jc w:val="both"/>
        <w:rPr>
          <w:rFonts w:ascii="Times New Roman" w:hAnsi="Times New Roman"/>
          <w:u w:val="single"/>
        </w:rPr>
      </w:pPr>
      <w:r w:rsidRPr="00061D2B">
        <w:rPr>
          <w:rFonts w:ascii="Times New Roman" w:hAnsi="Times New Roman"/>
          <w:u w:val="single"/>
        </w:rPr>
        <w:t>K bodu 2</w:t>
      </w:r>
      <w:r w:rsidR="00D172F5">
        <w:rPr>
          <w:rFonts w:ascii="Times New Roman" w:hAnsi="Times New Roman"/>
          <w:u w:val="single"/>
        </w:rPr>
        <w:t>1</w:t>
      </w:r>
    </w:p>
    <w:p w:rsidR="00061D2B" w:rsidP="00BE6F09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:rsidR="00750FBF" w:rsidP="00BE6F09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Navrhované ustanovenie je </w:t>
      </w:r>
      <w:r w:rsidRPr="00750FBF">
        <w:rPr>
          <w:rFonts w:ascii="Times New Roman" w:hAnsi="Times New Roman"/>
        </w:rPr>
        <w:t xml:space="preserve">transpozíciou čl. 2 ods. </w:t>
      </w:r>
      <w:r>
        <w:rPr>
          <w:rFonts w:ascii="Times New Roman" w:hAnsi="Times New Roman"/>
        </w:rPr>
        <w:t>3</w:t>
      </w:r>
      <w:r w:rsidRPr="00750FBF">
        <w:rPr>
          <w:rFonts w:ascii="Times New Roman" w:hAnsi="Times New Roman"/>
        </w:rPr>
        <w:t xml:space="preserve"> Rámcového rozhodnutia</w:t>
      </w:r>
      <w:r w:rsidRPr="003976A6">
        <w:rPr>
          <w:rFonts w:ascii="Times New Roman" w:hAnsi="Times New Roman"/>
        </w:rPr>
        <w:t xml:space="preserve"> Rady 2009/299/SVV </w:t>
      </w:r>
      <w:r>
        <w:rPr>
          <w:rFonts w:ascii="Times New Roman" w:hAnsi="Times New Roman"/>
        </w:rPr>
        <w:t>(...)</w:t>
      </w:r>
      <w:r w:rsidRPr="003976A6">
        <w:rPr>
          <w:rFonts w:ascii="Times New Roman" w:hAnsi="Times New Roman"/>
        </w:rPr>
        <w:t xml:space="preserve"> a o posilnení procesných práv osôb, podpore uplatňovania zásady vzájomného uznávania, pokiaľ ide o rozhodnutia vydané v neprítomnosti dotknutej osoby na konaní (Ú. v. EÚ L 081, 27.3.2009</w:t>
      </w:r>
      <w:r w:rsidR="00CC47B7">
        <w:rPr>
          <w:rFonts w:ascii="Times New Roman" w:hAnsi="Times New Roman"/>
        </w:rPr>
        <w:t>), ktorou sa mení formulár európskeho zatýkacieho rozkazu v nadväznosti na zmenu § 23 ods. 3 návrhu zákona (bod 1</w:t>
      </w:r>
      <w:r w:rsidR="00061D2B">
        <w:rPr>
          <w:rFonts w:ascii="Times New Roman" w:hAnsi="Times New Roman"/>
        </w:rPr>
        <w:t>6</w:t>
      </w:r>
      <w:r w:rsidR="00CC47B7">
        <w:rPr>
          <w:rFonts w:ascii="Times New Roman" w:hAnsi="Times New Roman"/>
        </w:rPr>
        <w:t>).  Návrhom sa odstraňuje transpozičný deficit Slovenskej republiky vo vzťahu k označenému rámcovému rozhodnutiu.</w:t>
      </w:r>
    </w:p>
    <w:p w:rsidR="002030AE" w:rsidP="00BE6F09">
      <w:pPr>
        <w:bidi w:val="0"/>
        <w:jc w:val="both"/>
        <w:rPr>
          <w:rFonts w:ascii="Times New Roman" w:hAnsi="Times New Roman"/>
        </w:rPr>
      </w:pPr>
    </w:p>
    <w:p w:rsidR="002030AE" w:rsidRPr="004C30B6" w:rsidP="002030AE">
      <w:pPr>
        <w:bidi w:val="0"/>
        <w:jc w:val="both"/>
        <w:rPr>
          <w:rFonts w:ascii="Times New Roman" w:hAnsi="Times New Roman"/>
          <w:u w:val="single"/>
        </w:rPr>
      </w:pPr>
      <w:r w:rsidRPr="004C30B6">
        <w:rPr>
          <w:rFonts w:ascii="Times New Roman" w:hAnsi="Times New Roman"/>
          <w:u w:val="single"/>
        </w:rPr>
        <w:t>K</w:t>
      </w:r>
      <w:r w:rsidR="00D172F5">
        <w:rPr>
          <w:rFonts w:ascii="Times New Roman" w:hAnsi="Times New Roman"/>
          <w:u w:val="single"/>
        </w:rPr>
        <w:t> bodu 22</w:t>
      </w:r>
    </w:p>
    <w:p w:rsidR="002030AE" w:rsidP="002030AE">
      <w:pPr>
        <w:bidi w:val="0"/>
        <w:jc w:val="both"/>
        <w:rPr>
          <w:rFonts w:ascii="Times New Roman" w:hAnsi="Times New Roman"/>
        </w:rPr>
      </w:pPr>
    </w:p>
    <w:p w:rsidR="002030AE" w:rsidP="002030AE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D172F5">
        <w:rPr>
          <w:rFonts w:ascii="Times New Roman" w:hAnsi="Times New Roman"/>
        </w:rPr>
        <w:t xml:space="preserve">Dopĺňa sa </w:t>
      </w:r>
      <w:r>
        <w:rPr>
          <w:rFonts w:ascii="Times New Roman" w:hAnsi="Times New Roman"/>
        </w:rPr>
        <w:t>transpozičn</w:t>
      </w:r>
      <w:r w:rsidR="00D172F5">
        <w:rPr>
          <w:rFonts w:ascii="Times New Roman" w:hAnsi="Times New Roman"/>
        </w:rPr>
        <w:t>á</w:t>
      </w:r>
      <w:r>
        <w:rPr>
          <w:rFonts w:ascii="Times New Roman" w:hAnsi="Times New Roman"/>
        </w:rPr>
        <w:t xml:space="preserve"> prílo</w:t>
      </w:r>
      <w:r w:rsidR="00D172F5">
        <w:rPr>
          <w:rFonts w:ascii="Times New Roman" w:hAnsi="Times New Roman"/>
        </w:rPr>
        <w:t>ha zákona o transponované rámcové rozhodnutie 2009/299/SVV</w:t>
      </w:r>
      <w:r>
        <w:rPr>
          <w:rFonts w:ascii="Times New Roman" w:hAnsi="Times New Roman"/>
        </w:rPr>
        <w:t xml:space="preserve">. </w:t>
      </w:r>
    </w:p>
    <w:p w:rsidR="002030AE" w:rsidP="00BE6F09">
      <w:pPr>
        <w:bidi w:val="0"/>
        <w:jc w:val="both"/>
        <w:rPr>
          <w:rFonts w:ascii="Times New Roman" w:hAnsi="Times New Roman"/>
        </w:rPr>
      </w:pPr>
    </w:p>
    <w:p w:rsidR="00B02584" w:rsidRPr="004818C8" w:rsidP="00B02584">
      <w:pPr>
        <w:bidi w:val="0"/>
        <w:jc w:val="both"/>
        <w:rPr>
          <w:rFonts w:ascii="Times New Roman" w:hAnsi="Times New Roman"/>
          <w:b/>
        </w:rPr>
      </w:pPr>
      <w:r w:rsidRPr="004818C8">
        <w:rPr>
          <w:rFonts w:ascii="Times New Roman" w:hAnsi="Times New Roman"/>
          <w:b/>
        </w:rPr>
        <w:t>K čl. I</w:t>
      </w:r>
      <w:r>
        <w:rPr>
          <w:rFonts w:ascii="Times New Roman" w:hAnsi="Times New Roman"/>
          <w:b/>
        </w:rPr>
        <w:t>I</w:t>
      </w:r>
      <w:r w:rsidRPr="004818C8">
        <w:rPr>
          <w:rFonts w:ascii="Times New Roman" w:hAnsi="Times New Roman"/>
          <w:b/>
        </w:rPr>
        <w:t xml:space="preserve"> </w:t>
      </w:r>
    </w:p>
    <w:p w:rsidR="00B02584" w:rsidRPr="004818C8" w:rsidP="00B02584">
      <w:pPr>
        <w:bidi w:val="0"/>
        <w:jc w:val="both"/>
        <w:rPr>
          <w:rFonts w:ascii="Times New Roman" w:hAnsi="Times New Roman"/>
          <w:i/>
          <w:u w:val="single"/>
        </w:rPr>
      </w:pPr>
      <w:r w:rsidRPr="004818C8">
        <w:rPr>
          <w:rFonts w:ascii="Times New Roman" w:hAnsi="Times New Roman"/>
          <w:i/>
        </w:rPr>
        <w:t>(návrh zákona</w:t>
      </w:r>
      <w:r>
        <w:rPr>
          <w:rFonts w:ascii="Times New Roman" w:hAnsi="Times New Roman"/>
          <w:i/>
        </w:rPr>
        <w:t>,</w:t>
      </w:r>
      <w:r w:rsidRPr="00B02584">
        <w:rPr>
          <w:rFonts w:ascii="Times New Roman" w:hAnsi="Times New Roman"/>
        </w:rPr>
        <w:t xml:space="preserve"> </w:t>
      </w:r>
      <w:r w:rsidRPr="00B02584">
        <w:rPr>
          <w:rFonts w:ascii="Times New Roman" w:hAnsi="Times New Roman"/>
          <w:i/>
        </w:rPr>
        <w:t>ktorým sa dopĺňa zákon č. 549/2011 Z. z. o uznávaní a výkone rozhodnutí, ktorým</w:t>
      </w:r>
      <w:r w:rsidR="00474050">
        <w:rPr>
          <w:rFonts w:ascii="Times New Roman" w:hAnsi="Times New Roman"/>
          <w:i/>
        </w:rPr>
        <w:t>i</w:t>
      </w:r>
      <w:r w:rsidRPr="00B02584">
        <w:rPr>
          <w:rFonts w:ascii="Times New Roman" w:hAnsi="Times New Roman"/>
          <w:i/>
        </w:rPr>
        <w:t xml:space="preserve"> sa ukladá trestná sankcia spojená s odňatím slobody v Európskej únii a o zmene a doplnení zákona č. 221/2006 Z. z. o výkone väzby v znení neskorších predpisov</w:t>
      </w:r>
      <w:r w:rsidRPr="004818C8">
        <w:rPr>
          <w:rFonts w:ascii="Times New Roman" w:hAnsi="Times New Roman"/>
          <w:i/>
        </w:rPr>
        <w:t>)</w:t>
      </w:r>
    </w:p>
    <w:p w:rsidR="00AC2C3C" w:rsidP="00AC2C3C">
      <w:pPr>
        <w:bidi w:val="0"/>
        <w:jc w:val="both"/>
        <w:rPr>
          <w:rFonts w:ascii="Times New Roman" w:hAnsi="Times New Roman"/>
        </w:rPr>
      </w:pPr>
    </w:p>
    <w:p w:rsidR="00AC2C3C" w:rsidP="00AC2C3C">
      <w:pPr>
        <w:bidi w:val="0"/>
        <w:jc w:val="both"/>
        <w:rPr>
          <w:rFonts w:ascii="Times New Roman" w:hAnsi="Times New Roman"/>
        </w:rPr>
      </w:pPr>
    </w:p>
    <w:p w:rsidR="00AC2C3C" w:rsidRPr="00AC2C3C" w:rsidP="00AC2C3C">
      <w:pPr>
        <w:bidi w:val="0"/>
        <w:jc w:val="both"/>
        <w:rPr>
          <w:rFonts w:ascii="Times New Roman" w:hAnsi="Times New Roman"/>
          <w:u w:val="single"/>
        </w:rPr>
      </w:pPr>
      <w:r w:rsidRPr="00AC2C3C">
        <w:rPr>
          <w:rFonts w:ascii="Times New Roman" w:hAnsi="Times New Roman"/>
          <w:u w:val="single"/>
        </w:rPr>
        <w:t xml:space="preserve">K </w:t>
      </w:r>
      <w:r w:rsidRPr="00AC2C3C" w:rsidR="00B02584">
        <w:rPr>
          <w:rFonts w:ascii="Times New Roman" w:hAnsi="Times New Roman"/>
          <w:u w:val="single"/>
        </w:rPr>
        <w:t>bod</w:t>
      </w:r>
      <w:r w:rsidRPr="00AC2C3C">
        <w:rPr>
          <w:rFonts w:ascii="Times New Roman" w:hAnsi="Times New Roman"/>
          <w:u w:val="single"/>
        </w:rPr>
        <w:t>u</w:t>
      </w:r>
      <w:r w:rsidRPr="00AC2C3C" w:rsidR="00B02584">
        <w:rPr>
          <w:rFonts w:ascii="Times New Roman" w:hAnsi="Times New Roman"/>
          <w:u w:val="single"/>
        </w:rPr>
        <w:t xml:space="preserve"> 1</w:t>
      </w:r>
    </w:p>
    <w:p w:rsidR="00AC2C3C" w:rsidP="00AC2C3C">
      <w:pPr>
        <w:bidi w:val="0"/>
        <w:jc w:val="both"/>
        <w:rPr>
          <w:rFonts w:ascii="Times New Roman" w:hAnsi="Times New Roman"/>
        </w:rPr>
      </w:pPr>
    </w:p>
    <w:p w:rsidR="00B02584" w:rsidP="00AC2C3C">
      <w:pPr>
        <w:bidi w:val="0"/>
        <w:jc w:val="both"/>
        <w:rPr>
          <w:rFonts w:ascii="Times New Roman" w:hAnsi="Times New Roman"/>
        </w:rPr>
      </w:pPr>
      <w:r w:rsidR="00AC2C3C">
        <w:rPr>
          <w:rFonts w:ascii="Times New Roman" w:hAnsi="Times New Roman"/>
        </w:rPr>
        <w:tab/>
        <w:t xml:space="preserve">V súvislosti so zmenami zákona č. 154/2010 Z. z. o európskom zatýkacom rozkaze (čl. I bod 10 a 12) sa </w:t>
      </w:r>
      <w:r>
        <w:rPr>
          <w:rFonts w:ascii="Times New Roman" w:hAnsi="Times New Roman"/>
        </w:rPr>
        <w:t>navrhuje úprava príslušnosti súdu v prípadoch, ak konanie o uznaní a výkone rozhodnutia začne na základe konania o európskom zatýkacom rozkaze. Uvedená zmena je potrebná z dôvodu inej úpravy príslušnosti súdov pre tieto konania</w:t>
      </w:r>
      <w:r w:rsidR="00AC2C3C">
        <w:rPr>
          <w:rFonts w:ascii="Times New Roman" w:hAnsi="Times New Roman"/>
        </w:rPr>
        <w:t xml:space="preserve"> v oboch zákonoch</w:t>
      </w:r>
      <w:r>
        <w:rPr>
          <w:rFonts w:ascii="Times New Roman" w:hAnsi="Times New Roman"/>
        </w:rPr>
        <w:t xml:space="preserve">. </w:t>
      </w:r>
    </w:p>
    <w:p w:rsidR="00AC2C3C" w:rsidP="00AC2C3C">
      <w:pPr>
        <w:bidi w:val="0"/>
        <w:jc w:val="both"/>
        <w:rPr>
          <w:rFonts w:ascii="Times New Roman" w:hAnsi="Times New Roman"/>
        </w:rPr>
      </w:pPr>
    </w:p>
    <w:p w:rsidR="00AC2C3C" w:rsidRPr="00AC2C3C" w:rsidP="00AC2C3C">
      <w:pPr>
        <w:bidi w:val="0"/>
        <w:jc w:val="both"/>
        <w:rPr>
          <w:rFonts w:ascii="Times New Roman" w:hAnsi="Times New Roman"/>
          <w:u w:val="single"/>
        </w:rPr>
      </w:pPr>
      <w:r w:rsidRPr="00AC2C3C">
        <w:rPr>
          <w:rFonts w:ascii="Times New Roman" w:hAnsi="Times New Roman"/>
          <w:u w:val="single"/>
        </w:rPr>
        <w:t xml:space="preserve">K </w:t>
      </w:r>
      <w:r w:rsidRPr="00AC2C3C" w:rsidR="00B02584">
        <w:rPr>
          <w:rFonts w:ascii="Times New Roman" w:hAnsi="Times New Roman"/>
          <w:u w:val="single"/>
        </w:rPr>
        <w:t>bod</w:t>
      </w:r>
      <w:r w:rsidRPr="00AC2C3C">
        <w:rPr>
          <w:rFonts w:ascii="Times New Roman" w:hAnsi="Times New Roman"/>
          <w:u w:val="single"/>
        </w:rPr>
        <w:t>u</w:t>
      </w:r>
      <w:r w:rsidRPr="00AC2C3C" w:rsidR="00B02584">
        <w:rPr>
          <w:rFonts w:ascii="Times New Roman" w:hAnsi="Times New Roman"/>
          <w:u w:val="single"/>
        </w:rPr>
        <w:t xml:space="preserve"> 2</w:t>
      </w:r>
    </w:p>
    <w:p w:rsidR="00AC2C3C" w:rsidP="00AC2C3C">
      <w:pPr>
        <w:bidi w:val="0"/>
        <w:jc w:val="both"/>
        <w:rPr>
          <w:rFonts w:ascii="Times New Roman" w:hAnsi="Times New Roman"/>
        </w:rPr>
      </w:pPr>
    </w:p>
    <w:p w:rsidR="00B02584" w:rsidP="00AC2C3C">
      <w:pPr>
        <w:bidi w:val="0"/>
        <w:jc w:val="both"/>
        <w:rPr>
          <w:rFonts w:ascii="Times New Roman" w:hAnsi="Times New Roman"/>
        </w:rPr>
      </w:pPr>
      <w:r w:rsidR="00AC2C3C">
        <w:rPr>
          <w:rFonts w:ascii="Times New Roman" w:hAnsi="Times New Roman"/>
        </w:rPr>
        <w:tab/>
        <w:t>N</w:t>
      </w:r>
      <w:r>
        <w:rPr>
          <w:rFonts w:ascii="Times New Roman" w:hAnsi="Times New Roman"/>
        </w:rPr>
        <w:t xml:space="preserve">avrhuje </w:t>
      </w:r>
      <w:r w:rsidR="00AC2C3C">
        <w:rPr>
          <w:rFonts w:ascii="Times New Roman" w:hAnsi="Times New Roman"/>
        </w:rPr>
        <w:t xml:space="preserve">sa </w:t>
      </w:r>
      <w:r>
        <w:rPr>
          <w:rFonts w:ascii="Times New Roman" w:hAnsi="Times New Roman"/>
        </w:rPr>
        <w:t xml:space="preserve">úprava započítania väzby podľa zákona č. 154/2010 Z. z. o európskom zatýkacom rozkaze na účely výkonu uznaného rozhodnutia. </w:t>
      </w:r>
    </w:p>
    <w:p w:rsidR="00061D2B" w:rsidRPr="00B02584" w:rsidP="00BE6F09">
      <w:pPr>
        <w:bidi w:val="0"/>
        <w:jc w:val="both"/>
        <w:rPr>
          <w:rFonts w:ascii="Times New Roman" w:hAnsi="Times New Roman"/>
        </w:rPr>
      </w:pPr>
    </w:p>
    <w:p w:rsidR="00061D2B" w:rsidRPr="00061D2B" w:rsidP="00BE6F09">
      <w:pPr>
        <w:bidi w:val="0"/>
        <w:jc w:val="both"/>
        <w:rPr>
          <w:rFonts w:ascii="Times New Roman" w:hAnsi="Times New Roman"/>
          <w:highlight w:val="yellow"/>
        </w:rPr>
      </w:pPr>
    </w:p>
    <w:p w:rsidR="00AC2C3C" w:rsidRPr="00C27A78" w:rsidP="00AC2C3C">
      <w:pPr>
        <w:bidi w:val="0"/>
        <w:jc w:val="both"/>
        <w:rPr>
          <w:rFonts w:ascii="Times New Roman" w:hAnsi="Times New Roman"/>
          <w:b/>
        </w:rPr>
      </w:pPr>
      <w:r w:rsidRPr="00C27A78">
        <w:rPr>
          <w:rFonts w:ascii="Times New Roman" w:hAnsi="Times New Roman"/>
          <w:b/>
        </w:rPr>
        <w:t>Čl. III</w:t>
      </w:r>
    </w:p>
    <w:p w:rsidR="00AC2C3C" w:rsidP="00AC2C3C">
      <w:pPr>
        <w:bidi w:val="0"/>
        <w:ind w:firstLine="708"/>
        <w:jc w:val="both"/>
        <w:rPr>
          <w:rFonts w:ascii="Times New Roman" w:hAnsi="Times New Roman"/>
        </w:rPr>
      </w:pPr>
    </w:p>
    <w:p w:rsidR="007B371B" w:rsidP="00AC2C3C">
      <w:pPr>
        <w:bidi w:val="0"/>
        <w:jc w:val="both"/>
        <w:rPr>
          <w:rFonts w:ascii="Times New Roman" w:hAnsi="Times New Roman"/>
        </w:rPr>
      </w:pPr>
      <w:r w:rsidR="00AC2C3C">
        <w:rPr>
          <w:rFonts w:ascii="Times New Roman" w:hAnsi="Times New Roman"/>
        </w:rPr>
        <w:tab/>
        <w:t xml:space="preserve">Vzhľadom na predpokladanú dĺžku legislatívneho procesu sa navrhuje účinnosť zákona. </w:t>
      </w:r>
      <w:r w:rsidRPr="00495FBA" w:rsidR="00AC2C3C">
        <w:rPr>
          <w:rFonts w:ascii="Times New Roman" w:hAnsi="Times New Roman"/>
        </w:rPr>
        <w:t xml:space="preserve"> </w:t>
      </w:r>
      <w:r w:rsidR="00ED1C04">
        <w:rPr>
          <w:rFonts w:ascii="Times New Roman" w:hAnsi="Times New Roman"/>
        </w:rPr>
        <w:t xml:space="preserve"> </w:t>
      </w:r>
    </w:p>
    <w:p w:rsidR="007B371B" w:rsidP="00AC2C3C">
      <w:pPr>
        <w:bidi w:val="0"/>
        <w:jc w:val="both"/>
        <w:rPr>
          <w:rFonts w:ascii="Times New Roman" w:hAnsi="Times New Roman"/>
        </w:rPr>
      </w:pPr>
    </w:p>
    <w:p w:rsidR="007B371B" w:rsidP="007B371B">
      <w:pPr>
        <w:bidi w:val="0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V Bratislave, </w:t>
      </w:r>
      <w:r w:rsidR="007C7DA6">
        <w:rPr>
          <w:rFonts w:ascii="Times New Roman" w:hAnsi="Times New Roman"/>
          <w:bCs/>
        </w:rPr>
        <w:t>11</w:t>
      </w:r>
      <w:r>
        <w:rPr>
          <w:rFonts w:ascii="Times New Roman" w:hAnsi="Times New Roman"/>
          <w:bCs/>
        </w:rPr>
        <w:t xml:space="preserve">. júla 2012 </w:t>
      </w:r>
    </w:p>
    <w:p w:rsidR="007B371B" w:rsidP="007B371B">
      <w:pPr>
        <w:bidi w:val="0"/>
        <w:jc w:val="both"/>
        <w:rPr>
          <w:rFonts w:ascii="Times New Roman" w:hAnsi="Times New Roman"/>
          <w:bCs/>
        </w:rPr>
      </w:pPr>
    </w:p>
    <w:p w:rsidR="007B371B" w:rsidP="007B371B">
      <w:pPr>
        <w:bidi w:val="0"/>
        <w:jc w:val="both"/>
        <w:rPr>
          <w:rFonts w:ascii="Times New Roman" w:hAnsi="Times New Roman"/>
          <w:bCs/>
        </w:rPr>
      </w:pPr>
    </w:p>
    <w:p w:rsidR="007B371B" w:rsidP="007B371B">
      <w:pPr>
        <w:bidi w:val="0"/>
        <w:jc w:val="both"/>
        <w:rPr>
          <w:rFonts w:ascii="Times New Roman" w:hAnsi="Times New Roman"/>
          <w:bCs/>
        </w:rPr>
      </w:pPr>
    </w:p>
    <w:p w:rsidR="007B371B" w:rsidP="007B371B">
      <w:pPr>
        <w:bidi w:val="0"/>
        <w:jc w:val="both"/>
        <w:rPr>
          <w:rFonts w:ascii="Times New Roman" w:hAnsi="Times New Roman"/>
          <w:bCs/>
        </w:rPr>
      </w:pPr>
    </w:p>
    <w:p w:rsidR="007B371B" w:rsidP="007B371B">
      <w:pPr>
        <w:bidi w:val="0"/>
        <w:jc w:val="both"/>
        <w:rPr>
          <w:rFonts w:ascii="Times New Roman" w:hAnsi="Times New Roman"/>
          <w:bCs/>
        </w:rPr>
      </w:pPr>
    </w:p>
    <w:p w:rsidR="007B371B" w:rsidRPr="004A006E" w:rsidP="007B371B">
      <w:pPr>
        <w:bidi w:val="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Robert Fico</w:t>
      </w:r>
      <w:r w:rsidR="002140EE">
        <w:rPr>
          <w:rFonts w:ascii="Times New Roman" w:hAnsi="Times New Roman"/>
          <w:b/>
          <w:bCs/>
        </w:rPr>
        <w:t>, v.r.</w:t>
      </w:r>
      <w:r>
        <w:rPr>
          <w:rFonts w:ascii="Times New Roman" w:hAnsi="Times New Roman"/>
          <w:b/>
          <w:bCs/>
        </w:rPr>
        <w:t xml:space="preserve"> </w:t>
      </w:r>
    </w:p>
    <w:p w:rsidR="007B371B" w:rsidP="007B371B">
      <w:pPr>
        <w:bidi w:val="0"/>
        <w:jc w:val="center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predseda vlády Slovenskej republiky</w:t>
      </w:r>
    </w:p>
    <w:p w:rsidR="007B371B" w:rsidP="007B371B">
      <w:pPr>
        <w:bidi w:val="0"/>
        <w:jc w:val="center"/>
        <w:rPr>
          <w:rFonts w:ascii="Times New Roman" w:hAnsi="Times New Roman"/>
          <w:bCs/>
        </w:rPr>
      </w:pPr>
    </w:p>
    <w:p w:rsidR="007B371B" w:rsidP="007B371B">
      <w:pPr>
        <w:bidi w:val="0"/>
        <w:jc w:val="center"/>
        <w:rPr>
          <w:rFonts w:ascii="Times New Roman" w:hAnsi="Times New Roman"/>
          <w:bCs/>
        </w:rPr>
      </w:pPr>
    </w:p>
    <w:p w:rsidR="007B371B" w:rsidP="007B371B">
      <w:pPr>
        <w:bidi w:val="0"/>
        <w:jc w:val="center"/>
        <w:rPr>
          <w:rFonts w:ascii="Times New Roman" w:hAnsi="Times New Roman"/>
          <w:bCs/>
        </w:rPr>
      </w:pPr>
    </w:p>
    <w:p w:rsidR="007B371B" w:rsidP="007B371B">
      <w:pPr>
        <w:bidi w:val="0"/>
        <w:jc w:val="center"/>
        <w:rPr>
          <w:rFonts w:ascii="Times New Roman" w:hAnsi="Times New Roman"/>
          <w:bCs/>
        </w:rPr>
      </w:pPr>
    </w:p>
    <w:p w:rsidR="007B371B" w:rsidP="007B371B">
      <w:pPr>
        <w:bidi w:val="0"/>
        <w:jc w:val="center"/>
        <w:rPr>
          <w:rFonts w:ascii="Times New Roman" w:hAnsi="Times New Roman"/>
          <w:bCs/>
        </w:rPr>
      </w:pPr>
    </w:p>
    <w:p w:rsidR="007B371B" w:rsidP="007B371B">
      <w:pPr>
        <w:bidi w:val="0"/>
        <w:jc w:val="center"/>
        <w:rPr>
          <w:rFonts w:ascii="Times New Roman" w:hAnsi="Times New Roman"/>
          <w:bCs/>
        </w:rPr>
      </w:pPr>
    </w:p>
    <w:p w:rsidR="007B371B" w:rsidP="007B371B">
      <w:pPr>
        <w:bidi w:val="0"/>
        <w:jc w:val="center"/>
        <w:rPr>
          <w:rFonts w:ascii="Times New Roman" w:hAnsi="Times New Roman"/>
          <w:bCs/>
        </w:rPr>
      </w:pPr>
    </w:p>
    <w:p w:rsidR="007B371B" w:rsidP="007B371B">
      <w:pPr>
        <w:bidi w:val="0"/>
        <w:jc w:val="center"/>
        <w:rPr>
          <w:rFonts w:ascii="Times New Roman" w:hAnsi="Times New Roman"/>
          <w:bCs/>
        </w:rPr>
      </w:pPr>
    </w:p>
    <w:p w:rsidR="007B371B" w:rsidRPr="004A006E" w:rsidP="007B371B">
      <w:pPr>
        <w:bidi w:val="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Tomáš Borec</w:t>
      </w:r>
      <w:r w:rsidR="002140EE">
        <w:rPr>
          <w:rFonts w:ascii="Times New Roman" w:hAnsi="Times New Roman"/>
          <w:b/>
          <w:bCs/>
        </w:rPr>
        <w:t xml:space="preserve">, v.r. </w:t>
      </w:r>
    </w:p>
    <w:p w:rsidR="007B371B" w:rsidRPr="00495FBA" w:rsidP="007B371B">
      <w:pPr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  <w:bCs/>
        </w:rPr>
        <w:t>minister spravodlivosti Slovenskej republiky</w:t>
      </w:r>
    </w:p>
    <w:p w:rsidR="007B371B" w:rsidP="00AC2C3C">
      <w:pPr>
        <w:bidi w:val="0"/>
        <w:jc w:val="both"/>
        <w:rPr>
          <w:rFonts w:ascii="Times New Roman" w:hAnsi="Times New Roman"/>
        </w:rPr>
      </w:pPr>
    </w:p>
    <w:sectPr w:rsidSect="00A10E64">
      <w:footerReference w:type="even" r:id="rId5"/>
      <w:footerReference w:type="default" r:id="rId6"/>
      <w:pgSz w:w="11906" w:h="16838"/>
      <w:pgMar w:top="1417" w:right="1417" w:bottom="1417" w:left="1417" w:header="708" w:footer="708" w:gutter="0"/>
      <w:lnNumType w:distance="0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altName w:val="Symbol"/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75BF" w:rsidP="005737FC">
    <w:pPr>
      <w:pStyle w:val="Footer"/>
      <w:framePr w:wrap="around" w:vAnchor="text" w:hAnchor="margin" w:xAlign="center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>
      <w:rPr>
        <w:rStyle w:val="PageNumber"/>
        <w:rFonts w:ascii="Times New Roman" w:hAnsi="Times New Roman"/>
      </w:rPr>
      <w:fldChar w:fldCharType="end"/>
    </w:r>
  </w:p>
  <w:p w:rsidR="007C75BF">
    <w:pPr>
      <w:pStyle w:val="Footer"/>
      <w:bidi w:val="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75BF" w:rsidP="005737FC">
    <w:pPr>
      <w:pStyle w:val="Footer"/>
      <w:framePr w:wrap="around" w:vAnchor="text" w:hAnchor="margin" w:xAlign="center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 w:rsidR="002140EE">
      <w:rPr>
        <w:rStyle w:val="PageNumber"/>
        <w:rFonts w:ascii="Times New Roman" w:hAnsi="Times New Roman"/>
        <w:noProof/>
      </w:rPr>
      <w:t>10</w:t>
    </w:r>
    <w:r>
      <w:rPr>
        <w:rStyle w:val="PageNumber"/>
        <w:rFonts w:ascii="Times New Roman" w:hAnsi="Times New Roman"/>
      </w:rPr>
      <w:fldChar w:fldCharType="end"/>
    </w:r>
  </w:p>
  <w:p w:rsidR="007C75BF">
    <w:pPr>
      <w:pStyle w:val="Footer"/>
      <w:bidi w:val="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F0AB2"/>
    <w:multiLevelType w:val="hybridMultilevel"/>
    <w:tmpl w:val="86ECADF6"/>
    <w:lvl w:ilvl="0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0C832554"/>
    <w:multiLevelType w:val="hybridMultilevel"/>
    <w:tmpl w:val="06705D7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">
    <w:nsid w:val="1C84247B"/>
    <w:multiLevelType w:val="hybridMultilevel"/>
    <w:tmpl w:val="87706F6A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3">
    <w:nsid w:val="28520325"/>
    <w:multiLevelType w:val="hybridMultilevel"/>
    <w:tmpl w:val="4F9C9B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4">
    <w:nsid w:val="2A286D04"/>
    <w:multiLevelType w:val="hybridMultilevel"/>
    <w:tmpl w:val="8F960B8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5">
    <w:nsid w:val="2E8D0F70"/>
    <w:multiLevelType w:val="hybridMultilevel"/>
    <w:tmpl w:val="B95456D4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F6040F9"/>
    <w:multiLevelType w:val="hybridMultilevel"/>
    <w:tmpl w:val="579C7A5E"/>
    <w:lvl w:ilvl="0">
      <w:start w:val="2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785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5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5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7">
    <w:nsid w:val="32180D60"/>
    <w:multiLevelType w:val="hybridMultilevel"/>
    <w:tmpl w:val="A4EA21A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A3D4EA1"/>
    <w:multiLevelType w:val="hybridMultilevel"/>
    <w:tmpl w:val="6E564100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9">
    <w:nsid w:val="51091C3C"/>
    <w:multiLevelType w:val="hybridMultilevel"/>
    <w:tmpl w:val="693A4C2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0">
    <w:nsid w:val="533C6B47"/>
    <w:multiLevelType w:val="hybridMultilevel"/>
    <w:tmpl w:val="C32AB85A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1">
    <w:nsid w:val="5B3F5829"/>
    <w:multiLevelType w:val="hybridMultilevel"/>
    <w:tmpl w:val="E4006BDA"/>
    <w:lvl w:ilvl="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2">
    <w:nsid w:val="7665590E"/>
    <w:multiLevelType w:val="hybridMultilevel"/>
    <w:tmpl w:val="80164C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num w:numId="1">
    <w:abstractNumId w:val="12"/>
  </w:num>
  <w:num w:numId="2">
    <w:abstractNumId w:val="3"/>
  </w:num>
  <w:num w:numId="3">
    <w:abstractNumId w:val="1"/>
  </w:num>
  <w:num w:numId="4">
    <w:abstractNumId w:val="9"/>
  </w:num>
  <w:num w:numId="5">
    <w:abstractNumId w:val="4"/>
  </w:num>
  <w:num w:numId="6">
    <w:abstractNumId w:val="7"/>
  </w:num>
  <w:num w:numId="7">
    <w:abstractNumId w:val="10"/>
  </w:num>
  <w:num w:numId="8">
    <w:abstractNumId w:val="11"/>
  </w:num>
  <w:num w:numId="9">
    <w:abstractNumId w:val="8"/>
  </w:num>
  <w:num w:numId="10">
    <w:abstractNumId w:val="2"/>
  </w:num>
  <w:num w:numId="11">
    <w:abstractNumId w:val="0"/>
  </w:num>
  <w:num w:numId="12">
    <w:abstractNumId w:val="6"/>
  </w:num>
  <w:num w:numId="13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400149"/>
    <w:rsid w:val="00000410"/>
    <w:rsid w:val="00000C2A"/>
    <w:rsid w:val="00001383"/>
    <w:rsid w:val="0000613D"/>
    <w:rsid w:val="00006672"/>
    <w:rsid w:val="00006B66"/>
    <w:rsid w:val="00006E77"/>
    <w:rsid w:val="00007B52"/>
    <w:rsid w:val="00007D48"/>
    <w:rsid w:val="0001208E"/>
    <w:rsid w:val="00014D3B"/>
    <w:rsid w:val="000167A8"/>
    <w:rsid w:val="00016E4D"/>
    <w:rsid w:val="000205CC"/>
    <w:rsid w:val="00020675"/>
    <w:rsid w:val="00021738"/>
    <w:rsid w:val="0002758B"/>
    <w:rsid w:val="00027F3A"/>
    <w:rsid w:val="00031A4B"/>
    <w:rsid w:val="00031F8E"/>
    <w:rsid w:val="00034F89"/>
    <w:rsid w:val="00036482"/>
    <w:rsid w:val="00037AD4"/>
    <w:rsid w:val="00037CE8"/>
    <w:rsid w:val="000405A8"/>
    <w:rsid w:val="00045A1B"/>
    <w:rsid w:val="0005216F"/>
    <w:rsid w:val="00052412"/>
    <w:rsid w:val="00053468"/>
    <w:rsid w:val="00054107"/>
    <w:rsid w:val="0005423D"/>
    <w:rsid w:val="00057AAC"/>
    <w:rsid w:val="000605F6"/>
    <w:rsid w:val="00061D2B"/>
    <w:rsid w:val="00062919"/>
    <w:rsid w:val="00067C33"/>
    <w:rsid w:val="000706AA"/>
    <w:rsid w:val="0007188A"/>
    <w:rsid w:val="00072584"/>
    <w:rsid w:val="0007261C"/>
    <w:rsid w:val="000730E9"/>
    <w:rsid w:val="00075794"/>
    <w:rsid w:val="000818A8"/>
    <w:rsid w:val="00085C49"/>
    <w:rsid w:val="00085E91"/>
    <w:rsid w:val="00085F00"/>
    <w:rsid w:val="00086994"/>
    <w:rsid w:val="000900A1"/>
    <w:rsid w:val="00093719"/>
    <w:rsid w:val="00094B64"/>
    <w:rsid w:val="000955F0"/>
    <w:rsid w:val="00095F29"/>
    <w:rsid w:val="00097BDB"/>
    <w:rsid w:val="000A1EF1"/>
    <w:rsid w:val="000A227F"/>
    <w:rsid w:val="000A26B4"/>
    <w:rsid w:val="000A30CF"/>
    <w:rsid w:val="000A5BF8"/>
    <w:rsid w:val="000A6D2F"/>
    <w:rsid w:val="000A77DE"/>
    <w:rsid w:val="000A7D0C"/>
    <w:rsid w:val="000B2428"/>
    <w:rsid w:val="000B50E4"/>
    <w:rsid w:val="000B5ED3"/>
    <w:rsid w:val="000C38D3"/>
    <w:rsid w:val="000C3F71"/>
    <w:rsid w:val="000C4AAA"/>
    <w:rsid w:val="000C5043"/>
    <w:rsid w:val="000D0542"/>
    <w:rsid w:val="000D1378"/>
    <w:rsid w:val="000D2620"/>
    <w:rsid w:val="000D284E"/>
    <w:rsid w:val="000D3105"/>
    <w:rsid w:val="000E0E19"/>
    <w:rsid w:val="000E279E"/>
    <w:rsid w:val="000E5520"/>
    <w:rsid w:val="000F0EA9"/>
    <w:rsid w:val="000F31D1"/>
    <w:rsid w:val="000F3273"/>
    <w:rsid w:val="000F79DA"/>
    <w:rsid w:val="0010004B"/>
    <w:rsid w:val="0010269B"/>
    <w:rsid w:val="001037A8"/>
    <w:rsid w:val="00104683"/>
    <w:rsid w:val="0010554E"/>
    <w:rsid w:val="00105A9E"/>
    <w:rsid w:val="0010680B"/>
    <w:rsid w:val="00106E3E"/>
    <w:rsid w:val="00114E5A"/>
    <w:rsid w:val="00115FE0"/>
    <w:rsid w:val="00116FE1"/>
    <w:rsid w:val="001205B8"/>
    <w:rsid w:val="001218AD"/>
    <w:rsid w:val="0012363C"/>
    <w:rsid w:val="00123BFE"/>
    <w:rsid w:val="0012474D"/>
    <w:rsid w:val="00125468"/>
    <w:rsid w:val="00126719"/>
    <w:rsid w:val="00126A12"/>
    <w:rsid w:val="00127726"/>
    <w:rsid w:val="00130C1F"/>
    <w:rsid w:val="00136C67"/>
    <w:rsid w:val="00140016"/>
    <w:rsid w:val="0014095D"/>
    <w:rsid w:val="00142AE8"/>
    <w:rsid w:val="0014560D"/>
    <w:rsid w:val="00146A19"/>
    <w:rsid w:val="00152F0D"/>
    <w:rsid w:val="0015424A"/>
    <w:rsid w:val="00155C39"/>
    <w:rsid w:val="001564E6"/>
    <w:rsid w:val="001605FE"/>
    <w:rsid w:val="001616D9"/>
    <w:rsid w:val="001705D7"/>
    <w:rsid w:val="00170A51"/>
    <w:rsid w:val="00170F44"/>
    <w:rsid w:val="00170F61"/>
    <w:rsid w:val="0017180D"/>
    <w:rsid w:val="001724FF"/>
    <w:rsid w:val="00173EA4"/>
    <w:rsid w:val="00176233"/>
    <w:rsid w:val="00176FDC"/>
    <w:rsid w:val="00181495"/>
    <w:rsid w:val="00184219"/>
    <w:rsid w:val="0018437E"/>
    <w:rsid w:val="00184D25"/>
    <w:rsid w:val="00185456"/>
    <w:rsid w:val="001906F4"/>
    <w:rsid w:val="00190C43"/>
    <w:rsid w:val="001940F8"/>
    <w:rsid w:val="001A4D20"/>
    <w:rsid w:val="001A70FE"/>
    <w:rsid w:val="001B0DF1"/>
    <w:rsid w:val="001B1FC7"/>
    <w:rsid w:val="001B2C9E"/>
    <w:rsid w:val="001B6BD3"/>
    <w:rsid w:val="001B7863"/>
    <w:rsid w:val="001C2D78"/>
    <w:rsid w:val="001C3BBC"/>
    <w:rsid w:val="001C530C"/>
    <w:rsid w:val="001C5AB5"/>
    <w:rsid w:val="001C5E72"/>
    <w:rsid w:val="001D0089"/>
    <w:rsid w:val="001D3FAC"/>
    <w:rsid w:val="001D50E8"/>
    <w:rsid w:val="001D521B"/>
    <w:rsid w:val="001D749B"/>
    <w:rsid w:val="001E02DF"/>
    <w:rsid w:val="001E182A"/>
    <w:rsid w:val="001E29B8"/>
    <w:rsid w:val="001E5AB8"/>
    <w:rsid w:val="001E5BD1"/>
    <w:rsid w:val="001E64F5"/>
    <w:rsid w:val="001E6AE6"/>
    <w:rsid w:val="001E7455"/>
    <w:rsid w:val="001F0871"/>
    <w:rsid w:val="001F0D43"/>
    <w:rsid w:val="001F286D"/>
    <w:rsid w:val="001F29D8"/>
    <w:rsid w:val="001F2C88"/>
    <w:rsid w:val="001F3C95"/>
    <w:rsid w:val="001F4BB3"/>
    <w:rsid w:val="001F6E81"/>
    <w:rsid w:val="00200886"/>
    <w:rsid w:val="002030AE"/>
    <w:rsid w:val="002037BB"/>
    <w:rsid w:val="002058A9"/>
    <w:rsid w:val="0021005B"/>
    <w:rsid w:val="00210644"/>
    <w:rsid w:val="00212022"/>
    <w:rsid w:val="0021320A"/>
    <w:rsid w:val="00213346"/>
    <w:rsid w:val="00213DFD"/>
    <w:rsid w:val="0021401B"/>
    <w:rsid w:val="002140DB"/>
    <w:rsid w:val="002140EE"/>
    <w:rsid w:val="00214334"/>
    <w:rsid w:val="0022087C"/>
    <w:rsid w:val="00221DFF"/>
    <w:rsid w:val="00223878"/>
    <w:rsid w:val="00224368"/>
    <w:rsid w:val="00226F67"/>
    <w:rsid w:val="00227720"/>
    <w:rsid w:val="00230F8C"/>
    <w:rsid w:val="002352B9"/>
    <w:rsid w:val="002367F2"/>
    <w:rsid w:val="00236915"/>
    <w:rsid w:val="0024033D"/>
    <w:rsid w:val="00240AB3"/>
    <w:rsid w:val="00240CB9"/>
    <w:rsid w:val="00240E92"/>
    <w:rsid w:val="00241E86"/>
    <w:rsid w:val="00241F35"/>
    <w:rsid w:val="00243217"/>
    <w:rsid w:val="00244ED6"/>
    <w:rsid w:val="0024640D"/>
    <w:rsid w:val="00251AE4"/>
    <w:rsid w:val="00252FB9"/>
    <w:rsid w:val="00253034"/>
    <w:rsid w:val="00253916"/>
    <w:rsid w:val="00254FD0"/>
    <w:rsid w:val="002573EE"/>
    <w:rsid w:val="002660E6"/>
    <w:rsid w:val="00267A0F"/>
    <w:rsid w:val="002708C0"/>
    <w:rsid w:val="002721DB"/>
    <w:rsid w:val="0027220E"/>
    <w:rsid w:val="00272DEE"/>
    <w:rsid w:val="00273DCA"/>
    <w:rsid w:val="002767F5"/>
    <w:rsid w:val="00276E5A"/>
    <w:rsid w:val="00284525"/>
    <w:rsid w:val="002845EA"/>
    <w:rsid w:val="0028464C"/>
    <w:rsid w:val="00285DD8"/>
    <w:rsid w:val="00286084"/>
    <w:rsid w:val="00287409"/>
    <w:rsid w:val="00287641"/>
    <w:rsid w:val="00290546"/>
    <w:rsid w:val="00294A77"/>
    <w:rsid w:val="00294D03"/>
    <w:rsid w:val="00295D81"/>
    <w:rsid w:val="002971D5"/>
    <w:rsid w:val="002A075C"/>
    <w:rsid w:val="002A13AC"/>
    <w:rsid w:val="002A1B39"/>
    <w:rsid w:val="002A2DFD"/>
    <w:rsid w:val="002A333B"/>
    <w:rsid w:val="002A4227"/>
    <w:rsid w:val="002A435E"/>
    <w:rsid w:val="002A4816"/>
    <w:rsid w:val="002A6239"/>
    <w:rsid w:val="002B06DC"/>
    <w:rsid w:val="002B240C"/>
    <w:rsid w:val="002B474D"/>
    <w:rsid w:val="002B6199"/>
    <w:rsid w:val="002B6C80"/>
    <w:rsid w:val="002B6CF0"/>
    <w:rsid w:val="002B7530"/>
    <w:rsid w:val="002C0B67"/>
    <w:rsid w:val="002C1EB9"/>
    <w:rsid w:val="002C22C6"/>
    <w:rsid w:val="002C244E"/>
    <w:rsid w:val="002C3EBB"/>
    <w:rsid w:val="002C486D"/>
    <w:rsid w:val="002D1243"/>
    <w:rsid w:val="002D14D4"/>
    <w:rsid w:val="002D4789"/>
    <w:rsid w:val="002D48A4"/>
    <w:rsid w:val="002E2B42"/>
    <w:rsid w:val="002E6A5A"/>
    <w:rsid w:val="002F067D"/>
    <w:rsid w:val="002F178F"/>
    <w:rsid w:val="002F2411"/>
    <w:rsid w:val="002F5D30"/>
    <w:rsid w:val="002F63A8"/>
    <w:rsid w:val="002F6963"/>
    <w:rsid w:val="002F6F34"/>
    <w:rsid w:val="002F6FF7"/>
    <w:rsid w:val="002F76A2"/>
    <w:rsid w:val="003009DD"/>
    <w:rsid w:val="00301D4F"/>
    <w:rsid w:val="003026DF"/>
    <w:rsid w:val="00304C45"/>
    <w:rsid w:val="00305D85"/>
    <w:rsid w:val="00311F22"/>
    <w:rsid w:val="003126C2"/>
    <w:rsid w:val="00313F9A"/>
    <w:rsid w:val="00315443"/>
    <w:rsid w:val="003164BE"/>
    <w:rsid w:val="003172FD"/>
    <w:rsid w:val="00320540"/>
    <w:rsid w:val="00330022"/>
    <w:rsid w:val="00330E99"/>
    <w:rsid w:val="00331D4C"/>
    <w:rsid w:val="00332C53"/>
    <w:rsid w:val="003334BA"/>
    <w:rsid w:val="003431D6"/>
    <w:rsid w:val="00343A68"/>
    <w:rsid w:val="003468AD"/>
    <w:rsid w:val="00347780"/>
    <w:rsid w:val="00351C08"/>
    <w:rsid w:val="0035203F"/>
    <w:rsid w:val="00354CCB"/>
    <w:rsid w:val="0035625B"/>
    <w:rsid w:val="003615FC"/>
    <w:rsid w:val="00362AF2"/>
    <w:rsid w:val="00365568"/>
    <w:rsid w:val="003656BD"/>
    <w:rsid w:val="00366B37"/>
    <w:rsid w:val="00370FDD"/>
    <w:rsid w:val="00376C89"/>
    <w:rsid w:val="00380619"/>
    <w:rsid w:val="00380FD2"/>
    <w:rsid w:val="00381AB0"/>
    <w:rsid w:val="00385E97"/>
    <w:rsid w:val="0039111B"/>
    <w:rsid w:val="003925D4"/>
    <w:rsid w:val="00393BB3"/>
    <w:rsid w:val="003976A6"/>
    <w:rsid w:val="003A1045"/>
    <w:rsid w:val="003A121B"/>
    <w:rsid w:val="003A2408"/>
    <w:rsid w:val="003A5E19"/>
    <w:rsid w:val="003B0776"/>
    <w:rsid w:val="003B0D07"/>
    <w:rsid w:val="003B1963"/>
    <w:rsid w:val="003B26A0"/>
    <w:rsid w:val="003B7092"/>
    <w:rsid w:val="003B7671"/>
    <w:rsid w:val="003B7B85"/>
    <w:rsid w:val="003B7F85"/>
    <w:rsid w:val="003C3DBE"/>
    <w:rsid w:val="003C3F18"/>
    <w:rsid w:val="003C3FC0"/>
    <w:rsid w:val="003C5FD5"/>
    <w:rsid w:val="003D27A4"/>
    <w:rsid w:val="003D5714"/>
    <w:rsid w:val="003D5ADB"/>
    <w:rsid w:val="003D5BC0"/>
    <w:rsid w:val="003D6504"/>
    <w:rsid w:val="003E20B2"/>
    <w:rsid w:val="003E278F"/>
    <w:rsid w:val="003E31D3"/>
    <w:rsid w:val="003E5D25"/>
    <w:rsid w:val="003E7654"/>
    <w:rsid w:val="003F1E70"/>
    <w:rsid w:val="003F38B4"/>
    <w:rsid w:val="003F3DE9"/>
    <w:rsid w:val="003F5369"/>
    <w:rsid w:val="003F7A64"/>
    <w:rsid w:val="00400149"/>
    <w:rsid w:val="00403CF3"/>
    <w:rsid w:val="00404074"/>
    <w:rsid w:val="004052C1"/>
    <w:rsid w:val="00406332"/>
    <w:rsid w:val="00410AC0"/>
    <w:rsid w:val="004143F9"/>
    <w:rsid w:val="00414EA4"/>
    <w:rsid w:val="00415033"/>
    <w:rsid w:val="00416634"/>
    <w:rsid w:val="0041669D"/>
    <w:rsid w:val="004167A5"/>
    <w:rsid w:val="004200C0"/>
    <w:rsid w:val="00420D4C"/>
    <w:rsid w:val="0042433D"/>
    <w:rsid w:val="00425772"/>
    <w:rsid w:val="00425D3B"/>
    <w:rsid w:val="00426DCA"/>
    <w:rsid w:val="004318DD"/>
    <w:rsid w:val="004323F1"/>
    <w:rsid w:val="004329F8"/>
    <w:rsid w:val="00432D19"/>
    <w:rsid w:val="004366B1"/>
    <w:rsid w:val="00442432"/>
    <w:rsid w:val="00442582"/>
    <w:rsid w:val="004449EB"/>
    <w:rsid w:val="00444D27"/>
    <w:rsid w:val="0044638D"/>
    <w:rsid w:val="00450B4B"/>
    <w:rsid w:val="00450BE2"/>
    <w:rsid w:val="00451FC4"/>
    <w:rsid w:val="00453FE3"/>
    <w:rsid w:val="004540B8"/>
    <w:rsid w:val="00456510"/>
    <w:rsid w:val="00462C1C"/>
    <w:rsid w:val="004674AE"/>
    <w:rsid w:val="004714A5"/>
    <w:rsid w:val="00474050"/>
    <w:rsid w:val="004750CF"/>
    <w:rsid w:val="00477D00"/>
    <w:rsid w:val="00477F9E"/>
    <w:rsid w:val="004810E8"/>
    <w:rsid w:val="004818C8"/>
    <w:rsid w:val="00481BCD"/>
    <w:rsid w:val="00482CAF"/>
    <w:rsid w:val="004830EC"/>
    <w:rsid w:val="00483718"/>
    <w:rsid w:val="004842CB"/>
    <w:rsid w:val="00484AC8"/>
    <w:rsid w:val="0048595B"/>
    <w:rsid w:val="00487397"/>
    <w:rsid w:val="00490653"/>
    <w:rsid w:val="00490EED"/>
    <w:rsid w:val="00492D6B"/>
    <w:rsid w:val="00493E89"/>
    <w:rsid w:val="00494094"/>
    <w:rsid w:val="00495093"/>
    <w:rsid w:val="00495B0F"/>
    <w:rsid w:val="00495FBA"/>
    <w:rsid w:val="004968E3"/>
    <w:rsid w:val="004A006E"/>
    <w:rsid w:val="004A0811"/>
    <w:rsid w:val="004A149C"/>
    <w:rsid w:val="004A18AB"/>
    <w:rsid w:val="004A2551"/>
    <w:rsid w:val="004A4734"/>
    <w:rsid w:val="004A5945"/>
    <w:rsid w:val="004A729F"/>
    <w:rsid w:val="004A72BD"/>
    <w:rsid w:val="004A747C"/>
    <w:rsid w:val="004A7F5B"/>
    <w:rsid w:val="004B120D"/>
    <w:rsid w:val="004B26F3"/>
    <w:rsid w:val="004B3102"/>
    <w:rsid w:val="004B4983"/>
    <w:rsid w:val="004B531B"/>
    <w:rsid w:val="004B56CA"/>
    <w:rsid w:val="004C062A"/>
    <w:rsid w:val="004C144A"/>
    <w:rsid w:val="004C1FD9"/>
    <w:rsid w:val="004C2906"/>
    <w:rsid w:val="004C30B6"/>
    <w:rsid w:val="004C31DF"/>
    <w:rsid w:val="004C4D15"/>
    <w:rsid w:val="004C6EBF"/>
    <w:rsid w:val="004D1254"/>
    <w:rsid w:val="004D1751"/>
    <w:rsid w:val="004D49B5"/>
    <w:rsid w:val="004D5E32"/>
    <w:rsid w:val="004D7208"/>
    <w:rsid w:val="004E11A6"/>
    <w:rsid w:val="004E368E"/>
    <w:rsid w:val="004E40A0"/>
    <w:rsid w:val="004E41F2"/>
    <w:rsid w:val="004E6AF8"/>
    <w:rsid w:val="004E7481"/>
    <w:rsid w:val="004F1FB6"/>
    <w:rsid w:val="004F2965"/>
    <w:rsid w:val="004F38F5"/>
    <w:rsid w:val="004F55D1"/>
    <w:rsid w:val="004F6B9E"/>
    <w:rsid w:val="004F7A55"/>
    <w:rsid w:val="00501325"/>
    <w:rsid w:val="00501B8E"/>
    <w:rsid w:val="00501F27"/>
    <w:rsid w:val="005023BD"/>
    <w:rsid w:val="00503204"/>
    <w:rsid w:val="00503681"/>
    <w:rsid w:val="00507CDB"/>
    <w:rsid w:val="00510A8C"/>
    <w:rsid w:val="0051189F"/>
    <w:rsid w:val="005137D7"/>
    <w:rsid w:val="00513F56"/>
    <w:rsid w:val="005203EE"/>
    <w:rsid w:val="0052460A"/>
    <w:rsid w:val="0052509F"/>
    <w:rsid w:val="00525F75"/>
    <w:rsid w:val="00526D6B"/>
    <w:rsid w:val="00526FF0"/>
    <w:rsid w:val="0053045B"/>
    <w:rsid w:val="005313C3"/>
    <w:rsid w:val="0053332C"/>
    <w:rsid w:val="00535A2E"/>
    <w:rsid w:val="0054002B"/>
    <w:rsid w:val="00541608"/>
    <w:rsid w:val="005429FA"/>
    <w:rsid w:val="005434DA"/>
    <w:rsid w:val="00543765"/>
    <w:rsid w:val="00544945"/>
    <w:rsid w:val="005464AC"/>
    <w:rsid w:val="00550649"/>
    <w:rsid w:val="0055065D"/>
    <w:rsid w:val="00552EA4"/>
    <w:rsid w:val="00553BAC"/>
    <w:rsid w:val="00553F3C"/>
    <w:rsid w:val="0055406B"/>
    <w:rsid w:val="00554F77"/>
    <w:rsid w:val="005619C4"/>
    <w:rsid w:val="005630F3"/>
    <w:rsid w:val="005633F0"/>
    <w:rsid w:val="00565F00"/>
    <w:rsid w:val="005667AA"/>
    <w:rsid w:val="0056682D"/>
    <w:rsid w:val="005674C6"/>
    <w:rsid w:val="005737FC"/>
    <w:rsid w:val="00574645"/>
    <w:rsid w:val="00575581"/>
    <w:rsid w:val="00577286"/>
    <w:rsid w:val="005814E8"/>
    <w:rsid w:val="005849E3"/>
    <w:rsid w:val="00592149"/>
    <w:rsid w:val="005927A7"/>
    <w:rsid w:val="005928EA"/>
    <w:rsid w:val="005962C4"/>
    <w:rsid w:val="005967D9"/>
    <w:rsid w:val="00597296"/>
    <w:rsid w:val="005A1333"/>
    <w:rsid w:val="005A180C"/>
    <w:rsid w:val="005A42F1"/>
    <w:rsid w:val="005A5011"/>
    <w:rsid w:val="005B20DB"/>
    <w:rsid w:val="005B4E32"/>
    <w:rsid w:val="005B5A75"/>
    <w:rsid w:val="005B7387"/>
    <w:rsid w:val="005B792C"/>
    <w:rsid w:val="005C18AE"/>
    <w:rsid w:val="005C4E6E"/>
    <w:rsid w:val="005C51B1"/>
    <w:rsid w:val="005C6018"/>
    <w:rsid w:val="005C6A81"/>
    <w:rsid w:val="005D1FE2"/>
    <w:rsid w:val="005D34F1"/>
    <w:rsid w:val="005D37F5"/>
    <w:rsid w:val="005D48CA"/>
    <w:rsid w:val="005D5086"/>
    <w:rsid w:val="005D54E3"/>
    <w:rsid w:val="005D674E"/>
    <w:rsid w:val="005E06B8"/>
    <w:rsid w:val="005E08AA"/>
    <w:rsid w:val="005E3E4B"/>
    <w:rsid w:val="005E46A7"/>
    <w:rsid w:val="005E6983"/>
    <w:rsid w:val="005F082D"/>
    <w:rsid w:val="005F1741"/>
    <w:rsid w:val="005F3DC8"/>
    <w:rsid w:val="005F60CA"/>
    <w:rsid w:val="005F6E97"/>
    <w:rsid w:val="005F718A"/>
    <w:rsid w:val="006000C9"/>
    <w:rsid w:val="00601B84"/>
    <w:rsid w:val="00602521"/>
    <w:rsid w:val="00605172"/>
    <w:rsid w:val="006067AA"/>
    <w:rsid w:val="00606812"/>
    <w:rsid w:val="0060733F"/>
    <w:rsid w:val="00607A06"/>
    <w:rsid w:val="00610107"/>
    <w:rsid w:val="006117D1"/>
    <w:rsid w:val="00611E7D"/>
    <w:rsid w:val="00613163"/>
    <w:rsid w:val="00613969"/>
    <w:rsid w:val="00615DBF"/>
    <w:rsid w:val="00616570"/>
    <w:rsid w:val="00620CE2"/>
    <w:rsid w:val="00622CD1"/>
    <w:rsid w:val="00622EA7"/>
    <w:rsid w:val="00627007"/>
    <w:rsid w:val="00630906"/>
    <w:rsid w:val="006309D5"/>
    <w:rsid w:val="0063276F"/>
    <w:rsid w:val="00633555"/>
    <w:rsid w:val="006361DA"/>
    <w:rsid w:val="006362FA"/>
    <w:rsid w:val="006365AD"/>
    <w:rsid w:val="00642146"/>
    <w:rsid w:val="00644413"/>
    <w:rsid w:val="00644F4F"/>
    <w:rsid w:val="00646F04"/>
    <w:rsid w:val="00650D5D"/>
    <w:rsid w:val="00650F18"/>
    <w:rsid w:val="00651F0B"/>
    <w:rsid w:val="00652AED"/>
    <w:rsid w:val="00655DF4"/>
    <w:rsid w:val="00657487"/>
    <w:rsid w:val="00662F1C"/>
    <w:rsid w:val="006648C6"/>
    <w:rsid w:val="006656D3"/>
    <w:rsid w:val="00666D63"/>
    <w:rsid w:val="00667D76"/>
    <w:rsid w:val="00670228"/>
    <w:rsid w:val="00672532"/>
    <w:rsid w:val="006728CF"/>
    <w:rsid w:val="0067291D"/>
    <w:rsid w:val="00673357"/>
    <w:rsid w:val="00675937"/>
    <w:rsid w:val="00676779"/>
    <w:rsid w:val="00681999"/>
    <w:rsid w:val="00682DF3"/>
    <w:rsid w:val="00685ABB"/>
    <w:rsid w:val="00691DFB"/>
    <w:rsid w:val="006A076F"/>
    <w:rsid w:val="006A0E14"/>
    <w:rsid w:val="006A4ABA"/>
    <w:rsid w:val="006A5443"/>
    <w:rsid w:val="006A67E2"/>
    <w:rsid w:val="006A68AF"/>
    <w:rsid w:val="006B025D"/>
    <w:rsid w:val="006B0367"/>
    <w:rsid w:val="006B1E54"/>
    <w:rsid w:val="006B233A"/>
    <w:rsid w:val="006B34D3"/>
    <w:rsid w:val="006B3879"/>
    <w:rsid w:val="006B4479"/>
    <w:rsid w:val="006B4B8A"/>
    <w:rsid w:val="006B6491"/>
    <w:rsid w:val="006B6DCD"/>
    <w:rsid w:val="006B7211"/>
    <w:rsid w:val="006B7CB8"/>
    <w:rsid w:val="006C007A"/>
    <w:rsid w:val="006C1186"/>
    <w:rsid w:val="006C14B6"/>
    <w:rsid w:val="006C3C2F"/>
    <w:rsid w:val="006C41D5"/>
    <w:rsid w:val="006C5531"/>
    <w:rsid w:val="006D225E"/>
    <w:rsid w:val="006D2533"/>
    <w:rsid w:val="006D3F48"/>
    <w:rsid w:val="006D4AC7"/>
    <w:rsid w:val="006E16FC"/>
    <w:rsid w:val="006E1D05"/>
    <w:rsid w:val="006E3974"/>
    <w:rsid w:val="006F0FC1"/>
    <w:rsid w:val="006F16DE"/>
    <w:rsid w:val="006F337C"/>
    <w:rsid w:val="006F3CCF"/>
    <w:rsid w:val="006F48EE"/>
    <w:rsid w:val="006F50CD"/>
    <w:rsid w:val="006F5954"/>
    <w:rsid w:val="006F6704"/>
    <w:rsid w:val="006F74CF"/>
    <w:rsid w:val="00700133"/>
    <w:rsid w:val="0070322D"/>
    <w:rsid w:val="0071192A"/>
    <w:rsid w:val="00715EF5"/>
    <w:rsid w:val="007165D0"/>
    <w:rsid w:val="007172C9"/>
    <w:rsid w:val="00720107"/>
    <w:rsid w:val="007208F5"/>
    <w:rsid w:val="00721F09"/>
    <w:rsid w:val="00722F40"/>
    <w:rsid w:val="007242BD"/>
    <w:rsid w:val="00727B70"/>
    <w:rsid w:val="00730A69"/>
    <w:rsid w:val="0073363A"/>
    <w:rsid w:val="007350B6"/>
    <w:rsid w:val="0073683A"/>
    <w:rsid w:val="00740BC7"/>
    <w:rsid w:val="00742653"/>
    <w:rsid w:val="00742A96"/>
    <w:rsid w:val="00743051"/>
    <w:rsid w:val="007430F8"/>
    <w:rsid w:val="007445E0"/>
    <w:rsid w:val="00744FCD"/>
    <w:rsid w:val="007450C0"/>
    <w:rsid w:val="007462B6"/>
    <w:rsid w:val="00750FBF"/>
    <w:rsid w:val="00751C93"/>
    <w:rsid w:val="007520C2"/>
    <w:rsid w:val="00753137"/>
    <w:rsid w:val="00755078"/>
    <w:rsid w:val="007603C3"/>
    <w:rsid w:val="007609E1"/>
    <w:rsid w:val="007619A5"/>
    <w:rsid w:val="00762341"/>
    <w:rsid w:val="007636D2"/>
    <w:rsid w:val="007643FD"/>
    <w:rsid w:val="0076462A"/>
    <w:rsid w:val="007707CE"/>
    <w:rsid w:val="00770B5E"/>
    <w:rsid w:val="00770C36"/>
    <w:rsid w:val="00771D8E"/>
    <w:rsid w:val="007729FF"/>
    <w:rsid w:val="00773DFF"/>
    <w:rsid w:val="0077438D"/>
    <w:rsid w:val="0077672A"/>
    <w:rsid w:val="00776C65"/>
    <w:rsid w:val="007818C0"/>
    <w:rsid w:val="00782DAB"/>
    <w:rsid w:val="00786AA3"/>
    <w:rsid w:val="00786F56"/>
    <w:rsid w:val="00791F30"/>
    <w:rsid w:val="00794930"/>
    <w:rsid w:val="00794B3A"/>
    <w:rsid w:val="007A0106"/>
    <w:rsid w:val="007A2918"/>
    <w:rsid w:val="007A2A26"/>
    <w:rsid w:val="007A4FFB"/>
    <w:rsid w:val="007B1AA9"/>
    <w:rsid w:val="007B371B"/>
    <w:rsid w:val="007B6953"/>
    <w:rsid w:val="007C2BF5"/>
    <w:rsid w:val="007C3293"/>
    <w:rsid w:val="007C3E88"/>
    <w:rsid w:val="007C5AC8"/>
    <w:rsid w:val="007C5DAB"/>
    <w:rsid w:val="007C75BF"/>
    <w:rsid w:val="007C7DA6"/>
    <w:rsid w:val="007D129F"/>
    <w:rsid w:val="007D175F"/>
    <w:rsid w:val="007D2B4F"/>
    <w:rsid w:val="007D3944"/>
    <w:rsid w:val="007D3C93"/>
    <w:rsid w:val="007D461B"/>
    <w:rsid w:val="007E208F"/>
    <w:rsid w:val="007F0273"/>
    <w:rsid w:val="007F485B"/>
    <w:rsid w:val="007F5D86"/>
    <w:rsid w:val="007F60D4"/>
    <w:rsid w:val="007F6EAD"/>
    <w:rsid w:val="007F77B7"/>
    <w:rsid w:val="007F7FD4"/>
    <w:rsid w:val="00801333"/>
    <w:rsid w:val="00801659"/>
    <w:rsid w:val="00801BCB"/>
    <w:rsid w:val="00803A7A"/>
    <w:rsid w:val="00803FE5"/>
    <w:rsid w:val="0080615C"/>
    <w:rsid w:val="00811538"/>
    <w:rsid w:val="008119F0"/>
    <w:rsid w:val="008120C8"/>
    <w:rsid w:val="00812329"/>
    <w:rsid w:val="008129BE"/>
    <w:rsid w:val="00812F3C"/>
    <w:rsid w:val="00815DF6"/>
    <w:rsid w:val="008160AC"/>
    <w:rsid w:val="00816A19"/>
    <w:rsid w:val="00817B1B"/>
    <w:rsid w:val="00821E1A"/>
    <w:rsid w:val="00823601"/>
    <w:rsid w:val="00823F9C"/>
    <w:rsid w:val="00824068"/>
    <w:rsid w:val="00824812"/>
    <w:rsid w:val="008252E8"/>
    <w:rsid w:val="008302E5"/>
    <w:rsid w:val="00831F1A"/>
    <w:rsid w:val="008329FD"/>
    <w:rsid w:val="00834FCD"/>
    <w:rsid w:val="0083660D"/>
    <w:rsid w:val="008405FD"/>
    <w:rsid w:val="00840B7D"/>
    <w:rsid w:val="00840E7E"/>
    <w:rsid w:val="008422E0"/>
    <w:rsid w:val="00843C1B"/>
    <w:rsid w:val="00844048"/>
    <w:rsid w:val="008440B4"/>
    <w:rsid w:val="008457A9"/>
    <w:rsid w:val="00847BF2"/>
    <w:rsid w:val="008530BD"/>
    <w:rsid w:val="00857E61"/>
    <w:rsid w:val="0086078F"/>
    <w:rsid w:val="00861E37"/>
    <w:rsid w:val="00863969"/>
    <w:rsid w:val="008645FE"/>
    <w:rsid w:val="0086508B"/>
    <w:rsid w:val="008651A2"/>
    <w:rsid w:val="0086719A"/>
    <w:rsid w:val="0087108A"/>
    <w:rsid w:val="008721D5"/>
    <w:rsid w:val="00872C20"/>
    <w:rsid w:val="00872C42"/>
    <w:rsid w:val="008760B4"/>
    <w:rsid w:val="00876300"/>
    <w:rsid w:val="00880E9A"/>
    <w:rsid w:val="00883E5F"/>
    <w:rsid w:val="00883FEF"/>
    <w:rsid w:val="00884520"/>
    <w:rsid w:val="008860E0"/>
    <w:rsid w:val="008904AE"/>
    <w:rsid w:val="008A047D"/>
    <w:rsid w:val="008A074E"/>
    <w:rsid w:val="008A0EB0"/>
    <w:rsid w:val="008A50B8"/>
    <w:rsid w:val="008A53FA"/>
    <w:rsid w:val="008B0500"/>
    <w:rsid w:val="008B26D2"/>
    <w:rsid w:val="008B36EC"/>
    <w:rsid w:val="008B3BEE"/>
    <w:rsid w:val="008B6FD6"/>
    <w:rsid w:val="008C245D"/>
    <w:rsid w:val="008C2AC1"/>
    <w:rsid w:val="008C2EA7"/>
    <w:rsid w:val="008C4166"/>
    <w:rsid w:val="008D0081"/>
    <w:rsid w:val="008D0F17"/>
    <w:rsid w:val="008D1D1A"/>
    <w:rsid w:val="008D2B1C"/>
    <w:rsid w:val="008D442C"/>
    <w:rsid w:val="008E094A"/>
    <w:rsid w:val="008E1F7A"/>
    <w:rsid w:val="008F0696"/>
    <w:rsid w:val="008F1DC8"/>
    <w:rsid w:val="008F2035"/>
    <w:rsid w:val="008F288F"/>
    <w:rsid w:val="008F6A1F"/>
    <w:rsid w:val="008F6E68"/>
    <w:rsid w:val="008F711D"/>
    <w:rsid w:val="00901B17"/>
    <w:rsid w:val="00903181"/>
    <w:rsid w:val="00903FAC"/>
    <w:rsid w:val="009061F3"/>
    <w:rsid w:val="0090717D"/>
    <w:rsid w:val="00907D83"/>
    <w:rsid w:val="009102EB"/>
    <w:rsid w:val="00911076"/>
    <w:rsid w:val="009134B9"/>
    <w:rsid w:val="0091697C"/>
    <w:rsid w:val="009174C5"/>
    <w:rsid w:val="0092238A"/>
    <w:rsid w:val="009230AE"/>
    <w:rsid w:val="00924C3F"/>
    <w:rsid w:val="00924C65"/>
    <w:rsid w:val="00924D19"/>
    <w:rsid w:val="00930740"/>
    <w:rsid w:val="00931E8A"/>
    <w:rsid w:val="0093343F"/>
    <w:rsid w:val="00934263"/>
    <w:rsid w:val="00934881"/>
    <w:rsid w:val="0093722E"/>
    <w:rsid w:val="009405BF"/>
    <w:rsid w:val="00941B6F"/>
    <w:rsid w:val="00943D68"/>
    <w:rsid w:val="0094537A"/>
    <w:rsid w:val="00945F0B"/>
    <w:rsid w:val="009475F6"/>
    <w:rsid w:val="00953323"/>
    <w:rsid w:val="00953972"/>
    <w:rsid w:val="00954E26"/>
    <w:rsid w:val="00965FE6"/>
    <w:rsid w:val="00967D32"/>
    <w:rsid w:val="00970A3A"/>
    <w:rsid w:val="00972E95"/>
    <w:rsid w:val="0097471B"/>
    <w:rsid w:val="00977781"/>
    <w:rsid w:val="00977A37"/>
    <w:rsid w:val="0098167B"/>
    <w:rsid w:val="00983515"/>
    <w:rsid w:val="009844F6"/>
    <w:rsid w:val="00984888"/>
    <w:rsid w:val="00991430"/>
    <w:rsid w:val="00991BEE"/>
    <w:rsid w:val="00991E56"/>
    <w:rsid w:val="009923BA"/>
    <w:rsid w:val="00993D7C"/>
    <w:rsid w:val="00994EC5"/>
    <w:rsid w:val="00995E01"/>
    <w:rsid w:val="009960FC"/>
    <w:rsid w:val="00996E35"/>
    <w:rsid w:val="00997333"/>
    <w:rsid w:val="00997BB4"/>
    <w:rsid w:val="009A0B67"/>
    <w:rsid w:val="009A26DB"/>
    <w:rsid w:val="009A3247"/>
    <w:rsid w:val="009A6994"/>
    <w:rsid w:val="009A6FE2"/>
    <w:rsid w:val="009B04BC"/>
    <w:rsid w:val="009B4178"/>
    <w:rsid w:val="009B4B93"/>
    <w:rsid w:val="009B5AF4"/>
    <w:rsid w:val="009B7026"/>
    <w:rsid w:val="009C0B01"/>
    <w:rsid w:val="009C3994"/>
    <w:rsid w:val="009C3AF9"/>
    <w:rsid w:val="009C5AF4"/>
    <w:rsid w:val="009C7BAF"/>
    <w:rsid w:val="009D3872"/>
    <w:rsid w:val="009D3A4E"/>
    <w:rsid w:val="009D4F6B"/>
    <w:rsid w:val="009D577C"/>
    <w:rsid w:val="009D6C0C"/>
    <w:rsid w:val="009E0607"/>
    <w:rsid w:val="009E0E8A"/>
    <w:rsid w:val="009E4419"/>
    <w:rsid w:val="009E5240"/>
    <w:rsid w:val="009E5D9B"/>
    <w:rsid w:val="009F02C3"/>
    <w:rsid w:val="009F0A54"/>
    <w:rsid w:val="009F1059"/>
    <w:rsid w:val="009F14AE"/>
    <w:rsid w:val="009F28A4"/>
    <w:rsid w:val="009F2C30"/>
    <w:rsid w:val="009F4466"/>
    <w:rsid w:val="00A000EF"/>
    <w:rsid w:val="00A00F8A"/>
    <w:rsid w:val="00A0343C"/>
    <w:rsid w:val="00A05671"/>
    <w:rsid w:val="00A058DC"/>
    <w:rsid w:val="00A06FEF"/>
    <w:rsid w:val="00A07CDB"/>
    <w:rsid w:val="00A10E64"/>
    <w:rsid w:val="00A12049"/>
    <w:rsid w:val="00A13E0D"/>
    <w:rsid w:val="00A1430B"/>
    <w:rsid w:val="00A1565A"/>
    <w:rsid w:val="00A15732"/>
    <w:rsid w:val="00A17848"/>
    <w:rsid w:val="00A17D13"/>
    <w:rsid w:val="00A207D6"/>
    <w:rsid w:val="00A2109C"/>
    <w:rsid w:val="00A21E9B"/>
    <w:rsid w:val="00A2267D"/>
    <w:rsid w:val="00A22851"/>
    <w:rsid w:val="00A23E22"/>
    <w:rsid w:val="00A25318"/>
    <w:rsid w:val="00A25FED"/>
    <w:rsid w:val="00A30D33"/>
    <w:rsid w:val="00A406A0"/>
    <w:rsid w:val="00A422D0"/>
    <w:rsid w:val="00A45144"/>
    <w:rsid w:val="00A45D77"/>
    <w:rsid w:val="00A51630"/>
    <w:rsid w:val="00A51C2F"/>
    <w:rsid w:val="00A51E67"/>
    <w:rsid w:val="00A52750"/>
    <w:rsid w:val="00A533C4"/>
    <w:rsid w:val="00A551B4"/>
    <w:rsid w:val="00A557C0"/>
    <w:rsid w:val="00A569B1"/>
    <w:rsid w:val="00A60DAC"/>
    <w:rsid w:val="00A61C59"/>
    <w:rsid w:val="00A6344E"/>
    <w:rsid w:val="00A63EB7"/>
    <w:rsid w:val="00A65C8F"/>
    <w:rsid w:val="00A7230F"/>
    <w:rsid w:val="00A7244A"/>
    <w:rsid w:val="00A72D02"/>
    <w:rsid w:val="00A8343B"/>
    <w:rsid w:val="00A834EA"/>
    <w:rsid w:val="00A8360E"/>
    <w:rsid w:val="00A83A8B"/>
    <w:rsid w:val="00A83C7D"/>
    <w:rsid w:val="00A87B3F"/>
    <w:rsid w:val="00A90F60"/>
    <w:rsid w:val="00A91348"/>
    <w:rsid w:val="00A938C5"/>
    <w:rsid w:val="00A95489"/>
    <w:rsid w:val="00A96559"/>
    <w:rsid w:val="00AA0403"/>
    <w:rsid w:val="00AA041F"/>
    <w:rsid w:val="00AA1A55"/>
    <w:rsid w:val="00AA293C"/>
    <w:rsid w:val="00AA6D53"/>
    <w:rsid w:val="00AA7164"/>
    <w:rsid w:val="00AA7C09"/>
    <w:rsid w:val="00AA7D18"/>
    <w:rsid w:val="00AB1D9C"/>
    <w:rsid w:val="00AB7B30"/>
    <w:rsid w:val="00AC0173"/>
    <w:rsid w:val="00AC1A36"/>
    <w:rsid w:val="00AC26C7"/>
    <w:rsid w:val="00AC2C3C"/>
    <w:rsid w:val="00AC3196"/>
    <w:rsid w:val="00AC51F3"/>
    <w:rsid w:val="00AC5206"/>
    <w:rsid w:val="00AC6BE3"/>
    <w:rsid w:val="00AD1194"/>
    <w:rsid w:val="00AD11E4"/>
    <w:rsid w:val="00AD1B8F"/>
    <w:rsid w:val="00AD1FB9"/>
    <w:rsid w:val="00AD3007"/>
    <w:rsid w:val="00AD3171"/>
    <w:rsid w:val="00AD3433"/>
    <w:rsid w:val="00AD5D0D"/>
    <w:rsid w:val="00AD5F62"/>
    <w:rsid w:val="00AE1105"/>
    <w:rsid w:val="00AE29B4"/>
    <w:rsid w:val="00AE2E6F"/>
    <w:rsid w:val="00AE4F94"/>
    <w:rsid w:val="00AE60A0"/>
    <w:rsid w:val="00AF306D"/>
    <w:rsid w:val="00AF42A9"/>
    <w:rsid w:val="00AF6D8C"/>
    <w:rsid w:val="00B02584"/>
    <w:rsid w:val="00B026ED"/>
    <w:rsid w:val="00B0286A"/>
    <w:rsid w:val="00B02EBA"/>
    <w:rsid w:val="00B03630"/>
    <w:rsid w:val="00B04EE9"/>
    <w:rsid w:val="00B052A7"/>
    <w:rsid w:val="00B100B6"/>
    <w:rsid w:val="00B12187"/>
    <w:rsid w:val="00B12D98"/>
    <w:rsid w:val="00B143A3"/>
    <w:rsid w:val="00B17784"/>
    <w:rsid w:val="00B2023F"/>
    <w:rsid w:val="00B2114E"/>
    <w:rsid w:val="00B21FA0"/>
    <w:rsid w:val="00B2292B"/>
    <w:rsid w:val="00B2530E"/>
    <w:rsid w:val="00B257D8"/>
    <w:rsid w:val="00B2782E"/>
    <w:rsid w:val="00B322C2"/>
    <w:rsid w:val="00B32413"/>
    <w:rsid w:val="00B33A78"/>
    <w:rsid w:val="00B351B3"/>
    <w:rsid w:val="00B36BE5"/>
    <w:rsid w:val="00B40A83"/>
    <w:rsid w:val="00B41F4D"/>
    <w:rsid w:val="00B43D1E"/>
    <w:rsid w:val="00B45823"/>
    <w:rsid w:val="00B50B20"/>
    <w:rsid w:val="00B50C84"/>
    <w:rsid w:val="00B5185B"/>
    <w:rsid w:val="00B5325F"/>
    <w:rsid w:val="00B53379"/>
    <w:rsid w:val="00B54F6B"/>
    <w:rsid w:val="00B564AF"/>
    <w:rsid w:val="00B57112"/>
    <w:rsid w:val="00B5722C"/>
    <w:rsid w:val="00B5726D"/>
    <w:rsid w:val="00B60794"/>
    <w:rsid w:val="00B628D6"/>
    <w:rsid w:val="00B63767"/>
    <w:rsid w:val="00B65112"/>
    <w:rsid w:val="00B652FF"/>
    <w:rsid w:val="00B65A7B"/>
    <w:rsid w:val="00B66CB6"/>
    <w:rsid w:val="00B70617"/>
    <w:rsid w:val="00B74B4A"/>
    <w:rsid w:val="00B7581F"/>
    <w:rsid w:val="00B7658A"/>
    <w:rsid w:val="00B76958"/>
    <w:rsid w:val="00B82081"/>
    <w:rsid w:val="00B84E52"/>
    <w:rsid w:val="00B87C95"/>
    <w:rsid w:val="00B923BE"/>
    <w:rsid w:val="00B95E0B"/>
    <w:rsid w:val="00B96252"/>
    <w:rsid w:val="00B964E9"/>
    <w:rsid w:val="00BA0303"/>
    <w:rsid w:val="00BA3F86"/>
    <w:rsid w:val="00BB3E67"/>
    <w:rsid w:val="00BB5DF4"/>
    <w:rsid w:val="00BB65B6"/>
    <w:rsid w:val="00BB6CD6"/>
    <w:rsid w:val="00BB7E90"/>
    <w:rsid w:val="00BC0B79"/>
    <w:rsid w:val="00BC12D4"/>
    <w:rsid w:val="00BC41B3"/>
    <w:rsid w:val="00BC570B"/>
    <w:rsid w:val="00BC771D"/>
    <w:rsid w:val="00BD0DC7"/>
    <w:rsid w:val="00BD30A5"/>
    <w:rsid w:val="00BD4C53"/>
    <w:rsid w:val="00BD55C8"/>
    <w:rsid w:val="00BD65DD"/>
    <w:rsid w:val="00BD779B"/>
    <w:rsid w:val="00BD7B3B"/>
    <w:rsid w:val="00BE1A17"/>
    <w:rsid w:val="00BE1CB9"/>
    <w:rsid w:val="00BE4029"/>
    <w:rsid w:val="00BE4A90"/>
    <w:rsid w:val="00BE501D"/>
    <w:rsid w:val="00BE6360"/>
    <w:rsid w:val="00BE6F09"/>
    <w:rsid w:val="00BF0CC9"/>
    <w:rsid w:val="00BF1539"/>
    <w:rsid w:val="00BF25D5"/>
    <w:rsid w:val="00BF34F7"/>
    <w:rsid w:val="00BF3A9C"/>
    <w:rsid w:val="00BF5478"/>
    <w:rsid w:val="00BF56D4"/>
    <w:rsid w:val="00BF5CD8"/>
    <w:rsid w:val="00BF6D6D"/>
    <w:rsid w:val="00BF797B"/>
    <w:rsid w:val="00C002B0"/>
    <w:rsid w:val="00C01C53"/>
    <w:rsid w:val="00C02EA5"/>
    <w:rsid w:val="00C03563"/>
    <w:rsid w:val="00C03F70"/>
    <w:rsid w:val="00C05D5F"/>
    <w:rsid w:val="00C06D52"/>
    <w:rsid w:val="00C072C3"/>
    <w:rsid w:val="00C07C4A"/>
    <w:rsid w:val="00C12570"/>
    <w:rsid w:val="00C128C6"/>
    <w:rsid w:val="00C12A9C"/>
    <w:rsid w:val="00C1380B"/>
    <w:rsid w:val="00C13CD5"/>
    <w:rsid w:val="00C14470"/>
    <w:rsid w:val="00C146D2"/>
    <w:rsid w:val="00C14BB2"/>
    <w:rsid w:val="00C15925"/>
    <w:rsid w:val="00C17567"/>
    <w:rsid w:val="00C200FA"/>
    <w:rsid w:val="00C20BCC"/>
    <w:rsid w:val="00C258D3"/>
    <w:rsid w:val="00C25A18"/>
    <w:rsid w:val="00C27A78"/>
    <w:rsid w:val="00C27EF3"/>
    <w:rsid w:val="00C30302"/>
    <w:rsid w:val="00C311B8"/>
    <w:rsid w:val="00C33D4D"/>
    <w:rsid w:val="00C37B72"/>
    <w:rsid w:val="00C40A49"/>
    <w:rsid w:val="00C4183C"/>
    <w:rsid w:val="00C4642A"/>
    <w:rsid w:val="00C476B5"/>
    <w:rsid w:val="00C47787"/>
    <w:rsid w:val="00C50727"/>
    <w:rsid w:val="00C507E1"/>
    <w:rsid w:val="00C52115"/>
    <w:rsid w:val="00C523E6"/>
    <w:rsid w:val="00C53242"/>
    <w:rsid w:val="00C53F2B"/>
    <w:rsid w:val="00C54457"/>
    <w:rsid w:val="00C6184F"/>
    <w:rsid w:val="00C61E53"/>
    <w:rsid w:val="00C62F4F"/>
    <w:rsid w:val="00C62F52"/>
    <w:rsid w:val="00C707FF"/>
    <w:rsid w:val="00C72B26"/>
    <w:rsid w:val="00C7402F"/>
    <w:rsid w:val="00C742FD"/>
    <w:rsid w:val="00C745A5"/>
    <w:rsid w:val="00C80914"/>
    <w:rsid w:val="00C82F0B"/>
    <w:rsid w:val="00C82F3C"/>
    <w:rsid w:val="00C82FB9"/>
    <w:rsid w:val="00C846FA"/>
    <w:rsid w:val="00C85230"/>
    <w:rsid w:val="00C86965"/>
    <w:rsid w:val="00C904C3"/>
    <w:rsid w:val="00C91A6D"/>
    <w:rsid w:val="00C94C52"/>
    <w:rsid w:val="00C9761F"/>
    <w:rsid w:val="00CA1EA5"/>
    <w:rsid w:val="00CA396F"/>
    <w:rsid w:val="00CA50AD"/>
    <w:rsid w:val="00CA6762"/>
    <w:rsid w:val="00CA6D94"/>
    <w:rsid w:val="00CB3CBE"/>
    <w:rsid w:val="00CB7644"/>
    <w:rsid w:val="00CC182F"/>
    <w:rsid w:val="00CC1A97"/>
    <w:rsid w:val="00CC2A84"/>
    <w:rsid w:val="00CC3471"/>
    <w:rsid w:val="00CC3BDE"/>
    <w:rsid w:val="00CC47B7"/>
    <w:rsid w:val="00CC698D"/>
    <w:rsid w:val="00CC7F12"/>
    <w:rsid w:val="00CD1640"/>
    <w:rsid w:val="00CD230B"/>
    <w:rsid w:val="00CD2709"/>
    <w:rsid w:val="00CD2B86"/>
    <w:rsid w:val="00CD42F7"/>
    <w:rsid w:val="00CD5067"/>
    <w:rsid w:val="00CD668D"/>
    <w:rsid w:val="00CD6706"/>
    <w:rsid w:val="00CD7E8E"/>
    <w:rsid w:val="00CD7FBB"/>
    <w:rsid w:val="00CE5A68"/>
    <w:rsid w:val="00CE6F2A"/>
    <w:rsid w:val="00CE758F"/>
    <w:rsid w:val="00CF194E"/>
    <w:rsid w:val="00CF1B6B"/>
    <w:rsid w:val="00CF2229"/>
    <w:rsid w:val="00CF34A0"/>
    <w:rsid w:val="00CF468B"/>
    <w:rsid w:val="00CF6012"/>
    <w:rsid w:val="00CF635C"/>
    <w:rsid w:val="00CF76B1"/>
    <w:rsid w:val="00CF7826"/>
    <w:rsid w:val="00D019B1"/>
    <w:rsid w:val="00D029A6"/>
    <w:rsid w:val="00D0487E"/>
    <w:rsid w:val="00D04951"/>
    <w:rsid w:val="00D049DE"/>
    <w:rsid w:val="00D11E27"/>
    <w:rsid w:val="00D124E0"/>
    <w:rsid w:val="00D1316C"/>
    <w:rsid w:val="00D134B1"/>
    <w:rsid w:val="00D14EDE"/>
    <w:rsid w:val="00D15468"/>
    <w:rsid w:val="00D172F5"/>
    <w:rsid w:val="00D178C1"/>
    <w:rsid w:val="00D2043D"/>
    <w:rsid w:val="00D20BBC"/>
    <w:rsid w:val="00D20BD3"/>
    <w:rsid w:val="00D24D0C"/>
    <w:rsid w:val="00D252CF"/>
    <w:rsid w:val="00D267E9"/>
    <w:rsid w:val="00D27B21"/>
    <w:rsid w:val="00D27FC5"/>
    <w:rsid w:val="00D30AE2"/>
    <w:rsid w:val="00D329DE"/>
    <w:rsid w:val="00D330E4"/>
    <w:rsid w:val="00D34DE3"/>
    <w:rsid w:val="00D35D33"/>
    <w:rsid w:val="00D3628A"/>
    <w:rsid w:val="00D37E3F"/>
    <w:rsid w:val="00D37F19"/>
    <w:rsid w:val="00D4268F"/>
    <w:rsid w:val="00D46ED3"/>
    <w:rsid w:val="00D47178"/>
    <w:rsid w:val="00D47563"/>
    <w:rsid w:val="00D47D1D"/>
    <w:rsid w:val="00D47DA5"/>
    <w:rsid w:val="00D51353"/>
    <w:rsid w:val="00D51727"/>
    <w:rsid w:val="00D52254"/>
    <w:rsid w:val="00D5272A"/>
    <w:rsid w:val="00D5387F"/>
    <w:rsid w:val="00D53D6E"/>
    <w:rsid w:val="00D616A8"/>
    <w:rsid w:val="00D61FC3"/>
    <w:rsid w:val="00D623FC"/>
    <w:rsid w:val="00D63E2E"/>
    <w:rsid w:val="00D64F78"/>
    <w:rsid w:val="00D66CC9"/>
    <w:rsid w:val="00D672BE"/>
    <w:rsid w:val="00D67C7E"/>
    <w:rsid w:val="00D709D6"/>
    <w:rsid w:val="00D7361A"/>
    <w:rsid w:val="00D75A71"/>
    <w:rsid w:val="00D768E8"/>
    <w:rsid w:val="00D77047"/>
    <w:rsid w:val="00D77E90"/>
    <w:rsid w:val="00D80942"/>
    <w:rsid w:val="00D80B05"/>
    <w:rsid w:val="00D80E5B"/>
    <w:rsid w:val="00D81DAE"/>
    <w:rsid w:val="00D82F96"/>
    <w:rsid w:val="00D910E4"/>
    <w:rsid w:val="00D91F8E"/>
    <w:rsid w:val="00D92834"/>
    <w:rsid w:val="00D9318B"/>
    <w:rsid w:val="00D94867"/>
    <w:rsid w:val="00D9698F"/>
    <w:rsid w:val="00DA04DD"/>
    <w:rsid w:val="00DA1444"/>
    <w:rsid w:val="00DA2D13"/>
    <w:rsid w:val="00DA3466"/>
    <w:rsid w:val="00DA4DF5"/>
    <w:rsid w:val="00DA5064"/>
    <w:rsid w:val="00DB148F"/>
    <w:rsid w:val="00DB1F99"/>
    <w:rsid w:val="00DB2328"/>
    <w:rsid w:val="00DB2DD3"/>
    <w:rsid w:val="00DB6FB4"/>
    <w:rsid w:val="00DC059B"/>
    <w:rsid w:val="00DC4D87"/>
    <w:rsid w:val="00DC64AC"/>
    <w:rsid w:val="00DC6B97"/>
    <w:rsid w:val="00DC6BD4"/>
    <w:rsid w:val="00DC7722"/>
    <w:rsid w:val="00DD22A3"/>
    <w:rsid w:val="00DD236F"/>
    <w:rsid w:val="00DD2FD7"/>
    <w:rsid w:val="00DD32D9"/>
    <w:rsid w:val="00DD3408"/>
    <w:rsid w:val="00DD6203"/>
    <w:rsid w:val="00DE0A84"/>
    <w:rsid w:val="00DE3338"/>
    <w:rsid w:val="00DE4D9C"/>
    <w:rsid w:val="00DE7528"/>
    <w:rsid w:val="00DF0312"/>
    <w:rsid w:val="00DF2C12"/>
    <w:rsid w:val="00DF382C"/>
    <w:rsid w:val="00DF53B9"/>
    <w:rsid w:val="00DF57D8"/>
    <w:rsid w:val="00DF5875"/>
    <w:rsid w:val="00DF58B6"/>
    <w:rsid w:val="00E03E56"/>
    <w:rsid w:val="00E04FB0"/>
    <w:rsid w:val="00E05C71"/>
    <w:rsid w:val="00E11D6E"/>
    <w:rsid w:val="00E1243C"/>
    <w:rsid w:val="00E13851"/>
    <w:rsid w:val="00E1493A"/>
    <w:rsid w:val="00E1576B"/>
    <w:rsid w:val="00E17774"/>
    <w:rsid w:val="00E221DD"/>
    <w:rsid w:val="00E22792"/>
    <w:rsid w:val="00E22858"/>
    <w:rsid w:val="00E24AE7"/>
    <w:rsid w:val="00E30A45"/>
    <w:rsid w:val="00E31E69"/>
    <w:rsid w:val="00E3260C"/>
    <w:rsid w:val="00E336D2"/>
    <w:rsid w:val="00E3659E"/>
    <w:rsid w:val="00E421B3"/>
    <w:rsid w:val="00E4307A"/>
    <w:rsid w:val="00E45A37"/>
    <w:rsid w:val="00E45E33"/>
    <w:rsid w:val="00E463A7"/>
    <w:rsid w:val="00E47362"/>
    <w:rsid w:val="00E47CB4"/>
    <w:rsid w:val="00E5144F"/>
    <w:rsid w:val="00E51BF1"/>
    <w:rsid w:val="00E538C7"/>
    <w:rsid w:val="00E541CC"/>
    <w:rsid w:val="00E54E93"/>
    <w:rsid w:val="00E553AF"/>
    <w:rsid w:val="00E57569"/>
    <w:rsid w:val="00E60AAB"/>
    <w:rsid w:val="00E63524"/>
    <w:rsid w:val="00E63CCC"/>
    <w:rsid w:val="00E641C0"/>
    <w:rsid w:val="00E6457A"/>
    <w:rsid w:val="00E64819"/>
    <w:rsid w:val="00E66ACE"/>
    <w:rsid w:val="00E7154A"/>
    <w:rsid w:val="00E71EF9"/>
    <w:rsid w:val="00E73293"/>
    <w:rsid w:val="00E800CD"/>
    <w:rsid w:val="00E82470"/>
    <w:rsid w:val="00E84ED5"/>
    <w:rsid w:val="00E86ABB"/>
    <w:rsid w:val="00E92C69"/>
    <w:rsid w:val="00E93148"/>
    <w:rsid w:val="00E9371A"/>
    <w:rsid w:val="00E93FD1"/>
    <w:rsid w:val="00E94AAE"/>
    <w:rsid w:val="00EA104E"/>
    <w:rsid w:val="00EA1A45"/>
    <w:rsid w:val="00EA2751"/>
    <w:rsid w:val="00EA4A6C"/>
    <w:rsid w:val="00EA4F55"/>
    <w:rsid w:val="00EA61ED"/>
    <w:rsid w:val="00EA6463"/>
    <w:rsid w:val="00EB4A7E"/>
    <w:rsid w:val="00EC0D94"/>
    <w:rsid w:val="00EC0F41"/>
    <w:rsid w:val="00EC1953"/>
    <w:rsid w:val="00EC39D9"/>
    <w:rsid w:val="00EC41A6"/>
    <w:rsid w:val="00EC4C82"/>
    <w:rsid w:val="00EC6069"/>
    <w:rsid w:val="00ED02F1"/>
    <w:rsid w:val="00ED097A"/>
    <w:rsid w:val="00ED1C04"/>
    <w:rsid w:val="00ED2858"/>
    <w:rsid w:val="00ED4FCD"/>
    <w:rsid w:val="00ED5E77"/>
    <w:rsid w:val="00ED7D7B"/>
    <w:rsid w:val="00ED7FCE"/>
    <w:rsid w:val="00EE1AC6"/>
    <w:rsid w:val="00EE215F"/>
    <w:rsid w:val="00EE2424"/>
    <w:rsid w:val="00EE5DC5"/>
    <w:rsid w:val="00EE732C"/>
    <w:rsid w:val="00EF08D2"/>
    <w:rsid w:val="00EF09B1"/>
    <w:rsid w:val="00EF5168"/>
    <w:rsid w:val="00EF69C8"/>
    <w:rsid w:val="00F009B0"/>
    <w:rsid w:val="00F01069"/>
    <w:rsid w:val="00F015E7"/>
    <w:rsid w:val="00F016D4"/>
    <w:rsid w:val="00F02262"/>
    <w:rsid w:val="00F030BF"/>
    <w:rsid w:val="00F04283"/>
    <w:rsid w:val="00F04A38"/>
    <w:rsid w:val="00F06705"/>
    <w:rsid w:val="00F06AD3"/>
    <w:rsid w:val="00F10FA6"/>
    <w:rsid w:val="00F14C3D"/>
    <w:rsid w:val="00F17730"/>
    <w:rsid w:val="00F20D3C"/>
    <w:rsid w:val="00F216A3"/>
    <w:rsid w:val="00F221DE"/>
    <w:rsid w:val="00F2653F"/>
    <w:rsid w:val="00F26A6A"/>
    <w:rsid w:val="00F32F49"/>
    <w:rsid w:val="00F332B8"/>
    <w:rsid w:val="00F3443B"/>
    <w:rsid w:val="00F34B0D"/>
    <w:rsid w:val="00F36FCD"/>
    <w:rsid w:val="00F37433"/>
    <w:rsid w:val="00F37A88"/>
    <w:rsid w:val="00F419A0"/>
    <w:rsid w:val="00F423C7"/>
    <w:rsid w:val="00F42434"/>
    <w:rsid w:val="00F44D34"/>
    <w:rsid w:val="00F534EC"/>
    <w:rsid w:val="00F545CE"/>
    <w:rsid w:val="00F54DCD"/>
    <w:rsid w:val="00F55C8B"/>
    <w:rsid w:val="00F60753"/>
    <w:rsid w:val="00F65ECE"/>
    <w:rsid w:val="00F6655A"/>
    <w:rsid w:val="00F66DE8"/>
    <w:rsid w:val="00F70248"/>
    <w:rsid w:val="00F70A59"/>
    <w:rsid w:val="00F70C55"/>
    <w:rsid w:val="00F741DC"/>
    <w:rsid w:val="00F763E9"/>
    <w:rsid w:val="00F7683D"/>
    <w:rsid w:val="00F76EA5"/>
    <w:rsid w:val="00F802F5"/>
    <w:rsid w:val="00F81170"/>
    <w:rsid w:val="00F81192"/>
    <w:rsid w:val="00F82075"/>
    <w:rsid w:val="00F82926"/>
    <w:rsid w:val="00F875FD"/>
    <w:rsid w:val="00F9194A"/>
    <w:rsid w:val="00FA0C38"/>
    <w:rsid w:val="00FA216A"/>
    <w:rsid w:val="00FA53CE"/>
    <w:rsid w:val="00FA7394"/>
    <w:rsid w:val="00FB0440"/>
    <w:rsid w:val="00FB3A2A"/>
    <w:rsid w:val="00FB44FF"/>
    <w:rsid w:val="00FB7A28"/>
    <w:rsid w:val="00FC1860"/>
    <w:rsid w:val="00FC46BA"/>
    <w:rsid w:val="00FC5673"/>
    <w:rsid w:val="00FC58DA"/>
    <w:rsid w:val="00FD075B"/>
    <w:rsid w:val="00FD1223"/>
    <w:rsid w:val="00FD1864"/>
    <w:rsid w:val="00FD2EE5"/>
    <w:rsid w:val="00FE027F"/>
    <w:rsid w:val="00FE1E28"/>
    <w:rsid w:val="00FE2F18"/>
    <w:rsid w:val="00FE7A93"/>
    <w:rsid w:val="00FE7C6D"/>
    <w:rsid w:val="00FF0651"/>
    <w:rsid w:val="00FF15AC"/>
    <w:rsid w:val="00FF7FD7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caption" w:uiPriority="0" w:qFormat="1"/>
    <w:lsdException w:name="Title" w:semiHidden="0" w:uiPriority="0" w:unhideWhenUsed="0" w:qFormat="1"/>
    <w:lsdException w:name="Default Paragraph Font" w:semiHidden="0" w:uiPriority="0" w:unhideWhenUsed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semiHidden="0" w:uiPriority="0" w:unhideWhenUsed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0149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TextbublinyChar"/>
    <w:uiPriority w:val="99"/>
    <w:semiHidden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Pr>
      <w:rFonts w:ascii="Tahoma" w:hAnsi="Tahoma" w:cs="Tahoma"/>
      <w:sz w:val="16"/>
      <w:szCs w:val="16"/>
      <w:rtl w:val="0"/>
      <w:cs w:val="0"/>
    </w:rPr>
  </w:style>
  <w:style w:type="paragraph" w:styleId="BodyText">
    <w:name w:val="Body Text"/>
    <w:basedOn w:val="Normal"/>
    <w:link w:val="ZkladntextChar"/>
    <w:uiPriority w:val="99"/>
    <w:rsid w:val="00400149"/>
    <w:pPr>
      <w:tabs>
        <w:tab w:val="left" w:pos="720"/>
      </w:tabs>
      <w:spacing w:line="360" w:lineRule="exact"/>
      <w:jc w:val="both"/>
    </w:pPr>
    <w:rPr>
      <w:lang w:eastAsia="cs-CZ"/>
    </w:r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styleId="Footer">
    <w:name w:val="footer"/>
    <w:basedOn w:val="Normal"/>
    <w:link w:val="PtaChar"/>
    <w:uiPriority w:val="99"/>
    <w:rsid w:val="00400149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semiHidden/>
    <w:locked/>
    <w:rPr>
      <w:rFonts w:cs="Times New Roman"/>
      <w:sz w:val="24"/>
      <w:szCs w:val="24"/>
      <w:rtl w:val="0"/>
      <w:cs w:val="0"/>
    </w:rPr>
  </w:style>
  <w:style w:type="character" w:styleId="PageNumber">
    <w:name w:val="page number"/>
    <w:basedOn w:val="DefaultParagraphFont"/>
    <w:uiPriority w:val="99"/>
    <w:rsid w:val="00400149"/>
    <w:rPr>
      <w:rFonts w:cs="Times New Roman"/>
      <w:rtl w:val="0"/>
      <w:cs w:val="0"/>
    </w:rPr>
  </w:style>
  <w:style w:type="paragraph" w:customStyle="1" w:styleId="CharCharCharCharCharChar">
    <w:name w:val="Char Char Char Char Char Char"/>
    <w:basedOn w:val="Normal"/>
    <w:uiPriority w:val="99"/>
    <w:rsid w:val="00F70C55"/>
    <w:pPr>
      <w:spacing w:after="160" w:line="240" w:lineRule="exact"/>
      <w:jc w:val="left"/>
    </w:pPr>
    <w:rPr>
      <w:rFonts w:ascii="Tahoma" w:hAnsi="Tahoma"/>
      <w:sz w:val="20"/>
      <w:szCs w:val="20"/>
      <w:lang w:val="en-US" w:eastAsia="en-US"/>
    </w:rPr>
  </w:style>
  <w:style w:type="paragraph" w:customStyle="1" w:styleId="CharChar1">
    <w:name w:val="Char Char1"/>
    <w:basedOn w:val="Normal"/>
    <w:uiPriority w:val="99"/>
    <w:rsid w:val="00416634"/>
    <w:pPr>
      <w:spacing w:after="160" w:line="240" w:lineRule="exact"/>
      <w:jc w:val="left"/>
    </w:pPr>
    <w:rPr>
      <w:rFonts w:ascii="Tahoma" w:hAnsi="Tahoma" w:cs="Tahoma"/>
      <w:sz w:val="20"/>
      <w:szCs w:val="20"/>
      <w:lang w:eastAsia="en-US"/>
    </w:rPr>
  </w:style>
  <w:style w:type="paragraph" w:styleId="NormalWeb">
    <w:name w:val="Normal (Web)"/>
    <w:basedOn w:val="Normal"/>
    <w:uiPriority w:val="99"/>
    <w:rsid w:val="00416634"/>
    <w:pPr>
      <w:jc w:val="left"/>
    </w:pPr>
    <w:rPr>
      <w:lang w:val="en-US" w:eastAsia="en-US"/>
    </w:rPr>
  </w:style>
  <w:style w:type="paragraph" w:styleId="Header">
    <w:name w:val="header"/>
    <w:basedOn w:val="Normal"/>
    <w:link w:val="HlavikaChar"/>
    <w:uiPriority w:val="99"/>
    <w:semiHidden/>
    <w:rsid w:val="000E0E19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semiHidden/>
    <w:locked/>
    <w:rsid w:val="000E0E19"/>
    <w:rPr>
      <w:rFonts w:cs="Times New Roman"/>
      <w:sz w:val="24"/>
      <w:szCs w:val="24"/>
      <w:rtl w:val="0"/>
      <w:cs w:val="0"/>
    </w:rPr>
  </w:style>
  <w:style w:type="character" w:styleId="PlaceholderText">
    <w:name w:val="Placeholder Text"/>
    <w:basedOn w:val="DefaultParagraphFont"/>
    <w:uiPriority w:val="99"/>
    <w:semiHidden/>
    <w:rsid w:val="005D54E3"/>
    <w:rPr>
      <w:rFonts w:ascii="Times New Roman" w:hAnsi="Times New Roman" w:cs="Times New Roman"/>
      <w:color w:val="808080"/>
      <w:rtl w:val="0"/>
      <w:cs w:val="0"/>
    </w:rPr>
  </w:style>
  <w:style w:type="character" w:styleId="Hyperlink">
    <w:name w:val="Hyperlink"/>
    <w:basedOn w:val="DefaultParagraphFont"/>
    <w:uiPriority w:val="99"/>
    <w:rsid w:val="00034F89"/>
    <w:rPr>
      <w:rFonts w:cs="Times New Roman"/>
      <w:color w:val="0000FF"/>
      <w:u w:val="single"/>
      <w:rtl w:val="0"/>
      <w:cs w:val="0"/>
    </w:rPr>
  </w:style>
  <w:style w:type="character" w:customStyle="1" w:styleId="apple-style-span">
    <w:name w:val="apple-style-span"/>
    <w:basedOn w:val="DefaultParagraphFont"/>
    <w:rsid w:val="00EC0D94"/>
    <w:rPr>
      <w:rFonts w:cs="Times New Roman"/>
      <w:rtl w:val="0"/>
      <w:cs w:val="0"/>
    </w:rPr>
  </w:style>
  <w:style w:type="paragraph" w:styleId="ListParagraph">
    <w:name w:val="List Paragraph"/>
    <w:basedOn w:val="Normal"/>
    <w:uiPriority w:val="34"/>
    <w:qFormat/>
    <w:rsid w:val="00AF306D"/>
    <w:pPr>
      <w:ind w:left="708"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D61A4D2-B24C-4F68-865D-02F2CAE08F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12</TotalTime>
  <Pages>10</Pages>
  <Words>3078</Words>
  <Characters>17785</Characters>
  <Application>Microsoft Office Word</Application>
  <DocSecurity>0</DocSecurity>
  <Lines>0</Lines>
  <Paragraphs>0</Paragraphs>
  <ScaleCrop>false</ScaleCrop>
  <Company>MS SR</Company>
  <LinksUpToDate>false</LinksUpToDate>
  <CharactersWithSpaces>20822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DÔVODOVÁ SPRÁVA</dc:title>
  <dc:creator>juraj.palus</dc:creator>
  <cp:lastModifiedBy>richard.sviezeny</cp:lastModifiedBy>
  <cp:revision>4</cp:revision>
  <cp:lastPrinted>2012-07-18T09:00:00Z</cp:lastPrinted>
  <dcterms:created xsi:type="dcterms:W3CDTF">2012-07-11T13:08:00Z</dcterms:created>
  <dcterms:modified xsi:type="dcterms:W3CDTF">2012-07-18T09:01:00Z</dcterms:modified>
</cp:coreProperties>
</file>