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0F" w:rsidRDefault="009F280F" w:rsidP="009F280F">
      <w:pPr>
        <w:tabs>
          <w:tab w:val="left" w:pos="-1985"/>
          <w:tab w:val="left" w:pos="709"/>
          <w:tab w:val="left" w:pos="1077"/>
        </w:tabs>
        <w:jc w:val="center"/>
        <w:rPr>
          <w:b/>
          <w:szCs w:val="28"/>
        </w:rPr>
      </w:pPr>
      <w:r>
        <w:rPr>
          <w:b/>
          <w:szCs w:val="28"/>
        </w:rPr>
        <w:t>NÁRODNÁ   RADA   SLOVENSKEJ   REPUBLIKY</w:t>
      </w:r>
    </w:p>
    <w:p w:rsidR="009F280F" w:rsidRDefault="009F280F" w:rsidP="009F280F">
      <w:pPr>
        <w:tabs>
          <w:tab w:val="left" w:pos="-1985"/>
          <w:tab w:val="left" w:pos="709"/>
          <w:tab w:val="left" w:pos="1077"/>
        </w:tabs>
        <w:jc w:val="center"/>
        <w:rPr>
          <w:b/>
          <w:szCs w:val="28"/>
          <w:lang w:val="cs-CZ"/>
        </w:rPr>
      </w:pPr>
      <w:r>
        <w:rPr>
          <w:b/>
          <w:szCs w:val="28"/>
        </w:rPr>
        <w:t>________________________________________________________________</w:t>
      </w:r>
    </w:p>
    <w:p w:rsidR="009F280F" w:rsidRDefault="009F280F" w:rsidP="009F280F">
      <w:pPr>
        <w:tabs>
          <w:tab w:val="left" w:pos="-1985"/>
          <w:tab w:val="left" w:pos="709"/>
          <w:tab w:val="left" w:pos="1077"/>
        </w:tabs>
        <w:jc w:val="center"/>
        <w:rPr>
          <w:b/>
          <w:szCs w:val="28"/>
        </w:rPr>
      </w:pPr>
      <w:r>
        <w:rPr>
          <w:b/>
          <w:szCs w:val="28"/>
        </w:rPr>
        <w:t>V. volebné obdobie</w:t>
      </w:r>
      <w:r>
        <w:rPr>
          <w:b/>
          <w:szCs w:val="28"/>
        </w:rPr>
        <w:br/>
      </w:r>
    </w:p>
    <w:p w:rsidR="009F280F" w:rsidRDefault="009F280F" w:rsidP="009F280F">
      <w:pPr>
        <w:pStyle w:val="Zkladntext2"/>
        <w:rPr>
          <w:bCs/>
          <w:sz w:val="28"/>
          <w:szCs w:val="28"/>
        </w:rPr>
      </w:pPr>
    </w:p>
    <w:p w:rsidR="009F280F" w:rsidRDefault="009F280F" w:rsidP="009F280F">
      <w:pPr>
        <w:pStyle w:val="Zkladntext2"/>
        <w:jc w:val="center"/>
        <w:rPr>
          <w:bCs/>
          <w:sz w:val="28"/>
          <w:szCs w:val="28"/>
        </w:rPr>
      </w:pPr>
    </w:p>
    <w:p w:rsidR="009F280F" w:rsidRDefault="009F280F" w:rsidP="009F280F">
      <w:pPr>
        <w:pStyle w:val="Zkladntext2"/>
        <w:rPr>
          <w:bCs/>
          <w:sz w:val="28"/>
          <w:szCs w:val="28"/>
        </w:rPr>
      </w:pPr>
    </w:p>
    <w:p w:rsidR="009F280F" w:rsidRDefault="009F280F" w:rsidP="009F280F">
      <w:pPr>
        <w:pStyle w:val="Zkladntext2"/>
        <w:rPr>
          <w:bCs/>
          <w:sz w:val="28"/>
          <w:szCs w:val="28"/>
        </w:rPr>
      </w:pPr>
    </w:p>
    <w:p w:rsidR="008015AC" w:rsidRDefault="008015AC" w:rsidP="009F280F">
      <w:pPr>
        <w:pStyle w:val="Zkladntext2"/>
        <w:rPr>
          <w:bCs/>
          <w:sz w:val="28"/>
          <w:szCs w:val="28"/>
        </w:rPr>
      </w:pPr>
    </w:p>
    <w:p w:rsidR="008015AC" w:rsidRDefault="008015AC" w:rsidP="009F280F">
      <w:pPr>
        <w:pStyle w:val="Zkladntext2"/>
        <w:rPr>
          <w:bCs/>
          <w:sz w:val="28"/>
          <w:szCs w:val="28"/>
        </w:rPr>
      </w:pPr>
    </w:p>
    <w:p w:rsidR="009F280F" w:rsidRDefault="009F280F" w:rsidP="009F280F">
      <w:pPr>
        <w:pStyle w:val="Zkladntext2"/>
        <w:rPr>
          <w:bCs/>
          <w:sz w:val="28"/>
          <w:szCs w:val="28"/>
        </w:rPr>
      </w:pPr>
      <w:r>
        <w:rPr>
          <w:bCs/>
          <w:sz w:val="28"/>
          <w:szCs w:val="28"/>
        </w:rPr>
        <w:t xml:space="preserve">Číslo: </w:t>
      </w:r>
      <w:r w:rsidR="00A075C3">
        <w:rPr>
          <w:bCs/>
          <w:sz w:val="28"/>
          <w:szCs w:val="28"/>
        </w:rPr>
        <w:t>1111</w:t>
      </w:r>
      <w:r>
        <w:rPr>
          <w:bCs/>
          <w:sz w:val="28"/>
          <w:szCs w:val="28"/>
        </w:rPr>
        <w:t>/2012</w:t>
      </w:r>
    </w:p>
    <w:p w:rsidR="009F280F" w:rsidRDefault="009F280F" w:rsidP="009F280F">
      <w:pPr>
        <w:tabs>
          <w:tab w:val="left" w:pos="-1985"/>
          <w:tab w:val="left" w:pos="709"/>
          <w:tab w:val="left" w:pos="1077"/>
        </w:tabs>
        <w:jc w:val="both"/>
        <w:rPr>
          <w:bCs/>
          <w:szCs w:val="28"/>
          <w:lang w:val="cs-CZ"/>
        </w:rPr>
      </w:pPr>
    </w:p>
    <w:p w:rsidR="009F280F" w:rsidRDefault="009F280F" w:rsidP="009F280F">
      <w:pPr>
        <w:tabs>
          <w:tab w:val="left" w:pos="-1985"/>
          <w:tab w:val="left" w:pos="709"/>
          <w:tab w:val="left" w:pos="1077"/>
        </w:tabs>
        <w:jc w:val="both"/>
        <w:rPr>
          <w:bCs/>
          <w:szCs w:val="28"/>
          <w:lang w:val="cs-CZ"/>
        </w:rPr>
      </w:pPr>
    </w:p>
    <w:p w:rsidR="009F280F" w:rsidRDefault="009F280F" w:rsidP="009F280F">
      <w:pPr>
        <w:tabs>
          <w:tab w:val="left" w:pos="-1985"/>
          <w:tab w:val="left" w:pos="709"/>
          <w:tab w:val="left" w:pos="1077"/>
        </w:tabs>
        <w:jc w:val="both"/>
        <w:rPr>
          <w:bCs/>
          <w:szCs w:val="28"/>
          <w:lang w:val="cs-CZ"/>
        </w:rPr>
      </w:pPr>
    </w:p>
    <w:p w:rsidR="009F280F" w:rsidRDefault="009F280F" w:rsidP="009F280F">
      <w:pPr>
        <w:rPr>
          <w:szCs w:val="28"/>
          <w:lang w:val="cs-CZ"/>
        </w:rPr>
      </w:pPr>
    </w:p>
    <w:p w:rsidR="009F280F" w:rsidRDefault="009F280F" w:rsidP="009F280F">
      <w:pPr>
        <w:rPr>
          <w:szCs w:val="28"/>
          <w:lang w:val="cs-CZ"/>
        </w:rPr>
      </w:pPr>
    </w:p>
    <w:p w:rsidR="009F280F" w:rsidRDefault="009F280F" w:rsidP="009F280F">
      <w:pPr>
        <w:pStyle w:val="Nadpis3"/>
        <w:rPr>
          <w:rFonts w:ascii="Times New Roman" w:hAnsi="Times New Roman" w:cs="Times New Roman"/>
          <w:bCs/>
          <w:szCs w:val="28"/>
        </w:rPr>
      </w:pPr>
      <w:r>
        <w:rPr>
          <w:rFonts w:ascii="Times New Roman" w:hAnsi="Times New Roman" w:cs="Times New Roman"/>
          <w:bCs/>
          <w:szCs w:val="28"/>
        </w:rPr>
        <w:t>84a</w:t>
      </w:r>
    </w:p>
    <w:p w:rsidR="009F280F" w:rsidRDefault="009F280F" w:rsidP="009F280F">
      <w:pPr>
        <w:pStyle w:val="Nadpis3"/>
        <w:rPr>
          <w:rFonts w:ascii="Times New Roman" w:hAnsi="Times New Roman" w:cs="Times New Roman"/>
          <w:bCs/>
          <w:szCs w:val="28"/>
        </w:rPr>
      </w:pPr>
    </w:p>
    <w:p w:rsidR="009F280F" w:rsidRDefault="009F280F" w:rsidP="009F280F">
      <w:pPr>
        <w:pStyle w:val="Nadpis3"/>
        <w:rPr>
          <w:rFonts w:ascii="Times New Roman" w:hAnsi="Times New Roman" w:cs="Times New Roman"/>
          <w:bCs/>
          <w:szCs w:val="28"/>
        </w:rPr>
      </w:pPr>
      <w:proofErr w:type="gramStart"/>
      <w:r>
        <w:rPr>
          <w:rFonts w:ascii="Times New Roman" w:hAnsi="Times New Roman" w:cs="Times New Roman"/>
          <w:bCs/>
          <w:szCs w:val="28"/>
        </w:rPr>
        <w:t>S p o l o č n á    s p r á v a</w:t>
      </w:r>
      <w:proofErr w:type="gramEnd"/>
    </w:p>
    <w:p w:rsidR="009F280F" w:rsidRDefault="00D73E2D" w:rsidP="009F280F">
      <w:pPr>
        <w:tabs>
          <w:tab w:val="left" w:pos="-1985"/>
          <w:tab w:val="left" w:pos="709"/>
          <w:tab w:val="left" w:pos="1077"/>
        </w:tabs>
        <w:jc w:val="both"/>
        <w:rPr>
          <w:szCs w:val="28"/>
          <w:lang w:val="cs-CZ"/>
        </w:rPr>
      </w:pPr>
      <w:r>
        <w:rPr>
          <w:szCs w:val="28"/>
          <w:lang w:val="cs-CZ"/>
        </w:rPr>
        <w:t xml:space="preserve"> </w:t>
      </w:r>
    </w:p>
    <w:p w:rsidR="009F280F" w:rsidRDefault="009F280F" w:rsidP="009F280F">
      <w:pPr>
        <w:tabs>
          <w:tab w:val="left" w:pos="-1985"/>
          <w:tab w:val="left" w:pos="709"/>
          <w:tab w:val="left" w:pos="1077"/>
        </w:tabs>
        <w:jc w:val="both"/>
        <w:rPr>
          <w:szCs w:val="28"/>
          <w:lang w:val="cs-CZ"/>
        </w:rPr>
      </w:pPr>
    </w:p>
    <w:p w:rsidR="009F280F" w:rsidRDefault="009F280F" w:rsidP="00D73E2D">
      <w:pPr>
        <w:jc w:val="both"/>
        <w:rPr>
          <w:b/>
          <w:szCs w:val="28"/>
        </w:rPr>
      </w:pPr>
      <w:r>
        <w:rPr>
          <w:b/>
          <w:szCs w:val="28"/>
        </w:rPr>
        <w:t xml:space="preserve">výborov Národnej rady Slovenskej republiky o prerokovaní  vládneho návrhu zákona, ktorým sa mení a dopĺňa zákon č. </w:t>
      </w:r>
      <w:r w:rsidR="00D73E2D">
        <w:rPr>
          <w:b/>
          <w:szCs w:val="28"/>
        </w:rPr>
        <w:t xml:space="preserve"> 575/2001 Z. z. o organizácii činnosti vlády a organizácii ústrednej štátnej správy v znení neskorších predpisov a ktorým sa menia a dopĺňajú niektoré zákony (tlač 84)</w:t>
      </w:r>
      <w:r>
        <w:rPr>
          <w:b/>
          <w:szCs w:val="28"/>
        </w:rPr>
        <w:t xml:space="preserve"> vo výboroch Národnej rady Slovenskej republiky v druhom čítaní</w:t>
      </w:r>
    </w:p>
    <w:p w:rsidR="009F280F" w:rsidRDefault="009F280F" w:rsidP="009F280F">
      <w:pPr>
        <w:tabs>
          <w:tab w:val="left" w:pos="-1985"/>
          <w:tab w:val="left" w:pos="709"/>
          <w:tab w:val="left" w:pos="1077"/>
        </w:tabs>
        <w:jc w:val="both"/>
        <w:rPr>
          <w:szCs w:val="28"/>
          <w:lang w:val="cs-CZ"/>
        </w:rPr>
      </w:pPr>
      <w:r>
        <w:rPr>
          <w:szCs w:val="28"/>
        </w:rPr>
        <w:t>___________________________________________________________________________</w:t>
      </w:r>
    </w:p>
    <w:p w:rsidR="009F280F" w:rsidRDefault="009F280F" w:rsidP="009F280F">
      <w:pPr>
        <w:tabs>
          <w:tab w:val="left" w:pos="-1985"/>
          <w:tab w:val="left" w:pos="709"/>
          <w:tab w:val="left" w:pos="1077"/>
        </w:tabs>
        <w:jc w:val="both"/>
        <w:rPr>
          <w:szCs w:val="28"/>
          <w:lang w:val="cs-CZ"/>
        </w:rPr>
      </w:pPr>
    </w:p>
    <w:p w:rsidR="009F280F" w:rsidRDefault="009F280F" w:rsidP="009F280F">
      <w:pPr>
        <w:tabs>
          <w:tab w:val="left" w:pos="-1985"/>
          <w:tab w:val="left" w:pos="709"/>
          <w:tab w:val="left" w:pos="1077"/>
        </w:tabs>
        <w:jc w:val="both"/>
        <w:rPr>
          <w:szCs w:val="28"/>
          <w:lang w:val="cs-CZ"/>
        </w:rPr>
      </w:pPr>
    </w:p>
    <w:p w:rsidR="009F280F" w:rsidRDefault="009F280F" w:rsidP="009F280F">
      <w:pPr>
        <w:tabs>
          <w:tab w:val="left" w:pos="-1985"/>
          <w:tab w:val="left" w:pos="709"/>
          <w:tab w:val="left" w:pos="1077"/>
        </w:tabs>
        <w:jc w:val="both"/>
        <w:rPr>
          <w:szCs w:val="28"/>
          <w:lang w:val="cs-CZ"/>
        </w:rPr>
      </w:pPr>
    </w:p>
    <w:p w:rsidR="009F280F" w:rsidRDefault="009F280F" w:rsidP="009F280F">
      <w:pPr>
        <w:tabs>
          <w:tab w:val="left" w:pos="-1985"/>
          <w:tab w:val="left" w:pos="709"/>
          <w:tab w:val="left" w:pos="1077"/>
        </w:tabs>
        <w:jc w:val="both"/>
        <w:rPr>
          <w:szCs w:val="28"/>
        </w:rPr>
      </w:pPr>
      <w:r>
        <w:rPr>
          <w:szCs w:val="28"/>
        </w:rPr>
        <w:tab/>
        <w:t>Výbor Národnej rady Slovenskej republiky pre verejnú správu a regionálny rozvoj ako gestorský výbor k </w:t>
      </w:r>
      <w:r>
        <w:rPr>
          <w:b/>
          <w:szCs w:val="28"/>
        </w:rPr>
        <w:t>vládnemu návrhu</w:t>
      </w:r>
      <w:r>
        <w:rPr>
          <w:szCs w:val="28"/>
        </w:rPr>
        <w:t xml:space="preserve"> </w:t>
      </w:r>
      <w:r w:rsidR="00D73E2D">
        <w:rPr>
          <w:b/>
          <w:szCs w:val="28"/>
        </w:rPr>
        <w:t>zákona, ktorým sa mení a dopĺňa zákon č.  575/2001 Z. z. o organizácii činnosti vlády a organizácii ústrednej štátnej správy v znení neskorších predpisov a ktorým sa menia a dopĺňajú niektoré zákony (tlač 84)</w:t>
      </w:r>
      <w:r>
        <w:rPr>
          <w:szCs w:val="28"/>
        </w:rPr>
        <w:t xml:space="preserve"> podáva Národnej rade Slovenskej republiky v súlade   s § 79 ods. 1 zákona Národnej rady Slovenskej republiky č. 350/1996 Z. z. o rokovacom poriadku Národnej rady Slovenskej republiky </w:t>
      </w:r>
      <w:r>
        <w:rPr>
          <w:bCs/>
          <w:szCs w:val="28"/>
        </w:rPr>
        <w:t>spoločnú správu</w:t>
      </w:r>
      <w:r>
        <w:rPr>
          <w:szCs w:val="28"/>
        </w:rPr>
        <w:t xml:space="preserve"> výborov Národnej rady Slovenskej republiky:</w:t>
      </w:r>
    </w:p>
    <w:p w:rsidR="009F280F" w:rsidRDefault="009F280F" w:rsidP="009F280F">
      <w:pPr>
        <w:tabs>
          <w:tab w:val="left" w:pos="-1985"/>
          <w:tab w:val="left" w:pos="709"/>
          <w:tab w:val="left" w:pos="1077"/>
        </w:tabs>
        <w:jc w:val="both"/>
        <w:rPr>
          <w:szCs w:val="28"/>
          <w:lang w:val="cs-CZ"/>
        </w:rPr>
      </w:pPr>
    </w:p>
    <w:p w:rsidR="00BB36F4" w:rsidRDefault="00BB36F4" w:rsidP="009F280F">
      <w:pPr>
        <w:tabs>
          <w:tab w:val="left" w:pos="-1985"/>
          <w:tab w:val="left" w:pos="709"/>
          <w:tab w:val="left" w:pos="1077"/>
        </w:tabs>
        <w:jc w:val="both"/>
        <w:rPr>
          <w:szCs w:val="28"/>
          <w:lang w:val="cs-CZ"/>
        </w:rPr>
      </w:pPr>
    </w:p>
    <w:p w:rsidR="009F280F" w:rsidRDefault="009F280F" w:rsidP="009F280F">
      <w:pPr>
        <w:tabs>
          <w:tab w:val="left" w:pos="-1985"/>
          <w:tab w:val="left" w:pos="709"/>
          <w:tab w:val="left" w:pos="1077"/>
        </w:tabs>
        <w:jc w:val="center"/>
        <w:rPr>
          <w:b/>
          <w:bCs/>
          <w:szCs w:val="28"/>
          <w:lang w:val="cs-CZ"/>
        </w:rPr>
      </w:pPr>
      <w:r>
        <w:rPr>
          <w:b/>
          <w:bCs/>
          <w:szCs w:val="28"/>
        </w:rPr>
        <w:t>I.</w:t>
      </w:r>
    </w:p>
    <w:p w:rsidR="009F280F" w:rsidRDefault="009F280F" w:rsidP="009F280F">
      <w:pPr>
        <w:pStyle w:val="Zkladntext2"/>
        <w:rPr>
          <w:sz w:val="28"/>
          <w:szCs w:val="28"/>
        </w:rPr>
      </w:pPr>
    </w:p>
    <w:p w:rsidR="009F280F" w:rsidRPr="00D73E2D" w:rsidRDefault="009F280F" w:rsidP="009F280F">
      <w:pPr>
        <w:pStyle w:val="Zkladntext2"/>
        <w:jc w:val="both"/>
        <w:rPr>
          <w:b/>
          <w:sz w:val="24"/>
        </w:rPr>
      </w:pPr>
      <w:r>
        <w:rPr>
          <w:sz w:val="24"/>
        </w:rPr>
        <w:tab/>
        <w:t>Národná rada Slovenskej r</w:t>
      </w:r>
      <w:r w:rsidRPr="00D73E2D">
        <w:rPr>
          <w:sz w:val="24"/>
        </w:rPr>
        <w:t xml:space="preserve">epubliky uznesením č. </w:t>
      </w:r>
      <w:r w:rsidR="00D73E2D" w:rsidRPr="00D73E2D">
        <w:rPr>
          <w:sz w:val="24"/>
        </w:rPr>
        <w:t>71</w:t>
      </w:r>
      <w:r w:rsidRPr="00D73E2D">
        <w:rPr>
          <w:sz w:val="24"/>
        </w:rPr>
        <w:t xml:space="preserve"> z</w:t>
      </w:r>
      <w:r w:rsidR="00D73E2D" w:rsidRPr="00D73E2D">
        <w:rPr>
          <w:sz w:val="24"/>
        </w:rPr>
        <w:t> 27. júna 2012</w:t>
      </w:r>
      <w:r w:rsidRPr="00D73E2D">
        <w:rPr>
          <w:sz w:val="24"/>
        </w:rPr>
        <w:t xml:space="preserve"> pridelila </w:t>
      </w:r>
      <w:r w:rsidRPr="00D73E2D">
        <w:rPr>
          <w:b/>
          <w:sz w:val="24"/>
        </w:rPr>
        <w:t xml:space="preserve"> vládny  návrh </w:t>
      </w:r>
      <w:r w:rsidR="00D73E2D" w:rsidRPr="00D73E2D">
        <w:rPr>
          <w:b/>
          <w:sz w:val="24"/>
        </w:rPr>
        <w:t>zákona, ktorým sa mení a dopĺňa zákon č.  575/2001 Z. z. o organizácii činnosti vlády a organizácii ústrednej štátnej správy v znení neskorších predpisov a ktorým sa menia a dopĺňajú niektoré zákony (tlač 84)</w:t>
      </w:r>
      <w:r w:rsidRPr="00D73E2D">
        <w:rPr>
          <w:b/>
          <w:sz w:val="24"/>
        </w:rPr>
        <w:t xml:space="preserve"> </w:t>
      </w:r>
      <w:r w:rsidRPr="00D73E2D">
        <w:rPr>
          <w:sz w:val="24"/>
        </w:rPr>
        <w:t>na prerokovanie týmto výborom:</w:t>
      </w:r>
    </w:p>
    <w:p w:rsidR="009F280F" w:rsidRDefault="009F280F" w:rsidP="009F280F">
      <w:pPr>
        <w:tabs>
          <w:tab w:val="left" w:pos="-1985"/>
          <w:tab w:val="left" w:pos="709"/>
          <w:tab w:val="left" w:pos="1077"/>
        </w:tabs>
        <w:jc w:val="both"/>
        <w:rPr>
          <w:lang w:val="cs-CZ"/>
        </w:rPr>
      </w:pPr>
    </w:p>
    <w:p w:rsidR="00BB36F4" w:rsidRPr="00D73E2D" w:rsidRDefault="00BB36F4" w:rsidP="009F280F">
      <w:pPr>
        <w:tabs>
          <w:tab w:val="left" w:pos="-1985"/>
          <w:tab w:val="left" w:pos="709"/>
          <w:tab w:val="left" w:pos="1077"/>
        </w:tabs>
        <w:jc w:val="both"/>
        <w:rPr>
          <w:lang w:val="cs-CZ"/>
        </w:rPr>
      </w:pPr>
    </w:p>
    <w:p w:rsidR="009F280F" w:rsidRDefault="009F280F" w:rsidP="009F280F">
      <w:pPr>
        <w:tabs>
          <w:tab w:val="left" w:pos="-1985"/>
          <w:tab w:val="left" w:pos="709"/>
          <w:tab w:val="left" w:pos="1077"/>
        </w:tabs>
        <w:jc w:val="both"/>
        <w:rPr>
          <w:szCs w:val="28"/>
        </w:rPr>
      </w:pPr>
    </w:p>
    <w:p w:rsidR="009F280F" w:rsidRDefault="009F280F" w:rsidP="00D73E2D">
      <w:pPr>
        <w:tabs>
          <w:tab w:val="left" w:pos="-1985"/>
          <w:tab w:val="left" w:pos="709"/>
          <w:tab w:val="left" w:pos="1077"/>
        </w:tabs>
        <w:jc w:val="both"/>
        <w:rPr>
          <w:b/>
          <w:szCs w:val="28"/>
        </w:rPr>
      </w:pPr>
      <w:r>
        <w:rPr>
          <w:szCs w:val="28"/>
        </w:rPr>
        <w:lastRenderedPageBreak/>
        <w:tab/>
      </w:r>
      <w:r>
        <w:rPr>
          <w:b/>
          <w:szCs w:val="28"/>
        </w:rPr>
        <w:t>Ústavnoprávnemu výboru Národnej rady Slovenskej republiky</w:t>
      </w:r>
      <w:r>
        <w:rPr>
          <w:b/>
          <w:szCs w:val="28"/>
        </w:rPr>
        <w:tab/>
      </w:r>
    </w:p>
    <w:p w:rsidR="009F280F" w:rsidRDefault="009F280F" w:rsidP="009F280F">
      <w:pPr>
        <w:tabs>
          <w:tab w:val="left" w:pos="-1985"/>
          <w:tab w:val="left" w:pos="709"/>
          <w:tab w:val="left" w:pos="1077"/>
        </w:tabs>
        <w:ind w:left="708"/>
        <w:jc w:val="both"/>
        <w:rPr>
          <w:b/>
          <w:szCs w:val="28"/>
          <w:lang w:val="cs-CZ"/>
        </w:rPr>
      </w:pPr>
      <w:r>
        <w:rPr>
          <w:b/>
          <w:szCs w:val="28"/>
        </w:rPr>
        <w:tab/>
      </w:r>
      <w:r>
        <w:rPr>
          <w:b/>
          <w:szCs w:val="28"/>
          <w:lang w:val="cs-CZ"/>
        </w:rPr>
        <w:t xml:space="preserve">Výboru </w:t>
      </w:r>
      <w:proofErr w:type="spellStart"/>
      <w:r>
        <w:rPr>
          <w:b/>
          <w:szCs w:val="28"/>
          <w:lang w:val="cs-CZ"/>
        </w:rPr>
        <w:t>Národnej</w:t>
      </w:r>
      <w:proofErr w:type="spellEnd"/>
      <w:r>
        <w:rPr>
          <w:b/>
          <w:szCs w:val="28"/>
          <w:lang w:val="cs-CZ"/>
        </w:rPr>
        <w:t xml:space="preserve"> rady </w:t>
      </w:r>
      <w:proofErr w:type="spellStart"/>
      <w:r>
        <w:rPr>
          <w:b/>
          <w:szCs w:val="28"/>
          <w:lang w:val="cs-CZ"/>
        </w:rPr>
        <w:t>Slovenskej</w:t>
      </w:r>
      <w:proofErr w:type="spellEnd"/>
      <w:r>
        <w:rPr>
          <w:b/>
          <w:szCs w:val="28"/>
          <w:lang w:val="cs-CZ"/>
        </w:rPr>
        <w:t xml:space="preserve"> republiky </w:t>
      </w:r>
      <w:proofErr w:type="spellStart"/>
      <w:r>
        <w:rPr>
          <w:b/>
          <w:szCs w:val="28"/>
          <w:lang w:val="cs-CZ"/>
        </w:rPr>
        <w:t>pre</w:t>
      </w:r>
      <w:proofErr w:type="spellEnd"/>
      <w:r>
        <w:rPr>
          <w:b/>
          <w:szCs w:val="28"/>
          <w:lang w:val="cs-CZ"/>
        </w:rPr>
        <w:t xml:space="preserve"> </w:t>
      </w:r>
      <w:proofErr w:type="spellStart"/>
      <w:r>
        <w:rPr>
          <w:b/>
          <w:szCs w:val="28"/>
          <w:lang w:val="cs-CZ"/>
        </w:rPr>
        <w:t>verejnú</w:t>
      </w:r>
      <w:proofErr w:type="spellEnd"/>
      <w:r>
        <w:rPr>
          <w:b/>
          <w:szCs w:val="28"/>
          <w:lang w:val="cs-CZ"/>
        </w:rPr>
        <w:t xml:space="preserve"> správu a </w:t>
      </w:r>
      <w:proofErr w:type="spellStart"/>
      <w:r>
        <w:rPr>
          <w:b/>
          <w:szCs w:val="28"/>
          <w:lang w:val="cs-CZ"/>
        </w:rPr>
        <w:t>regionálny</w:t>
      </w:r>
      <w:proofErr w:type="spellEnd"/>
      <w:r>
        <w:rPr>
          <w:b/>
          <w:szCs w:val="28"/>
          <w:lang w:val="cs-CZ"/>
        </w:rPr>
        <w:t xml:space="preserve"> </w:t>
      </w:r>
      <w:r>
        <w:rPr>
          <w:b/>
          <w:szCs w:val="28"/>
          <w:lang w:val="cs-CZ"/>
        </w:rPr>
        <w:tab/>
        <w:t>rozvoj</w:t>
      </w:r>
    </w:p>
    <w:p w:rsidR="009F280F" w:rsidRDefault="009F280F" w:rsidP="00D73E2D">
      <w:pPr>
        <w:ind w:left="708"/>
        <w:rPr>
          <w:b/>
        </w:rPr>
      </w:pPr>
      <w:r>
        <w:rPr>
          <w:b/>
        </w:rPr>
        <w:t>Výboru Národnej rady Sloven</w:t>
      </w:r>
      <w:r w:rsidR="00D73E2D">
        <w:rPr>
          <w:b/>
        </w:rPr>
        <w:t>skej republiky pre ľudské práva a národnostné menšiny</w:t>
      </w:r>
    </w:p>
    <w:p w:rsidR="009F280F" w:rsidRDefault="009F280F" w:rsidP="009F280F">
      <w:pPr>
        <w:ind w:firstLine="708"/>
        <w:rPr>
          <w:b/>
        </w:rPr>
      </w:pPr>
      <w:r>
        <w:rPr>
          <w:b/>
        </w:rPr>
        <w:t>a</w:t>
      </w:r>
    </w:p>
    <w:p w:rsidR="009F280F" w:rsidRDefault="00D73E2D" w:rsidP="00D73E2D">
      <w:pPr>
        <w:rPr>
          <w:b/>
        </w:rPr>
      </w:pPr>
      <w:r>
        <w:rPr>
          <w:b/>
        </w:rPr>
        <w:tab/>
        <w:t>Zahraničnému v</w:t>
      </w:r>
      <w:r>
        <w:rPr>
          <w:b/>
          <w:szCs w:val="28"/>
        </w:rPr>
        <w:t>ýboru Národnej rady Slovenskej republiky;</w:t>
      </w:r>
    </w:p>
    <w:p w:rsidR="009F280F" w:rsidRDefault="009F280F" w:rsidP="009F280F">
      <w:pPr>
        <w:tabs>
          <w:tab w:val="left" w:pos="-1985"/>
          <w:tab w:val="left" w:pos="709"/>
          <w:tab w:val="left" w:pos="1077"/>
        </w:tabs>
        <w:jc w:val="both"/>
        <w:rPr>
          <w:b/>
          <w:szCs w:val="28"/>
          <w:lang w:val="cs-CZ"/>
        </w:rPr>
      </w:pPr>
    </w:p>
    <w:p w:rsidR="009F280F" w:rsidRDefault="009F280F" w:rsidP="009F280F">
      <w:pPr>
        <w:tabs>
          <w:tab w:val="left" w:pos="-1985"/>
          <w:tab w:val="left" w:pos="709"/>
          <w:tab w:val="left" w:pos="1077"/>
        </w:tabs>
        <w:jc w:val="both"/>
        <w:rPr>
          <w:szCs w:val="28"/>
        </w:rPr>
      </w:pPr>
      <w:r>
        <w:rPr>
          <w:szCs w:val="28"/>
        </w:rPr>
        <w:tab/>
        <w:t>Výbory prerokovali predmetný vládny  návrh zákona v lehote určenej uznesením Národnej rady Slovenskej republiky.</w:t>
      </w:r>
    </w:p>
    <w:p w:rsidR="009F280F" w:rsidRDefault="009F280F" w:rsidP="009F280F">
      <w:pPr>
        <w:tabs>
          <w:tab w:val="left" w:pos="-1985"/>
          <w:tab w:val="left" w:pos="709"/>
          <w:tab w:val="left" w:pos="1077"/>
        </w:tabs>
        <w:jc w:val="both"/>
        <w:rPr>
          <w:szCs w:val="28"/>
          <w:lang w:val="cs-CZ"/>
        </w:rPr>
      </w:pPr>
    </w:p>
    <w:p w:rsidR="00602C52" w:rsidRDefault="00602C52" w:rsidP="009F280F">
      <w:pPr>
        <w:tabs>
          <w:tab w:val="left" w:pos="-1985"/>
          <w:tab w:val="left" w:pos="709"/>
          <w:tab w:val="left" w:pos="1077"/>
        </w:tabs>
        <w:jc w:val="both"/>
        <w:rPr>
          <w:szCs w:val="28"/>
          <w:lang w:val="cs-CZ"/>
        </w:rPr>
      </w:pPr>
    </w:p>
    <w:p w:rsidR="009F280F" w:rsidRDefault="009F280F" w:rsidP="009F280F">
      <w:pPr>
        <w:tabs>
          <w:tab w:val="left" w:pos="-1985"/>
          <w:tab w:val="left" w:pos="709"/>
          <w:tab w:val="left" w:pos="1077"/>
        </w:tabs>
        <w:jc w:val="center"/>
        <w:rPr>
          <w:b/>
          <w:bCs/>
          <w:szCs w:val="28"/>
          <w:lang w:val="cs-CZ"/>
        </w:rPr>
      </w:pPr>
      <w:r>
        <w:rPr>
          <w:b/>
          <w:bCs/>
          <w:szCs w:val="28"/>
        </w:rPr>
        <w:t>II.</w:t>
      </w:r>
    </w:p>
    <w:p w:rsidR="009F280F" w:rsidRDefault="009F280F" w:rsidP="009F280F">
      <w:pPr>
        <w:tabs>
          <w:tab w:val="left" w:pos="-1985"/>
          <w:tab w:val="left" w:pos="709"/>
          <w:tab w:val="left" w:pos="1077"/>
        </w:tabs>
        <w:jc w:val="both"/>
        <w:rPr>
          <w:szCs w:val="28"/>
        </w:rPr>
      </w:pPr>
    </w:p>
    <w:p w:rsidR="009F280F" w:rsidRDefault="009F280F" w:rsidP="009F280F">
      <w:pPr>
        <w:tabs>
          <w:tab w:val="left" w:pos="-1985"/>
          <w:tab w:val="left" w:pos="709"/>
          <w:tab w:val="left" w:pos="1077"/>
        </w:tabs>
        <w:jc w:val="both"/>
        <w:rPr>
          <w:szCs w:val="28"/>
          <w:lang w:val="cs-CZ"/>
        </w:rPr>
      </w:pPr>
      <w:r>
        <w:rPr>
          <w:szCs w:val="28"/>
        </w:rP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9F280F" w:rsidRDefault="009F280F" w:rsidP="009F280F">
      <w:pPr>
        <w:tabs>
          <w:tab w:val="left" w:pos="-1985"/>
          <w:tab w:val="left" w:pos="709"/>
          <w:tab w:val="left" w:pos="1077"/>
        </w:tabs>
        <w:jc w:val="both"/>
        <w:rPr>
          <w:b/>
          <w:bCs/>
          <w:szCs w:val="28"/>
        </w:rPr>
      </w:pPr>
    </w:p>
    <w:p w:rsidR="00602C52" w:rsidRDefault="00602C52" w:rsidP="009F280F">
      <w:pPr>
        <w:tabs>
          <w:tab w:val="left" w:pos="-1985"/>
          <w:tab w:val="left" w:pos="709"/>
          <w:tab w:val="left" w:pos="1077"/>
        </w:tabs>
        <w:jc w:val="both"/>
        <w:rPr>
          <w:b/>
          <w:bCs/>
          <w:szCs w:val="28"/>
        </w:rPr>
      </w:pPr>
    </w:p>
    <w:p w:rsidR="009F280F" w:rsidRDefault="009F280F" w:rsidP="009F280F">
      <w:pPr>
        <w:tabs>
          <w:tab w:val="left" w:pos="-1985"/>
          <w:tab w:val="left" w:pos="709"/>
          <w:tab w:val="left" w:pos="1077"/>
        </w:tabs>
        <w:jc w:val="center"/>
        <w:rPr>
          <w:b/>
          <w:bCs/>
          <w:szCs w:val="28"/>
        </w:rPr>
      </w:pPr>
      <w:r>
        <w:rPr>
          <w:b/>
          <w:bCs/>
          <w:szCs w:val="28"/>
        </w:rPr>
        <w:t>III.</w:t>
      </w:r>
    </w:p>
    <w:p w:rsidR="009F280F" w:rsidRDefault="009F280F" w:rsidP="009F280F">
      <w:pPr>
        <w:tabs>
          <w:tab w:val="left" w:pos="-1985"/>
          <w:tab w:val="left" w:pos="709"/>
          <w:tab w:val="left" w:pos="1077"/>
        </w:tabs>
        <w:jc w:val="both"/>
        <w:rPr>
          <w:szCs w:val="28"/>
        </w:rPr>
      </w:pPr>
    </w:p>
    <w:p w:rsidR="009F280F" w:rsidRDefault="009F280F" w:rsidP="009F280F">
      <w:pPr>
        <w:tabs>
          <w:tab w:val="left" w:pos="-1985"/>
          <w:tab w:val="left" w:pos="709"/>
          <w:tab w:val="left" w:pos="1077"/>
        </w:tabs>
        <w:jc w:val="both"/>
        <w:rPr>
          <w:szCs w:val="28"/>
        </w:rPr>
      </w:pPr>
      <w:r>
        <w:rPr>
          <w:szCs w:val="28"/>
        </w:rPr>
        <w:tab/>
        <w:t>Výbory Národnej rady Slovenskej republiky, ktorým bol vládny návrh zákona pridelený zaujali k nemu nasledovné stanoviská:</w:t>
      </w:r>
    </w:p>
    <w:p w:rsidR="009F280F" w:rsidRDefault="009F280F" w:rsidP="009F280F">
      <w:pPr>
        <w:tabs>
          <w:tab w:val="left" w:pos="-1985"/>
          <w:tab w:val="left" w:pos="709"/>
          <w:tab w:val="left" w:pos="1077"/>
        </w:tabs>
        <w:jc w:val="both"/>
        <w:rPr>
          <w:szCs w:val="28"/>
        </w:rPr>
      </w:pPr>
    </w:p>
    <w:p w:rsidR="009F280F" w:rsidRDefault="009F280F" w:rsidP="009F280F">
      <w:pPr>
        <w:tabs>
          <w:tab w:val="left" w:pos="-1985"/>
          <w:tab w:val="left" w:pos="709"/>
          <w:tab w:val="left" w:pos="1077"/>
        </w:tabs>
        <w:jc w:val="both"/>
        <w:rPr>
          <w:b/>
          <w:szCs w:val="28"/>
        </w:rPr>
      </w:pPr>
      <w:r>
        <w:rPr>
          <w:szCs w:val="28"/>
        </w:rPr>
        <w:tab/>
      </w:r>
      <w:r>
        <w:rPr>
          <w:b/>
          <w:szCs w:val="28"/>
        </w:rPr>
        <w:t>Ústavnoprávny   výbor</w:t>
      </w:r>
      <w:r>
        <w:rPr>
          <w:szCs w:val="28"/>
        </w:rPr>
        <w:t xml:space="preserve"> </w:t>
      </w:r>
      <w:r>
        <w:rPr>
          <w:b/>
          <w:szCs w:val="28"/>
        </w:rPr>
        <w:t>Národnej rady Slovenskej republiky</w:t>
      </w:r>
      <w:r>
        <w:rPr>
          <w:szCs w:val="28"/>
        </w:rPr>
        <w:t xml:space="preserve">  uznesením č. </w:t>
      </w:r>
      <w:r w:rsidR="00D73E2D">
        <w:rPr>
          <w:szCs w:val="28"/>
        </w:rPr>
        <w:t>45</w:t>
      </w:r>
      <w:r>
        <w:rPr>
          <w:szCs w:val="28"/>
        </w:rPr>
        <w:t xml:space="preserve"> z</w:t>
      </w:r>
      <w:r w:rsidR="00D73E2D">
        <w:rPr>
          <w:szCs w:val="28"/>
        </w:rPr>
        <w:t>o</w:t>
      </w:r>
      <w:r>
        <w:rPr>
          <w:szCs w:val="28"/>
        </w:rPr>
        <w:t> </w:t>
      </w:r>
      <w:r w:rsidR="00D73E2D">
        <w:rPr>
          <w:szCs w:val="28"/>
        </w:rPr>
        <w:t>17. júla 2012</w:t>
      </w:r>
      <w:r>
        <w:rPr>
          <w:szCs w:val="28"/>
        </w:rPr>
        <w:t xml:space="preserve"> s vládnym  návrhom zákona </w:t>
      </w:r>
      <w:r>
        <w:rPr>
          <w:b/>
          <w:szCs w:val="28"/>
        </w:rPr>
        <w:t xml:space="preserve">súhlasil </w:t>
      </w:r>
      <w:r>
        <w:rPr>
          <w:szCs w:val="28"/>
        </w:rPr>
        <w:t xml:space="preserve">a odporučil ho Národnej rade Slovenskej republiky </w:t>
      </w:r>
      <w:r>
        <w:rPr>
          <w:b/>
          <w:szCs w:val="28"/>
        </w:rPr>
        <w:t>schváliť  s pripomienkami.</w:t>
      </w:r>
    </w:p>
    <w:p w:rsidR="009F280F" w:rsidRDefault="009F280F" w:rsidP="009F280F">
      <w:pPr>
        <w:tabs>
          <w:tab w:val="left" w:pos="-1985"/>
          <w:tab w:val="left" w:pos="709"/>
          <w:tab w:val="left" w:pos="1077"/>
        </w:tabs>
        <w:jc w:val="both"/>
        <w:rPr>
          <w:b/>
          <w:szCs w:val="28"/>
          <w:lang w:val="cs-CZ"/>
        </w:rPr>
      </w:pPr>
    </w:p>
    <w:p w:rsidR="009F280F" w:rsidRDefault="009F280F" w:rsidP="009F280F">
      <w:pPr>
        <w:tabs>
          <w:tab w:val="left" w:pos="-1985"/>
          <w:tab w:val="left" w:pos="709"/>
          <w:tab w:val="left" w:pos="1077"/>
        </w:tabs>
        <w:jc w:val="both"/>
        <w:rPr>
          <w:b/>
          <w:szCs w:val="28"/>
        </w:rPr>
      </w:pPr>
      <w:r>
        <w:rPr>
          <w:b/>
          <w:szCs w:val="28"/>
          <w:lang w:val="cs-CZ"/>
        </w:rPr>
        <w:tab/>
        <w:t xml:space="preserve">Výbor </w:t>
      </w:r>
      <w:proofErr w:type="spellStart"/>
      <w:r>
        <w:rPr>
          <w:b/>
          <w:szCs w:val="28"/>
          <w:lang w:val="cs-CZ"/>
        </w:rPr>
        <w:t>Národnej</w:t>
      </w:r>
      <w:proofErr w:type="spellEnd"/>
      <w:r>
        <w:rPr>
          <w:b/>
          <w:szCs w:val="28"/>
          <w:lang w:val="cs-CZ"/>
        </w:rPr>
        <w:t xml:space="preserve"> rady </w:t>
      </w:r>
      <w:proofErr w:type="spellStart"/>
      <w:r>
        <w:rPr>
          <w:b/>
          <w:szCs w:val="28"/>
          <w:lang w:val="cs-CZ"/>
        </w:rPr>
        <w:t>Slovenskej</w:t>
      </w:r>
      <w:proofErr w:type="spellEnd"/>
      <w:r>
        <w:rPr>
          <w:b/>
          <w:szCs w:val="28"/>
          <w:lang w:val="cs-CZ"/>
        </w:rPr>
        <w:t xml:space="preserve"> republiky </w:t>
      </w:r>
      <w:proofErr w:type="spellStart"/>
      <w:r>
        <w:rPr>
          <w:b/>
          <w:szCs w:val="28"/>
          <w:lang w:val="cs-CZ"/>
        </w:rPr>
        <w:t>pre</w:t>
      </w:r>
      <w:proofErr w:type="spellEnd"/>
      <w:r>
        <w:rPr>
          <w:b/>
          <w:szCs w:val="28"/>
          <w:lang w:val="cs-CZ"/>
        </w:rPr>
        <w:t xml:space="preserve"> </w:t>
      </w:r>
      <w:proofErr w:type="spellStart"/>
      <w:r>
        <w:rPr>
          <w:b/>
          <w:szCs w:val="28"/>
          <w:lang w:val="cs-CZ"/>
        </w:rPr>
        <w:t>verejnú</w:t>
      </w:r>
      <w:proofErr w:type="spellEnd"/>
      <w:r>
        <w:rPr>
          <w:b/>
          <w:szCs w:val="28"/>
          <w:lang w:val="cs-CZ"/>
        </w:rPr>
        <w:t xml:space="preserve"> správu a </w:t>
      </w:r>
      <w:proofErr w:type="spellStart"/>
      <w:r>
        <w:rPr>
          <w:b/>
          <w:szCs w:val="28"/>
          <w:lang w:val="cs-CZ"/>
        </w:rPr>
        <w:t>regionálny</w:t>
      </w:r>
      <w:proofErr w:type="spellEnd"/>
      <w:r>
        <w:rPr>
          <w:b/>
          <w:szCs w:val="28"/>
          <w:lang w:val="cs-CZ"/>
        </w:rPr>
        <w:t xml:space="preserve"> rozvoj </w:t>
      </w:r>
      <w:r>
        <w:rPr>
          <w:szCs w:val="28"/>
        </w:rPr>
        <w:t xml:space="preserve">uznesením č. </w:t>
      </w:r>
      <w:r w:rsidR="00D73E2D">
        <w:rPr>
          <w:szCs w:val="28"/>
        </w:rPr>
        <w:t>17</w:t>
      </w:r>
      <w:r>
        <w:rPr>
          <w:szCs w:val="28"/>
        </w:rPr>
        <w:t xml:space="preserve"> z</w:t>
      </w:r>
      <w:r w:rsidR="00D73E2D">
        <w:rPr>
          <w:szCs w:val="28"/>
        </w:rPr>
        <w:t> 20. júla 2012</w:t>
      </w:r>
      <w:r>
        <w:rPr>
          <w:szCs w:val="28"/>
        </w:rPr>
        <w:t xml:space="preserve"> s vládnym  návrhom zákona </w:t>
      </w:r>
      <w:r>
        <w:rPr>
          <w:b/>
          <w:szCs w:val="28"/>
        </w:rPr>
        <w:t xml:space="preserve">súhlasil </w:t>
      </w:r>
      <w:r>
        <w:rPr>
          <w:szCs w:val="28"/>
        </w:rPr>
        <w:t xml:space="preserve">a odporučil ho Národnej rade Slovenskej republiky </w:t>
      </w:r>
      <w:r>
        <w:rPr>
          <w:b/>
          <w:szCs w:val="28"/>
        </w:rPr>
        <w:t xml:space="preserve">schváliť s pripomienkami. </w:t>
      </w:r>
    </w:p>
    <w:p w:rsidR="009F280F" w:rsidRDefault="009F280F" w:rsidP="009F280F">
      <w:pPr>
        <w:tabs>
          <w:tab w:val="left" w:pos="-1985"/>
          <w:tab w:val="left" w:pos="709"/>
          <w:tab w:val="left" w:pos="1077"/>
        </w:tabs>
        <w:jc w:val="both"/>
        <w:rPr>
          <w:b/>
          <w:szCs w:val="28"/>
          <w:lang w:val="cs-CZ"/>
        </w:rPr>
      </w:pPr>
    </w:p>
    <w:p w:rsidR="009F280F" w:rsidRDefault="009F280F" w:rsidP="009F280F">
      <w:pPr>
        <w:ind w:firstLine="708"/>
        <w:jc w:val="both"/>
        <w:rPr>
          <w:b/>
        </w:rPr>
      </w:pPr>
      <w:r>
        <w:rPr>
          <w:b/>
        </w:rPr>
        <w:t xml:space="preserve">Výbor Národnej rady Slovenskej republiky pre </w:t>
      </w:r>
      <w:r w:rsidR="00D73E2D">
        <w:rPr>
          <w:b/>
        </w:rPr>
        <w:t>ľudské práva a národnostné menšiny</w:t>
      </w:r>
      <w:r>
        <w:rPr>
          <w:b/>
        </w:rPr>
        <w:t xml:space="preserve"> </w:t>
      </w:r>
      <w:r>
        <w:rPr>
          <w:szCs w:val="28"/>
        </w:rPr>
        <w:t xml:space="preserve">uznesením č. </w:t>
      </w:r>
      <w:r w:rsidR="00B2499E">
        <w:rPr>
          <w:szCs w:val="28"/>
        </w:rPr>
        <w:t>19</w:t>
      </w:r>
      <w:r w:rsidR="000B6394">
        <w:rPr>
          <w:szCs w:val="28"/>
        </w:rPr>
        <w:t xml:space="preserve">  z 23 júla</w:t>
      </w:r>
      <w:r>
        <w:rPr>
          <w:szCs w:val="28"/>
        </w:rPr>
        <w:t xml:space="preserve"> 201</w:t>
      </w:r>
      <w:r w:rsidR="00D73E2D">
        <w:rPr>
          <w:szCs w:val="28"/>
        </w:rPr>
        <w:t>2</w:t>
      </w:r>
      <w:r>
        <w:rPr>
          <w:szCs w:val="28"/>
        </w:rPr>
        <w:t xml:space="preserve"> s vládnym  návrhom zákona </w:t>
      </w:r>
      <w:r>
        <w:rPr>
          <w:b/>
          <w:szCs w:val="28"/>
        </w:rPr>
        <w:t xml:space="preserve">súhlasil </w:t>
      </w:r>
      <w:r>
        <w:rPr>
          <w:szCs w:val="28"/>
        </w:rPr>
        <w:t xml:space="preserve">a odporučil ho Národnej rade Slovenskej republiky </w:t>
      </w:r>
      <w:r>
        <w:rPr>
          <w:b/>
          <w:szCs w:val="28"/>
        </w:rPr>
        <w:t xml:space="preserve">schváliť. </w:t>
      </w:r>
    </w:p>
    <w:p w:rsidR="009F280F" w:rsidRDefault="009F280F" w:rsidP="009F280F">
      <w:pPr>
        <w:rPr>
          <w:b/>
        </w:rPr>
      </w:pPr>
    </w:p>
    <w:p w:rsidR="009F280F" w:rsidRPr="00C317BC" w:rsidRDefault="00C317BC" w:rsidP="00C317BC">
      <w:pPr>
        <w:ind w:firstLine="708"/>
        <w:jc w:val="both"/>
        <w:rPr>
          <w:b/>
        </w:rPr>
      </w:pPr>
      <w:r>
        <w:rPr>
          <w:b/>
        </w:rPr>
        <w:t>Zahraničný v</w:t>
      </w:r>
      <w:r w:rsidR="009F280F">
        <w:rPr>
          <w:b/>
        </w:rPr>
        <w:t xml:space="preserve">ýbor Národnej rady Slovenskej republiky  </w:t>
      </w:r>
      <w:r>
        <w:rPr>
          <w:szCs w:val="28"/>
        </w:rPr>
        <w:t xml:space="preserve">uznesením č. 12  z 18. júla 2012 s vládnym  návrhom zákona </w:t>
      </w:r>
      <w:r>
        <w:rPr>
          <w:b/>
          <w:szCs w:val="28"/>
        </w:rPr>
        <w:t xml:space="preserve">súhlasil </w:t>
      </w:r>
      <w:r>
        <w:rPr>
          <w:szCs w:val="28"/>
        </w:rPr>
        <w:t xml:space="preserve">a odporučil ho Národnej rade Slovenskej republiky </w:t>
      </w:r>
      <w:r>
        <w:rPr>
          <w:b/>
          <w:szCs w:val="28"/>
        </w:rPr>
        <w:t xml:space="preserve">schváliť. </w:t>
      </w:r>
    </w:p>
    <w:p w:rsidR="009F280F" w:rsidRDefault="009F280F" w:rsidP="00504B85">
      <w:pPr>
        <w:tabs>
          <w:tab w:val="left" w:pos="-1985"/>
          <w:tab w:val="left" w:pos="709"/>
          <w:tab w:val="left" w:pos="1077"/>
        </w:tabs>
        <w:rPr>
          <w:b/>
          <w:bCs/>
          <w:szCs w:val="28"/>
        </w:rPr>
      </w:pPr>
    </w:p>
    <w:p w:rsidR="00602C52" w:rsidRDefault="00602C52" w:rsidP="00504B85">
      <w:pPr>
        <w:tabs>
          <w:tab w:val="left" w:pos="-1985"/>
          <w:tab w:val="left" w:pos="709"/>
          <w:tab w:val="left" w:pos="1077"/>
        </w:tabs>
        <w:rPr>
          <w:b/>
          <w:bCs/>
          <w:szCs w:val="28"/>
        </w:rPr>
      </w:pPr>
    </w:p>
    <w:p w:rsidR="009F280F" w:rsidRDefault="009F280F" w:rsidP="009F280F">
      <w:pPr>
        <w:tabs>
          <w:tab w:val="left" w:pos="-1985"/>
          <w:tab w:val="left" w:pos="709"/>
          <w:tab w:val="left" w:pos="1077"/>
        </w:tabs>
        <w:jc w:val="center"/>
        <w:rPr>
          <w:b/>
          <w:bCs/>
          <w:szCs w:val="28"/>
        </w:rPr>
      </w:pPr>
      <w:r>
        <w:rPr>
          <w:b/>
          <w:bCs/>
          <w:szCs w:val="28"/>
        </w:rPr>
        <w:t>IV.</w:t>
      </w:r>
    </w:p>
    <w:p w:rsidR="009F280F" w:rsidRDefault="009F280F" w:rsidP="009F280F">
      <w:pPr>
        <w:tabs>
          <w:tab w:val="left" w:pos="-1985"/>
          <w:tab w:val="left" w:pos="709"/>
          <w:tab w:val="left" w:pos="1077"/>
        </w:tabs>
        <w:jc w:val="center"/>
        <w:rPr>
          <w:b/>
          <w:bCs/>
          <w:szCs w:val="28"/>
          <w:lang w:val="cs-CZ"/>
        </w:rPr>
      </w:pPr>
    </w:p>
    <w:p w:rsidR="009F280F" w:rsidRDefault="009F280F" w:rsidP="009F280F">
      <w:pPr>
        <w:pStyle w:val="Zkladntext"/>
        <w:jc w:val="both"/>
        <w:rPr>
          <w:sz w:val="24"/>
          <w:szCs w:val="24"/>
        </w:rPr>
      </w:pPr>
      <w:r>
        <w:rPr>
          <w:sz w:val="24"/>
          <w:szCs w:val="24"/>
          <w:lang w:val="cs-CZ"/>
        </w:rPr>
        <w:tab/>
        <w:t>Z </w:t>
      </w:r>
      <w:proofErr w:type="spellStart"/>
      <w:r>
        <w:rPr>
          <w:sz w:val="24"/>
          <w:szCs w:val="24"/>
          <w:lang w:val="cs-CZ"/>
        </w:rPr>
        <w:t>uznesení</w:t>
      </w:r>
      <w:proofErr w:type="spellEnd"/>
      <w:r>
        <w:rPr>
          <w:sz w:val="24"/>
          <w:szCs w:val="24"/>
          <w:lang w:val="cs-CZ"/>
        </w:rPr>
        <w:t xml:space="preserve"> </w:t>
      </w:r>
      <w:proofErr w:type="spellStart"/>
      <w:r>
        <w:rPr>
          <w:sz w:val="24"/>
          <w:szCs w:val="24"/>
          <w:lang w:val="cs-CZ"/>
        </w:rPr>
        <w:t>výborov</w:t>
      </w:r>
      <w:proofErr w:type="spellEnd"/>
      <w:r>
        <w:rPr>
          <w:sz w:val="24"/>
          <w:szCs w:val="24"/>
          <w:lang w:val="cs-CZ"/>
        </w:rPr>
        <w:t xml:space="preserve"> </w:t>
      </w:r>
      <w:proofErr w:type="spellStart"/>
      <w:r>
        <w:rPr>
          <w:sz w:val="24"/>
          <w:szCs w:val="24"/>
          <w:lang w:val="cs-CZ"/>
        </w:rPr>
        <w:t>Národnej</w:t>
      </w:r>
      <w:proofErr w:type="spellEnd"/>
      <w:r>
        <w:rPr>
          <w:sz w:val="24"/>
          <w:szCs w:val="24"/>
          <w:lang w:val="cs-CZ"/>
        </w:rPr>
        <w:t xml:space="preserve"> rady </w:t>
      </w:r>
      <w:proofErr w:type="spellStart"/>
      <w:r>
        <w:rPr>
          <w:sz w:val="24"/>
          <w:szCs w:val="24"/>
          <w:lang w:val="cs-CZ"/>
        </w:rPr>
        <w:t>Slovenskej</w:t>
      </w:r>
      <w:proofErr w:type="spellEnd"/>
      <w:r>
        <w:rPr>
          <w:sz w:val="24"/>
          <w:szCs w:val="24"/>
          <w:lang w:val="cs-CZ"/>
        </w:rPr>
        <w:t xml:space="preserve"> republiky uvedených pod </w:t>
      </w:r>
      <w:proofErr w:type="spellStart"/>
      <w:r>
        <w:rPr>
          <w:sz w:val="24"/>
          <w:szCs w:val="24"/>
          <w:lang w:val="cs-CZ"/>
        </w:rPr>
        <w:t>bodom</w:t>
      </w:r>
      <w:proofErr w:type="spellEnd"/>
      <w:r>
        <w:rPr>
          <w:sz w:val="24"/>
          <w:szCs w:val="24"/>
          <w:lang w:val="cs-CZ"/>
        </w:rPr>
        <w:t xml:space="preserve"> III. </w:t>
      </w:r>
      <w:proofErr w:type="spellStart"/>
      <w:r>
        <w:rPr>
          <w:sz w:val="24"/>
          <w:szCs w:val="24"/>
          <w:lang w:val="cs-CZ"/>
        </w:rPr>
        <w:t>tejto</w:t>
      </w:r>
      <w:proofErr w:type="spellEnd"/>
      <w:r>
        <w:rPr>
          <w:sz w:val="24"/>
          <w:szCs w:val="24"/>
          <w:lang w:val="cs-CZ"/>
        </w:rPr>
        <w:t xml:space="preserve">  správy </w:t>
      </w:r>
      <w:proofErr w:type="spellStart"/>
      <w:r>
        <w:rPr>
          <w:sz w:val="24"/>
          <w:szCs w:val="24"/>
          <w:lang w:val="cs-CZ"/>
        </w:rPr>
        <w:t>vyplývajú</w:t>
      </w:r>
      <w:proofErr w:type="spellEnd"/>
      <w:r>
        <w:rPr>
          <w:sz w:val="24"/>
          <w:szCs w:val="24"/>
          <w:lang w:val="cs-CZ"/>
        </w:rPr>
        <w:t xml:space="preserve">  </w:t>
      </w:r>
      <w:proofErr w:type="spellStart"/>
      <w:r>
        <w:rPr>
          <w:sz w:val="24"/>
          <w:szCs w:val="24"/>
          <w:lang w:val="cs-CZ"/>
        </w:rPr>
        <w:t>tieto</w:t>
      </w:r>
      <w:proofErr w:type="spellEnd"/>
      <w:r>
        <w:rPr>
          <w:sz w:val="24"/>
          <w:szCs w:val="24"/>
          <w:lang w:val="cs-CZ"/>
        </w:rPr>
        <w:t xml:space="preserve"> </w:t>
      </w:r>
      <w:r>
        <w:rPr>
          <w:sz w:val="24"/>
          <w:szCs w:val="24"/>
        </w:rPr>
        <w:t xml:space="preserve"> pozmeňujúce a doplňujúce návrhy: </w:t>
      </w:r>
    </w:p>
    <w:p w:rsidR="009F280F" w:rsidRDefault="009F280F" w:rsidP="009F280F">
      <w:pPr>
        <w:jc w:val="both"/>
      </w:pPr>
    </w:p>
    <w:p w:rsidR="009F280F" w:rsidRDefault="009F280F" w:rsidP="009F280F">
      <w:pPr>
        <w:rPr>
          <w:sz w:val="22"/>
          <w:szCs w:val="22"/>
        </w:rPr>
      </w:pPr>
    </w:p>
    <w:p w:rsidR="00C317BC" w:rsidRDefault="00C317BC" w:rsidP="00C317BC">
      <w:pPr>
        <w:ind w:left="360"/>
        <w:jc w:val="both"/>
      </w:pPr>
    </w:p>
    <w:p w:rsidR="00504B85" w:rsidRDefault="00504B85" w:rsidP="00504B85">
      <w:pPr>
        <w:pStyle w:val="Odsekzoznamu"/>
        <w:numPr>
          <w:ilvl w:val="0"/>
          <w:numId w:val="4"/>
        </w:numPr>
        <w:jc w:val="both"/>
      </w:pPr>
      <w:r>
        <w:lastRenderedPageBreak/>
        <w:t xml:space="preserve">V  čl. I sa za 10. bod vkladajú nové body 11. až 13., ktoré znejú: </w:t>
      </w:r>
    </w:p>
    <w:p w:rsidR="00504B85" w:rsidRDefault="00504B85" w:rsidP="00504B85">
      <w:pPr>
        <w:ind w:left="360" w:hanging="360"/>
        <w:jc w:val="both"/>
        <w:rPr>
          <w:b/>
        </w:rPr>
      </w:pPr>
    </w:p>
    <w:p w:rsidR="00504B85" w:rsidRDefault="00504B85" w:rsidP="00504B85">
      <w:pPr>
        <w:ind w:firstLine="708"/>
        <w:jc w:val="both"/>
      </w:pPr>
      <w:r>
        <w:t>„11. V § 22 sa za odsek 3 vkladá nový odsek 4, ktorý znie:</w:t>
      </w:r>
    </w:p>
    <w:p w:rsidR="00504B85" w:rsidRDefault="00504B85" w:rsidP="00504B85">
      <w:pPr>
        <w:jc w:val="both"/>
      </w:pPr>
      <w:r>
        <w:t>„(4) Na čele Úradu pre verejné obstarávanie je predseda, ktorého na návrh vlády volí a odvoláva Národná rada Slovenskej republiky podľa osobitného predpisu.</w:t>
      </w:r>
      <w:r>
        <w:rPr>
          <w:vertAlign w:val="superscript"/>
        </w:rPr>
        <w:t xml:space="preserve">1ca) </w:t>
      </w:r>
      <w:r>
        <w:t>“.</w:t>
      </w:r>
    </w:p>
    <w:p w:rsidR="00504B85" w:rsidRDefault="00504B85" w:rsidP="00504B85">
      <w:pPr>
        <w:ind w:firstLine="708"/>
        <w:jc w:val="both"/>
      </w:pPr>
    </w:p>
    <w:p w:rsidR="00504B85" w:rsidRDefault="00504B85" w:rsidP="00504B85">
      <w:pPr>
        <w:jc w:val="both"/>
      </w:pPr>
      <w:r>
        <w:t>Doterajšie odseky 4 a 5 sa označujú ako odseky 5 a 6.</w:t>
      </w:r>
    </w:p>
    <w:p w:rsidR="00504B85" w:rsidRDefault="00504B85" w:rsidP="00504B85">
      <w:pPr>
        <w:jc w:val="both"/>
      </w:pPr>
    </w:p>
    <w:p w:rsidR="00504B85" w:rsidRDefault="00504B85" w:rsidP="00504B85">
      <w:pPr>
        <w:jc w:val="both"/>
      </w:pPr>
      <w:r>
        <w:t>Poznámka pod čiarou k odkazu 1ca znie:</w:t>
      </w:r>
    </w:p>
    <w:p w:rsidR="00504B85" w:rsidRDefault="00504B85" w:rsidP="00504B85">
      <w:pPr>
        <w:jc w:val="both"/>
      </w:pPr>
      <w:r>
        <w:t>„</w:t>
      </w:r>
      <w:r>
        <w:rPr>
          <w:vertAlign w:val="superscript"/>
        </w:rPr>
        <w:t xml:space="preserve"> 1ca</w:t>
      </w:r>
      <w:r>
        <w:t>) Zákon č. 25/2006 Z. z. o verejnom obstarávaní a o zmene a doplnení niektorých zákonov v znení    neskorších predpisov.“.</w:t>
      </w:r>
    </w:p>
    <w:p w:rsidR="00504B85" w:rsidRDefault="00504B85" w:rsidP="00504B85">
      <w:pPr>
        <w:jc w:val="both"/>
      </w:pPr>
    </w:p>
    <w:p w:rsidR="00504B85" w:rsidRDefault="00504B85" w:rsidP="00504B85">
      <w:pPr>
        <w:jc w:val="both"/>
      </w:pPr>
      <w:r>
        <w:t>12. V § 22 ods. 5  prvej vete sa slová „v  § 21 písm. d) až i)“ nahrádzajú slovami „v §  21 písm. d) až f), h) a i)“.</w:t>
      </w:r>
    </w:p>
    <w:p w:rsidR="00504B85" w:rsidRDefault="00504B85" w:rsidP="00504B85">
      <w:pPr>
        <w:jc w:val="both"/>
      </w:pPr>
    </w:p>
    <w:p w:rsidR="00504B85" w:rsidRDefault="00504B85" w:rsidP="00504B85">
      <w:pPr>
        <w:jc w:val="both"/>
      </w:pPr>
      <w:r>
        <w:t>13. V § 22 ods. 6 tretej vete sa na konci pripája čiarka a tieto slová: „ak osobitný predpis neustanovuje inak.</w:t>
      </w:r>
      <w:r>
        <w:rPr>
          <w:vertAlign w:val="superscript"/>
        </w:rPr>
        <w:t>1cb)</w:t>
      </w:r>
      <w:r>
        <w:t>“.</w:t>
      </w:r>
    </w:p>
    <w:p w:rsidR="00504B85" w:rsidRDefault="00504B85" w:rsidP="00504B85">
      <w:pPr>
        <w:jc w:val="both"/>
      </w:pPr>
    </w:p>
    <w:p w:rsidR="00504B85" w:rsidRDefault="00504B85" w:rsidP="00504B85">
      <w:pPr>
        <w:jc w:val="both"/>
      </w:pPr>
      <w:r>
        <w:t>Poznámka pod čiarou k odkazu 1cb znie:</w:t>
      </w:r>
    </w:p>
    <w:p w:rsidR="00504B85" w:rsidRDefault="00504B85" w:rsidP="00504B85">
      <w:pPr>
        <w:jc w:val="both"/>
      </w:pPr>
      <w:r>
        <w:t>„</w:t>
      </w:r>
      <w:r>
        <w:rPr>
          <w:vertAlign w:val="superscript"/>
        </w:rPr>
        <w:t xml:space="preserve"> 1cb</w:t>
      </w:r>
      <w:r>
        <w:t>) Napríklad  zákon č. 25/2006 Z. z. v znení neskorších predpisov“.“.</w:t>
      </w:r>
    </w:p>
    <w:p w:rsidR="00504B85" w:rsidRDefault="00504B85" w:rsidP="00504B85">
      <w:pPr>
        <w:jc w:val="both"/>
      </w:pPr>
    </w:p>
    <w:p w:rsidR="00504B85" w:rsidRDefault="00504B85" w:rsidP="00504B85">
      <w:pPr>
        <w:jc w:val="both"/>
      </w:pPr>
      <w:r>
        <w:t>Doterajšie body sa primerane prečíslujú.</w:t>
      </w:r>
    </w:p>
    <w:p w:rsidR="00504B85" w:rsidRDefault="00504B85" w:rsidP="00504B85">
      <w:pPr>
        <w:jc w:val="both"/>
      </w:pPr>
      <w:r>
        <w:tab/>
      </w:r>
      <w:r>
        <w:tab/>
      </w:r>
      <w:r>
        <w:tab/>
      </w:r>
      <w:r>
        <w:tab/>
      </w:r>
      <w:r>
        <w:tab/>
      </w:r>
    </w:p>
    <w:p w:rsidR="00504B85" w:rsidRDefault="00504B85" w:rsidP="00504B85">
      <w:pPr>
        <w:ind w:left="2124"/>
        <w:contextualSpacing/>
        <w:jc w:val="both"/>
      </w:pPr>
      <w:r>
        <w:t>Zosúlaďuje sa právna úprava voľby a odvolania predsedu Úradu pre verejné  obstarávanie s platným textom zákona č. 25/2006 Z. z. o verejnom obstarávaní a o zmene a doplnení niektorých zákonov v znení neskorších predpisov (§ 110 ods. 1). V tejto súvislosti je potrebné vykonať zmenu aj v novooznačenom odseku 5 (§ 22).</w:t>
      </w:r>
    </w:p>
    <w:p w:rsidR="00504B85" w:rsidRDefault="00504B85" w:rsidP="00504B85">
      <w:pPr>
        <w:ind w:left="2124"/>
        <w:contextualSpacing/>
        <w:jc w:val="both"/>
      </w:pPr>
      <w:r>
        <w:t>V súvislosti s právnou úpravou – súčasných i budúcich - taxatívnych dôvodov najmä odvolania predsedu a podpredsedu niektorých ostatných ústredných orgánov štátnej správy je potrebné doplniť odkaz na osobitné právne predpisy.</w:t>
      </w:r>
    </w:p>
    <w:p w:rsidR="00504B85" w:rsidRDefault="00504B85" w:rsidP="00504B85"/>
    <w:p w:rsidR="00504B85" w:rsidRDefault="00504B85" w:rsidP="00504B85">
      <w:pPr>
        <w:ind w:left="3540"/>
        <w:jc w:val="both"/>
      </w:pPr>
      <w:r>
        <w:t>Výbor NR SR pre verejnú správu a regionálny rozvoj</w:t>
      </w:r>
    </w:p>
    <w:p w:rsidR="00504B85" w:rsidRDefault="00504B85" w:rsidP="00504B85">
      <w:pPr>
        <w:jc w:val="center"/>
        <w:rPr>
          <w:b/>
          <w:szCs w:val="28"/>
        </w:rPr>
      </w:pPr>
    </w:p>
    <w:p w:rsidR="00504B85" w:rsidRDefault="00504B85" w:rsidP="00504B85">
      <w:pPr>
        <w:ind w:left="4248" w:firstLine="708"/>
        <w:rPr>
          <w:b/>
          <w:szCs w:val="28"/>
        </w:rPr>
      </w:pPr>
      <w:r>
        <w:rPr>
          <w:b/>
          <w:szCs w:val="28"/>
        </w:rPr>
        <w:t>Gestorský výbor odporúča schváliť.</w:t>
      </w:r>
    </w:p>
    <w:p w:rsidR="00504B85" w:rsidRDefault="00504B85" w:rsidP="00504B85"/>
    <w:p w:rsidR="00602C52" w:rsidRDefault="00602C52" w:rsidP="00504B85"/>
    <w:p w:rsidR="00504B85" w:rsidRPr="00F30B41" w:rsidRDefault="00504B85" w:rsidP="00504B85">
      <w:pPr>
        <w:pStyle w:val="Odsekzoznamu"/>
        <w:numPr>
          <w:ilvl w:val="0"/>
          <w:numId w:val="4"/>
        </w:numPr>
        <w:jc w:val="both"/>
      </w:pPr>
      <w:r w:rsidRPr="00F30B41">
        <w:t xml:space="preserve">V čl. I sa za 10. bod vkladajú  nové body 11. až 13., ktoré znejú: </w:t>
      </w:r>
    </w:p>
    <w:p w:rsidR="00504B85" w:rsidRPr="009424AB" w:rsidRDefault="00504B85" w:rsidP="00504B85">
      <w:pPr>
        <w:ind w:left="360" w:hanging="360"/>
        <w:jc w:val="both"/>
        <w:rPr>
          <w:b/>
        </w:rPr>
      </w:pPr>
    </w:p>
    <w:p w:rsidR="00504B85" w:rsidRDefault="00504B85" w:rsidP="00504B85">
      <w:pPr>
        <w:jc w:val="both"/>
      </w:pPr>
      <w:r>
        <w:t>„11.  V § 22 sa za odsek 3 vkladá nový odsek 4, ktorý znie:</w:t>
      </w:r>
    </w:p>
    <w:p w:rsidR="00504B85" w:rsidRDefault="00504B85" w:rsidP="00504B85">
      <w:pPr>
        <w:jc w:val="both"/>
      </w:pPr>
      <w:r>
        <w:t xml:space="preserve">„(4) Na čele Úradu pre verejné obstarávanie je predseda, ktorého na návrh vlády volí a odvoláva Národná rada Slovenskej republiky podľa osobitného predpisu. </w:t>
      </w:r>
      <w:r>
        <w:rPr>
          <w:vertAlign w:val="superscript"/>
        </w:rPr>
        <w:t xml:space="preserve">1ca) </w:t>
      </w:r>
      <w:r>
        <w:t>“.</w:t>
      </w:r>
    </w:p>
    <w:p w:rsidR="00504B85" w:rsidRDefault="00504B85" w:rsidP="00504B85">
      <w:pPr>
        <w:jc w:val="both"/>
      </w:pPr>
    </w:p>
    <w:p w:rsidR="00504B85" w:rsidRDefault="00504B85" w:rsidP="00504B85">
      <w:pPr>
        <w:jc w:val="both"/>
      </w:pPr>
      <w:r>
        <w:t>Doterajšie odseky 4 a 5 sa označujú ako odseky 5 a 6.</w:t>
      </w:r>
    </w:p>
    <w:p w:rsidR="00504B85" w:rsidRDefault="00504B85" w:rsidP="00504B85">
      <w:pPr>
        <w:contextualSpacing/>
        <w:jc w:val="both"/>
      </w:pPr>
    </w:p>
    <w:p w:rsidR="00504B85" w:rsidRDefault="00504B85" w:rsidP="00504B85">
      <w:pPr>
        <w:contextualSpacing/>
        <w:jc w:val="both"/>
      </w:pPr>
      <w:r>
        <w:t>Poznámka pod čiarou k odkazu 1ca znie:</w:t>
      </w:r>
    </w:p>
    <w:p w:rsidR="00504B85" w:rsidRDefault="00504B85" w:rsidP="00504B85">
      <w:pPr>
        <w:contextualSpacing/>
        <w:jc w:val="both"/>
      </w:pPr>
      <w:r>
        <w:t>„</w:t>
      </w:r>
      <w:r>
        <w:rPr>
          <w:vertAlign w:val="superscript"/>
        </w:rPr>
        <w:t xml:space="preserve"> 1ca</w:t>
      </w:r>
      <w:r>
        <w:t>) Zákon č. 25/2006 Z. z. o verejnom obstarávaní a o zmene a doplnení niektorých zákonov v znení      neskorších predpisov.“.</w:t>
      </w:r>
    </w:p>
    <w:p w:rsidR="00504B85" w:rsidRDefault="00504B85" w:rsidP="00504B85">
      <w:pPr>
        <w:jc w:val="both"/>
      </w:pPr>
    </w:p>
    <w:p w:rsidR="00504B85" w:rsidRDefault="00504B85" w:rsidP="00504B85">
      <w:pPr>
        <w:jc w:val="both"/>
      </w:pPr>
      <w:r>
        <w:lastRenderedPageBreak/>
        <w:t xml:space="preserve">12.  V § 22 ods. 5  prvej vete sa slová „v </w:t>
      </w:r>
      <w:r w:rsidRPr="008361D6">
        <w:t xml:space="preserve"> § 21 písm. d) až i)</w:t>
      </w:r>
      <w:r>
        <w:t>“ nahrádzajú slovami „v § 21 písm. d) až f), h) a i)“.</w:t>
      </w:r>
    </w:p>
    <w:p w:rsidR="00504B85" w:rsidRDefault="00504B85" w:rsidP="00504B85">
      <w:pPr>
        <w:jc w:val="both"/>
      </w:pPr>
    </w:p>
    <w:p w:rsidR="00504B85" w:rsidRDefault="00504B85" w:rsidP="00504B85">
      <w:pPr>
        <w:jc w:val="both"/>
      </w:pPr>
      <w:r>
        <w:t>13. V § 22 ods. 6 tretej vete sa na konci pripájajú slová  „podľa osobitných predpisov.</w:t>
      </w:r>
      <w:r>
        <w:rPr>
          <w:vertAlign w:val="superscript"/>
        </w:rPr>
        <w:t>1cb)</w:t>
      </w:r>
      <w:r>
        <w:t>“.</w:t>
      </w:r>
    </w:p>
    <w:p w:rsidR="00504B85" w:rsidRDefault="00504B85" w:rsidP="00504B85">
      <w:pPr>
        <w:contextualSpacing/>
        <w:jc w:val="both"/>
      </w:pPr>
      <w:r>
        <w:t>Poznámka pod čiarou k odkazu 1cb znie:</w:t>
      </w:r>
    </w:p>
    <w:p w:rsidR="00504B85" w:rsidRDefault="00504B85" w:rsidP="00504B85">
      <w:pPr>
        <w:contextualSpacing/>
        <w:jc w:val="both"/>
      </w:pPr>
      <w:r>
        <w:t>„</w:t>
      </w:r>
      <w:r>
        <w:rPr>
          <w:vertAlign w:val="superscript"/>
        </w:rPr>
        <w:t xml:space="preserve"> 1cb</w:t>
      </w:r>
      <w:r>
        <w:t>) Napríklad  zákon č. 25/2006 Z. z. v znení neskorších predpisov“.“.</w:t>
      </w:r>
    </w:p>
    <w:p w:rsidR="00504B85" w:rsidRDefault="00504B85" w:rsidP="00602C52">
      <w:pPr>
        <w:contextualSpacing/>
        <w:jc w:val="both"/>
      </w:pPr>
    </w:p>
    <w:p w:rsidR="00504B85" w:rsidRDefault="00504B85" w:rsidP="00504B85">
      <w:pPr>
        <w:contextualSpacing/>
        <w:jc w:val="both"/>
      </w:pPr>
      <w:r>
        <w:t>Doterajšie body sa primerane prečíslujú.</w:t>
      </w:r>
    </w:p>
    <w:p w:rsidR="00504B85" w:rsidRDefault="00504B85" w:rsidP="00504B85">
      <w:pPr>
        <w:contextualSpacing/>
        <w:jc w:val="both"/>
      </w:pPr>
      <w:r>
        <w:tab/>
      </w:r>
      <w:r>
        <w:tab/>
      </w:r>
      <w:r>
        <w:tab/>
      </w:r>
      <w:r>
        <w:tab/>
      </w:r>
      <w:r>
        <w:tab/>
      </w:r>
    </w:p>
    <w:p w:rsidR="00504B85" w:rsidRDefault="00504B85" w:rsidP="00504B85">
      <w:pPr>
        <w:ind w:left="2124"/>
        <w:contextualSpacing/>
        <w:jc w:val="both"/>
      </w:pPr>
      <w:r>
        <w:t>Zosúlaďuje sa právna úprava voľby a odvolania predsedu Úradu pre verejné  obstarávanie s platným textom zákona č. 25/2006 Z. z. o verejnom obstarávaní a o zmene a doplnení niektorých zákonov v znení neskorších predpisov (§ 110 ods. 1). V tejto súvislosti je potrebné vykonať zmenu aj v novooznačenom odseku 5 (§ 22).</w:t>
      </w:r>
    </w:p>
    <w:p w:rsidR="00504B85" w:rsidRPr="00F24A2A" w:rsidRDefault="00504B85" w:rsidP="00504B85">
      <w:pPr>
        <w:ind w:left="2124"/>
        <w:contextualSpacing/>
        <w:jc w:val="both"/>
      </w:pPr>
      <w:r>
        <w:t>V súvislosti s právnou úpravou – súčasných i budúcich - taxatívnych dôvodov najmä odvolania predsedu a podpredsedu niektorých ostatných ústredných orgánov štátnej správy je potrebné doplniť odkaz na osobitné právne predpisy.</w:t>
      </w:r>
    </w:p>
    <w:p w:rsidR="00504B85" w:rsidRDefault="00504B85" w:rsidP="00504B85"/>
    <w:p w:rsidR="00504B85" w:rsidRDefault="00504B85" w:rsidP="00504B85">
      <w:pPr>
        <w:tabs>
          <w:tab w:val="left" w:pos="3544"/>
        </w:tabs>
        <w:ind w:left="2832" w:firstLine="708"/>
        <w:jc w:val="both"/>
      </w:pPr>
      <w:r>
        <w:t xml:space="preserve">Ústavnoprávny výbor NR SR </w:t>
      </w:r>
    </w:p>
    <w:p w:rsidR="00504B85" w:rsidRDefault="00504B85" w:rsidP="00504B85">
      <w:pPr>
        <w:jc w:val="center"/>
        <w:rPr>
          <w:b/>
          <w:szCs w:val="28"/>
        </w:rPr>
      </w:pPr>
    </w:p>
    <w:p w:rsidR="00504B85" w:rsidRDefault="00504B85" w:rsidP="00504B85">
      <w:pPr>
        <w:tabs>
          <w:tab w:val="left" w:pos="3544"/>
        </w:tabs>
        <w:ind w:left="4248" w:firstLine="708"/>
        <w:rPr>
          <w:b/>
          <w:szCs w:val="28"/>
        </w:rPr>
      </w:pPr>
      <w:r>
        <w:rPr>
          <w:b/>
          <w:szCs w:val="28"/>
        </w:rPr>
        <w:t>Gestorský výbor odporúča neschváliť.</w:t>
      </w:r>
    </w:p>
    <w:p w:rsidR="00504B85" w:rsidRDefault="00504B85" w:rsidP="00504B85">
      <w:pPr>
        <w:jc w:val="both"/>
      </w:pPr>
    </w:p>
    <w:p w:rsidR="00504B85" w:rsidRDefault="00504B85" w:rsidP="00504B85">
      <w:pPr>
        <w:jc w:val="both"/>
      </w:pPr>
    </w:p>
    <w:p w:rsidR="00504B85" w:rsidRDefault="00504B85" w:rsidP="00504B85">
      <w:pPr>
        <w:pStyle w:val="Odsekzoznamu"/>
        <w:numPr>
          <w:ilvl w:val="0"/>
          <w:numId w:val="4"/>
        </w:numPr>
        <w:jc w:val="both"/>
      </w:pPr>
      <w:r>
        <w:t xml:space="preserve">V čl. V 14. bode v § 9a ods. 1 a ods. 3 písm. a)  sa slová „Úrad vlády Slovenskej republiky“ nahrádzajú slovami „úrad vlády“.  </w:t>
      </w:r>
    </w:p>
    <w:p w:rsidR="00504B85" w:rsidRDefault="00504B85" w:rsidP="00504B85">
      <w:pPr>
        <w:jc w:val="both"/>
      </w:pPr>
    </w:p>
    <w:p w:rsidR="00504B85" w:rsidRDefault="00504B85" w:rsidP="00504B85">
      <w:pPr>
        <w:ind w:left="2126"/>
        <w:jc w:val="both"/>
      </w:pPr>
      <w:r>
        <w:t>Navrhujeme uplatnenie legislatívnej skratky zakotvenej v § 1 platného zákona.</w:t>
      </w:r>
    </w:p>
    <w:p w:rsidR="00504B85" w:rsidRDefault="00504B85" w:rsidP="00504B85">
      <w:pPr>
        <w:jc w:val="both"/>
      </w:pPr>
    </w:p>
    <w:p w:rsidR="00504B85" w:rsidRDefault="00504B85" w:rsidP="00504B85">
      <w:pPr>
        <w:tabs>
          <w:tab w:val="left" w:pos="3544"/>
        </w:tabs>
        <w:ind w:left="2832" w:firstLine="708"/>
        <w:jc w:val="both"/>
      </w:pPr>
      <w:r>
        <w:t xml:space="preserve">Ústavnoprávny výbor NR SR </w:t>
      </w:r>
    </w:p>
    <w:p w:rsidR="00504B85" w:rsidRDefault="00504B85" w:rsidP="00504B85">
      <w:pPr>
        <w:ind w:left="3540"/>
        <w:jc w:val="both"/>
      </w:pPr>
      <w:r>
        <w:t>Výbor NR SR pre verejnú správu a regionálny rozvoj</w:t>
      </w:r>
    </w:p>
    <w:p w:rsidR="00504B85" w:rsidRDefault="00504B85" w:rsidP="00504B85">
      <w:pPr>
        <w:ind w:left="2832" w:firstLine="708"/>
        <w:rPr>
          <w:szCs w:val="28"/>
        </w:rPr>
      </w:pPr>
      <w:r w:rsidRPr="00504B85">
        <w:rPr>
          <w:szCs w:val="28"/>
        </w:rPr>
        <w:t>Zahraničný výbor NR SR</w:t>
      </w:r>
    </w:p>
    <w:p w:rsidR="00504B85" w:rsidRDefault="00FD15A5" w:rsidP="00FD15A5">
      <w:pPr>
        <w:ind w:left="2832" w:firstLine="708"/>
        <w:rPr>
          <w:szCs w:val="28"/>
        </w:rPr>
      </w:pPr>
      <w:r>
        <w:rPr>
          <w:szCs w:val="28"/>
        </w:rPr>
        <w:t>Výbor NR SR pre ľudské práva a národnostné menšiny</w:t>
      </w:r>
    </w:p>
    <w:p w:rsidR="00FD15A5" w:rsidRPr="00504B85" w:rsidRDefault="00FD15A5" w:rsidP="00504B85">
      <w:pPr>
        <w:ind w:firstLine="708"/>
        <w:jc w:val="center"/>
        <w:rPr>
          <w:szCs w:val="28"/>
        </w:rPr>
      </w:pPr>
    </w:p>
    <w:p w:rsidR="00504B85" w:rsidRDefault="00504B85" w:rsidP="00504B85">
      <w:pPr>
        <w:tabs>
          <w:tab w:val="left" w:pos="3544"/>
        </w:tabs>
        <w:ind w:left="4248" w:firstLine="708"/>
        <w:rPr>
          <w:b/>
          <w:szCs w:val="28"/>
        </w:rPr>
      </w:pPr>
      <w:r>
        <w:rPr>
          <w:b/>
          <w:szCs w:val="28"/>
        </w:rPr>
        <w:t xml:space="preserve">Gestorský výbor odporúča </w:t>
      </w:r>
      <w:r w:rsidR="00A33C7D">
        <w:rPr>
          <w:b/>
          <w:szCs w:val="28"/>
        </w:rPr>
        <w:t xml:space="preserve">schváliť. </w:t>
      </w:r>
    </w:p>
    <w:p w:rsidR="00504B85" w:rsidRDefault="00504B85" w:rsidP="00504B85">
      <w:pPr>
        <w:jc w:val="both"/>
      </w:pPr>
    </w:p>
    <w:p w:rsidR="00504B85" w:rsidRDefault="00504B85" w:rsidP="00504B85"/>
    <w:p w:rsidR="00504B85" w:rsidRDefault="00504B85" w:rsidP="00504B85">
      <w:pPr>
        <w:pStyle w:val="Odsekzoznamu"/>
        <w:numPr>
          <w:ilvl w:val="0"/>
          <w:numId w:val="4"/>
        </w:numPr>
        <w:jc w:val="both"/>
        <w:rPr>
          <w:b/>
        </w:rPr>
      </w:pPr>
      <w:r>
        <w:rPr>
          <w:b/>
        </w:rPr>
        <w:t>Článok VI znie :</w:t>
      </w:r>
    </w:p>
    <w:p w:rsidR="00504B85" w:rsidRDefault="00883A76" w:rsidP="00504B85">
      <w:pPr>
        <w:ind w:left="360" w:hanging="360"/>
        <w:jc w:val="center"/>
      </w:pPr>
      <w:r>
        <w:t>„VI</w:t>
      </w:r>
      <w:bookmarkStart w:id="0" w:name="_GoBack"/>
      <w:bookmarkEnd w:id="0"/>
    </w:p>
    <w:p w:rsidR="00504B85" w:rsidRDefault="00504B85" w:rsidP="00504B85">
      <w:pPr>
        <w:ind w:left="360" w:hanging="360"/>
        <w:jc w:val="center"/>
      </w:pPr>
    </w:p>
    <w:p w:rsidR="00504B85" w:rsidRDefault="00504B85" w:rsidP="00504B85">
      <w:pPr>
        <w:ind w:firstLine="360"/>
        <w:jc w:val="both"/>
      </w:pPr>
      <w:r>
        <w:t>Zákon č. 526/2010 Z. z. o poskytovaní dotácií v pôsobnosti Ministerstva vnútra Slovenskej republiky sa mení a dopĺňa takto :</w:t>
      </w:r>
    </w:p>
    <w:p w:rsidR="00504B85" w:rsidRDefault="00504B85" w:rsidP="00504B85">
      <w:pPr>
        <w:numPr>
          <w:ilvl w:val="0"/>
          <w:numId w:val="5"/>
        </w:numPr>
        <w:jc w:val="both"/>
      </w:pPr>
      <w:r>
        <w:t>Nadpis „Účel dotácie“ sa umiestňuje nad § 2.</w:t>
      </w:r>
    </w:p>
    <w:p w:rsidR="00504B85" w:rsidRDefault="00504B85" w:rsidP="00504B85">
      <w:pPr>
        <w:ind w:left="720"/>
        <w:jc w:val="both"/>
      </w:pPr>
    </w:p>
    <w:p w:rsidR="00504B85" w:rsidRDefault="00504B85" w:rsidP="00504B85">
      <w:pPr>
        <w:pStyle w:val="Odsekzoznamu"/>
        <w:ind w:left="2136" w:firstLine="696"/>
        <w:jc w:val="both"/>
      </w:pPr>
      <w:r>
        <w:t>Ide o technickú úpravu súvisiacu s doplnením nového paragrafu.</w:t>
      </w:r>
    </w:p>
    <w:p w:rsidR="00504B85" w:rsidRDefault="00504B85" w:rsidP="00504B85">
      <w:pPr>
        <w:ind w:left="720"/>
        <w:jc w:val="both"/>
      </w:pPr>
    </w:p>
    <w:p w:rsidR="00504B85" w:rsidRDefault="00504B85" w:rsidP="00504B85">
      <w:pPr>
        <w:numPr>
          <w:ilvl w:val="0"/>
          <w:numId w:val="5"/>
        </w:numPr>
        <w:jc w:val="both"/>
      </w:pPr>
      <w:r>
        <w:t>§ 2 sa dopĺňa písmenom h), ktoré znie :</w:t>
      </w:r>
    </w:p>
    <w:p w:rsidR="00504B85" w:rsidRDefault="00504B85" w:rsidP="00504B85">
      <w:pPr>
        <w:ind w:left="708"/>
        <w:jc w:val="both"/>
      </w:pPr>
      <w:r>
        <w:t>„h) sociálnych a kultúrnych potrieb a riešenia mimoriadne nepriaznivých situácií rómskej komunity.“.</w:t>
      </w:r>
    </w:p>
    <w:p w:rsidR="00504B85" w:rsidRDefault="00504B85" w:rsidP="00504B85">
      <w:pPr>
        <w:ind w:left="708"/>
        <w:jc w:val="both"/>
      </w:pPr>
    </w:p>
    <w:p w:rsidR="00504B85" w:rsidRDefault="00504B85" w:rsidP="00504B85">
      <w:pPr>
        <w:ind w:left="2832"/>
        <w:jc w:val="both"/>
      </w:pPr>
      <w:r>
        <w:t>Dopĺňa sa nový účel dotácie týkajúci sa riešenia mimoriadne nepriaznivých situácií rómskej komunity. V novom § 2a sa špecifikujú konkrétne tituly, ktoré doteraz ustanovoval zákon o poskytovaní dotácií v pôsobnosti úradu vlády.</w:t>
      </w:r>
    </w:p>
    <w:p w:rsidR="00504B85" w:rsidRDefault="00504B85" w:rsidP="00504B85">
      <w:pPr>
        <w:ind w:left="2832"/>
        <w:jc w:val="both"/>
      </w:pPr>
    </w:p>
    <w:p w:rsidR="00602C52" w:rsidRPr="00602C52" w:rsidRDefault="00602C52" w:rsidP="00504B85">
      <w:pPr>
        <w:ind w:left="2832"/>
        <w:jc w:val="both"/>
        <w:rPr>
          <w:b/>
        </w:rPr>
      </w:pPr>
    </w:p>
    <w:p w:rsidR="00504B85" w:rsidRDefault="00504B85" w:rsidP="00504B85">
      <w:pPr>
        <w:numPr>
          <w:ilvl w:val="0"/>
          <w:numId w:val="5"/>
        </w:numPr>
        <w:jc w:val="both"/>
      </w:pPr>
      <w:r>
        <w:t>Za § 2 sa vkladá § 2a, ktorý znie :</w:t>
      </w:r>
    </w:p>
    <w:p w:rsidR="00504B85" w:rsidRDefault="00504B85" w:rsidP="00504B85">
      <w:pPr>
        <w:jc w:val="center"/>
      </w:pPr>
      <w:r>
        <w:t>„§ 2a</w:t>
      </w:r>
    </w:p>
    <w:p w:rsidR="00504B85" w:rsidRDefault="00504B85" w:rsidP="00504B85">
      <w:pPr>
        <w:jc w:val="both"/>
      </w:pPr>
      <w:r>
        <w:tab/>
        <w:t>Dotáciu podľa § 2 písm. h) možno poskytnúť na</w:t>
      </w:r>
    </w:p>
    <w:p w:rsidR="00504B85" w:rsidRDefault="00504B85" w:rsidP="00504B85">
      <w:pPr>
        <w:numPr>
          <w:ilvl w:val="0"/>
          <w:numId w:val="6"/>
        </w:numPr>
        <w:jc w:val="both"/>
      </w:pPr>
      <w:r>
        <w:t xml:space="preserve">podporu vzniku a činnosti </w:t>
      </w:r>
      <w:proofErr w:type="spellStart"/>
      <w:r>
        <w:t>komunitných</w:t>
      </w:r>
      <w:proofErr w:type="spellEnd"/>
      <w:r>
        <w:t xml:space="preserve"> centier zriadených subjektmi dotácií podľa             § 3,</w:t>
      </w:r>
    </w:p>
    <w:p w:rsidR="00504B85" w:rsidRDefault="00504B85" w:rsidP="00504B85">
      <w:pPr>
        <w:numPr>
          <w:ilvl w:val="0"/>
          <w:numId w:val="6"/>
        </w:numPr>
        <w:jc w:val="both"/>
      </w:pPr>
      <w:r>
        <w:t>zabezpečenie technickej vybavenosti v osídleniach s </w:t>
      </w:r>
      <w:proofErr w:type="spellStart"/>
      <w:r>
        <w:t>marginalizovanými</w:t>
      </w:r>
      <w:proofErr w:type="spellEnd"/>
      <w:r>
        <w:t xml:space="preserve"> rómskymi komunitami, opravu a rekonštrukciu bytov a sociálneho bývania,</w:t>
      </w:r>
      <w:r>
        <w:rPr>
          <w:vertAlign w:val="superscript"/>
        </w:rPr>
        <w:t>3a)</w:t>
      </w:r>
      <w:r>
        <w:t xml:space="preserve"> projektovú dokumentáciu k bytom nižšieho štandardu, vnútorné </w:t>
      </w:r>
      <w:proofErr w:type="spellStart"/>
      <w:r>
        <w:t>dovybavenie</w:t>
      </w:r>
      <w:proofErr w:type="spellEnd"/>
      <w:r>
        <w:t xml:space="preserve"> a sklady paliva k bytom nižšieho štandardu,</w:t>
      </w:r>
    </w:p>
    <w:p w:rsidR="00504B85" w:rsidRDefault="00504B85" w:rsidP="00504B85">
      <w:pPr>
        <w:numPr>
          <w:ilvl w:val="0"/>
          <w:numId w:val="6"/>
        </w:numPr>
        <w:jc w:val="both"/>
      </w:pPr>
      <w:r>
        <w:t>podporu vzdelávania a výchovy,</w:t>
      </w:r>
    </w:p>
    <w:p w:rsidR="00504B85" w:rsidRDefault="00504B85" w:rsidP="00504B85">
      <w:pPr>
        <w:numPr>
          <w:ilvl w:val="0"/>
          <w:numId w:val="6"/>
        </w:numPr>
        <w:jc w:val="both"/>
      </w:pPr>
      <w:r>
        <w:t xml:space="preserve">podporu </w:t>
      </w:r>
      <w:proofErr w:type="spellStart"/>
      <w:r>
        <w:t>zamestnateľnosti</w:t>
      </w:r>
      <w:proofErr w:type="spellEnd"/>
      <w:r>
        <w:t>, zamestnanosti a umiestňovania na trh práce,</w:t>
      </w:r>
    </w:p>
    <w:p w:rsidR="00504B85" w:rsidRDefault="00504B85" w:rsidP="00504B85">
      <w:pPr>
        <w:numPr>
          <w:ilvl w:val="0"/>
          <w:numId w:val="6"/>
        </w:numPr>
        <w:jc w:val="both"/>
      </w:pPr>
      <w:r>
        <w:t>podporu umeleckej tvorby a kultúrnych aktivít,</w:t>
      </w:r>
    </w:p>
    <w:p w:rsidR="00504B85" w:rsidRDefault="00504B85" w:rsidP="00504B85">
      <w:pPr>
        <w:numPr>
          <w:ilvl w:val="0"/>
          <w:numId w:val="6"/>
        </w:numPr>
        <w:jc w:val="both"/>
      </w:pPr>
      <w:r>
        <w:t>podporu športových aktivít,</w:t>
      </w:r>
    </w:p>
    <w:p w:rsidR="00504B85" w:rsidRDefault="00504B85" w:rsidP="00504B85">
      <w:pPr>
        <w:numPr>
          <w:ilvl w:val="0"/>
          <w:numId w:val="6"/>
        </w:numPr>
        <w:jc w:val="both"/>
      </w:pPr>
      <w:r>
        <w:t>podporu zriaďovania rómskych občianskych hliadok,</w:t>
      </w:r>
    </w:p>
    <w:p w:rsidR="00504B85" w:rsidRDefault="00504B85" w:rsidP="00504B85">
      <w:pPr>
        <w:numPr>
          <w:ilvl w:val="0"/>
          <w:numId w:val="6"/>
        </w:numPr>
        <w:jc w:val="both"/>
      </w:pPr>
      <w:r>
        <w:t>tvorbu a ochranu životného prostredia a ochranu zdravia obyvateľov rómskych komunít,</w:t>
      </w:r>
    </w:p>
    <w:p w:rsidR="00504B85" w:rsidRDefault="00504B85" w:rsidP="00504B85">
      <w:pPr>
        <w:numPr>
          <w:ilvl w:val="0"/>
          <w:numId w:val="6"/>
        </w:numPr>
        <w:jc w:val="both"/>
      </w:pPr>
      <w:r>
        <w:t>podporu tvorby a zverejňovania analytických a hodnotiacich štúdií,</w:t>
      </w:r>
    </w:p>
    <w:p w:rsidR="00504B85" w:rsidRDefault="00504B85" w:rsidP="00504B85">
      <w:pPr>
        <w:numPr>
          <w:ilvl w:val="0"/>
          <w:numId w:val="6"/>
        </w:numPr>
        <w:jc w:val="both"/>
      </w:pPr>
      <w:r>
        <w:t>podporu odstraňovania havarijných stavov obydlí vzniknutých najmä v dôsledku živelných pohrôm, pôsobenia prírodných živlov alebo požiarov,</w:t>
      </w:r>
    </w:p>
    <w:p w:rsidR="00504B85" w:rsidRDefault="00504B85" w:rsidP="00504B85">
      <w:pPr>
        <w:numPr>
          <w:ilvl w:val="0"/>
          <w:numId w:val="6"/>
        </w:numPr>
        <w:jc w:val="both"/>
      </w:pPr>
      <w:r>
        <w:t>podporu zásobovania dodávkami elektrickej energie, tepelnej energie, paliva, alebo vody určenej na ľudskú spotrebu v prípadoch ohrozujúcich ľudský život a ľudské zdravie, osobitne v situáciách pôsobenia nepriaznivých vplyvov vonkajšieho životného prostredia alebo nepriaznivých poveternostných vplyvov,</w:t>
      </w:r>
    </w:p>
    <w:p w:rsidR="00504B85" w:rsidRDefault="00504B85" w:rsidP="00504B85">
      <w:pPr>
        <w:numPr>
          <w:ilvl w:val="0"/>
          <w:numId w:val="6"/>
        </w:numPr>
        <w:jc w:val="both"/>
      </w:pPr>
      <w:r>
        <w:t xml:space="preserve">podporu </w:t>
      </w:r>
      <w:proofErr w:type="spellStart"/>
      <w:r>
        <w:t>vysporiadania</w:t>
      </w:r>
      <w:proofErr w:type="spellEnd"/>
      <w:r>
        <w:t xml:space="preserve"> vlastníckych vzťahov k obydliam a k pozemkom, na ktorých sa tieto obydlia nachádzajú, alebo na nákup pozemkov obcou, určených na výstavbu nových obydlí,</w:t>
      </w:r>
    </w:p>
    <w:p w:rsidR="00504B85" w:rsidRDefault="00504B85" w:rsidP="00504B85">
      <w:pPr>
        <w:numPr>
          <w:ilvl w:val="0"/>
          <w:numId w:val="6"/>
        </w:numPr>
        <w:jc w:val="both"/>
      </w:pPr>
      <w:r>
        <w:t>podporu prioritných politík a cieľov Stratégie Slovenskej republiky pre integráciu Rómov do roku 2020,</w:t>
      </w:r>
    </w:p>
    <w:p w:rsidR="00504B85" w:rsidRDefault="00504B85" w:rsidP="00504B85">
      <w:pPr>
        <w:numPr>
          <w:ilvl w:val="0"/>
          <w:numId w:val="6"/>
        </w:numPr>
        <w:jc w:val="both"/>
      </w:pPr>
      <w:r>
        <w:t>financovanie projektov na základe priorít vlády Slovenskej republiky vo vzťahu k rómskym komunitám.</w:t>
      </w:r>
    </w:p>
    <w:p w:rsidR="00504B85" w:rsidRDefault="00504B85" w:rsidP="00504B85">
      <w:pPr>
        <w:jc w:val="both"/>
      </w:pPr>
    </w:p>
    <w:p w:rsidR="00504B85" w:rsidRDefault="00504B85" w:rsidP="00504B85">
      <w:pPr>
        <w:ind w:left="360" w:firstLine="348"/>
        <w:jc w:val="both"/>
      </w:pPr>
      <w:r>
        <w:t>Poznámka pod čiarou k odkazu 3a znie : „3a) Zákon č. 443/2010 Z. z. o dotáciách na rozvoj bývania a o sociálnom bývaní.“.</w:t>
      </w:r>
    </w:p>
    <w:p w:rsidR="00504B85" w:rsidRDefault="00504B85" w:rsidP="00504B85">
      <w:pPr>
        <w:jc w:val="both"/>
      </w:pPr>
    </w:p>
    <w:p w:rsidR="00504B85" w:rsidRDefault="00504B85" w:rsidP="00504B85">
      <w:pPr>
        <w:ind w:left="2832"/>
        <w:jc w:val="both"/>
      </w:pPr>
      <w:r>
        <w:t>Dopĺňa sa nový účel dotácie týkajúci sa riešenia mimoriadne nepriaznivých situácií rómskej komunity. V novom § 2a sa špecifikujú konkrétne tituly, ktoré doteraz ustanovoval  zákon o poskytovaní dotácií v pôsobnosti úradu vlády.</w:t>
      </w:r>
    </w:p>
    <w:p w:rsidR="00504B85" w:rsidRDefault="00504B85" w:rsidP="00504B85">
      <w:pPr>
        <w:ind w:left="2832"/>
        <w:jc w:val="both"/>
      </w:pPr>
    </w:p>
    <w:p w:rsidR="00602C52" w:rsidRDefault="00602C52" w:rsidP="00504B85">
      <w:pPr>
        <w:ind w:left="2832"/>
        <w:jc w:val="both"/>
      </w:pPr>
    </w:p>
    <w:p w:rsidR="00504B85" w:rsidRDefault="00504B85" w:rsidP="00504B85">
      <w:pPr>
        <w:numPr>
          <w:ilvl w:val="0"/>
          <w:numId w:val="5"/>
        </w:numPr>
        <w:jc w:val="both"/>
      </w:pPr>
      <w:r>
        <w:t>§ 3 sa dopĺňa písmenami h) až j), ktoré znejú :</w:t>
      </w:r>
    </w:p>
    <w:p w:rsidR="00504B85" w:rsidRDefault="00504B85" w:rsidP="00504B85">
      <w:pPr>
        <w:ind w:left="708"/>
        <w:jc w:val="both"/>
      </w:pPr>
      <w:r>
        <w:lastRenderedPageBreak/>
        <w:t>„h) Slovenskému Červenému krížu, Medzinárodnej organizácii pre migráciu (IOM), registrovanej cirkvi, účelovému zariadeniu cirkvi alebo náboženskej spoločnosti, ktorá odvodzuje svoju právnu subjektivitu od cirkvi alebo náboženskej spoločnosti,</w:t>
      </w:r>
    </w:p>
    <w:p w:rsidR="00504B85" w:rsidRDefault="00504B85" w:rsidP="00504B85">
      <w:pPr>
        <w:ind w:left="708"/>
        <w:jc w:val="both"/>
      </w:pPr>
      <w:r>
        <w:t>i) záujmovému združeniu právnických osôb, ktoré je právnickou osobou,</w:t>
      </w:r>
    </w:p>
    <w:p w:rsidR="00504B85" w:rsidRDefault="00504B85" w:rsidP="00504B85">
      <w:pPr>
        <w:ind w:left="708"/>
        <w:jc w:val="both"/>
      </w:pPr>
      <w:r>
        <w:t xml:space="preserve">j) neinvestičnému fondu so sídlom na území Slovenskej republiky.“. </w:t>
      </w:r>
    </w:p>
    <w:p w:rsidR="00504B85" w:rsidRDefault="00504B85" w:rsidP="00504B85">
      <w:pPr>
        <w:jc w:val="both"/>
      </w:pPr>
    </w:p>
    <w:p w:rsidR="00504B85" w:rsidRDefault="00504B85" w:rsidP="00504B85">
      <w:pPr>
        <w:ind w:left="2832"/>
        <w:jc w:val="both"/>
      </w:pPr>
      <w:r>
        <w:t>V súvislosti s poskytovaním dotácií v otázkach rómskej problematiky je potrebné doplniť aj nové subjekty, ktorým bude možno dotáciu poskytnúť. Tieto subjekty boli doteraz zahrnuté v zákone č. 524/2010 Z. z.</w:t>
      </w:r>
    </w:p>
    <w:p w:rsidR="00504B85" w:rsidRDefault="00504B85" w:rsidP="00504B85">
      <w:pPr>
        <w:jc w:val="both"/>
      </w:pPr>
    </w:p>
    <w:p w:rsidR="00602C52" w:rsidRDefault="00602C52" w:rsidP="00504B85">
      <w:pPr>
        <w:jc w:val="both"/>
      </w:pPr>
    </w:p>
    <w:p w:rsidR="00504B85" w:rsidRDefault="00504B85" w:rsidP="00504B85">
      <w:pPr>
        <w:numPr>
          <w:ilvl w:val="0"/>
          <w:numId w:val="5"/>
        </w:numPr>
        <w:jc w:val="both"/>
      </w:pPr>
      <w:r>
        <w:t>Za § 4 sa vkladá § 4a, ktorý vrátane nadpisu znie :</w:t>
      </w:r>
    </w:p>
    <w:p w:rsidR="00504B85" w:rsidRDefault="00504B85" w:rsidP="00504B85">
      <w:pPr>
        <w:jc w:val="center"/>
      </w:pPr>
      <w:r>
        <w:t>„</w:t>
      </w:r>
      <w:r w:rsidR="00A33C7D">
        <w:t>§</w:t>
      </w:r>
      <w:r w:rsidR="00FD15A5">
        <w:t xml:space="preserve"> </w:t>
      </w:r>
      <w:r>
        <w:t>4a</w:t>
      </w:r>
    </w:p>
    <w:p w:rsidR="00504B85" w:rsidRDefault="00504B85" w:rsidP="00504B85">
      <w:pPr>
        <w:jc w:val="center"/>
      </w:pPr>
      <w:r>
        <w:t>Podmienky poskytnutia dotácie podľa § 2a</w:t>
      </w:r>
    </w:p>
    <w:p w:rsidR="00504B85" w:rsidRDefault="00504B85" w:rsidP="00504B85">
      <w:pPr>
        <w:jc w:val="center"/>
      </w:pPr>
    </w:p>
    <w:p w:rsidR="00504B85" w:rsidRDefault="00504B85" w:rsidP="00504B85">
      <w:pPr>
        <w:numPr>
          <w:ilvl w:val="0"/>
          <w:numId w:val="7"/>
        </w:numPr>
        <w:jc w:val="both"/>
      </w:pPr>
      <w:r>
        <w:t>Ak sa poskytnutie dotácie požaduje na výstavbu alebo projektovú dokumentáciu, podmienkou poskytnutia dotácie je vlastnícke právo alebo iné právo k pozemku a záväzok žiadateľa, že tieto práva k pozemku a vlastnícke právo k nadobudnutej stavbe sa nezmení najmenej po dobu desiatich rokov od dokončenia výstavby. Ak sa poskytnutie dotácie požaduje na zmenu stavby, na stavebné úpravy alebo projektovú dokumentáciu na tento účel, podmienkou poskytnutia dotácie je vlastnícke právo alebo iné právo k stavbe a záväzok žiadateľa, že takéto právo sa nezmení po dobu desiatich rokov od dokončenia zmeny stavby alebo stavebnej úpravy.</w:t>
      </w:r>
    </w:p>
    <w:p w:rsidR="00504B85" w:rsidRDefault="00504B85" w:rsidP="00504B85">
      <w:pPr>
        <w:numPr>
          <w:ilvl w:val="0"/>
          <w:numId w:val="7"/>
        </w:numPr>
        <w:jc w:val="both"/>
      </w:pPr>
      <w:r>
        <w:t>Ak sa poskytnutie dotácie požaduje na výstavbu, na zmenu stavby, na stavebné úpravy, rekonštrukciu alebo projektovú dokumentáciu na uvedené účely, podmienkou poskytnutia dotácie je písomný záväzok žiadateľa, že dokončenú stavbu alebo zrekonštruovanú stavbu bude žiadateľ využívať na účel, na ktorý bola dotácia poskytnutá, najmenej po dobu desiatich rokov od dokončenia stavy alebo zrekonštruovania stavby.“.</w:t>
      </w:r>
    </w:p>
    <w:p w:rsidR="00504B85" w:rsidRDefault="00504B85" w:rsidP="00504B85">
      <w:pPr>
        <w:jc w:val="both"/>
      </w:pPr>
    </w:p>
    <w:p w:rsidR="00504B85" w:rsidRDefault="00504B85" w:rsidP="00504B85">
      <w:pPr>
        <w:ind w:left="2832"/>
        <w:jc w:val="both"/>
      </w:pPr>
      <w:r>
        <w:t>Ide o špecifické ustanovenie prebraté zo zákona č. 524/2010 Z. z. vzhľadom na presun kompetencie z úradu vlády na ministerstvo vnútra, ktoré sa dotýka dotačného titulu na výstavbu bytov a sociálneho bývania.</w:t>
      </w:r>
    </w:p>
    <w:p w:rsidR="00504B85" w:rsidRDefault="00504B85" w:rsidP="00504B85">
      <w:pPr>
        <w:jc w:val="both"/>
      </w:pPr>
    </w:p>
    <w:p w:rsidR="00602C52" w:rsidRDefault="00602C52" w:rsidP="00504B85">
      <w:pPr>
        <w:jc w:val="both"/>
      </w:pPr>
    </w:p>
    <w:p w:rsidR="00504B85" w:rsidRDefault="00504B85" w:rsidP="00504B85">
      <w:pPr>
        <w:numPr>
          <w:ilvl w:val="0"/>
          <w:numId w:val="5"/>
        </w:numPr>
        <w:jc w:val="both"/>
      </w:pPr>
      <w:r>
        <w:t>V § 5 ods. 3 sa vypúšťajú slová „a bez označenia žiadateľa.“.</w:t>
      </w:r>
    </w:p>
    <w:p w:rsidR="00504B85" w:rsidRDefault="00504B85" w:rsidP="00504B85">
      <w:pPr>
        <w:jc w:val="both"/>
        <w:rPr>
          <w:b/>
        </w:rPr>
      </w:pPr>
    </w:p>
    <w:p w:rsidR="00504B85" w:rsidRDefault="00504B85" w:rsidP="00504B85">
      <w:pPr>
        <w:ind w:left="2832"/>
        <w:jc w:val="both"/>
      </w:pPr>
      <w:r>
        <w:t>V súvislosti s riešením mimoriadne nepriaznivej situácie rómskej komunity nie je možné v praxi dodržať vždy princíp anonymného hodnotenia žiadosti. Prax totiž ukázala, že často išlo o žiadateľov, ktorí nepôsobia v regiónoch v ktorých sa nachádzajú rómske komunity, ktorým sa má pomoc poskytnúť a často išlo viac o </w:t>
      </w:r>
      <w:proofErr w:type="spellStart"/>
      <w:r>
        <w:t>komerciu</w:t>
      </w:r>
      <w:proofErr w:type="spellEnd"/>
      <w:r>
        <w:t xml:space="preserve"> ako o účinnú nezištnú neziskovú pomoc.</w:t>
      </w:r>
    </w:p>
    <w:p w:rsidR="00602C52" w:rsidRDefault="00602C52" w:rsidP="00FD15A5">
      <w:pPr>
        <w:jc w:val="both"/>
      </w:pPr>
    </w:p>
    <w:p w:rsidR="00602C52" w:rsidRDefault="00602C52" w:rsidP="00504B85">
      <w:pPr>
        <w:ind w:left="2832"/>
        <w:jc w:val="both"/>
      </w:pPr>
    </w:p>
    <w:p w:rsidR="00504B85" w:rsidRDefault="00504B85" w:rsidP="00504B85">
      <w:pPr>
        <w:numPr>
          <w:ilvl w:val="0"/>
          <w:numId w:val="5"/>
        </w:numPr>
        <w:jc w:val="both"/>
      </w:pPr>
      <w:r>
        <w:t>V § 6  ods. 2 písm. a) sa na konci pripájajú slová „alebo vyšší územný  celok,“.</w:t>
      </w:r>
    </w:p>
    <w:p w:rsidR="00504B85" w:rsidRDefault="00504B85" w:rsidP="00504B85">
      <w:pPr>
        <w:jc w:val="both"/>
      </w:pPr>
    </w:p>
    <w:p w:rsidR="00504B85" w:rsidRDefault="00504B85" w:rsidP="00504B85">
      <w:pPr>
        <w:ind w:left="2124" w:firstLine="708"/>
        <w:jc w:val="both"/>
      </w:pPr>
      <w:r>
        <w:t xml:space="preserve">Ide o technickú úpravu súvisiacu s § 3 písm. e) platného zákona. </w:t>
      </w:r>
    </w:p>
    <w:p w:rsidR="00504B85" w:rsidRDefault="00504B85" w:rsidP="00504B85">
      <w:pPr>
        <w:jc w:val="both"/>
      </w:pPr>
    </w:p>
    <w:p w:rsidR="00602C52" w:rsidRDefault="00602C52" w:rsidP="00504B85">
      <w:pPr>
        <w:jc w:val="both"/>
      </w:pPr>
    </w:p>
    <w:p w:rsidR="00504B85" w:rsidRDefault="00504B85" w:rsidP="00504B85">
      <w:pPr>
        <w:numPr>
          <w:ilvl w:val="0"/>
          <w:numId w:val="5"/>
        </w:numPr>
        <w:jc w:val="both"/>
      </w:pPr>
      <w:r>
        <w:t xml:space="preserve">V § 6 ods. 2 sa vypúšťa písmeno c). </w:t>
      </w:r>
    </w:p>
    <w:p w:rsidR="00504B85" w:rsidRDefault="00504B85" w:rsidP="00504B85">
      <w:pPr>
        <w:ind w:left="720"/>
        <w:jc w:val="both"/>
      </w:pPr>
      <w:r>
        <w:t>Doterajšie písmená d) až f) sa označujú ako písmená c) až e).</w:t>
      </w:r>
    </w:p>
    <w:p w:rsidR="00504B85" w:rsidRDefault="00504B85" w:rsidP="00504B85">
      <w:pPr>
        <w:jc w:val="both"/>
      </w:pPr>
    </w:p>
    <w:p w:rsidR="00504B85" w:rsidRDefault="00504B85" w:rsidP="00504B85">
      <w:pPr>
        <w:ind w:left="2832"/>
        <w:jc w:val="both"/>
      </w:pPr>
      <w:r>
        <w:t>Ustanovenie sa vypúšťa pretože je duplicitné s § 8a ods. 5 zákona č. 523/2004 Z. z. o rozpočtových pravidlách verejnej správy.</w:t>
      </w:r>
    </w:p>
    <w:p w:rsidR="00504B85" w:rsidRDefault="00504B85" w:rsidP="00504B85">
      <w:pPr>
        <w:ind w:left="2832"/>
        <w:jc w:val="both"/>
      </w:pPr>
    </w:p>
    <w:p w:rsidR="00602C52" w:rsidRDefault="00602C52" w:rsidP="00504B85">
      <w:pPr>
        <w:ind w:left="2832"/>
        <w:jc w:val="both"/>
      </w:pPr>
    </w:p>
    <w:p w:rsidR="00504B85" w:rsidRDefault="00504B85" w:rsidP="00504B85">
      <w:pPr>
        <w:numPr>
          <w:ilvl w:val="0"/>
          <w:numId w:val="5"/>
        </w:numPr>
        <w:jc w:val="both"/>
      </w:pPr>
      <w:r>
        <w:t>V § 6 ods. 2 písm. d) sa na konci pripájajú tieto slová : „alebo vyšší územný celok,“.</w:t>
      </w:r>
    </w:p>
    <w:p w:rsidR="00B2499E" w:rsidRDefault="00B2499E" w:rsidP="00B2499E">
      <w:pPr>
        <w:ind w:left="720"/>
        <w:jc w:val="both"/>
      </w:pPr>
    </w:p>
    <w:p w:rsidR="00504B85" w:rsidRDefault="00504B85" w:rsidP="00504B85">
      <w:pPr>
        <w:ind w:left="2136" w:firstLine="696"/>
        <w:jc w:val="both"/>
      </w:pPr>
      <w:r>
        <w:t>Ide o technickú úpravu súvisiacu s § 3 písm. e) platného zákona.</w:t>
      </w:r>
    </w:p>
    <w:p w:rsidR="00504B85" w:rsidRDefault="00504B85" w:rsidP="00504B85">
      <w:pPr>
        <w:ind w:left="2136" w:firstLine="696"/>
        <w:jc w:val="both"/>
      </w:pPr>
    </w:p>
    <w:p w:rsidR="00602C52" w:rsidRDefault="00602C52" w:rsidP="00504B85">
      <w:pPr>
        <w:ind w:left="2136" w:firstLine="696"/>
        <w:jc w:val="both"/>
      </w:pPr>
    </w:p>
    <w:p w:rsidR="00504B85" w:rsidRDefault="00504B85" w:rsidP="00504B85">
      <w:pPr>
        <w:numPr>
          <w:ilvl w:val="0"/>
          <w:numId w:val="5"/>
        </w:numPr>
        <w:jc w:val="both"/>
      </w:pPr>
      <w:r>
        <w:t>V § 6 ods. 2 písm. e) sa za slov</w:t>
      </w:r>
      <w:r w:rsidR="00FD15A5">
        <w:t xml:space="preserve">á </w:t>
      </w:r>
      <w:r>
        <w:t xml:space="preserve"> „vlastnými zdrojmi“, </w:t>
      </w:r>
      <w:r w:rsidR="00FD15A5">
        <w:t>vkladajú</w:t>
      </w:r>
      <w:r>
        <w:t xml:space="preserve"> slová „výpis z uznesenia obecného zastupiteľstva,“.</w:t>
      </w:r>
    </w:p>
    <w:p w:rsidR="00504B85" w:rsidRDefault="00504B85" w:rsidP="00504B85">
      <w:pPr>
        <w:ind w:left="2832"/>
        <w:jc w:val="both"/>
      </w:pPr>
    </w:p>
    <w:p w:rsidR="00504B85" w:rsidRDefault="00504B85" w:rsidP="00504B85">
      <w:pPr>
        <w:ind w:left="2832"/>
        <w:jc w:val="both"/>
      </w:pPr>
      <w:r>
        <w:t>Ide o  úpravy súvisiace so špecifickou dotáciou na stavebné účely vo vzťahu k riešeniu rómskej problematiky. Keďže ide vo vzťahu k obciam často o zásadné rozhodnutia  spolufinancovania je nevyhnutné, aby o takejto otázke rozhodovalo obecne zastupiteľstvo.</w:t>
      </w:r>
    </w:p>
    <w:p w:rsidR="00504B85" w:rsidRDefault="00504B85" w:rsidP="00504B85">
      <w:pPr>
        <w:ind w:left="2832"/>
        <w:jc w:val="both"/>
      </w:pPr>
    </w:p>
    <w:p w:rsidR="00602C52" w:rsidRDefault="00602C52" w:rsidP="00504B85">
      <w:pPr>
        <w:ind w:left="2832"/>
        <w:jc w:val="both"/>
      </w:pPr>
    </w:p>
    <w:p w:rsidR="00504B85" w:rsidRDefault="00504B85" w:rsidP="00504B85">
      <w:pPr>
        <w:numPr>
          <w:ilvl w:val="0"/>
          <w:numId w:val="5"/>
        </w:numPr>
        <w:jc w:val="both"/>
      </w:pPr>
      <w:r>
        <w:t>V § 6 sa odsek 2 dopĺňa písmenami f) až h), ktoré znejú :</w:t>
      </w:r>
    </w:p>
    <w:p w:rsidR="00504B85" w:rsidRDefault="00504B85" w:rsidP="00504B85">
      <w:pPr>
        <w:ind w:left="708"/>
        <w:jc w:val="both"/>
      </w:pPr>
      <w:r>
        <w:t>„f) kópia dokladu o pridelení IČO,</w:t>
      </w:r>
    </w:p>
    <w:p w:rsidR="00504B85" w:rsidRDefault="00504B85" w:rsidP="00504B85">
      <w:pPr>
        <w:ind w:left="708"/>
        <w:jc w:val="both"/>
      </w:pPr>
      <w:r>
        <w:t>g) kópia dokladu, ktorý identifikuje štatutárneho zástupcu žiadateľa, pokiaľ to nevyplýva z dokladov predložených podľa písmena a),</w:t>
      </w:r>
    </w:p>
    <w:p w:rsidR="00504B85" w:rsidRDefault="00504B85" w:rsidP="00504B85">
      <w:pPr>
        <w:ind w:left="708"/>
        <w:jc w:val="both"/>
        <w:rPr>
          <w:vertAlign w:val="superscript"/>
        </w:rPr>
      </w:pPr>
      <w:r>
        <w:t>h) zmluva o poskytovaní pomoci v tiesni na úseku integrovaného záchranného systému uzavretá s príslušným obvodným úradom v sídle kraja, alebo projekt vypracovaný na účel poskytovania pomoci v tiesni na úseku integrovaného záchranného systému, schválený príslušným obvodným úradom v sídle kraja v prípade poskytnutia dotácie podľa § 2 písm. a) a b)</w:t>
      </w:r>
      <w:r>
        <w:rPr>
          <w:vertAlign w:val="superscript"/>
        </w:rPr>
        <w:t>12a)</w:t>
      </w:r>
      <w:r>
        <w:t>.“.</w:t>
      </w:r>
    </w:p>
    <w:p w:rsidR="00504B85" w:rsidRDefault="00504B85" w:rsidP="00504B85">
      <w:pPr>
        <w:ind w:left="708"/>
        <w:jc w:val="both"/>
      </w:pPr>
      <w:r>
        <w:t>Poznámka pod čiarou k odkazu 12a) znie : „12a) § 5 zákona č. 129/2002 Z. z. o integrovanom záchrannom systéme v znení neskorších predpisov.“.</w:t>
      </w:r>
    </w:p>
    <w:p w:rsidR="00504B85" w:rsidRDefault="00504B85" w:rsidP="00504B85">
      <w:pPr>
        <w:jc w:val="both"/>
      </w:pPr>
    </w:p>
    <w:p w:rsidR="00504B85" w:rsidRDefault="00504B85" w:rsidP="00504B85">
      <w:pPr>
        <w:ind w:left="2832"/>
        <w:jc w:val="both"/>
      </w:pPr>
      <w:r>
        <w:t>Ide o  úpravy súvisiace so špecifickou dotáciou na stavebné účely vo vzťahu k riešeniu rómskej problematiky. Keďže ide vo vzťahu k obciam často o zásadné rozhodnutia  spolufinancovania je nevyhnutné, aby o takejto otázke rozhodovalo obecne zastupiteľstvo.</w:t>
      </w:r>
    </w:p>
    <w:p w:rsidR="00504B85" w:rsidRDefault="00504B85" w:rsidP="00504B85">
      <w:pPr>
        <w:ind w:left="2832"/>
        <w:jc w:val="both"/>
      </w:pPr>
    </w:p>
    <w:p w:rsidR="00602C52" w:rsidRDefault="00602C52" w:rsidP="00504B85">
      <w:pPr>
        <w:ind w:left="2832"/>
        <w:jc w:val="both"/>
      </w:pPr>
    </w:p>
    <w:p w:rsidR="00504B85" w:rsidRDefault="00504B85" w:rsidP="00504B85">
      <w:pPr>
        <w:numPr>
          <w:ilvl w:val="0"/>
          <w:numId w:val="5"/>
        </w:numPr>
        <w:jc w:val="both"/>
      </w:pPr>
      <w:r>
        <w:t>§ 6 sa dopĺňa odsekmi 3 a 4, ktoré znejú :</w:t>
      </w:r>
    </w:p>
    <w:p w:rsidR="00504B85" w:rsidRDefault="00504B85" w:rsidP="00504B85">
      <w:pPr>
        <w:ind w:left="720"/>
        <w:jc w:val="both"/>
      </w:pPr>
      <w:r>
        <w:t xml:space="preserve">„(3) Ak ide o dotáciu podľa § 2 písm. h), je okrem dokladov podľa odseku 2 prílohou žiadosti, aj vyhlásenie žiadateľa o tom, že mu na rovnaký projekt nebola v minulosti </w:t>
      </w:r>
      <w:r>
        <w:lastRenderedPageBreak/>
        <w:t>poskytnutá dotácia zo štátneho rozpočtu; táto povinnosť sa nevzťahuje na projekty, ktoré sa realizujú vo viacerých na seba nadväzujúcich obdobiach.</w:t>
      </w:r>
    </w:p>
    <w:p w:rsidR="00504B85" w:rsidRDefault="00504B85" w:rsidP="00504B85">
      <w:pPr>
        <w:numPr>
          <w:ilvl w:val="0"/>
          <w:numId w:val="8"/>
        </w:numPr>
        <w:jc w:val="both"/>
      </w:pPr>
      <w:r>
        <w:t>Na účely podľa § 2a písm. b) je prílohou k žiadosti o poskytnutie dotácie aj</w:t>
      </w:r>
    </w:p>
    <w:p w:rsidR="00504B85" w:rsidRDefault="00504B85" w:rsidP="00504B85">
      <w:pPr>
        <w:numPr>
          <w:ilvl w:val="0"/>
          <w:numId w:val="9"/>
        </w:numPr>
        <w:jc w:val="both"/>
      </w:pPr>
      <w:r>
        <w:t>výpis z katastra nehnuteľností alebo úradne osvedčená kópia listu vlastníctva; obidva doklady nie staršie ako tri mesiace, zmluva o nájme nehnuteľnosti alebo zmluva o výpožičke nehnuteľnosti najmenej na obdobie desiatich rokov odo dňa predloženia žiadosti o poskytnutie dotácie,</w:t>
      </w:r>
    </w:p>
    <w:p w:rsidR="00504B85" w:rsidRDefault="00504B85" w:rsidP="00504B85">
      <w:pPr>
        <w:numPr>
          <w:ilvl w:val="0"/>
          <w:numId w:val="9"/>
        </w:numPr>
        <w:jc w:val="both"/>
      </w:pPr>
      <w:r>
        <w:t>vyhlásenie žiadateľa o tom, že nezmení vlastnícke právo k nehnuteľnosti alebo iné právo k nehnuteľnosti po dobu desiatich rokov odo dňa odovzdania stavby do užívania; zmluvu o nájme nehnuteľnosti alebo zmluvu o výpožičke nehnuteľnosti možno nahradiť jej úradne osvedčenou kópiou,</w:t>
      </w:r>
    </w:p>
    <w:p w:rsidR="00504B85" w:rsidRDefault="00504B85" w:rsidP="00504B85">
      <w:pPr>
        <w:numPr>
          <w:ilvl w:val="0"/>
          <w:numId w:val="9"/>
        </w:numPr>
        <w:jc w:val="both"/>
      </w:pPr>
      <w:r>
        <w:t>vyhlásenie žiadateľa o tom, že dokončenú stavbu alebo zrekonštruovanú stavbu bude žiadateľ užívať na účel, na ktorý mu bola dotácia podľa § 2a písm. b) poskytnutá, najmenej po dobu desiatich rokov od dokončenia stavby alebo rekonštrukcie stavby,</w:t>
      </w:r>
    </w:p>
    <w:p w:rsidR="00504B85" w:rsidRDefault="00504B85" w:rsidP="00504B85">
      <w:pPr>
        <w:numPr>
          <w:ilvl w:val="0"/>
          <w:numId w:val="9"/>
        </w:numPr>
        <w:jc w:val="both"/>
      </w:pPr>
      <w:r>
        <w:t>písomný súhlas všetkých vlastníkov nehnuteľnosti so stavebnými úpravami, ak ide o zmluvu o nájme nehnuteľnosti alebo o zmluvu o výpožičke nehnuteľnosti,</w:t>
      </w:r>
    </w:p>
    <w:p w:rsidR="00504B85" w:rsidRDefault="00504B85" w:rsidP="00504B85">
      <w:pPr>
        <w:numPr>
          <w:ilvl w:val="0"/>
          <w:numId w:val="9"/>
        </w:numPr>
        <w:jc w:val="both"/>
      </w:pPr>
      <w:r>
        <w:t>právoplatné stavebné povolenie alebo úradne osvedčená kópia právoplatného stavebného povolenia alebo doklad o ohlásení stavby príslušnému stavebnému úradu alebo úradne osvedčená kópia dokladu o ohlásení stavby príslušnému stavebnému úradu.“.</w:t>
      </w:r>
    </w:p>
    <w:p w:rsidR="00504B85" w:rsidRDefault="00504B85" w:rsidP="00504B85">
      <w:pPr>
        <w:ind w:left="1080"/>
        <w:jc w:val="both"/>
      </w:pPr>
    </w:p>
    <w:p w:rsidR="00504B85" w:rsidRDefault="00504B85" w:rsidP="00504B85">
      <w:pPr>
        <w:ind w:left="2832"/>
        <w:jc w:val="both"/>
      </w:pPr>
      <w:r>
        <w:t>Ide o  úpravy súvisiace so špecifickou dotáciou na stavebné účely vo vzťahu k riešeniu rómskej problematiky. Keďže ide vo vzťahu k obciam často o zásadné rozhodnutia  spolufinancovania je nevyhnutné, aby o takejto otázke rozhodovalo obecne zastupiteľstvo.</w:t>
      </w:r>
    </w:p>
    <w:p w:rsidR="00504B85" w:rsidRDefault="00504B85" w:rsidP="00504B85">
      <w:pPr>
        <w:ind w:left="2832"/>
        <w:jc w:val="both"/>
      </w:pPr>
    </w:p>
    <w:p w:rsidR="00602C52" w:rsidRDefault="00602C52" w:rsidP="00504B85">
      <w:pPr>
        <w:ind w:left="2832"/>
        <w:jc w:val="both"/>
      </w:pPr>
    </w:p>
    <w:p w:rsidR="00504B85" w:rsidRDefault="00504B85" w:rsidP="00504B85">
      <w:pPr>
        <w:numPr>
          <w:ilvl w:val="0"/>
          <w:numId w:val="5"/>
        </w:numPr>
        <w:jc w:val="both"/>
      </w:pPr>
      <w:r>
        <w:t xml:space="preserve">V § 7 ods. 1 sa vypúšťajú slová „najneskôr do 30. septembra bežného rozpočtového roka“. </w:t>
      </w:r>
    </w:p>
    <w:p w:rsidR="00504B85" w:rsidRDefault="00504B85" w:rsidP="00504B85">
      <w:pPr>
        <w:ind w:left="720"/>
        <w:jc w:val="both"/>
      </w:pPr>
    </w:p>
    <w:p w:rsidR="00504B85" w:rsidRDefault="00504B85" w:rsidP="00504B85">
      <w:pPr>
        <w:ind w:left="2832"/>
        <w:jc w:val="both"/>
      </w:pPr>
      <w:r>
        <w:t xml:space="preserve">Ide o úpravy súvisiace </w:t>
      </w:r>
      <w:r w:rsidR="00FD15A5">
        <w:t>s</w:t>
      </w:r>
      <w:r>
        <w:t xml:space="preserve"> rozšírením pôsobnosti ministerstva </w:t>
      </w:r>
      <w:r w:rsidR="00FD15A5">
        <w:t xml:space="preserve">vnútra </w:t>
      </w:r>
      <w:r>
        <w:t>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602C52" w:rsidRDefault="00602C52" w:rsidP="00FD15A5">
      <w:pPr>
        <w:jc w:val="both"/>
      </w:pPr>
    </w:p>
    <w:p w:rsidR="00602C52" w:rsidRDefault="00602C52" w:rsidP="00504B85">
      <w:pPr>
        <w:ind w:left="2832"/>
        <w:jc w:val="both"/>
      </w:pPr>
    </w:p>
    <w:p w:rsidR="00504B85" w:rsidRDefault="00504B85" w:rsidP="00504B85">
      <w:pPr>
        <w:numPr>
          <w:ilvl w:val="0"/>
          <w:numId w:val="5"/>
        </w:numPr>
        <w:jc w:val="both"/>
      </w:pPr>
      <w:r>
        <w:t>V § 7 ods. 1 písm. c) šiestom bode sa slová „zloženie komisie“ nahrádzajú slovami „výberový a hodnotiaci orgán,“.</w:t>
      </w:r>
    </w:p>
    <w:p w:rsidR="00602C52" w:rsidRDefault="00602C52" w:rsidP="00602C52">
      <w:pPr>
        <w:ind w:left="720"/>
        <w:jc w:val="both"/>
      </w:pPr>
    </w:p>
    <w:p w:rsidR="00504B85" w:rsidRDefault="00504B85" w:rsidP="00504B85">
      <w:pPr>
        <w:ind w:left="2832"/>
        <w:jc w:val="both"/>
      </w:pPr>
      <w:r>
        <w:t xml:space="preserve">Ide o úpravy súvisiace </w:t>
      </w:r>
      <w:r w:rsidR="00FD15A5">
        <w:t>s</w:t>
      </w:r>
      <w:r>
        <w:t xml:space="preserve"> rozšírením pôsobnosti ministerstva </w:t>
      </w:r>
      <w:r w:rsidR="00FD15A5">
        <w:t xml:space="preserve">vnútra </w:t>
      </w:r>
      <w:r>
        <w:t xml:space="preserve">v oblasti dotácií o riešení problematiky rómskych komunít. Navrhovanými zmenami sa ruší princíp na </w:t>
      </w:r>
      <w:r>
        <w:lastRenderedPageBreak/>
        <w:t>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602C52" w:rsidRDefault="00602C52" w:rsidP="00FD15A5">
      <w:pPr>
        <w:rPr>
          <w:b/>
          <w:szCs w:val="28"/>
        </w:rPr>
      </w:pPr>
    </w:p>
    <w:p w:rsidR="00602C52" w:rsidRPr="00602C52" w:rsidRDefault="00602C52" w:rsidP="00602C52">
      <w:pPr>
        <w:ind w:left="4248" w:firstLine="708"/>
        <w:rPr>
          <w:b/>
          <w:szCs w:val="28"/>
        </w:rPr>
      </w:pPr>
    </w:p>
    <w:p w:rsidR="00504B85" w:rsidRDefault="00504B85" w:rsidP="00504B85">
      <w:pPr>
        <w:numPr>
          <w:ilvl w:val="0"/>
          <w:numId w:val="5"/>
        </w:numPr>
        <w:jc w:val="both"/>
      </w:pPr>
      <w:r>
        <w:t xml:space="preserve">V § 7 odsek 3 znie : </w:t>
      </w:r>
    </w:p>
    <w:p w:rsidR="00504B85" w:rsidRDefault="00504B85" w:rsidP="00504B85">
      <w:pPr>
        <w:ind w:left="720"/>
        <w:jc w:val="both"/>
      </w:pPr>
      <w:r>
        <w:t>„(3) Žiadosť o poskytnutie dotácie predkladá žiadateľ ministerstvu do 45 dní odo dňa zverejnenia výzvy. Žiadateľ môže podať na jeden účel dotácie len jednu žiadosť na zverejnenú výzvu; v opačnom prípade budú vylúčené všetky jeho žiadosti.“.</w:t>
      </w:r>
    </w:p>
    <w:p w:rsidR="00504B85" w:rsidRDefault="00504B85" w:rsidP="00504B85">
      <w:pPr>
        <w:ind w:left="720"/>
        <w:jc w:val="both"/>
      </w:pPr>
    </w:p>
    <w:p w:rsidR="00504B85" w:rsidRDefault="00504B85" w:rsidP="00504B85">
      <w:pPr>
        <w:ind w:left="2832"/>
        <w:jc w:val="both"/>
      </w:pPr>
      <w:r>
        <w:t xml:space="preserve">Ide o úpravy súvisiace </w:t>
      </w:r>
      <w:r w:rsidR="00FD15A5">
        <w:t>s</w:t>
      </w:r>
      <w:r>
        <w:t xml:space="preserve"> rozšírením pôsobnosti ministerstva </w:t>
      </w:r>
      <w:r w:rsidR="00FD15A5">
        <w:t xml:space="preserve">vnútra </w:t>
      </w:r>
      <w:r>
        <w:t>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504B85" w:rsidRDefault="00504B85" w:rsidP="00504B85">
      <w:pPr>
        <w:ind w:left="720"/>
        <w:jc w:val="both"/>
      </w:pPr>
    </w:p>
    <w:p w:rsidR="00602C52" w:rsidRDefault="00602C52" w:rsidP="00504B85">
      <w:pPr>
        <w:ind w:left="720"/>
        <w:jc w:val="both"/>
      </w:pPr>
    </w:p>
    <w:p w:rsidR="00504B85" w:rsidRDefault="00504B85" w:rsidP="00504B85">
      <w:pPr>
        <w:numPr>
          <w:ilvl w:val="0"/>
          <w:numId w:val="5"/>
        </w:numPr>
        <w:jc w:val="both"/>
      </w:pPr>
      <w:r>
        <w:t>V § 7 ods. 5 sa vypúšťajú písmená h) a r).</w:t>
      </w:r>
    </w:p>
    <w:p w:rsidR="00504B85" w:rsidRDefault="00504B85" w:rsidP="00504B85">
      <w:pPr>
        <w:ind w:left="720"/>
        <w:jc w:val="both"/>
      </w:pPr>
      <w:r>
        <w:t xml:space="preserve"> Doterajšie písmená i) až p) sa označujú ako písmená h) až o).</w:t>
      </w:r>
    </w:p>
    <w:p w:rsidR="00504B85" w:rsidRDefault="00504B85" w:rsidP="00504B85">
      <w:pPr>
        <w:ind w:left="720"/>
        <w:jc w:val="both"/>
      </w:pPr>
    </w:p>
    <w:p w:rsidR="00504B85" w:rsidRDefault="00504B85" w:rsidP="00504B85">
      <w:pPr>
        <w:ind w:left="2832"/>
        <w:jc w:val="both"/>
      </w:pPr>
      <w:r>
        <w:t xml:space="preserve">Ide o úpravy súvisiace </w:t>
      </w:r>
      <w:r w:rsidR="00FD15A5">
        <w:t>s</w:t>
      </w:r>
      <w:r>
        <w:t xml:space="preserve"> rozšírením pôsobnosti ministerstva </w:t>
      </w:r>
      <w:r w:rsidR="00FD15A5">
        <w:t xml:space="preserve">vnútra </w:t>
      </w:r>
      <w:r>
        <w:t>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504B85" w:rsidRDefault="00504B85" w:rsidP="00504B85">
      <w:pPr>
        <w:ind w:left="2832"/>
        <w:jc w:val="both"/>
      </w:pPr>
    </w:p>
    <w:p w:rsidR="00602C52" w:rsidRDefault="00602C52" w:rsidP="00504B85">
      <w:pPr>
        <w:ind w:left="2832"/>
        <w:jc w:val="both"/>
      </w:pPr>
    </w:p>
    <w:p w:rsidR="00504B85" w:rsidRDefault="00504B85" w:rsidP="00504B85">
      <w:pPr>
        <w:numPr>
          <w:ilvl w:val="0"/>
          <w:numId w:val="5"/>
        </w:numPr>
        <w:jc w:val="both"/>
      </w:pPr>
      <w:r>
        <w:t>V § 7 sa odsek 5 dopĺňa písmenom p), ktoré znie :</w:t>
      </w:r>
    </w:p>
    <w:p w:rsidR="00504B85" w:rsidRDefault="00504B85" w:rsidP="00504B85">
      <w:pPr>
        <w:ind w:left="708"/>
        <w:jc w:val="both"/>
      </w:pPr>
      <w:r>
        <w:t>„p) povinnosť zúčtovania dotácie a podmienky spôsobu vrátenia nepoužitých finančných prostriedkov.“.</w:t>
      </w:r>
    </w:p>
    <w:p w:rsidR="00504B85" w:rsidRDefault="00504B85" w:rsidP="00504B85">
      <w:pPr>
        <w:ind w:left="708"/>
        <w:jc w:val="both"/>
      </w:pPr>
    </w:p>
    <w:p w:rsidR="00504B85" w:rsidRDefault="00504B85" w:rsidP="00602C52">
      <w:pPr>
        <w:ind w:left="2832"/>
        <w:jc w:val="both"/>
      </w:pPr>
      <w:r>
        <w:t xml:space="preserve">Ide o úpravy súvisiace </w:t>
      </w:r>
      <w:r w:rsidR="00FD15A5">
        <w:t>s</w:t>
      </w:r>
      <w:r>
        <w:t xml:space="preserve"> rozšírením pôsobnosti ministerstva </w:t>
      </w:r>
      <w:r w:rsidR="00FD15A5">
        <w:t>vnútra v</w:t>
      </w:r>
      <w:r>
        <w:t xml:space="preserve"> oblasti dotácií o riešení problematiky rómskych komunít. Navrhovanými zmenami sa ruší princíp na predkladanie výziev a žiadostí o dotácie iba raz ročne. Podľa nových ustanovení bude možno výzvy zverejňovať v priebehu </w:t>
      </w:r>
      <w:r>
        <w:lastRenderedPageBreak/>
        <w:t>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0B6394" w:rsidRDefault="000B6394" w:rsidP="00602C52">
      <w:pPr>
        <w:ind w:left="2832"/>
        <w:jc w:val="both"/>
      </w:pPr>
    </w:p>
    <w:p w:rsidR="00504B85" w:rsidRDefault="00504B85" w:rsidP="00504B85">
      <w:pPr>
        <w:numPr>
          <w:ilvl w:val="0"/>
          <w:numId w:val="5"/>
        </w:numPr>
        <w:jc w:val="both"/>
      </w:pPr>
      <w:r>
        <w:t xml:space="preserve">V § 7 sa vypúšťa odsek 6. </w:t>
      </w:r>
    </w:p>
    <w:p w:rsidR="00504B85" w:rsidRDefault="00504B85" w:rsidP="00504B85">
      <w:pPr>
        <w:ind w:left="720"/>
        <w:jc w:val="both"/>
      </w:pPr>
      <w:r>
        <w:t>Doterajší odsek 7 sa označuje ako odsek 6.</w:t>
      </w:r>
    </w:p>
    <w:p w:rsidR="00504B85" w:rsidRDefault="00504B85" w:rsidP="00504B85">
      <w:pPr>
        <w:ind w:left="720"/>
        <w:jc w:val="both"/>
      </w:pPr>
    </w:p>
    <w:p w:rsidR="00504B85" w:rsidRDefault="00504B85" w:rsidP="00504B85">
      <w:pPr>
        <w:ind w:left="2832"/>
        <w:jc w:val="both"/>
      </w:pPr>
      <w:r>
        <w:t xml:space="preserve">Ide o úpravy súvisiace </w:t>
      </w:r>
      <w:r w:rsidR="00FD15A5">
        <w:t>s</w:t>
      </w:r>
      <w:r>
        <w:t xml:space="preserve"> rozšírením pôsobnosti ministerstva </w:t>
      </w:r>
      <w:r w:rsidR="00FD15A5">
        <w:t xml:space="preserve">vnútra </w:t>
      </w:r>
      <w:r>
        <w:t>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504B85" w:rsidRDefault="00504B85" w:rsidP="00504B85">
      <w:pPr>
        <w:ind w:left="2832"/>
        <w:jc w:val="both"/>
      </w:pPr>
    </w:p>
    <w:p w:rsidR="00602C52" w:rsidRDefault="00602C52" w:rsidP="00504B85">
      <w:pPr>
        <w:ind w:left="2832"/>
        <w:jc w:val="both"/>
      </w:pPr>
    </w:p>
    <w:p w:rsidR="00504B85" w:rsidRDefault="00504B85" w:rsidP="00504B85">
      <w:pPr>
        <w:numPr>
          <w:ilvl w:val="0"/>
          <w:numId w:val="5"/>
        </w:numPr>
        <w:jc w:val="both"/>
      </w:pPr>
      <w:r>
        <w:t>V § 8 ods. 2 písm. a) sa slová „všetky schválené žiadosti“ nahrádzajú slovami „zoznam schválených žiadostí“.</w:t>
      </w:r>
    </w:p>
    <w:p w:rsidR="00504B85" w:rsidRDefault="00504B85" w:rsidP="00504B85">
      <w:pPr>
        <w:ind w:left="360"/>
        <w:jc w:val="both"/>
      </w:pPr>
    </w:p>
    <w:p w:rsidR="00504B85" w:rsidRDefault="00504B85" w:rsidP="00504B85">
      <w:pPr>
        <w:ind w:left="2832"/>
        <w:jc w:val="both"/>
      </w:pPr>
      <w:r>
        <w:t>Navrhovaná úprava reaguje na poznatky z praxe. Podľa doterajšieho stavu sa totiž uverejňujú schválené žiadosti ako celok, pričom často obsahujú veľký rozsah príloh, dokumentov, dokladov, ktoré z hľadiska spoločenskej kontroly nie sú podstatné, nie je potrebné ich zverejňovať a znamenajú zbytočnú administratívu. Na účely kontroly postačuje zverejňovať len zoznam schválených žiadostí, pričom právny poriadok umožňuje každému záujemcovi sprístupniť komplexnú informáciu podľa zákona o slobode informácií.</w:t>
      </w:r>
    </w:p>
    <w:p w:rsidR="00602C52" w:rsidRDefault="00602C52" w:rsidP="00FD15A5">
      <w:pPr>
        <w:jc w:val="both"/>
      </w:pPr>
    </w:p>
    <w:p w:rsidR="00602C52" w:rsidRDefault="00602C52" w:rsidP="00504B85">
      <w:pPr>
        <w:ind w:left="2832"/>
        <w:jc w:val="both"/>
      </w:pPr>
    </w:p>
    <w:p w:rsidR="00504B85" w:rsidRDefault="00504B85" w:rsidP="00504B85">
      <w:pPr>
        <w:numPr>
          <w:ilvl w:val="0"/>
          <w:numId w:val="5"/>
        </w:numPr>
        <w:jc w:val="both"/>
      </w:pPr>
      <w:r>
        <w:t>V § 8 ods. 2 písm. b) sa slová „všetky neschválené žiadosti“ nahrádzajú slovami „zoznam neschválených žiadostí“.</w:t>
      </w:r>
    </w:p>
    <w:p w:rsidR="00504B85" w:rsidRDefault="00504B85" w:rsidP="00504B85">
      <w:pPr>
        <w:ind w:left="360"/>
        <w:jc w:val="both"/>
      </w:pPr>
    </w:p>
    <w:p w:rsidR="00504B85" w:rsidRDefault="00504B85" w:rsidP="00504B85">
      <w:pPr>
        <w:ind w:left="2832"/>
        <w:jc w:val="both"/>
      </w:pPr>
      <w:r>
        <w:t>Navrhovaná úprava reaguje na poznatky z praxe. Podľa doterajšieho stavu sa totiž uverejňujú schválené žiadosti ako celok, pričom často obsahujú veľký rozsah príloh, dokumentov, dokladov, ktoré z hľadiska spoločenskej kontroly nie sú podstatné, nie je potrebné ich zverejňovať a znamenajú zbytočnú administratívu. Na účely kontroly postačuje zverejňovať len zoznam schválených žiadostí, pričom právny poriadok umožňuje každému záujemcovi sprístupniť komplexnú informáciu podľa zákona o slobode informácií.</w:t>
      </w:r>
    </w:p>
    <w:p w:rsidR="00504B85" w:rsidRDefault="00504B85" w:rsidP="00504B85">
      <w:pPr>
        <w:ind w:left="720"/>
        <w:jc w:val="both"/>
      </w:pPr>
    </w:p>
    <w:p w:rsidR="00602C52" w:rsidRDefault="00602C52" w:rsidP="00504B85">
      <w:pPr>
        <w:ind w:left="720"/>
        <w:jc w:val="both"/>
      </w:pPr>
    </w:p>
    <w:p w:rsidR="00504B85" w:rsidRDefault="00504B85" w:rsidP="00504B85">
      <w:pPr>
        <w:numPr>
          <w:ilvl w:val="0"/>
          <w:numId w:val="5"/>
        </w:numPr>
        <w:jc w:val="both"/>
      </w:pPr>
      <w:r>
        <w:t>Príloha znie :</w:t>
      </w:r>
    </w:p>
    <w:p w:rsidR="00504B85" w:rsidRDefault="00504B85" w:rsidP="00504B85">
      <w:pPr>
        <w:pStyle w:val="Zkladntext2"/>
        <w:jc w:val="center"/>
        <w:rPr>
          <w:b/>
          <w:sz w:val="22"/>
          <w:szCs w:val="22"/>
        </w:rPr>
      </w:pPr>
      <w:r>
        <w:rPr>
          <w:b/>
          <w:sz w:val="22"/>
          <w:szCs w:val="22"/>
        </w:rPr>
        <w:lastRenderedPageBreak/>
        <w:t xml:space="preserve">                                                                                     „Príloha </w:t>
      </w:r>
    </w:p>
    <w:p w:rsidR="00504B85" w:rsidRDefault="00504B85" w:rsidP="00504B85">
      <w:pPr>
        <w:pStyle w:val="Zkladntext2"/>
        <w:jc w:val="right"/>
        <w:rPr>
          <w:b/>
          <w:sz w:val="22"/>
          <w:szCs w:val="22"/>
        </w:rPr>
      </w:pPr>
      <w:r>
        <w:rPr>
          <w:b/>
          <w:sz w:val="22"/>
          <w:szCs w:val="22"/>
        </w:rPr>
        <w:t>k zákonu č.  .../2012 Z. z.</w:t>
      </w:r>
    </w:p>
    <w:p w:rsidR="00504B85" w:rsidRDefault="00504B85" w:rsidP="00504B85">
      <w:pPr>
        <w:pStyle w:val="Zkladntext2"/>
        <w:jc w:val="center"/>
        <w:rPr>
          <w:rFonts w:ascii="Arial Narrow" w:hAnsi="Arial Narrow"/>
          <w:sz w:val="24"/>
        </w:rPr>
      </w:pPr>
    </w:p>
    <w:p w:rsidR="00504B85" w:rsidRDefault="00504B85" w:rsidP="00504B85">
      <w:pPr>
        <w:pStyle w:val="Zkladntext2"/>
        <w:jc w:val="center"/>
        <w:rPr>
          <w:sz w:val="21"/>
          <w:szCs w:val="21"/>
        </w:rPr>
      </w:pPr>
      <w:r>
        <w:rPr>
          <w:sz w:val="21"/>
          <w:szCs w:val="21"/>
        </w:rPr>
        <w:t>VZOR</w:t>
      </w:r>
    </w:p>
    <w:p w:rsidR="00504B85" w:rsidRDefault="00504B85" w:rsidP="00504B85">
      <w:pPr>
        <w:pStyle w:val="Zkladntext2"/>
        <w:jc w:val="center"/>
        <w:rPr>
          <w:b/>
          <w:sz w:val="21"/>
          <w:szCs w:val="21"/>
        </w:rPr>
      </w:pPr>
      <w:r>
        <w:rPr>
          <w:b/>
          <w:sz w:val="21"/>
          <w:szCs w:val="21"/>
        </w:rPr>
        <w:t xml:space="preserve">Žiadosť o poskytnutie dotácie podľa § 2 </w:t>
      </w:r>
    </w:p>
    <w:p w:rsidR="00504B85" w:rsidRDefault="00504B85" w:rsidP="00504B85">
      <w:pPr>
        <w:rPr>
          <w:sz w:val="21"/>
          <w:szCs w:val="21"/>
          <w:vertAlign w:val="superscript"/>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a) odborná príprava, preventívnovýchovná a odborná výcviková činnosť subjektov pôsobiacich pri záchrane života, zdravia, majetku a životného prostredia na úseku integrovaného záchranného systému podľa osobitných predpisov, ²</w:t>
      </w:r>
      <w:r>
        <w:rPr>
          <w:sz w:val="21"/>
          <w:szCs w:val="21"/>
          <w:vertAlign w:val="superscript"/>
        </w:rPr>
        <w:t>)</w:t>
      </w:r>
    </w:p>
    <w:p w:rsidR="00504B85" w:rsidRDefault="00504B85" w:rsidP="00504B85">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b) zlepšenie materiálno-technického zabezpečenia a činnosti pri záchrane života, zdravia, majetku a životného prostredia subjektmi podľa písmena a), </w:t>
      </w:r>
    </w:p>
    <w:p w:rsidR="00504B85" w:rsidRDefault="00504B85" w:rsidP="00504B85">
      <w:pPr>
        <w:rPr>
          <w:sz w:val="21"/>
          <w:szCs w:val="21"/>
          <w:vertAlign w:val="superscript"/>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c) prevencia kriminality a boj proti kriminalite okrem projektov, ktoré sú financované podľa osobitného predpisu,³</w:t>
      </w:r>
      <w:r>
        <w:rPr>
          <w:sz w:val="21"/>
          <w:szCs w:val="21"/>
          <w:vertAlign w:val="superscript"/>
        </w:rPr>
        <w:t>)</w:t>
      </w:r>
    </w:p>
    <w:p w:rsidR="00504B85" w:rsidRDefault="00504B85" w:rsidP="00504B85">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d) činnosti súvisiace s bezpečnosťou cestnej premávky, </w:t>
      </w:r>
    </w:p>
    <w:p w:rsidR="00504B85" w:rsidRDefault="00504B85" w:rsidP="00504B85">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e) organizovanie pietnych a spomienkových akcií pri príležitosti osláv oslobodenia Slovenskej republiky, osláv Slovenského národného povstania a osláv víťazstva nad fašizmom vrátane spomienkových akcií a stretnutí odbojových skupín a organizovanie pietnych spomienkových akcií pripomínajúcich obdobie zločinov komunizmu,</w:t>
      </w:r>
    </w:p>
    <w:p w:rsidR="00504B85" w:rsidRDefault="00504B85" w:rsidP="00504B85">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f) výskum, archivovanie a publikačná činnosť protikomunistického odboja, boja proti totalite a zločinom komunizmu, </w:t>
      </w:r>
    </w:p>
    <w:p w:rsidR="00504B85" w:rsidRDefault="00504B85" w:rsidP="00504B85">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g) zabezpečovanie výkonnostného a vrcholového športu a rozvoj telesnej kultúry v športových kluboch polície a organizovanie športových súťaží a športových podujatí Úniou telovýchovných organizácií polície Slovenskej republiky,</w:t>
      </w:r>
    </w:p>
    <w:p w:rsidR="00504B85" w:rsidRDefault="00504B85" w:rsidP="00504B85">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h) sociálne a kultúrne potreby a riešenie mimoriadne nepriaznivých situácií rómskej komunity*. </w:t>
      </w:r>
    </w:p>
    <w:p w:rsidR="00504B85" w:rsidRDefault="00504B85" w:rsidP="00504B85">
      <w:pPr>
        <w:pStyle w:val="Zkladntext2"/>
        <w:jc w:val="center"/>
        <w:rPr>
          <w:b/>
          <w:bCs/>
          <w:sz w:val="21"/>
          <w:szCs w:val="21"/>
        </w:rPr>
      </w:pPr>
    </w:p>
    <w:p w:rsidR="00504B85" w:rsidRDefault="00504B85" w:rsidP="00504B85">
      <w:pPr>
        <w:pStyle w:val="Zkladntext2"/>
        <w:jc w:val="center"/>
        <w:rPr>
          <w:b/>
          <w:sz w:val="21"/>
          <w:szCs w:val="21"/>
        </w:rPr>
      </w:pPr>
      <w:r>
        <w:rPr>
          <w:b/>
          <w:sz w:val="21"/>
          <w:szCs w:val="21"/>
        </w:rPr>
        <w:t xml:space="preserve">Žiadosť o poskytnutie dotácie  podľa § 2 písm. h) </w:t>
      </w:r>
    </w:p>
    <w:p w:rsidR="00504B85" w:rsidRDefault="00504B85" w:rsidP="00504B85">
      <w:pPr>
        <w:ind w:firstLine="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a) podpora vzniku a činnosti </w:t>
      </w:r>
      <w:proofErr w:type="spellStart"/>
      <w:r>
        <w:rPr>
          <w:sz w:val="21"/>
          <w:szCs w:val="21"/>
        </w:rPr>
        <w:t>komunitných</w:t>
      </w:r>
      <w:proofErr w:type="spellEnd"/>
      <w:r>
        <w:rPr>
          <w:sz w:val="21"/>
          <w:szCs w:val="21"/>
        </w:rPr>
        <w:t xml:space="preserve"> centier zriadených subjektmi dotácií podľa § 3,</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b) zabezpečenie technickej vybavenosti v osídleniach s </w:t>
      </w:r>
      <w:proofErr w:type="spellStart"/>
      <w:r>
        <w:rPr>
          <w:sz w:val="21"/>
          <w:szCs w:val="21"/>
        </w:rPr>
        <w:t>marginalizovanými</w:t>
      </w:r>
      <w:proofErr w:type="spellEnd"/>
      <w:r>
        <w:rPr>
          <w:sz w:val="21"/>
          <w:szCs w:val="21"/>
        </w:rPr>
        <w:t xml:space="preserve"> rómskymi komunitami, oprava a rekonštrukcia bytov a sociálneho bývania,</w:t>
      </w:r>
      <w:r>
        <w:rPr>
          <w:sz w:val="21"/>
          <w:szCs w:val="21"/>
          <w:vertAlign w:val="superscript"/>
        </w:rPr>
        <w:t>3a)</w:t>
      </w:r>
      <w:r>
        <w:rPr>
          <w:sz w:val="21"/>
          <w:szCs w:val="21"/>
        </w:rPr>
        <w:t xml:space="preserve"> projektová dokumentácia k bytom nižšieho štandardu, vnútorné </w:t>
      </w:r>
      <w:proofErr w:type="spellStart"/>
      <w:r>
        <w:rPr>
          <w:sz w:val="21"/>
          <w:szCs w:val="21"/>
        </w:rPr>
        <w:t>dovybavenie</w:t>
      </w:r>
      <w:proofErr w:type="spellEnd"/>
      <w:r>
        <w:rPr>
          <w:sz w:val="21"/>
          <w:szCs w:val="21"/>
        </w:rPr>
        <w:t xml:space="preserve"> a sklady paliva k bytom nižšieho štandardu,</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c) podpora vzdelávania a výchovy, </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d) podpora </w:t>
      </w:r>
      <w:proofErr w:type="spellStart"/>
      <w:r>
        <w:rPr>
          <w:sz w:val="21"/>
          <w:szCs w:val="21"/>
        </w:rPr>
        <w:t>zamestnateľnosti</w:t>
      </w:r>
      <w:proofErr w:type="spellEnd"/>
      <w:r>
        <w:rPr>
          <w:sz w:val="21"/>
          <w:szCs w:val="21"/>
        </w:rPr>
        <w:t>, zamestnanosti a umiestňovania na trh práce,</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e) podpora umeleckej tvorby a kultúrnych aktivít,</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f) podpora športových aktivít,</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g) podpora zriaďovania rómskych občianskych hliadok,</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h) tvorba a ochrana životného prostredia a ochrana zdravia obyvateľov rómskych komunít,</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i) podpora tvorby a zverejňovania analytických a hodnotiacich štúdií,</w:t>
      </w:r>
    </w:p>
    <w:p w:rsidR="00504B85" w:rsidRDefault="00504B85" w:rsidP="00504B85">
      <w:pPr>
        <w:ind w:left="708"/>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j)  podpora odstraňovania havarijných stavov obydlí vzniknutých najmä v dôsledku živelných pohrôm, pôsobenia prírodných živlov alebo požiarov,</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k) podpora zásobovania dodávkami elektrickej energie, tepelnej energie, paliva alebo vody určenej na ľudskú spotrebu v prípadoch ohrozujúcich ľudský život a ľudské zdravie, osobitne  v situáciách pôsobenia nepriaznivých vplyvov vonkajšieho životného prostredia  alebo nepriaznivých poveternostných vplyvov,</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l) podpora </w:t>
      </w:r>
      <w:proofErr w:type="spellStart"/>
      <w:r>
        <w:rPr>
          <w:sz w:val="21"/>
          <w:szCs w:val="21"/>
        </w:rPr>
        <w:t>vysporiadania</w:t>
      </w:r>
      <w:proofErr w:type="spellEnd"/>
      <w:r>
        <w:rPr>
          <w:sz w:val="21"/>
          <w:szCs w:val="21"/>
        </w:rPr>
        <w:t xml:space="preserve"> vlastníckych vzťahov k obydliam a k pozemkom, na ktorých sa tieto obydlia nachádzajú, alebo na nákup pozemkov obcou, určených na výstavbu nových obydlí,</w:t>
      </w:r>
    </w:p>
    <w:p w:rsidR="00504B85" w:rsidRDefault="00504B85" w:rsidP="00504B85">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m) podporu prioritných politík a cieľov Stratégie Slovenskej republiky pre integráciu Rómov do roku 2020,</w:t>
      </w:r>
    </w:p>
    <w:p w:rsidR="00504B85" w:rsidRDefault="00504B85" w:rsidP="00504B85">
      <w:pPr>
        <w:ind w:left="708"/>
        <w:jc w:val="both"/>
        <w:rPr>
          <w:bCs/>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n) financovanie projektov na základe priorít vlády Slovenskej republiky vo vzťahu k rómskym komunitám*.</w:t>
      </w:r>
    </w:p>
    <w:p w:rsidR="00504B85" w:rsidRDefault="00504B85" w:rsidP="00504B85">
      <w:pPr>
        <w:ind w:left="708"/>
        <w:jc w:val="both"/>
        <w:rPr>
          <w:bCs/>
          <w:sz w:val="21"/>
          <w:szCs w:val="21"/>
        </w:rPr>
      </w:pPr>
    </w:p>
    <w:p w:rsidR="00504B85" w:rsidRDefault="00504B85" w:rsidP="00504B85">
      <w:pPr>
        <w:ind w:left="708"/>
        <w:jc w:val="both"/>
        <w:rPr>
          <w:bCs/>
          <w:sz w:val="21"/>
          <w:szCs w:val="21"/>
        </w:rPr>
      </w:pPr>
    </w:p>
    <w:p w:rsidR="00504B85" w:rsidRDefault="00504B85" w:rsidP="00504B85">
      <w:pPr>
        <w:pStyle w:val="Zkladntext2"/>
        <w:rPr>
          <w:sz w:val="21"/>
          <w:szCs w:val="21"/>
          <w:lang w:eastAsia="en-US"/>
        </w:rPr>
      </w:pPr>
      <w:r>
        <w:rPr>
          <w:sz w:val="21"/>
          <w:szCs w:val="21"/>
          <w:lang w:eastAsia="en-US"/>
        </w:rPr>
        <w:t>*  Žiadateľ preškrtnutím políčka označí jeden konkrétny účel poskytnutia dotácie.</w:t>
      </w:r>
    </w:p>
    <w:p w:rsidR="00504B85" w:rsidRDefault="00504B85" w:rsidP="00504B85">
      <w:pPr>
        <w:pStyle w:val="Zkladntext2"/>
        <w:rPr>
          <w:sz w:val="21"/>
          <w:szCs w:val="21"/>
          <w:lang w:eastAsia="en-US"/>
        </w:rPr>
      </w:pPr>
    </w:p>
    <w:p w:rsidR="00602C52" w:rsidRDefault="00602C52" w:rsidP="00504B85">
      <w:pPr>
        <w:pStyle w:val="Zkladntext2"/>
        <w:rPr>
          <w:sz w:val="21"/>
          <w:szCs w:val="21"/>
          <w:lang w:eastAsia="en-US"/>
        </w:rPr>
      </w:pPr>
    </w:p>
    <w:p w:rsidR="00602C52" w:rsidRDefault="00602C52" w:rsidP="00504B85">
      <w:pPr>
        <w:pStyle w:val="Zkladntext2"/>
        <w:rPr>
          <w:sz w:val="21"/>
          <w:szCs w:val="21"/>
          <w:lang w:eastAsia="en-US"/>
        </w:rPr>
      </w:pPr>
    </w:p>
    <w:p w:rsidR="00602C52" w:rsidRDefault="00602C52" w:rsidP="00504B85">
      <w:pPr>
        <w:pStyle w:val="Zkladntext2"/>
        <w:rPr>
          <w:sz w:val="21"/>
          <w:szCs w:val="21"/>
          <w:lang w:eastAsia="en-US"/>
        </w:rPr>
      </w:pPr>
    </w:p>
    <w:p w:rsidR="00602C52" w:rsidRDefault="00602C52" w:rsidP="00504B85">
      <w:pPr>
        <w:pStyle w:val="Zkladntext2"/>
        <w:rPr>
          <w:sz w:val="21"/>
          <w:szCs w:val="21"/>
          <w:lang w:eastAsia="en-US"/>
        </w:rPr>
      </w:pPr>
    </w:p>
    <w:p w:rsidR="00602C52" w:rsidRDefault="00602C52" w:rsidP="00504B85">
      <w:pPr>
        <w:pStyle w:val="Zkladntext2"/>
        <w:rPr>
          <w:sz w:val="21"/>
          <w:szCs w:val="2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6"/>
        <w:gridCol w:w="4220"/>
      </w:tblGrid>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lastRenderedPageBreak/>
              <w:t>Názov účelu dotácie (projektu)</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p w:rsidR="00504B85" w:rsidRDefault="00504B85">
            <w:pPr>
              <w:rPr>
                <w:sz w:val="21"/>
                <w:szCs w:val="21"/>
                <w:lang w:eastAsia="en-US"/>
              </w:rPr>
            </w:pPr>
          </w:p>
          <w:p w:rsidR="00504B85" w:rsidRDefault="00504B85">
            <w:pPr>
              <w:rPr>
                <w:rFonts w:eastAsia="Calibri"/>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 xml:space="preserve">Žiadateľ </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p w:rsidR="00504B85" w:rsidRDefault="00504B85">
            <w:pPr>
              <w:rPr>
                <w:sz w:val="21"/>
                <w:szCs w:val="21"/>
                <w:lang w:eastAsia="en-US"/>
              </w:rPr>
            </w:pPr>
          </w:p>
          <w:p w:rsidR="00504B85" w:rsidRDefault="00504B85">
            <w:pPr>
              <w:rPr>
                <w:sz w:val="21"/>
                <w:szCs w:val="21"/>
                <w:lang w:eastAsia="en-US"/>
              </w:rPr>
            </w:pPr>
          </w:p>
          <w:p w:rsidR="00504B85" w:rsidRDefault="00504B85">
            <w:pPr>
              <w:rPr>
                <w:rFonts w:eastAsia="Calibri"/>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 xml:space="preserve">Sídlo žiadateľa ( názov ulice, orientačné/súpisné číslo, názov obce, PSČ) </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p w:rsidR="00504B85" w:rsidRDefault="00504B85">
            <w:pPr>
              <w:rPr>
                <w:rFonts w:eastAsia="Calibri"/>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Právna forma žiadateľa * *</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lang w:eastAsia="en-US"/>
              </w:rPr>
            </w:pPr>
          </w:p>
          <w:p w:rsidR="00504B85" w:rsidRDefault="00504B85">
            <w:pPr>
              <w:rPr>
                <w:rFonts w:eastAsia="Calibri"/>
                <w:bCs/>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lang w:eastAsia="en-US"/>
              </w:rPr>
            </w:pPr>
            <w:r>
              <w:rPr>
                <w:bCs/>
                <w:sz w:val="21"/>
                <w:szCs w:val="21"/>
                <w:lang w:eastAsia="en-US"/>
              </w:rPr>
              <w:t xml:space="preserve">Predmet činnosti žiadateľa (stručne sa uvedie predmet činnosti žiadateľa - maximálne 100 slov) </w:t>
            </w:r>
            <w:r>
              <w:rPr>
                <w:rStyle w:val="Odkaznapoznmkupodiarou"/>
                <w:sz w:val="21"/>
                <w:szCs w:val="21"/>
                <w:lang w:eastAsia="en-US"/>
              </w:rPr>
              <w:t>*</w:t>
            </w:r>
            <w:r>
              <w:rPr>
                <w:sz w:val="21"/>
                <w:szCs w:val="21"/>
                <w:lang w:eastAsia="en-US"/>
              </w:rPr>
              <w:t xml:space="preserve"> </w:t>
            </w:r>
            <w:r>
              <w:rPr>
                <w:rStyle w:val="Odkaznapoznmkupodiarou"/>
                <w:sz w:val="21"/>
                <w:szCs w:val="21"/>
                <w:lang w:eastAsia="en-US"/>
              </w:rPr>
              <w:t>*</w:t>
            </w:r>
            <w:r>
              <w:rPr>
                <w:sz w:val="21"/>
                <w:szCs w:val="21"/>
                <w:lang w:eastAsia="en-US"/>
              </w:rPr>
              <w:t xml:space="preserve"> </w:t>
            </w:r>
          </w:p>
          <w:p w:rsidR="00504B85" w:rsidRDefault="00504B85">
            <w:pPr>
              <w:rPr>
                <w:rFonts w:eastAsia="Calibri"/>
                <w:bCs/>
                <w:sz w:val="21"/>
                <w:szCs w:val="21"/>
                <w:lang w:eastAsia="en-US"/>
              </w:rPr>
            </w:pP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highlight w:val="yellow"/>
                <w:lang w:eastAsia="en-US"/>
              </w:rPr>
            </w:pPr>
          </w:p>
          <w:p w:rsidR="00504B85" w:rsidRDefault="00504B85">
            <w:pPr>
              <w:rPr>
                <w:bCs/>
                <w:sz w:val="21"/>
                <w:szCs w:val="21"/>
                <w:highlight w:val="yellow"/>
                <w:lang w:eastAsia="en-US"/>
              </w:rPr>
            </w:pPr>
          </w:p>
          <w:p w:rsidR="00504B85" w:rsidRDefault="00504B85">
            <w:pPr>
              <w:rPr>
                <w:rFonts w:eastAsia="Calibri"/>
                <w:bCs/>
                <w:sz w:val="21"/>
                <w:szCs w:val="21"/>
                <w:highlight w:val="yellow"/>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 xml:space="preserve">Druh služieb poskytovaných žiadateľom </w:t>
            </w:r>
            <w:r>
              <w:rPr>
                <w:rStyle w:val="Odkaznapoznmkupodiarou"/>
                <w:sz w:val="21"/>
                <w:szCs w:val="21"/>
                <w:lang w:eastAsia="en-US"/>
              </w:rPr>
              <w:t>*</w:t>
            </w:r>
            <w:r>
              <w:rPr>
                <w:sz w:val="21"/>
                <w:szCs w:val="21"/>
                <w:lang w:eastAsia="en-US"/>
              </w:rPr>
              <w:t xml:space="preserve"> </w:t>
            </w:r>
            <w:r>
              <w:rPr>
                <w:rStyle w:val="Odkaznapoznmkupodiarou"/>
                <w:sz w:val="21"/>
                <w:szCs w:val="21"/>
                <w:lang w:eastAsia="en-US"/>
              </w:rPr>
              <w:t>*</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highlight w:val="yellow"/>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 xml:space="preserve">Počet platených zamestnancov žiadateľa </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highlight w:val="yellow"/>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 xml:space="preserve">Vznik právnickej osoby (uvedie sa miesto, dátum a číslo registrácie alebo zriaďovateľskej listiny právnickej osoby alebo podnikateľa) </w:t>
            </w:r>
            <w:r>
              <w:rPr>
                <w:rStyle w:val="Odkaznapoznmkupodiarou"/>
                <w:sz w:val="21"/>
                <w:szCs w:val="21"/>
                <w:lang w:eastAsia="en-US"/>
              </w:rPr>
              <w:t>*</w:t>
            </w:r>
            <w:r>
              <w:rPr>
                <w:sz w:val="21"/>
                <w:szCs w:val="21"/>
                <w:lang w:eastAsia="en-US"/>
              </w:rPr>
              <w:t xml:space="preserve"> </w:t>
            </w:r>
            <w:r>
              <w:rPr>
                <w:rStyle w:val="Odkaznapoznmkupodiarou"/>
                <w:sz w:val="21"/>
                <w:szCs w:val="21"/>
                <w:lang w:eastAsia="en-US"/>
              </w:rPr>
              <w:t>*</w:t>
            </w:r>
            <w:r>
              <w:rPr>
                <w:sz w:val="21"/>
                <w:szCs w:val="21"/>
                <w:lang w:eastAsia="en-US"/>
              </w:rPr>
              <w:t xml:space="preserve"> </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IČO a DIČ žiadateľa</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lang w:eastAsia="en-US"/>
              </w:rPr>
            </w:pPr>
          </w:p>
          <w:p w:rsidR="00504B85" w:rsidRDefault="00504B85">
            <w:pPr>
              <w:rPr>
                <w:rFonts w:eastAsia="Calibri"/>
                <w:bCs/>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 xml:space="preserve">Štatutárny zástupca žiadateľa ( meno, priezvisko, titul, číslo telefónu, číslo faxu, e-mailová adresa, webové sídlo)  </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Názov banky alebo pobočky  zahraničnej banky, číslo účtu a kód banky</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Kontaktná osoba (meno, priezvisko, titul osoby zodpovednej za realizáciu projektu, číslo telefónu, číslo faxu, e-mailová adresa, webové sídlo)</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lang w:eastAsia="en-US"/>
              </w:rPr>
            </w:pPr>
          </w:p>
          <w:p w:rsidR="00504B85" w:rsidRDefault="00504B85">
            <w:pPr>
              <w:rPr>
                <w:bCs/>
                <w:sz w:val="21"/>
                <w:szCs w:val="21"/>
                <w:lang w:eastAsia="en-US"/>
              </w:rPr>
            </w:pPr>
          </w:p>
          <w:p w:rsidR="00504B85" w:rsidRDefault="00504B85">
            <w:pPr>
              <w:rPr>
                <w:bCs/>
                <w:sz w:val="21"/>
                <w:szCs w:val="21"/>
                <w:lang w:eastAsia="en-US"/>
              </w:rPr>
            </w:pPr>
          </w:p>
          <w:p w:rsidR="00504B85" w:rsidRDefault="00504B85">
            <w:pPr>
              <w:rPr>
                <w:rFonts w:eastAsia="Calibri"/>
                <w:bCs/>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Stručné zdôvodnenie žiadosti (maximálne 200 slov)</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lang w:eastAsia="en-US"/>
              </w:rPr>
            </w:pPr>
          </w:p>
          <w:p w:rsidR="00504B85" w:rsidRDefault="00504B85">
            <w:pPr>
              <w:rPr>
                <w:bCs/>
                <w:sz w:val="21"/>
                <w:szCs w:val="21"/>
                <w:lang w:eastAsia="en-US"/>
              </w:rPr>
            </w:pPr>
          </w:p>
          <w:p w:rsidR="00504B85" w:rsidRDefault="00504B85">
            <w:pPr>
              <w:rPr>
                <w:rFonts w:eastAsia="Calibri"/>
                <w:bCs/>
                <w:sz w:val="21"/>
                <w:szCs w:val="21"/>
                <w:lang w:eastAsia="en-US"/>
              </w:rPr>
            </w:pPr>
          </w:p>
        </w:tc>
      </w:tr>
      <w:tr w:rsidR="00504B85" w:rsidTr="00504B85">
        <w:tc>
          <w:tcPr>
            <w:tcW w:w="5066"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bCs/>
                <w:sz w:val="21"/>
                <w:szCs w:val="21"/>
                <w:lang w:eastAsia="en-US"/>
              </w:rPr>
            </w:pPr>
            <w:r>
              <w:rPr>
                <w:bCs/>
                <w:sz w:val="21"/>
                <w:szCs w:val="21"/>
                <w:lang w:eastAsia="en-US"/>
              </w:rPr>
              <w:t>Výška požadovanej dotácie v eurách</w:t>
            </w:r>
          </w:p>
        </w:tc>
        <w:tc>
          <w:tcPr>
            <w:tcW w:w="4220" w:type="dxa"/>
            <w:tcBorders>
              <w:top w:val="single" w:sz="4" w:space="0" w:color="auto"/>
              <w:left w:val="single" w:sz="4" w:space="0" w:color="auto"/>
              <w:bottom w:val="single" w:sz="4" w:space="0" w:color="auto"/>
              <w:right w:val="single" w:sz="4" w:space="0" w:color="auto"/>
            </w:tcBorders>
          </w:tcPr>
          <w:p w:rsidR="00504B85" w:rsidRDefault="00504B85">
            <w:pPr>
              <w:rPr>
                <w:rFonts w:eastAsia="Calibri"/>
                <w:bCs/>
                <w:sz w:val="21"/>
                <w:szCs w:val="21"/>
                <w:lang w:eastAsia="en-US"/>
              </w:rPr>
            </w:pPr>
          </w:p>
          <w:p w:rsidR="00504B85" w:rsidRDefault="00504B85">
            <w:pPr>
              <w:rPr>
                <w:rFonts w:eastAsia="Calibri"/>
                <w:bCs/>
                <w:sz w:val="21"/>
                <w:szCs w:val="21"/>
                <w:lang w:eastAsia="en-US"/>
              </w:rPr>
            </w:pPr>
          </w:p>
        </w:tc>
      </w:tr>
    </w:tbl>
    <w:p w:rsidR="00504B85" w:rsidRDefault="00504B85" w:rsidP="00504B85">
      <w:pPr>
        <w:rPr>
          <w:rFonts w:eastAsia="Calibri"/>
          <w:bCs/>
          <w:sz w:val="21"/>
          <w:szCs w:val="21"/>
        </w:rPr>
      </w:pPr>
    </w:p>
    <w:p w:rsidR="00504B85" w:rsidRDefault="00504B85" w:rsidP="00504B85">
      <w:pPr>
        <w:jc w:val="both"/>
        <w:rPr>
          <w:bCs/>
          <w:sz w:val="21"/>
          <w:szCs w:val="21"/>
        </w:rPr>
      </w:pPr>
      <w:r>
        <w:rPr>
          <w:bCs/>
          <w:sz w:val="21"/>
          <w:szCs w:val="21"/>
        </w:rPr>
        <w:t xml:space="preserve">Podľa zákona č. 428/2002 Z. z. o ochrane osobných údajov v znení neskorších predpisov súhlasím so spracovaním osobných údajov a so zverejnením nasledovných údajov: </w:t>
      </w:r>
    </w:p>
    <w:p w:rsidR="00504B85" w:rsidRDefault="00504B85" w:rsidP="00504B85">
      <w:pPr>
        <w:jc w:val="both"/>
        <w:rPr>
          <w:bCs/>
          <w:sz w:val="21"/>
          <w:szCs w:val="21"/>
        </w:rPr>
      </w:pPr>
      <w:r>
        <w:rPr>
          <w:bCs/>
          <w:sz w:val="21"/>
          <w:szCs w:val="21"/>
        </w:rPr>
        <w:t>názov žiadateľa,</w:t>
      </w:r>
    </w:p>
    <w:p w:rsidR="00504B85" w:rsidRDefault="00504B85" w:rsidP="00504B85">
      <w:pPr>
        <w:jc w:val="both"/>
        <w:rPr>
          <w:bCs/>
          <w:sz w:val="21"/>
          <w:szCs w:val="21"/>
        </w:rPr>
      </w:pPr>
      <w:r>
        <w:rPr>
          <w:bCs/>
          <w:sz w:val="21"/>
          <w:szCs w:val="21"/>
        </w:rPr>
        <w:t>sídlo,</w:t>
      </w:r>
    </w:p>
    <w:p w:rsidR="00504B85" w:rsidRDefault="00504B85" w:rsidP="00504B85">
      <w:pPr>
        <w:jc w:val="both"/>
        <w:rPr>
          <w:bCs/>
          <w:sz w:val="21"/>
          <w:szCs w:val="21"/>
        </w:rPr>
      </w:pPr>
      <w:r>
        <w:rPr>
          <w:bCs/>
          <w:sz w:val="21"/>
          <w:szCs w:val="21"/>
        </w:rPr>
        <w:t>IČO,</w:t>
      </w:r>
    </w:p>
    <w:p w:rsidR="00504B85" w:rsidRDefault="00504B85" w:rsidP="00504B85">
      <w:pPr>
        <w:jc w:val="both"/>
        <w:rPr>
          <w:bCs/>
          <w:sz w:val="21"/>
          <w:szCs w:val="21"/>
        </w:rPr>
      </w:pPr>
      <w:r>
        <w:rPr>
          <w:bCs/>
          <w:sz w:val="21"/>
          <w:szCs w:val="21"/>
        </w:rPr>
        <w:t>účel dotácie (názov projektu),</w:t>
      </w:r>
    </w:p>
    <w:p w:rsidR="00504B85" w:rsidRDefault="00504B85" w:rsidP="00504B85">
      <w:pPr>
        <w:jc w:val="both"/>
        <w:rPr>
          <w:bCs/>
          <w:sz w:val="21"/>
          <w:szCs w:val="21"/>
        </w:rPr>
      </w:pPr>
      <w:r>
        <w:rPr>
          <w:bCs/>
          <w:sz w:val="21"/>
          <w:szCs w:val="21"/>
        </w:rPr>
        <w:t>celkový rozpočet,</w:t>
      </w:r>
    </w:p>
    <w:p w:rsidR="00504B85" w:rsidRDefault="00504B85" w:rsidP="00504B85">
      <w:pPr>
        <w:jc w:val="both"/>
        <w:rPr>
          <w:bCs/>
          <w:sz w:val="21"/>
          <w:szCs w:val="21"/>
        </w:rPr>
      </w:pPr>
      <w:r>
        <w:rPr>
          <w:bCs/>
          <w:sz w:val="21"/>
          <w:szCs w:val="21"/>
        </w:rPr>
        <w:t>požadovaná a schválená suma poskytnutej dotácie.</w:t>
      </w:r>
    </w:p>
    <w:p w:rsidR="00504B85" w:rsidRDefault="00504B85" w:rsidP="00504B85">
      <w:pPr>
        <w:jc w:val="both"/>
        <w:rPr>
          <w:bCs/>
          <w:sz w:val="21"/>
          <w:szCs w:val="21"/>
        </w:rPr>
      </w:pPr>
      <w:r>
        <w:rPr>
          <w:bCs/>
          <w:sz w:val="21"/>
          <w:szCs w:val="21"/>
        </w:rPr>
        <w:t xml:space="preserve">Zároveň vyhlasujem, že údaje uvedené v žiadosti sú pravdivé, presné a úplné.    </w:t>
      </w:r>
    </w:p>
    <w:p w:rsidR="00504B85" w:rsidRDefault="00504B85" w:rsidP="00504B85">
      <w:pPr>
        <w:pStyle w:val="Nadpis2"/>
        <w:ind w:left="6300" w:hanging="6300"/>
        <w:rPr>
          <w:rFonts w:ascii="Times New Roman" w:hAnsi="Times New Roman" w:cs="Times New Roman"/>
          <w:b w:val="0"/>
          <w:sz w:val="21"/>
          <w:szCs w:val="21"/>
        </w:rPr>
      </w:pPr>
      <w:r>
        <w:rPr>
          <w:rFonts w:ascii="Times New Roman" w:hAnsi="Times New Roman" w:cs="Times New Roman"/>
          <w:b w:val="0"/>
          <w:i/>
          <w:sz w:val="21"/>
          <w:szCs w:val="21"/>
        </w:rPr>
        <w:t xml:space="preserve">V  </w:t>
      </w:r>
      <w:r>
        <w:rPr>
          <w:rFonts w:ascii="Times New Roman" w:hAnsi="Times New Roman" w:cs="Times New Roman"/>
          <w:b w:val="0"/>
          <w:i/>
          <w:sz w:val="21"/>
          <w:szCs w:val="21"/>
          <w:u w:val="dotted"/>
        </w:rPr>
        <w:t xml:space="preserve">                                    </w:t>
      </w:r>
      <w:r>
        <w:rPr>
          <w:rFonts w:ascii="Times New Roman" w:hAnsi="Times New Roman" w:cs="Times New Roman"/>
          <w:b w:val="0"/>
          <w:i/>
          <w:sz w:val="21"/>
          <w:szCs w:val="21"/>
        </w:rPr>
        <w:t xml:space="preserve"> dňa </w:t>
      </w:r>
      <w:r>
        <w:rPr>
          <w:rFonts w:ascii="Times New Roman" w:hAnsi="Times New Roman" w:cs="Times New Roman"/>
          <w:b w:val="0"/>
          <w:i/>
          <w:sz w:val="21"/>
          <w:szCs w:val="21"/>
          <w:u w:val="dotted"/>
        </w:rPr>
        <w:t xml:space="preserve">                         .                    </w:t>
      </w:r>
      <w:r>
        <w:rPr>
          <w:rFonts w:ascii="Times New Roman" w:hAnsi="Times New Roman" w:cs="Times New Roman"/>
          <w:b w:val="0"/>
          <w:i/>
          <w:sz w:val="21"/>
          <w:szCs w:val="21"/>
        </w:rPr>
        <w:t xml:space="preserve">                                                                 </w:t>
      </w:r>
    </w:p>
    <w:p w:rsidR="00504B85" w:rsidRDefault="00504B85" w:rsidP="00504B85">
      <w:pPr>
        <w:pStyle w:val="Nadpis2"/>
        <w:ind w:left="6300" w:hanging="6300"/>
        <w:rPr>
          <w:rFonts w:ascii="Times New Roman" w:hAnsi="Times New Roman" w:cs="Times New Roman"/>
          <w:b w:val="0"/>
          <w:i/>
          <w:sz w:val="21"/>
          <w:szCs w:val="21"/>
        </w:rPr>
      </w:pPr>
      <w:r>
        <w:rPr>
          <w:rFonts w:ascii="Times New Roman" w:hAnsi="Times New Roman" w:cs="Times New Roman"/>
          <w:sz w:val="21"/>
          <w:szCs w:val="21"/>
        </w:rPr>
        <w:t xml:space="preserve">                                                                       </w:t>
      </w:r>
    </w:p>
    <w:p w:rsidR="00504B85" w:rsidRDefault="00504B85" w:rsidP="00504B85">
      <w:pPr>
        <w:pStyle w:val="Nadpis2"/>
        <w:ind w:left="6300" w:hanging="636"/>
        <w:jc w:val="center"/>
        <w:rPr>
          <w:rFonts w:ascii="Times New Roman" w:hAnsi="Times New Roman" w:cs="Times New Roman"/>
          <w:b w:val="0"/>
          <w:i/>
          <w:sz w:val="21"/>
          <w:szCs w:val="21"/>
        </w:rPr>
      </w:pPr>
      <w:r>
        <w:rPr>
          <w:rFonts w:ascii="Times New Roman" w:hAnsi="Times New Roman" w:cs="Times New Roman"/>
          <w:b w:val="0"/>
          <w:i/>
          <w:sz w:val="21"/>
          <w:szCs w:val="21"/>
        </w:rPr>
        <w:t>Podpis štatutárneho</w:t>
      </w:r>
      <w:r>
        <w:rPr>
          <w:rFonts w:ascii="Times New Roman" w:hAnsi="Times New Roman" w:cs="Times New Roman"/>
          <w:i/>
          <w:sz w:val="21"/>
          <w:szCs w:val="21"/>
        </w:rPr>
        <w:t xml:space="preserve"> </w:t>
      </w:r>
      <w:r>
        <w:rPr>
          <w:rFonts w:ascii="Times New Roman" w:hAnsi="Times New Roman" w:cs="Times New Roman"/>
          <w:b w:val="0"/>
          <w:i/>
          <w:sz w:val="21"/>
          <w:szCs w:val="21"/>
        </w:rPr>
        <w:t>zástupcu žiadateľa</w:t>
      </w:r>
    </w:p>
    <w:p w:rsidR="00504B85" w:rsidRDefault="00504B85" w:rsidP="00504B85">
      <w:pPr>
        <w:pStyle w:val="Nadpis2"/>
        <w:ind w:left="6300" w:hanging="6300"/>
        <w:jc w:val="center"/>
        <w:rPr>
          <w:rFonts w:ascii="Times New Roman" w:hAnsi="Times New Roman" w:cs="Times New Roman"/>
          <w:b w:val="0"/>
          <w:i/>
          <w:sz w:val="21"/>
          <w:szCs w:val="21"/>
        </w:rPr>
      </w:pPr>
      <w:r>
        <w:rPr>
          <w:rFonts w:ascii="Times New Roman" w:hAnsi="Times New Roman" w:cs="Times New Roman"/>
          <w:b w:val="0"/>
          <w:i/>
          <w:sz w:val="21"/>
          <w:szCs w:val="21"/>
        </w:rPr>
        <w:t xml:space="preserve">                                                                                                  Odtlačok pečiatky žiadateľa</w:t>
      </w:r>
    </w:p>
    <w:p w:rsidR="00504B85" w:rsidRDefault="00504B85" w:rsidP="00504B85">
      <w:pPr>
        <w:jc w:val="both"/>
        <w:rPr>
          <w:sz w:val="21"/>
          <w:szCs w:val="21"/>
        </w:rPr>
      </w:pPr>
      <w:r>
        <w:rPr>
          <w:sz w:val="21"/>
          <w:szCs w:val="21"/>
        </w:rPr>
        <w:t xml:space="preserve">* * Neuvádza sa, ak žiadateľom je obec alebo vyšší územný celok. </w:t>
      </w:r>
    </w:p>
    <w:p w:rsidR="00504B85" w:rsidRDefault="00504B85" w:rsidP="00504B85">
      <w:pPr>
        <w:jc w:val="both"/>
        <w:rPr>
          <w:sz w:val="21"/>
          <w:szCs w:val="21"/>
        </w:rPr>
      </w:pPr>
    </w:p>
    <w:p w:rsidR="00504B85" w:rsidRDefault="00504B85" w:rsidP="00504B85">
      <w:pPr>
        <w:jc w:val="both"/>
        <w:rPr>
          <w:sz w:val="21"/>
          <w:szCs w:val="21"/>
        </w:rPr>
      </w:pPr>
    </w:p>
    <w:p w:rsidR="00504B85" w:rsidRDefault="00504B85" w:rsidP="00504B85">
      <w:pPr>
        <w:jc w:val="both"/>
        <w:rPr>
          <w:sz w:val="21"/>
          <w:szCs w:val="21"/>
        </w:rPr>
      </w:pPr>
    </w:p>
    <w:p w:rsidR="00504B85" w:rsidRDefault="00504B85" w:rsidP="00504B85">
      <w:pPr>
        <w:jc w:val="both"/>
        <w:rPr>
          <w:sz w:val="21"/>
          <w:szCs w:val="21"/>
        </w:rPr>
      </w:pPr>
    </w:p>
    <w:p w:rsidR="00504B85" w:rsidRDefault="00504B85" w:rsidP="00504B85">
      <w:pPr>
        <w:pStyle w:val="Nadpis3"/>
        <w:rPr>
          <w:rFonts w:ascii="Times New Roman" w:hAnsi="Times New Roman" w:cs="Times New Roman"/>
          <w:sz w:val="21"/>
          <w:szCs w:val="21"/>
        </w:rPr>
      </w:pPr>
      <w:r>
        <w:rPr>
          <w:rFonts w:ascii="Times New Roman" w:hAnsi="Times New Roman" w:cs="Times New Roman"/>
          <w:sz w:val="21"/>
          <w:szCs w:val="21"/>
        </w:rPr>
        <w:lastRenderedPageBreak/>
        <w:t xml:space="preserve">Popis účelu </w:t>
      </w:r>
      <w:proofErr w:type="spellStart"/>
      <w:r>
        <w:rPr>
          <w:rFonts w:ascii="Times New Roman" w:hAnsi="Times New Roman" w:cs="Times New Roman"/>
          <w:sz w:val="21"/>
          <w:szCs w:val="21"/>
        </w:rPr>
        <w:t>dotácie</w:t>
      </w:r>
      <w:proofErr w:type="spellEnd"/>
      <w:r>
        <w:rPr>
          <w:rFonts w:ascii="Times New Roman" w:hAnsi="Times New Roman" w:cs="Times New Roman"/>
          <w:sz w:val="21"/>
          <w:szCs w:val="21"/>
        </w:rPr>
        <w:t xml:space="preserve"> (projektu)</w:t>
      </w:r>
    </w:p>
    <w:tbl>
      <w:tblPr>
        <w:tblW w:w="98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0"/>
        <w:gridCol w:w="1620"/>
        <w:gridCol w:w="3400"/>
      </w:tblGrid>
      <w:tr w:rsidR="00504B85" w:rsidTr="00504B85">
        <w:trPr>
          <w:trHeight w:val="536"/>
        </w:trPr>
        <w:tc>
          <w:tcPr>
            <w:tcW w:w="4860" w:type="dxa"/>
            <w:tcBorders>
              <w:top w:val="single" w:sz="4" w:space="0" w:color="auto"/>
              <w:left w:val="single" w:sz="4" w:space="0" w:color="auto"/>
              <w:bottom w:val="single" w:sz="4" w:space="0" w:color="auto"/>
              <w:right w:val="single" w:sz="4" w:space="0" w:color="auto"/>
            </w:tcBorders>
          </w:tcPr>
          <w:p w:rsidR="00504B85" w:rsidRDefault="00504B85">
            <w:pPr>
              <w:pStyle w:val="Nadpis1"/>
              <w:rPr>
                <w:rFonts w:ascii="Times New Roman" w:eastAsia="Times New Roman" w:hAnsi="Times New Roman" w:cs="Times New Roman"/>
                <w:b w:val="0"/>
                <w:color w:val="000000"/>
                <w:sz w:val="21"/>
                <w:szCs w:val="21"/>
                <w:lang w:eastAsia="en-US"/>
              </w:rPr>
            </w:pPr>
            <w:r>
              <w:rPr>
                <w:rFonts w:ascii="Times New Roman" w:hAnsi="Times New Roman" w:cs="Times New Roman"/>
                <w:b w:val="0"/>
                <w:color w:val="000000"/>
                <w:sz w:val="21"/>
                <w:szCs w:val="21"/>
                <w:lang w:eastAsia="en-US"/>
              </w:rPr>
              <w:t xml:space="preserve">Názov </w:t>
            </w:r>
            <w:r>
              <w:rPr>
                <w:rFonts w:ascii="Times New Roman" w:hAnsi="Times New Roman" w:cs="Times New Roman"/>
                <w:b w:val="0"/>
                <w:sz w:val="21"/>
                <w:szCs w:val="21"/>
                <w:lang w:eastAsia="en-US"/>
              </w:rPr>
              <w:t>účelu dotácie (projektu)</w:t>
            </w:r>
          </w:p>
          <w:p w:rsidR="00504B85" w:rsidRDefault="00504B85">
            <w:pPr>
              <w:rPr>
                <w:rFonts w:eastAsia="Calibri"/>
                <w:sz w:val="21"/>
                <w:szCs w:val="21"/>
                <w:lang w:eastAsia="en-US"/>
              </w:rPr>
            </w:pP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p w:rsidR="00504B85" w:rsidRDefault="00504B85">
            <w:pPr>
              <w:rPr>
                <w:rFonts w:eastAsia="Calibri"/>
                <w:sz w:val="21"/>
                <w:szCs w:val="21"/>
                <w:lang w:eastAsia="en-US"/>
              </w:rPr>
            </w:pPr>
          </w:p>
        </w:tc>
      </w:tr>
      <w:tr w:rsidR="00504B85" w:rsidTr="00504B85">
        <w:trPr>
          <w:trHeight w:val="1345"/>
        </w:trPr>
        <w:tc>
          <w:tcPr>
            <w:tcW w:w="4860"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Cieľ účelu dotácie (projektu)</w:t>
            </w:r>
          </w:p>
          <w:p w:rsidR="00504B85" w:rsidRDefault="00504B85">
            <w:pPr>
              <w:pStyle w:val="Zkladntext3"/>
              <w:jc w:val="both"/>
              <w:rPr>
                <w:sz w:val="21"/>
                <w:szCs w:val="21"/>
                <w:lang w:eastAsia="en-US"/>
              </w:rPr>
            </w:pPr>
            <w:r>
              <w:rPr>
                <w:sz w:val="21"/>
                <w:szCs w:val="21"/>
                <w:lang w:eastAsia="en-US"/>
              </w:rPr>
              <w:t>(definuje sa hlavný cieľ, alebo čiastkové ciele projektu, čo sa má  projektom dosiahnuť - maximálne 300 slov )</w:t>
            </w: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tc>
      </w:tr>
      <w:tr w:rsidR="00504B85" w:rsidTr="00504B85">
        <w:trPr>
          <w:trHeight w:val="752"/>
        </w:trPr>
        <w:tc>
          <w:tcPr>
            <w:tcW w:w="4860" w:type="dxa"/>
            <w:tcBorders>
              <w:top w:val="single" w:sz="4" w:space="0" w:color="auto"/>
              <w:left w:val="single" w:sz="4" w:space="0" w:color="auto"/>
              <w:bottom w:val="single" w:sz="4" w:space="0" w:color="auto"/>
              <w:right w:val="single" w:sz="4" w:space="0" w:color="auto"/>
            </w:tcBorders>
            <w:hideMark/>
          </w:tcPr>
          <w:p w:rsidR="00504B85" w:rsidRDefault="00504B85">
            <w:pPr>
              <w:pStyle w:val="Zkladntext3"/>
              <w:jc w:val="both"/>
              <w:rPr>
                <w:sz w:val="21"/>
                <w:szCs w:val="21"/>
                <w:lang w:eastAsia="en-US"/>
              </w:rPr>
            </w:pPr>
            <w:r>
              <w:rPr>
                <w:sz w:val="21"/>
                <w:szCs w:val="21"/>
                <w:lang w:eastAsia="en-US"/>
              </w:rPr>
              <w:t xml:space="preserve">Stručný popis účelu dotácie (projektu) </w:t>
            </w:r>
          </w:p>
          <w:p w:rsidR="00504B85" w:rsidRDefault="00504B85">
            <w:pPr>
              <w:rPr>
                <w:rFonts w:eastAsia="Calibri"/>
                <w:sz w:val="21"/>
                <w:szCs w:val="21"/>
                <w:lang w:eastAsia="en-US"/>
              </w:rPr>
            </w:pPr>
            <w:r>
              <w:rPr>
                <w:sz w:val="21"/>
                <w:szCs w:val="21"/>
                <w:lang w:eastAsia="en-US"/>
              </w:rPr>
              <w:t>(uvedie sa stručný popis súčasného stavu a problém, ktorý sa má vyriešiť, definujú sa vonkajšie a vnútorné faktory, ktoré môžu mať vplyv na implementáciu, formy a metódy  riešenia, aktivity - maximálne 800 slov)</w:t>
            </w: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tc>
      </w:tr>
      <w:tr w:rsidR="00504B85" w:rsidTr="00504B85">
        <w:trPr>
          <w:trHeight w:val="610"/>
        </w:trPr>
        <w:tc>
          <w:tcPr>
            <w:tcW w:w="4860" w:type="dxa"/>
            <w:tcBorders>
              <w:top w:val="single" w:sz="4" w:space="0" w:color="auto"/>
              <w:left w:val="single" w:sz="4" w:space="0" w:color="auto"/>
              <w:bottom w:val="single" w:sz="4" w:space="0" w:color="auto"/>
              <w:right w:val="single" w:sz="4" w:space="0" w:color="auto"/>
            </w:tcBorders>
            <w:hideMark/>
          </w:tcPr>
          <w:p w:rsidR="00504B85" w:rsidRDefault="00504B85">
            <w:pPr>
              <w:pStyle w:val="Zkladntext3"/>
              <w:rPr>
                <w:sz w:val="21"/>
                <w:szCs w:val="21"/>
                <w:lang w:eastAsia="en-US"/>
              </w:rPr>
            </w:pPr>
            <w:r>
              <w:rPr>
                <w:sz w:val="21"/>
                <w:szCs w:val="21"/>
                <w:lang w:eastAsia="en-US"/>
              </w:rPr>
              <w:t>Cieľová skupina</w:t>
            </w:r>
          </w:p>
          <w:p w:rsidR="00504B85" w:rsidRDefault="00504B85">
            <w:pPr>
              <w:pStyle w:val="Zkladntext3"/>
              <w:jc w:val="both"/>
              <w:rPr>
                <w:sz w:val="21"/>
                <w:szCs w:val="21"/>
                <w:lang w:eastAsia="en-US"/>
              </w:rPr>
            </w:pPr>
            <w:r>
              <w:rPr>
                <w:sz w:val="21"/>
                <w:szCs w:val="21"/>
                <w:lang w:eastAsia="en-US"/>
              </w:rPr>
              <w:t>(</w:t>
            </w:r>
            <w:r>
              <w:rPr>
                <w:iCs/>
                <w:sz w:val="21"/>
                <w:szCs w:val="21"/>
                <w:lang w:eastAsia="en-US"/>
              </w:rPr>
              <w:t xml:space="preserve">uvedie sa </w:t>
            </w:r>
            <w:r>
              <w:rPr>
                <w:bCs/>
                <w:iCs/>
                <w:sz w:val="21"/>
                <w:szCs w:val="21"/>
                <w:lang w:eastAsia="en-US"/>
              </w:rPr>
              <w:t>konkrétna</w:t>
            </w:r>
            <w:r>
              <w:rPr>
                <w:iCs/>
                <w:sz w:val="21"/>
                <w:szCs w:val="21"/>
                <w:lang w:eastAsia="en-US"/>
              </w:rPr>
              <w:t xml:space="preserve"> cieľová skupina, počet osôb, pre ktoré budú aktivity realizované a odôvodní sa výber cieľovej skupiny - m</w:t>
            </w:r>
            <w:r>
              <w:rPr>
                <w:sz w:val="21"/>
                <w:szCs w:val="21"/>
                <w:lang w:eastAsia="en-US"/>
              </w:rPr>
              <w:t xml:space="preserve">aximálne 300 slov ) </w:t>
            </w: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tc>
      </w:tr>
      <w:tr w:rsidR="00504B85" w:rsidTr="00504B85">
        <w:trPr>
          <w:trHeight w:val="610"/>
        </w:trPr>
        <w:tc>
          <w:tcPr>
            <w:tcW w:w="4860"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Miesto realizácie a čas realizácie</w:t>
            </w:r>
          </w:p>
          <w:p w:rsidR="00504B85" w:rsidRDefault="00504B85">
            <w:pPr>
              <w:rPr>
                <w:rFonts w:eastAsia="Calibri"/>
                <w:sz w:val="21"/>
                <w:szCs w:val="21"/>
                <w:lang w:eastAsia="en-US"/>
              </w:rPr>
            </w:pPr>
            <w:r>
              <w:rPr>
                <w:sz w:val="21"/>
                <w:szCs w:val="21"/>
                <w:lang w:eastAsia="en-US"/>
              </w:rPr>
              <w:t>(uvedie sa miesto alebo oblasť realizácie aktivít a obdobie realizácie, uvedie sa časový harmonogram -maximálne 500 slov)</w:t>
            </w: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tc>
      </w:tr>
      <w:tr w:rsidR="00504B85" w:rsidTr="00504B85">
        <w:trPr>
          <w:trHeight w:val="610"/>
        </w:trPr>
        <w:tc>
          <w:tcPr>
            <w:tcW w:w="4860"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 xml:space="preserve">Pôsobnosť účelu dotácie (projektu) </w:t>
            </w:r>
          </w:p>
          <w:p w:rsidR="00504B85" w:rsidRDefault="00504B85">
            <w:pPr>
              <w:rPr>
                <w:rFonts w:eastAsia="Calibri"/>
                <w:sz w:val="21"/>
                <w:szCs w:val="21"/>
                <w:lang w:eastAsia="en-US"/>
              </w:rPr>
            </w:pPr>
            <w:r>
              <w:rPr>
                <w:sz w:val="21"/>
                <w:szCs w:val="21"/>
                <w:lang w:eastAsia="en-US"/>
              </w:rPr>
              <w:t>(celoštátna, regionálna, miestna)</w:t>
            </w: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tc>
      </w:tr>
      <w:tr w:rsidR="00504B85" w:rsidTr="00504B85">
        <w:trPr>
          <w:trHeight w:val="430"/>
        </w:trPr>
        <w:tc>
          <w:tcPr>
            <w:tcW w:w="4860" w:type="dxa"/>
            <w:tcBorders>
              <w:top w:val="single" w:sz="4" w:space="0" w:color="auto"/>
              <w:left w:val="single" w:sz="4" w:space="0" w:color="auto"/>
              <w:bottom w:val="single" w:sz="4" w:space="0" w:color="auto"/>
              <w:right w:val="single" w:sz="4" w:space="0" w:color="auto"/>
            </w:tcBorders>
            <w:hideMark/>
          </w:tcPr>
          <w:p w:rsidR="00504B85" w:rsidRDefault="00504B85">
            <w:pPr>
              <w:pStyle w:val="Nadpis7"/>
              <w:rPr>
                <w:rFonts w:eastAsia="Times New Roman" w:cs="Times New Roman"/>
                <w:sz w:val="21"/>
                <w:szCs w:val="21"/>
                <w:lang w:eastAsia="en-US"/>
              </w:rPr>
            </w:pPr>
            <w:r>
              <w:rPr>
                <w:sz w:val="21"/>
                <w:szCs w:val="21"/>
                <w:lang w:eastAsia="en-US"/>
              </w:rPr>
              <w:t>Udržateľnosť projektu</w:t>
            </w:r>
          </w:p>
          <w:p w:rsidR="00504B85" w:rsidRDefault="00504B85">
            <w:pPr>
              <w:rPr>
                <w:rFonts w:eastAsia="Calibri"/>
                <w:sz w:val="21"/>
                <w:szCs w:val="21"/>
                <w:lang w:eastAsia="en-US"/>
              </w:rPr>
            </w:pPr>
            <w:r>
              <w:rPr>
                <w:sz w:val="21"/>
                <w:szCs w:val="21"/>
                <w:lang w:eastAsia="en-US"/>
              </w:rPr>
              <w:t xml:space="preserve">(stručne sa popíšu  aktivity, ktoré budú pokračovať po skončení financovania, prípadne  aké ďalšie aktivity budú nadväzovať a ako budú využité výstupy v ďalších rokoch - maximálne 400 slov) </w:t>
            </w: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tc>
      </w:tr>
      <w:tr w:rsidR="00504B85" w:rsidTr="00504B85">
        <w:trPr>
          <w:trHeight w:val="275"/>
        </w:trPr>
        <w:tc>
          <w:tcPr>
            <w:tcW w:w="4860" w:type="dxa"/>
            <w:vMerge w:val="restart"/>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 xml:space="preserve">Bola na uvedený účel poskytnutá dotácia zo štátneho rozpočtu v minulom rozpočtovom roku? * * * </w:t>
            </w:r>
          </w:p>
        </w:tc>
        <w:tc>
          <w:tcPr>
            <w:tcW w:w="1620"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 xml:space="preserve">Áno </w:t>
            </w:r>
          </w:p>
        </w:tc>
        <w:tc>
          <w:tcPr>
            <w:tcW w:w="3400"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Uvedie sa suma v eurách</w:t>
            </w:r>
          </w:p>
        </w:tc>
      </w:tr>
      <w:tr w:rsidR="00504B85" w:rsidTr="00504B85">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4B85" w:rsidRDefault="00504B85">
            <w:pPr>
              <w:rPr>
                <w:rFonts w:eastAsia="Calibri"/>
                <w:sz w:val="21"/>
                <w:szCs w:val="21"/>
                <w:lang w:eastAsia="en-US"/>
              </w:rPr>
            </w:pPr>
          </w:p>
        </w:tc>
        <w:tc>
          <w:tcPr>
            <w:tcW w:w="5020" w:type="dxa"/>
            <w:gridSpan w:val="2"/>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 xml:space="preserve">Nie </w:t>
            </w:r>
          </w:p>
        </w:tc>
      </w:tr>
      <w:tr w:rsidR="00504B85" w:rsidTr="00504B85">
        <w:trPr>
          <w:trHeight w:val="414"/>
        </w:trPr>
        <w:tc>
          <w:tcPr>
            <w:tcW w:w="4860"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 xml:space="preserve">Celkové rozpočtové náklady v eurách </w:t>
            </w: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tc>
      </w:tr>
      <w:tr w:rsidR="00504B85" w:rsidTr="00504B85">
        <w:trPr>
          <w:trHeight w:val="649"/>
        </w:trPr>
        <w:tc>
          <w:tcPr>
            <w:tcW w:w="4860" w:type="dxa"/>
            <w:tcBorders>
              <w:top w:val="single" w:sz="4" w:space="0" w:color="auto"/>
              <w:left w:val="single" w:sz="4" w:space="0" w:color="auto"/>
              <w:bottom w:val="single" w:sz="4" w:space="0" w:color="auto"/>
              <w:right w:val="single" w:sz="4" w:space="0" w:color="auto"/>
            </w:tcBorders>
            <w:hideMark/>
          </w:tcPr>
          <w:p w:rsidR="00504B85" w:rsidRDefault="00504B85">
            <w:pPr>
              <w:jc w:val="both"/>
              <w:rPr>
                <w:rFonts w:eastAsia="Calibri"/>
                <w:b/>
                <w:bCs/>
                <w:sz w:val="21"/>
                <w:szCs w:val="21"/>
                <w:lang w:eastAsia="en-US"/>
              </w:rPr>
            </w:pPr>
            <w:r>
              <w:rPr>
                <w:sz w:val="21"/>
                <w:szCs w:val="21"/>
                <w:lang w:eastAsia="en-US"/>
              </w:rPr>
              <w:t>Vlastné zdroje financovania projektu v eurách</w:t>
            </w: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tc>
      </w:tr>
      <w:tr w:rsidR="00504B85" w:rsidTr="00504B85">
        <w:trPr>
          <w:trHeight w:val="405"/>
        </w:trPr>
        <w:tc>
          <w:tcPr>
            <w:tcW w:w="4860" w:type="dxa"/>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Iné zdroje financovania projektu v eurách</w:t>
            </w:r>
          </w:p>
        </w:tc>
        <w:tc>
          <w:tcPr>
            <w:tcW w:w="5020" w:type="dxa"/>
            <w:gridSpan w:val="2"/>
            <w:tcBorders>
              <w:top w:val="single" w:sz="4" w:space="0" w:color="auto"/>
              <w:left w:val="single" w:sz="4" w:space="0" w:color="auto"/>
              <w:bottom w:val="single" w:sz="4" w:space="0" w:color="auto"/>
              <w:right w:val="single" w:sz="4" w:space="0" w:color="auto"/>
            </w:tcBorders>
          </w:tcPr>
          <w:p w:rsidR="00504B85" w:rsidRDefault="00504B85">
            <w:pPr>
              <w:rPr>
                <w:rFonts w:eastAsia="Calibri"/>
                <w:sz w:val="21"/>
                <w:szCs w:val="21"/>
                <w:lang w:eastAsia="en-US"/>
              </w:rPr>
            </w:pPr>
          </w:p>
        </w:tc>
      </w:tr>
      <w:tr w:rsidR="00504B85" w:rsidTr="00504B85">
        <w:trPr>
          <w:trHeight w:val="275"/>
        </w:trPr>
        <w:tc>
          <w:tcPr>
            <w:tcW w:w="4860" w:type="dxa"/>
            <w:vMerge w:val="restart"/>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 xml:space="preserve">Výška požadovanej dotácie v eurách v členení na bežné výdavky a kapitálové výdavky**** </w:t>
            </w:r>
          </w:p>
        </w:tc>
        <w:tc>
          <w:tcPr>
            <w:tcW w:w="5020" w:type="dxa"/>
            <w:gridSpan w:val="2"/>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Bežné výdavky</w:t>
            </w:r>
          </w:p>
        </w:tc>
      </w:tr>
      <w:tr w:rsidR="00504B85" w:rsidTr="00504B85">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4B85" w:rsidRDefault="00504B85">
            <w:pPr>
              <w:rPr>
                <w:rFonts w:eastAsia="Calibri"/>
                <w:sz w:val="21"/>
                <w:szCs w:val="21"/>
                <w:lang w:eastAsia="en-US"/>
              </w:rPr>
            </w:pPr>
          </w:p>
        </w:tc>
        <w:tc>
          <w:tcPr>
            <w:tcW w:w="5020" w:type="dxa"/>
            <w:gridSpan w:val="2"/>
            <w:tcBorders>
              <w:top w:val="single" w:sz="4" w:space="0" w:color="auto"/>
              <w:left w:val="single" w:sz="4" w:space="0" w:color="auto"/>
              <w:bottom w:val="single" w:sz="4" w:space="0" w:color="auto"/>
              <w:right w:val="single" w:sz="4" w:space="0" w:color="auto"/>
            </w:tcBorders>
            <w:hideMark/>
          </w:tcPr>
          <w:p w:rsidR="00504B85" w:rsidRDefault="00504B85">
            <w:pPr>
              <w:rPr>
                <w:rFonts w:eastAsia="Calibri"/>
                <w:sz w:val="21"/>
                <w:szCs w:val="21"/>
                <w:lang w:eastAsia="en-US"/>
              </w:rPr>
            </w:pPr>
            <w:r>
              <w:rPr>
                <w:sz w:val="21"/>
                <w:szCs w:val="21"/>
                <w:lang w:eastAsia="en-US"/>
              </w:rPr>
              <w:t>Kapitálové výdavky</w:t>
            </w:r>
          </w:p>
        </w:tc>
      </w:tr>
    </w:tbl>
    <w:p w:rsidR="00504B85" w:rsidRDefault="00504B85" w:rsidP="00504B85">
      <w:pPr>
        <w:rPr>
          <w:rFonts w:eastAsia="Calibri"/>
          <w:bCs/>
          <w:sz w:val="21"/>
          <w:szCs w:val="21"/>
        </w:rPr>
      </w:pPr>
    </w:p>
    <w:p w:rsidR="00504B85" w:rsidRDefault="00504B85" w:rsidP="00504B85">
      <w:pPr>
        <w:rPr>
          <w:bCs/>
          <w:sz w:val="21"/>
          <w:szCs w:val="21"/>
        </w:rPr>
      </w:pPr>
      <w:r>
        <w:rPr>
          <w:sz w:val="21"/>
          <w:szCs w:val="21"/>
        </w:rPr>
        <w:t>V ................................. dňa ............................................</w:t>
      </w:r>
      <w:r>
        <w:rPr>
          <w:bCs/>
          <w:sz w:val="21"/>
          <w:szCs w:val="21"/>
        </w:rPr>
        <w:tab/>
      </w:r>
    </w:p>
    <w:p w:rsidR="00504B85" w:rsidRPr="00504B85" w:rsidRDefault="00504B85" w:rsidP="00504B85">
      <w:pPr>
        <w:pStyle w:val="Nadpis2"/>
        <w:ind w:left="6300" w:hanging="6300"/>
        <w:jc w:val="right"/>
        <w:rPr>
          <w:rFonts w:ascii="Times New Roman" w:hAnsi="Times New Roman" w:cs="Times New Roman"/>
          <w:b w:val="0"/>
          <w:sz w:val="24"/>
          <w:szCs w:val="24"/>
        </w:rPr>
      </w:pPr>
      <w:r w:rsidRPr="00504B85">
        <w:rPr>
          <w:rFonts w:ascii="Times New Roman" w:hAnsi="Times New Roman" w:cs="Times New Roman"/>
          <w:b w:val="0"/>
          <w:sz w:val="24"/>
          <w:szCs w:val="24"/>
        </w:rPr>
        <w:t>Podpis štatutárneho</w:t>
      </w:r>
      <w:r w:rsidRPr="00504B85">
        <w:rPr>
          <w:rFonts w:ascii="Times New Roman" w:hAnsi="Times New Roman" w:cs="Times New Roman"/>
          <w:sz w:val="24"/>
          <w:szCs w:val="24"/>
        </w:rPr>
        <w:t xml:space="preserve"> </w:t>
      </w:r>
      <w:r w:rsidRPr="00504B85">
        <w:rPr>
          <w:rFonts w:ascii="Times New Roman" w:hAnsi="Times New Roman" w:cs="Times New Roman"/>
          <w:b w:val="0"/>
          <w:sz w:val="24"/>
          <w:szCs w:val="24"/>
        </w:rPr>
        <w:t>zástupcu žiadateľa</w:t>
      </w:r>
    </w:p>
    <w:p w:rsidR="00504B85" w:rsidRDefault="00504B85" w:rsidP="00504B85">
      <w:pPr>
        <w:pStyle w:val="Nadpis2"/>
        <w:jc w:val="right"/>
        <w:rPr>
          <w:rFonts w:ascii="Times New Roman" w:hAnsi="Times New Roman" w:cs="Times New Roman"/>
          <w:b w:val="0"/>
          <w:sz w:val="24"/>
          <w:szCs w:val="24"/>
        </w:rPr>
      </w:pPr>
      <w:r w:rsidRPr="00504B85">
        <w:rPr>
          <w:rFonts w:ascii="Times New Roman" w:hAnsi="Times New Roman" w:cs="Times New Roman"/>
          <w:b w:val="0"/>
          <w:sz w:val="24"/>
          <w:szCs w:val="24"/>
        </w:rPr>
        <w:t>Odtlačok pečiatky žiadateľa</w:t>
      </w:r>
    </w:p>
    <w:p w:rsidR="00504B85" w:rsidRPr="00504B85" w:rsidRDefault="00504B85" w:rsidP="00504B85"/>
    <w:p w:rsidR="00504B85" w:rsidRDefault="00504B85" w:rsidP="00504B85">
      <w:pPr>
        <w:pStyle w:val="Zkladntext2"/>
        <w:rPr>
          <w:sz w:val="21"/>
          <w:szCs w:val="21"/>
        </w:rPr>
      </w:pPr>
      <w:r>
        <w:rPr>
          <w:sz w:val="21"/>
          <w:szCs w:val="21"/>
        </w:rPr>
        <w:t>* * *  Uvedie iba žiadateľ o poskytnutie dotácie podľa § 2 písm. a) až g).</w:t>
      </w:r>
    </w:p>
    <w:p w:rsidR="00504B85" w:rsidRDefault="00504B85" w:rsidP="00504B85">
      <w:pPr>
        <w:pStyle w:val="Zkladntext2"/>
        <w:rPr>
          <w:sz w:val="21"/>
          <w:szCs w:val="21"/>
        </w:rPr>
      </w:pPr>
      <w:r>
        <w:rPr>
          <w:sz w:val="21"/>
          <w:szCs w:val="21"/>
        </w:rPr>
        <w:t>**** Zákon č. 523/2004 Z. z. o rozpočtových pravidlách verejnej správy a o zmene a doplnení niektorých zákonov v znení neskorších predpisov .“.</w:t>
      </w:r>
    </w:p>
    <w:p w:rsidR="00504B85" w:rsidRDefault="00504B85" w:rsidP="00504B85">
      <w:pPr>
        <w:pStyle w:val="Zkladntext2"/>
        <w:rPr>
          <w:sz w:val="21"/>
          <w:szCs w:val="21"/>
        </w:rPr>
      </w:pPr>
    </w:p>
    <w:p w:rsidR="00504B85" w:rsidRPr="00504B85" w:rsidRDefault="00504B85" w:rsidP="00504B85">
      <w:pPr>
        <w:pStyle w:val="Zkladntext2"/>
        <w:ind w:left="3540"/>
        <w:jc w:val="both"/>
        <w:rPr>
          <w:sz w:val="24"/>
        </w:rPr>
      </w:pPr>
      <w:proofErr w:type="spellStart"/>
      <w:r w:rsidRPr="00504B85">
        <w:rPr>
          <w:sz w:val="24"/>
        </w:rPr>
        <w:lastRenderedPageBreak/>
        <w:t>Rekodifikuje</w:t>
      </w:r>
      <w:proofErr w:type="spellEnd"/>
      <w:r w:rsidRPr="00504B85">
        <w:rPr>
          <w:sz w:val="24"/>
        </w:rPr>
        <w:t xml:space="preserve"> sa príloha zákona – Vzor žiadosti tak, aby reagovala univerzálne na všetky dotačné účely. Premietajú sa v nej všetky zmeny navrhované v predchádzajúcich bodoch novely.</w:t>
      </w:r>
    </w:p>
    <w:p w:rsidR="00C317BC" w:rsidRDefault="00C317BC" w:rsidP="00C317BC">
      <w:pPr>
        <w:spacing w:line="360" w:lineRule="auto"/>
        <w:jc w:val="both"/>
      </w:pPr>
    </w:p>
    <w:p w:rsidR="00602C52" w:rsidRDefault="00602C52" w:rsidP="00602C52">
      <w:pPr>
        <w:ind w:left="3540"/>
        <w:jc w:val="both"/>
      </w:pPr>
      <w:r>
        <w:t>Výbor NR SR pre verejnú správu a regionálny rozvoj</w:t>
      </w:r>
    </w:p>
    <w:p w:rsidR="00602C52" w:rsidRDefault="00602C52" w:rsidP="00602C52">
      <w:pPr>
        <w:jc w:val="center"/>
        <w:rPr>
          <w:b/>
          <w:szCs w:val="28"/>
        </w:rPr>
      </w:pPr>
    </w:p>
    <w:p w:rsidR="00602C52" w:rsidRDefault="00602C52" w:rsidP="00602C52">
      <w:pPr>
        <w:ind w:left="4248" w:firstLine="708"/>
        <w:rPr>
          <w:b/>
          <w:szCs w:val="28"/>
        </w:rPr>
      </w:pPr>
      <w:r>
        <w:rPr>
          <w:b/>
          <w:szCs w:val="28"/>
        </w:rPr>
        <w:t>Gestorský výbor odporúča schváliť.</w:t>
      </w:r>
    </w:p>
    <w:p w:rsidR="00602C52" w:rsidRDefault="00602C52" w:rsidP="00602C52">
      <w:pPr>
        <w:tabs>
          <w:tab w:val="left" w:pos="3402"/>
        </w:tabs>
        <w:spacing w:line="360" w:lineRule="auto"/>
        <w:jc w:val="both"/>
      </w:pPr>
    </w:p>
    <w:p w:rsidR="00A33C7D" w:rsidRDefault="00A33C7D" w:rsidP="00A33C7D">
      <w:pPr>
        <w:pStyle w:val="Odsekzoznamu"/>
        <w:numPr>
          <w:ilvl w:val="0"/>
          <w:numId w:val="4"/>
        </w:numPr>
        <w:jc w:val="both"/>
      </w:pPr>
      <w:r>
        <w:t>V čl. VII druhom bode  v § 6b ods. 2 písm. j) sa slová „§ 6a ods. 8„  nahrádzajú slovami „§ 6a ods. 6.“.</w:t>
      </w:r>
    </w:p>
    <w:p w:rsidR="00A33C7D" w:rsidRDefault="00A33C7D" w:rsidP="00A33C7D">
      <w:pPr>
        <w:jc w:val="both"/>
      </w:pPr>
    </w:p>
    <w:p w:rsidR="00A33C7D" w:rsidRDefault="00A33C7D" w:rsidP="00A33C7D">
      <w:pPr>
        <w:ind w:left="2124"/>
        <w:jc w:val="both"/>
      </w:pPr>
      <w:r>
        <w:t>Navrhujeme upraviť vnútorný odkaz v nadväznosti na navrhovaný normatívny text.</w:t>
      </w:r>
    </w:p>
    <w:p w:rsidR="00A33C7D" w:rsidRDefault="00A33C7D" w:rsidP="00A33C7D"/>
    <w:p w:rsidR="00A33C7D" w:rsidRDefault="00A33C7D" w:rsidP="00A33C7D">
      <w:pPr>
        <w:tabs>
          <w:tab w:val="left" w:pos="3544"/>
        </w:tabs>
        <w:ind w:left="2832" w:firstLine="708"/>
        <w:jc w:val="both"/>
      </w:pPr>
      <w:r>
        <w:t xml:space="preserve">Ústavnoprávny výbor NR SR </w:t>
      </w:r>
    </w:p>
    <w:p w:rsidR="00A33C7D" w:rsidRDefault="00A33C7D" w:rsidP="00A33C7D">
      <w:pPr>
        <w:ind w:left="3540"/>
        <w:jc w:val="both"/>
      </w:pPr>
      <w:r>
        <w:t>Výbor NR SR pre verejnú správu a regionálny rozvoj</w:t>
      </w:r>
    </w:p>
    <w:p w:rsidR="00A33C7D" w:rsidRDefault="00A33C7D" w:rsidP="00A33C7D">
      <w:pPr>
        <w:ind w:left="2832" w:firstLine="708"/>
        <w:rPr>
          <w:szCs w:val="28"/>
        </w:rPr>
      </w:pPr>
      <w:r w:rsidRPr="00504B85">
        <w:rPr>
          <w:szCs w:val="28"/>
        </w:rPr>
        <w:t>Zahraničný výbor NR SR</w:t>
      </w:r>
    </w:p>
    <w:p w:rsidR="00FD15A5" w:rsidRDefault="00FD15A5" w:rsidP="00FD15A5">
      <w:pPr>
        <w:ind w:left="2832" w:firstLine="708"/>
        <w:rPr>
          <w:szCs w:val="28"/>
        </w:rPr>
      </w:pPr>
      <w:r>
        <w:rPr>
          <w:szCs w:val="28"/>
        </w:rPr>
        <w:t>Výbor NR SR pre ľudské práva a národnostné menšiny</w:t>
      </w:r>
    </w:p>
    <w:p w:rsidR="00A33C7D" w:rsidRPr="00504B85" w:rsidRDefault="00A33C7D" w:rsidP="00A33C7D">
      <w:pPr>
        <w:ind w:firstLine="708"/>
        <w:jc w:val="center"/>
        <w:rPr>
          <w:szCs w:val="28"/>
        </w:rPr>
      </w:pPr>
    </w:p>
    <w:p w:rsidR="00A33C7D" w:rsidRDefault="00A33C7D" w:rsidP="00A33C7D">
      <w:pPr>
        <w:tabs>
          <w:tab w:val="left" w:pos="3544"/>
        </w:tabs>
        <w:ind w:left="4248" w:firstLine="708"/>
        <w:rPr>
          <w:b/>
          <w:szCs w:val="28"/>
        </w:rPr>
      </w:pPr>
      <w:r>
        <w:rPr>
          <w:b/>
          <w:szCs w:val="28"/>
        </w:rPr>
        <w:t xml:space="preserve">Gestorský výbor odporúča schváliť. </w:t>
      </w:r>
    </w:p>
    <w:p w:rsidR="009F280F" w:rsidRDefault="009F280F" w:rsidP="00FD15A5">
      <w:pPr>
        <w:rPr>
          <w:b/>
          <w:szCs w:val="28"/>
        </w:rPr>
      </w:pPr>
    </w:p>
    <w:p w:rsidR="009F280F" w:rsidRDefault="009F280F" w:rsidP="009F280F">
      <w:pPr>
        <w:ind w:left="4248" w:firstLine="708"/>
        <w:jc w:val="center"/>
        <w:rPr>
          <w:b/>
          <w:szCs w:val="28"/>
        </w:rPr>
      </w:pPr>
    </w:p>
    <w:p w:rsidR="009F280F" w:rsidRDefault="009F280F" w:rsidP="009F280F">
      <w:pPr>
        <w:jc w:val="center"/>
        <w:rPr>
          <w:b/>
          <w:szCs w:val="28"/>
        </w:rPr>
      </w:pPr>
      <w:r>
        <w:rPr>
          <w:b/>
          <w:szCs w:val="28"/>
        </w:rPr>
        <w:t>V.</w:t>
      </w:r>
    </w:p>
    <w:p w:rsidR="009F280F" w:rsidRDefault="009F280F" w:rsidP="009F280F">
      <w:pPr>
        <w:jc w:val="both"/>
        <w:rPr>
          <w:szCs w:val="28"/>
        </w:rPr>
      </w:pPr>
    </w:p>
    <w:p w:rsidR="009F280F" w:rsidRDefault="009F280F" w:rsidP="009F280F">
      <w:pPr>
        <w:jc w:val="both"/>
        <w:rPr>
          <w:szCs w:val="28"/>
        </w:rPr>
      </w:pPr>
      <w:r>
        <w:rPr>
          <w:szCs w:val="28"/>
        </w:rPr>
        <w:tab/>
        <w:t>Gestorský výbor odporúča o návrhoch výborov Národnej rady Slovenskej republiky, ktoré sú uvedené v spoločnej správe hlasovať takto:</w:t>
      </w:r>
    </w:p>
    <w:p w:rsidR="009F280F" w:rsidRDefault="009F280F" w:rsidP="009F280F">
      <w:pPr>
        <w:rPr>
          <w:szCs w:val="28"/>
        </w:rPr>
      </w:pPr>
    </w:p>
    <w:p w:rsidR="009F280F" w:rsidRDefault="009F280F" w:rsidP="009F280F">
      <w:pPr>
        <w:pStyle w:val="Odsekzoznamu"/>
        <w:numPr>
          <w:ilvl w:val="0"/>
          <w:numId w:val="2"/>
        </w:numPr>
        <w:tabs>
          <w:tab w:val="left" w:pos="-1985"/>
          <w:tab w:val="left" w:pos="709"/>
          <w:tab w:val="left" w:pos="1077"/>
        </w:tabs>
        <w:jc w:val="both"/>
        <w:rPr>
          <w:szCs w:val="28"/>
          <w:lang w:val="cs-CZ"/>
        </w:rPr>
      </w:pPr>
      <w:proofErr w:type="spellStart"/>
      <w:r>
        <w:rPr>
          <w:szCs w:val="28"/>
          <w:lang w:val="cs-CZ"/>
        </w:rPr>
        <w:t>hlasovať</w:t>
      </w:r>
      <w:proofErr w:type="spellEnd"/>
      <w:r>
        <w:rPr>
          <w:szCs w:val="28"/>
          <w:lang w:val="cs-CZ"/>
        </w:rPr>
        <w:t xml:space="preserve"> </w:t>
      </w:r>
      <w:proofErr w:type="spellStart"/>
      <w:r>
        <w:rPr>
          <w:szCs w:val="28"/>
          <w:lang w:val="cs-CZ"/>
        </w:rPr>
        <w:t>spoločne</w:t>
      </w:r>
      <w:proofErr w:type="spellEnd"/>
      <w:r>
        <w:rPr>
          <w:szCs w:val="28"/>
          <w:lang w:val="cs-CZ"/>
        </w:rPr>
        <w:t xml:space="preserve"> o  </w:t>
      </w:r>
      <w:proofErr w:type="spellStart"/>
      <w:r>
        <w:rPr>
          <w:szCs w:val="28"/>
          <w:lang w:val="cs-CZ"/>
        </w:rPr>
        <w:t>bodoch</w:t>
      </w:r>
      <w:proofErr w:type="spellEnd"/>
      <w:r>
        <w:rPr>
          <w:szCs w:val="28"/>
          <w:lang w:val="cs-CZ"/>
        </w:rPr>
        <w:t xml:space="preserve">  </w:t>
      </w:r>
      <w:r w:rsidR="007C5E18">
        <w:rPr>
          <w:szCs w:val="28"/>
          <w:lang w:val="cs-CZ"/>
        </w:rPr>
        <w:t>1, 3</w:t>
      </w:r>
      <w:r w:rsidR="00FD15A5">
        <w:rPr>
          <w:szCs w:val="28"/>
          <w:lang w:val="cs-CZ"/>
        </w:rPr>
        <w:t>, 4 a 5</w:t>
      </w:r>
      <w:r w:rsidR="007C5E18">
        <w:rPr>
          <w:szCs w:val="28"/>
          <w:lang w:val="cs-CZ"/>
        </w:rPr>
        <w:t xml:space="preserve"> </w:t>
      </w:r>
      <w:r>
        <w:rPr>
          <w:szCs w:val="28"/>
          <w:lang w:val="cs-CZ"/>
        </w:rPr>
        <w:t>s  </w:t>
      </w:r>
      <w:proofErr w:type="spellStart"/>
      <w:r>
        <w:rPr>
          <w:szCs w:val="28"/>
          <w:lang w:val="cs-CZ"/>
        </w:rPr>
        <w:t>odporúčaním</w:t>
      </w:r>
      <w:proofErr w:type="spellEnd"/>
      <w:r>
        <w:rPr>
          <w:szCs w:val="28"/>
          <w:lang w:val="cs-CZ"/>
        </w:rPr>
        <w:t xml:space="preserve"> gestorského výboru </w:t>
      </w:r>
      <w:proofErr w:type="spellStart"/>
      <w:r>
        <w:rPr>
          <w:b/>
          <w:szCs w:val="28"/>
          <w:lang w:val="cs-CZ"/>
        </w:rPr>
        <w:t>schváliť</w:t>
      </w:r>
      <w:proofErr w:type="spellEnd"/>
      <w:r>
        <w:rPr>
          <w:szCs w:val="28"/>
          <w:lang w:val="cs-CZ"/>
        </w:rPr>
        <w:t>.</w:t>
      </w:r>
    </w:p>
    <w:p w:rsidR="009F280F" w:rsidRDefault="009F280F" w:rsidP="009F280F">
      <w:pPr>
        <w:pStyle w:val="Odsekzoznamu"/>
        <w:numPr>
          <w:ilvl w:val="0"/>
          <w:numId w:val="2"/>
        </w:numPr>
        <w:tabs>
          <w:tab w:val="left" w:pos="-1985"/>
          <w:tab w:val="left" w:pos="709"/>
          <w:tab w:val="left" w:pos="1077"/>
        </w:tabs>
        <w:jc w:val="both"/>
        <w:rPr>
          <w:szCs w:val="28"/>
          <w:lang w:val="cs-CZ"/>
        </w:rPr>
      </w:pPr>
      <w:proofErr w:type="spellStart"/>
      <w:proofErr w:type="gramStart"/>
      <w:r>
        <w:rPr>
          <w:szCs w:val="28"/>
          <w:lang w:val="cs-CZ"/>
        </w:rPr>
        <w:t>hlasovať</w:t>
      </w:r>
      <w:proofErr w:type="spellEnd"/>
      <w:r>
        <w:rPr>
          <w:szCs w:val="28"/>
          <w:lang w:val="cs-CZ"/>
        </w:rPr>
        <w:t xml:space="preserve"> </w:t>
      </w:r>
      <w:r w:rsidR="007C5E18">
        <w:rPr>
          <w:szCs w:val="28"/>
          <w:lang w:val="cs-CZ"/>
        </w:rPr>
        <w:t xml:space="preserve"> o  bode</w:t>
      </w:r>
      <w:proofErr w:type="gramEnd"/>
      <w:r>
        <w:rPr>
          <w:szCs w:val="28"/>
          <w:lang w:val="cs-CZ"/>
        </w:rPr>
        <w:t xml:space="preserve"> </w:t>
      </w:r>
      <w:r w:rsidR="007C5E18">
        <w:rPr>
          <w:szCs w:val="28"/>
          <w:lang w:val="cs-CZ"/>
        </w:rPr>
        <w:t xml:space="preserve">2 </w:t>
      </w:r>
      <w:r>
        <w:rPr>
          <w:szCs w:val="28"/>
          <w:lang w:val="cs-CZ"/>
        </w:rPr>
        <w:t xml:space="preserve"> s  </w:t>
      </w:r>
      <w:proofErr w:type="spellStart"/>
      <w:r>
        <w:rPr>
          <w:szCs w:val="28"/>
          <w:lang w:val="cs-CZ"/>
        </w:rPr>
        <w:t>odporúčaním</w:t>
      </w:r>
      <w:proofErr w:type="spellEnd"/>
      <w:r>
        <w:rPr>
          <w:szCs w:val="28"/>
          <w:lang w:val="cs-CZ"/>
        </w:rPr>
        <w:t xml:space="preserve"> gestorského výboru </w:t>
      </w:r>
      <w:proofErr w:type="spellStart"/>
      <w:r>
        <w:rPr>
          <w:b/>
          <w:szCs w:val="28"/>
          <w:lang w:val="cs-CZ"/>
        </w:rPr>
        <w:t>neschváliť</w:t>
      </w:r>
      <w:proofErr w:type="spellEnd"/>
      <w:r>
        <w:rPr>
          <w:szCs w:val="28"/>
          <w:lang w:val="cs-CZ"/>
        </w:rPr>
        <w:t>.</w:t>
      </w:r>
    </w:p>
    <w:p w:rsidR="009F280F" w:rsidRDefault="009F280F" w:rsidP="009F280F">
      <w:pPr>
        <w:tabs>
          <w:tab w:val="left" w:pos="-1985"/>
          <w:tab w:val="left" w:pos="709"/>
          <w:tab w:val="left" w:pos="1077"/>
        </w:tabs>
        <w:jc w:val="both"/>
        <w:rPr>
          <w:szCs w:val="28"/>
          <w:lang w:val="cs-CZ"/>
        </w:rPr>
      </w:pPr>
    </w:p>
    <w:p w:rsidR="009F280F" w:rsidRDefault="009F280F" w:rsidP="009F280F">
      <w:pPr>
        <w:tabs>
          <w:tab w:val="left" w:pos="-1985"/>
          <w:tab w:val="left" w:pos="709"/>
          <w:tab w:val="left" w:pos="1077"/>
        </w:tabs>
        <w:jc w:val="both"/>
        <w:rPr>
          <w:szCs w:val="28"/>
          <w:lang w:val="cs-CZ"/>
        </w:rPr>
      </w:pPr>
    </w:p>
    <w:p w:rsidR="009F280F" w:rsidRDefault="009F280F" w:rsidP="009F280F">
      <w:pPr>
        <w:tabs>
          <w:tab w:val="left" w:pos="-1985"/>
          <w:tab w:val="left" w:pos="709"/>
          <w:tab w:val="left" w:pos="1077"/>
        </w:tabs>
        <w:jc w:val="both"/>
        <w:rPr>
          <w:szCs w:val="28"/>
          <w:lang w:val="cs-CZ"/>
        </w:rPr>
      </w:pPr>
    </w:p>
    <w:p w:rsidR="009F280F" w:rsidRDefault="009F280F" w:rsidP="009F280F">
      <w:pPr>
        <w:tabs>
          <w:tab w:val="left" w:pos="-1985"/>
          <w:tab w:val="left" w:pos="709"/>
          <w:tab w:val="left" w:pos="1077"/>
        </w:tabs>
        <w:jc w:val="center"/>
        <w:rPr>
          <w:b/>
          <w:szCs w:val="28"/>
          <w:lang w:val="cs-CZ"/>
        </w:rPr>
      </w:pPr>
      <w:r>
        <w:rPr>
          <w:b/>
          <w:szCs w:val="28"/>
          <w:lang w:val="cs-CZ"/>
        </w:rPr>
        <w:t xml:space="preserve">VI. </w:t>
      </w:r>
    </w:p>
    <w:p w:rsidR="009F280F" w:rsidRDefault="009F280F" w:rsidP="009F280F">
      <w:pPr>
        <w:tabs>
          <w:tab w:val="left" w:pos="-1985"/>
          <w:tab w:val="left" w:pos="709"/>
          <w:tab w:val="left" w:pos="1077"/>
        </w:tabs>
        <w:jc w:val="both"/>
        <w:rPr>
          <w:szCs w:val="28"/>
          <w:lang w:val="cs-CZ"/>
        </w:rPr>
      </w:pPr>
    </w:p>
    <w:p w:rsidR="009F280F" w:rsidRDefault="009F280F" w:rsidP="009F280F">
      <w:pPr>
        <w:tabs>
          <w:tab w:val="left" w:pos="-1985"/>
          <w:tab w:val="left" w:pos="709"/>
          <w:tab w:val="left" w:pos="1077"/>
        </w:tabs>
        <w:jc w:val="both"/>
        <w:rPr>
          <w:szCs w:val="28"/>
        </w:rPr>
      </w:pPr>
      <w:r>
        <w:rPr>
          <w:szCs w:val="28"/>
          <w:lang w:val="cs-CZ"/>
        </w:rPr>
        <w:tab/>
      </w:r>
      <w:r>
        <w:rPr>
          <w:szCs w:val="28"/>
        </w:rPr>
        <w:t xml:space="preserve">Gestorský   výbor  na  základe  stanovísk  výborov  vyjadrených v  uzneseniach uvedených pod bodom </w:t>
      </w:r>
      <w:r>
        <w:rPr>
          <w:bCs/>
          <w:szCs w:val="28"/>
        </w:rPr>
        <w:t>III.</w:t>
      </w:r>
      <w:r>
        <w:rPr>
          <w:szCs w:val="28"/>
        </w:rPr>
        <w:t xml:space="preserve">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szCs w:val="28"/>
          </w:rPr>
          <w:t>4 a</w:t>
        </w:r>
      </w:smartTag>
      <w:r>
        <w:rPr>
          <w:szCs w:val="28"/>
        </w:rPr>
        <w:t xml:space="preserve"> § 83 zákona Národnej rady Slovenskej republiky č. 350/1996 Z. z. o rokovacom poriadku Národnej rady Slovenskej republiky v znení neskorších predpisov  </w:t>
      </w:r>
      <w:r>
        <w:rPr>
          <w:b/>
          <w:bCs/>
          <w:szCs w:val="28"/>
        </w:rPr>
        <w:t>odporúča</w:t>
      </w:r>
      <w:r>
        <w:rPr>
          <w:bCs/>
          <w:szCs w:val="28"/>
        </w:rPr>
        <w:t xml:space="preserve"> Národnej rade Slovenskej republiky  </w:t>
      </w:r>
      <w:r>
        <w:rPr>
          <w:b/>
          <w:szCs w:val="28"/>
        </w:rPr>
        <w:t>vládny návrh</w:t>
      </w:r>
      <w:r>
        <w:rPr>
          <w:szCs w:val="28"/>
        </w:rPr>
        <w:t xml:space="preserve"> </w:t>
      </w:r>
      <w:r w:rsidR="00C317BC" w:rsidRPr="00D73E2D">
        <w:rPr>
          <w:b/>
        </w:rPr>
        <w:t>zákona, ktorým sa mení a dopĺňa zákon č.  575/2001 Z. z. o organizácii činnosti vlády a organizácii ústrednej štátnej správy v znení neskorších predpisov a ktorým sa menia a dopĺňajú niektoré zákony (tlač 84)</w:t>
      </w:r>
      <w:r>
        <w:rPr>
          <w:b/>
        </w:rPr>
        <w:t xml:space="preserve"> </w:t>
      </w:r>
      <w:r>
        <w:rPr>
          <w:szCs w:val="28"/>
        </w:rPr>
        <w:t xml:space="preserve">v znení schválených  pozmeňujúcich a doplňujúcich návrhov uvedených v spoločnej správe a prednesených v rozprave   </w:t>
      </w:r>
      <w:r>
        <w:rPr>
          <w:b/>
          <w:szCs w:val="28"/>
        </w:rPr>
        <w:t>s c h v á l i ť</w:t>
      </w:r>
      <w:r>
        <w:rPr>
          <w:b/>
          <w:bCs/>
          <w:szCs w:val="28"/>
        </w:rPr>
        <w:t>.</w:t>
      </w:r>
    </w:p>
    <w:p w:rsidR="009F280F" w:rsidRDefault="009F280F" w:rsidP="009F280F">
      <w:pPr>
        <w:tabs>
          <w:tab w:val="left" w:pos="-1985"/>
          <w:tab w:val="left" w:pos="709"/>
          <w:tab w:val="left" w:pos="1077"/>
        </w:tabs>
        <w:jc w:val="both"/>
        <w:rPr>
          <w:b/>
          <w:bCs/>
          <w:szCs w:val="28"/>
        </w:rPr>
      </w:pPr>
    </w:p>
    <w:p w:rsidR="009F280F" w:rsidRDefault="009F280F" w:rsidP="009F280F">
      <w:pPr>
        <w:tabs>
          <w:tab w:val="left" w:pos="-1985"/>
          <w:tab w:val="left" w:pos="709"/>
          <w:tab w:val="left" w:pos="1077"/>
        </w:tabs>
        <w:jc w:val="both"/>
        <w:rPr>
          <w:bCs/>
          <w:iCs/>
          <w:szCs w:val="28"/>
        </w:rPr>
      </w:pPr>
      <w:r>
        <w:rPr>
          <w:b/>
          <w:bCs/>
          <w:szCs w:val="28"/>
        </w:rPr>
        <w:tab/>
      </w:r>
      <w:r>
        <w:rPr>
          <w:bCs/>
          <w:szCs w:val="28"/>
        </w:rPr>
        <w:t>Spoločná správa</w:t>
      </w:r>
      <w:r>
        <w:rPr>
          <w:szCs w:val="28"/>
        </w:rPr>
        <w:t xml:space="preserve"> výborov Národnej rady Slovenskej republiky o </w:t>
      </w:r>
      <w:r>
        <w:rPr>
          <w:b/>
          <w:szCs w:val="28"/>
        </w:rPr>
        <w:t>vládnom návrhu</w:t>
      </w:r>
      <w:r>
        <w:rPr>
          <w:szCs w:val="28"/>
        </w:rPr>
        <w:t xml:space="preserve"> </w:t>
      </w:r>
      <w:r w:rsidR="00C317BC" w:rsidRPr="00D73E2D">
        <w:rPr>
          <w:b/>
        </w:rPr>
        <w:t xml:space="preserve">zákona, ktorým sa mení a dopĺňa zákon č.  575/2001 Z. z. o organizácii činnosti vlády a organizácii ústrednej štátnej správy v znení neskorších predpisov a ktorým sa menia a </w:t>
      </w:r>
      <w:r w:rsidR="00C317BC" w:rsidRPr="00D73E2D">
        <w:rPr>
          <w:b/>
        </w:rPr>
        <w:lastRenderedPageBreak/>
        <w:t>dopĺňajú niektoré zákony (tlač 84</w:t>
      </w:r>
      <w:r w:rsidR="00C317BC">
        <w:rPr>
          <w:b/>
        </w:rPr>
        <w:t>a</w:t>
      </w:r>
      <w:r w:rsidR="00C317BC" w:rsidRPr="00D73E2D">
        <w:rPr>
          <w:b/>
        </w:rPr>
        <w:t>)</w:t>
      </w:r>
      <w:r>
        <w:rPr>
          <w:b/>
          <w:i/>
          <w:szCs w:val="28"/>
        </w:rPr>
        <w:t xml:space="preserve"> </w:t>
      </w:r>
      <w:r>
        <w:rPr>
          <w:szCs w:val="28"/>
        </w:rPr>
        <w:t xml:space="preserve"> </w:t>
      </w:r>
      <w:r>
        <w:rPr>
          <w:bCs/>
          <w:iCs/>
          <w:szCs w:val="28"/>
        </w:rPr>
        <w:t xml:space="preserve">bola schválená v druhom čítaní uznesením gestorského výboru  č. </w:t>
      </w:r>
      <w:r w:rsidR="007C5E18" w:rsidRPr="007C5E18">
        <w:rPr>
          <w:b/>
          <w:bCs/>
          <w:iCs/>
          <w:szCs w:val="28"/>
        </w:rPr>
        <w:t>23</w:t>
      </w:r>
      <w:r w:rsidRPr="007C5E18">
        <w:rPr>
          <w:b/>
          <w:bCs/>
          <w:iCs/>
          <w:szCs w:val="28"/>
        </w:rPr>
        <w:t xml:space="preserve"> </w:t>
      </w:r>
      <w:r w:rsidRPr="007C5E18">
        <w:rPr>
          <w:bCs/>
          <w:iCs/>
          <w:szCs w:val="28"/>
        </w:rPr>
        <w:t>z</w:t>
      </w:r>
      <w:r w:rsidR="00C317BC" w:rsidRPr="007C5E18">
        <w:rPr>
          <w:b/>
          <w:bCs/>
          <w:iCs/>
          <w:szCs w:val="28"/>
        </w:rPr>
        <w:t> 24. júla 2012</w:t>
      </w:r>
      <w:r>
        <w:rPr>
          <w:bCs/>
          <w:iCs/>
          <w:szCs w:val="28"/>
        </w:rPr>
        <w:t>.</w:t>
      </w:r>
      <w:r>
        <w:rPr>
          <w:b/>
          <w:bCs/>
          <w:i/>
          <w:iCs/>
          <w:szCs w:val="28"/>
        </w:rPr>
        <w:t xml:space="preserve"> </w:t>
      </w:r>
      <w:r>
        <w:rPr>
          <w:bCs/>
          <w:iCs/>
          <w:szCs w:val="28"/>
        </w:rPr>
        <w:t xml:space="preserve">Výbor určil poslanca </w:t>
      </w:r>
      <w:r w:rsidR="00C317BC">
        <w:rPr>
          <w:b/>
          <w:bCs/>
          <w:iCs/>
          <w:szCs w:val="28"/>
        </w:rPr>
        <w:t>Tibora GLENDU</w:t>
      </w:r>
      <w:r>
        <w:rPr>
          <w:b/>
          <w:bCs/>
          <w:iCs/>
          <w:szCs w:val="28"/>
        </w:rPr>
        <w:t xml:space="preserve"> </w:t>
      </w:r>
      <w:r>
        <w:rPr>
          <w:bCs/>
          <w:iCs/>
          <w:szCs w:val="28"/>
        </w:rPr>
        <w:t xml:space="preserve"> za  spoločného  spravodajcu výborov.</w:t>
      </w:r>
    </w:p>
    <w:p w:rsidR="009F280F" w:rsidRDefault="009F280F" w:rsidP="009F280F">
      <w:pPr>
        <w:tabs>
          <w:tab w:val="left" w:pos="-1985"/>
          <w:tab w:val="left" w:pos="709"/>
          <w:tab w:val="left" w:pos="1077"/>
        </w:tabs>
        <w:jc w:val="both"/>
        <w:rPr>
          <w:bCs/>
          <w:iCs/>
          <w:szCs w:val="28"/>
        </w:rPr>
      </w:pPr>
    </w:p>
    <w:p w:rsidR="009F280F" w:rsidRDefault="009F280F" w:rsidP="009F280F">
      <w:pPr>
        <w:tabs>
          <w:tab w:val="left" w:pos="-1985"/>
          <w:tab w:val="left" w:pos="709"/>
          <w:tab w:val="left" w:pos="1077"/>
        </w:tabs>
        <w:jc w:val="both"/>
        <w:rPr>
          <w:bCs/>
          <w:iCs/>
          <w:szCs w:val="28"/>
        </w:rPr>
      </w:pPr>
      <w:r>
        <w:rPr>
          <w:bCs/>
          <w:iCs/>
          <w:szCs w:val="28"/>
        </w:rPr>
        <w:t xml:space="preserve">Súčasne ho  poveril </w:t>
      </w:r>
    </w:p>
    <w:p w:rsidR="009F280F" w:rsidRDefault="009F280F" w:rsidP="009F280F">
      <w:pPr>
        <w:tabs>
          <w:tab w:val="left" w:pos="-1985"/>
          <w:tab w:val="left" w:pos="709"/>
          <w:tab w:val="left" w:pos="1077"/>
        </w:tabs>
        <w:jc w:val="both"/>
        <w:rPr>
          <w:b/>
          <w:bCs/>
          <w:iCs/>
          <w:szCs w:val="28"/>
        </w:rPr>
      </w:pPr>
    </w:p>
    <w:p w:rsidR="009F280F" w:rsidRDefault="009F280F" w:rsidP="009F280F">
      <w:pPr>
        <w:numPr>
          <w:ilvl w:val="0"/>
          <w:numId w:val="3"/>
        </w:numPr>
        <w:jc w:val="both"/>
        <w:rPr>
          <w:szCs w:val="28"/>
        </w:rPr>
      </w:pPr>
      <w:r>
        <w:rPr>
          <w:szCs w:val="28"/>
        </w:rPr>
        <w:t>predniesť spoločnú správu výborov na schôdzi  Národnej rady Slovenskej republiky,</w:t>
      </w:r>
    </w:p>
    <w:p w:rsidR="009F280F" w:rsidRDefault="009F280F" w:rsidP="009F280F">
      <w:pPr>
        <w:jc w:val="both"/>
        <w:rPr>
          <w:szCs w:val="28"/>
        </w:rPr>
      </w:pPr>
    </w:p>
    <w:p w:rsidR="009F280F" w:rsidRDefault="009F280F" w:rsidP="009F280F">
      <w:pPr>
        <w:numPr>
          <w:ilvl w:val="0"/>
          <w:numId w:val="3"/>
        </w:numPr>
        <w:jc w:val="both"/>
        <w:rPr>
          <w:szCs w:val="28"/>
        </w:rPr>
      </w:pPr>
      <w:r>
        <w:rPr>
          <w:szCs w:val="28"/>
        </w:rPr>
        <w:t xml:space="preserve">navrhnúť Národnej rade Slovenskej republiky  hlasovať o pozmeňujúcich a doplňujúcich návrhoch, ktoré vyplynuli z rozpravy a hlasovať  o predmetnom vládnom návrhu zákona </w:t>
      </w:r>
      <w:r>
        <w:rPr>
          <w:b/>
          <w:szCs w:val="28"/>
        </w:rPr>
        <w:t>ihneď</w:t>
      </w:r>
      <w:r>
        <w:rPr>
          <w:szCs w:val="28"/>
        </w:rPr>
        <w:t xml:space="preserve"> po ukončení rozpravy k nemu (§ 83 ods. 4,  a § 86 zákona č. 350/1996 Z. z. o rokovacom poriadku Národnej rady Slovenskej republiky v znení neskorších predpisov). Zároveň po skončení druhého čítania, pristúpiť k tretiemu čítaniu </w:t>
      </w:r>
      <w:r>
        <w:rPr>
          <w:b/>
          <w:szCs w:val="28"/>
        </w:rPr>
        <w:t>ihneď</w:t>
      </w:r>
      <w:r>
        <w:rPr>
          <w:szCs w:val="28"/>
        </w:rPr>
        <w:t xml:space="preserve"> podľa § 84 ods. 2 zákona  č. 350/1996 Z. z. o rokovacom poriadku Národnej rady Slovenskej republiky v znení neskorších predpisov. </w:t>
      </w:r>
    </w:p>
    <w:p w:rsidR="009F280F" w:rsidRDefault="009F280F" w:rsidP="009F280F">
      <w:pPr>
        <w:jc w:val="both"/>
        <w:rPr>
          <w:szCs w:val="28"/>
        </w:rPr>
      </w:pPr>
      <w:r>
        <w:rPr>
          <w:szCs w:val="28"/>
        </w:rPr>
        <w:t xml:space="preserve"> </w:t>
      </w:r>
    </w:p>
    <w:p w:rsidR="009F280F" w:rsidRDefault="009F280F" w:rsidP="009F280F">
      <w:pPr>
        <w:rPr>
          <w:szCs w:val="28"/>
        </w:rPr>
      </w:pPr>
    </w:p>
    <w:p w:rsidR="009F280F" w:rsidRDefault="009F280F" w:rsidP="009F280F">
      <w:pPr>
        <w:rPr>
          <w:szCs w:val="28"/>
        </w:rPr>
      </w:pPr>
    </w:p>
    <w:p w:rsidR="009F280F" w:rsidRDefault="009F280F" w:rsidP="009F280F">
      <w:pPr>
        <w:rPr>
          <w:szCs w:val="28"/>
        </w:rPr>
      </w:pPr>
    </w:p>
    <w:p w:rsidR="009F280F" w:rsidRDefault="009F280F" w:rsidP="009F280F">
      <w:pPr>
        <w:rPr>
          <w:szCs w:val="28"/>
        </w:rPr>
      </w:pPr>
    </w:p>
    <w:p w:rsidR="009F280F" w:rsidRDefault="009F280F" w:rsidP="009F280F">
      <w:pPr>
        <w:rPr>
          <w:szCs w:val="28"/>
        </w:rPr>
      </w:pPr>
    </w:p>
    <w:p w:rsidR="009F280F" w:rsidRDefault="009F280F" w:rsidP="009F280F">
      <w:pPr>
        <w:rPr>
          <w:szCs w:val="28"/>
        </w:rPr>
      </w:pPr>
    </w:p>
    <w:p w:rsidR="009F280F" w:rsidRDefault="009F280F" w:rsidP="009F280F">
      <w:pPr>
        <w:rPr>
          <w:szCs w:val="28"/>
        </w:rPr>
      </w:pPr>
    </w:p>
    <w:p w:rsidR="009F280F" w:rsidRDefault="009F280F" w:rsidP="009F280F">
      <w:pPr>
        <w:jc w:val="center"/>
        <w:rPr>
          <w:szCs w:val="28"/>
        </w:rPr>
      </w:pPr>
      <w:r>
        <w:rPr>
          <w:b/>
          <w:szCs w:val="28"/>
        </w:rPr>
        <w:t>Igor  C H O M A</w:t>
      </w:r>
      <w:r>
        <w:rPr>
          <w:szCs w:val="28"/>
        </w:rPr>
        <w:t>, v. r.</w:t>
      </w:r>
    </w:p>
    <w:p w:rsidR="009F280F" w:rsidRDefault="009F280F" w:rsidP="009F280F">
      <w:pPr>
        <w:jc w:val="center"/>
        <w:rPr>
          <w:szCs w:val="28"/>
        </w:rPr>
      </w:pPr>
      <w:r>
        <w:rPr>
          <w:szCs w:val="28"/>
        </w:rPr>
        <w:t>predseda</w:t>
      </w:r>
    </w:p>
    <w:p w:rsidR="009F280F" w:rsidRDefault="009F280F" w:rsidP="009F280F">
      <w:pPr>
        <w:jc w:val="center"/>
        <w:rPr>
          <w:szCs w:val="28"/>
        </w:rPr>
      </w:pPr>
      <w:r>
        <w:rPr>
          <w:szCs w:val="28"/>
        </w:rPr>
        <w:t>Výboru NR SR pre verejnú správu</w:t>
      </w:r>
    </w:p>
    <w:p w:rsidR="009F280F" w:rsidRDefault="009F280F" w:rsidP="009F280F">
      <w:pPr>
        <w:jc w:val="center"/>
        <w:rPr>
          <w:szCs w:val="28"/>
        </w:rPr>
      </w:pPr>
      <w:r>
        <w:rPr>
          <w:szCs w:val="28"/>
        </w:rPr>
        <w:t>a regionálny rozvoj</w:t>
      </w:r>
    </w:p>
    <w:p w:rsidR="009F280F" w:rsidRDefault="009F280F" w:rsidP="009F280F">
      <w:pPr>
        <w:rPr>
          <w:szCs w:val="28"/>
        </w:rPr>
      </w:pPr>
    </w:p>
    <w:p w:rsidR="009F280F" w:rsidRDefault="009F280F" w:rsidP="009F280F">
      <w:pPr>
        <w:rPr>
          <w:szCs w:val="28"/>
        </w:rPr>
      </w:pPr>
    </w:p>
    <w:p w:rsidR="009F280F" w:rsidRDefault="009F280F" w:rsidP="009F280F">
      <w:pPr>
        <w:rPr>
          <w:szCs w:val="28"/>
        </w:rPr>
      </w:pPr>
    </w:p>
    <w:p w:rsidR="009F280F" w:rsidRDefault="009F280F" w:rsidP="009F280F">
      <w:pPr>
        <w:rPr>
          <w:szCs w:val="28"/>
        </w:rPr>
      </w:pPr>
    </w:p>
    <w:p w:rsidR="009F280F" w:rsidRDefault="009F280F" w:rsidP="009F280F">
      <w:pPr>
        <w:rPr>
          <w:szCs w:val="28"/>
        </w:rPr>
      </w:pPr>
    </w:p>
    <w:p w:rsidR="009F280F" w:rsidRDefault="009F280F" w:rsidP="009F280F">
      <w:pPr>
        <w:rPr>
          <w:szCs w:val="28"/>
        </w:rPr>
      </w:pPr>
    </w:p>
    <w:p w:rsidR="009F280F" w:rsidRDefault="009F280F" w:rsidP="009F280F">
      <w:pPr>
        <w:ind w:left="360"/>
        <w:jc w:val="both"/>
      </w:pPr>
    </w:p>
    <w:p w:rsidR="009F280F" w:rsidRDefault="009F280F" w:rsidP="009F280F">
      <w:r>
        <w:t xml:space="preserve">V Bratislave </w:t>
      </w:r>
      <w:r w:rsidR="00C317BC">
        <w:t>24. júla</w:t>
      </w:r>
      <w:r>
        <w:t xml:space="preserve"> 201</w:t>
      </w:r>
      <w:r w:rsidR="00C317BC">
        <w:t>2</w:t>
      </w:r>
      <w:r>
        <w:t xml:space="preserve"> </w:t>
      </w:r>
    </w:p>
    <w:p w:rsidR="009F280F" w:rsidRDefault="009F280F" w:rsidP="009F280F"/>
    <w:p w:rsidR="009F280F" w:rsidRDefault="00724441" w:rsidP="009F280F">
      <w:r>
        <w:t xml:space="preserve"> </w:t>
      </w:r>
    </w:p>
    <w:p w:rsidR="008D4947" w:rsidRDefault="008D4947"/>
    <w:sectPr w:rsidR="008D4947" w:rsidSect="007C5E1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317" w:rsidRDefault="00250317" w:rsidP="007C5E18">
      <w:r>
        <w:separator/>
      </w:r>
    </w:p>
  </w:endnote>
  <w:endnote w:type="continuationSeparator" w:id="0">
    <w:p w:rsidR="00250317" w:rsidRDefault="00250317" w:rsidP="007C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T*Toronto">
    <w:altName w:val="Times New Roman"/>
    <w:charset w:val="00"/>
    <w:family w:val="auto"/>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891637"/>
      <w:docPartObj>
        <w:docPartGallery w:val="Page Numbers (Bottom of Page)"/>
        <w:docPartUnique/>
      </w:docPartObj>
    </w:sdtPr>
    <w:sdtEndPr/>
    <w:sdtContent>
      <w:p w:rsidR="007C5E18" w:rsidRDefault="007C5E18">
        <w:pPr>
          <w:pStyle w:val="Pta"/>
          <w:jc w:val="right"/>
        </w:pPr>
        <w:r>
          <w:fldChar w:fldCharType="begin"/>
        </w:r>
        <w:r>
          <w:instrText>PAGE   \* MERGEFORMAT</w:instrText>
        </w:r>
        <w:r>
          <w:fldChar w:fldCharType="separate"/>
        </w:r>
        <w:r w:rsidR="00883A76">
          <w:rPr>
            <w:noProof/>
          </w:rPr>
          <w:t>4</w:t>
        </w:r>
        <w:r>
          <w:fldChar w:fldCharType="end"/>
        </w:r>
      </w:p>
    </w:sdtContent>
  </w:sdt>
  <w:p w:rsidR="007C5E18" w:rsidRDefault="007C5E1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317" w:rsidRDefault="00250317" w:rsidP="007C5E18">
      <w:r>
        <w:separator/>
      </w:r>
    </w:p>
  </w:footnote>
  <w:footnote w:type="continuationSeparator" w:id="0">
    <w:p w:rsidR="00250317" w:rsidRDefault="00250317" w:rsidP="007C5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0AF9"/>
    <w:multiLevelType w:val="hybridMultilevel"/>
    <w:tmpl w:val="00C49A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193F362E"/>
    <w:multiLevelType w:val="hybridMultilevel"/>
    <w:tmpl w:val="DDA25300"/>
    <w:lvl w:ilvl="0" w:tplc="A2A407B8">
      <w:start w:val="1"/>
      <w:numFmt w:val="decimal"/>
      <w:lvlText w:val="%1."/>
      <w:lvlJc w:val="left"/>
      <w:pPr>
        <w:ind w:left="502" w:hanging="360"/>
      </w:pPr>
      <w:rPr>
        <w:b/>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2">
    <w:nsid w:val="1BE139F6"/>
    <w:multiLevelType w:val="hybridMultilevel"/>
    <w:tmpl w:val="3230AC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21F91783"/>
    <w:multiLevelType w:val="hybridMultilevel"/>
    <w:tmpl w:val="FE5CB748"/>
    <w:lvl w:ilvl="0" w:tplc="DF08CF64">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
    <w:nsid w:val="3F9E5B03"/>
    <w:multiLevelType w:val="hybridMultilevel"/>
    <w:tmpl w:val="507AD81C"/>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nsid w:val="53535D2E"/>
    <w:multiLevelType w:val="hybridMultilevel"/>
    <w:tmpl w:val="0D8287F2"/>
    <w:lvl w:ilvl="0" w:tplc="D3143350">
      <w:start w:val="1"/>
      <w:numFmt w:val="decimal"/>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6">
    <w:nsid w:val="642B08EE"/>
    <w:multiLevelType w:val="hybridMultilevel"/>
    <w:tmpl w:val="C8F4B8B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664D727C"/>
    <w:multiLevelType w:val="hybridMultilevel"/>
    <w:tmpl w:val="1C6EF6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70E729FB"/>
    <w:multiLevelType w:val="hybridMultilevel"/>
    <w:tmpl w:val="404877BA"/>
    <w:lvl w:ilvl="0" w:tplc="84702314">
      <w:start w:val="4"/>
      <w:numFmt w:val="decimal"/>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50"/>
    <w:rsid w:val="000B6394"/>
    <w:rsid w:val="0016023B"/>
    <w:rsid w:val="001C7DD2"/>
    <w:rsid w:val="00250317"/>
    <w:rsid w:val="0037298F"/>
    <w:rsid w:val="00504B85"/>
    <w:rsid w:val="00602C52"/>
    <w:rsid w:val="00724441"/>
    <w:rsid w:val="007C5E18"/>
    <w:rsid w:val="008015AC"/>
    <w:rsid w:val="00883A76"/>
    <w:rsid w:val="008D4947"/>
    <w:rsid w:val="00931AFA"/>
    <w:rsid w:val="009F280F"/>
    <w:rsid w:val="00A075C3"/>
    <w:rsid w:val="00A33C7D"/>
    <w:rsid w:val="00B2499E"/>
    <w:rsid w:val="00BB36F4"/>
    <w:rsid w:val="00C317BC"/>
    <w:rsid w:val="00D73E2D"/>
    <w:rsid w:val="00DF44A4"/>
    <w:rsid w:val="00EF2550"/>
    <w:rsid w:val="00F87159"/>
    <w:rsid w:val="00FD15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80F"/>
    <w:rPr>
      <w:rFonts w:eastAsia="Times New Roman" w:cs="Times New Roman"/>
      <w:szCs w:val="24"/>
      <w:lang w:eastAsia="sk-SK"/>
    </w:rPr>
  </w:style>
  <w:style w:type="paragraph" w:styleId="Nadpis1">
    <w:name w:val="heading 1"/>
    <w:basedOn w:val="Normlny"/>
    <w:next w:val="Normlny"/>
    <w:link w:val="Nadpis1Char"/>
    <w:uiPriority w:val="9"/>
    <w:qFormat/>
    <w:rsid w:val="00504B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504B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semiHidden/>
    <w:unhideWhenUsed/>
    <w:qFormat/>
    <w:rsid w:val="009F280F"/>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paragraph" w:styleId="Nadpis7">
    <w:name w:val="heading 7"/>
    <w:basedOn w:val="Normlny"/>
    <w:next w:val="Normlny"/>
    <w:link w:val="Nadpis7Char"/>
    <w:uiPriority w:val="9"/>
    <w:semiHidden/>
    <w:unhideWhenUsed/>
    <w:qFormat/>
    <w:rsid w:val="00504B8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9F280F"/>
    <w:rPr>
      <w:rFonts w:ascii="AT*Toronto" w:eastAsia="Arial Unicode MS" w:hAnsi="AT*Toronto" w:cs="Arial Unicode MS"/>
      <w:b/>
      <w:sz w:val="28"/>
      <w:szCs w:val="20"/>
      <w:lang w:val="cs-CZ" w:eastAsia="sk-SK"/>
    </w:rPr>
  </w:style>
  <w:style w:type="paragraph" w:styleId="Zkladntext">
    <w:name w:val="Body Text"/>
    <w:basedOn w:val="Normlny"/>
    <w:link w:val="ZkladntextChar"/>
    <w:semiHidden/>
    <w:unhideWhenUsed/>
    <w:rsid w:val="009F280F"/>
    <w:pPr>
      <w:spacing w:after="120"/>
    </w:pPr>
    <w:rPr>
      <w:sz w:val="28"/>
      <w:szCs w:val="20"/>
    </w:rPr>
  </w:style>
  <w:style w:type="character" w:customStyle="1" w:styleId="ZkladntextChar">
    <w:name w:val="Základný text Char"/>
    <w:basedOn w:val="Predvolenpsmoodseku"/>
    <w:link w:val="Zkladntext"/>
    <w:semiHidden/>
    <w:rsid w:val="009F280F"/>
    <w:rPr>
      <w:rFonts w:eastAsia="Times New Roman" w:cs="Times New Roman"/>
      <w:sz w:val="28"/>
      <w:szCs w:val="20"/>
      <w:lang w:eastAsia="sk-SK"/>
    </w:rPr>
  </w:style>
  <w:style w:type="paragraph" w:styleId="Zkladntext2">
    <w:name w:val="Body Text 2"/>
    <w:basedOn w:val="Normlny"/>
    <w:link w:val="Zkladntext2Char"/>
    <w:semiHidden/>
    <w:unhideWhenUsed/>
    <w:rsid w:val="009F280F"/>
    <w:rPr>
      <w:sz w:val="32"/>
    </w:rPr>
  </w:style>
  <w:style w:type="character" w:customStyle="1" w:styleId="Zkladntext2Char">
    <w:name w:val="Základný text 2 Char"/>
    <w:basedOn w:val="Predvolenpsmoodseku"/>
    <w:link w:val="Zkladntext2"/>
    <w:semiHidden/>
    <w:rsid w:val="009F280F"/>
    <w:rPr>
      <w:rFonts w:eastAsia="Times New Roman" w:cs="Times New Roman"/>
      <w:sz w:val="32"/>
      <w:szCs w:val="24"/>
      <w:lang w:eastAsia="sk-SK"/>
    </w:rPr>
  </w:style>
  <w:style w:type="paragraph" w:styleId="Odsekzoznamu">
    <w:name w:val="List Paragraph"/>
    <w:basedOn w:val="Normlny"/>
    <w:uiPriority w:val="34"/>
    <w:qFormat/>
    <w:rsid w:val="009F280F"/>
    <w:pPr>
      <w:ind w:left="720"/>
      <w:contextualSpacing/>
    </w:pPr>
  </w:style>
  <w:style w:type="character" w:customStyle="1" w:styleId="Nadpis1Char">
    <w:name w:val="Nadpis 1 Char"/>
    <w:basedOn w:val="Predvolenpsmoodseku"/>
    <w:link w:val="Nadpis1"/>
    <w:uiPriority w:val="9"/>
    <w:rsid w:val="00504B85"/>
    <w:rPr>
      <w:rFonts w:asciiTheme="majorHAnsi" w:eastAsiaTheme="majorEastAsia" w:hAnsiTheme="majorHAnsi" w:cstheme="majorBidi"/>
      <w:b/>
      <w:bCs/>
      <w:color w:val="365F91" w:themeColor="accent1" w:themeShade="BF"/>
      <w:sz w:val="28"/>
      <w:szCs w:val="28"/>
      <w:lang w:eastAsia="sk-SK"/>
    </w:rPr>
  </w:style>
  <w:style w:type="character" w:customStyle="1" w:styleId="Nadpis2Char">
    <w:name w:val="Nadpis 2 Char"/>
    <w:basedOn w:val="Predvolenpsmoodseku"/>
    <w:link w:val="Nadpis2"/>
    <w:uiPriority w:val="9"/>
    <w:semiHidden/>
    <w:rsid w:val="00504B85"/>
    <w:rPr>
      <w:rFonts w:asciiTheme="majorHAnsi" w:eastAsiaTheme="majorEastAsia" w:hAnsiTheme="majorHAnsi" w:cstheme="majorBidi"/>
      <w:b/>
      <w:bCs/>
      <w:color w:val="4F81BD" w:themeColor="accent1"/>
      <w:sz w:val="26"/>
      <w:szCs w:val="26"/>
      <w:lang w:eastAsia="sk-SK"/>
    </w:rPr>
  </w:style>
  <w:style w:type="character" w:customStyle="1" w:styleId="Nadpis7Char">
    <w:name w:val="Nadpis 7 Char"/>
    <w:basedOn w:val="Predvolenpsmoodseku"/>
    <w:link w:val="Nadpis7"/>
    <w:uiPriority w:val="9"/>
    <w:semiHidden/>
    <w:rsid w:val="00504B85"/>
    <w:rPr>
      <w:rFonts w:asciiTheme="majorHAnsi" w:eastAsiaTheme="majorEastAsia" w:hAnsiTheme="majorHAnsi" w:cstheme="majorBidi"/>
      <w:i/>
      <w:iCs/>
      <w:color w:val="404040" w:themeColor="text1" w:themeTint="BF"/>
      <w:szCs w:val="24"/>
      <w:lang w:eastAsia="sk-SK"/>
    </w:rPr>
  </w:style>
  <w:style w:type="paragraph" w:styleId="Zkladntext3">
    <w:name w:val="Body Text 3"/>
    <w:basedOn w:val="Normlny"/>
    <w:link w:val="Zkladntext3Char"/>
    <w:uiPriority w:val="99"/>
    <w:unhideWhenUsed/>
    <w:rsid w:val="00504B85"/>
    <w:pPr>
      <w:spacing w:after="120"/>
    </w:pPr>
    <w:rPr>
      <w:sz w:val="16"/>
      <w:szCs w:val="16"/>
    </w:rPr>
  </w:style>
  <w:style w:type="character" w:customStyle="1" w:styleId="Zkladntext3Char">
    <w:name w:val="Základný text 3 Char"/>
    <w:basedOn w:val="Predvolenpsmoodseku"/>
    <w:link w:val="Zkladntext3"/>
    <w:uiPriority w:val="99"/>
    <w:rsid w:val="00504B85"/>
    <w:rPr>
      <w:rFonts w:eastAsia="Times New Roman" w:cs="Times New Roman"/>
      <w:sz w:val="16"/>
      <w:szCs w:val="16"/>
      <w:lang w:eastAsia="sk-SK"/>
    </w:rPr>
  </w:style>
  <w:style w:type="character" w:styleId="Odkaznapoznmkupodiarou">
    <w:name w:val="footnote reference"/>
    <w:uiPriority w:val="99"/>
    <w:semiHidden/>
    <w:unhideWhenUsed/>
    <w:rsid w:val="00504B85"/>
    <w:rPr>
      <w:rFonts w:ascii="Times New Roman" w:hAnsi="Times New Roman" w:cs="Times New Roman" w:hint="default"/>
      <w:vertAlign w:val="superscript"/>
    </w:rPr>
  </w:style>
  <w:style w:type="paragraph" w:styleId="Textbubliny">
    <w:name w:val="Balloon Text"/>
    <w:basedOn w:val="Normlny"/>
    <w:link w:val="TextbublinyChar"/>
    <w:uiPriority w:val="99"/>
    <w:semiHidden/>
    <w:unhideWhenUsed/>
    <w:rsid w:val="00BB36F4"/>
    <w:rPr>
      <w:rFonts w:ascii="Tahoma" w:hAnsi="Tahoma" w:cs="Tahoma"/>
      <w:sz w:val="16"/>
      <w:szCs w:val="16"/>
    </w:rPr>
  </w:style>
  <w:style w:type="character" w:customStyle="1" w:styleId="TextbublinyChar">
    <w:name w:val="Text bubliny Char"/>
    <w:basedOn w:val="Predvolenpsmoodseku"/>
    <w:link w:val="Textbubliny"/>
    <w:uiPriority w:val="99"/>
    <w:semiHidden/>
    <w:rsid w:val="00BB36F4"/>
    <w:rPr>
      <w:rFonts w:ascii="Tahoma" w:eastAsia="Times New Roman" w:hAnsi="Tahoma" w:cs="Tahoma"/>
      <w:sz w:val="16"/>
      <w:szCs w:val="16"/>
      <w:lang w:eastAsia="sk-SK"/>
    </w:rPr>
  </w:style>
  <w:style w:type="paragraph" w:styleId="Hlavika">
    <w:name w:val="header"/>
    <w:basedOn w:val="Normlny"/>
    <w:link w:val="HlavikaChar"/>
    <w:uiPriority w:val="99"/>
    <w:unhideWhenUsed/>
    <w:rsid w:val="007C5E18"/>
    <w:pPr>
      <w:tabs>
        <w:tab w:val="center" w:pos="4536"/>
        <w:tab w:val="right" w:pos="9072"/>
      </w:tabs>
    </w:pPr>
  </w:style>
  <w:style w:type="character" w:customStyle="1" w:styleId="HlavikaChar">
    <w:name w:val="Hlavička Char"/>
    <w:basedOn w:val="Predvolenpsmoodseku"/>
    <w:link w:val="Hlavika"/>
    <w:uiPriority w:val="99"/>
    <w:rsid w:val="007C5E18"/>
    <w:rPr>
      <w:rFonts w:eastAsia="Times New Roman" w:cs="Times New Roman"/>
      <w:szCs w:val="24"/>
      <w:lang w:eastAsia="sk-SK"/>
    </w:rPr>
  </w:style>
  <w:style w:type="paragraph" w:styleId="Pta">
    <w:name w:val="footer"/>
    <w:basedOn w:val="Normlny"/>
    <w:link w:val="PtaChar"/>
    <w:uiPriority w:val="99"/>
    <w:unhideWhenUsed/>
    <w:rsid w:val="007C5E18"/>
    <w:pPr>
      <w:tabs>
        <w:tab w:val="center" w:pos="4536"/>
        <w:tab w:val="right" w:pos="9072"/>
      </w:tabs>
    </w:pPr>
  </w:style>
  <w:style w:type="character" w:customStyle="1" w:styleId="PtaChar">
    <w:name w:val="Päta Char"/>
    <w:basedOn w:val="Predvolenpsmoodseku"/>
    <w:link w:val="Pta"/>
    <w:uiPriority w:val="99"/>
    <w:rsid w:val="007C5E18"/>
    <w:rPr>
      <w:rFonts w:eastAsia="Times New Roman" w:cs="Times New Roman"/>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80F"/>
    <w:rPr>
      <w:rFonts w:eastAsia="Times New Roman" w:cs="Times New Roman"/>
      <w:szCs w:val="24"/>
      <w:lang w:eastAsia="sk-SK"/>
    </w:rPr>
  </w:style>
  <w:style w:type="paragraph" w:styleId="Nadpis1">
    <w:name w:val="heading 1"/>
    <w:basedOn w:val="Normlny"/>
    <w:next w:val="Normlny"/>
    <w:link w:val="Nadpis1Char"/>
    <w:uiPriority w:val="9"/>
    <w:qFormat/>
    <w:rsid w:val="00504B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504B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semiHidden/>
    <w:unhideWhenUsed/>
    <w:qFormat/>
    <w:rsid w:val="009F280F"/>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paragraph" w:styleId="Nadpis7">
    <w:name w:val="heading 7"/>
    <w:basedOn w:val="Normlny"/>
    <w:next w:val="Normlny"/>
    <w:link w:val="Nadpis7Char"/>
    <w:uiPriority w:val="9"/>
    <w:semiHidden/>
    <w:unhideWhenUsed/>
    <w:qFormat/>
    <w:rsid w:val="00504B8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9F280F"/>
    <w:rPr>
      <w:rFonts w:ascii="AT*Toronto" w:eastAsia="Arial Unicode MS" w:hAnsi="AT*Toronto" w:cs="Arial Unicode MS"/>
      <w:b/>
      <w:sz w:val="28"/>
      <w:szCs w:val="20"/>
      <w:lang w:val="cs-CZ" w:eastAsia="sk-SK"/>
    </w:rPr>
  </w:style>
  <w:style w:type="paragraph" w:styleId="Zkladntext">
    <w:name w:val="Body Text"/>
    <w:basedOn w:val="Normlny"/>
    <w:link w:val="ZkladntextChar"/>
    <w:semiHidden/>
    <w:unhideWhenUsed/>
    <w:rsid w:val="009F280F"/>
    <w:pPr>
      <w:spacing w:after="120"/>
    </w:pPr>
    <w:rPr>
      <w:sz w:val="28"/>
      <w:szCs w:val="20"/>
    </w:rPr>
  </w:style>
  <w:style w:type="character" w:customStyle="1" w:styleId="ZkladntextChar">
    <w:name w:val="Základný text Char"/>
    <w:basedOn w:val="Predvolenpsmoodseku"/>
    <w:link w:val="Zkladntext"/>
    <w:semiHidden/>
    <w:rsid w:val="009F280F"/>
    <w:rPr>
      <w:rFonts w:eastAsia="Times New Roman" w:cs="Times New Roman"/>
      <w:sz w:val="28"/>
      <w:szCs w:val="20"/>
      <w:lang w:eastAsia="sk-SK"/>
    </w:rPr>
  </w:style>
  <w:style w:type="paragraph" w:styleId="Zkladntext2">
    <w:name w:val="Body Text 2"/>
    <w:basedOn w:val="Normlny"/>
    <w:link w:val="Zkladntext2Char"/>
    <w:semiHidden/>
    <w:unhideWhenUsed/>
    <w:rsid w:val="009F280F"/>
    <w:rPr>
      <w:sz w:val="32"/>
    </w:rPr>
  </w:style>
  <w:style w:type="character" w:customStyle="1" w:styleId="Zkladntext2Char">
    <w:name w:val="Základný text 2 Char"/>
    <w:basedOn w:val="Predvolenpsmoodseku"/>
    <w:link w:val="Zkladntext2"/>
    <w:semiHidden/>
    <w:rsid w:val="009F280F"/>
    <w:rPr>
      <w:rFonts w:eastAsia="Times New Roman" w:cs="Times New Roman"/>
      <w:sz w:val="32"/>
      <w:szCs w:val="24"/>
      <w:lang w:eastAsia="sk-SK"/>
    </w:rPr>
  </w:style>
  <w:style w:type="paragraph" w:styleId="Odsekzoznamu">
    <w:name w:val="List Paragraph"/>
    <w:basedOn w:val="Normlny"/>
    <w:uiPriority w:val="34"/>
    <w:qFormat/>
    <w:rsid w:val="009F280F"/>
    <w:pPr>
      <w:ind w:left="720"/>
      <w:contextualSpacing/>
    </w:pPr>
  </w:style>
  <w:style w:type="character" w:customStyle="1" w:styleId="Nadpis1Char">
    <w:name w:val="Nadpis 1 Char"/>
    <w:basedOn w:val="Predvolenpsmoodseku"/>
    <w:link w:val="Nadpis1"/>
    <w:uiPriority w:val="9"/>
    <w:rsid w:val="00504B85"/>
    <w:rPr>
      <w:rFonts w:asciiTheme="majorHAnsi" w:eastAsiaTheme="majorEastAsia" w:hAnsiTheme="majorHAnsi" w:cstheme="majorBidi"/>
      <w:b/>
      <w:bCs/>
      <w:color w:val="365F91" w:themeColor="accent1" w:themeShade="BF"/>
      <w:sz w:val="28"/>
      <w:szCs w:val="28"/>
      <w:lang w:eastAsia="sk-SK"/>
    </w:rPr>
  </w:style>
  <w:style w:type="character" w:customStyle="1" w:styleId="Nadpis2Char">
    <w:name w:val="Nadpis 2 Char"/>
    <w:basedOn w:val="Predvolenpsmoodseku"/>
    <w:link w:val="Nadpis2"/>
    <w:uiPriority w:val="9"/>
    <w:semiHidden/>
    <w:rsid w:val="00504B85"/>
    <w:rPr>
      <w:rFonts w:asciiTheme="majorHAnsi" w:eastAsiaTheme="majorEastAsia" w:hAnsiTheme="majorHAnsi" w:cstheme="majorBidi"/>
      <w:b/>
      <w:bCs/>
      <w:color w:val="4F81BD" w:themeColor="accent1"/>
      <w:sz w:val="26"/>
      <w:szCs w:val="26"/>
      <w:lang w:eastAsia="sk-SK"/>
    </w:rPr>
  </w:style>
  <w:style w:type="character" w:customStyle="1" w:styleId="Nadpis7Char">
    <w:name w:val="Nadpis 7 Char"/>
    <w:basedOn w:val="Predvolenpsmoodseku"/>
    <w:link w:val="Nadpis7"/>
    <w:uiPriority w:val="9"/>
    <w:semiHidden/>
    <w:rsid w:val="00504B85"/>
    <w:rPr>
      <w:rFonts w:asciiTheme="majorHAnsi" w:eastAsiaTheme="majorEastAsia" w:hAnsiTheme="majorHAnsi" w:cstheme="majorBidi"/>
      <w:i/>
      <w:iCs/>
      <w:color w:val="404040" w:themeColor="text1" w:themeTint="BF"/>
      <w:szCs w:val="24"/>
      <w:lang w:eastAsia="sk-SK"/>
    </w:rPr>
  </w:style>
  <w:style w:type="paragraph" w:styleId="Zkladntext3">
    <w:name w:val="Body Text 3"/>
    <w:basedOn w:val="Normlny"/>
    <w:link w:val="Zkladntext3Char"/>
    <w:uiPriority w:val="99"/>
    <w:unhideWhenUsed/>
    <w:rsid w:val="00504B85"/>
    <w:pPr>
      <w:spacing w:after="120"/>
    </w:pPr>
    <w:rPr>
      <w:sz w:val="16"/>
      <w:szCs w:val="16"/>
    </w:rPr>
  </w:style>
  <w:style w:type="character" w:customStyle="1" w:styleId="Zkladntext3Char">
    <w:name w:val="Základný text 3 Char"/>
    <w:basedOn w:val="Predvolenpsmoodseku"/>
    <w:link w:val="Zkladntext3"/>
    <w:uiPriority w:val="99"/>
    <w:rsid w:val="00504B85"/>
    <w:rPr>
      <w:rFonts w:eastAsia="Times New Roman" w:cs="Times New Roman"/>
      <w:sz w:val="16"/>
      <w:szCs w:val="16"/>
      <w:lang w:eastAsia="sk-SK"/>
    </w:rPr>
  </w:style>
  <w:style w:type="character" w:styleId="Odkaznapoznmkupodiarou">
    <w:name w:val="footnote reference"/>
    <w:uiPriority w:val="99"/>
    <w:semiHidden/>
    <w:unhideWhenUsed/>
    <w:rsid w:val="00504B85"/>
    <w:rPr>
      <w:rFonts w:ascii="Times New Roman" w:hAnsi="Times New Roman" w:cs="Times New Roman" w:hint="default"/>
      <w:vertAlign w:val="superscript"/>
    </w:rPr>
  </w:style>
  <w:style w:type="paragraph" w:styleId="Textbubliny">
    <w:name w:val="Balloon Text"/>
    <w:basedOn w:val="Normlny"/>
    <w:link w:val="TextbublinyChar"/>
    <w:uiPriority w:val="99"/>
    <w:semiHidden/>
    <w:unhideWhenUsed/>
    <w:rsid w:val="00BB36F4"/>
    <w:rPr>
      <w:rFonts w:ascii="Tahoma" w:hAnsi="Tahoma" w:cs="Tahoma"/>
      <w:sz w:val="16"/>
      <w:szCs w:val="16"/>
    </w:rPr>
  </w:style>
  <w:style w:type="character" w:customStyle="1" w:styleId="TextbublinyChar">
    <w:name w:val="Text bubliny Char"/>
    <w:basedOn w:val="Predvolenpsmoodseku"/>
    <w:link w:val="Textbubliny"/>
    <w:uiPriority w:val="99"/>
    <w:semiHidden/>
    <w:rsid w:val="00BB36F4"/>
    <w:rPr>
      <w:rFonts w:ascii="Tahoma" w:eastAsia="Times New Roman" w:hAnsi="Tahoma" w:cs="Tahoma"/>
      <w:sz w:val="16"/>
      <w:szCs w:val="16"/>
      <w:lang w:eastAsia="sk-SK"/>
    </w:rPr>
  </w:style>
  <w:style w:type="paragraph" w:styleId="Hlavika">
    <w:name w:val="header"/>
    <w:basedOn w:val="Normlny"/>
    <w:link w:val="HlavikaChar"/>
    <w:uiPriority w:val="99"/>
    <w:unhideWhenUsed/>
    <w:rsid w:val="007C5E18"/>
    <w:pPr>
      <w:tabs>
        <w:tab w:val="center" w:pos="4536"/>
        <w:tab w:val="right" w:pos="9072"/>
      </w:tabs>
    </w:pPr>
  </w:style>
  <w:style w:type="character" w:customStyle="1" w:styleId="HlavikaChar">
    <w:name w:val="Hlavička Char"/>
    <w:basedOn w:val="Predvolenpsmoodseku"/>
    <w:link w:val="Hlavika"/>
    <w:uiPriority w:val="99"/>
    <w:rsid w:val="007C5E18"/>
    <w:rPr>
      <w:rFonts w:eastAsia="Times New Roman" w:cs="Times New Roman"/>
      <w:szCs w:val="24"/>
      <w:lang w:eastAsia="sk-SK"/>
    </w:rPr>
  </w:style>
  <w:style w:type="paragraph" w:styleId="Pta">
    <w:name w:val="footer"/>
    <w:basedOn w:val="Normlny"/>
    <w:link w:val="PtaChar"/>
    <w:uiPriority w:val="99"/>
    <w:unhideWhenUsed/>
    <w:rsid w:val="007C5E18"/>
    <w:pPr>
      <w:tabs>
        <w:tab w:val="center" w:pos="4536"/>
        <w:tab w:val="right" w:pos="9072"/>
      </w:tabs>
    </w:pPr>
  </w:style>
  <w:style w:type="character" w:customStyle="1" w:styleId="PtaChar">
    <w:name w:val="Päta Char"/>
    <w:basedOn w:val="Predvolenpsmoodseku"/>
    <w:link w:val="Pta"/>
    <w:uiPriority w:val="99"/>
    <w:rsid w:val="007C5E18"/>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81287">
      <w:bodyDiv w:val="1"/>
      <w:marLeft w:val="0"/>
      <w:marRight w:val="0"/>
      <w:marTop w:val="0"/>
      <w:marBottom w:val="0"/>
      <w:divBdr>
        <w:top w:val="none" w:sz="0" w:space="0" w:color="auto"/>
        <w:left w:val="none" w:sz="0" w:space="0" w:color="auto"/>
        <w:bottom w:val="none" w:sz="0" w:space="0" w:color="auto"/>
        <w:right w:val="none" w:sz="0" w:space="0" w:color="auto"/>
      </w:divBdr>
    </w:div>
    <w:div w:id="5878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4663</Words>
  <Characters>26583</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31184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17</cp:revision>
  <cp:lastPrinted>2012-07-24T05:53:00Z</cp:lastPrinted>
  <dcterms:created xsi:type="dcterms:W3CDTF">2012-07-19T12:16:00Z</dcterms:created>
  <dcterms:modified xsi:type="dcterms:W3CDTF">2012-07-24T10:48:00Z</dcterms:modified>
</cp:coreProperties>
</file>