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02F04" w:rsidP="00B02F04">
      <w:pPr>
        <w:bidi w:val="0"/>
        <w:jc w:val="both"/>
        <w:rPr>
          <w:b/>
          <w:bCs/>
        </w:rPr>
      </w:pPr>
      <w:r>
        <w:rPr>
          <w:b/>
          <w:bCs/>
        </w:rPr>
        <w:t xml:space="preserve">    </w:t>
      </w:r>
      <w:r w:rsidR="009611B9">
        <w:rPr>
          <w:b/>
          <w:bCs/>
        </w:rPr>
        <w:t xml:space="preserve">               </w:t>
      </w:r>
      <w:r>
        <w:rPr>
          <w:b/>
          <w:bCs/>
        </w:rPr>
        <w:t xml:space="preserve">Výbor </w:t>
      </w:r>
    </w:p>
    <w:p w:rsidR="00B02F04" w:rsidP="00B02F04">
      <w:pPr>
        <w:bidi w:val="0"/>
        <w:rPr>
          <w:b/>
          <w:bCs/>
        </w:rPr>
      </w:pPr>
      <w:r>
        <w:rPr>
          <w:b/>
          <w:bCs/>
        </w:rPr>
        <w:t>Národnej rady Sloven</w:t>
      </w:r>
      <w:smartTag w:uri="urn:schemas-microsoft-com:office:smarttags" w:element="PersonName">
        <w:r>
          <w:rPr>
            <w:b/>
            <w:bCs/>
          </w:rPr>
          <w:t>sk</w:t>
        </w:r>
      </w:smartTag>
      <w:r>
        <w:rPr>
          <w:b/>
          <w:bCs/>
        </w:rPr>
        <w:t>ej republiky</w:t>
      </w:r>
    </w:p>
    <w:p w:rsidR="00B02F04" w:rsidP="00B02F04">
      <w:pPr>
        <w:bidi w:val="0"/>
        <w:rPr>
          <w:b/>
          <w:bCs/>
        </w:rPr>
      </w:pPr>
      <w:r>
        <w:rPr>
          <w:b/>
          <w:bCs/>
        </w:rPr>
        <w:t xml:space="preserve">                pre zdravotníctvo</w:t>
      </w:r>
    </w:p>
    <w:p w:rsidR="00B02F04" w:rsidP="00B02F04">
      <w:pPr>
        <w:bidi w:val="0"/>
      </w:pPr>
    </w:p>
    <w:p w:rsidR="00B02F04" w:rsidP="00B02F04">
      <w:pPr>
        <w:bidi w:val="0"/>
      </w:pPr>
    </w:p>
    <w:p w:rsidR="00B02F04" w:rsidP="00B02F04">
      <w:pPr>
        <w:bidi w:val="0"/>
        <w:jc w:val="right"/>
      </w:pPr>
      <w:r>
        <w:tab/>
        <w:tab/>
        <w:tab/>
        <w:tab/>
        <w:tab/>
        <w:tab/>
        <w:tab/>
        <w:tab/>
        <w:tab/>
        <w:t xml:space="preserve">    </w:t>
      </w:r>
      <w:r w:rsidR="009611B9">
        <w:t>4</w:t>
      </w:r>
      <w:r>
        <w:rPr>
          <w:b/>
        </w:rPr>
        <w:t>.</w:t>
      </w:r>
      <w:r>
        <w:t xml:space="preserve"> schôdza výboru</w:t>
      </w:r>
    </w:p>
    <w:p w:rsidR="00B02F04" w:rsidP="00B02F04">
      <w:pPr>
        <w:bidi w:val="0"/>
        <w:jc w:val="right"/>
      </w:pPr>
      <w:r>
        <w:tab/>
        <w:tab/>
        <w:tab/>
        <w:tab/>
        <w:tab/>
        <w:tab/>
        <w:tab/>
        <w:tab/>
        <w:tab/>
        <w:t xml:space="preserve">Číslo: CDR- </w:t>
      </w:r>
      <w:r w:rsidR="009611B9">
        <w:t>1072</w:t>
      </w:r>
      <w:r>
        <w:t>/2012</w:t>
      </w:r>
    </w:p>
    <w:p w:rsidR="00B02F04" w:rsidP="00B02F04">
      <w:pPr>
        <w:bidi w:val="0"/>
      </w:pPr>
    </w:p>
    <w:p w:rsidR="00B02F04" w:rsidP="007E6C0E">
      <w:pPr>
        <w:bidi w:val="0"/>
        <w:rPr>
          <w:b/>
          <w:bCs/>
          <w:sz w:val="28"/>
        </w:rPr>
      </w:pPr>
    </w:p>
    <w:p w:rsidR="00B02F04" w:rsidP="00B02F04">
      <w:pPr>
        <w:bidi w:val="0"/>
        <w:jc w:val="center"/>
        <w:rPr>
          <w:b/>
          <w:bCs/>
          <w:sz w:val="28"/>
        </w:rPr>
      </w:pPr>
      <w:r w:rsidR="009611B9">
        <w:rPr>
          <w:b/>
          <w:bCs/>
          <w:sz w:val="28"/>
        </w:rPr>
        <w:t>11</w:t>
      </w:r>
    </w:p>
    <w:p w:rsidR="00B02F04" w:rsidP="00B02F04">
      <w:pPr>
        <w:bidi w:val="0"/>
        <w:jc w:val="center"/>
        <w:rPr>
          <w:b/>
          <w:bCs/>
          <w:sz w:val="28"/>
        </w:rPr>
      </w:pPr>
    </w:p>
    <w:p w:rsidR="00B02F04" w:rsidP="00B02F04">
      <w:pPr>
        <w:bidi w:val="0"/>
        <w:jc w:val="center"/>
        <w:rPr>
          <w:b/>
          <w:bCs/>
        </w:rPr>
      </w:pPr>
      <w:r>
        <w:rPr>
          <w:b/>
          <w:bCs/>
        </w:rPr>
        <w:t>U z n e s e n i e</w:t>
      </w:r>
    </w:p>
    <w:p w:rsidR="00B02F04" w:rsidP="00B02F04">
      <w:pPr>
        <w:bidi w:val="0"/>
        <w:jc w:val="center"/>
        <w:rPr>
          <w:b/>
          <w:bCs/>
        </w:rPr>
      </w:pPr>
      <w:r>
        <w:rPr>
          <w:b/>
          <w:bCs/>
        </w:rPr>
        <w:t>Výboru Národnej rady Sloven</w:t>
      </w:r>
      <w:smartTag w:uri="urn:schemas-microsoft-com:office:smarttags" w:element="PersonName">
        <w:r>
          <w:rPr>
            <w:b/>
            <w:bCs/>
          </w:rPr>
          <w:t>sk</w:t>
        </w:r>
      </w:smartTag>
      <w:r>
        <w:rPr>
          <w:b/>
          <w:bCs/>
        </w:rPr>
        <w:t>ej republiky</w:t>
      </w:r>
    </w:p>
    <w:p w:rsidR="00B02F04" w:rsidP="00B02F04">
      <w:pPr>
        <w:bidi w:val="0"/>
        <w:jc w:val="center"/>
        <w:rPr>
          <w:b/>
          <w:bCs/>
        </w:rPr>
      </w:pPr>
      <w:r>
        <w:rPr>
          <w:b/>
          <w:bCs/>
        </w:rPr>
        <w:t>pre zdravotníctvo</w:t>
      </w:r>
    </w:p>
    <w:p w:rsidR="00B02F04" w:rsidP="00B02F04">
      <w:pPr>
        <w:bidi w:val="0"/>
        <w:jc w:val="center"/>
        <w:rPr>
          <w:b/>
          <w:bCs/>
        </w:rPr>
      </w:pPr>
      <w:r>
        <w:rPr>
          <w:b/>
          <w:bCs/>
        </w:rPr>
        <w:t xml:space="preserve">z </w:t>
      </w:r>
      <w:r w:rsidR="009611B9">
        <w:rPr>
          <w:b/>
          <w:bCs/>
        </w:rPr>
        <w:t>24</w:t>
      </w:r>
      <w:r>
        <w:rPr>
          <w:b/>
          <w:bCs/>
        </w:rPr>
        <w:t>. jú</w:t>
      </w:r>
      <w:r w:rsidR="009611B9">
        <w:rPr>
          <w:b/>
          <w:bCs/>
        </w:rPr>
        <w:t>l</w:t>
      </w:r>
      <w:r>
        <w:rPr>
          <w:b/>
          <w:bCs/>
        </w:rPr>
        <w:t>a 2012</w:t>
      </w:r>
    </w:p>
    <w:p w:rsidR="00B02F04" w:rsidP="00B02F04">
      <w:pPr>
        <w:bidi w:val="0"/>
      </w:pPr>
    </w:p>
    <w:p w:rsidR="00B02F04" w:rsidP="00B02F04">
      <w:pPr>
        <w:bidi w:val="0"/>
      </w:pPr>
    </w:p>
    <w:p w:rsidR="00B02F04" w:rsidP="00B02F04">
      <w:pPr>
        <w:pStyle w:val="BodyText"/>
        <w:bidi w:val="0"/>
        <w:rPr>
          <w:b/>
        </w:rPr>
      </w:pPr>
      <w:r>
        <w:rPr>
          <w:b/>
        </w:rPr>
        <w:t xml:space="preserve">k </w:t>
      </w:r>
      <w:r w:rsidRPr="00FD16ED">
        <w:rPr>
          <w:b/>
        </w:rPr>
        <w:t> </w:t>
      </w:r>
      <w:r w:rsidRPr="009611B9" w:rsidR="009611B9">
        <w:rPr>
          <w:b/>
        </w:rPr>
        <w:t xml:space="preserve">  Vládnemu návrhu zákona, ktorým sa mení a dopĺňa zákon č. 362/2011 Z. z. o liekoch a zdravotníckych pomôckach a o zmene a doplnení niektorých zákonov </w:t>
      </w:r>
      <w:r w:rsidR="009611B9">
        <w:t>(tlač 60)</w:t>
      </w:r>
      <w:r>
        <w:t xml:space="preserve"> a</w:t>
      </w:r>
    </w:p>
    <w:p w:rsidR="00B02F04" w:rsidP="00B02F04">
      <w:pPr>
        <w:pStyle w:val="BodyText"/>
        <w:bidi w:val="0"/>
        <w:rPr>
          <w:b/>
        </w:rPr>
      </w:pPr>
    </w:p>
    <w:p w:rsidR="00B02F04" w:rsidP="00B02F04">
      <w:pPr>
        <w:pStyle w:val="BodyText"/>
        <w:bidi w:val="0"/>
        <w:rPr>
          <w:b/>
        </w:rPr>
      </w:pPr>
    </w:p>
    <w:p w:rsidR="00B02F04" w:rsidP="00B02F04">
      <w:pPr>
        <w:pStyle w:val="BodyText"/>
        <w:bidi w:val="0"/>
        <w:rPr>
          <w:b/>
          <w:bCs/>
        </w:rPr>
      </w:pPr>
      <w:r>
        <w:tab/>
      </w:r>
      <w:r>
        <w:rPr>
          <w:b/>
          <w:bCs/>
        </w:rPr>
        <w:t>Výbor Národnej rady Sloven</w:t>
      </w:r>
      <w:smartTag w:uri="urn:schemas-microsoft-com:office:smarttags" w:element="PersonName">
        <w:r>
          <w:rPr>
            <w:b/>
            <w:bCs/>
          </w:rPr>
          <w:t>sk</w:t>
        </w:r>
      </w:smartTag>
      <w:r>
        <w:rPr>
          <w:b/>
          <w:bCs/>
        </w:rPr>
        <w:t>ej republiky pre zdravotníctvo</w:t>
      </w:r>
    </w:p>
    <w:p w:rsidR="00B02F04" w:rsidP="00B02F04">
      <w:pPr>
        <w:pStyle w:val="BodyText"/>
        <w:bidi w:val="0"/>
      </w:pPr>
    </w:p>
    <w:p w:rsidR="00B02F04" w:rsidP="00B02F04">
      <w:pPr>
        <w:pStyle w:val="BodyText"/>
        <w:bidi w:val="0"/>
      </w:pPr>
      <w:r>
        <w:t xml:space="preserve">           prerokoval  </w:t>
      </w:r>
      <w:r w:rsidR="009611B9">
        <w:t> Vládny návrh zákona, ktorým sa mení a dopĺňa zákon č. 362/2011 Z. z. o liekoch a zdravotníckych pomôckach a o zmene a doplnení niektorých zákonov (tlač 60)</w:t>
      </w:r>
      <w:r>
        <w:t>;</w:t>
      </w:r>
    </w:p>
    <w:p w:rsidR="00B02F04" w:rsidP="00B02F04">
      <w:pPr>
        <w:pStyle w:val="BodyText"/>
        <w:bidi w:val="0"/>
      </w:pPr>
    </w:p>
    <w:p w:rsidR="00B02F04" w:rsidP="00B02F04">
      <w:pPr>
        <w:pStyle w:val="BodyText"/>
        <w:bidi w:val="0"/>
      </w:pPr>
    </w:p>
    <w:p w:rsidR="00B02F04" w:rsidP="00B02F04">
      <w:pPr>
        <w:pStyle w:val="BodyText"/>
        <w:bidi w:val="0"/>
        <w:ind w:left="708" w:firstLine="12"/>
        <w:rPr>
          <w:b/>
          <w:bCs/>
        </w:rPr>
      </w:pPr>
      <w:r>
        <w:rPr>
          <w:b/>
          <w:bCs/>
        </w:rPr>
        <w:t>A.  s ú h l a s í</w:t>
      </w:r>
    </w:p>
    <w:p w:rsidR="00B02F04" w:rsidP="00B02F04">
      <w:pPr>
        <w:pStyle w:val="BodyText"/>
        <w:bidi w:val="0"/>
        <w:ind w:left="705"/>
        <w:rPr>
          <w:b/>
          <w:bCs/>
        </w:rPr>
      </w:pPr>
    </w:p>
    <w:p w:rsidR="00B02F04" w:rsidP="00B02F04">
      <w:pPr>
        <w:pStyle w:val="BodyText"/>
        <w:bidi w:val="0"/>
      </w:pPr>
      <w:r>
        <w:t xml:space="preserve">                s </w:t>
      </w:r>
      <w:r w:rsidR="009611B9">
        <w:t> Vládnym návrhom zákona, ktorým sa mení a dopĺňa zákon č. 362/2011 Z. z. o liekoch a zdravotníckych pomôckach a o zmene a doplnení niektorých zákonov (tlač 60)</w:t>
      </w:r>
      <w:r>
        <w:t>;</w:t>
      </w:r>
    </w:p>
    <w:p w:rsidR="00B02F04" w:rsidP="00B02F04">
      <w:pPr>
        <w:pStyle w:val="BodyText"/>
        <w:bidi w:val="0"/>
        <w:rPr>
          <w:bCs/>
        </w:rPr>
      </w:pPr>
    </w:p>
    <w:p w:rsidR="00B02F04" w:rsidP="00B02F04">
      <w:pPr>
        <w:bidi w:val="0"/>
        <w:jc w:val="both"/>
        <w:rPr>
          <w:bCs/>
        </w:rPr>
      </w:pPr>
    </w:p>
    <w:p w:rsidR="00B02F04" w:rsidP="00B02F04">
      <w:pPr>
        <w:bidi w:val="0"/>
        <w:ind w:firstLine="708"/>
        <w:jc w:val="both"/>
        <w:rPr>
          <w:b/>
          <w:bCs/>
        </w:rPr>
      </w:pPr>
      <w:r>
        <w:rPr>
          <w:b/>
          <w:bCs/>
        </w:rPr>
        <w:t>B.</w:t>
      </w:r>
      <w:r>
        <w:rPr>
          <w:bCs/>
        </w:rPr>
        <w:t xml:space="preserve"> </w:t>
      </w:r>
      <w:r>
        <w:rPr>
          <w:b/>
          <w:bCs/>
        </w:rPr>
        <w:t>o d p o r ú č a</w:t>
      </w:r>
    </w:p>
    <w:p w:rsidR="00B02F04" w:rsidP="00B02F04">
      <w:pPr>
        <w:pStyle w:val="BodyText"/>
        <w:bidi w:val="0"/>
        <w:ind w:left="1065"/>
        <w:rPr>
          <w:b/>
          <w:bCs/>
        </w:rPr>
      </w:pPr>
      <w:r>
        <w:rPr>
          <w:b/>
          <w:bCs/>
        </w:rPr>
        <w:t>Národnej rade Sloven</w:t>
      </w:r>
      <w:smartTag w:uri="urn:schemas-microsoft-com:office:smarttags" w:element="PersonName">
        <w:r>
          <w:rPr>
            <w:b/>
            <w:bCs/>
          </w:rPr>
          <w:t>sk</w:t>
        </w:r>
      </w:smartTag>
      <w:r>
        <w:rPr>
          <w:b/>
          <w:bCs/>
        </w:rPr>
        <w:t>ej republiky</w:t>
      </w:r>
    </w:p>
    <w:p w:rsidR="00B02F04" w:rsidP="00B02F04">
      <w:pPr>
        <w:pStyle w:val="BodyText"/>
        <w:bidi w:val="0"/>
        <w:ind w:left="1065"/>
      </w:pPr>
    </w:p>
    <w:p w:rsidR="00B02F04" w:rsidP="00B02F04">
      <w:pPr>
        <w:pStyle w:val="BodyText"/>
        <w:bidi w:val="0"/>
        <w:ind w:firstLine="1080"/>
      </w:pPr>
      <w:r w:rsidR="009611B9">
        <w:t xml:space="preserve">Vládny návrh zákona, ktorým sa mení a dopĺňa zákon č. 362/2011 Z. z. o liekoch a zdravotníckych pomôckach a o zmene a doplnení niektorých zákonov (tlač 60) </w:t>
      </w:r>
      <w:r>
        <w:t>schváliť s týmito  pozmeňujúcimi a doplňujúcimi návrhmi:</w:t>
      </w:r>
    </w:p>
    <w:p w:rsidR="00B02F04" w:rsidP="00B02F04">
      <w:pPr>
        <w:bidi w:val="0"/>
      </w:pPr>
    </w:p>
    <w:p w:rsidR="002A0723" w:rsidP="002A0723">
      <w:pPr>
        <w:bidi w:val="0"/>
      </w:pPr>
    </w:p>
    <w:p w:rsidR="002A0723" w:rsidRPr="00CE4EF7" w:rsidP="002A0723">
      <w:pPr>
        <w:pStyle w:val="ListParagraph"/>
        <w:numPr>
          <w:numId w:val="3"/>
        </w:numPr>
        <w:bidi w:val="0"/>
        <w:ind w:left="0" w:firstLine="426"/>
        <w:jc w:val="both"/>
        <w:rPr>
          <w:rFonts w:ascii="Arial" w:hAnsi="Arial" w:cs="Arial"/>
        </w:rPr>
      </w:pPr>
      <w:r w:rsidRPr="00CE4EF7">
        <w:rPr>
          <w:rFonts w:ascii="Arial" w:hAnsi="Arial" w:cs="Arial"/>
          <w:b/>
        </w:rPr>
        <w:t xml:space="preserve"> V bode 8 § 48 ods. 1 písm. v)</w:t>
      </w:r>
      <w:r w:rsidRPr="00CE4EF7">
        <w:rPr>
          <w:rFonts w:ascii="Arial" w:hAnsi="Arial" w:cs="Arial"/>
        </w:rPr>
        <w:t xml:space="preserve"> štvrtom bode sa slová „odkaz na miesto“ nahrádzajú slovami „uvedenie miesta“, čiarka na konci sa nahrádza bodkočiarkou a pripájajú sa tieto slová „žiadateľ môže v žiadosti uviesť len jedno miesto, ktoré musí byť na území členského štátu,“.</w:t>
      </w:r>
    </w:p>
    <w:p w:rsidR="002A0723" w:rsidRPr="00CE4EF7" w:rsidP="002A0723">
      <w:pPr>
        <w:bidi w:val="0"/>
        <w:ind w:left="2832" w:firstLine="708"/>
        <w:rPr>
          <w:i/>
        </w:rPr>
      </w:pPr>
    </w:p>
    <w:p w:rsidR="002A0723" w:rsidRPr="00CE4EF7" w:rsidP="002A0723">
      <w:pPr>
        <w:bidi w:val="0"/>
        <w:ind w:left="3540" w:firstLine="4"/>
      </w:pPr>
      <w:r w:rsidRPr="00CE4EF7">
        <w:t>Legislatívno-technická úprava.</w:t>
      </w:r>
    </w:p>
    <w:p w:rsidR="002A0723" w:rsidRPr="00CE4EF7" w:rsidP="002A0723">
      <w:pPr>
        <w:bidi w:val="0"/>
      </w:pPr>
    </w:p>
    <w:p w:rsidR="002A0723" w:rsidP="00C84A1A">
      <w:pPr>
        <w:bidi w:val="0"/>
      </w:pPr>
      <w:r w:rsidR="00C84A1A">
        <w:rPr>
          <w:b/>
        </w:rPr>
        <w:t xml:space="preserve">      </w:t>
      </w:r>
      <w:r w:rsidRPr="001E2D54">
        <w:rPr>
          <w:b/>
        </w:rPr>
        <w:t>2.</w:t>
      </w:r>
      <w:r>
        <w:t xml:space="preserve"> </w:t>
      </w:r>
      <w:r w:rsidRPr="001E2D54">
        <w:rPr>
          <w:b/>
        </w:rPr>
        <w:t>V bode 12 § 53 ods. 8</w:t>
      </w:r>
      <w:r>
        <w:t xml:space="preserve"> sa vypúšťa posledná veta.</w:t>
      </w:r>
    </w:p>
    <w:p w:rsidR="002A0723" w:rsidP="002A0723">
      <w:pPr>
        <w:bidi w:val="0"/>
        <w:jc w:val="both"/>
      </w:pPr>
    </w:p>
    <w:p w:rsidR="002A0723" w:rsidRPr="001E2D54" w:rsidP="002A0723">
      <w:pPr>
        <w:bidi w:val="0"/>
        <w:ind w:left="3540" w:firstLine="4"/>
      </w:pPr>
      <w:r w:rsidRPr="001E2D54">
        <w:t>Zosúladenie s transponovanou smernicou.</w:t>
      </w:r>
    </w:p>
    <w:p w:rsidR="002A0723" w:rsidP="002A0723">
      <w:pPr>
        <w:bidi w:val="0"/>
      </w:pPr>
    </w:p>
    <w:p w:rsidR="002A0723" w:rsidRPr="00CE4EF7" w:rsidP="002A0723">
      <w:pPr>
        <w:bidi w:val="0"/>
        <w:rPr>
          <w:b/>
        </w:rPr>
      </w:pPr>
      <w:r w:rsidRPr="00CE4EF7">
        <w:rPr>
          <w:b/>
        </w:rPr>
        <w:tab/>
        <w:tab/>
        <w:tab/>
        <w:tab/>
        <w:tab/>
      </w:r>
    </w:p>
    <w:p w:rsidR="002A0723" w:rsidP="002A0723">
      <w:pPr>
        <w:bidi w:val="0"/>
        <w:spacing w:line="360" w:lineRule="auto"/>
        <w:jc w:val="both"/>
      </w:pPr>
    </w:p>
    <w:p w:rsidR="002A0723" w:rsidRPr="001E2D54" w:rsidP="002A0723">
      <w:pPr>
        <w:suppressAutoHyphens/>
        <w:overflowPunct w:val="0"/>
        <w:autoSpaceDE w:val="0"/>
        <w:autoSpaceDN w:val="0"/>
        <w:bidi w:val="0"/>
        <w:ind w:firstLine="340"/>
        <w:jc w:val="both"/>
      </w:pPr>
      <w:r>
        <w:rPr>
          <w:b/>
        </w:rPr>
        <w:t xml:space="preserve">3. </w:t>
      </w:r>
      <w:r w:rsidRPr="001E2D54">
        <w:rPr>
          <w:b/>
        </w:rPr>
        <w:t>V čl. I, 13. bode sa v § 53 ods. 10 písm. a)</w:t>
      </w:r>
      <w:r w:rsidRPr="001E2D54">
        <w:t xml:space="preserve"> slová „bezpečnosťou humánnych liekov“ nahrádzajú slovami „liekmi“.</w:t>
      </w:r>
    </w:p>
    <w:p w:rsidR="002A0723" w:rsidRPr="009079A4" w:rsidP="002A0723">
      <w:pPr>
        <w:pStyle w:val="ListParagraph"/>
        <w:suppressAutoHyphens/>
        <w:overflowPunct w:val="0"/>
        <w:autoSpaceDE w:val="0"/>
        <w:autoSpaceDN w:val="0"/>
        <w:bidi w:val="0"/>
        <w:ind w:left="360"/>
        <w:jc w:val="both"/>
        <w:rPr>
          <w:rFonts w:ascii="Arial" w:hAnsi="Arial" w:cs="Arial"/>
        </w:rPr>
      </w:pPr>
    </w:p>
    <w:p w:rsidR="002A0723" w:rsidP="002A0723">
      <w:pPr>
        <w:overflowPunct w:val="0"/>
        <w:autoSpaceDE w:val="0"/>
        <w:autoSpaceDN w:val="0"/>
        <w:bidi w:val="0"/>
        <w:ind w:left="3540"/>
        <w:jc w:val="both"/>
      </w:pPr>
      <w:r w:rsidRPr="009079A4">
        <w:t xml:space="preserve">Ide o úpravu oficiálneho názvu výboru v zmysle nariadenia (ES) č. 726/2004, na ktoré sa priamo odkazuje v poznámke pod čiarou k odkazu 55a. </w:t>
      </w:r>
    </w:p>
    <w:p w:rsidR="002A0723" w:rsidP="002A0723">
      <w:pPr>
        <w:overflowPunct w:val="0"/>
        <w:autoSpaceDE w:val="0"/>
        <w:autoSpaceDN w:val="0"/>
        <w:bidi w:val="0"/>
        <w:ind w:left="3540"/>
        <w:jc w:val="both"/>
      </w:pPr>
    </w:p>
    <w:p w:rsidR="002A0723" w:rsidRPr="009079A4" w:rsidP="002A0723">
      <w:pPr>
        <w:pStyle w:val="ListParagraph"/>
        <w:bidi w:val="0"/>
        <w:ind w:left="360"/>
        <w:jc w:val="both"/>
        <w:rPr>
          <w:rFonts w:ascii="Arial" w:hAnsi="Arial" w:cs="Arial"/>
          <w:b/>
        </w:rPr>
      </w:pPr>
    </w:p>
    <w:p w:rsidR="002A0723" w:rsidRPr="001E2D54" w:rsidP="002A0723">
      <w:pPr>
        <w:pStyle w:val="ListParagraph"/>
        <w:numPr>
          <w:numId w:val="4"/>
        </w:numPr>
        <w:suppressAutoHyphens/>
        <w:bidi w:val="0"/>
        <w:ind w:left="0" w:firstLine="340"/>
        <w:jc w:val="both"/>
        <w:rPr>
          <w:rFonts w:ascii="Arial" w:hAnsi="Arial" w:cs="Arial"/>
        </w:rPr>
      </w:pPr>
      <w:r w:rsidRPr="001E2D54">
        <w:rPr>
          <w:rFonts w:ascii="Arial" w:hAnsi="Arial" w:cs="Arial"/>
          <w:b/>
        </w:rPr>
        <w:t>V čl. I, 13. bode sa v § 53 ods. 11 a 14</w:t>
      </w:r>
      <w:r w:rsidRPr="001E2D54">
        <w:rPr>
          <w:rFonts w:ascii="Arial" w:hAnsi="Arial" w:cs="Arial"/>
        </w:rPr>
        <w:t xml:space="preserve">  za slovo „povinnosti“ vkladajú slová „podľa odseku 10“.</w:t>
      </w:r>
    </w:p>
    <w:p w:rsidR="002A0723" w:rsidRPr="009079A4" w:rsidP="002A0723">
      <w:pPr>
        <w:bidi w:val="0"/>
        <w:ind w:left="2832" w:firstLine="708"/>
        <w:jc w:val="both"/>
      </w:pPr>
      <w:r w:rsidRPr="009079A4">
        <w:t>Spresnenie ustanovenia.</w:t>
      </w:r>
    </w:p>
    <w:p w:rsidR="002A0723" w:rsidP="002A0723">
      <w:pPr>
        <w:pStyle w:val="ListParagraph"/>
        <w:bidi w:val="0"/>
        <w:ind w:left="4248"/>
        <w:jc w:val="both"/>
        <w:rPr>
          <w:rFonts w:ascii="Arial" w:hAnsi="Arial" w:cs="Arial"/>
        </w:rPr>
      </w:pPr>
    </w:p>
    <w:p w:rsidR="002A0723" w:rsidRPr="009079A4" w:rsidP="002A0723">
      <w:pPr>
        <w:pStyle w:val="ListParagraph"/>
        <w:bidi w:val="0"/>
        <w:ind w:left="4248"/>
        <w:jc w:val="both"/>
        <w:rPr>
          <w:rFonts w:ascii="Arial" w:hAnsi="Arial" w:cs="Arial"/>
        </w:rPr>
      </w:pPr>
    </w:p>
    <w:p w:rsidR="002A0723" w:rsidRPr="001E2D54" w:rsidP="002A0723">
      <w:pPr>
        <w:pStyle w:val="ListParagraph"/>
        <w:numPr>
          <w:numId w:val="4"/>
        </w:numPr>
        <w:suppressAutoHyphens/>
        <w:bidi w:val="0"/>
        <w:ind w:left="0" w:firstLine="340"/>
        <w:jc w:val="both"/>
        <w:rPr>
          <w:rFonts w:ascii="Arial" w:hAnsi="Arial" w:cs="Arial"/>
        </w:rPr>
      </w:pPr>
      <w:r w:rsidRPr="001E2D54">
        <w:rPr>
          <w:rFonts w:ascii="Arial" w:hAnsi="Arial" w:cs="Arial"/>
          <w:b/>
        </w:rPr>
        <w:t>V čl. I, 14. bode sa v § 54 ods. 6</w:t>
      </w:r>
      <w:r w:rsidRPr="001E2D54">
        <w:rPr>
          <w:rFonts w:ascii="Arial" w:hAnsi="Arial" w:cs="Arial"/>
        </w:rPr>
        <w:t xml:space="preserve"> slová „ktoré tvoria obchodné tajomstvo“ nahrádzajú slovami „ktoré tvoria predmet  obchodného tajomstva“.</w:t>
      </w:r>
    </w:p>
    <w:p w:rsidR="002A0723" w:rsidRPr="009079A4" w:rsidP="002A0723">
      <w:pPr>
        <w:pStyle w:val="ListParagraph"/>
        <w:bidi w:val="0"/>
        <w:ind w:left="3540"/>
        <w:jc w:val="both"/>
        <w:rPr>
          <w:rFonts w:ascii="Arial" w:hAnsi="Arial" w:cs="Arial"/>
        </w:rPr>
      </w:pPr>
    </w:p>
    <w:p w:rsidR="002A0723" w:rsidRPr="009079A4" w:rsidP="002A0723">
      <w:pPr>
        <w:pStyle w:val="ListParagraph"/>
        <w:bidi w:val="0"/>
        <w:ind w:left="3540"/>
        <w:jc w:val="both"/>
        <w:rPr>
          <w:rFonts w:ascii="Arial" w:hAnsi="Arial" w:cs="Arial"/>
        </w:rPr>
      </w:pPr>
      <w:r w:rsidRPr="009079A4">
        <w:rPr>
          <w:rFonts w:ascii="Arial" w:hAnsi="Arial" w:cs="Arial"/>
        </w:rPr>
        <w:t>Spresnenie ustanovenia.</w:t>
      </w:r>
    </w:p>
    <w:p w:rsidR="002A0723" w:rsidP="002A0723">
      <w:pPr>
        <w:pStyle w:val="ListParagraph"/>
        <w:bidi w:val="0"/>
        <w:ind w:left="360"/>
        <w:jc w:val="both"/>
        <w:rPr>
          <w:rFonts w:ascii="Arial" w:hAnsi="Arial" w:cs="Arial"/>
        </w:rPr>
      </w:pPr>
    </w:p>
    <w:p w:rsidR="002A0723" w:rsidRPr="00C84A1A" w:rsidP="00C84A1A">
      <w:pPr>
        <w:bidi w:val="0"/>
        <w:jc w:val="both"/>
      </w:pPr>
    </w:p>
    <w:p w:rsidR="002A0723" w:rsidRPr="009079A4" w:rsidP="002A0723">
      <w:pPr>
        <w:pStyle w:val="ListParagraph"/>
        <w:numPr>
          <w:numId w:val="4"/>
        </w:numPr>
        <w:suppressAutoHyphens/>
        <w:bidi w:val="0"/>
        <w:ind w:left="0" w:firstLine="357"/>
        <w:jc w:val="both"/>
        <w:rPr>
          <w:rFonts w:ascii="Arial" w:hAnsi="Arial" w:cs="Arial"/>
        </w:rPr>
      </w:pPr>
      <w:r w:rsidRPr="006D0BAC">
        <w:rPr>
          <w:rFonts w:ascii="Arial" w:hAnsi="Arial" w:cs="Arial"/>
          <w:b/>
        </w:rPr>
        <w:t>V čl. I, 18. bode sa v § 58 ods. 3</w:t>
      </w:r>
      <w:r w:rsidRPr="009079A4">
        <w:rPr>
          <w:rFonts w:ascii="Arial" w:hAnsi="Arial" w:cs="Arial"/>
        </w:rPr>
        <w:t xml:space="preserve"> slová „zmenou v registrácii“ nahrádzajú slovami „zmenou registrácie“.</w:t>
      </w:r>
    </w:p>
    <w:p w:rsidR="002A0723" w:rsidP="002A0723">
      <w:pPr>
        <w:bidi w:val="0"/>
        <w:ind w:left="2832" w:firstLine="708"/>
        <w:jc w:val="both"/>
      </w:pPr>
      <w:r w:rsidRPr="009079A4">
        <w:t>Zosúladenie terminológie.</w:t>
      </w:r>
    </w:p>
    <w:p w:rsidR="002A0723" w:rsidRPr="009079A4" w:rsidP="002A0723">
      <w:pPr>
        <w:bidi w:val="0"/>
        <w:ind w:left="2832" w:firstLine="708"/>
        <w:jc w:val="both"/>
      </w:pPr>
    </w:p>
    <w:p w:rsidR="002A0723" w:rsidRPr="002A0723" w:rsidP="002A0723">
      <w:pPr>
        <w:bidi w:val="0"/>
        <w:jc w:val="both"/>
      </w:pPr>
    </w:p>
    <w:p w:rsidR="002A0723" w:rsidRPr="009079A4" w:rsidP="002A0723">
      <w:pPr>
        <w:pStyle w:val="ListParagraph"/>
        <w:numPr>
          <w:numId w:val="4"/>
        </w:numPr>
        <w:suppressAutoHyphens/>
        <w:bidi w:val="0"/>
        <w:jc w:val="both"/>
        <w:rPr>
          <w:rFonts w:ascii="Arial" w:hAnsi="Arial" w:cs="Arial"/>
        </w:rPr>
      </w:pPr>
      <w:r w:rsidRPr="006D0BAC">
        <w:rPr>
          <w:rFonts w:ascii="Arial" w:hAnsi="Arial" w:cs="Arial"/>
          <w:b/>
        </w:rPr>
        <w:t>V čl. I sa za 18. bod vkladá nový 19. bod</w:t>
      </w:r>
      <w:r w:rsidRPr="009079A4">
        <w:rPr>
          <w:rFonts w:ascii="Arial" w:hAnsi="Arial" w:cs="Arial"/>
        </w:rPr>
        <w:t>, ktorý znie:</w:t>
      </w:r>
    </w:p>
    <w:p w:rsidR="002A0723" w:rsidRPr="009079A4" w:rsidP="002A0723">
      <w:pPr>
        <w:bidi w:val="0"/>
        <w:jc w:val="both"/>
      </w:pPr>
      <w:r w:rsidRPr="009079A4">
        <w:t>„19. V § 59 ods. 2 písm. b) sa slová „dohľad nad humánnymi liekmi“ nahrádzajú slovami „dohľad nad bezpečnosťou humánnych liekov“.“.</w:t>
      </w:r>
    </w:p>
    <w:p w:rsidR="002A0723" w:rsidRPr="009079A4" w:rsidP="002A0723">
      <w:pPr>
        <w:bidi w:val="0"/>
        <w:jc w:val="both"/>
      </w:pPr>
      <w:r w:rsidRPr="009079A4">
        <w:t>Ďalšie body sa primerane prečíslujú.</w:t>
      </w:r>
    </w:p>
    <w:p w:rsidR="002A0723" w:rsidRPr="009079A4" w:rsidP="002A0723">
      <w:pPr>
        <w:bidi w:val="0"/>
        <w:jc w:val="both"/>
      </w:pPr>
    </w:p>
    <w:p w:rsidR="002A0723" w:rsidRPr="009079A4" w:rsidP="002A0723">
      <w:pPr>
        <w:bidi w:val="0"/>
        <w:jc w:val="both"/>
      </w:pPr>
      <w:r w:rsidRPr="009079A4">
        <w:tab/>
        <w:tab/>
        <w:tab/>
        <w:tab/>
        <w:tab/>
        <w:t>Zosúladenie terminológie.</w:t>
      </w:r>
    </w:p>
    <w:p w:rsidR="002A0723" w:rsidP="002A0723">
      <w:pPr>
        <w:bidi w:val="0"/>
        <w:jc w:val="both"/>
      </w:pPr>
    </w:p>
    <w:p w:rsidR="002A0723" w:rsidP="002A0723">
      <w:pPr>
        <w:bidi w:val="0"/>
      </w:pPr>
    </w:p>
    <w:p w:rsidR="002A0723" w:rsidP="002A0723">
      <w:pPr>
        <w:bidi w:val="0"/>
        <w:ind w:firstLine="426"/>
        <w:jc w:val="both"/>
      </w:pPr>
      <w:r w:rsidRPr="001E2D54">
        <w:rPr>
          <w:b/>
        </w:rPr>
        <w:t>8. V bode 19 § 60 ods. 1 písm. b)</w:t>
      </w:r>
      <w:r>
        <w:t xml:space="preserve"> sa slová „a na ktoré bol upozornený na základe oznámení od pacientov alebo zdravotníckych pracovníkov,“ nahrádzajú slovami „ktoré mu boli oznámené“, slová „len na jednom mieste v Európskej únii“  sa nahrádzajú slovami „na mieste“ a na konci sa pripájajú tieto slová „podľa § 48 ods. 1 písm. v) štvrtého bodu“.</w:t>
      </w:r>
    </w:p>
    <w:p w:rsidR="002A0723" w:rsidP="002A0723">
      <w:pPr>
        <w:bidi w:val="0"/>
        <w:ind w:firstLine="426"/>
        <w:jc w:val="both"/>
      </w:pPr>
    </w:p>
    <w:p w:rsidR="002A0723" w:rsidRPr="00CE4EF7" w:rsidP="002A0723">
      <w:pPr>
        <w:bidi w:val="0"/>
        <w:ind w:left="3540" w:firstLine="4"/>
        <w:jc w:val="both"/>
      </w:pPr>
      <w:r w:rsidRPr="00CE4EF7">
        <w:t>Legislatívno-technická úprava.</w:t>
      </w:r>
    </w:p>
    <w:p w:rsidR="002A0723" w:rsidP="002A0723">
      <w:pPr>
        <w:bidi w:val="0"/>
        <w:jc w:val="both"/>
      </w:pPr>
    </w:p>
    <w:p w:rsidR="002A0723" w:rsidRPr="002A0723" w:rsidP="002A0723">
      <w:pPr>
        <w:bidi w:val="0"/>
        <w:rPr>
          <w:b/>
        </w:rPr>
      </w:pPr>
      <w:r w:rsidRPr="00CE4EF7">
        <w:rPr>
          <w:b/>
        </w:rPr>
        <w:tab/>
        <w:tab/>
        <w:tab/>
        <w:tab/>
        <w:tab/>
      </w:r>
    </w:p>
    <w:p w:rsidR="002A0723" w:rsidP="002A0723">
      <w:pPr>
        <w:bidi w:val="0"/>
        <w:ind w:firstLine="426"/>
        <w:jc w:val="both"/>
      </w:pPr>
      <w:r w:rsidRPr="001E2D54">
        <w:rPr>
          <w:b/>
        </w:rPr>
        <w:t>9. V bode 22 § 60 ods. 1 písm. l)</w:t>
      </w:r>
      <w:r>
        <w:t xml:space="preserve"> druhom bode a bode 46 § 138 ods. 2 písm. q) druhom bode sa vypúšťajú slová „na účel priebežného posudzovania“. </w:t>
      </w:r>
    </w:p>
    <w:p w:rsidR="002A0723" w:rsidP="002A0723">
      <w:pPr>
        <w:bidi w:val="0"/>
        <w:jc w:val="both"/>
      </w:pPr>
    </w:p>
    <w:p w:rsidR="002A0723" w:rsidRPr="001E2D54" w:rsidP="002A0723">
      <w:pPr>
        <w:bidi w:val="0"/>
        <w:ind w:left="3540" w:firstLine="4"/>
        <w:jc w:val="both"/>
      </w:pPr>
      <w:r w:rsidRPr="001E2D54">
        <w:t>Legislatívno-technická úprava.</w:t>
      </w:r>
    </w:p>
    <w:p w:rsidR="002A0723" w:rsidP="002A0723">
      <w:pPr>
        <w:bidi w:val="0"/>
        <w:rPr>
          <w:b/>
        </w:rPr>
      </w:pPr>
    </w:p>
    <w:p w:rsidR="002A0723" w:rsidRPr="002A0723" w:rsidP="002A0723">
      <w:pPr>
        <w:bidi w:val="0"/>
        <w:rPr>
          <w:b/>
        </w:rPr>
      </w:pPr>
      <w:r w:rsidRPr="00CE4EF7">
        <w:rPr>
          <w:b/>
        </w:rPr>
        <w:tab/>
        <w:tab/>
        <w:tab/>
        <w:tab/>
        <w:tab/>
      </w:r>
    </w:p>
    <w:p w:rsidR="002A0723" w:rsidRPr="001E2D54" w:rsidP="002A0723">
      <w:pPr>
        <w:pStyle w:val="ListParagraph"/>
        <w:numPr>
          <w:numId w:val="5"/>
        </w:numPr>
        <w:suppressAutoHyphens/>
        <w:bidi w:val="0"/>
        <w:ind w:left="0" w:firstLine="340"/>
        <w:jc w:val="both"/>
        <w:rPr>
          <w:rFonts w:ascii="Arial" w:hAnsi="Arial" w:cs="Arial"/>
        </w:rPr>
      </w:pPr>
      <w:r w:rsidRPr="001E2D54">
        <w:rPr>
          <w:rFonts w:ascii="Arial" w:hAnsi="Arial" w:cs="Arial"/>
          <w:b/>
        </w:rPr>
        <w:t xml:space="preserve">V čl. I, 23. bode sa v § 60 ods. 1 písm. w) </w:t>
      </w:r>
      <w:r w:rsidRPr="001E2D54">
        <w:rPr>
          <w:rFonts w:ascii="Arial" w:hAnsi="Arial" w:cs="Arial"/>
        </w:rPr>
        <w:t>na konci pripájajú slová „humánneho lieku“.</w:t>
      </w:r>
    </w:p>
    <w:p w:rsidR="002A0723" w:rsidRPr="001E2D54" w:rsidP="002A0723">
      <w:pPr>
        <w:bidi w:val="0"/>
        <w:ind w:left="2832" w:firstLine="708"/>
        <w:jc w:val="both"/>
      </w:pPr>
    </w:p>
    <w:p w:rsidR="002A0723" w:rsidRPr="001E2D54" w:rsidP="002A0723">
      <w:pPr>
        <w:bidi w:val="0"/>
        <w:ind w:left="2832" w:firstLine="708"/>
        <w:jc w:val="both"/>
      </w:pPr>
      <w:r w:rsidRPr="001E2D54">
        <w:t>Spresnenie ustanovenia.</w:t>
      </w:r>
    </w:p>
    <w:p w:rsidR="002A0723" w:rsidP="002A0723">
      <w:pPr>
        <w:pStyle w:val="ListParagraph"/>
        <w:bidi w:val="0"/>
        <w:ind w:left="4248"/>
        <w:jc w:val="both"/>
        <w:rPr>
          <w:rFonts w:ascii="Arial" w:hAnsi="Arial" w:cs="Arial"/>
        </w:rPr>
      </w:pPr>
    </w:p>
    <w:p w:rsidR="002A0723" w:rsidP="002A0723">
      <w:pPr>
        <w:bidi w:val="0"/>
        <w:jc w:val="both"/>
      </w:pPr>
    </w:p>
    <w:p w:rsidR="002A0723" w:rsidP="002A0723">
      <w:pPr>
        <w:bidi w:val="0"/>
        <w:ind w:firstLine="426"/>
        <w:jc w:val="both"/>
      </w:pPr>
      <w:r>
        <w:rPr>
          <w:b/>
        </w:rPr>
        <w:t>11</w:t>
      </w:r>
      <w:r w:rsidRPr="001E2D54">
        <w:rPr>
          <w:b/>
        </w:rPr>
        <w:t>. V bode 27 § 62 ods. 1 písmeno n)</w:t>
      </w:r>
      <w:r>
        <w:t xml:space="preserve"> znie:</w:t>
      </w:r>
    </w:p>
    <w:p w:rsidR="002A0723" w:rsidP="002A0723">
      <w:pPr>
        <w:bidi w:val="0"/>
        <w:jc w:val="both"/>
      </w:pPr>
      <w:r>
        <w:t xml:space="preserve">„n) text poučenia pacienta, aby oznámil všetky podozrenia na nežiaduce účinky humánneho lieku </w:t>
      </w:r>
      <w:r w:rsidRPr="00A4003B">
        <w:t>predpisujúcemu</w:t>
      </w:r>
      <w:r>
        <w:t xml:space="preserve"> lekárovi, lekárnikovi, inému zdravotníckemu pracovníkovi, zdravotníckemu zariadeniu</w:t>
      </w:r>
      <w:r w:rsidRPr="00F376CE">
        <w:t>, zdravotnej poisťovni</w:t>
      </w:r>
      <w:r>
        <w:t xml:space="preserve"> alebo štátnemu ústavu s uvedením možných spôsobov oznamovania.“.</w:t>
      </w:r>
    </w:p>
    <w:p w:rsidR="002A0723" w:rsidP="002A0723">
      <w:pPr>
        <w:bidi w:val="0"/>
        <w:jc w:val="both"/>
      </w:pPr>
    </w:p>
    <w:p w:rsidR="002A0723" w:rsidRPr="001E2D54" w:rsidP="002A0723">
      <w:pPr>
        <w:bidi w:val="0"/>
        <w:jc w:val="both"/>
      </w:pPr>
      <w:r w:rsidRPr="001E2D54">
        <w:tab/>
        <w:tab/>
        <w:tab/>
        <w:tab/>
        <w:tab/>
        <w:t>Spresnenie ustanovenia.</w:t>
      </w:r>
    </w:p>
    <w:p w:rsidR="002A0723" w:rsidP="002A0723">
      <w:pPr>
        <w:bidi w:val="0"/>
        <w:jc w:val="both"/>
        <w:rPr>
          <w:i/>
        </w:rPr>
      </w:pPr>
    </w:p>
    <w:p w:rsidR="002A0723" w:rsidRPr="009079A4" w:rsidP="002A0723">
      <w:pPr>
        <w:pStyle w:val="ListParagraph"/>
        <w:bidi w:val="0"/>
        <w:ind w:left="4248"/>
        <w:jc w:val="both"/>
        <w:rPr>
          <w:rFonts w:ascii="Arial" w:hAnsi="Arial" w:cs="Arial"/>
        </w:rPr>
      </w:pPr>
    </w:p>
    <w:p w:rsidR="002A0723" w:rsidRPr="001E2D54" w:rsidP="002A0723">
      <w:pPr>
        <w:suppressAutoHyphens/>
        <w:overflowPunct w:val="0"/>
        <w:autoSpaceDE w:val="0"/>
        <w:autoSpaceDN w:val="0"/>
        <w:bidi w:val="0"/>
        <w:ind w:firstLine="340"/>
        <w:jc w:val="both"/>
        <w:rPr>
          <w:b/>
        </w:rPr>
      </w:pPr>
      <w:r>
        <w:rPr>
          <w:b/>
        </w:rPr>
        <w:t xml:space="preserve">12. </w:t>
      </w:r>
      <w:r w:rsidRPr="001E2D54">
        <w:rPr>
          <w:b/>
        </w:rPr>
        <w:t xml:space="preserve">V čl. I, 29. bode sa v § 62 ods. 11 a 31. bode v § 63 ods. 3 </w:t>
      </w:r>
      <w:r w:rsidRPr="001E2D54">
        <w:t xml:space="preserve"> slová v úvodzovkách „Tento liek podlieha ďalšiemu monitorovaniu“ nahrádzajú slovami „Tento liek je predmetom ďalšieho monitorovania.“.“.</w:t>
      </w:r>
    </w:p>
    <w:p w:rsidR="002A0723" w:rsidRPr="009079A4" w:rsidP="002A0723">
      <w:pPr>
        <w:overflowPunct w:val="0"/>
        <w:autoSpaceDE w:val="0"/>
        <w:autoSpaceDN w:val="0"/>
        <w:bidi w:val="0"/>
        <w:ind w:firstLine="340"/>
        <w:jc w:val="both"/>
      </w:pPr>
    </w:p>
    <w:p w:rsidR="002A0723" w:rsidRPr="009079A4" w:rsidP="002A0723">
      <w:pPr>
        <w:overflowPunct w:val="0"/>
        <w:autoSpaceDE w:val="0"/>
        <w:autoSpaceDN w:val="0"/>
        <w:bidi w:val="0"/>
        <w:ind w:left="3540"/>
        <w:jc w:val="both"/>
      </w:pPr>
      <w:r w:rsidRPr="009079A4">
        <w:t xml:space="preserve">Ide o zjednotenie znenia predmetnej poznámky v súlade s jeho uverejnením v nariadení č. 726/2004, ktoré je priamo záväzné (zákon č. 416/2004 Z. z. o Úradnom vestníku Európskej únie).   </w:t>
      </w:r>
    </w:p>
    <w:p w:rsidR="002A0723" w:rsidP="002A0723">
      <w:pPr>
        <w:pStyle w:val="ListParagraph"/>
        <w:bidi w:val="0"/>
        <w:ind w:left="360"/>
        <w:jc w:val="both"/>
        <w:rPr>
          <w:rFonts w:ascii="Arial" w:hAnsi="Arial" w:cs="Arial"/>
        </w:rPr>
      </w:pPr>
    </w:p>
    <w:p w:rsidR="002A0723" w:rsidP="002A0723">
      <w:pPr>
        <w:bidi w:val="0"/>
        <w:jc w:val="both"/>
        <w:rPr>
          <w:i/>
        </w:rPr>
      </w:pPr>
    </w:p>
    <w:p w:rsidR="002A0723" w:rsidP="002A0723">
      <w:pPr>
        <w:bidi w:val="0"/>
        <w:ind w:firstLine="426"/>
        <w:jc w:val="both"/>
      </w:pPr>
      <w:r w:rsidRPr="001E2D54">
        <w:rPr>
          <w:b/>
        </w:rPr>
        <w:t xml:space="preserve">13. V bode 30 § 63 ods. 1 písmeno m) </w:t>
      </w:r>
      <w:r>
        <w:t>znie:</w:t>
      </w:r>
    </w:p>
    <w:p w:rsidR="002A0723" w:rsidP="002A0723">
      <w:pPr>
        <w:bidi w:val="0"/>
        <w:jc w:val="both"/>
      </w:pPr>
      <w:r>
        <w:t xml:space="preserve">„m) text poučenia zdravotníckeho pracovníka, aby oznámil všetky podozrenia na nežiaduce účinky humánneho lieku štátnemu ústavu </w:t>
      </w:r>
      <w:r w:rsidRPr="0089517F">
        <w:t>s uvedením možných spôsobov oznamovania.“.</w:t>
      </w:r>
    </w:p>
    <w:p w:rsidR="002A0723" w:rsidP="002A0723">
      <w:pPr>
        <w:bidi w:val="0"/>
        <w:jc w:val="both"/>
        <w:rPr>
          <w:i/>
        </w:rPr>
      </w:pPr>
    </w:p>
    <w:p w:rsidR="002A0723" w:rsidRPr="001E2D54" w:rsidP="002A0723">
      <w:pPr>
        <w:bidi w:val="0"/>
        <w:ind w:left="3544"/>
        <w:jc w:val="both"/>
      </w:pPr>
      <w:r w:rsidRPr="001E2D54">
        <w:t>Spresnenie ustanovenia.</w:t>
      </w:r>
    </w:p>
    <w:p w:rsidR="002A0723" w:rsidRPr="002A0723" w:rsidP="002A0723">
      <w:pPr>
        <w:bidi w:val="0"/>
        <w:jc w:val="both"/>
      </w:pPr>
    </w:p>
    <w:p w:rsidR="002A0723" w:rsidRPr="001E2D54" w:rsidP="002A0723">
      <w:pPr>
        <w:bidi w:val="0"/>
        <w:jc w:val="both"/>
      </w:pPr>
    </w:p>
    <w:p w:rsidR="002A0723" w:rsidRPr="001E2D54" w:rsidP="002A0723">
      <w:pPr>
        <w:suppressAutoHyphens/>
        <w:bidi w:val="0"/>
        <w:ind w:firstLine="340"/>
        <w:jc w:val="both"/>
      </w:pPr>
      <w:r w:rsidRPr="001E2D54">
        <w:rPr>
          <w:b/>
        </w:rPr>
        <w:t>14. V čl. I, 32. bode sa v § 67 ods. 3</w:t>
      </w:r>
      <w:r w:rsidRPr="001E2D54">
        <w:t xml:space="preserve">  za slovo „výdaj“ vkladajú slová „humánneho lieku“.</w:t>
      </w:r>
    </w:p>
    <w:p w:rsidR="002A0723" w:rsidRPr="009079A4" w:rsidP="002A0723">
      <w:pPr>
        <w:bidi w:val="0"/>
        <w:ind w:left="2832" w:firstLine="708"/>
        <w:jc w:val="both"/>
      </w:pPr>
    </w:p>
    <w:p w:rsidR="002A0723" w:rsidRPr="009079A4" w:rsidP="002A0723">
      <w:pPr>
        <w:bidi w:val="0"/>
        <w:ind w:left="2832" w:firstLine="708"/>
        <w:jc w:val="both"/>
      </w:pPr>
      <w:r w:rsidRPr="009079A4">
        <w:t>Spresnenie ustanovenia.</w:t>
      </w:r>
    </w:p>
    <w:p w:rsidR="002A0723" w:rsidRPr="002A0723" w:rsidP="002A0723">
      <w:pPr>
        <w:bidi w:val="0"/>
        <w:jc w:val="both"/>
        <w:rPr>
          <w:b/>
        </w:rPr>
      </w:pPr>
    </w:p>
    <w:p w:rsidR="002A0723" w:rsidRPr="009079A4" w:rsidP="002A0723">
      <w:pPr>
        <w:pStyle w:val="ListParagraph"/>
        <w:bidi w:val="0"/>
        <w:ind w:left="360"/>
        <w:jc w:val="both"/>
        <w:rPr>
          <w:rFonts w:ascii="Arial" w:hAnsi="Arial" w:cs="Arial"/>
        </w:rPr>
      </w:pPr>
    </w:p>
    <w:p w:rsidR="002A0723" w:rsidRPr="001E2D54" w:rsidP="002A0723">
      <w:pPr>
        <w:pStyle w:val="ListParagraph"/>
        <w:numPr>
          <w:numId w:val="6"/>
        </w:numPr>
        <w:suppressAutoHyphens/>
        <w:bidi w:val="0"/>
        <w:jc w:val="both"/>
        <w:rPr>
          <w:rFonts w:ascii="Arial" w:hAnsi="Arial" w:cs="Arial"/>
        </w:rPr>
      </w:pPr>
      <w:r w:rsidRPr="001E2D54">
        <w:rPr>
          <w:rFonts w:ascii="Arial" w:hAnsi="Arial" w:cs="Arial"/>
          <w:b/>
        </w:rPr>
        <w:t>V čl. I sa za 32. bod vkladá nový 33. bod,</w:t>
      </w:r>
      <w:r w:rsidRPr="001E2D54">
        <w:rPr>
          <w:rFonts w:ascii="Arial" w:hAnsi="Arial" w:cs="Arial"/>
        </w:rPr>
        <w:t xml:space="preserve"> ktorý znie:</w:t>
      </w:r>
    </w:p>
    <w:p w:rsidR="002A0723" w:rsidRPr="009079A4" w:rsidP="002A0723">
      <w:pPr>
        <w:bidi w:val="0"/>
        <w:jc w:val="both"/>
      </w:pPr>
      <w:r w:rsidRPr="001E2D54">
        <w:t xml:space="preserve">„33. V </w:t>
      </w:r>
      <w:r w:rsidRPr="009079A4">
        <w:t>§ 67 ods. 5 sa slová „odseku 3“ nahrádzajú slovami „odseku 4“.</w:t>
      </w:r>
    </w:p>
    <w:p w:rsidR="002A0723" w:rsidRPr="009079A4" w:rsidP="002A0723">
      <w:pPr>
        <w:bidi w:val="0"/>
        <w:jc w:val="both"/>
      </w:pPr>
      <w:r w:rsidRPr="009079A4">
        <w:t>Ďalšie body sa primerane prečíslujú.</w:t>
      </w:r>
    </w:p>
    <w:p w:rsidR="002A0723" w:rsidRPr="009079A4" w:rsidP="002A0723">
      <w:pPr>
        <w:bidi w:val="0"/>
        <w:jc w:val="both"/>
      </w:pPr>
    </w:p>
    <w:p w:rsidR="002A0723" w:rsidRPr="009079A4" w:rsidP="002A0723">
      <w:pPr>
        <w:bidi w:val="0"/>
        <w:ind w:left="3540"/>
        <w:jc w:val="both"/>
      </w:pPr>
      <w:r w:rsidRPr="009079A4">
        <w:t>Legislatívno-technická úprava v nadväznosti na vloženie nového odseku 3 do § 67 (čl. I, 32. bod).</w:t>
      </w:r>
    </w:p>
    <w:p w:rsidR="002A0723" w:rsidP="002A0723">
      <w:pPr>
        <w:bidi w:val="0"/>
        <w:ind w:left="4245"/>
        <w:jc w:val="both"/>
      </w:pPr>
    </w:p>
    <w:p w:rsidR="002A0723" w:rsidRPr="002A0723" w:rsidP="002A0723">
      <w:pPr>
        <w:bidi w:val="0"/>
        <w:jc w:val="both"/>
        <w:rPr>
          <w:b/>
        </w:rPr>
      </w:pPr>
    </w:p>
    <w:p w:rsidR="002A0723" w:rsidP="002A0723">
      <w:pPr>
        <w:bidi w:val="0"/>
        <w:ind w:firstLine="426"/>
        <w:jc w:val="both"/>
      </w:pPr>
      <w:r w:rsidRPr="001E2D54">
        <w:rPr>
          <w:b/>
        </w:rPr>
        <w:t xml:space="preserve">16. V bode 33 § 68 ods. 9 </w:t>
      </w:r>
      <w:r>
        <w:t>sa na konci pripája táto veta: „Podrobnosti týkajúce sa hlavnej zložky systému dohľadu nad bezpečnosťou humánnych liekov sú ustanovené v osobitnom predpise.</w:t>
      </w:r>
      <w:r>
        <w:rPr>
          <w:vertAlign w:val="superscript"/>
        </w:rPr>
        <w:t>x</w:t>
      </w:r>
      <w:r w:rsidRPr="00390667">
        <w:rPr>
          <w:vertAlign w:val="superscript"/>
        </w:rPr>
        <w:t>)</w:t>
      </w:r>
      <w:r>
        <w:t>“.</w:t>
      </w:r>
    </w:p>
    <w:p w:rsidR="002A0723" w:rsidP="002A0723">
      <w:pPr>
        <w:bidi w:val="0"/>
        <w:jc w:val="both"/>
      </w:pPr>
    </w:p>
    <w:p w:rsidR="002A0723" w:rsidP="002A0723">
      <w:pPr>
        <w:bidi w:val="0"/>
        <w:jc w:val="both"/>
      </w:pPr>
      <w:r>
        <w:t>Poznámka pod čiarou k odkazu x) znie:</w:t>
      </w:r>
    </w:p>
    <w:p w:rsidR="002A0723" w:rsidRPr="00CE4EF7" w:rsidP="002A0723">
      <w:pPr>
        <w:bidi w:val="0"/>
        <w:jc w:val="both"/>
        <w:rPr>
          <w:rStyle w:val="Strong"/>
          <w:rFonts w:cs="Arial"/>
          <w:b w:val="0"/>
          <w:bCs w:val="0"/>
          <w:i/>
        </w:rPr>
      </w:pPr>
      <w:r w:rsidRPr="00CE4EF7">
        <w:t>„</w:t>
      </w:r>
      <w:r w:rsidRPr="00CE4EF7">
        <w:rPr>
          <w:vertAlign w:val="superscript"/>
        </w:rPr>
        <w:t>x)</w:t>
      </w:r>
      <w:r w:rsidRPr="00CE4EF7">
        <w:t xml:space="preserve"> Vykonávacie nariadenie Komisie (EÚ) č. 520/2012 z 19. júna 2012 o vykonávaní farmakovigilančných činností stanovených v nariadení  Európskeho parlamentu a Rady (ES) č. 726/2004 a</w:t>
      </w:r>
      <w:r w:rsidRPr="00CE4EF7">
        <w:rPr>
          <w:rStyle w:val="Strong"/>
          <w:rFonts w:cs="Arial"/>
        </w:rPr>
        <w:t> smernici Európskeho parlamentu a Rady 2001/83/ES (Ú.v. EÚ L 159, 20.6.2012).“.</w:t>
      </w:r>
    </w:p>
    <w:p w:rsidR="002A0723" w:rsidRPr="007443FA" w:rsidP="002A0723">
      <w:pPr>
        <w:pStyle w:val="NormalWeb"/>
        <w:bidi w:val="0"/>
        <w:ind w:left="3540" w:right="0" w:firstLine="4"/>
        <w:jc w:val="both"/>
        <w:rPr>
          <w:rFonts w:ascii="Arial" w:hAnsi="Arial" w:cs="Arial"/>
          <w:sz w:val="24"/>
          <w:szCs w:val="24"/>
        </w:rPr>
      </w:pPr>
      <w:r w:rsidRPr="007443FA">
        <w:rPr>
          <w:rFonts w:ascii="Arial" w:hAnsi="Arial" w:cs="Arial"/>
          <w:sz w:val="24"/>
          <w:szCs w:val="24"/>
        </w:rPr>
        <w:t>Vzhľadom na prijatie nariadenia Komisie (EÚ) č. 520/2012 je potrebné doplniť predmetné ustanovenie.</w:t>
      </w:r>
    </w:p>
    <w:p w:rsidR="002A0723" w:rsidRPr="003355B3" w:rsidP="002A0723">
      <w:pPr>
        <w:pStyle w:val="NormalWeb"/>
        <w:bidi w:val="0"/>
        <w:ind w:left="4248"/>
        <w:jc w:val="both"/>
        <w:rPr>
          <w:rFonts w:ascii="Times New Roman" w:hAnsi="Times New Roman"/>
          <w:sz w:val="24"/>
          <w:szCs w:val="24"/>
        </w:rPr>
      </w:pPr>
    </w:p>
    <w:p w:rsidR="002A0723" w:rsidP="002A0723">
      <w:pPr>
        <w:bidi w:val="0"/>
        <w:ind w:firstLine="426"/>
        <w:jc w:val="both"/>
      </w:pPr>
      <w:r w:rsidRPr="007443FA">
        <w:rPr>
          <w:b/>
        </w:rPr>
        <w:t>17. V bode 33 § 68 ods. 13</w:t>
      </w:r>
      <w:r>
        <w:t xml:space="preserve"> sa vypúšťa slovo „kvalifikovanej“.</w:t>
      </w:r>
    </w:p>
    <w:p w:rsidR="002A0723" w:rsidP="002A0723">
      <w:pPr>
        <w:bidi w:val="0"/>
        <w:jc w:val="both"/>
      </w:pPr>
      <w:r>
        <w:t xml:space="preserve"> </w:t>
      </w:r>
    </w:p>
    <w:p w:rsidR="002A0723" w:rsidRPr="007443FA" w:rsidP="002A0723">
      <w:pPr>
        <w:bidi w:val="0"/>
        <w:ind w:left="3540" w:firstLine="4"/>
      </w:pPr>
      <w:r w:rsidRPr="007443FA">
        <w:t>Legislatívno-technická úprava.</w:t>
      </w:r>
    </w:p>
    <w:p w:rsidR="002A0723" w:rsidP="002A0723">
      <w:pPr>
        <w:bidi w:val="0"/>
        <w:ind w:left="3540" w:firstLine="708"/>
      </w:pPr>
    </w:p>
    <w:p w:rsidR="002A0723" w:rsidP="002A0723">
      <w:pPr>
        <w:bidi w:val="0"/>
        <w:jc w:val="both"/>
      </w:pPr>
    </w:p>
    <w:p w:rsidR="002A0723" w:rsidP="002A0723">
      <w:pPr>
        <w:bidi w:val="0"/>
        <w:ind w:firstLine="426"/>
        <w:jc w:val="both"/>
      </w:pPr>
      <w:r w:rsidRPr="007443FA">
        <w:rPr>
          <w:b/>
        </w:rPr>
        <w:t>18. V bode 33  sa § 68 dopĺňa odsekom 17,</w:t>
      </w:r>
      <w:r>
        <w:t xml:space="preserve"> ktorý znie:</w:t>
      </w:r>
    </w:p>
    <w:p w:rsidR="002A0723" w:rsidP="002A0723">
      <w:pPr>
        <w:bidi w:val="0"/>
        <w:jc w:val="both"/>
      </w:pPr>
      <w:r>
        <w:t xml:space="preserve">„(17) </w:t>
      </w:r>
      <w:r w:rsidRPr="00A4003B">
        <w:t>Predpisujúci lekár</w:t>
      </w:r>
      <w:r>
        <w:t>, iný zdravotnícky pracovník, poskytovateľ zdravotnej starostlivosti, osoba oprávnená vydávať humánne lieky a zdravotná poisťovňa sú povinní bezodkladne oznamovať štátnemu ústavu podozrenia na nežiaduce účinky humánneho lieku, o ktorých sa dozvedeli po registrácii humánneho lieku.</w:t>
      </w:r>
    </w:p>
    <w:p w:rsidR="002A0723" w:rsidP="002A0723">
      <w:pPr>
        <w:bidi w:val="0"/>
        <w:jc w:val="both"/>
      </w:pPr>
    </w:p>
    <w:p w:rsidR="002A0723" w:rsidRPr="007443FA" w:rsidP="002A0723">
      <w:pPr>
        <w:bidi w:val="0"/>
        <w:ind w:left="3540" w:firstLine="4"/>
        <w:jc w:val="both"/>
      </w:pPr>
      <w:r w:rsidRPr="007443FA">
        <w:t>Predpisujúcemu lekárovi, inému zdravotníckemu pracovníkovi, poskytovateľovi zdravotnej starostlivosti a zdravotnej poisťovni sa dopĺňa povinnosť bezodkladne oznamovať štátnemu ústavu  všetky podozrenia na nežiaduce účinky humánneho lieku, o ktorých sa dozvedeli po registrácii humánneho lieku.</w:t>
      </w:r>
    </w:p>
    <w:p w:rsidR="002A0723" w:rsidP="002A0723">
      <w:pPr>
        <w:bidi w:val="0"/>
        <w:rPr>
          <w:b/>
        </w:rPr>
      </w:pPr>
      <w:r w:rsidRPr="007443FA">
        <w:rPr>
          <w:b/>
        </w:rPr>
        <w:tab/>
        <w:tab/>
        <w:tab/>
        <w:tab/>
        <w:tab/>
      </w:r>
    </w:p>
    <w:p w:rsidR="002A0723" w:rsidP="002A0723">
      <w:pPr>
        <w:suppressAutoHyphens/>
        <w:bidi w:val="0"/>
        <w:ind w:firstLine="340"/>
        <w:jc w:val="both"/>
        <w:rPr>
          <w:b/>
        </w:rPr>
      </w:pPr>
    </w:p>
    <w:p w:rsidR="002A0723" w:rsidRPr="00E140B9" w:rsidP="002A0723">
      <w:pPr>
        <w:suppressAutoHyphens/>
        <w:bidi w:val="0"/>
        <w:ind w:firstLine="340"/>
        <w:jc w:val="both"/>
      </w:pPr>
      <w:r>
        <w:rPr>
          <w:b/>
        </w:rPr>
        <w:t xml:space="preserve">19. </w:t>
      </w:r>
      <w:r w:rsidRPr="00E140B9">
        <w:rPr>
          <w:b/>
        </w:rPr>
        <w:t xml:space="preserve">V čl. I, 34. bode sa v § 68a ods. 3 </w:t>
      </w:r>
      <w:r w:rsidRPr="00E140B9">
        <w:t>slová „údaje týkajúce sa“ nahrádzajú slovami „údaje, ktoré tvoria predmet“.</w:t>
      </w:r>
    </w:p>
    <w:p w:rsidR="002A0723" w:rsidRPr="007443FA" w:rsidP="002A0723">
      <w:pPr>
        <w:pStyle w:val="ListParagraph"/>
        <w:suppressAutoHyphens/>
        <w:bidi w:val="0"/>
        <w:ind w:left="357"/>
        <w:jc w:val="both"/>
        <w:rPr>
          <w:rFonts w:ascii="Arial" w:hAnsi="Arial" w:cs="Arial"/>
        </w:rPr>
      </w:pPr>
    </w:p>
    <w:p w:rsidR="002A0723" w:rsidRPr="009079A4" w:rsidP="002A0723">
      <w:pPr>
        <w:pStyle w:val="ListParagraph"/>
        <w:bidi w:val="0"/>
        <w:ind w:left="3540"/>
        <w:jc w:val="both"/>
        <w:rPr>
          <w:rFonts w:ascii="Arial" w:hAnsi="Arial" w:cs="Arial"/>
        </w:rPr>
      </w:pPr>
      <w:r w:rsidRPr="009079A4">
        <w:rPr>
          <w:rFonts w:ascii="Arial" w:hAnsi="Arial" w:cs="Arial"/>
        </w:rPr>
        <w:t xml:space="preserve">Spresnenie ustanovenia. </w:t>
      </w:r>
    </w:p>
    <w:p w:rsidR="002A0723" w:rsidRPr="002A0723" w:rsidP="002A0723">
      <w:pPr>
        <w:bidi w:val="0"/>
        <w:jc w:val="both"/>
        <w:rPr>
          <w:b/>
        </w:rPr>
      </w:pPr>
    </w:p>
    <w:p w:rsidR="002A0723" w:rsidP="002A0723">
      <w:pPr>
        <w:pStyle w:val="ListParagraph"/>
        <w:bidi w:val="0"/>
        <w:ind w:left="360"/>
        <w:jc w:val="both"/>
        <w:rPr>
          <w:rFonts w:ascii="Arial" w:hAnsi="Arial" w:cs="Arial"/>
          <w:b/>
        </w:rPr>
      </w:pPr>
    </w:p>
    <w:p w:rsidR="002A0723" w:rsidP="002A0723">
      <w:pPr>
        <w:bidi w:val="0"/>
        <w:ind w:firstLine="426"/>
        <w:jc w:val="both"/>
      </w:pPr>
      <w:r w:rsidRPr="00E140B9">
        <w:rPr>
          <w:b/>
        </w:rPr>
        <w:t>20. V bode 34 § 68b ods. 1</w:t>
      </w:r>
      <w:r>
        <w:t xml:space="preserve"> sa vypúšťajú slová „od pacienta a zdravotníckeho pracovníka“ a na konci sa pripájajú slová „humánneho lieku“.</w:t>
      </w:r>
    </w:p>
    <w:p w:rsidR="002A0723" w:rsidP="002A0723">
      <w:pPr>
        <w:bidi w:val="0"/>
        <w:jc w:val="both"/>
      </w:pPr>
    </w:p>
    <w:p w:rsidR="002A0723" w:rsidP="002A0723">
      <w:pPr>
        <w:bidi w:val="0"/>
        <w:jc w:val="both"/>
      </w:pPr>
    </w:p>
    <w:p w:rsidR="002A0723" w:rsidRPr="00E140B9" w:rsidP="002A0723">
      <w:pPr>
        <w:bidi w:val="0"/>
        <w:ind w:left="3540" w:firstLine="4"/>
        <w:jc w:val="both"/>
      </w:pPr>
      <w:r w:rsidRPr="00E140B9">
        <w:t>Držiteľ registrácie humánneho lieku je povinný posúdiť každé oznámenie o podozrení na nežiaduce účinky bez ohľadu na subjekt, ktorý toto oznámenie urobil.</w:t>
      </w:r>
    </w:p>
    <w:p w:rsidR="002A0723" w:rsidRPr="00E140B9" w:rsidP="002A0723">
      <w:pPr>
        <w:bidi w:val="0"/>
        <w:jc w:val="both"/>
        <w:rPr>
          <w:b/>
        </w:rPr>
      </w:pPr>
    </w:p>
    <w:p w:rsidR="002A0723" w:rsidRPr="009079A4" w:rsidP="002A0723">
      <w:pPr>
        <w:pStyle w:val="ListParagraph"/>
        <w:bidi w:val="0"/>
        <w:ind w:left="360"/>
        <w:jc w:val="both"/>
        <w:rPr>
          <w:rFonts w:ascii="Arial" w:hAnsi="Arial" w:cs="Arial"/>
        </w:rPr>
      </w:pPr>
      <w:r w:rsidRPr="009079A4">
        <w:rPr>
          <w:rFonts w:ascii="Arial" w:hAnsi="Arial" w:cs="Arial"/>
        </w:rPr>
        <w:t xml:space="preserve"> </w:t>
      </w:r>
    </w:p>
    <w:p w:rsidR="002A0723" w:rsidRPr="00E140B9" w:rsidP="002A0723">
      <w:pPr>
        <w:pStyle w:val="ListParagraph"/>
        <w:numPr>
          <w:numId w:val="7"/>
        </w:numPr>
        <w:suppressAutoHyphens/>
        <w:bidi w:val="0"/>
        <w:jc w:val="both"/>
        <w:rPr>
          <w:rFonts w:ascii="Arial" w:hAnsi="Arial" w:cs="Arial"/>
        </w:rPr>
      </w:pPr>
      <w:r w:rsidRPr="00E140B9">
        <w:rPr>
          <w:rFonts w:ascii="Arial" w:hAnsi="Arial" w:cs="Arial"/>
          <w:b/>
        </w:rPr>
        <w:t>V čl. I, 34. bode sa v § 68b ods. 7</w:t>
      </w:r>
      <w:r w:rsidRPr="00E140B9">
        <w:rPr>
          <w:rFonts w:ascii="Arial" w:hAnsi="Arial" w:cs="Arial"/>
        </w:rPr>
        <w:t xml:space="preserve"> za slovo „zasiela“ vkladá slovo „elektronicky“.</w:t>
      </w:r>
    </w:p>
    <w:p w:rsidR="002A0723" w:rsidRPr="009079A4" w:rsidP="002A0723">
      <w:pPr>
        <w:bidi w:val="0"/>
        <w:ind w:left="2832" w:firstLine="708"/>
        <w:jc w:val="both"/>
      </w:pPr>
    </w:p>
    <w:p w:rsidR="002A0723" w:rsidRPr="009079A4" w:rsidP="002A0723">
      <w:pPr>
        <w:bidi w:val="0"/>
        <w:ind w:left="2832" w:firstLine="708"/>
        <w:jc w:val="both"/>
      </w:pPr>
      <w:r w:rsidRPr="009079A4">
        <w:t xml:space="preserve">Spresnenie ustanovenia. </w:t>
      </w:r>
    </w:p>
    <w:p w:rsidR="002A0723" w:rsidRPr="002A0723" w:rsidP="002A0723">
      <w:pPr>
        <w:bidi w:val="0"/>
        <w:jc w:val="both"/>
        <w:rPr>
          <w:b/>
        </w:rPr>
      </w:pPr>
    </w:p>
    <w:p w:rsidR="002A0723" w:rsidP="002A0723">
      <w:pPr>
        <w:bidi w:val="0"/>
        <w:jc w:val="both"/>
      </w:pPr>
    </w:p>
    <w:p w:rsidR="002A0723" w:rsidP="002A0723">
      <w:pPr>
        <w:bidi w:val="0"/>
        <w:ind w:firstLine="426"/>
        <w:jc w:val="both"/>
      </w:pPr>
      <w:r w:rsidRPr="00E140B9">
        <w:rPr>
          <w:b/>
        </w:rPr>
        <w:t>22. V bode 34 § 68c ods. 7</w:t>
      </w:r>
      <w:r>
        <w:t xml:space="preserve"> sa slová „schválenej zmeny“ nahrádzajú slovami „schválenom v dohode koordinačnej skupiny pre humánne lieky alebo v odporúčaní výboru pre hodnotenie rizík“.</w:t>
      </w:r>
    </w:p>
    <w:p w:rsidR="002A0723" w:rsidP="002A0723">
      <w:pPr>
        <w:bidi w:val="0"/>
      </w:pPr>
    </w:p>
    <w:p w:rsidR="002A0723" w:rsidRPr="00E140B9" w:rsidP="002A0723">
      <w:pPr>
        <w:bidi w:val="0"/>
        <w:ind w:left="3540" w:firstLine="4"/>
      </w:pPr>
      <w:r w:rsidRPr="00E140B9">
        <w:t>Spresnenie ustanovenia.</w:t>
      </w:r>
    </w:p>
    <w:p w:rsidR="002A0723" w:rsidRPr="002A0723" w:rsidP="002A0723">
      <w:pPr>
        <w:bidi w:val="0"/>
        <w:rPr>
          <w:b/>
        </w:rPr>
      </w:pPr>
      <w:r w:rsidRPr="00E140B9">
        <w:rPr>
          <w:b/>
        </w:rPr>
        <w:tab/>
        <w:tab/>
        <w:tab/>
        <w:tab/>
        <w:tab/>
      </w:r>
    </w:p>
    <w:p w:rsidR="002A0723" w:rsidP="002A0723">
      <w:pPr>
        <w:bidi w:val="0"/>
        <w:ind w:left="3540" w:firstLine="708"/>
        <w:rPr>
          <w:i/>
        </w:rPr>
      </w:pPr>
    </w:p>
    <w:p w:rsidR="002A0723" w:rsidP="002A0723">
      <w:pPr>
        <w:bidi w:val="0"/>
        <w:ind w:firstLine="426"/>
        <w:jc w:val="both"/>
      </w:pPr>
      <w:r w:rsidRPr="00E140B9">
        <w:rPr>
          <w:b/>
        </w:rPr>
        <w:t xml:space="preserve">23. V bode 34 § 68c ods. 9 </w:t>
      </w:r>
      <w:r>
        <w:t>sa za slová „príslušnému orgánu“ vkladá slovo „iného“.</w:t>
      </w:r>
    </w:p>
    <w:p w:rsidR="002A0723" w:rsidP="002A0723">
      <w:pPr>
        <w:bidi w:val="0"/>
        <w:jc w:val="both"/>
      </w:pPr>
    </w:p>
    <w:p w:rsidR="002A0723" w:rsidRPr="00E140B9" w:rsidP="002A0723">
      <w:pPr>
        <w:bidi w:val="0"/>
        <w:jc w:val="both"/>
      </w:pPr>
      <w:r>
        <w:tab/>
        <w:tab/>
        <w:tab/>
        <w:tab/>
        <w:tab/>
      </w:r>
      <w:r w:rsidRPr="00E140B9">
        <w:t>Spresnenie ustanovenia.</w:t>
      </w:r>
    </w:p>
    <w:p w:rsidR="002A0723" w:rsidP="002A0723">
      <w:pPr>
        <w:bidi w:val="0"/>
      </w:pPr>
    </w:p>
    <w:p w:rsidR="002A0723" w:rsidP="002A0723">
      <w:pPr>
        <w:bidi w:val="0"/>
        <w:jc w:val="both"/>
      </w:pPr>
    </w:p>
    <w:p w:rsidR="002A0723" w:rsidP="002A0723">
      <w:pPr>
        <w:bidi w:val="0"/>
        <w:ind w:firstLine="426"/>
        <w:jc w:val="both"/>
      </w:pPr>
      <w:r w:rsidRPr="00782300">
        <w:rPr>
          <w:b/>
        </w:rPr>
        <w:t>24. V bode 34 § 68c ods. 11</w:t>
      </w:r>
      <w:r>
        <w:t xml:space="preserve"> sa slová „schválenej zmeny na základe dohody“ nahrádzajú slovami „schválenom v dohode“.</w:t>
      </w:r>
    </w:p>
    <w:p w:rsidR="002A0723" w:rsidP="002A0723">
      <w:pPr>
        <w:bidi w:val="0"/>
      </w:pPr>
    </w:p>
    <w:p w:rsidR="002A0723" w:rsidP="002A0723">
      <w:pPr>
        <w:bidi w:val="0"/>
        <w:ind w:left="3540" w:firstLine="4"/>
        <w:rPr>
          <w:i/>
        </w:rPr>
      </w:pPr>
      <w:r w:rsidRPr="00782300">
        <w:t>Spresnenie ustanovenia</w:t>
      </w:r>
      <w:r>
        <w:rPr>
          <w:i/>
        </w:rPr>
        <w:t>.</w:t>
      </w:r>
    </w:p>
    <w:p w:rsidR="002A0723" w:rsidP="002A0723">
      <w:pPr>
        <w:bidi w:val="0"/>
        <w:jc w:val="both"/>
      </w:pPr>
    </w:p>
    <w:p w:rsidR="002A0723" w:rsidRPr="009079A4" w:rsidP="002A0723">
      <w:pPr>
        <w:bidi w:val="0"/>
        <w:ind w:left="2832" w:firstLine="708"/>
        <w:jc w:val="both"/>
      </w:pPr>
    </w:p>
    <w:p w:rsidR="002A0723" w:rsidRPr="00782300" w:rsidP="002A0723">
      <w:pPr>
        <w:suppressAutoHyphens/>
        <w:bidi w:val="0"/>
        <w:ind w:firstLine="426"/>
        <w:jc w:val="both"/>
      </w:pPr>
      <w:r w:rsidRPr="00782300">
        <w:rPr>
          <w:b/>
        </w:rPr>
        <w:t>25. V čl. I, 34. bode sa v § 68c ods. 12 a v § 68e ods. 9</w:t>
      </w:r>
      <w:r w:rsidRPr="00782300">
        <w:t xml:space="preserve"> za slovo „predĺženie“ vkladá slovo „platnosti“.</w:t>
      </w:r>
    </w:p>
    <w:p w:rsidR="002A0723" w:rsidRPr="009079A4" w:rsidP="002A0723">
      <w:pPr>
        <w:bidi w:val="0"/>
        <w:ind w:left="2832" w:firstLine="708"/>
        <w:jc w:val="both"/>
      </w:pPr>
    </w:p>
    <w:p w:rsidR="002A0723" w:rsidRPr="009079A4" w:rsidP="002A0723">
      <w:pPr>
        <w:bidi w:val="0"/>
        <w:ind w:left="2832" w:firstLine="708"/>
        <w:jc w:val="both"/>
      </w:pPr>
      <w:r w:rsidRPr="009079A4">
        <w:t>Zosúladenie terminológie.</w:t>
      </w:r>
    </w:p>
    <w:p w:rsidR="002A0723" w:rsidP="002A0723">
      <w:pPr>
        <w:pStyle w:val="ListParagraph"/>
        <w:bidi w:val="0"/>
        <w:ind w:left="4248"/>
        <w:jc w:val="both"/>
        <w:rPr>
          <w:rFonts w:ascii="Arial" w:hAnsi="Arial" w:cs="Arial"/>
        </w:rPr>
      </w:pPr>
    </w:p>
    <w:p w:rsidR="002A0723" w:rsidP="002A0723">
      <w:pPr>
        <w:bidi w:val="0"/>
      </w:pPr>
    </w:p>
    <w:p w:rsidR="002A0723" w:rsidRPr="0095371F" w:rsidP="002A0723">
      <w:pPr>
        <w:bidi w:val="0"/>
        <w:ind w:firstLine="426"/>
        <w:jc w:val="both"/>
      </w:pPr>
      <w:r w:rsidRPr="00782300">
        <w:rPr>
          <w:b/>
        </w:rPr>
        <w:t>26. V bode 34 § 68e ods. 8</w:t>
      </w:r>
      <w:r w:rsidRPr="0095371F">
        <w:t xml:space="preserve"> sa slová „v určenej lehote a v rozsahu prijatých opatrení“ nahrádzajú slovami „v lehote a v rozsahu schválenom v</w:t>
      </w:r>
      <w:r>
        <w:t> dohode koordinačnej skupiny pre humánne lieky alebo v odporúčaní výboru pre hodnotenie rizík</w:t>
      </w:r>
      <w:r w:rsidRPr="0095371F">
        <w:t>“.</w:t>
      </w:r>
    </w:p>
    <w:p w:rsidR="002A0723" w:rsidRPr="0095371F" w:rsidP="002A0723">
      <w:pPr>
        <w:bidi w:val="0"/>
        <w:jc w:val="both"/>
      </w:pPr>
    </w:p>
    <w:p w:rsidR="002A0723" w:rsidRPr="00782300" w:rsidP="002A0723">
      <w:pPr>
        <w:bidi w:val="0"/>
        <w:ind w:left="3540" w:firstLine="4"/>
      </w:pPr>
      <w:r w:rsidRPr="00782300">
        <w:t>Spresnenie ustanovenia.</w:t>
      </w:r>
    </w:p>
    <w:p w:rsidR="002A0723" w:rsidRPr="00782300" w:rsidP="002A0723">
      <w:pPr>
        <w:bidi w:val="0"/>
        <w:ind w:firstLine="4"/>
        <w:jc w:val="both"/>
      </w:pPr>
    </w:p>
    <w:p w:rsidR="002A0723" w:rsidRPr="00C84A1A" w:rsidP="00C84A1A">
      <w:pPr>
        <w:bidi w:val="0"/>
        <w:jc w:val="both"/>
      </w:pPr>
    </w:p>
    <w:p w:rsidR="002A0723" w:rsidRPr="00782300" w:rsidP="002A0723">
      <w:pPr>
        <w:suppressAutoHyphens/>
        <w:bidi w:val="0"/>
        <w:ind w:firstLine="426"/>
        <w:jc w:val="both"/>
      </w:pPr>
      <w:r w:rsidRPr="00782300">
        <w:rPr>
          <w:b/>
        </w:rPr>
        <w:t>27. V čl. I, 34. bode sa v § 68f ods. 7 písm. b)</w:t>
      </w:r>
      <w:r w:rsidRPr="00782300">
        <w:t xml:space="preserve"> vypúšťajú slová „ako podmienky registrácie humánneho lieku“. </w:t>
      </w:r>
    </w:p>
    <w:p w:rsidR="002A0723" w:rsidRPr="009079A4" w:rsidP="002A0723">
      <w:pPr>
        <w:pStyle w:val="ListParagraph"/>
        <w:suppressAutoHyphens/>
        <w:bidi w:val="0"/>
        <w:ind w:left="360"/>
        <w:jc w:val="both"/>
        <w:rPr>
          <w:rFonts w:ascii="Arial" w:hAnsi="Arial" w:cs="Arial"/>
        </w:rPr>
      </w:pPr>
    </w:p>
    <w:p w:rsidR="002A0723" w:rsidRPr="009079A4" w:rsidP="002A0723">
      <w:pPr>
        <w:bidi w:val="0"/>
        <w:ind w:left="3540"/>
        <w:jc w:val="both"/>
      </w:pPr>
      <w:r w:rsidRPr="009079A4">
        <w:t xml:space="preserve">Spresnenie ustanovenia; štúdia o bezpečnosti humánneho lieku sa vypracúva po registrácii humánneho lieku, na základe uloženej povinnosti podľa § 53 ods. 10, t. j. nie je podmienkou registrácie, keďže humánny liek je už registrovaný. </w:t>
      </w:r>
    </w:p>
    <w:p w:rsidR="002A0723" w:rsidRPr="00C84A1A" w:rsidP="00C84A1A">
      <w:pPr>
        <w:bidi w:val="0"/>
        <w:jc w:val="both"/>
        <w:rPr>
          <w:b/>
        </w:rPr>
      </w:pPr>
    </w:p>
    <w:p w:rsidR="002A0723" w:rsidRPr="009079A4" w:rsidP="002A0723">
      <w:pPr>
        <w:bidi w:val="0"/>
        <w:jc w:val="both"/>
        <w:rPr>
          <w:highlight w:val="yellow"/>
        </w:rPr>
      </w:pPr>
    </w:p>
    <w:p w:rsidR="002A0723" w:rsidRPr="00782300" w:rsidP="002A0723">
      <w:pPr>
        <w:suppressAutoHyphens/>
        <w:bidi w:val="0"/>
        <w:ind w:firstLine="426"/>
        <w:jc w:val="both"/>
      </w:pPr>
      <w:r w:rsidRPr="00782300">
        <w:rPr>
          <w:b/>
        </w:rPr>
        <w:t xml:space="preserve">28. V čl. I, 34. bode sa v § 68f ods. 11 </w:t>
      </w:r>
      <w:r w:rsidRPr="00782300">
        <w:t xml:space="preserve"> slová „v štúdii“ nahrádzajú slovami „protokolu štúdie“.</w:t>
      </w:r>
    </w:p>
    <w:p w:rsidR="002A0723" w:rsidRPr="009079A4" w:rsidP="002A0723">
      <w:pPr>
        <w:bidi w:val="0"/>
        <w:ind w:left="2832" w:firstLine="708"/>
        <w:jc w:val="both"/>
      </w:pPr>
      <w:r w:rsidRPr="009079A4">
        <w:t xml:space="preserve">Spresnenie ustanovenia. </w:t>
      </w:r>
    </w:p>
    <w:p w:rsidR="002A0723" w:rsidRPr="00C84A1A" w:rsidP="00C84A1A">
      <w:pPr>
        <w:bidi w:val="0"/>
        <w:jc w:val="both"/>
        <w:rPr>
          <w:b/>
        </w:rPr>
      </w:pPr>
    </w:p>
    <w:p w:rsidR="002A0723" w:rsidRPr="0095371F" w:rsidP="002A0723">
      <w:pPr>
        <w:bidi w:val="0"/>
        <w:jc w:val="both"/>
      </w:pPr>
    </w:p>
    <w:p w:rsidR="002A0723" w:rsidP="002A0723">
      <w:pPr>
        <w:bidi w:val="0"/>
        <w:ind w:firstLine="426"/>
        <w:jc w:val="both"/>
      </w:pPr>
      <w:r w:rsidRPr="00782300">
        <w:rPr>
          <w:b/>
        </w:rPr>
        <w:t>29.  V bode 34 § 68f ods. 14</w:t>
      </w:r>
      <w:r w:rsidRPr="0095371F">
        <w:t xml:space="preserve"> sa vypúšťajú slová „a dohody koordinačnej skupiny pre humánne lieky“ a slová „v určenej lehote a v rozsahu prijatých opatrení“ sa nahrádzajú slovami „v lehote a v rozsahu schválenom v dohode koordinačnej skupiny pre humánne lieky</w:t>
      </w:r>
      <w:r w:rsidRPr="0074481B">
        <w:t xml:space="preserve"> </w:t>
      </w:r>
      <w:r>
        <w:t>alebo v odporúčaní výboru pre hodnotenie rizík</w:t>
      </w:r>
      <w:r w:rsidRPr="0095371F">
        <w:t>“.</w:t>
      </w:r>
    </w:p>
    <w:p w:rsidR="002A0723" w:rsidP="002A0723">
      <w:pPr>
        <w:bidi w:val="0"/>
        <w:jc w:val="both"/>
      </w:pPr>
    </w:p>
    <w:p w:rsidR="002A0723" w:rsidRPr="00782300" w:rsidP="002A0723">
      <w:pPr>
        <w:bidi w:val="0"/>
        <w:ind w:left="3540" w:firstLine="4"/>
      </w:pPr>
      <w:r w:rsidRPr="00782300">
        <w:t xml:space="preserve"> Spresnenie ustanovenia.</w:t>
      </w:r>
    </w:p>
    <w:p w:rsidR="002A0723" w:rsidP="002A0723">
      <w:pPr>
        <w:bidi w:val="0"/>
        <w:jc w:val="both"/>
      </w:pPr>
    </w:p>
    <w:p w:rsidR="002A0723" w:rsidRPr="009079A4" w:rsidP="002A0723">
      <w:pPr>
        <w:bidi w:val="0"/>
        <w:jc w:val="both"/>
      </w:pPr>
    </w:p>
    <w:p w:rsidR="002A0723" w:rsidRPr="00782300" w:rsidP="002A0723">
      <w:pPr>
        <w:suppressAutoHyphens/>
        <w:bidi w:val="0"/>
        <w:ind w:left="284"/>
        <w:jc w:val="both"/>
      </w:pPr>
      <w:r w:rsidRPr="00782300">
        <w:rPr>
          <w:b/>
        </w:rPr>
        <w:t>30. V čl. I, 34. bode sa v § 68f ods. 16</w:t>
      </w:r>
      <w:r w:rsidRPr="00782300">
        <w:t xml:space="preserve"> vypúšťajú slová „na vyžiadanie“. </w:t>
      </w:r>
    </w:p>
    <w:p w:rsidR="002A0723" w:rsidRPr="009079A4" w:rsidP="002A0723">
      <w:pPr>
        <w:pStyle w:val="ListParagraph"/>
        <w:bidi w:val="0"/>
        <w:ind w:left="3540"/>
        <w:jc w:val="both"/>
        <w:rPr>
          <w:rFonts w:ascii="Arial" w:hAnsi="Arial" w:cs="Arial"/>
        </w:rPr>
      </w:pPr>
    </w:p>
    <w:p w:rsidR="002A0723" w:rsidRPr="009079A4" w:rsidP="002A0723">
      <w:pPr>
        <w:pStyle w:val="ListParagraph"/>
        <w:bidi w:val="0"/>
        <w:ind w:left="3540"/>
        <w:jc w:val="both"/>
        <w:rPr>
          <w:rFonts w:ascii="Arial" w:hAnsi="Arial" w:cs="Arial"/>
        </w:rPr>
      </w:pPr>
      <w:r w:rsidRPr="009079A4">
        <w:rPr>
          <w:rFonts w:ascii="Arial" w:hAnsi="Arial" w:cs="Arial"/>
        </w:rPr>
        <w:t>Uvedené slová pôsobia zavadzajúco a sú nadbytočné; štúdie o bezpečnosti humánneho lieku sa vykonávajú na základe uložených povinností v zmysle citovaných ustanovení (nie na vyžiadanie).</w:t>
      </w:r>
    </w:p>
    <w:p w:rsidR="002A0723" w:rsidRPr="00C84A1A" w:rsidP="00C84A1A">
      <w:pPr>
        <w:pStyle w:val="ListParagraph"/>
        <w:bidi w:val="0"/>
        <w:ind w:left="360"/>
        <w:jc w:val="both"/>
        <w:rPr>
          <w:rFonts w:ascii="Arial" w:hAnsi="Arial" w:cs="Arial"/>
        </w:rPr>
      </w:pPr>
      <w:r w:rsidRPr="009079A4">
        <w:rPr>
          <w:rFonts w:ascii="Arial" w:hAnsi="Arial" w:cs="Arial"/>
        </w:rPr>
        <w:t xml:space="preserve"> </w:t>
      </w:r>
    </w:p>
    <w:p w:rsidR="002A0723" w:rsidRPr="009079A4" w:rsidP="002A0723">
      <w:pPr>
        <w:pStyle w:val="ListParagraph"/>
        <w:bidi w:val="0"/>
        <w:ind w:left="360"/>
        <w:jc w:val="both"/>
        <w:rPr>
          <w:rFonts w:ascii="Arial" w:hAnsi="Arial" w:cs="Arial"/>
        </w:rPr>
      </w:pPr>
    </w:p>
    <w:p w:rsidR="002A0723" w:rsidRPr="00782300" w:rsidP="002A0723">
      <w:pPr>
        <w:suppressAutoHyphens/>
        <w:bidi w:val="0"/>
        <w:ind w:left="284"/>
        <w:jc w:val="both"/>
      </w:pPr>
      <w:r w:rsidRPr="00782300">
        <w:rPr>
          <w:b/>
        </w:rPr>
        <w:t>31. V čl. I sa za 36. bod vkladá nový 37. bod,</w:t>
      </w:r>
      <w:r w:rsidRPr="00782300">
        <w:t xml:space="preserve"> ktorý znie:</w:t>
      </w:r>
    </w:p>
    <w:p w:rsidR="002A0723" w:rsidRPr="009079A4" w:rsidP="002A0723">
      <w:pPr>
        <w:bidi w:val="0"/>
        <w:jc w:val="both"/>
      </w:pPr>
      <w:r w:rsidRPr="009079A4">
        <w:t>„37. V nadpise pod § 126 sa vypúšťajú slová „vo výrobe liekov“.</w:t>
      </w:r>
    </w:p>
    <w:p w:rsidR="002A0723" w:rsidRPr="009079A4" w:rsidP="002A0723">
      <w:pPr>
        <w:bidi w:val="0"/>
        <w:jc w:val="both"/>
      </w:pPr>
      <w:r w:rsidRPr="009079A4">
        <w:t>Ďalšie body sa primerane prečíslujú.</w:t>
      </w:r>
    </w:p>
    <w:p w:rsidR="002A0723" w:rsidRPr="009079A4" w:rsidP="002A0723">
      <w:pPr>
        <w:bidi w:val="0"/>
        <w:ind w:left="3540"/>
        <w:jc w:val="both"/>
      </w:pPr>
    </w:p>
    <w:p w:rsidR="002A0723" w:rsidRPr="009079A4" w:rsidP="002A0723">
      <w:pPr>
        <w:bidi w:val="0"/>
        <w:ind w:left="3540"/>
        <w:jc w:val="both"/>
      </w:pPr>
      <w:r w:rsidRPr="009079A4">
        <w:t xml:space="preserve">Úprava nadpisu v súvislosti s doplnením § 126 o nový odsek 11 (čl. I, 39. bod), ktorý sa týka inšpekcie vo vzťahu k držiteľovi registrácie humánneho lieku. </w:t>
      </w:r>
    </w:p>
    <w:p w:rsidR="002A0723" w:rsidRPr="00C84A1A" w:rsidP="00C84A1A">
      <w:pPr>
        <w:bidi w:val="0"/>
        <w:jc w:val="both"/>
      </w:pPr>
      <w:r w:rsidRPr="009079A4">
        <w:tab/>
      </w:r>
    </w:p>
    <w:p w:rsidR="002A0723" w:rsidP="002A0723">
      <w:pPr>
        <w:bidi w:val="0"/>
        <w:jc w:val="both"/>
      </w:pPr>
    </w:p>
    <w:p w:rsidR="002A0723" w:rsidP="002A0723">
      <w:pPr>
        <w:bidi w:val="0"/>
        <w:ind w:firstLine="284"/>
        <w:jc w:val="both"/>
      </w:pPr>
      <w:r w:rsidRPr="00782300">
        <w:rPr>
          <w:b/>
        </w:rPr>
        <w:t>32. V bode 38 § 126 ods. 6 písm. a)</w:t>
      </w:r>
      <w:r w:rsidRPr="005A6097">
        <w:t xml:space="preserve"> sa za slová „</w:t>
      </w:r>
      <w:r>
        <w:t>výrobných</w:t>
      </w:r>
      <w:r w:rsidRPr="005A6097">
        <w:t xml:space="preserve"> zariadeniach</w:t>
      </w:r>
      <w:r>
        <w:t>“ vkladajú slová „na výrobu liečiv“ a slovo „</w:t>
      </w:r>
      <w:r w:rsidRPr="005A6097">
        <w:t xml:space="preserve">výrobu“ </w:t>
      </w:r>
      <w:r>
        <w:t>sa nahrádza slovom</w:t>
      </w:r>
      <w:r w:rsidRPr="005A6097">
        <w:t xml:space="preserve"> „distribúciu“.</w:t>
      </w:r>
    </w:p>
    <w:p w:rsidR="002A0723" w:rsidP="002A0723">
      <w:pPr>
        <w:bidi w:val="0"/>
      </w:pPr>
    </w:p>
    <w:p w:rsidR="002A0723" w:rsidP="002A0723">
      <w:pPr>
        <w:bidi w:val="0"/>
        <w:ind w:left="3540" w:firstLine="4"/>
      </w:pPr>
      <w:r w:rsidRPr="00782300">
        <w:t xml:space="preserve"> Legislatívno-technická úprava.</w:t>
      </w:r>
    </w:p>
    <w:p w:rsidR="002A0723" w:rsidRPr="00782300" w:rsidP="002A0723">
      <w:pPr>
        <w:bidi w:val="0"/>
        <w:ind w:left="3540" w:firstLine="4"/>
      </w:pPr>
    </w:p>
    <w:p w:rsidR="002A0723" w:rsidRPr="00C84A1A" w:rsidP="00C84A1A">
      <w:pPr>
        <w:bidi w:val="0"/>
        <w:ind w:firstLine="4"/>
        <w:rPr>
          <w:b/>
        </w:rPr>
      </w:pPr>
      <w:r w:rsidRPr="00782300">
        <w:rPr>
          <w:b/>
        </w:rPr>
        <w:tab/>
      </w:r>
      <w:r w:rsidRPr="009079A4">
        <w:tab/>
        <w:tab/>
      </w:r>
    </w:p>
    <w:p w:rsidR="002A0723" w:rsidRPr="00782300" w:rsidP="002A0723">
      <w:pPr>
        <w:suppressAutoHyphens/>
        <w:bidi w:val="0"/>
        <w:ind w:firstLine="284"/>
        <w:jc w:val="both"/>
      </w:pPr>
      <w:r w:rsidRPr="00782300">
        <w:rPr>
          <w:b/>
        </w:rPr>
        <w:t xml:space="preserve">33. V čl. I, 38. bode sa v § 126 ods. 7 </w:t>
      </w:r>
      <w:r w:rsidRPr="00782300">
        <w:t>poslednej vete  za slová „držiteľovi povolenia“ vkladajú slová „na výrobu“.</w:t>
      </w:r>
    </w:p>
    <w:p w:rsidR="002A0723" w:rsidRPr="009079A4" w:rsidP="002A0723">
      <w:pPr>
        <w:pStyle w:val="ListParagraph"/>
        <w:suppressAutoHyphens/>
        <w:bidi w:val="0"/>
        <w:ind w:left="357"/>
        <w:jc w:val="both"/>
        <w:rPr>
          <w:rFonts w:ascii="Arial" w:hAnsi="Arial" w:cs="Arial"/>
        </w:rPr>
      </w:pPr>
    </w:p>
    <w:p w:rsidR="002A0723" w:rsidRPr="009079A4" w:rsidP="002A0723">
      <w:pPr>
        <w:bidi w:val="0"/>
        <w:ind w:left="2832" w:firstLine="708"/>
        <w:jc w:val="both"/>
      </w:pPr>
      <w:r w:rsidRPr="009079A4">
        <w:t xml:space="preserve">Spresnenie ustanovenia. </w:t>
      </w:r>
    </w:p>
    <w:p w:rsidR="002A0723" w:rsidP="002A0723">
      <w:pPr>
        <w:overflowPunct w:val="0"/>
        <w:autoSpaceDE w:val="0"/>
        <w:autoSpaceDN w:val="0"/>
        <w:bidi w:val="0"/>
        <w:ind w:left="3540"/>
        <w:jc w:val="both"/>
        <w:rPr>
          <w:b/>
        </w:rPr>
      </w:pPr>
    </w:p>
    <w:p w:rsidR="002A0723" w:rsidRPr="009079A4" w:rsidP="002A0723">
      <w:pPr>
        <w:pStyle w:val="ListParagraph"/>
        <w:bidi w:val="0"/>
        <w:ind w:left="360"/>
        <w:jc w:val="both"/>
        <w:rPr>
          <w:rFonts w:ascii="Arial" w:hAnsi="Arial" w:cs="Arial"/>
          <w:b/>
        </w:rPr>
      </w:pPr>
    </w:p>
    <w:p w:rsidR="002A0723" w:rsidP="002A0723">
      <w:pPr>
        <w:bidi w:val="0"/>
        <w:ind w:firstLine="284"/>
        <w:jc w:val="both"/>
      </w:pPr>
      <w:r w:rsidRPr="00782300">
        <w:rPr>
          <w:b/>
        </w:rPr>
        <w:t>34. V bode 43 § 129 ods. 2 písm. w)</w:t>
      </w:r>
      <w:r>
        <w:t xml:space="preserve"> sa za slová „zdravotníckych pracovníkov“ vkladá čiarka a  slová „poskytovateľov zdravotnej starostlivosti“. </w:t>
      </w:r>
    </w:p>
    <w:p w:rsidR="002A0723" w:rsidP="002A0723">
      <w:pPr>
        <w:bidi w:val="0"/>
        <w:jc w:val="both"/>
      </w:pPr>
    </w:p>
    <w:p w:rsidR="002A0723" w:rsidRPr="00782300" w:rsidP="002A0723">
      <w:pPr>
        <w:bidi w:val="0"/>
        <w:ind w:left="3540" w:firstLine="4"/>
        <w:jc w:val="both"/>
      </w:pPr>
      <w:r w:rsidRPr="00782300">
        <w:t>Doplnenie poskytovateľov zdravotnej starostlivosti medzi subjekty, ktorých štátny ústav informuje o spôsobe, forme, potrebe a význame oznamovania podozrení na nežiaduce účinky humánnych liekov.</w:t>
      </w:r>
    </w:p>
    <w:p w:rsidR="002A0723" w:rsidP="00C84A1A">
      <w:pPr>
        <w:bidi w:val="0"/>
      </w:pPr>
    </w:p>
    <w:p w:rsidR="002A0723" w:rsidP="002A0723">
      <w:pPr>
        <w:bidi w:val="0"/>
        <w:jc w:val="both"/>
      </w:pPr>
    </w:p>
    <w:p w:rsidR="002A0723" w:rsidP="002A0723">
      <w:pPr>
        <w:bidi w:val="0"/>
        <w:ind w:firstLine="284"/>
        <w:jc w:val="both"/>
      </w:pPr>
      <w:r>
        <w:rPr>
          <w:b/>
        </w:rPr>
        <w:t>35</w:t>
      </w:r>
      <w:r w:rsidRPr="00782300">
        <w:rPr>
          <w:b/>
        </w:rPr>
        <w:t>. V bode 44 § 138 ods. 2 písm. b)</w:t>
      </w:r>
      <w:r>
        <w:t xml:space="preserve"> sa slová „a na ktoré bol upozornený na základe oznámení od pacientov alebo zdravotníckych pracovníkov,“ nahrádzajú slovami „ktoré mu boli oznámené“ a slová „jednom mieste v Európskej únii“ sa nahrádzajú slovami „mieste podľa § 48 ods. 1 písm. v) štvrtého bodu,“.</w:t>
      </w:r>
    </w:p>
    <w:p w:rsidR="002A0723" w:rsidP="002A0723">
      <w:pPr>
        <w:bidi w:val="0"/>
        <w:jc w:val="both"/>
        <w:rPr>
          <w:i/>
        </w:rPr>
      </w:pPr>
    </w:p>
    <w:p w:rsidR="002A0723" w:rsidRPr="00782300" w:rsidP="002A0723">
      <w:pPr>
        <w:bidi w:val="0"/>
        <w:ind w:left="3540" w:firstLine="4"/>
        <w:jc w:val="both"/>
      </w:pPr>
      <w:r w:rsidR="00E042BC">
        <w:t>Legislatívno-technická úprava.</w:t>
      </w:r>
      <w:r w:rsidRPr="00782300">
        <w:t xml:space="preserve"> </w:t>
      </w:r>
    </w:p>
    <w:p w:rsidR="002A0723" w:rsidRPr="00782300" w:rsidP="002A0723">
      <w:pPr>
        <w:bidi w:val="0"/>
        <w:ind w:firstLine="4"/>
        <w:jc w:val="both"/>
      </w:pPr>
    </w:p>
    <w:p w:rsidR="002A0723" w:rsidP="002A0723">
      <w:pPr>
        <w:bidi w:val="0"/>
        <w:jc w:val="both"/>
      </w:pPr>
    </w:p>
    <w:p w:rsidR="002A0723" w:rsidP="002A0723">
      <w:pPr>
        <w:bidi w:val="0"/>
        <w:ind w:firstLine="284"/>
        <w:jc w:val="both"/>
      </w:pPr>
      <w:r w:rsidRPr="00782300">
        <w:rPr>
          <w:b/>
        </w:rPr>
        <w:t>36. Za bod 45 sa vkladá nový bod 46,</w:t>
      </w:r>
      <w:r>
        <w:t xml:space="preserve"> ktorý znie:</w:t>
      </w:r>
    </w:p>
    <w:p w:rsidR="002A0723" w:rsidP="002A0723">
      <w:pPr>
        <w:bidi w:val="0"/>
        <w:jc w:val="both"/>
      </w:pPr>
      <w:r>
        <w:t>„46. V § 138 ods. 2 písmeno n) znie:</w:t>
      </w:r>
    </w:p>
    <w:p w:rsidR="002A0723" w:rsidP="002A0723">
      <w:pPr>
        <w:bidi w:val="0"/>
        <w:jc w:val="both"/>
      </w:pPr>
      <w:r>
        <w:t xml:space="preserve">      „n) neoznámi </w:t>
      </w:r>
    </w:p>
    <w:p w:rsidR="002A0723" w:rsidP="002A0723">
      <w:pPr>
        <w:bidi w:val="0"/>
        <w:jc w:val="both"/>
      </w:pPr>
      <w:r>
        <w:t>1. štátnemu ústavu</w:t>
      </w:r>
      <w:r w:rsidRPr="00B76B05">
        <w:t xml:space="preserve"> každú novú informáciu</w:t>
      </w:r>
      <w:r>
        <w:t>,</w:t>
      </w:r>
      <w:r w:rsidRPr="00E8353B">
        <w:t xml:space="preserve"> </w:t>
      </w:r>
      <w:r w:rsidRPr="00EE23A8">
        <w:t>ktor</w:t>
      </w:r>
      <w:r>
        <w:t>á</w:t>
      </w:r>
      <w:r w:rsidRPr="00EE23A8">
        <w:t xml:space="preserve"> by mohl</w:t>
      </w:r>
      <w:r>
        <w:t>a</w:t>
      </w:r>
      <w:r w:rsidRPr="00EE23A8">
        <w:t xml:space="preserve"> viesť</w:t>
      </w:r>
      <w:r>
        <w:t xml:space="preserve"> k zmene údajov obsiahnutých v žiadosti o registráciu humánneho lieku, alebo </w:t>
      </w:r>
    </w:p>
    <w:p w:rsidR="002A0723" w:rsidP="002A0723">
      <w:pPr>
        <w:bidi w:val="0"/>
        <w:jc w:val="both"/>
      </w:pPr>
      <w:r>
        <w:t xml:space="preserve">2. </w:t>
      </w:r>
      <w:r w:rsidRPr="00B76B05">
        <w:t>štátnemu ústavu a agentúre nové riziká, zmenu rizík alebo zmenu vo vyváženosti rizík a</w:t>
      </w:r>
      <w:r>
        <w:t> </w:t>
      </w:r>
      <w:r w:rsidRPr="00B76B05">
        <w:t>prínosu</w:t>
      </w:r>
      <w:r>
        <w:t xml:space="preserve"> humánneho lieku,“.“.  </w:t>
      </w:r>
    </w:p>
    <w:p w:rsidR="002A0723" w:rsidP="002A0723">
      <w:pPr>
        <w:bidi w:val="0"/>
        <w:jc w:val="both"/>
      </w:pPr>
    </w:p>
    <w:p w:rsidR="002A0723" w:rsidP="002A0723">
      <w:pPr>
        <w:bidi w:val="0"/>
        <w:jc w:val="both"/>
      </w:pPr>
      <w:r>
        <w:t>Nasledujúce body sa primerane prečíslujú.</w:t>
      </w:r>
    </w:p>
    <w:p w:rsidR="002A0723" w:rsidP="002A0723">
      <w:pPr>
        <w:bidi w:val="0"/>
        <w:jc w:val="both"/>
      </w:pPr>
    </w:p>
    <w:p w:rsidR="002A0723" w:rsidP="002A0723">
      <w:pPr>
        <w:bidi w:val="0"/>
        <w:jc w:val="both"/>
      </w:pPr>
    </w:p>
    <w:p w:rsidR="002A0723" w:rsidRPr="00782300" w:rsidP="002A0723">
      <w:pPr>
        <w:bidi w:val="0"/>
        <w:ind w:left="3540" w:firstLine="4"/>
        <w:jc w:val="both"/>
      </w:pPr>
      <w:r w:rsidRPr="00782300">
        <w:t>Vzhľadom na nové povinnosti uložené týmto návrhom zákona je potrebné primerane doplniť správne delikty.</w:t>
      </w:r>
    </w:p>
    <w:p w:rsidR="002A0723" w:rsidRPr="00782300" w:rsidP="002A0723">
      <w:pPr>
        <w:bidi w:val="0"/>
        <w:ind w:firstLine="4"/>
        <w:jc w:val="both"/>
      </w:pPr>
    </w:p>
    <w:p w:rsidR="002A0723" w:rsidP="002A0723">
      <w:pPr>
        <w:bidi w:val="0"/>
        <w:jc w:val="both"/>
      </w:pPr>
    </w:p>
    <w:p w:rsidR="002A0723" w:rsidP="002A0723">
      <w:pPr>
        <w:bidi w:val="0"/>
        <w:ind w:firstLine="284"/>
        <w:jc w:val="both"/>
      </w:pPr>
      <w:r w:rsidRPr="00782300">
        <w:rPr>
          <w:b/>
        </w:rPr>
        <w:t xml:space="preserve">37. V bode 47 § 138 ods. 2 písm. ao) </w:t>
      </w:r>
      <w:r>
        <w:t>sa vypúšťajú slová „od pacienta alebo zdravotníckeho pracovníka“ a na konci sa pripájajú slová „humánneho lieku“.</w:t>
      </w:r>
    </w:p>
    <w:p w:rsidR="002A0723" w:rsidP="002A0723">
      <w:pPr>
        <w:bidi w:val="0"/>
        <w:jc w:val="both"/>
      </w:pPr>
    </w:p>
    <w:p w:rsidR="002A0723" w:rsidRPr="00782300" w:rsidP="00E042BC">
      <w:pPr>
        <w:bidi w:val="0"/>
        <w:ind w:left="3540"/>
        <w:jc w:val="both"/>
      </w:pPr>
      <w:r w:rsidRPr="00782300">
        <w:t xml:space="preserve">Úprava nadväzujúca </w:t>
      </w:r>
      <w:r w:rsidR="00E042BC">
        <w:t xml:space="preserve">na vloženie nového odseku 17 do § 68. </w:t>
      </w:r>
    </w:p>
    <w:p w:rsidR="002A0723" w:rsidP="00C84A1A">
      <w:pPr>
        <w:bidi w:val="0"/>
        <w:jc w:val="both"/>
      </w:pPr>
    </w:p>
    <w:p w:rsidR="002A0723" w:rsidRPr="009079A4" w:rsidP="002A0723">
      <w:pPr>
        <w:bidi w:val="0"/>
        <w:ind w:left="2832" w:firstLine="708"/>
        <w:jc w:val="both"/>
      </w:pPr>
    </w:p>
    <w:p w:rsidR="002A0723" w:rsidRPr="00782300" w:rsidP="002A0723">
      <w:pPr>
        <w:suppressAutoHyphens/>
        <w:bidi w:val="0"/>
        <w:ind w:firstLine="284"/>
        <w:jc w:val="both"/>
      </w:pPr>
      <w:r w:rsidRPr="00782300">
        <w:rPr>
          <w:b/>
        </w:rPr>
        <w:t>38. V čl. I, 47. bode sa v § 138 ods. 2 písm. at)</w:t>
      </w:r>
      <w:r w:rsidRPr="00782300">
        <w:t xml:space="preserve"> druhom bode  vypúšťajú slová „ako podmienky registrácie humánneho lieku“. </w:t>
      </w:r>
    </w:p>
    <w:p w:rsidR="002A0723" w:rsidRPr="009079A4" w:rsidP="002A0723">
      <w:pPr>
        <w:bidi w:val="0"/>
        <w:jc w:val="both"/>
      </w:pPr>
    </w:p>
    <w:p w:rsidR="002A0723" w:rsidRPr="009079A4" w:rsidP="002A0723">
      <w:pPr>
        <w:bidi w:val="0"/>
        <w:ind w:left="3540"/>
        <w:jc w:val="both"/>
      </w:pPr>
      <w:r w:rsidRPr="009079A4">
        <w:t xml:space="preserve">Spresnenie ustanovenia; štúdia o bezpečnosti humánneho lieku sa vypracúva po registrácii humánneho lieku, na základe uloženej povinnosti podľa § 53 ods. 10, t. j. nie je podmienkou registrácie, keďže humánny liek je už registrovaný. </w:t>
      </w:r>
    </w:p>
    <w:p w:rsidR="002A0723" w:rsidRPr="00C84A1A" w:rsidP="00C84A1A">
      <w:pPr>
        <w:bidi w:val="0"/>
        <w:jc w:val="both"/>
        <w:rPr>
          <w:b/>
        </w:rPr>
      </w:pPr>
    </w:p>
    <w:p w:rsidR="002A0723" w:rsidP="002A0723">
      <w:pPr>
        <w:pStyle w:val="ListParagraph"/>
        <w:bidi w:val="0"/>
        <w:ind w:left="360"/>
        <w:jc w:val="both"/>
        <w:rPr>
          <w:rFonts w:ascii="Arial" w:hAnsi="Arial" w:cs="Arial"/>
          <w:b/>
        </w:rPr>
      </w:pPr>
    </w:p>
    <w:p w:rsidR="002A0723" w:rsidP="002A0723">
      <w:pPr>
        <w:bidi w:val="0"/>
        <w:ind w:firstLine="284"/>
        <w:jc w:val="both"/>
      </w:pPr>
      <w:r w:rsidRPr="00B96F00">
        <w:rPr>
          <w:b/>
        </w:rPr>
        <w:t>39. V bode 49 § 138 ods. 19 písm. d)</w:t>
      </w:r>
      <w:r>
        <w:t xml:space="preserve"> prvom bode, bode 50 § 138 ods. 20 písm. a) a bode 51 § 138 ods. 21 písm. y) prvom bode sa pred slová „nežiaduce účinky“ vkladajú slová „podozrenia na“.</w:t>
      </w:r>
    </w:p>
    <w:p w:rsidR="002A0723" w:rsidRPr="00B96F00" w:rsidP="002A0723">
      <w:pPr>
        <w:bidi w:val="0"/>
        <w:ind w:left="2832" w:firstLine="708"/>
      </w:pPr>
      <w:r>
        <w:tab/>
        <w:tab/>
        <w:tab/>
        <w:tab/>
        <w:tab/>
        <w:tab/>
        <w:tab/>
        <w:tab/>
      </w:r>
      <w:r w:rsidRPr="00B96F00">
        <w:t xml:space="preserve"> Legislatívno-technická úprava.</w:t>
      </w:r>
    </w:p>
    <w:p w:rsidR="002A0723" w:rsidP="002A0723">
      <w:pPr>
        <w:pStyle w:val="ListParagraph"/>
        <w:bidi w:val="0"/>
        <w:ind w:left="360"/>
        <w:jc w:val="both"/>
        <w:rPr>
          <w:rFonts w:ascii="Arial" w:hAnsi="Arial" w:cs="Arial"/>
        </w:rPr>
      </w:pPr>
    </w:p>
    <w:p w:rsidR="002A0723" w:rsidP="002A0723">
      <w:pPr>
        <w:bidi w:val="0"/>
        <w:ind w:firstLine="284"/>
        <w:jc w:val="both"/>
      </w:pPr>
      <w:r w:rsidRPr="00B96F00">
        <w:rPr>
          <w:b/>
        </w:rPr>
        <w:t>40. V bode 52 úvodná veta znie: „V § 138 ods. 22 písmeno a)</w:t>
      </w:r>
      <w:r>
        <w:t xml:space="preserve"> znie:“. Súčasne sa zmení označenie písmena e) na označenie a) a pred slová „nežiaduce účinky“ sa vkladajú slová „podozrenia na“.</w:t>
      </w:r>
    </w:p>
    <w:p w:rsidR="002A0723" w:rsidP="002A0723">
      <w:pPr>
        <w:bidi w:val="0"/>
        <w:jc w:val="both"/>
      </w:pPr>
    </w:p>
    <w:p w:rsidR="002A0723" w:rsidRPr="00B96F00" w:rsidP="002A0723">
      <w:pPr>
        <w:bidi w:val="0"/>
        <w:ind w:left="2832" w:firstLine="708"/>
      </w:pPr>
      <w:r w:rsidRPr="00B96F00">
        <w:t>Legislatívno-technická úprava.</w:t>
      </w:r>
    </w:p>
    <w:p w:rsidR="002A0723" w:rsidRPr="00C84A1A" w:rsidP="00C84A1A">
      <w:pPr>
        <w:bidi w:val="0"/>
        <w:rPr>
          <w:b/>
        </w:rPr>
      </w:pPr>
    </w:p>
    <w:p w:rsidR="002A0723" w:rsidP="00C84A1A">
      <w:pPr>
        <w:bidi w:val="0"/>
        <w:jc w:val="both"/>
        <w:rPr>
          <w:b/>
        </w:rPr>
      </w:pPr>
    </w:p>
    <w:p w:rsidR="00742243" w:rsidRPr="009079A4" w:rsidP="00742243">
      <w:pPr>
        <w:pStyle w:val="ListParagraph"/>
        <w:bidi w:val="0"/>
        <w:ind w:left="4248"/>
        <w:jc w:val="both"/>
        <w:rPr>
          <w:rFonts w:ascii="Arial" w:hAnsi="Arial" w:cs="Arial"/>
        </w:rPr>
      </w:pPr>
    </w:p>
    <w:p w:rsidR="00742243" w:rsidRPr="00B96F00" w:rsidP="00742243">
      <w:pPr>
        <w:suppressAutoHyphens/>
        <w:bidi w:val="0"/>
        <w:ind w:firstLine="284"/>
        <w:jc w:val="both"/>
      </w:pPr>
      <w:r w:rsidRPr="00B96F00">
        <w:rPr>
          <w:b/>
        </w:rPr>
        <w:t>4</w:t>
      </w:r>
      <w:r>
        <w:rPr>
          <w:b/>
        </w:rPr>
        <w:t>1</w:t>
      </w:r>
      <w:r w:rsidRPr="00B96F00">
        <w:rPr>
          <w:b/>
        </w:rPr>
        <w:t xml:space="preserve">. V čl. I, 53. bode sa v § 143a ods. 1  </w:t>
      </w:r>
      <w:r w:rsidRPr="00B96F00">
        <w:t>za slová „o predĺžení“ (2x) vkladá slovo „platnosti“.</w:t>
      </w:r>
    </w:p>
    <w:p w:rsidR="00742243" w:rsidRPr="009079A4" w:rsidP="00742243">
      <w:pPr>
        <w:bidi w:val="0"/>
        <w:ind w:left="2832" w:firstLine="708"/>
        <w:jc w:val="both"/>
      </w:pPr>
      <w:r w:rsidRPr="009079A4">
        <w:t>Zosúladenie používanej terminológie.</w:t>
      </w:r>
    </w:p>
    <w:p w:rsidR="00742243" w:rsidRPr="009079A4" w:rsidP="00742243">
      <w:pPr>
        <w:bidi w:val="0"/>
        <w:ind w:left="2832" w:firstLine="708"/>
        <w:jc w:val="both"/>
      </w:pPr>
    </w:p>
    <w:p w:rsidR="00742243" w:rsidRPr="009079A4" w:rsidP="00742243">
      <w:pPr>
        <w:overflowPunct w:val="0"/>
        <w:autoSpaceDE w:val="0"/>
        <w:autoSpaceDN w:val="0"/>
        <w:bidi w:val="0"/>
        <w:ind w:left="3540"/>
        <w:jc w:val="both"/>
        <w:rPr>
          <w:b/>
        </w:rPr>
      </w:pPr>
    </w:p>
    <w:p w:rsidR="00742243" w:rsidRPr="00742243" w:rsidP="00742243">
      <w:pPr>
        <w:bidi w:val="0"/>
        <w:jc w:val="both"/>
        <w:rPr>
          <w:b/>
        </w:rPr>
      </w:pPr>
    </w:p>
    <w:p w:rsidR="00742243" w:rsidRPr="00C84A1A" w:rsidP="00C84A1A">
      <w:pPr>
        <w:bidi w:val="0"/>
        <w:jc w:val="both"/>
        <w:rPr>
          <w:b/>
        </w:rPr>
      </w:pPr>
    </w:p>
    <w:p w:rsidR="002A0723" w:rsidP="002A0723">
      <w:pPr>
        <w:bidi w:val="0"/>
        <w:ind w:left="2832" w:firstLine="708"/>
        <w:jc w:val="both"/>
      </w:pPr>
    </w:p>
    <w:p w:rsidR="002A0723" w:rsidP="002A0723">
      <w:pPr>
        <w:autoSpaceDE w:val="0"/>
        <w:autoSpaceDN w:val="0"/>
        <w:bidi w:val="0"/>
        <w:adjustRightInd w:val="0"/>
        <w:ind w:left="360"/>
      </w:pPr>
      <w:r w:rsidRPr="00B96F00">
        <w:rPr>
          <w:b/>
        </w:rPr>
        <w:t>4</w:t>
      </w:r>
      <w:r w:rsidR="00742243">
        <w:rPr>
          <w:b/>
        </w:rPr>
        <w:t>2</w:t>
      </w:r>
      <w:r w:rsidRPr="00B96F00">
        <w:rPr>
          <w:b/>
        </w:rPr>
        <w:t>. V bode 53 § 143a sa vkladajú nové odseky 1 a 2,</w:t>
      </w:r>
      <w:r>
        <w:t xml:space="preserve"> ktoré znejú:</w:t>
      </w:r>
    </w:p>
    <w:p w:rsidR="002A0723" w:rsidP="002A0723">
      <w:pPr>
        <w:autoSpaceDE w:val="0"/>
        <w:autoSpaceDN w:val="0"/>
        <w:bidi w:val="0"/>
        <w:adjustRightInd w:val="0"/>
        <w:jc w:val="both"/>
      </w:pPr>
      <w:r>
        <w:t>„(1) Systém dohľadu nad humánnymi liekmi zriadený podľa doterajších predpisov sa považuje za systém dohľadu nad bezpečnosťou humánnych liekov podľa tohto zákona.</w:t>
      </w:r>
    </w:p>
    <w:p w:rsidR="002A0723" w:rsidP="002A0723">
      <w:pPr>
        <w:autoSpaceDE w:val="0"/>
        <w:autoSpaceDN w:val="0"/>
        <w:bidi w:val="0"/>
        <w:adjustRightInd w:val="0"/>
        <w:jc w:val="both"/>
      </w:pPr>
    </w:p>
    <w:p w:rsidR="002A0723" w:rsidP="002A0723">
      <w:pPr>
        <w:autoSpaceDE w:val="0"/>
        <w:autoSpaceDN w:val="0"/>
        <w:bidi w:val="0"/>
        <w:adjustRightInd w:val="0"/>
        <w:jc w:val="both"/>
      </w:pPr>
      <w:r>
        <w:t>(2) Osoba zodpovedná za dohľad nad liekmi a osoba zodpovedná za činnosť systému na monitorovanie nežiaducich účinkov ustanovená podľa doterajších predpisov sa považuje za osobu zodpovednú za dohľad nad bezpečnosťou humánnych liekov ustanovenú podľa tohto zákona.“.</w:t>
      </w:r>
    </w:p>
    <w:p w:rsidR="002A0723" w:rsidP="002A0723">
      <w:pPr>
        <w:autoSpaceDE w:val="0"/>
        <w:autoSpaceDN w:val="0"/>
        <w:bidi w:val="0"/>
        <w:adjustRightInd w:val="0"/>
        <w:jc w:val="both"/>
      </w:pPr>
    </w:p>
    <w:p w:rsidR="002A0723" w:rsidP="002A0723">
      <w:pPr>
        <w:autoSpaceDE w:val="0"/>
        <w:autoSpaceDN w:val="0"/>
        <w:bidi w:val="0"/>
        <w:adjustRightInd w:val="0"/>
      </w:pPr>
      <w:r>
        <w:t>Nasledujúce odseky sa primerane prečíslujú.</w:t>
      </w:r>
    </w:p>
    <w:p w:rsidR="002A0723" w:rsidP="002A0723">
      <w:pPr>
        <w:autoSpaceDE w:val="0"/>
        <w:autoSpaceDN w:val="0"/>
        <w:bidi w:val="0"/>
        <w:adjustRightInd w:val="0"/>
      </w:pPr>
    </w:p>
    <w:p w:rsidR="002A0723" w:rsidRPr="00B96F00" w:rsidP="002A0723">
      <w:pPr>
        <w:autoSpaceDE w:val="0"/>
        <w:autoSpaceDN w:val="0"/>
        <w:bidi w:val="0"/>
        <w:adjustRightInd w:val="0"/>
        <w:ind w:left="3544"/>
        <w:jc w:val="both"/>
      </w:pPr>
      <w:r w:rsidRPr="00B96F00">
        <w:t>Z dôvodu právnej istoty je potrebné doplniť prechodné ustanovenie týkajúce sa zmeny označenia systému a prechodné ustanovenie upravujúce, že osoba zodpovedná za dohľad nad liekmi, ustanovená podľa doterajších predpisov sa považuje za osobu zodpovednú za dohľad nad bezpečnosťou humánnych liekov ustanovenú podľa novej právnej úpravy účinnej od 1. septembra 2012.</w:t>
      </w:r>
    </w:p>
    <w:p w:rsidR="002A0723" w:rsidP="002A0723">
      <w:pPr>
        <w:bidi w:val="0"/>
        <w:ind w:left="2832" w:firstLine="708"/>
        <w:jc w:val="both"/>
      </w:pPr>
    </w:p>
    <w:p w:rsidR="002A0723" w:rsidP="002A0723">
      <w:pPr>
        <w:bidi w:val="0"/>
        <w:ind w:left="2832" w:firstLine="708"/>
        <w:jc w:val="both"/>
      </w:pPr>
    </w:p>
    <w:p w:rsidR="002A0723" w:rsidP="002A0723">
      <w:pPr>
        <w:bidi w:val="0"/>
        <w:ind w:left="2832" w:firstLine="708"/>
        <w:jc w:val="both"/>
      </w:pPr>
    </w:p>
    <w:p w:rsidR="002A0723" w:rsidP="002A0723">
      <w:pPr>
        <w:autoSpaceDE w:val="0"/>
        <w:autoSpaceDN w:val="0"/>
        <w:bidi w:val="0"/>
        <w:adjustRightInd w:val="0"/>
        <w:ind w:firstLine="360"/>
        <w:jc w:val="both"/>
      </w:pPr>
      <w:r w:rsidRPr="00B96F00">
        <w:rPr>
          <w:b/>
        </w:rPr>
        <w:t>4</w:t>
      </w:r>
      <w:r w:rsidR="00742243">
        <w:rPr>
          <w:b/>
        </w:rPr>
        <w:t>3</w:t>
      </w:r>
      <w:r w:rsidRPr="00B96F00">
        <w:rPr>
          <w:b/>
        </w:rPr>
        <w:t>. V bode 53 § 143a ods. 3</w:t>
      </w:r>
      <w:r>
        <w:t xml:space="preserve"> sa slová „Držiteľ registrácie humánneho lieku prvý krát oznámi podozrenia podľa § 60 ods. 1 písm. c)“ nahrádzajú slovami „Ustanovenie § 60 ods. 1 písm. c) sa začne uplatňovať“.</w:t>
      </w:r>
    </w:p>
    <w:p w:rsidR="002A0723" w:rsidP="002A0723">
      <w:pPr>
        <w:autoSpaceDE w:val="0"/>
        <w:autoSpaceDN w:val="0"/>
        <w:bidi w:val="0"/>
        <w:adjustRightInd w:val="0"/>
        <w:ind w:firstLine="360"/>
        <w:jc w:val="both"/>
      </w:pPr>
      <w:r>
        <w:t xml:space="preserve"> </w:t>
      </w:r>
    </w:p>
    <w:p w:rsidR="002A0723" w:rsidRPr="00B96F00" w:rsidP="002A0723">
      <w:pPr>
        <w:autoSpaceDE w:val="0"/>
        <w:autoSpaceDN w:val="0"/>
        <w:bidi w:val="0"/>
        <w:adjustRightInd w:val="0"/>
        <w:ind w:left="3540" w:firstLine="4"/>
      </w:pPr>
      <w:r w:rsidRPr="00B96F00">
        <w:t>Spresnenie ustanovenia.</w:t>
      </w:r>
    </w:p>
    <w:p w:rsidR="002A0723" w:rsidRPr="00B65333" w:rsidP="00C84A1A">
      <w:pPr>
        <w:bidi w:val="0"/>
      </w:pPr>
    </w:p>
    <w:p w:rsidR="002A0723" w:rsidP="002A0723">
      <w:pPr>
        <w:autoSpaceDE w:val="0"/>
        <w:autoSpaceDN w:val="0"/>
        <w:bidi w:val="0"/>
        <w:adjustRightInd w:val="0"/>
        <w:ind w:left="360"/>
        <w:jc w:val="both"/>
      </w:pPr>
    </w:p>
    <w:p w:rsidR="002A0723" w:rsidP="002A0723">
      <w:pPr>
        <w:autoSpaceDE w:val="0"/>
        <w:autoSpaceDN w:val="0"/>
        <w:bidi w:val="0"/>
        <w:adjustRightInd w:val="0"/>
        <w:ind w:firstLine="426"/>
        <w:jc w:val="both"/>
      </w:pPr>
      <w:r w:rsidRPr="00B96F00">
        <w:rPr>
          <w:b/>
        </w:rPr>
        <w:t>4</w:t>
      </w:r>
      <w:r w:rsidR="00742243">
        <w:rPr>
          <w:b/>
        </w:rPr>
        <w:t>4</w:t>
      </w:r>
      <w:r w:rsidRPr="00B96F00">
        <w:rPr>
          <w:b/>
        </w:rPr>
        <w:t>. V bode 53 § 143a ods. 4  a 5</w:t>
      </w:r>
      <w:r>
        <w:t xml:space="preserve"> sa za slovo „Do“ vkladajú slová „uplynutia šiestich mesiacov od“</w:t>
      </w:r>
      <w:r w:rsidRPr="00704771">
        <w:t xml:space="preserve"> </w:t>
      </w:r>
      <w:r>
        <w:t xml:space="preserve"> a za slovo „účinky“ sa vkladajú slová „humánneho lieku. </w:t>
      </w:r>
    </w:p>
    <w:p w:rsidR="002A0723" w:rsidP="002A0723">
      <w:pPr>
        <w:autoSpaceDE w:val="0"/>
        <w:autoSpaceDN w:val="0"/>
        <w:bidi w:val="0"/>
        <w:adjustRightInd w:val="0"/>
        <w:jc w:val="both"/>
      </w:pPr>
    </w:p>
    <w:p w:rsidR="002A0723" w:rsidRPr="00B96F00" w:rsidP="002A0723">
      <w:pPr>
        <w:autoSpaceDE w:val="0"/>
        <w:autoSpaceDN w:val="0"/>
        <w:bidi w:val="0"/>
        <w:adjustRightInd w:val="0"/>
      </w:pPr>
      <w:r>
        <w:rPr>
          <w:i/>
        </w:rPr>
        <w:tab/>
        <w:tab/>
        <w:tab/>
        <w:tab/>
      </w:r>
      <w:r w:rsidRPr="00B96F00">
        <w:tab/>
        <w:t>Spresnenie ustanovenia.</w:t>
      </w:r>
    </w:p>
    <w:p w:rsidR="002A0723" w:rsidP="002A0723">
      <w:pPr>
        <w:autoSpaceDE w:val="0"/>
        <w:autoSpaceDN w:val="0"/>
        <w:bidi w:val="0"/>
        <w:adjustRightInd w:val="0"/>
        <w:jc w:val="both"/>
      </w:pPr>
    </w:p>
    <w:p w:rsidR="002A0723" w:rsidP="002A0723">
      <w:pPr>
        <w:autoSpaceDE w:val="0"/>
        <w:autoSpaceDN w:val="0"/>
        <w:bidi w:val="0"/>
        <w:adjustRightInd w:val="0"/>
        <w:jc w:val="both"/>
      </w:pPr>
    </w:p>
    <w:p w:rsidR="002A0723" w:rsidP="002A0723">
      <w:pPr>
        <w:autoSpaceDE w:val="0"/>
        <w:autoSpaceDN w:val="0"/>
        <w:bidi w:val="0"/>
        <w:adjustRightInd w:val="0"/>
        <w:ind w:firstLine="426"/>
        <w:jc w:val="both"/>
      </w:pPr>
      <w:r w:rsidRPr="00B96F00">
        <w:rPr>
          <w:b/>
        </w:rPr>
        <w:t>4</w:t>
      </w:r>
      <w:r w:rsidR="00742243">
        <w:rPr>
          <w:b/>
        </w:rPr>
        <w:t>5</w:t>
      </w:r>
      <w:r w:rsidRPr="00B96F00">
        <w:rPr>
          <w:b/>
        </w:rPr>
        <w:t>. V bode 53 § 143a ods. 4  písm. b)</w:t>
      </w:r>
      <w:r>
        <w:t xml:space="preserve"> sa vypúšťajú slová „štátnemu ústavu“, za slovo „požiadanie“ sa vkladajú slová „štátnemu ústavu a“ a za slová „členských štátov“ sa vkladá  čiarka a slová „v ktorých je humánny liek registrovaný“.</w:t>
      </w:r>
    </w:p>
    <w:p w:rsidR="002A0723" w:rsidP="002A0723">
      <w:pPr>
        <w:autoSpaceDE w:val="0"/>
        <w:autoSpaceDN w:val="0"/>
        <w:bidi w:val="0"/>
        <w:adjustRightInd w:val="0"/>
        <w:ind w:left="360"/>
        <w:jc w:val="both"/>
      </w:pPr>
    </w:p>
    <w:p w:rsidR="002A0723" w:rsidRPr="00B96F00" w:rsidP="002A0723">
      <w:pPr>
        <w:autoSpaceDE w:val="0"/>
        <w:autoSpaceDN w:val="0"/>
        <w:bidi w:val="0"/>
        <w:adjustRightInd w:val="0"/>
        <w:ind w:left="2832" w:firstLine="708"/>
      </w:pPr>
      <w:r w:rsidRPr="00B96F00">
        <w:t>Spresnenie ustanovenia.</w:t>
      </w:r>
    </w:p>
    <w:p w:rsidR="002A0723" w:rsidRPr="00B96F00" w:rsidP="002A0723">
      <w:pPr>
        <w:autoSpaceDE w:val="0"/>
        <w:autoSpaceDN w:val="0"/>
        <w:bidi w:val="0"/>
        <w:adjustRightInd w:val="0"/>
        <w:ind w:left="360"/>
        <w:jc w:val="both"/>
      </w:pPr>
    </w:p>
    <w:p w:rsidR="002A0723" w:rsidP="00C84A1A">
      <w:pPr>
        <w:autoSpaceDE w:val="0"/>
        <w:autoSpaceDN w:val="0"/>
        <w:bidi w:val="0"/>
        <w:adjustRightInd w:val="0"/>
        <w:jc w:val="both"/>
      </w:pPr>
    </w:p>
    <w:p w:rsidR="002A0723" w:rsidP="002A0723">
      <w:pPr>
        <w:autoSpaceDE w:val="0"/>
        <w:autoSpaceDN w:val="0"/>
        <w:bidi w:val="0"/>
        <w:adjustRightInd w:val="0"/>
        <w:ind w:firstLine="426"/>
        <w:jc w:val="both"/>
      </w:pPr>
      <w:r w:rsidRPr="00B96F00">
        <w:rPr>
          <w:b/>
        </w:rPr>
        <w:t>4</w:t>
      </w:r>
      <w:r w:rsidR="00742243">
        <w:rPr>
          <w:b/>
        </w:rPr>
        <w:t>6</w:t>
      </w:r>
      <w:r w:rsidRPr="00B96F00">
        <w:rPr>
          <w:b/>
        </w:rPr>
        <w:t xml:space="preserve">. V bode 53 § 143a ods. 7 </w:t>
      </w:r>
      <w:r>
        <w:t>sa slová „Držiteľ registrácie humánneho lieku prvý krát predloží agentúre periodicky aktualizovanú správu podľa § 68c ods. 1“ nahrádzajú slovami „Ustanovenie § 68c ods. 1 sa začne uplatňovať“.</w:t>
      </w:r>
    </w:p>
    <w:p w:rsidR="002A0723" w:rsidP="002A0723">
      <w:pPr>
        <w:autoSpaceDE w:val="0"/>
        <w:autoSpaceDN w:val="0"/>
        <w:bidi w:val="0"/>
        <w:adjustRightInd w:val="0"/>
        <w:ind w:left="360"/>
        <w:jc w:val="both"/>
      </w:pPr>
    </w:p>
    <w:p w:rsidR="002A0723" w:rsidP="002A0723">
      <w:pPr>
        <w:autoSpaceDE w:val="0"/>
        <w:autoSpaceDN w:val="0"/>
        <w:bidi w:val="0"/>
        <w:adjustRightInd w:val="0"/>
      </w:pPr>
      <w:r>
        <w:rPr>
          <w:i/>
        </w:rPr>
        <w:tab/>
        <w:tab/>
        <w:tab/>
        <w:tab/>
        <w:tab/>
      </w:r>
      <w:r w:rsidRPr="00B96F00">
        <w:t>Spresnenie ustanovenia.</w:t>
      </w:r>
    </w:p>
    <w:p w:rsidR="002A0723" w:rsidP="00C84A1A">
      <w:pPr>
        <w:autoSpaceDE w:val="0"/>
        <w:autoSpaceDN w:val="0"/>
        <w:bidi w:val="0"/>
        <w:adjustRightInd w:val="0"/>
        <w:jc w:val="both"/>
      </w:pPr>
    </w:p>
    <w:p w:rsidR="002A0723" w:rsidRPr="009079A4" w:rsidP="002A0723">
      <w:pPr>
        <w:bidi w:val="0"/>
        <w:jc w:val="both"/>
      </w:pPr>
    </w:p>
    <w:p w:rsidR="002A0723" w:rsidRPr="009D7ABD" w:rsidP="002A0723">
      <w:pPr>
        <w:suppressAutoHyphens/>
        <w:overflowPunct w:val="0"/>
        <w:autoSpaceDE w:val="0"/>
        <w:autoSpaceDN w:val="0"/>
        <w:bidi w:val="0"/>
        <w:adjustRightInd w:val="0"/>
        <w:ind w:firstLine="426"/>
        <w:jc w:val="both"/>
      </w:pPr>
      <w:r w:rsidRPr="009D7ABD">
        <w:rPr>
          <w:b/>
        </w:rPr>
        <w:t>4</w:t>
      </w:r>
      <w:r w:rsidR="00742243">
        <w:rPr>
          <w:b/>
        </w:rPr>
        <w:t>7</w:t>
      </w:r>
      <w:r w:rsidRPr="009D7ABD">
        <w:rPr>
          <w:b/>
        </w:rPr>
        <w:t>. V čl. I, 53. bode sa v § 143a ods. 8</w:t>
      </w:r>
      <w:r w:rsidRPr="009D7ABD">
        <w:t xml:space="preserve"> slová „členským štátom“ nahrádzajú slovami „príslušným orgánom členských štátov“.</w:t>
      </w:r>
    </w:p>
    <w:p w:rsidR="002A0723" w:rsidRPr="009079A4" w:rsidP="002A0723">
      <w:pPr>
        <w:pStyle w:val="ListParagraph"/>
        <w:overflowPunct w:val="0"/>
        <w:autoSpaceDE w:val="0"/>
        <w:autoSpaceDN w:val="0"/>
        <w:bidi w:val="0"/>
        <w:adjustRightInd w:val="0"/>
        <w:jc w:val="both"/>
        <w:rPr>
          <w:rFonts w:ascii="Arial" w:hAnsi="Arial" w:cs="Arial"/>
        </w:rPr>
      </w:pPr>
    </w:p>
    <w:p w:rsidR="002A0723" w:rsidRPr="009079A4" w:rsidP="002A0723">
      <w:pPr>
        <w:pStyle w:val="ListParagraph"/>
        <w:overflowPunct w:val="0"/>
        <w:autoSpaceDE w:val="0"/>
        <w:autoSpaceDN w:val="0"/>
        <w:bidi w:val="0"/>
        <w:adjustRightInd w:val="0"/>
        <w:ind w:left="3540"/>
        <w:jc w:val="both"/>
        <w:rPr>
          <w:rFonts w:ascii="Arial" w:hAnsi="Arial" w:cs="Arial"/>
        </w:rPr>
      </w:pPr>
      <w:r w:rsidRPr="009079A4">
        <w:rPr>
          <w:rFonts w:ascii="Arial" w:hAnsi="Arial" w:cs="Arial"/>
        </w:rPr>
        <w:t>Ide o legislatívno-technickú úpravu, ktorou sa spresňuje miesto predkladania predmetnej správy a zároveň zjednocuje terminológia v celom návrhu zákona.</w:t>
      </w:r>
    </w:p>
    <w:p w:rsidR="002A0723" w:rsidRPr="00C84A1A" w:rsidP="00C84A1A">
      <w:pPr>
        <w:bidi w:val="0"/>
        <w:jc w:val="both"/>
        <w:rPr>
          <w:b/>
        </w:rPr>
      </w:pPr>
    </w:p>
    <w:p w:rsidR="002A0723" w:rsidP="002A0723">
      <w:pPr>
        <w:pStyle w:val="ListParagraph"/>
        <w:bidi w:val="0"/>
        <w:ind w:left="360"/>
        <w:jc w:val="both"/>
        <w:rPr>
          <w:rFonts w:ascii="Arial" w:hAnsi="Arial" w:cs="Arial"/>
          <w:b/>
        </w:rPr>
      </w:pPr>
    </w:p>
    <w:p w:rsidR="002A0723" w:rsidP="002A0723">
      <w:pPr>
        <w:autoSpaceDE w:val="0"/>
        <w:autoSpaceDN w:val="0"/>
        <w:bidi w:val="0"/>
        <w:adjustRightInd w:val="0"/>
        <w:ind w:firstLine="284"/>
        <w:jc w:val="both"/>
      </w:pPr>
      <w:r w:rsidR="00742243">
        <w:rPr>
          <w:b/>
        </w:rPr>
        <w:t>48</w:t>
      </w:r>
      <w:r w:rsidRPr="009D7ABD">
        <w:rPr>
          <w:b/>
        </w:rPr>
        <w:t>. V bode 53 § 143a ods. 8</w:t>
      </w:r>
      <w:r>
        <w:t xml:space="preserve"> sa za slovo „Do“ vkladajú slová „uplynutia 12 mesiacov od“.</w:t>
      </w:r>
    </w:p>
    <w:p w:rsidR="002A0723" w:rsidP="002A0723">
      <w:pPr>
        <w:autoSpaceDE w:val="0"/>
        <w:autoSpaceDN w:val="0"/>
        <w:bidi w:val="0"/>
        <w:adjustRightInd w:val="0"/>
        <w:ind w:left="360"/>
        <w:jc w:val="both"/>
      </w:pPr>
    </w:p>
    <w:p w:rsidR="002A0723" w:rsidRPr="009D7ABD" w:rsidP="002A0723">
      <w:pPr>
        <w:autoSpaceDE w:val="0"/>
        <w:autoSpaceDN w:val="0"/>
        <w:bidi w:val="0"/>
        <w:adjustRightInd w:val="0"/>
      </w:pPr>
      <w:r>
        <w:tab/>
        <w:tab/>
        <w:tab/>
        <w:tab/>
      </w:r>
      <w:r w:rsidRPr="009D7ABD">
        <w:tab/>
        <w:t>Spresnenie ustanovenia.</w:t>
      </w:r>
    </w:p>
    <w:p w:rsidR="002A0723" w:rsidRPr="009D7ABD" w:rsidP="002A0723">
      <w:pPr>
        <w:pStyle w:val="ListParagraph"/>
        <w:bidi w:val="0"/>
        <w:ind w:left="360" w:firstLine="4"/>
        <w:jc w:val="both"/>
        <w:rPr>
          <w:rFonts w:ascii="Arial" w:hAnsi="Arial" w:cs="Arial"/>
          <w:b/>
        </w:rPr>
      </w:pPr>
    </w:p>
    <w:p w:rsidR="002A0723" w:rsidRPr="009079A4" w:rsidP="002A0723">
      <w:pPr>
        <w:pStyle w:val="ListParagraph"/>
        <w:bidi w:val="0"/>
        <w:ind w:left="360"/>
        <w:jc w:val="both"/>
        <w:rPr>
          <w:rFonts w:ascii="Arial" w:hAnsi="Arial" w:cs="Arial"/>
          <w:b/>
        </w:rPr>
      </w:pPr>
    </w:p>
    <w:p w:rsidR="002A0723" w:rsidRPr="009079A4" w:rsidP="002A0723">
      <w:pPr>
        <w:pStyle w:val="ListParagraph"/>
        <w:bidi w:val="0"/>
        <w:ind w:left="360"/>
        <w:jc w:val="both"/>
        <w:rPr>
          <w:rFonts w:ascii="Arial" w:hAnsi="Arial" w:cs="Arial"/>
        </w:rPr>
      </w:pPr>
    </w:p>
    <w:p w:rsidR="002A0723" w:rsidRPr="009D7ABD" w:rsidP="002A0723">
      <w:pPr>
        <w:suppressAutoHyphens/>
        <w:bidi w:val="0"/>
        <w:ind w:firstLine="284"/>
        <w:jc w:val="both"/>
      </w:pPr>
      <w:r w:rsidR="00742243">
        <w:rPr>
          <w:b/>
        </w:rPr>
        <w:t>49</w:t>
      </w:r>
      <w:r w:rsidRPr="009D7ABD">
        <w:rPr>
          <w:b/>
        </w:rPr>
        <w:t>. V čl. I, 53. bode sa v § 143a ods. 11</w:t>
      </w:r>
      <w:r w:rsidRPr="009D7ABD">
        <w:t xml:space="preserve"> slová „podrobný opis systému riadenia rizík“ nahrádzajú slovami „plán riadenia rizík“.</w:t>
      </w:r>
    </w:p>
    <w:p w:rsidR="002A0723" w:rsidRPr="009079A4" w:rsidP="002A0723">
      <w:pPr>
        <w:bidi w:val="0"/>
        <w:ind w:left="2832" w:firstLine="708"/>
        <w:jc w:val="both"/>
      </w:pPr>
    </w:p>
    <w:p w:rsidR="002A0723" w:rsidRPr="009079A4" w:rsidP="002A0723">
      <w:pPr>
        <w:bidi w:val="0"/>
        <w:ind w:left="2832" w:firstLine="708"/>
        <w:jc w:val="both"/>
      </w:pPr>
      <w:r w:rsidRPr="009079A4">
        <w:t xml:space="preserve">Zosúladenie s § 68 ods. 7 (čl. I, 33. bod). </w:t>
      </w:r>
    </w:p>
    <w:p w:rsidR="002A0723" w:rsidRPr="00C84A1A" w:rsidP="00C84A1A">
      <w:pPr>
        <w:bidi w:val="0"/>
        <w:jc w:val="both"/>
        <w:rPr>
          <w:b/>
        </w:rPr>
      </w:pPr>
    </w:p>
    <w:p w:rsidR="002A0723" w:rsidRPr="009079A4" w:rsidP="002A0723">
      <w:pPr>
        <w:bidi w:val="0"/>
        <w:ind w:left="708"/>
        <w:contextualSpacing/>
        <w:jc w:val="both"/>
      </w:pPr>
    </w:p>
    <w:p w:rsidR="002A0723" w:rsidRPr="009D7ABD" w:rsidP="002A0723">
      <w:pPr>
        <w:suppressAutoHyphens/>
        <w:bidi w:val="0"/>
        <w:ind w:left="284"/>
        <w:jc w:val="both"/>
      </w:pPr>
      <w:r w:rsidRPr="009D7ABD">
        <w:rPr>
          <w:b/>
        </w:rPr>
        <w:t>5</w:t>
      </w:r>
      <w:r w:rsidR="00742243">
        <w:rPr>
          <w:b/>
        </w:rPr>
        <w:t>0</w:t>
      </w:r>
      <w:r w:rsidRPr="009D7ABD">
        <w:rPr>
          <w:b/>
        </w:rPr>
        <w:t xml:space="preserve">. V čl. I, 53. bode v § 143a ods. 12 </w:t>
      </w:r>
      <w:r w:rsidRPr="009D7ABD">
        <w:t>tretí a štvrtý bod znejú:</w:t>
      </w:r>
    </w:p>
    <w:p w:rsidR="002A0723" w:rsidP="002A0723">
      <w:pPr>
        <w:pStyle w:val="ListParagraph"/>
        <w:bidi w:val="0"/>
        <w:ind w:left="360"/>
        <w:jc w:val="both"/>
        <w:rPr>
          <w:rFonts w:ascii="Arial" w:hAnsi="Arial" w:cs="Arial"/>
        </w:rPr>
      </w:pPr>
    </w:p>
    <w:p w:rsidR="002A0723" w:rsidRPr="009079A4" w:rsidP="002A0723">
      <w:pPr>
        <w:pStyle w:val="ListParagraph"/>
        <w:bidi w:val="0"/>
        <w:ind w:left="360"/>
        <w:jc w:val="both"/>
        <w:rPr>
          <w:rFonts w:ascii="Arial" w:hAnsi="Arial" w:cs="Arial"/>
        </w:rPr>
      </w:pPr>
      <w:r w:rsidRPr="009079A4">
        <w:rPr>
          <w:rFonts w:ascii="Arial" w:hAnsi="Arial" w:cs="Arial"/>
        </w:rPr>
        <w:t>„3. každý rok ďalšie dva roky,</w:t>
      </w:r>
    </w:p>
    <w:p w:rsidR="002A0723" w:rsidRPr="009079A4" w:rsidP="002A0723">
      <w:pPr>
        <w:pStyle w:val="ListParagraph"/>
        <w:bidi w:val="0"/>
        <w:ind w:left="360"/>
        <w:jc w:val="both"/>
        <w:rPr>
          <w:rFonts w:ascii="Arial" w:hAnsi="Arial" w:cs="Arial"/>
        </w:rPr>
      </w:pPr>
      <w:r w:rsidRPr="009079A4">
        <w:rPr>
          <w:rFonts w:ascii="Arial" w:hAnsi="Arial" w:cs="Arial"/>
        </w:rPr>
        <w:t>4. každé tri roky  po uplynutí obdobia uvedeného v treťom bode,“.</w:t>
      </w:r>
    </w:p>
    <w:p w:rsidR="002A0723" w:rsidRPr="009079A4" w:rsidP="002A0723">
      <w:pPr>
        <w:bidi w:val="0"/>
        <w:ind w:left="2832" w:firstLine="708"/>
        <w:jc w:val="both"/>
      </w:pPr>
    </w:p>
    <w:p w:rsidR="002A0723" w:rsidRPr="009079A4" w:rsidP="002A0723">
      <w:pPr>
        <w:bidi w:val="0"/>
        <w:ind w:left="2832" w:firstLine="708"/>
        <w:jc w:val="both"/>
      </w:pPr>
      <w:r w:rsidRPr="009079A4">
        <w:t xml:space="preserve">Legislatívno-technická úprava. </w:t>
      </w:r>
    </w:p>
    <w:p w:rsidR="002A0723" w:rsidP="002A0723">
      <w:pPr>
        <w:overflowPunct w:val="0"/>
        <w:autoSpaceDE w:val="0"/>
        <w:autoSpaceDN w:val="0"/>
        <w:bidi w:val="0"/>
        <w:ind w:left="3540"/>
        <w:jc w:val="both"/>
        <w:rPr>
          <w:b/>
        </w:rPr>
      </w:pPr>
    </w:p>
    <w:p w:rsidR="002A0723" w:rsidP="002A0723">
      <w:pPr>
        <w:bidi w:val="0"/>
        <w:jc w:val="both"/>
      </w:pPr>
    </w:p>
    <w:p w:rsidR="002A0723" w:rsidP="002A0723">
      <w:pPr>
        <w:autoSpaceDE w:val="0"/>
        <w:autoSpaceDN w:val="0"/>
        <w:bidi w:val="0"/>
        <w:adjustRightInd w:val="0"/>
        <w:ind w:left="360" w:hanging="76"/>
        <w:jc w:val="both"/>
      </w:pPr>
      <w:r w:rsidRPr="009D7ABD">
        <w:rPr>
          <w:b/>
        </w:rPr>
        <w:t>5</w:t>
      </w:r>
      <w:r w:rsidR="00742243">
        <w:rPr>
          <w:b/>
        </w:rPr>
        <w:t>1</w:t>
      </w:r>
      <w:r w:rsidRPr="009D7ABD">
        <w:rPr>
          <w:b/>
        </w:rPr>
        <w:t>. V bode 53 § 143a sa za odsek 12 vkladá nový odsek 13</w:t>
      </w:r>
      <w:r>
        <w:t>, ktorý znie:</w:t>
      </w:r>
    </w:p>
    <w:p w:rsidR="002A0723" w:rsidRPr="00B65333" w:rsidP="002A0723">
      <w:pPr>
        <w:autoSpaceDE w:val="0"/>
        <w:autoSpaceDN w:val="0"/>
        <w:bidi w:val="0"/>
        <w:adjustRightInd w:val="0"/>
        <w:jc w:val="both"/>
      </w:pPr>
      <w:r>
        <w:t>„(13) Konania o registrácii humánneho lieku a konania o predĺžení platnosti registrácie humánneho lieku začaté do 31. augusta 2012 sa dokončia podľa doterajších predpisov</w:t>
      </w:r>
      <w:r w:rsidRPr="00B65333">
        <w:t>.</w:t>
      </w:r>
      <w:r>
        <w:t>“.</w:t>
      </w:r>
    </w:p>
    <w:p w:rsidR="002A0723" w:rsidP="002A0723">
      <w:pPr>
        <w:autoSpaceDE w:val="0"/>
        <w:autoSpaceDN w:val="0"/>
        <w:bidi w:val="0"/>
        <w:adjustRightInd w:val="0"/>
        <w:jc w:val="both"/>
      </w:pPr>
    </w:p>
    <w:p w:rsidR="002A0723" w:rsidP="002A0723">
      <w:pPr>
        <w:autoSpaceDE w:val="0"/>
        <w:autoSpaceDN w:val="0"/>
        <w:bidi w:val="0"/>
        <w:adjustRightInd w:val="0"/>
        <w:jc w:val="both"/>
      </w:pPr>
      <w:r>
        <w:t>Nasledujúci odsek sa primerane prečísluje.</w:t>
      </w:r>
    </w:p>
    <w:p w:rsidR="002A0723" w:rsidRPr="00B65333" w:rsidP="002A0723">
      <w:pPr>
        <w:autoSpaceDE w:val="0"/>
        <w:autoSpaceDN w:val="0"/>
        <w:bidi w:val="0"/>
        <w:adjustRightInd w:val="0"/>
        <w:jc w:val="both"/>
      </w:pPr>
    </w:p>
    <w:p w:rsidR="002A0723" w:rsidP="00C84A1A">
      <w:pPr>
        <w:autoSpaceDE w:val="0"/>
        <w:autoSpaceDN w:val="0"/>
        <w:bidi w:val="0"/>
        <w:adjustRightInd w:val="0"/>
        <w:ind w:left="3540"/>
        <w:jc w:val="both"/>
      </w:pPr>
      <w:r w:rsidRPr="009D7ABD">
        <w:t>Z dôvodu právnej istoty je potrebné doplniť prechodné ustanovenie upravujúce, podľa akej právnej úpravy sa dokončia začaté konania o registrácii humánneho lieku.</w:t>
      </w:r>
    </w:p>
    <w:p w:rsidR="002A0723" w:rsidP="002A0723">
      <w:pPr>
        <w:bidi w:val="0"/>
        <w:jc w:val="both"/>
      </w:pPr>
    </w:p>
    <w:p w:rsidR="00C84A1A" w:rsidRPr="009079A4" w:rsidP="002A0723">
      <w:pPr>
        <w:bidi w:val="0"/>
        <w:jc w:val="both"/>
      </w:pPr>
    </w:p>
    <w:p w:rsidR="002A0723" w:rsidRPr="009D7ABD" w:rsidP="002A0723">
      <w:pPr>
        <w:suppressAutoHyphens/>
        <w:bidi w:val="0"/>
        <w:ind w:firstLine="284"/>
        <w:jc w:val="both"/>
      </w:pPr>
      <w:r w:rsidRPr="009D7ABD">
        <w:rPr>
          <w:b/>
        </w:rPr>
        <w:t>5</w:t>
      </w:r>
      <w:r w:rsidR="00742243">
        <w:rPr>
          <w:b/>
        </w:rPr>
        <w:t>2</w:t>
      </w:r>
      <w:r w:rsidRPr="009D7ABD">
        <w:rPr>
          <w:b/>
        </w:rPr>
        <w:t>. V čl. I, 53. bode sa v § 143a ods. 13</w:t>
      </w:r>
      <w:r w:rsidRPr="009D7ABD">
        <w:t xml:space="preserve">  za slová „o predĺženie“  vkladá slovo „platnosti“.</w:t>
      </w:r>
    </w:p>
    <w:p w:rsidR="002A0723" w:rsidRPr="009079A4" w:rsidP="002A0723">
      <w:pPr>
        <w:bidi w:val="0"/>
        <w:ind w:left="2832" w:firstLine="708"/>
        <w:jc w:val="both"/>
      </w:pPr>
    </w:p>
    <w:p w:rsidR="002A0723" w:rsidRPr="009079A4" w:rsidP="002A0723">
      <w:pPr>
        <w:bidi w:val="0"/>
        <w:ind w:left="2832" w:firstLine="708"/>
        <w:jc w:val="both"/>
      </w:pPr>
      <w:r w:rsidRPr="009079A4">
        <w:t>Zosúladenie používanej terminológie.</w:t>
      </w:r>
    </w:p>
    <w:p w:rsidR="002A0723" w:rsidP="002A0723">
      <w:pPr>
        <w:bidi w:val="0"/>
      </w:pPr>
    </w:p>
    <w:p w:rsidR="00C84A1A" w:rsidP="002A0723">
      <w:pPr>
        <w:bidi w:val="0"/>
      </w:pPr>
    </w:p>
    <w:p w:rsidR="002A0723" w:rsidP="002A0723">
      <w:pPr>
        <w:bidi w:val="0"/>
        <w:rPr>
          <w:b/>
        </w:rPr>
      </w:pPr>
    </w:p>
    <w:p w:rsidR="002A0723" w:rsidP="002A0723">
      <w:pPr>
        <w:bidi w:val="0"/>
        <w:jc w:val="center"/>
      </w:pPr>
      <w:r>
        <w:rPr>
          <w:b/>
        </w:rPr>
        <w:t>V.</w:t>
      </w:r>
    </w:p>
    <w:p w:rsidR="009611B9">
      <w:pPr>
        <w:bidi w:val="0"/>
      </w:pPr>
    </w:p>
    <w:p w:rsidR="009611B9" w:rsidP="009611B9">
      <w:pPr>
        <w:bidi w:val="0"/>
      </w:pPr>
    </w:p>
    <w:p w:rsidR="009611B9" w:rsidP="009611B9">
      <w:pPr>
        <w:pStyle w:val="BodyText"/>
        <w:numPr>
          <w:numId w:val="1"/>
        </w:numPr>
        <w:bidi w:val="0"/>
        <w:rPr>
          <w:b/>
          <w:bCs/>
        </w:rPr>
      </w:pPr>
      <w:r>
        <w:rPr>
          <w:b/>
          <w:bCs/>
        </w:rPr>
        <w:t>p o v e r u j e</w:t>
      </w:r>
    </w:p>
    <w:p w:rsidR="009611B9" w:rsidP="009611B9">
      <w:pPr>
        <w:pStyle w:val="BodyText"/>
        <w:bidi w:val="0"/>
        <w:ind w:left="705"/>
        <w:rPr>
          <w:b/>
          <w:bCs/>
        </w:rPr>
      </w:pPr>
    </w:p>
    <w:p w:rsidR="009611B9" w:rsidP="009611B9">
      <w:pPr>
        <w:pStyle w:val="BodyText"/>
        <w:bidi w:val="0"/>
        <w:ind w:firstLine="705"/>
      </w:pPr>
      <w:r>
        <w:t xml:space="preserve">      spoločného spravodajcu výborov Národnej rady Sloven</w:t>
      </w:r>
      <w:smartTag w:uri="urn:schemas-microsoft-com:office:smarttags" w:element="PersonName">
        <w:r>
          <w:t>sk</w:t>
        </w:r>
      </w:smartTag>
      <w:r>
        <w:t>ej republiky, aby v súlade s § 80 ods. 2 zákona Národnej rady Sloven</w:t>
      </w:r>
      <w:smartTag w:uri="urn:schemas-microsoft-com:office:smarttags" w:element="PersonName">
        <w:r>
          <w:t>sk</w:t>
        </w:r>
      </w:smartTag>
      <w:r>
        <w:t>ej republiky č. 350/1996 Z. z. o rokovacom poriadku Národnej rady Sloven</w:t>
      </w:r>
      <w:smartTag w:uri="urn:schemas-microsoft-com:office:smarttags" w:element="PersonName">
        <w:r>
          <w:t>sk</w:t>
        </w:r>
      </w:smartTag>
      <w:r>
        <w:t>ej republiky  v znení ne</w:t>
      </w:r>
      <w:smartTag w:uri="urn:schemas-microsoft-com:office:smarttags" w:element="PersonName">
        <w:r>
          <w:t>sk</w:t>
        </w:r>
      </w:smartTag>
      <w:r>
        <w:t>orších predpisov informoval o výsledku rokovania výborov Národnej rady Sloven</w:t>
      </w:r>
      <w:smartTag w:uri="urn:schemas-microsoft-com:office:smarttags" w:element="PersonName">
        <w:r>
          <w:t>sk</w:t>
        </w:r>
      </w:smartTag>
      <w:r>
        <w:t>ej republiky a aby odôvodnil návrh a stanovi</w:t>
      </w:r>
      <w:smartTag w:uri="urn:schemas-microsoft-com:office:smarttags" w:element="PersonName">
        <w:r>
          <w:t>sk</w:t>
        </w:r>
      </w:smartTag>
      <w:r>
        <w:t>o gestor</w:t>
      </w:r>
      <w:smartTag w:uri="urn:schemas-microsoft-com:office:smarttags" w:element="PersonName">
        <w:r>
          <w:t>sk</w:t>
        </w:r>
      </w:smartTag>
      <w:r>
        <w:t>ého výboru k návrhu zákona uvedené v spoločnej správe výborov Národnej rady Sloven</w:t>
      </w:r>
      <w:smartTag w:uri="urn:schemas-microsoft-com:office:smarttags" w:element="PersonName">
        <w:r>
          <w:t>sk</w:t>
        </w:r>
      </w:smartTag>
      <w:r>
        <w:t>ej republiky na schôdzi Národnej rady Sloven</w:t>
      </w:r>
      <w:smartTag w:uri="urn:schemas-microsoft-com:office:smarttags" w:element="PersonName">
        <w:r>
          <w:t>sk</w:t>
        </w:r>
      </w:smartTag>
      <w:r>
        <w:t>ej republiky.</w:t>
      </w:r>
    </w:p>
    <w:p w:rsidR="009611B9" w:rsidP="009611B9">
      <w:pPr>
        <w:pStyle w:val="BodyText"/>
        <w:bidi w:val="0"/>
        <w:ind w:left="1065"/>
      </w:pPr>
    </w:p>
    <w:p w:rsidR="009611B9" w:rsidP="00C84A1A">
      <w:pPr>
        <w:pStyle w:val="BodyText"/>
        <w:bidi w:val="0"/>
      </w:pPr>
    </w:p>
    <w:p w:rsidR="009611B9" w:rsidP="009611B9">
      <w:pPr>
        <w:pStyle w:val="BodyText"/>
        <w:bidi w:val="0"/>
      </w:pPr>
    </w:p>
    <w:p w:rsidR="009611B9" w:rsidP="009611B9">
      <w:pPr>
        <w:pStyle w:val="BodyText"/>
        <w:bidi w:val="0"/>
        <w:rPr>
          <w:b/>
          <w:bCs/>
        </w:rPr>
      </w:pPr>
      <w:r>
        <w:rPr>
          <w:b/>
          <w:bCs/>
        </w:rPr>
        <w:tab/>
        <w:tab/>
        <w:tab/>
        <w:tab/>
        <w:tab/>
        <w:tab/>
        <w:tab/>
        <w:tab/>
        <w:tab/>
        <w:t>Richard  R a š i</w:t>
      </w:r>
    </w:p>
    <w:p w:rsidR="009611B9" w:rsidP="009611B9">
      <w:pPr>
        <w:pStyle w:val="BodyText"/>
        <w:bidi w:val="0"/>
      </w:pPr>
      <w:r>
        <w:tab/>
        <w:tab/>
        <w:tab/>
        <w:tab/>
        <w:tab/>
        <w:tab/>
        <w:tab/>
        <w:tab/>
        <w:t xml:space="preserve">           predseda výboru</w:t>
      </w:r>
    </w:p>
    <w:p w:rsidR="009611B9" w:rsidP="009611B9">
      <w:pPr>
        <w:pStyle w:val="BodyText"/>
        <w:bidi w:val="0"/>
        <w:ind w:left="1065"/>
      </w:pPr>
    </w:p>
    <w:p w:rsidR="009611B9" w:rsidP="009611B9">
      <w:pPr>
        <w:pStyle w:val="BodyText"/>
        <w:bidi w:val="0"/>
        <w:rPr>
          <w:b/>
        </w:rPr>
      </w:pPr>
    </w:p>
    <w:p w:rsidR="009611B9" w:rsidP="009611B9">
      <w:pPr>
        <w:pStyle w:val="BodyText"/>
        <w:bidi w:val="0"/>
        <w:rPr>
          <w:b/>
        </w:rPr>
      </w:pPr>
      <w:r>
        <w:rPr>
          <w:b/>
        </w:rPr>
        <w:t>Emília  M ü l l e r o v á</w:t>
      </w:r>
    </w:p>
    <w:p w:rsidR="009611B9" w:rsidP="009611B9">
      <w:pPr>
        <w:pStyle w:val="BodyText"/>
        <w:bidi w:val="0"/>
      </w:pPr>
      <w:r>
        <w:t>overovateľka výboru</w:t>
      </w:r>
    </w:p>
    <w:p w:rsidR="009611B9" w:rsidP="009611B9">
      <w:pPr>
        <w:bidi w:val="0"/>
      </w:pPr>
    </w:p>
    <w:p w:rsidR="009611B9" w:rsidP="009611B9">
      <w:pPr>
        <w:bidi w:val="0"/>
      </w:pPr>
    </w:p>
    <w:p w:rsidR="009611B9" w:rsidP="009611B9">
      <w:pPr>
        <w:bidi w:val="0"/>
      </w:pPr>
    </w:p>
    <w:p w:rsidR="009611B9">
      <w:pPr>
        <w:bidi w:val="0"/>
      </w:pPr>
    </w:p>
    <w:p w:rsidR="009611B9">
      <w:pPr>
        <w:bidi w:val="0"/>
      </w:pPr>
    </w:p>
    <w:p w:rsidR="009611B9">
      <w:pPr>
        <w:bidi w:val="0"/>
      </w:pPr>
    </w:p>
    <w:p w:rsidR="009611B9">
      <w:pPr>
        <w:bidi w:val="0"/>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A1A">
    <w:pPr>
      <w:pStyle w:val="Footer"/>
      <w:bidi w:val="0"/>
      <w:jc w:val="right"/>
    </w:pPr>
    <w:r>
      <w:fldChar w:fldCharType="begin"/>
    </w:r>
    <w:r>
      <w:instrText>PAGE   \* MERGEFORMAT</w:instrText>
    </w:r>
    <w:r>
      <w:fldChar w:fldCharType="separate"/>
    </w:r>
    <w:r w:rsidR="00BE5AF3">
      <w:rPr>
        <w:noProof/>
      </w:rPr>
      <w:t>8</w:t>
    </w:r>
    <w:r>
      <w:fldChar w:fldCharType="end"/>
    </w:r>
  </w:p>
  <w:p w:rsidR="00C84A1A">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4ECB"/>
    <w:multiLevelType w:val="hybridMultilevel"/>
    <w:tmpl w:val="283861D0"/>
    <w:lvl w:ilvl="0">
      <w:start w:val="1"/>
      <w:numFmt w:val="decimal"/>
      <w:lvlText w:val="%1."/>
      <w:lvlJc w:val="left"/>
      <w:pPr>
        <w:ind w:left="786" w:hanging="360"/>
      </w:pPr>
      <w:rPr>
        <w:rFonts w:cs="Times New Roman" w:hint="default"/>
        <w:b/>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
    <w:nsid w:val="1CDC5E29"/>
    <w:multiLevelType w:val="hybridMultilevel"/>
    <w:tmpl w:val="DC7C399E"/>
    <w:lvl w:ilvl="0">
      <w:start w:val="23"/>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2E843F67"/>
    <w:multiLevelType w:val="hybridMultilevel"/>
    <w:tmpl w:val="285C94DA"/>
    <w:lvl w:ilvl="0">
      <w:start w:val="3"/>
      <w:numFmt w:val="upperLetter"/>
      <w:lvlText w:val="%1."/>
      <w:lvlJc w:val="left"/>
      <w:pPr>
        <w:tabs>
          <w:tab w:val="num" w:pos="1065"/>
        </w:tabs>
        <w:ind w:left="1065" w:hanging="360"/>
      </w:pPr>
      <w:rPr>
        <w:rFonts w:cs="Times New Roman"/>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3">
    <w:nsid w:val="356230B5"/>
    <w:multiLevelType w:val="hybridMultilevel"/>
    <w:tmpl w:val="0C3008CE"/>
    <w:lvl w:ilvl="0">
      <w:start w:val="15"/>
      <w:numFmt w:val="decimal"/>
      <w:lvlText w:val="%1."/>
      <w:lvlJc w:val="left"/>
      <w:pPr>
        <w:ind w:left="700" w:hanging="360"/>
      </w:pPr>
      <w:rPr>
        <w:rFonts w:cs="Times New Roman" w:hint="default"/>
        <w:b/>
        <w:rtl w:val="0"/>
        <w:cs w:val="0"/>
      </w:rPr>
    </w:lvl>
    <w:lvl w:ilvl="1">
      <w:start w:val="1"/>
      <w:numFmt w:val="lowerLetter"/>
      <w:lvlText w:val="%2."/>
      <w:lvlJc w:val="left"/>
      <w:pPr>
        <w:ind w:left="1420" w:hanging="360"/>
      </w:pPr>
      <w:rPr>
        <w:rFonts w:cs="Times New Roman"/>
        <w:rtl w:val="0"/>
        <w:cs w:val="0"/>
      </w:rPr>
    </w:lvl>
    <w:lvl w:ilvl="2">
      <w:start w:val="1"/>
      <w:numFmt w:val="lowerRoman"/>
      <w:lvlText w:val="%3."/>
      <w:lvlJc w:val="right"/>
      <w:pPr>
        <w:ind w:left="2140" w:hanging="180"/>
      </w:pPr>
      <w:rPr>
        <w:rFonts w:cs="Times New Roman"/>
        <w:rtl w:val="0"/>
        <w:cs w:val="0"/>
      </w:rPr>
    </w:lvl>
    <w:lvl w:ilvl="3">
      <w:start w:val="1"/>
      <w:numFmt w:val="decimal"/>
      <w:lvlText w:val="%4."/>
      <w:lvlJc w:val="left"/>
      <w:pPr>
        <w:ind w:left="2860" w:hanging="360"/>
      </w:pPr>
      <w:rPr>
        <w:rFonts w:cs="Times New Roman"/>
        <w:rtl w:val="0"/>
        <w:cs w:val="0"/>
      </w:rPr>
    </w:lvl>
    <w:lvl w:ilvl="4">
      <w:start w:val="1"/>
      <w:numFmt w:val="lowerLetter"/>
      <w:lvlText w:val="%5."/>
      <w:lvlJc w:val="left"/>
      <w:pPr>
        <w:ind w:left="3580" w:hanging="360"/>
      </w:pPr>
      <w:rPr>
        <w:rFonts w:cs="Times New Roman"/>
        <w:rtl w:val="0"/>
        <w:cs w:val="0"/>
      </w:rPr>
    </w:lvl>
    <w:lvl w:ilvl="5">
      <w:start w:val="1"/>
      <w:numFmt w:val="lowerRoman"/>
      <w:lvlText w:val="%6."/>
      <w:lvlJc w:val="right"/>
      <w:pPr>
        <w:ind w:left="4300" w:hanging="180"/>
      </w:pPr>
      <w:rPr>
        <w:rFonts w:cs="Times New Roman"/>
        <w:rtl w:val="0"/>
        <w:cs w:val="0"/>
      </w:rPr>
    </w:lvl>
    <w:lvl w:ilvl="6">
      <w:start w:val="1"/>
      <w:numFmt w:val="decimal"/>
      <w:lvlText w:val="%7."/>
      <w:lvlJc w:val="left"/>
      <w:pPr>
        <w:ind w:left="5020" w:hanging="360"/>
      </w:pPr>
      <w:rPr>
        <w:rFonts w:cs="Times New Roman"/>
        <w:rtl w:val="0"/>
        <w:cs w:val="0"/>
      </w:rPr>
    </w:lvl>
    <w:lvl w:ilvl="7">
      <w:start w:val="1"/>
      <w:numFmt w:val="lowerLetter"/>
      <w:lvlText w:val="%8."/>
      <w:lvlJc w:val="left"/>
      <w:pPr>
        <w:ind w:left="5740" w:hanging="360"/>
      </w:pPr>
      <w:rPr>
        <w:rFonts w:cs="Times New Roman"/>
        <w:rtl w:val="0"/>
        <w:cs w:val="0"/>
      </w:rPr>
    </w:lvl>
    <w:lvl w:ilvl="8">
      <w:start w:val="1"/>
      <w:numFmt w:val="lowerRoman"/>
      <w:lvlText w:val="%9."/>
      <w:lvlJc w:val="right"/>
      <w:pPr>
        <w:ind w:left="6460" w:hanging="180"/>
      </w:pPr>
      <w:rPr>
        <w:rFonts w:cs="Times New Roman"/>
        <w:rtl w:val="0"/>
        <w:cs w:val="0"/>
      </w:rPr>
    </w:lvl>
  </w:abstractNum>
  <w:abstractNum w:abstractNumId="4">
    <w:nsid w:val="5D123922"/>
    <w:multiLevelType w:val="hybridMultilevel"/>
    <w:tmpl w:val="3B3CDE66"/>
    <w:lvl w:ilvl="0">
      <w:start w:val="4"/>
      <w:numFmt w:val="decimal"/>
      <w:lvlText w:val="%1."/>
      <w:lvlJc w:val="left"/>
      <w:pPr>
        <w:ind w:left="700" w:hanging="360"/>
      </w:pPr>
      <w:rPr>
        <w:rFonts w:cs="Times New Roman" w:hint="default"/>
        <w:b/>
        <w:rtl w:val="0"/>
        <w:cs w:val="0"/>
      </w:rPr>
    </w:lvl>
    <w:lvl w:ilvl="1">
      <w:start w:val="1"/>
      <w:numFmt w:val="lowerLetter"/>
      <w:lvlText w:val="%2."/>
      <w:lvlJc w:val="left"/>
      <w:pPr>
        <w:ind w:left="1420" w:hanging="360"/>
      </w:pPr>
      <w:rPr>
        <w:rFonts w:cs="Times New Roman"/>
        <w:rtl w:val="0"/>
        <w:cs w:val="0"/>
      </w:rPr>
    </w:lvl>
    <w:lvl w:ilvl="2">
      <w:start w:val="1"/>
      <w:numFmt w:val="lowerRoman"/>
      <w:lvlText w:val="%3."/>
      <w:lvlJc w:val="right"/>
      <w:pPr>
        <w:ind w:left="2140" w:hanging="180"/>
      </w:pPr>
      <w:rPr>
        <w:rFonts w:cs="Times New Roman"/>
        <w:rtl w:val="0"/>
        <w:cs w:val="0"/>
      </w:rPr>
    </w:lvl>
    <w:lvl w:ilvl="3">
      <w:start w:val="1"/>
      <w:numFmt w:val="decimal"/>
      <w:lvlText w:val="%4."/>
      <w:lvlJc w:val="left"/>
      <w:pPr>
        <w:ind w:left="2860" w:hanging="360"/>
      </w:pPr>
      <w:rPr>
        <w:rFonts w:cs="Times New Roman"/>
        <w:rtl w:val="0"/>
        <w:cs w:val="0"/>
      </w:rPr>
    </w:lvl>
    <w:lvl w:ilvl="4">
      <w:start w:val="1"/>
      <w:numFmt w:val="lowerLetter"/>
      <w:lvlText w:val="%5."/>
      <w:lvlJc w:val="left"/>
      <w:pPr>
        <w:ind w:left="3580" w:hanging="360"/>
      </w:pPr>
      <w:rPr>
        <w:rFonts w:cs="Times New Roman"/>
        <w:rtl w:val="0"/>
        <w:cs w:val="0"/>
      </w:rPr>
    </w:lvl>
    <w:lvl w:ilvl="5">
      <w:start w:val="1"/>
      <w:numFmt w:val="lowerRoman"/>
      <w:lvlText w:val="%6."/>
      <w:lvlJc w:val="right"/>
      <w:pPr>
        <w:ind w:left="4300" w:hanging="180"/>
      </w:pPr>
      <w:rPr>
        <w:rFonts w:cs="Times New Roman"/>
        <w:rtl w:val="0"/>
        <w:cs w:val="0"/>
      </w:rPr>
    </w:lvl>
    <w:lvl w:ilvl="6">
      <w:start w:val="1"/>
      <w:numFmt w:val="decimal"/>
      <w:lvlText w:val="%7."/>
      <w:lvlJc w:val="left"/>
      <w:pPr>
        <w:ind w:left="5020" w:hanging="360"/>
      </w:pPr>
      <w:rPr>
        <w:rFonts w:cs="Times New Roman"/>
        <w:rtl w:val="0"/>
        <w:cs w:val="0"/>
      </w:rPr>
    </w:lvl>
    <w:lvl w:ilvl="7">
      <w:start w:val="1"/>
      <w:numFmt w:val="lowerLetter"/>
      <w:lvlText w:val="%8."/>
      <w:lvlJc w:val="left"/>
      <w:pPr>
        <w:ind w:left="5740" w:hanging="360"/>
      </w:pPr>
      <w:rPr>
        <w:rFonts w:cs="Times New Roman"/>
        <w:rtl w:val="0"/>
        <w:cs w:val="0"/>
      </w:rPr>
    </w:lvl>
    <w:lvl w:ilvl="8">
      <w:start w:val="1"/>
      <w:numFmt w:val="lowerRoman"/>
      <w:lvlText w:val="%9."/>
      <w:lvlJc w:val="right"/>
      <w:pPr>
        <w:ind w:left="6460" w:hanging="180"/>
      </w:pPr>
      <w:rPr>
        <w:rFonts w:cs="Times New Roman"/>
        <w:rtl w:val="0"/>
        <w:cs w:val="0"/>
      </w:rPr>
    </w:lvl>
  </w:abstractNum>
  <w:abstractNum w:abstractNumId="5">
    <w:nsid w:val="5E791D64"/>
    <w:multiLevelType w:val="hybridMultilevel"/>
    <w:tmpl w:val="18DE7976"/>
    <w:lvl w:ilvl="0">
      <w:start w:val="10"/>
      <w:numFmt w:val="decimal"/>
      <w:lvlText w:val="%1."/>
      <w:lvlJc w:val="left"/>
      <w:pPr>
        <w:ind w:left="700" w:hanging="360"/>
      </w:pPr>
      <w:rPr>
        <w:rFonts w:cs="Times New Roman" w:hint="default"/>
        <w:b/>
        <w:rtl w:val="0"/>
        <w:cs w:val="0"/>
      </w:rPr>
    </w:lvl>
    <w:lvl w:ilvl="1">
      <w:start w:val="1"/>
      <w:numFmt w:val="lowerLetter"/>
      <w:lvlText w:val="%2."/>
      <w:lvlJc w:val="left"/>
      <w:pPr>
        <w:ind w:left="1420" w:hanging="360"/>
      </w:pPr>
      <w:rPr>
        <w:rFonts w:cs="Times New Roman"/>
        <w:rtl w:val="0"/>
        <w:cs w:val="0"/>
      </w:rPr>
    </w:lvl>
    <w:lvl w:ilvl="2">
      <w:start w:val="1"/>
      <w:numFmt w:val="lowerRoman"/>
      <w:lvlText w:val="%3."/>
      <w:lvlJc w:val="right"/>
      <w:pPr>
        <w:ind w:left="2140" w:hanging="180"/>
      </w:pPr>
      <w:rPr>
        <w:rFonts w:cs="Times New Roman"/>
        <w:rtl w:val="0"/>
        <w:cs w:val="0"/>
      </w:rPr>
    </w:lvl>
    <w:lvl w:ilvl="3">
      <w:start w:val="1"/>
      <w:numFmt w:val="decimal"/>
      <w:lvlText w:val="%4."/>
      <w:lvlJc w:val="left"/>
      <w:pPr>
        <w:ind w:left="2860" w:hanging="360"/>
      </w:pPr>
      <w:rPr>
        <w:rFonts w:cs="Times New Roman"/>
        <w:rtl w:val="0"/>
        <w:cs w:val="0"/>
      </w:rPr>
    </w:lvl>
    <w:lvl w:ilvl="4">
      <w:start w:val="1"/>
      <w:numFmt w:val="lowerLetter"/>
      <w:lvlText w:val="%5."/>
      <w:lvlJc w:val="left"/>
      <w:pPr>
        <w:ind w:left="3580" w:hanging="360"/>
      </w:pPr>
      <w:rPr>
        <w:rFonts w:cs="Times New Roman"/>
        <w:rtl w:val="0"/>
        <w:cs w:val="0"/>
      </w:rPr>
    </w:lvl>
    <w:lvl w:ilvl="5">
      <w:start w:val="1"/>
      <w:numFmt w:val="lowerRoman"/>
      <w:lvlText w:val="%6."/>
      <w:lvlJc w:val="right"/>
      <w:pPr>
        <w:ind w:left="4300" w:hanging="180"/>
      </w:pPr>
      <w:rPr>
        <w:rFonts w:cs="Times New Roman"/>
        <w:rtl w:val="0"/>
        <w:cs w:val="0"/>
      </w:rPr>
    </w:lvl>
    <w:lvl w:ilvl="6">
      <w:start w:val="1"/>
      <w:numFmt w:val="decimal"/>
      <w:lvlText w:val="%7."/>
      <w:lvlJc w:val="left"/>
      <w:pPr>
        <w:ind w:left="5020" w:hanging="360"/>
      </w:pPr>
      <w:rPr>
        <w:rFonts w:cs="Times New Roman"/>
        <w:rtl w:val="0"/>
        <w:cs w:val="0"/>
      </w:rPr>
    </w:lvl>
    <w:lvl w:ilvl="7">
      <w:start w:val="1"/>
      <w:numFmt w:val="lowerLetter"/>
      <w:lvlText w:val="%8."/>
      <w:lvlJc w:val="left"/>
      <w:pPr>
        <w:ind w:left="5740" w:hanging="360"/>
      </w:pPr>
      <w:rPr>
        <w:rFonts w:cs="Times New Roman"/>
        <w:rtl w:val="0"/>
        <w:cs w:val="0"/>
      </w:rPr>
    </w:lvl>
    <w:lvl w:ilvl="8">
      <w:start w:val="1"/>
      <w:numFmt w:val="lowerRoman"/>
      <w:lvlText w:val="%9."/>
      <w:lvlJc w:val="right"/>
      <w:pPr>
        <w:ind w:left="6460" w:hanging="180"/>
      </w:pPr>
      <w:rPr>
        <w:rFonts w:cs="Times New Roman"/>
        <w:rtl w:val="0"/>
        <w:cs w:val="0"/>
      </w:rPr>
    </w:lvl>
  </w:abstractNum>
  <w:abstractNum w:abstractNumId="6">
    <w:nsid w:val="7DC832B4"/>
    <w:multiLevelType w:val="hybridMultilevel"/>
    <w:tmpl w:val="B7C6D47E"/>
    <w:lvl w:ilvl="0">
      <w:start w:val="21"/>
      <w:numFmt w:val="decimal"/>
      <w:lvlText w:val="%1."/>
      <w:lvlJc w:val="left"/>
      <w:pPr>
        <w:ind w:left="700" w:hanging="360"/>
      </w:pPr>
      <w:rPr>
        <w:rFonts w:cs="Times New Roman" w:hint="default"/>
        <w:b/>
        <w:rtl w:val="0"/>
        <w:cs w:val="0"/>
      </w:rPr>
    </w:lvl>
    <w:lvl w:ilvl="1">
      <w:start w:val="1"/>
      <w:numFmt w:val="lowerLetter"/>
      <w:lvlText w:val="%2."/>
      <w:lvlJc w:val="left"/>
      <w:pPr>
        <w:ind w:left="1420" w:hanging="360"/>
      </w:pPr>
      <w:rPr>
        <w:rFonts w:cs="Times New Roman"/>
        <w:rtl w:val="0"/>
        <w:cs w:val="0"/>
      </w:rPr>
    </w:lvl>
    <w:lvl w:ilvl="2">
      <w:start w:val="1"/>
      <w:numFmt w:val="lowerRoman"/>
      <w:lvlText w:val="%3."/>
      <w:lvlJc w:val="right"/>
      <w:pPr>
        <w:ind w:left="2140" w:hanging="180"/>
      </w:pPr>
      <w:rPr>
        <w:rFonts w:cs="Times New Roman"/>
        <w:rtl w:val="0"/>
        <w:cs w:val="0"/>
      </w:rPr>
    </w:lvl>
    <w:lvl w:ilvl="3">
      <w:start w:val="1"/>
      <w:numFmt w:val="decimal"/>
      <w:lvlText w:val="%4."/>
      <w:lvlJc w:val="left"/>
      <w:pPr>
        <w:ind w:left="2860" w:hanging="360"/>
      </w:pPr>
      <w:rPr>
        <w:rFonts w:cs="Times New Roman"/>
        <w:rtl w:val="0"/>
        <w:cs w:val="0"/>
      </w:rPr>
    </w:lvl>
    <w:lvl w:ilvl="4">
      <w:start w:val="1"/>
      <w:numFmt w:val="lowerLetter"/>
      <w:lvlText w:val="%5."/>
      <w:lvlJc w:val="left"/>
      <w:pPr>
        <w:ind w:left="3580" w:hanging="360"/>
      </w:pPr>
      <w:rPr>
        <w:rFonts w:cs="Times New Roman"/>
        <w:rtl w:val="0"/>
        <w:cs w:val="0"/>
      </w:rPr>
    </w:lvl>
    <w:lvl w:ilvl="5">
      <w:start w:val="1"/>
      <w:numFmt w:val="lowerRoman"/>
      <w:lvlText w:val="%6."/>
      <w:lvlJc w:val="right"/>
      <w:pPr>
        <w:ind w:left="4300" w:hanging="180"/>
      </w:pPr>
      <w:rPr>
        <w:rFonts w:cs="Times New Roman"/>
        <w:rtl w:val="0"/>
        <w:cs w:val="0"/>
      </w:rPr>
    </w:lvl>
    <w:lvl w:ilvl="6">
      <w:start w:val="1"/>
      <w:numFmt w:val="decimal"/>
      <w:lvlText w:val="%7."/>
      <w:lvlJc w:val="left"/>
      <w:pPr>
        <w:ind w:left="5020" w:hanging="360"/>
      </w:pPr>
      <w:rPr>
        <w:rFonts w:cs="Times New Roman"/>
        <w:rtl w:val="0"/>
        <w:cs w:val="0"/>
      </w:rPr>
    </w:lvl>
    <w:lvl w:ilvl="7">
      <w:start w:val="1"/>
      <w:numFmt w:val="lowerLetter"/>
      <w:lvlText w:val="%8."/>
      <w:lvlJc w:val="left"/>
      <w:pPr>
        <w:ind w:left="5740" w:hanging="360"/>
      </w:pPr>
      <w:rPr>
        <w:rFonts w:cs="Times New Roman"/>
        <w:rtl w:val="0"/>
        <w:cs w:val="0"/>
      </w:rPr>
    </w:lvl>
    <w:lvl w:ilvl="8">
      <w:start w:val="1"/>
      <w:numFmt w:val="lowerRoman"/>
      <w:lvlText w:val="%9."/>
      <w:lvlJc w:val="right"/>
      <w:pPr>
        <w:ind w:left="6460" w:hanging="180"/>
      </w:pPr>
      <w:rPr>
        <w:rFonts w:cs="Times New Roman"/>
        <w:rtl w:val="0"/>
        <w:cs w:val="0"/>
      </w:r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5"/>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B02F04"/>
    <w:rsid w:val="001E2D54"/>
    <w:rsid w:val="002A0723"/>
    <w:rsid w:val="003355B3"/>
    <w:rsid w:val="00390667"/>
    <w:rsid w:val="005372AF"/>
    <w:rsid w:val="005A6097"/>
    <w:rsid w:val="006D0BAC"/>
    <w:rsid w:val="00704771"/>
    <w:rsid w:val="00742243"/>
    <w:rsid w:val="007443FA"/>
    <w:rsid w:val="0074481B"/>
    <w:rsid w:val="00782300"/>
    <w:rsid w:val="007E6C0E"/>
    <w:rsid w:val="00835C54"/>
    <w:rsid w:val="0089517F"/>
    <w:rsid w:val="009079A4"/>
    <w:rsid w:val="0095371F"/>
    <w:rsid w:val="009611B9"/>
    <w:rsid w:val="009632B2"/>
    <w:rsid w:val="009D7ABD"/>
    <w:rsid w:val="00A4003B"/>
    <w:rsid w:val="00B02F04"/>
    <w:rsid w:val="00B65333"/>
    <w:rsid w:val="00B76B05"/>
    <w:rsid w:val="00B96F00"/>
    <w:rsid w:val="00BE5AF3"/>
    <w:rsid w:val="00C24314"/>
    <w:rsid w:val="00C84A1A"/>
    <w:rsid w:val="00C9063A"/>
    <w:rsid w:val="00CE4EF7"/>
    <w:rsid w:val="00E042BC"/>
    <w:rsid w:val="00E140B9"/>
    <w:rsid w:val="00E8353B"/>
    <w:rsid w:val="00EE23A8"/>
    <w:rsid w:val="00F07B05"/>
    <w:rsid w:val="00F376CE"/>
    <w:rsid w:val="00FD16E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F04"/>
    <w:pPr>
      <w:framePr w:wrap="auto"/>
      <w:widowControl/>
      <w:autoSpaceDE/>
      <w:autoSpaceDN/>
      <w:adjustRightInd/>
      <w:ind w:left="0" w:right="0"/>
      <w:jc w:val="left"/>
      <w:textAlignment w:val="auto"/>
    </w:pPr>
    <w:rPr>
      <w:rFonts w:ascii="Arial" w:hAnsi="Arial" w:cs="Arial"/>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unhideWhenUsed/>
    <w:rsid w:val="00B02F04"/>
    <w:pPr>
      <w:jc w:val="both"/>
    </w:pPr>
  </w:style>
  <w:style w:type="character" w:customStyle="1" w:styleId="ZkladntextChar">
    <w:name w:val="Základný text Char"/>
    <w:basedOn w:val="DefaultParagraphFont"/>
    <w:link w:val="BodyText"/>
    <w:uiPriority w:val="99"/>
    <w:locked/>
    <w:rsid w:val="00B02F04"/>
    <w:rPr>
      <w:rFonts w:ascii="Arial" w:hAnsi="Arial" w:cs="Arial"/>
      <w:sz w:val="24"/>
      <w:szCs w:val="24"/>
      <w:rtl w:val="0"/>
      <w:cs w:val="0"/>
      <w:lang w:val="x-none" w:eastAsia="sk-SK"/>
    </w:rPr>
  </w:style>
  <w:style w:type="paragraph" w:styleId="BalloonText">
    <w:name w:val="Balloon Text"/>
    <w:basedOn w:val="Normal"/>
    <w:link w:val="TextbublinyChar"/>
    <w:uiPriority w:val="99"/>
    <w:semiHidden/>
    <w:unhideWhenUsed/>
    <w:rsid w:val="009611B9"/>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611B9"/>
    <w:rPr>
      <w:rFonts w:ascii="Tahoma" w:hAnsi="Tahoma" w:cs="Tahoma"/>
      <w:sz w:val="16"/>
      <w:szCs w:val="16"/>
      <w:rtl w:val="0"/>
      <w:cs w:val="0"/>
      <w:lang w:val="x-none" w:eastAsia="sk-SK"/>
    </w:rPr>
  </w:style>
  <w:style w:type="paragraph" w:styleId="NormalWeb">
    <w:name w:val="Normal (Web)"/>
    <w:basedOn w:val="Normal"/>
    <w:uiPriority w:val="99"/>
    <w:unhideWhenUsed/>
    <w:rsid w:val="007E6C0E"/>
    <w:pPr>
      <w:spacing w:before="150" w:after="150"/>
      <w:ind w:left="675" w:right="525"/>
      <w:jc w:val="left"/>
    </w:pPr>
    <w:rPr>
      <w:rFonts w:ascii="Times New Roman" w:hAnsi="Times New Roman" w:cs="Times New Roman"/>
      <w:sz w:val="19"/>
      <w:szCs w:val="19"/>
    </w:rPr>
  </w:style>
  <w:style w:type="character" w:styleId="Strong">
    <w:name w:val="Strong"/>
    <w:basedOn w:val="DefaultParagraphFont"/>
    <w:uiPriority w:val="22"/>
    <w:qFormat/>
    <w:rsid w:val="007E6C0E"/>
    <w:rPr>
      <w:rFonts w:cs="Times New Roman"/>
      <w:b/>
      <w:bCs/>
      <w:rtl w:val="0"/>
      <w:cs w:val="0"/>
    </w:rPr>
  </w:style>
  <w:style w:type="paragraph" w:styleId="ListParagraph">
    <w:name w:val="List Paragraph"/>
    <w:basedOn w:val="Normal"/>
    <w:uiPriority w:val="34"/>
    <w:qFormat/>
    <w:rsid w:val="002A0723"/>
    <w:pPr>
      <w:ind w:left="720"/>
      <w:contextualSpacing/>
      <w:jc w:val="left"/>
    </w:pPr>
    <w:rPr>
      <w:rFonts w:ascii="Times New Roman" w:hAnsi="Times New Roman" w:cs="Times New Roman"/>
    </w:rPr>
  </w:style>
  <w:style w:type="paragraph" w:styleId="Header">
    <w:name w:val="header"/>
    <w:basedOn w:val="Normal"/>
    <w:link w:val="HlavikaChar"/>
    <w:uiPriority w:val="99"/>
    <w:unhideWhenUsed/>
    <w:rsid w:val="00C84A1A"/>
    <w:pPr>
      <w:tabs>
        <w:tab w:val="center" w:pos="4536"/>
        <w:tab w:val="right" w:pos="9072"/>
      </w:tabs>
      <w:jc w:val="left"/>
    </w:pPr>
  </w:style>
  <w:style w:type="character" w:customStyle="1" w:styleId="HlavikaChar">
    <w:name w:val="Hlavička Char"/>
    <w:basedOn w:val="DefaultParagraphFont"/>
    <w:link w:val="Header"/>
    <w:uiPriority w:val="99"/>
    <w:locked/>
    <w:rsid w:val="00C84A1A"/>
    <w:rPr>
      <w:rFonts w:ascii="Arial" w:hAnsi="Arial" w:cs="Arial"/>
      <w:sz w:val="24"/>
      <w:szCs w:val="24"/>
      <w:rtl w:val="0"/>
      <w:cs w:val="0"/>
      <w:lang w:val="x-none" w:eastAsia="sk-SK"/>
    </w:rPr>
  </w:style>
  <w:style w:type="paragraph" w:styleId="Footer">
    <w:name w:val="footer"/>
    <w:basedOn w:val="Normal"/>
    <w:link w:val="PtaChar"/>
    <w:uiPriority w:val="99"/>
    <w:unhideWhenUsed/>
    <w:rsid w:val="00C84A1A"/>
    <w:pPr>
      <w:tabs>
        <w:tab w:val="center" w:pos="4536"/>
        <w:tab w:val="right" w:pos="9072"/>
      </w:tabs>
      <w:jc w:val="left"/>
    </w:pPr>
  </w:style>
  <w:style w:type="character" w:customStyle="1" w:styleId="PtaChar">
    <w:name w:val="Päta Char"/>
    <w:basedOn w:val="DefaultParagraphFont"/>
    <w:link w:val="Footer"/>
    <w:uiPriority w:val="99"/>
    <w:locked/>
    <w:rsid w:val="00C84A1A"/>
    <w:rPr>
      <w:rFonts w:ascii="Arial" w:hAnsi="Arial" w:cs="Arial"/>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60</TotalTime>
  <Pages>10</Pages>
  <Words>2277</Words>
  <Characters>12984</Characters>
  <Application>Microsoft Office Word</Application>
  <DocSecurity>0</DocSecurity>
  <Lines>0</Lines>
  <Paragraphs>0</Paragraphs>
  <ScaleCrop>false</ScaleCrop>
  <Company>Kancelaria NR SR</Company>
  <LinksUpToDate>false</LinksUpToDate>
  <CharactersWithSpaces>15231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Kovalovská, Dana</dc:creator>
  <cp:lastModifiedBy>Kovalovská, Dana</cp:lastModifiedBy>
  <cp:revision>6</cp:revision>
  <cp:lastPrinted>2012-07-24T13:18:00Z</cp:lastPrinted>
  <dcterms:created xsi:type="dcterms:W3CDTF">2012-07-17T11:03:00Z</dcterms:created>
  <dcterms:modified xsi:type="dcterms:W3CDTF">2012-07-24T13:33:00Z</dcterms:modified>
</cp:coreProperties>
</file>