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bidi w:val="0"/>
        <w:rPr>
          <w:rFonts w:ascii="Arial" w:hAnsi="Arial"/>
        </w:rPr>
      </w:pPr>
      <w:r w:rsidRPr="009F0EF1">
        <w:rPr>
          <w:rFonts w:ascii="Arial" w:hAnsi="Arial"/>
        </w:rPr>
        <w:t>Národná rada Slovenskej republiky</w:t>
      </w:r>
    </w:p>
    <w:p w:rsidR="00074BC5" w:rsidRPr="009F0EF1">
      <w:pPr>
        <w:bidi w:val="0"/>
        <w:jc w:val="center"/>
      </w:pPr>
    </w:p>
    <w:p w:rsidR="000C3652" w:rsidRPr="009F0EF1">
      <w:pPr>
        <w:pStyle w:val="Heading2"/>
        <w:keepNext/>
        <w:bidi w:val="0"/>
        <w:jc w:val="center"/>
        <w:rPr>
          <w:b/>
          <w:bCs/>
          <w:sz w:val="28"/>
          <w:szCs w:val="28"/>
        </w:rPr>
      </w:pPr>
      <w:r w:rsidRPr="009F0EF1" w:rsidR="006E1191">
        <w:rPr>
          <w:b/>
          <w:bCs/>
          <w:sz w:val="28"/>
          <w:szCs w:val="28"/>
        </w:rPr>
        <w:t>V</w:t>
      </w:r>
      <w:r w:rsidR="00593244">
        <w:rPr>
          <w:b/>
          <w:bCs/>
          <w:sz w:val="28"/>
          <w:szCs w:val="28"/>
        </w:rPr>
        <w:t>I</w:t>
      </w:r>
      <w:r w:rsidRPr="009F0EF1">
        <w:rPr>
          <w:b/>
          <w:bCs/>
          <w:sz w:val="28"/>
          <w:szCs w:val="28"/>
        </w:rPr>
        <w:t>. volebné  obdobie</w:t>
      </w:r>
    </w:p>
    <w:p w:rsidR="00B11A19">
      <w:pPr>
        <w:bidi w:val="0"/>
      </w:pPr>
      <w:r w:rsidRPr="009F0EF1" w:rsidR="000C3652">
        <w:t xml:space="preserve"> Číslo: </w:t>
      </w:r>
      <w:r w:rsidRPr="009F0EF1" w:rsidR="00265908">
        <w:t>CRD-</w:t>
      </w:r>
      <w:r w:rsidR="004B2C0D">
        <w:t>11</w:t>
      </w:r>
      <w:r w:rsidR="000B4017">
        <w:t>24</w:t>
      </w:r>
      <w:r w:rsidRPr="009F0EF1" w:rsidR="000C3652">
        <w:t>/20</w:t>
      </w:r>
      <w:r w:rsidRPr="009F0EF1" w:rsidR="00884628">
        <w:t>1</w:t>
      </w:r>
      <w:r w:rsidR="00593244">
        <w:t>2</w:t>
      </w:r>
    </w:p>
    <w:p w:rsidR="00F025DE" w:rsidRPr="009F0EF1">
      <w:pPr>
        <w:bidi w:val="0"/>
      </w:pPr>
    </w:p>
    <w:p w:rsidR="000C3652" w:rsidRPr="009F0EF1" w:rsidP="00B71A0B">
      <w:pPr>
        <w:bidi w:val="0"/>
        <w:jc w:val="center"/>
        <w:rPr>
          <w:b/>
          <w:bCs/>
          <w:sz w:val="32"/>
          <w:szCs w:val="32"/>
        </w:rPr>
      </w:pPr>
      <w:r w:rsidR="00EC6E13">
        <w:rPr>
          <w:b/>
          <w:bCs/>
          <w:sz w:val="32"/>
          <w:szCs w:val="32"/>
        </w:rPr>
        <w:t>66</w:t>
      </w:r>
      <w:r w:rsidRPr="009F0EF1" w:rsidR="009D0E4A">
        <w:rPr>
          <w:b/>
          <w:bCs/>
          <w:sz w:val="32"/>
          <w:szCs w:val="32"/>
        </w:rPr>
        <w:t>a</w:t>
      </w:r>
    </w:p>
    <w:p w:rsidR="000C3652" w:rsidRPr="009F0EF1" w:rsidP="00B71A0B">
      <w:pPr>
        <w:pStyle w:val="Heading1"/>
        <w:keepNext/>
        <w:bidi w:val="0"/>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B71A0B" w:rsidRPr="009F0EF1" w:rsidP="00A6195F">
      <w:pPr>
        <w:bidi w:val="0"/>
        <w:jc w:val="center"/>
        <w:rPr>
          <w:u w:val="single"/>
        </w:rPr>
      </w:pPr>
    </w:p>
    <w:p w:rsidR="000C3652" w:rsidRPr="009F0EF1" w:rsidP="00F752EE">
      <w:pPr>
        <w:widowControl/>
        <w:autoSpaceDE/>
        <w:autoSpaceDN/>
        <w:bidi w:val="0"/>
        <w:adjustRightInd/>
        <w:jc w:val="center"/>
      </w:pPr>
      <w:r w:rsidRPr="00BE18B9" w:rsidR="00593244">
        <w:t>výborov Národnej rady Slovenskej republiky o výsledku prerokovania</w:t>
      </w:r>
      <w:r w:rsidRPr="00E40707" w:rsidR="00593244">
        <w:t xml:space="preserve"> </w:t>
      </w:r>
      <w:r w:rsidR="004B2C0D">
        <w:t>vládneho návrhu</w:t>
      </w:r>
      <w:r w:rsidRPr="00A0155A" w:rsidR="004B2C0D">
        <w:rPr>
          <w:b/>
        </w:rPr>
        <w:t xml:space="preserve"> </w:t>
      </w:r>
      <w:r w:rsidRPr="00A0155A" w:rsidR="0020465C">
        <w:t xml:space="preserve">zákona o energetike a o zmene a doplnení niektorých zákonov </w:t>
      </w:r>
      <w:r w:rsidR="0020465C">
        <w:t xml:space="preserve">(tlač </w:t>
      </w:r>
      <w:r w:rsidR="0020465C">
        <w:rPr>
          <w:b/>
        </w:rPr>
        <w:t>66</w:t>
      </w:r>
      <w:r w:rsidR="0020465C">
        <w:t>)</w:t>
      </w:r>
      <w:r w:rsidR="00593244">
        <w:rPr>
          <w:szCs w:val="22"/>
        </w:rPr>
        <w:t xml:space="preserve"> </w:t>
      </w:r>
      <w:r w:rsidRPr="009F0EF1">
        <w:t>v druhom čítaní</w:t>
      </w:r>
    </w:p>
    <w:p w:rsidR="000C3652" w:rsidRPr="009F0EF1">
      <w:pPr>
        <w:pBdr>
          <w:bottom w:val="single" w:sz="4" w:space="1" w:color="auto"/>
        </w:pBdr>
        <w:tabs>
          <w:tab w:val="left" w:pos="0"/>
        </w:tabs>
        <w:bidi w:val="0"/>
        <w:jc w:val="both"/>
        <w:rPr>
          <w:u w:val="single"/>
        </w:rPr>
      </w:pPr>
    </w:p>
    <w:p w:rsidR="00B71A0B" w:rsidRPr="009F0EF1">
      <w:pPr>
        <w:tabs>
          <w:tab w:val="left" w:pos="-1985"/>
          <w:tab w:val="left" w:pos="709"/>
          <w:tab w:val="left" w:pos="1077"/>
        </w:tabs>
        <w:bidi w:val="0"/>
        <w:jc w:val="both"/>
        <w:rPr>
          <w:u w:val="single"/>
        </w:rPr>
      </w:pPr>
    </w:p>
    <w:p w:rsidR="000C3652" w:rsidRPr="009F0EF1">
      <w:pPr>
        <w:tabs>
          <w:tab w:val="left" w:pos="-1985"/>
          <w:tab w:val="left" w:pos="709"/>
          <w:tab w:val="left" w:pos="1077"/>
        </w:tabs>
        <w:bidi w:val="0"/>
        <w:jc w:val="both"/>
      </w:pPr>
      <w:r w:rsidRPr="009F0EF1">
        <w:tab/>
        <w:t xml:space="preserve">Výbor Národnej rady Slovenskej republiky pre </w:t>
      </w:r>
      <w:r w:rsidR="00593244">
        <w:t>hospodárske záležitosti</w:t>
      </w:r>
      <w:r w:rsidRPr="009F0EF1">
        <w:t xml:space="preserve"> ako gestorský výbor k </w:t>
      </w:r>
      <w:r w:rsidR="004B2C0D">
        <w:t>vládnemu návrhu</w:t>
      </w:r>
      <w:r w:rsidRPr="00A0155A" w:rsidR="004B2C0D">
        <w:rPr>
          <w:b/>
        </w:rPr>
        <w:t xml:space="preserve"> </w:t>
      </w:r>
      <w:r w:rsidRPr="00A0155A" w:rsidR="0020465C">
        <w:t xml:space="preserve">zákona o energetike a o zmene a doplnení niektorých zákonov </w:t>
      </w:r>
      <w:r w:rsidR="0020465C">
        <w:t xml:space="preserve">(tlač </w:t>
      </w:r>
      <w:r w:rsidR="0020465C">
        <w:rPr>
          <w:b/>
        </w:rPr>
        <w:t>66</w:t>
      </w:r>
      <w:r w:rsidR="0020465C">
        <w:t>)</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Národnej rady Slovenskej republiky </w:t>
      </w:r>
      <w:r w:rsidRPr="009F0EF1" w:rsidR="00A6195F">
        <w:t xml:space="preserve">v znení neskorších predpisov </w:t>
      </w:r>
      <w:r w:rsidRPr="009F0EF1">
        <w:t>(ďalej len „rokovací poriadok“) spoločnú správu výborov Národnej rady Slovenskej republiky.</w:t>
      </w:r>
    </w:p>
    <w:p w:rsidR="000C3652" w:rsidRPr="009F0EF1">
      <w:pPr>
        <w:tabs>
          <w:tab w:val="left" w:pos="-1985"/>
          <w:tab w:val="left" w:pos="709"/>
          <w:tab w:val="left" w:pos="1077"/>
        </w:tabs>
        <w:bidi w:val="0"/>
        <w:jc w:val="both"/>
      </w:pPr>
    </w:p>
    <w:p w:rsidR="000C3652" w:rsidRPr="009F0EF1">
      <w:pPr>
        <w:bidi w:val="0"/>
        <w:jc w:val="center"/>
        <w:rPr>
          <w:b/>
          <w:bCs/>
        </w:rPr>
      </w:pPr>
      <w:r w:rsidRPr="009F0EF1">
        <w:rPr>
          <w:b/>
          <w:bCs/>
        </w:rPr>
        <w:t>I.</w:t>
      </w:r>
    </w:p>
    <w:p w:rsidR="00CA7C7E" w:rsidRPr="009F0EF1">
      <w:pPr>
        <w:bidi w:val="0"/>
        <w:jc w:val="center"/>
        <w:rPr>
          <w:b/>
          <w:bCs/>
        </w:rPr>
      </w:pPr>
    </w:p>
    <w:p w:rsidR="000C3652" w:rsidRPr="009F0EF1">
      <w:pPr>
        <w:tabs>
          <w:tab w:val="left" w:pos="0"/>
        </w:tabs>
        <w:bidi w:val="0"/>
        <w:ind w:firstLine="540"/>
        <w:jc w:val="both"/>
      </w:pPr>
      <w:r w:rsidRPr="009F0EF1">
        <w:t>Národná rada Slovenskej republiky uznesením</w:t>
      </w:r>
      <w:r w:rsidRPr="009F0EF1" w:rsidR="007F6A30">
        <w:t xml:space="preserve"> </w:t>
      </w:r>
      <w:r w:rsidRPr="009F0EF1" w:rsidR="00A61603">
        <w:t>z</w:t>
      </w:r>
      <w:r w:rsidRPr="009F0EF1" w:rsidR="00E153C6">
        <w:t xml:space="preserve"> </w:t>
      </w:r>
      <w:r w:rsidR="004B2C0D">
        <w:t>27</w:t>
      </w:r>
      <w:r w:rsidRPr="009F0EF1" w:rsidR="00CD0504">
        <w:t xml:space="preserve">. </w:t>
      </w:r>
      <w:r w:rsidR="004B2C0D">
        <w:t>júna</w:t>
      </w:r>
      <w:r w:rsidRPr="009F0EF1" w:rsidR="0016707B">
        <w:t xml:space="preserve"> </w:t>
      </w:r>
      <w:r w:rsidRPr="009F0EF1" w:rsidR="00BB70A3">
        <w:t>20</w:t>
      </w:r>
      <w:r w:rsidRPr="009F0EF1" w:rsidR="00884628">
        <w:t>1</w:t>
      </w:r>
      <w:r w:rsidR="00593244">
        <w:t>2</w:t>
      </w:r>
      <w:r w:rsidRPr="009F0EF1">
        <w:t xml:space="preserve"> </w:t>
      </w:r>
      <w:r w:rsidRPr="009F0EF1" w:rsidR="00E569F0">
        <w:t>č.</w:t>
      </w:r>
      <w:r w:rsidRPr="009F0EF1" w:rsidR="002D5F04">
        <w:t xml:space="preserve"> </w:t>
      </w:r>
      <w:r w:rsidR="004B2C0D">
        <w:t>7</w:t>
      </w:r>
      <w:r w:rsidR="000B4017">
        <w:t>2</w:t>
      </w:r>
      <w:r w:rsidRPr="009F0EF1" w:rsidR="00E569F0">
        <w:t xml:space="preserve"> </w:t>
      </w:r>
      <w:r w:rsidRPr="009F0EF1">
        <w:t>pridelila</w:t>
      </w:r>
      <w:r w:rsidRPr="009F0EF1" w:rsidR="00263251">
        <w:t xml:space="preserve"> predmetný </w:t>
      </w:r>
      <w:r w:rsidRPr="009F0EF1">
        <w:t xml:space="preserve"> návrh</w:t>
      </w:r>
      <w:r w:rsidRPr="009F0EF1" w:rsidR="00C04A6D">
        <w:t xml:space="preserve"> </w:t>
      </w:r>
      <w:r w:rsidRPr="009F0EF1" w:rsidR="00263251">
        <w:t xml:space="preserve">zákona </w:t>
      </w:r>
      <w:r w:rsidRPr="009F0EF1">
        <w:t xml:space="preserve">na prerokovanie </w:t>
      </w:r>
      <w:r w:rsidRPr="009F0EF1" w:rsidR="002D5F04">
        <w:t>týmto výborom</w:t>
      </w:r>
      <w:r w:rsidRPr="009F0EF1">
        <w:t>:</w:t>
      </w:r>
    </w:p>
    <w:p w:rsidR="003B1512" w:rsidRPr="009F0EF1" w:rsidP="003B1512">
      <w:pPr>
        <w:bidi w:val="0"/>
        <w:jc w:val="both"/>
        <w:rPr>
          <w:sz w:val="22"/>
        </w:rPr>
      </w:pPr>
    </w:p>
    <w:p w:rsidR="003B1512" w:rsidRPr="009F0EF1" w:rsidP="003B1512">
      <w:pPr>
        <w:tabs>
          <w:tab w:val="left" w:pos="1080"/>
        </w:tabs>
        <w:bidi w:val="0"/>
        <w:jc w:val="both"/>
      </w:pPr>
      <w:r w:rsidRPr="009F0EF1">
        <w:rPr>
          <w:sz w:val="22"/>
        </w:rPr>
        <w:tab/>
      </w:r>
      <w:r w:rsidRPr="009F0EF1">
        <w:t>Ústavnoprávnemu výboru Národnej rady Slovenskej republiky</w:t>
      </w:r>
    </w:p>
    <w:p w:rsidR="000B4017" w:rsidRPr="009F0EF1" w:rsidP="000B4017">
      <w:pPr>
        <w:tabs>
          <w:tab w:val="left" w:pos="1080"/>
        </w:tabs>
        <w:bidi w:val="0"/>
        <w:ind w:left="1080"/>
        <w:jc w:val="both"/>
      </w:pPr>
      <w:r w:rsidRPr="009F0EF1">
        <w:t xml:space="preserve">Výboru Národnej rady Slovenskej republiky pre </w:t>
      </w:r>
      <w:r>
        <w:t>financie a rozpočet</w:t>
      </w:r>
    </w:p>
    <w:p w:rsidR="003B1512" w:rsidRPr="009F0EF1" w:rsidP="00593244">
      <w:pPr>
        <w:tabs>
          <w:tab w:val="left" w:pos="1080"/>
        </w:tabs>
        <w:bidi w:val="0"/>
        <w:ind w:left="1080"/>
        <w:jc w:val="both"/>
      </w:pPr>
      <w:r w:rsidRPr="009F0EF1">
        <w:t xml:space="preserve">Výboru Národnej rady Slovenskej republiky pre </w:t>
      </w:r>
      <w:r w:rsidR="00593244">
        <w:t>hospodárske záležitosti</w:t>
      </w:r>
      <w:r w:rsidR="008806BA">
        <w:t>.</w:t>
      </w:r>
      <w:r w:rsidRPr="009F0EF1">
        <w:tab/>
      </w:r>
    </w:p>
    <w:p w:rsidR="000B4017" w:rsidRPr="009F0EF1" w:rsidP="000B4017">
      <w:pPr>
        <w:tabs>
          <w:tab w:val="left" w:pos="1080"/>
        </w:tabs>
        <w:bidi w:val="0"/>
        <w:ind w:left="1080"/>
        <w:jc w:val="both"/>
      </w:pPr>
      <w:r w:rsidRPr="009F0EF1">
        <w:t xml:space="preserve">Výboru Národnej rady Slovenskej republiky pre </w:t>
      </w:r>
      <w:r>
        <w:t>verejnú správu a regionálny rozvoj.</w:t>
      </w:r>
    </w:p>
    <w:p w:rsidR="00F768C6" w:rsidRPr="009F0EF1" w:rsidP="00D54775">
      <w:pPr>
        <w:bidi w:val="0"/>
        <w:ind w:firstLine="540"/>
        <w:jc w:val="both"/>
      </w:pPr>
    </w:p>
    <w:p w:rsidR="00065871" w:rsidRPr="009F0EF1" w:rsidP="00D54775">
      <w:pPr>
        <w:bidi w:val="0"/>
        <w:ind w:firstLine="540"/>
        <w:jc w:val="both"/>
      </w:pPr>
      <w:r w:rsidRPr="009F0EF1">
        <w:t>Výbory prerokovali návrh zákona v lehote určenej uznesením Národnej rady Slovenskej republiky.</w:t>
      </w:r>
    </w:p>
    <w:p w:rsidR="00927D3F" w:rsidRPr="009F0EF1" w:rsidP="00D54775">
      <w:pPr>
        <w:bidi w:val="0"/>
        <w:ind w:firstLine="540"/>
        <w:jc w:val="both"/>
      </w:pPr>
    </w:p>
    <w:p w:rsidR="000C3652" w:rsidRPr="009F0EF1">
      <w:pPr>
        <w:bidi w:val="0"/>
        <w:jc w:val="center"/>
        <w:rPr>
          <w:b/>
          <w:bCs/>
        </w:rPr>
      </w:pPr>
      <w:r w:rsidRPr="009F0EF1">
        <w:rPr>
          <w:b/>
          <w:bCs/>
        </w:rPr>
        <w:t>II.</w:t>
      </w:r>
    </w:p>
    <w:p w:rsidR="00CA7C7E" w:rsidRPr="009F0EF1">
      <w:pPr>
        <w:bidi w:val="0"/>
        <w:jc w:val="center"/>
        <w:rPr>
          <w:b/>
          <w:bCs/>
        </w:rPr>
      </w:pPr>
    </w:p>
    <w:p w:rsidR="000C3652" w:rsidRPr="009F0EF1">
      <w:pPr>
        <w:bidi w:val="0"/>
        <w:ind w:firstLine="567"/>
        <w:jc w:val="both"/>
      </w:pPr>
      <w:r w:rsidRPr="009F0EF1">
        <w:t>Poslanci Národnej rady Slovenskej republiky, ktorí nie sú členmi výborov, ktorým bol návrh zákona pridelený, neoznámili v určenej lehote gestorskému výboru žiadne stanovisko k predmetnému návrhu zákona (§ 75 ods. 2 rokovacieho poriadku).</w:t>
      </w:r>
    </w:p>
    <w:p w:rsidR="0020465C">
      <w:pPr>
        <w:bidi w:val="0"/>
        <w:jc w:val="center"/>
        <w:rPr>
          <w:b/>
          <w:bCs/>
        </w:rPr>
      </w:pPr>
    </w:p>
    <w:p w:rsidR="000C3652" w:rsidRPr="009F0EF1">
      <w:pPr>
        <w:bidi w:val="0"/>
        <w:jc w:val="center"/>
        <w:rPr>
          <w:b/>
          <w:bCs/>
        </w:rPr>
      </w:pPr>
      <w:r w:rsidRPr="009F0EF1">
        <w:rPr>
          <w:b/>
          <w:bCs/>
        </w:rPr>
        <w:t>III.</w:t>
      </w:r>
    </w:p>
    <w:p w:rsidR="00CA7C7E" w:rsidRPr="009F0EF1">
      <w:pPr>
        <w:bidi w:val="0"/>
        <w:jc w:val="center"/>
        <w:rPr>
          <w:b/>
          <w:bCs/>
        </w:rPr>
      </w:pPr>
    </w:p>
    <w:p w:rsidR="00D14D36" w:rsidRPr="00D2098A" w:rsidP="00D14D36">
      <w:pPr>
        <w:bidi w:val="0"/>
        <w:ind w:firstLine="360"/>
        <w:jc w:val="both"/>
        <w:rPr>
          <w:bCs/>
        </w:rPr>
      </w:pPr>
      <w:r w:rsidRPr="00D2098A" w:rsidR="0016707B">
        <w:t>N</w:t>
      </w:r>
      <w:r w:rsidRPr="00D2098A">
        <w:t>ávrh zákona</w:t>
      </w:r>
      <w:r w:rsidRPr="00D2098A">
        <w:rPr>
          <w:b/>
          <w:bCs/>
        </w:rPr>
        <w:t xml:space="preserve"> </w:t>
      </w:r>
      <w:r w:rsidRPr="00D2098A">
        <w:rPr>
          <w:bCs/>
        </w:rPr>
        <w:t>odporúčali</w:t>
      </w:r>
      <w:r w:rsidRPr="00D2098A">
        <w:t xml:space="preserve"> Národnej rade Slovenskej republiky </w:t>
      </w:r>
      <w:r w:rsidRPr="00D2098A">
        <w:rPr>
          <w:bCs/>
        </w:rPr>
        <w:t>schváliť:</w:t>
      </w:r>
    </w:p>
    <w:p w:rsidR="00065871" w:rsidRPr="009F0EF1" w:rsidP="00D14D36">
      <w:pPr>
        <w:bidi w:val="0"/>
        <w:ind w:firstLine="360"/>
        <w:jc w:val="both"/>
        <w:rPr>
          <w:bCs/>
        </w:rPr>
      </w:pPr>
    </w:p>
    <w:p w:rsidR="00E64F63" w:rsidRPr="00486C1E" w:rsidP="00F51B7A">
      <w:pPr>
        <w:numPr>
          <w:numId w:val="2"/>
        </w:numPr>
        <w:bidi w:val="0"/>
        <w:jc w:val="both"/>
        <w:rPr>
          <w:bCs/>
          <w:u w:val="single"/>
        </w:rPr>
      </w:pPr>
      <w:r w:rsidRPr="003275A3" w:rsidR="00D14D36">
        <w:t xml:space="preserve">Ústavnoprávny výbor Národnej rady Slovenskej republiky </w:t>
      </w:r>
      <w:r w:rsidRPr="003275A3" w:rsidR="00D14D36">
        <w:rPr>
          <w:bCs/>
        </w:rPr>
        <w:t xml:space="preserve">uznesením </w:t>
      </w:r>
      <w:r w:rsidRPr="003275A3" w:rsidR="001935FB">
        <w:rPr>
          <w:bCs/>
        </w:rPr>
        <w:t>z</w:t>
      </w:r>
      <w:r w:rsidRPr="003275A3" w:rsidR="003275A3">
        <w:rPr>
          <w:bCs/>
        </w:rPr>
        <w:t>o</w:t>
      </w:r>
      <w:r w:rsidRPr="003275A3" w:rsidR="008806BA">
        <w:rPr>
          <w:bCs/>
        </w:rPr>
        <w:t xml:space="preserve"> </w:t>
      </w:r>
      <w:r w:rsidRPr="003275A3" w:rsidR="00593244">
        <w:rPr>
          <w:bCs/>
        </w:rPr>
        <w:t>1</w:t>
      </w:r>
      <w:r w:rsidRPr="003275A3" w:rsidR="003275A3">
        <w:rPr>
          <w:bCs/>
        </w:rPr>
        <w:t>7</w:t>
      </w:r>
      <w:r w:rsidRPr="003275A3" w:rsidR="0033613D">
        <w:rPr>
          <w:bCs/>
        </w:rPr>
        <w:t xml:space="preserve">. </w:t>
      </w:r>
      <w:r w:rsidRPr="003275A3" w:rsidR="00593244">
        <w:rPr>
          <w:bCs/>
        </w:rPr>
        <w:t>jú</w:t>
      </w:r>
      <w:r w:rsidRPr="003275A3" w:rsidR="003275A3">
        <w:rPr>
          <w:bCs/>
        </w:rPr>
        <w:t>l</w:t>
      </w:r>
      <w:r w:rsidRPr="003275A3" w:rsidR="00593244">
        <w:rPr>
          <w:bCs/>
        </w:rPr>
        <w:t>a</w:t>
      </w:r>
      <w:r w:rsidRPr="003275A3" w:rsidR="00D14D36">
        <w:rPr>
          <w:bCs/>
        </w:rPr>
        <w:t xml:space="preserve"> 20</w:t>
      </w:r>
      <w:r w:rsidRPr="003275A3" w:rsidR="00415693">
        <w:rPr>
          <w:bCs/>
        </w:rPr>
        <w:t>1</w:t>
      </w:r>
      <w:r w:rsidRPr="003275A3" w:rsidR="00593244">
        <w:rPr>
          <w:bCs/>
        </w:rPr>
        <w:t>2</w:t>
      </w:r>
      <w:r w:rsidRPr="003275A3" w:rsidR="00F1221E">
        <w:rPr>
          <w:bCs/>
        </w:rPr>
        <w:t xml:space="preserve"> </w:t>
      </w:r>
      <w:r w:rsidRPr="00C536C5" w:rsidR="00F1221E">
        <w:rPr>
          <w:bCs/>
        </w:rPr>
        <w:t>č. </w:t>
      </w:r>
      <w:r w:rsidR="00C536C5">
        <w:rPr>
          <w:bCs/>
        </w:rPr>
        <w:t>3</w:t>
      </w:r>
      <w:r w:rsidRPr="00C536C5" w:rsidR="00372464">
        <w:rPr>
          <w:bCs/>
        </w:rPr>
        <w:t>6.</w:t>
      </w:r>
    </w:p>
    <w:p w:rsidR="00933E8D" w:rsidRPr="00885B11" w:rsidP="00933E8D">
      <w:pPr>
        <w:numPr>
          <w:numId w:val="2"/>
        </w:numPr>
        <w:bidi w:val="0"/>
        <w:jc w:val="both"/>
        <w:rPr>
          <w:bCs/>
        </w:rPr>
      </w:pPr>
      <w:r w:rsidRPr="00885B11">
        <w:t xml:space="preserve">Výboru Národnej rady Slovenskej republiky pre financie a rozpočet </w:t>
      </w:r>
      <w:r w:rsidRPr="00885B11">
        <w:rPr>
          <w:bCs/>
        </w:rPr>
        <w:t>uznesením z 1</w:t>
      </w:r>
      <w:r w:rsidRPr="00885B11" w:rsidR="00C536C5">
        <w:rPr>
          <w:bCs/>
        </w:rPr>
        <w:t>9</w:t>
      </w:r>
      <w:r w:rsidRPr="00885B11">
        <w:rPr>
          <w:bCs/>
        </w:rPr>
        <w:t>. jú</w:t>
      </w:r>
      <w:r w:rsidRPr="00885B11" w:rsidR="00C536C5">
        <w:rPr>
          <w:bCs/>
        </w:rPr>
        <w:t>l</w:t>
      </w:r>
      <w:r w:rsidRPr="00885B11">
        <w:rPr>
          <w:bCs/>
        </w:rPr>
        <w:t>a 2012 č. </w:t>
      </w:r>
      <w:r w:rsidR="00885B11">
        <w:rPr>
          <w:bCs/>
        </w:rPr>
        <w:t>44</w:t>
      </w:r>
      <w:r w:rsidRPr="00885B11">
        <w:rPr>
          <w:bCs/>
        </w:rPr>
        <w:t>.</w:t>
      </w:r>
    </w:p>
    <w:p w:rsidR="00933E8D" w:rsidRPr="00B22425" w:rsidP="00933E8D">
      <w:pPr>
        <w:numPr>
          <w:numId w:val="2"/>
        </w:numPr>
        <w:bidi w:val="0"/>
        <w:jc w:val="both"/>
        <w:rPr>
          <w:b/>
          <w:bCs/>
        </w:rPr>
      </w:pPr>
      <w:r w:rsidRPr="00B22425">
        <w:t xml:space="preserve">Výbor Národnej rady Slovenskej republiky pre verejnú správu a regionálny rozvoj </w:t>
      </w:r>
      <w:r w:rsidRPr="00B22425">
        <w:rPr>
          <w:bCs/>
        </w:rPr>
        <w:t xml:space="preserve">uznesením z 20. júla 2012 č. </w:t>
      </w:r>
      <w:r w:rsidR="00B22425">
        <w:rPr>
          <w:bCs/>
        </w:rPr>
        <w:t>19</w:t>
      </w:r>
      <w:r w:rsidRPr="00B22425">
        <w:rPr>
          <w:bCs/>
        </w:rPr>
        <w:t>.</w:t>
      </w:r>
    </w:p>
    <w:p w:rsidR="00265908" w:rsidP="00265908">
      <w:pPr>
        <w:bidi w:val="0"/>
        <w:ind w:left="360"/>
        <w:jc w:val="both"/>
        <w:rPr>
          <w:b/>
          <w:bCs/>
          <w:u w:val="single"/>
        </w:rPr>
      </w:pPr>
    </w:p>
    <w:p w:rsidR="00B22425" w:rsidRPr="00B22425" w:rsidP="00B22425">
      <w:pPr>
        <w:bidi w:val="0"/>
        <w:ind w:firstLine="567"/>
        <w:jc w:val="both"/>
        <w:rPr>
          <w:b/>
          <w:bCs/>
        </w:rPr>
      </w:pPr>
      <w:r w:rsidRPr="00B22425">
        <w:t xml:space="preserve">Výbor Národnej rady Slovenskej republiky pre hospodárske záležitosti </w:t>
      </w:r>
      <w:r>
        <w:rPr>
          <w:bCs/>
        </w:rPr>
        <w:t>o návrhu rokoval</w:t>
      </w:r>
      <w:r w:rsidRPr="00B22425">
        <w:rPr>
          <w:bCs/>
        </w:rPr>
        <w:t xml:space="preserve"> 20. júla 2012 </w:t>
      </w:r>
      <w:r>
        <w:rPr>
          <w:bCs/>
        </w:rPr>
        <w:t xml:space="preserve">a neprijal navrhované uznesenie </w:t>
      </w:r>
      <w:r>
        <w:t>nakoľko v čase hlasovania o predloženom uznesení nebol schopný uznášať sa podľa § 52 ods. 2</w:t>
      </w:r>
      <w:r w:rsidRPr="00B713EE">
        <w:t xml:space="preserve"> zákona Národnej rady Slovenskej republiky č. 350/1996 Z. z. o rokovacom poriadku Národnej rady Slovenskej republiky v znení neskorších predpisov a  čl. 84 ods. </w:t>
      </w:r>
      <w:r>
        <w:t>1</w:t>
      </w:r>
      <w:r w:rsidRPr="00B713EE">
        <w:t xml:space="preserve"> Ústavy Slovenskej republiky v znení neskorších predpisov</w:t>
      </w:r>
      <w:r w:rsidRPr="00B22425">
        <w:rPr>
          <w:bCs/>
        </w:rPr>
        <w:t>.</w:t>
      </w:r>
    </w:p>
    <w:p w:rsidR="00B22425" w:rsidRPr="009F0EF1" w:rsidP="00265908">
      <w:pPr>
        <w:bidi w:val="0"/>
        <w:ind w:left="360"/>
        <w:jc w:val="both"/>
        <w:rPr>
          <w:b/>
          <w:bCs/>
          <w:u w:val="single"/>
        </w:rPr>
      </w:pPr>
    </w:p>
    <w:p w:rsidR="000C3652" w:rsidRPr="009F0EF1">
      <w:pPr>
        <w:bidi w:val="0"/>
        <w:jc w:val="center"/>
        <w:rPr>
          <w:b/>
          <w:bCs/>
        </w:rPr>
      </w:pPr>
      <w:r w:rsidRPr="009F0EF1">
        <w:rPr>
          <w:b/>
          <w:bCs/>
        </w:rPr>
        <w:t>IV.</w:t>
      </w:r>
    </w:p>
    <w:p w:rsidR="00CA7C7E" w:rsidRPr="009F0EF1">
      <w:pPr>
        <w:bidi w:val="0"/>
        <w:jc w:val="center"/>
        <w:rPr>
          <w:b/>
          <w:bCs/>
        </w:rPr>
      </w:pPr>
    </w:p>
    <w:p w:rsidR="0016707B" w:rsidRPr="009F0EF1" w:rsidP="0016707B">
      <w:pPr>
        <w:bidi w:val="0"/>
        <w:ind w:firstLine="567"/>
        <w:jc w:val="both"/>
      </w:pPr>
      <w:r w:rsidRPr="009F0EF1">
        <w:t>Z uznesení výborov Národnej rady Slovenskej republiky pod bodom III tejto správy vyplývajú nasledovné pozmeňujúce a doplňujúce návrhy:</w:t>
      </w:r>
    </w:p>
    <w:p w:rsidR="00C536C5" w:rsidP="00C536C5">
      <w:pPr>
        <w:bidi w:val="0"/>
        <w:rPr>
          <w:b/>
        </w:rPr>
      </w:pPr>
    </w:p>
    <w:p w:rsidR="00E82DA8" w:rsidRPr="00E82DA8" w:rsidP="00E82DA8">
      <w:pPr>
        <w:pStyle w:val="Heading1"/>
        <w:keepNext/>
        <w:widowControl/>
        <w:numPr>
          <w:numId w:val="7"/>
        </w:numPr>
        <w:tabs>
          <w:tab w:val="num" w:pos="284"/>
        </w:tabs>
        <w:autoSpaceDE/>
        <w:autoSpaceDN/>
        <w:bidi w:val="0"/>
        <w:adjustRightInd/>
        <w:ind w:left="284" w:hanging="284"/>
        <w:jc w:val="both"/>
      </w:pPr>
      <w:r w:rsidRPr="00C21072">
        <w:rPr>
          <w:u w:val="single"/>
        </w:rPr>
        <w:t>V čl. I § 1 písm. c)</w:t>
      </w:r>
      <w:r w:rsidRPr="00E82DA8">
        <w:t xml:space="preserve"> sa slová „vnútorného trhu s elektrinou a plynom“ nahrádzajú slovami „vnútorného trhu s elektrinou a vnútorného trhu s plynom“.</w:t>
      </w:r>
    </w:p>
    <w:p w:rsidR="00E82DA8" w:rsidRPr="00E82DA8" w:rsidP="00E82DA8">
      <w:pPr>
        <w:pStyle w:val="BodyText"/>
        <w:bidi w:val="0"/>
        <w:rPr>
          <w:rFonts w:ascii="Arial" w:hAnsi="Arial" w:cs="Arial"/>
          <w:lang w:eastAsia="en-US"/>
        </w:rPr>
      </w:pPr>
    </w:p>
    <w:p w:rsidR="00E82DA8" w:rsidRPr="00E82DA8" w:rsidP="00E82DA8">
      <w:pPr>
        <w:pStyle w:val="BodyText"/>
        <w:bidi w:val="0"/>
        <w:ind w:left="2268"/>
        <w:rPr>
          <w:rFonts w:ascii="Arial" w:hAnsi="Arial" w:cs="Arial"/>
        </w:rPr>
      </w:pPr>
      <w:r w:rsidRPr="00E82DA8">
        <w:rPr>
          <w:rFonts w:ascii="Arial" w:hAnsi="Arial" w:cs="Arial"/>
        </w:rPr>
        <w:t>Ide o legislatívno-technickú pripomienku.</w:t>
      </w:r>
    </w:p>
    <w:p w:rsidR="00B74F31" w:rsidP="00B74F31">
      <w:pPr>
        <w:pStyle w:val="FootnoteText"/>
        <w:bidi w:val="0"/>
        <w:spacing w:before="0"/>
        <w:ind w:left="2268"/>
        <w:rPr>
          <w:rFonts w:ascii="Arial" w:hAnsi="Arial" w:cs="Arial"/>
          <w:b/>
          <w:sz w:val="24"/>
          <w:szCs w:val="24"/>
        </w:rPr>
      </w:pPr>
    </w:p>
    <w:p w:rsidR="00B74F31" w:rsidRPr="00B74F31" w:rsidP="00B74F31">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B74F31" w:rsidRPr="00B74F31" w:rsidP="00B74F31">
      <w:pPr>
        <w:pStyle w:val="FootnoteText"/>
        <w:bidi w:val="0"/>
        <w:spacing w:before="0"/>
        <w:ind w:left="2340"/>
        <w:rPr>
          <w:rFonts w:ascii="Arial" w:hAnsi="Arial" w:cs="Arial"/>
          <w:b/>
          <w:sz w:val="24"/>
          <w:szCs w:val="24"/>
        </w:rPr>
      </w:pPr>
    </w:p>
    <w:p w:rsidR="00B74F31" w:rsidRPr="00B74F31" w:rsidP="00B74F31">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B74F31">
      <w:pPr>
        <w:pStyle w:val="BodyText"/>
        <w:bidi w:val="0"/>
        <w:rPr>
          <w:rFonts w:ascii="Arial" w:hAnsi="Arial" w:cs="Arial"/>
        </w:rPr>
      </w:pPr>
    </w:p>
    <w:p w:rsidR="00E82DA8" w:rsidRPr="00E82DA8" w:rsidP="00E82DA8">
      <w:pPr>
        <w:pStyle w:val="Heading1"/>
        <w:keepNext/>
        <w:widowControl/>
        <w:numPr>
          <w:numId w:val="7"/>
        </w:numPr>
        <w:tabs>
          <w:tab w:val="num" w:pos="284"/>
        </w:tabs>
        <w:autoSpaceDE/>
        <w:autoSpaceDN/>
        <w:bidi w:val="0"/>
        <w:adjustRightInd/>
        <w:ind w:left="284" w:hanging="284"/>
        <w:jc w:val="both"/>
      </w:pPr>
      <w:r w:rsidRPr="00C21072">
        <w:rPr>
          <w:u w:val="single"/>
        </w:rPr>
        <w:t>V</w:t>
      </w:r>
      <w:r w:rsidRPr="00C21072" w:rsidR="00C21072">
        <w:rPr>
          <w:u w:val="single"/>
        </w:rPr>
        <w:t> čl. I</w:t>
      </w:r>
      <w:r w:rsidRPr="00C21072">
        <w:rPr>
          <w:u w:val="single"/>
        </w:rPr>
        <w:t xml:space="preserve"> </w:t>
      </w:r>
      <w:r w:rsidR="007C2770">
        <w:rPr>
          <w:u w:val="single"/>
        </w:rPr>
        <w:t xml:space="preserve"> </w:t>
      </w:r>
      <w:r w:rsidRPr="00C21072">
        <w:rPr>
          <w:u w:val="single"/>
        </w:rPr>
        <w:t>§ 2 sa písmeno b) dopĺňa 28. bodom, ktorý znie</w:t>
      </w:r>
      <w:r w:rsidRPr="00E82DA8">
        <w:t>:</w:t>
      </w:r>
    </w:p>
    <w:p w:rsidR="00E82DA8" w:rsidRPr="00E82DA8" w:rsidP="00E82DA8">
      <w:pPr>
        <w:pStyle w:val="BodyText"/>
        <w:bidi w:val="0"/>
        <w:rPr>
          <w:rFonts w:ascii="Arial" w:hAnsi="Arial" w:cs="Arial"/>
        </w:rPr>
      </w:pPr>
      <w:r w:rsidRPr="00E82DA8">
        <w:rPr>
          <w:rFonts w:ascii="Arial" w:hAnsi="Arial" w:cs="Arial"/>
        </w:rPr>
        <w:t>„28. malým zdrojom zariadenie na výrobu elektriny z obnoviteľného zdroja s celkovým inštalovaným výkonom do 10 kW.“.</w:t>
      </w:r>
    </w:p>
    <w:p w:rsidR="00B74F31" w:rsidP="00E82DA8">
      <w:pPr>
        <w:pStyle w:val="BodyText"/>
        <w:bidi w:val="0"/>
        <w:ind w:left="3600"/>
        <w:rPr>
          <w:rFonts w:ascii="Arial" w:hAnsi="Arial" w:cs="Arial"/>
        </w:rPr>
      </w:pPr>
    </w:p>
    <w:p w:rsidR="00E82DA8" w:rsidRPr="00E82DA8" w:rsidP="00B74F31">
      <w:pPr>
        <w:pStyle w:val="BodyText"/>
        <w:bidi w:val="0"/>
        <w:ind w:left="2268"/>
        <w:rPr>
          <w:rFonts w:ascii="Arial" w:hAnsi="Arial" w:cs="Arial"/>
        </w:rPr>
      </w:pPr>
      <w:r w:rsidRPr="00E82DA8">
        <w:rPr>
          <w:rFonts w:ascii="Arial" w:hAnsi="Arial" w:cs="Arial"/>
        </w:rPr>
        <w:t>Ide o pripomienku, ktorou sa dopĺňa definícia malého zdroja.</w:t>
      </w:r>
    </w:p>
    <w:p w:rsidR="00E82DA8" w:rsidP="00E82DA8">
      <w:pPr>
        <w:pStyle w:val="BodyText"/>
        <w:bidi w:val="0"/>
        <w:ind w:left="3600"/>
        <w:rPr>
          <w:rFonts w:ascii="Arial" w:hAnsi="Arial" w:cs="Arial"/>
        </w:rPr>
      </w:pPr>
    </w:p>
    <w:p w:rsidR="00C21072" w:rsidRPr="00B74F31" w:rsidP="00C2107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C21072" w:rsidRPr="00B74F31" w:rsidP="00C21072">
      <w:pPr>
        <w:pStyle w:val="FootnoteText"/>
        <w:bidi w:val="0"/>
        <w:spacing w:before="0"/>
        <w:ind w:left="2340"/>
        <w:rPr>
          <w:rFonts w:ascii="Arial" w:hAnsi="Arial" w:cs="Arial"/>
          <w:b/>
          <w:sz w:val="24"/>
          <w:szCs w:val="24"/>
        </w:rPr>
      </w:pPr>
    </w:p>
    <w:p w:rsidR="00C21072" w:rsidRPr="00B74F31" w:rsidP="00C2107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C21072" w:rsidRPr="00E82DA8" w:rsidP="00E82DA8">
      <w:pPr>
        <w:pStyle w:val="BodyText"/>
        <w:bidi w:val="0"/>
        <w:ind w:left="3600"/>
        <w:rPr>
          <w:rFonts w:ascii="Arial" w:hAnsi="Arial" w:cs="Arial"/>
        </w:rPr>
      </w:pPr>
    </w:p>
    <w:p w:rsidR="00E82DA8" w:rsidRPr="00C94DFA" w:rsidP="00E82DA8">
      <w:pPr>
        <w:pStyle w:val="Heading1"/>
        <w:keepNext/>
        <w:widowControl/>
        <w:numPr>
          <w:numId w:val="7"/>
        </w:numPr>
        <w:tabs>
          <w:tab w:val="num" w:pos="426"/>
        </w:tabs>
        <w:autoSpaceDE/>
        <w:autoSpaceDN/>
        <w:bidi w:val="0"/>
        <w:adjustRightInd/>
        <w:ind w:left="284" w:hanging="284"/>
        <w:jc w:val="both"/>
        <w:rPr>
          <w:u w:val="single"/>
        </w:rPr>
      </w:pPr>
      <w:r w:rsidRPr="00C94DFA">
        <w:rPr>
          <w:u w:val="single"/>
        </w:rPr>
        <w:t>V</w:t>
      </w:r>
      <w:r w:rsidR="00C94DFA">
        <w:rPr>
          <w:u w:val="single"/>
        </w:rPr>
        <w:t> čl. I</w:t>
      </w:r>
      <w:r w:rsidRPr="00C94DFA">
        <w:rPr>
          <w:u w:val="single"/>
        </w:rPr>
        <w:t xml:space="preserve"> § 4 sa za odsek 3 vkladá nový odsek 4, ktorý znie:</w:t>
      </w:r>
    </w:p>
    <w:p w:rsidR="00E82DA8" w:rsidRPr="00E82DA8" w:rsidP="00E82DA8">
      <w:pPr>
        <w:pStyle w:val="BodyText"/>
        <w:tabs>
          <w:tab w:val="num" w:pos="426"/>
        </w:tabs>
        <w:bidi w:val="0"/>
        <w:rPr>
          <w:rFonts w:ascii="Arial" w:hAnsi="Arial" w:cs="Arial"/>
        </w:rPr>
      </w:pPr>
      <w:r w:rsidRPr="00E82DA8">
        <w:rPr>
          <w:rFonts w:ascii="Arial" w:hAnsi="Arial" w:cs="Arial"/>
        </w:rPr>
        <w:t>„(4) Podnikaním v energetike nie je výroba elektriny v malom zdroji výrobcom, ak si neuplatňuje podporu doplatkom podľa osobitného predpisu</w:t>
      </w:r>
      <w:r w:rsidRPr="00E82DA8">
        <w:rPr>
          <w:rFonts w:ascii="Arial" w:hAnsi="Arial" w:cs="Arial"/>
          <w:vertAlign w:val="superscript"/>
        </w:rPr>
        <w:t>14</w:t>
      </w:r>
      <w:r w:rsidRPr="00E82DA8">
        <w:rPr>
          <w:rFonts w:ascii="Arial" w:hAnsi="Arial" w:cs="Arial"/>
        </w:rPr>
        <w:t>) a ktorý je zároveň odberateľom elektriny v domácnosti a jeho ročná výroba elektriny nepresiahne 1, 5-násobok 12-mesačnej skutočnej spotreby odberného miesta prepočítanej na základe priemernej dennej spotreby podľa posledného vyúčtovania odberateľa v domácnosti. Pri nových odberných miestach sa 12-mesačná skutočná spotreba elektriny nahradí projektovanou ročnou spotrebou elektriny uvedenou v stavebnom povolení.“.</w:t>
      </w:r>
    </w:p>
    <w:p w:rsidR="00E82DA8" w:rsidRPr="00E82DA8" w:rsidP="00E82DA8">
      <w:pPr>
        <w:pStyle w:val="BodyText"/>
        <w:tabs>
          <w:tab w:val="num" w:pos="426"/>
        </w:tabs>
        <w:bidi w:val="0"/>
        <w:rPr>
          <w:rFonts w:ascii="Arial" w:hAnsi="Arial" w:cs="Arial"/>
        </w:rPr>
      </w:pPr>
    </w:p>
    <w:p w:rsidR="00E82DA8" w:rsidRPr="00E82DA8" w:rsidP="00E82DA8">
      <w:pPr>
        <w:pStyle w:val="BodyText"/>
        <w:tabs>
          <w:tab w:val="num" w:pos="426"/>
        </w:tabs>
        <w:bidi w:val="0"/>
        <w:rPr>
          <w:rFonts w:ascii="Arial" w:hAnsi="Arial" w:cs="Arial"/>
        </w:rPr>
      </w:pPr>
      <w:r w:rsidRPr="00E82DA8">
        <w:rPr>
          <w:rFonts w:ascii="Arial" w:hAnsi="Arial" w:cs="Arial"/>
        </w:rPr>
        <w:t>Doterajší odsek 4 sa označuje ako odsek 5.</w:t>
      </w:r>
    </w:p>
    <w:p w:rsidR="00E82DA8" w:rsidRPr="00E82DA8" w:rsidP="00E82DA8">
      <w:pPr>
        <w:bidi w:val="0"/>
      </w:pPr>
    </w:p>
    <w:p w:rsidR="00E82DA8" w:rsidRPr="00E82DA8" w:rsidP="00E82DA8">
      <w:pPr>
        <w:bidi w:val="0"/>
      </w:pPr>
      <w:r w:rsidRPr="00E82DA8">
        <w:t>V tejto súvislosti sa vykoná preznačenie vnútorných odkazov v celom návrhu zákona.</w:t>
      </w:r>
    </w:p>
    <w:p w:rsidR="00E82DA8" w:rsidRPr="00E82DA8" w:rsidP="00E82DA8">
      <w:pPr>
        <w:pStyle w:val="BodyText"/>
        <w:tabs>
          <w:tab w:val="num" w:pos="426"/>
        </w:tabs>
        <w:bidi w:val="0"/>
        <w:rPr>
          <w:rFonts w:ascii="Arial" w:hAnsi="Arial" w:cs="Arial"/>
        </w:rPr>
      </w:pPr>
    </w:p>
    <w:p w:rsidR="00E82DA8" w:rsidRPr="00E82DA8" w:rsidP="00E82DA8">
      <w:pPr>
        <w:pStyle w:val="BodyText"/>
        <w:tabs>
          <w:tab w:val="num" w:pos="426"/>
        </w:tabs>
        <w:bidi w:val="0"/>
        <w:rPr>
          <w:rFonts w:ascii="Arial" w:hAnsi="Arial" w:cs="Arial"/>
        </w:rPr>
      </w:pPr>
      <w:r w:rsidRPr="00E82DA8">
        <w:rPr>
          <w:rFonts w:ascii="Arial" w:hAnsi="Arial" w:cs="Arial"/>
        </w:rPr>
        <w:t>Vkladá sa nová poznámka pod čiarou k odkazu 14, ktorá znie:</w:t>
      </w:r>
    </w:p>
    <w:p w:rsidR="00E82DA8" w:rsidRPr="00E82DA8" w:rsidP="00E82DA8">
      <w:pPr>
        <w:pStyle w:val="BodyText"/>
        <w:tabs>
          <w:tab w:val="num" w:pos="426"/>
        </w:tabs>
        <w:bidi w:val="0"/>
        <w:rPr>
          <w:rFonts w:ascii="Arial" w:hAnsi="Arial" w:cs="Arial"/>
        </w:rPr>
      </w:pPr>
      <w:r w:rsidRPr="00E82DA8">
        <w:rPr>
          <w:rFonts w:ascii="Arial" w:hAnsi="Arial" w:cs="Arial"/>
        </w:rPr>
        <w:t>„</w:t>
      </w:r>
      <w:r w:rsidRPr="00E82DA8">
        <w:rPr>
          <w:rFonts w:ascii="Arial" w:hAnsi="Arial" w:cs="Arial"/>
          <w:vertAlign w:val="superscript"/>
        </w:rPr>
        <w:t>14</w:t>
      </w:r>
      <w:r w:rsidRPr="00E82DA8">
        <w:rPr>
          <w:rFonts w:ascii="Arial" w:hAnsi="Arial" w:cs="Arial"/>
        </w:rPr>
        <w:t>) § 3 ods. 1 písm. c) zákona č. 309/2009 Z. z. o podpore obnoviteľných zdrojov energie a vysoko účinnej kombinovanej výroby a o zmene a doplnení niektorých zákonov v znení neskorších predpisov.“.</w:t>
      </w:r>
    </w:p>
    <w:p w:rsidR="00E82DA8" w:rsidRPr="00E82DA8" w:rsidP="00E82DA8">
      <w:pPr>
        <w:pStyle w:val="BodyText"/>
        <w:tabs>
          <w:tab w:val="num" w:pos="426"/>
        </w:tabs>
        <w:bidi w:val="0"/>
        <w:rPr>
          <w:rFonts w:ascii="Arial" w:hAnsi="Arial" w:cs="Arial"/>
        </w:rPr>
      </w:pPr>
    </w:p>
    <w:p w:rsidR="00E82DA8" w:rsidRPr="00E82DA8" w:rsidP="00E82DA8">
      <w:pPr>
        <w:bidi w:val="0"/>
      </w:pPr>
      <w:r w:rsidR="00FE3E88">
        <w:t xml:space="preserve">Nasledujúce </w:t>
      </w:r>
      <w:r w:rsidRPr="00E82DA8">
        <w:t xml:space="preserve">odkazy </w:t>
      </w:r>
      <w:r w:rsidR="00E31871">
        <w:t>sa prečíslujú</w:t>
      </w:r>
      <w:r w:rsidRPr="00E82DA8">
        <w:t>.</w:t>
      </w:r>
    </w:p>
    <w:p w:rsidR="00E82DA8" w:rsidRPr="00E82DA8" w:rsidP="00E82DA8">
      <w:pPr>
        <w:bidi w:val="0"/>
      </w:pPr>
    </w:p>
    <w:p w:rsidR="00E82DA8" w:rsidRPr="00E82DA8" w:rsidP="00E31871">
      <w:pPr>
        <w:bidi w:val="0"/>
        <w:jc w:val="both"/>
      </w:pPr>
      <w:r w:rsidRPr="00E82DA8">
        <w:t>V tejto súvislosti sa vykoná preznačenie odkazov na poznámky pod čiarou v celom návrhu zákona.</w:t>
      </w:r>
    </w:p>
    <w:p w:rsidR="00E82DA8" w:rsidRPr="00E82DA8" w:rsidP="00E82DA8">
      <w:pPr>
        <w:bidi w:val="0"/>
      </w:pPr>
    </w:p>
    <w:p w:rsidR="00E82DA8" w:rsidRPr="00E82DA8" w:rsidP="00C94DFA">
      <w:pPr>
        <w:pStyle w:val="BodyText"/>
        <w:bidi w:val="0"/>
        <w:ind w:left="2268"/>
        <w:rPr>
          <w:rFonts w:ascii="Arial" w:hAnsi="Arial" w:cs="Arial"/>
        </w:rPr>
      </w:pPr>
      <w:r w:rsidRPr="00E82DA8">
        <w:rPr>
          <w:rFonts w:ascii="Arial" w:hAnsi="Arial" w:cs="Arial"/>
        </w:rPr>
        <w:t>Ide o pripomienku, ktorou sa dopĺňa výpočet činností, ktoré sa nepovažujú za podnikanie v energetike.</w:t>
      </w:r>
    </w:p>
    <w:p w:rsidR="00E82DA8" w:rsidP="00E82DA8">
      <w:pPr>
        <w:bidi w:val="0"/>
      </w:pPr>
    </w:p>
    <w:p w:rsidR="00C94DFA" w:rsidRPr="00B74F31" w:rsidP="00C94DFA">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C94DFA" w:rsidRPr="00B74F31" w:rsidP="00C94DFA">
      <w:pPr>
        <w:pStyle w:val="FootnoteText"/>
        <w:bidi w:val="0"/>
        <w:spacing w:before="0"/>
        <w:ind w:left="2340"/>
        <w:rPr>
          <w:rFonts w:ascii="Arial" w:hAnsi="Arial" w:cs="Arial"/>
          <w:b/>
          <w:sz w:val="24"/>
          <w:szCs w:val="24"/>
        </w:rPr>
      </w:pPr>
    </w:p>
    <w:p w:rsidR="00C94DFA" w:rsidRPr="00B74F31" w:rsidP="00C94DFA">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C94DFA" w:rsidRPr="00E82DA8" w:rsidP="00E82DA8">
      <w:pPr>
        <w:bidi w:val="0"/>
      </w:pPr>
    </w:p>
    <w:p w:rsidR="00E82DA8" w:rsidRPr="00C94DFA" w:rsidP="00E82DA8">
      <w:pPr>
        <w:pStyle w:val="Heading1"/>
        <w:keepNext/>
        <w:widowControl/>
        <w:numPr>
          <w:numId w:val="7"/>
        </w:numPr>
        <w:tabs>
          <w:tab w:val="num" w:pos="284"/>
        </w:tabs>
        <w:autoSpaceDE/>
        <w:autoSpaceDN/>
        <w:bidi w:val="0"/>
        <w:adjustRightInd/>
        <w:ind w:left="284" w:hanging="284"/>
        <w:jc w:val="both"/>
        <w:rPr>
          <w:u w:val="single"/>
        </w:rPr>
      </w:pPr>
      <w:r w:rsidRPr="00C94DFA">
        <w:rPr>
          <w:u w:val="single"/>
        </w:rPr>
        <w:t>V</w:t>
      </w:r>
      <w:r w:rsidRPr="00C94DFA" w:rsidR="00C94DFA">
        <w:rPr>
          <w:u w:val="single"/>
        </w:rPr>
        <w:t xml:space="preserve"> čl. I </w:t>
      </w:r>
      <w:r w:rsidRPr="00C94DFA">
        <w:rPr>
          <w:u w:val="single"/>
        </w:rPr>
        <w:t xml:space="preserve"> § 4 ods. 4 sa za slová „podľa odseku 2“ vkladajú slová „a 4“.</w:t>
      </w:r>
    </w:p>
    <w:p w:rsidR="00E82DA8" w:rsidRPr="00E82DA8" w:rsidP="00E82DA8">
      <w:pPr>
        <w:pStyle w:val="BodyText"/>
        <w:bidi w:val="0"/>
        <w:rPr>
          <w:rFonts w:ascii="Arial" w:hAnsi="Arial" w:cs="Arial"/>
        </w:rPr>
      </w:pPr>
    </w:p>
    <w:p w:rsidR="00E82DA8" w:rsidRPr="00E82DA8" w:rsidP="00C94DFA">
      <w:pPr>
        <w:pStyle w:val="BodyText"/>
        <w:bidi w:val="0"/>
        <w:ind w:left="2268"/>
        <w:rPr>
          <w:rFonts w:ascii="Arial" w:hAnsi="Arial" w:cs="Arial"/>
        </w:rPr>
      </w:pPr>
      <w:r w:rsidRPr="00E82DA8">
        <w:rPr>
          <w:rFonts w:ascii="Arial" w:hAnsi="Arial" w:cs="Arial"/>
        </w:rPr>
        <w:t>Ide o legislatívno-technickú pripomienku, ktorou sa spresňuje právny text za účelom vylúčenia nejasností pri aplikácii predmetného ustanovenia v súvislosti s doplnením nového odseku 4 v predchádzajúcom bode.</w:t>
      </w:r>
    </w:p>
    <w:p w:rsidR="00E82DA8" w:rsidP="00E82DA8">
      <w:pPr>
        <w:pStyle w:val="BodyText"/>
        <w:bidi w:val="0"/>
        <w:rPr>
          <w:rFonts w:ascii="Arial" w:hAnsi="Arial" w:cs="Arial"/>
        </w:rPr>
      </w:pPr>
    </w:p>
    <w:p w:rsidR="00C94DFA" w:rsidRPr="00B74F31" w:rsidP="00C94DFA">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C94DFA" w:rsidRPr="00B74F31" w:rsidP="00C94DFA">
      <w:pPr>
        <w:pStyle w:val="FootnoteText"/>
        <w:bidi w:val="0"/>
        <w:spacing w:before="0"/>
        <w:ind w:left="2340"/>
        <w:rPr>
          <w:rFonts w:ascii="Arial" w:hAnsi="Arial" w:cs="Arial"/>
          <w:b/>
          <w:sz w:val="24"/>
          <w:szCs w:val="24"/>
        </w:rPr>
      </w:pPr>
    </w:p>
    <w:p w:rsidR="00C94DFA" w:rsidRPr="00B74F31" w:rsidP="00C94DFA">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C94DFA" w:rsidRPr="00E82DA8" w:rsidP="00E82DA8">
      <w:pPr>
        <w:pStyle w:val="BodyText"/>
        <w:bidi w:val="0"/>
        <w:rPr>
          <w:rFonts w:ascii="Arial" w:hAnsi="Arial" w:cs="Arial"/>
        </w:rPr>
      </w:pPr>
    </w:p>
    <w:p w:rsidR="00E82DA8" w:rsidRPr="00E82DA8" w:rsidP="00E82DA8">
      <w:pPr>
        <w:pStyle w:val="Heading1"/>
        <w:keepNext/>
        <w:widowControl/>
        <w:numPr>
          <w:numId w:val="7"/>
        </w:numPr>
        <w:autoSpaceDE/>
        <w:autoSpaceDN/>
        <w:bidi w:val="0"/>
        <w:adjustRightInd/>
        <w:jc w:val="both"/>
        <w:rPr>
          <w:b/>
        </w:rPr>
      </w:pPr>
      <w:r w:rsidRPr="00C94DFA">
        <w:rPr>
          <w:u w:val="single"/>
        </w:rPr>
        <w:t>V čl. I  § 7 ods. 1 písm. c)</w:t>
      </w:r>
      <w:r w:rsidRPr="00E82DA8">
        <w:t xml:space="preserve"> v poznámke pod čiarou k odkazu 15) sa slová „zákona č. .../2011 Z. z.“ nahrádzajú slovami „zákona č. 404/2011 Z. z.“.</w:t>
      </w:r>
    </w:p>
    <w:p w:rsidR="00E82DA8" w:rsidRPr="00E82DA8" w:rsidP="00E82DA8">
      <w:pPr>
        <w:pStyle w:val="ListParagraph"/>
        <w:bidi w:val="0"/>
        <w:ind w:left="3540"/>
        <w:jc w:val="both"/>
        <w:rPr>
          <w:rFonts w:ascii="Arial" w:hAnsi="Arial" w:cs="Arial"/>
        </w:rPr>
      </w:pPr>
    </w:p>
    <w:p w:rsidR="00E82DA8" w:rsidRPr="00E82DA8" w:rsidP="00B977A0">
      <w:pPr>
        <w:pStyle w:val="ListParagraph"/>
        <w:bidi w:val="0"/>
        <w:ind w:left="2268"/>
        <w:jc w:val="both"/>
        <w:rPr>
          <w:rFonts w:ascii="Arial" w:hAnsi="Arial" w:cs="Arial"/>
        </w:rPr>
      </w:pPr>
      <w:r w:rsidRPr="00E82DA8">
        <w:rPr>
          <w:rFonts w:ascii="Arial" w:hAnsi="Arial" w:cs="Arial"/>
        </w:rPr>
        <w:t>Doplnenie chýbajúceho čísla predpisu.</w:t>
      </w:r>
    </w:p>
    <w:p w:rsidR="00E82DA8" w:rsidP="00E82DA8">
      <w:pPr>
        <w:pStyle w:val="BodyText"/>
        <w:bidi w:val="0"/>
        <w:rPr>
          <w:rFonts w:ascii="Arial" w:hAnsi="Arial" w:cs="Arial"/>
        </w:rPr>
      </w:pP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B977A0" w:rsidRPr="00B977A0" w:rsidP="00B977A0">
      <w:pPr>
        <w:pStyle w:val="FootnoteText"/>
        <w:bidi w:val="0"/>
        <w:spacing w:before="0"/>
        <w:ind w:left="2268"/>
        <w:rPr>
          <w:rFonts w:ascii="Arial" w:hAnsi="Arial" w:cs="Arial"/>
          <w:b/>
          <w:sz w:val="24"/>
          <w:szCs w:val="24"/>
        </w:rPr>
      </w:pPr>
      <w:r w:rsidRPr="00B977A0">
        <w:rPr>
          <w:rFonts w:ascii="Arial" w:hAnsi="Arial" w:cs="Arial"/>
          <w:b/>
          <w:sz w:val="24"/>
          <w:szCs w:val="24"/>
        </w:rPr>
        <w:t>Výbor NR SR pre verejnú správu a regionálny rozvoj</w:t>
      </w:r>
    </w:p>
    <w:p w:rsidR="00B977A0" w:rsidRPr="00B977A0" w:rsidP="00B977A0">
      <w:pPr>
        <w:pStyle w:val="FootnoteText"/>
        <w:bidi w:val="0"/>
        <w:spacing w:before="0"/>
        <w:ind w:left="2340"/>
        <w:rPr>
          <w:rFonts w:ascii="Arial" w:hAnsi="Arial" w:cs="Arial"/>
          <w:b/>
          <w:sz w:val="24"/>
          <w:szCs w:val="24"/>
        </w:rPr>
      </w:pPr>
    </w:p>
    <w:p w:rsidR="00B977A0" w:rsidRPr="00B977A0" w:rsidP="00B977A0">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B977A0" w:rsidRPr="00E82DA8" w:rsidP="00E82DA8">
      <w:pPr>
        <w:pStyle w:val="BodyText"/>
        <w:bidi w:val="0"/>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pPr>
      <w:r w:rsidRPr="00C94DFA">
        <w:rPr>
          <w:u w:val="single"/>
        </w:rPr>
        <w:t>V</w:t>
      </w:r>
      <w:r w:rsidRPr="00C94DFA" w:rsidR="00C94DFA">
        <w:rPr>
          <w:u w:val="single"/>
        </w:rPr>
        <w:t xml:space="preserve"> čl. I </w:t>
      </w:r>
      <w:r w:rsidRPr="00C94DFA">
        <w:rPr>
          <w:u w:val="single"/>
        </w:rPr>
        <w:t xml:space="preserve">§ 7 ods. 3 </w:t>
      </w:r>
      <w:r w:rsidRPr="00E82DA8">
        <w:t>sa slová „rozhodnutia o certifikácii“ nahrádzajú slovom „certifikácie“.</w:t>
      </w:r>
    </w:p>
    <w:p w:rsidR="00E82DA8" w:rsidRPr="00E82DA8" w:rsidP="00E82DA8">
      <w:pPr>
        <w:pStyle w:val="BodyText"/>
        <w:bidi w:val="0"/>
        <w:ind w:left="3540"/>
        <w:rPr>
          <w:rFonts w:ascii="Arial" w:hAnsi="Arial" w:cs="Arial"/>
        </w:rPr>
      </w:pPr>
    </w:p>
    <w:p w:rsidR="00E82DA8" w:rsidP="00C94DFA">
      <w:pPr>
        <w:pStyle w:val="BodyText"/>
        <w:bidi w:val="0"/>
        <w:ind w:left="2268"/>
        <w:rPr>
          <w:rFonts w:ascii="Arial" w:hAnsi="Arial" w:cs="Arial"/>
        </w:rPr>
      </w:pPr>
      <w:r w:rsidR="00C94DFA">
        <w:rPr>
          <w:rFonts w:ascii="Arial" w:hAnsi="Arial" w:cs="Arial"/>
        </w:rPr>
        <w:t>I</w:t>
      </w:r>
      <w:r w:rsidRPr="00E82DA8">
        <w:rPr>
          <w:rFonts w:ascii="Arial" w:hAnsi="Arial" w:cs="Arial"/>
        </w:rPr>
        <w:t>de o zjednotenie terminológie používanej v zákone.</w:t>
      </w:r>
    </w:p>
    <w:p w:rsidR="007C2770" w:rsidP="00C94DFA">
      <w:pPr>
        <w:pStyle w:val="FootnoteText"/>
        <w:bidi w:val="0"/>
        <w:spacing w:before="0"/>
        <w:ind w:left="2268"/>
        <w:rPr>
          <w:rFonts w:ascii="Arial" w:hAnsi="Arial" w:cs="Arial"/>
          <w:b/>
          <w:sz w:val="24"/>
          <w:szCs w:val="24"/>
        </w:rPr>
      </w:pPr>
    </w:p>
    <w:p w:rsidR="00C94DFA" w:rsidRPr="00B74F31" w:rsidP="00C94DFA">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C94DFA" w:rsidRPr="00B74F31" w:rsidP="00C94DFA">
      <w:pPr>
        <w:pStyle w:val="FootnoteText"/>
        <w:bidi w:val="0"/>
        <w:spacing w:before="0"/>
        <w:ind w:left="2340"/>
        <w:rPr>
          <w:rFonts w:ascii="Arial" w:hAnsi="Arial" w:cs="Arial"/>
          <w:b/>
          <w:sz w:val="24"/>
          <w:szCs w:val="24"/>
        </w:rPr>
      </w:pPr>
    </w:p>
    <w:p w:rsidR="00C94DFA" w:rsidRPr="00B74F31" w:rsidP="00C94DFA">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pStyle w:val="BodyText"/>
        <w:bidi w:val="0"/>
        <w:ind w:left="3540"/>
        <w:rPr>
          <w:rFonts w:ascii="Arial" w:hAnsi="Arial" w:cs="Arial"/>
        </w:rPr>
      </w:pPr>
    </w:p>
    <w:p w:rsidR="00E82DA8" w:rsidRPr="00C94DFA" w:rsidP="00E82DA8">
      <w:pPr>
        <w:pStyle w:val="Heading1"/>
        <w:keepNext/>
        <w:widowControl/>
        <w:numPr>
          <w:numId w:val="7"/>
        </w:numPr>
        <w:tabs>
          <w:tab w:val="num" w:pos="426"/>
        </w:tabs>
        <w:autoSpaceDE/>
        <w:autoSpaceDN/>
        <w:bidi w:val="0"/>
        <w:adjustRightInd/>
        <w:ind w:left="426" w:hanging="426"/>
        <w:jc w:val="both"/>
        <w:rPr>
          <w:u w:val="single"/>
        </w:rPr>
      </w:pPr>
      <w:r w:rsidRPr="00C94DFA">
        <w:rPr>
          <w:u w:val="single"/>
        </w:rPr>
        <w:t>V</w:t>
      </w:r>
      <w:r w:rsidRPr="00C94DFA" w:rsidR="00C94DFA">
        <w:rPr>
          <w:u w:val="single"/>
        </w:rPr>
        <w:t xml:space="preserve"> čl. I </w:t>
      </w:r>
      <w:r w:rsidRPr="00C94DFA">
        <w:rPr>
          <w:u w:val="single"/>
        </w:rPr>
        <w:t>§ 11 ods. 1 sa vypúšťajú slová „ak je to“.</w:t>
      </w:r>
    </w:p>
    <w:p w:rsidR="00E82DA8" w:rsidRPr="00E82DA8" w:rsidP="00E82DA8">
      <w:pPr>
        <w:pStyle w:val="BodyText"/>
        <w:bidi w:val="0"/>
        <w:ind w:left="3540"/>
        <w:rPr>
          <w:rFonts w:ascii="Arial" w:hAnsi="Arial" w:cs="Arial"/>
        </w:rPr>
      </w:pPr>
    </w:p>
    <w:p w:rsidR="00E82DA8" w:rsidRPr="00E82DA8" w:rsidP="00C94DFA">
      <w:pPr>
        <w:bidi w:val="0"/>
        <w:ind w:left="2268"/>
        <w:jc w:val="both"/>
      </w:pPr>
      <w:r w:rsidRPr="00E82DA8">
        <w:t>Ide o legislatívno-technickú pripomienku, ktorou sa spresňuje právny text za účelom vylúčenia nejasností pri aplikácii predmetného ustanovenia.</w:t>
      </w:r>
    </w:p>
    <w:p w:rsidR="00E82DA8" w:rsidP="00E82DA8">
      <w:pPr>
        <w:bidi w:val="0"/>
        <w:ind w:left="3600"/>
        <w:jc w:val="both"/>
      </w:pPr>
    </w:p>
    <w:p w:rsidR="00C94DFA" w:rsidRPr="00B74F31" w:rsidP="00C94DFA">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C94DFA" w:rsidRPr="00B74F31" w:rsidP="00C94DFA">
      <w:pPr>
        <w:pStyle w:val="FootnoteText"/>
        <w:bidi w:val="0"/>
        <w:spacing w:before="0"/>
        <w:ind w:left="2340"/>
        <w:rPr>
          <w:rFonts w:ascii="Arial" w:hAnsi="Arial" w:cs="Arial"/>
          <w:b/>
          <w:sz w:val="24"/>
          <w:szCs w:val="24"/>
        </w:rPr>
      </w:pPr>
    </w:p>
    <w:p w:rsidR="00C94DFA" w:rsidRPr="00B74F31" w:rsidP="00C94DFA">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C94DFA" w:rsidRPr="00E82DA8" w:rsidP="00E82DA8">
      <w:pPr>
        <w:bidi w:val="0"/>
        <w:ind w:left="3600"/>
        <w:jc w:val="both"/>
      </w:pPr>
    </w:p>
    <w:p w:rsidR="00E82DA8" w:rsidRPr="00E82DA8" w:rsidP="00E82DA8">
      <w:pPr>
        <w:pStyle w:val="Heading1"/>
        <w:keepNext/>
        <w:widowControl/>
        <w:numPr>
          <w:numId w:val="7"/>
        </w:numPr>
        <w:tabs>
          <w:tab w:val="num" w:pos="426"/>
        </w:tabs>
        <w:autoSpaceDE/>
        <w:autoSpaceDN/>
        <w:bidi w:val="0"/>
        <w:adjustRightInd/>
        <w:ind w:left="284" w:hanging="284"/>
        <w:jc w:val="both"/>
      </w:pPr>
      <w:r w:rsidRPr="00C94DFA">
        <w:rPr>
          <w:u w:val="single"/>
        </w:rPr>
        <w:t>V</w:t>
      </w:r>
      <w:r w:rsidR="00C94DFA">
        <w:rPr>
          <w:u w:val="single"/>
        </w:rPr>
        <w:t xml:space="preserve"> čl. I </w:t>
      </w:r>
      <w:r w:rsidRPr="00C94DFA">
        <w:rPr>
          <w:u w:val="single"/>
        </w:rPr>
        <w:t>§ 11 ods. 4</w:t>
      </w:r>
      <w:r w:rsidRPr="00E82DA8">
        <w:t xml:space="preserve"> sa vypúšťajú druhá a tretia veta. </w:t>
      </w:r>
    </w:p>
    <w:p w:rsidR="00E82DA8" w:rsidRPr="00E82DA8" w:rsidP="00E82DA8">
      <w:pPr>
        <w:pStyle w:val="BodyText"/>
        <w:bidi w:val="0"/>
        <w:ind w:left="3540"/>
        <w:rPr>
          <w:rFonts w:ascii="Arial" w:hAnsi="Arial" w:cs="Arial"/>
        </w:rPr>
      </w:pPr>
    </w:p>
    <w:p w:rsidR="00E82DA8" w:rsidRPr="00E82DA8" w:rsidP="00C94DFA">
      <w:pPr>
        <w:bidi w:val="0"/>
        <w:ind w:left="2268"/>
        <w:jc w:val="both"/>
      </w:pPr>
      <w:r w:rsidRPr="00E82DA8">
        <w:t>Ide o úpravu znenia za účelom vylúčenia nejasností pri aplikácii predmetného ustanovenia tým, že sa druhá a tretia veta presúvajú do odseku 5, ktorý upravuje náhradu škody a nárok na primeranú jednorazovú náhradu za nútené obmedzenie užívania.</w:t>
      </w:r>
    </w:p>
    <w:p w:rsidR="00E82DA8" w:rsidP="00E82DA8">
      <w:pPr>
        <w:pStyle w:val="BodyText"/>
        <w:bidi w:val="0"/>
        <w:ind w:left="3540"/>
        <w:rPr>
          <w:rFonts w:ascii="Arial" w:hAnsi="Arial" w:cs="Arial"/>
        </w:rPr>
      </w:pPr>
    </w:p>
    <w:p w:rsidR="00C94DFA" w:rsidRPr="00B74F31" w:rsidP="00C94DFA">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C94DFA" w:rsidRPr="00B74F31" w:rsidP="00C94DFA">
      <w:pPr>
        <w:pStyle w:val="FootnoteText"/>
        <w:bidi w:val="0"/>
        <w:spacing w:before="0"/>
        <w:ind w:left="2340"/>
        <w:rPr>
          <w:rFonts w:ascii="Arial" w:hAnsi="Arial" w:cs="Arial"/>
          <w:b/>
          <w:sz w:val="24"/>
          <w:szCs w:val="24"/>
        </w:rPr>
      </w:pPr>
    </w:p>
    <w:p w:rsidR="00C94DFA" w:rsidRPr="00B74F31" w:rsidP="00C94DFA">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C94DFA" w:rsidRPr="00E82DA8" w:rsidP="00E82DA8">
      <w:pPr>
        <w:pStyle w:val="BodyText"/>
        <w:bidi w:val="0"/>
        <w:ind w:left="3540"/>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pPr>
      <w:r w:rsidRPr="00C94DFA">
        <w:rPr>
          <w:u w:val="single"/>
        </w:rPr>
        <w:t>V</w:t>
      </w:r>
      <w:r w:rsidR="00C94DFA">
        <w:rPr>
          <w:u w:val="single"/>
        </w:rPr>
        <w:t xml:space="preserve"> čl. I </w:t>
      </w:r>
      <w:r w:rsidRPr="00C94DFA">
        <w:rPr>
          <w:u w:val="single"/>
        </w:rPr>
        <w:t>§ 11 odsek 5 znie</w:t>
      </w:r>
      <w:r w:rsidRPr="00E82DA8">
        <w:t>:</w:t>
      </w:r>
    </w:p>
    <w:p w:rsidR="00E82DA8" w:rsidRPr="00E82DA8" w:rsidP="00E82DA8">
      <w:pPr>
        <w:pStyle w:val="BodyText"/>
        <w:bidi w:val="0"/>
        <w:rPr>
          <w:rFonts w:ascii="Arial" w:hAnsi="Arial" w:cs="Arial"/>
        </w:rPr>
      </w:pPr>
      <w:r w:rsidRPr="00E82DA8">
        <w:rPr>
          <w:rFonts w:ascii="Arial" w:hAnsi="Arial" w:cs="Arial"/>
        </w:rPr>
        <w:t>„(5) Ak vznikne vlastníkovi nehnuteľnosti v dôsledku výkonu práv držiteľa povolenia alebo ním poverenej osoby majetková ujma, má nárok na náhradu škody. Na konanie o náhrade škody sa vzťahujú ustanovenia Občianskeho zákonníka.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nútené obmedzenie užívania nehnuteľnosti možno uplatniť u držiteľa povolenia alebo ním poverenej osoby do šiestich mesiacov odo dňa, keď sa o tom vlastník dozvedel, najneskôr však do jedného roka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p>
    <w:p w:rsidR="00E82DA8" w:rsidRPr="00E82DA8" w:rsidP="00E82DA8">
      <w:pPr>
        <w:pStyle w:val="BodyText"/>
        <w:bidi w:val="0"/>
        <w:rPr>
          <w:rFonts w:ascii="Arial" w:hAnsi="Arial" w:cs="Arial"/>
        </w:rPr>
      </w:pPr>
    </w:p>
    <w:p w:rsidR="00E82DA8" w:rsidRPr="00E82DA8" w:rsidP="00C94DFA">
      <w:pPr>
        <w:bidi w:val="0"/>
        <w:ind w:left="2268"/>
        <w:jc w:val="both"/>
      </w:pPr>
      <w:r w:rsidRPr="00E82DA8">
        <w:t>Ide o úpravu znenia za účelom vylúčenia nejasností pri aplikácii predmetného ustanovenia. Ustanovenie upravuje nárok na náhradu škody v dôsledku výkonu práv držiteľa povolenia a primeranú jednorazovú náhradu za nútené obmedzenie užívania nehnuteľnosti, na ktorú má nárok vlastník nehnuteľnosti, ak sa mu neposkytuje primeraná jednorazová náhrada za uplatnenie zákonného vecného bremena podľa odseku 9 alebo primeraná jednorazová náhrada za nútené obmedzenie vlastníka v užívaní pozemku v ochrannom pásme a bezpečnostnom pásme podľa odseku 12.</w:t>
      </w:r>
    </w:p>
    <w:p w:rsidR="00E82DA8" w:rsidP="00E82DA8">
      <w:pPr>
        <w:bidi w:val="0"/>
        <w:ind w:left="3600"/>
        <w:jc w:val="both"/>
      </w:pPr>
    </w:p>
    <w:p w:rsidR="00C94DFA" w:rsidRPr="00B74F31" w:rsidP="00C94DFA">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C94DFA" w:rsidRPr="00B74F31" w:rsidP="00C94DFA">
      <w:pPr>
        <w:pStyle w:val="FootnoteText"/>
        <w:bidi w:val="0"/>
        <w:spacing w:before="0"/>
        <w:ind w:left="2340"/>
        <w:rPr>
          <w:rFonts w:ascii="Arial" w:hAnsi="Arial" w:cs="Arial"/>
          <w:b/>
          <w:sz w:val="24"/>
          <w:szCs w:val="24"/>
        </w:rPr>
      </w:pPr>
    </w:p>
    <w:p w:rsidR="00C94DFA" w:rsidRPr="00B74F31" w:rsidP="00C94DFA">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C94DFA" w:rsidRPr="00E82DA8" w:rsidP="00E82DA8">
      <w:pPr>
        <w:bidi w:val="0"/>
        <w:ind w:left="3600"/>
        <w:jc w:val="both"/>
      </w:pPr>
    </w:p>
    <w:p w:rsidR="00E82DA8" w:rsidRPr="00E82DA8" w:rsidP="00E82DA8">
      <w:pPr>
        <w:pStyle w:val="Heading1"/>
        <w:keepNext/>
        <w:widowControl/>
        <w:numPr>
          <w:numId w:val="7"/>
        </w:numPr>
        <w:autoSpaceDE/>
        <w:autoSpaceDN/>
        <w:bidi w:val="0"/>
        <w:adjustRightInd/>
        <w:jc w:val="both"/>
        <w:rPr>
          <w:b/>
        </w:rPr>
      </w:pPr>
      <w:r w:rsidRPr="00C94DFA">
        <w:rPr>
          <w:u w:val="single"/>
        </w:rPr>
        <w:t>V čl. I  § 11 ods. 10</w:t>
      </w:r>
      <w:r w:rsidRPr="00E82DA8">
        <w:t xml:space="preserve"> sa slovo „poškodený“ nahrádza slovami „vlastník nehnuteľnosti“.</w:t>
      </w:r>
    </w:p>
    <w:p w:rsidR="00E82DA8" w:rsidRPr="00E82DA8" w:rsidP="00E82DA8">
      <w:pPr>
        <w:pStyle w:val="ListParagraph"/>
        <w:bidi w:val="0"/>
        <w:ind w:left="714"/>
        <w:jc w:val="both"/>
        <w:rPr>
          <w:rFonts w:ascii="Arial" w:hAnsi="Arial" w:cs="Arial"/>
        </w:rPr>
      </w:pPr>
    </w:p>
    <w:p w:rsidR="00E82DA8" w:rsidRPr="00E82DA8" w:rsidP="00B977A0">
      <w:pPr>
        <w:pStyle w:val="ListParagraph"/>
        <w:bidi w:val="0"/>
        <w:ind w:left="2268"/>
        <w:jc w:val="both"/>
        <w:rPr>
          <w:rFonts w:ascii="Arial" w:hAnsi="Arial" w:cs="Arial"/>
        </w:rPr>
      </w:pPr>
      <w:r w:rsidRPr="00E82DA8">
        <w:rPr>
          <w:rFonts w:ascii="Arial" w:hAnsi="Arial" w:cs="Arial"/>
        </w:rPr>
        <w:t>V kontexte s odsekmi 8 a 9 tohto ustanovenia je zrejmé, že sa nejedná o „poškodeného“, ale o „vlastníka nehnuteľnosti“.</w:t>
      </w:r>
    </w:p>
    <w:p w:rsidR="00E82DA8" w:rsidP="00E82DA8">
      <w:pPr>
        <w:bidi w:val="0"/>
        <w:ind w:left="3600"/>
        <w:jc w:val="both"/>
      </w:pP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B977A0" w:rsidRPr="00B977A0" w:rsidP="00B977A0">
      <w:pPr>
        <w:pStyle w:val="FootnoteText"/>
        <w:bidi w:val="0"/>
        <w:spacing w:before="0"/>
        <w:ind w:left="2268"/>
        <w:rPr>
          <w:rFonts w:ascii="Arial" w:hAnsi="Arial" w:cs="Arial"/>
          <w:b/>
          <w:sz w:val="24"/>
          <w:szCs w:val="24"/>
        </w:rPr>
      </w:pPr>
      <w:r w:rsidRPr="00B977A0">
        <w:rPr>
          <w:rFonts w:ascii="Arial" w:hAnsi="Arial" w:cs="Arial"/>
          <w:b/>
          <w:sz w:val="24"/>
          <w:szCs w:val="24"/>
        </w:rPr>
        <w:t>Výbor NR SR pre verejnú správu a regionálny rozvoj</w:t>
      </w:r>
    </w:p>
    <w:p w:rsidR="00B977A0" w:rsidRPr="00B977A0" w:rsidP="00B977A0">
      <w:pPr>
        <w:pStyle w:val="FootnoteText"/>
        <w:bidi w:val="0"/>
        <w:spacing w:before="0"/>
        <w:ind w:left="2340"/>
        <w:rPr>
          <w:rFonts w:ascii="Arial" w:hAnsi="Arial" w:cs="Arial"/>
          <w:b/>
          <w:sz w:val="24"/>
          <w:szCs w:val="24"/>
        </w:rPr>
      </w:pPr>
    </w:p>
    <w:p w:rsidR="00B977A0" w:rsidRPr="00B977A0" w:rsidP="00B977A0">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B977A0" w:rsidRPr="00B977A0" w:rsidP="00E82DA8">
      <w:pPr>
        <w:bidi w:val="0"/>
        <w:ind w:left="3600"/>
        <w:jc w:val="both"/>
      </w:pPr>
    </w:p>
    <w:p w:rsidR="00E82DA8" w:rsidRPr="00E82DA8" w:rsidP="00E82DA8">
      <w:pPr>
        <w:bidi w:val="0"/>
        <w:ind w:left="3600"/>
        <w:jc w:val="both"/>
      </w:pPr>
    </w:p>
    <w:p w:rsidR="00E82DA8" w:rsidRPr="00E82DA8" w:rsidP="00C94DFA">
      <w:pPr>
        <w:pStyle w:val="Heading1"/>
        <w:keepNext/>
        <w:widowControl/>
        <w:numPr>
          <w:numId w:val="7"/>
        </w:numPr>
        <w:tabs>
          <w:tab w:val="num" w:pos="-284"/>
          <w:tab w:val="num" w:pos="0"/>
          <w:tab w:val="clear" w:pos="360"/>
        </w:tabs>
        <w:autoSpaceDE/>
        <w:autoSpaceDN/>
        <w:bidi w:val="0"/>
        <w:adjustRightInd/>
        <w:ind w:left="426" w:hanging="426"/>
        <w:jc w:val="both"/>
        <w:rPr>
          <w:b/>
        </w:rPr>
      </w:pPr>
      <w:r w:rsidRPr="00C94DFA">
        <w:rPr>
          <w:u w:val="single"/>
        </w:rPr>
        <w:t>V</w:t>
      </w:r>
      <w:r w:rsidRPr="00C94DFA" w:rsidR="00C94DFA">
        <w:rPr>
          <w:u w:val="single"/>
        </w:rPr>
        <w:t> čl. I</w:t>
      </w:r>
      <w:r w:rsidRPr="00C94DFA">
        <w:rPr>
          <w:u w:val="single"/>
        </w:rPr>
        <w:t xml:space="preserve"> § 11 ods. 12 </w:t>
      </w:r>
      <w:r w:rsidRPr="00E82DA8">
        <w:t>sa za slová „podľa § 80“ vkladajú slová „zriadených po 1. septembri 2012“.</w:t>
      </w:r>
    </w:p>
    <w:p w:rsidR="00E82DA8" w:rsidRPr="00E82DA8" w:rsidP="00E82DA8">
      <w:pPr>
        <w:pStyle w:val="BodyText"/>
        <w:bidi w:val="0"/>
        <w:rPr>
          <w:rFonts w:ascii="Arial" w:hAnsi="Arial" w:cs="Arial"/>
        </w:rPr>
      </w:pPr>
    </w:p>
    <w:p w:rsidR="00E82DA8" w:rsidRPr="00E82DA8" w:rsidP="00C94DFA">
      <w:pPr>
        <w:bidi w:val="0"/>
        <w:ind w:left="2268"/>
        <w:jc w:val="both"/>
      </w:pPr>
      <w:r w:rsidRPr="00E82DA8">
        <w:t>Ide o legislatívno-technickú pripomienku, ktorou sa spresňuje právny text za účelom vylúčenia nejasností pri aplikácii predmetného ustanovenia v súvislosti s riešením nároku na jednorazovú náhradu.</w:t>
      </w:r>
    </w:p>
    <w:p w:rsidR="00E82DA8" w:rsidP="00E82DA8">
      <w:pPr>
        <w:bidi w:val="0"/>
        <w:ind w:left="3600"/>
        <w:jc w:val="both"/>
      </w:pPr>
    </w:p>
    <w:p w:rsidR="00C94DFA" w:rsidRPr="00B74F31" w:rsidP="00C94DFA">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C94DFA" w:rsidRPr="00B74F31" w:rsidP="00C94DFA">
      <w:pPr>
        <w:pStyle w:val="FootnoteText"/>
        <w:bidi w:val="0"/>
        <w:spacing w:before="0"/>
        <w:ind w:left="2340"/>
        <w:rPr>
          <w:rFonts w:ascii="Arial" w:hAnsi="Arial" w:cs="Arial"/>
          <w:b/>
          <w:sz w:val="24"/>
          <w:szCs w:val="24"/>
        </w:rPr>
      </w:pPr>
    </w:p>
    <w:p w:rsidR="00C94DFA" w:rsidRPr="00B74F31" w:rsidP="00C94DFA">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C94DFA" w:rsidRPr="00E82DA8" w:rsidP="00E82DA8">
      <w:pPr>
        <w:bidi w:val="0"/>
        <w:ind w:left="3600"/>
        <w:jc w:val="both"/>
      </w:pPr>
    </w:p>
    <w:p w:rsidR="00E82DA8" w:rsidRPr="00C94DFA" w:rsidP="00E82DA8">
      <w:pPr>
        <w:pStyle w:val="Heading1"/>
        <w:keepNext/>
        <w:widowControl/>
        <w:numPr>
          <w:numId w:val="7"/>
        </w:numPr>
        <w:tabs>
          <w:tab w:val="num" w:pos="284"/>
        </w:tabs>
        <w:autoSpaceDE/>
        <w:autoSpaceDN/>
        <w:bidi w:val="0"/>
        <w:adjustRightInd/>
        <w:ind w:left="426" w:hanging="426"/>
        <w:jc w:val="both"/>
        <w:rPr>
          <w:u w:val="single"/>
        </w:rPr>
      </w:pPr>
      <w:r w:rsidRPr="00C94DFA">
        <w:rPr>
          <w:u w:val="single"/>
        </w:rPr>
        <w:t>Poznámka pod čiarou k odkazu 3</w:t>
      </w:r>
      <w:r w:rsidR="002648C3">
        <w:rPr>
          <w:u w:val="single"/>
        </w:rPr>
        <w:t>1</w:t>
      </w:r>
      <w:r w:rsidRPr="00C94DFA">
        <w:rPr>
          <w:u w:val="single"/>
        </w:rPr>
        <w:t xml:space="preserve"> znie:</w:t>
      </w:r>
    </w:p>
    <w:p w:rsidR="00E82DA8" w:rsidRPr="00E82DA8" w:rsidP="00C94DFA">
      <w:pPr>
        <w:pStyle w:val="BodyText"/>
        <w:bidi w:val="0"/>
        <w:ind w:left="426"/>
        <w:rPr>
          <w:rFonts w:ascii="Arial" w:hAnsi="Arial" w:cs="Arial"/>
        </w:rPr>
      </w:pPr>
      <w:r w:rsidRPr="00E82DA8">
        <w:rPr>
          <w:rFonts w:ascii="Arial" w:hAnsi="Arial" w:cs="Arial"/>
        </w:rPr>
        <w:t>„</w:t>
      </w:r>
      <w:r w:rsidRPr="00E82DA8">
        <w:rPr>
          <w:rFonts w:ascii="Arial" w:hAnsi="Arial" w:cs="Arial"/>
          <w:vertAlign w:val="superscript"/>
        </w:rPr>
        <w:t>3</w:t>
      </w:r>
      <w:r w:rsidR="002648C3">
        <w:rPr>
          <w:rFonts w:ascii="Arial" w:hAnsi="Arial" w:cs="Arial"/>
          <w:vertAlign w:val="superscript"/>
        </w:rPr>
        <w:t>1</w:t>
      </w:r>
      <w:r w:rsidRPr="00E82DA8">
        <w:rPr>
          <w:rFonts w:ascii="Arial" w:hAnsi="Arial" w:cs="Arial"/>
        </w:rPr>
        <w:t>) § 9 ods. 1 písm. b) tretí bod, § 10 písm. k) a § 16 ods. 1 zákona č. xxx/2012 Z. z.“.</w:t>
      </w:r>
    </w:p>
    <w:p w:rsidR="00E82DA8" w:rsidRPr="00E82DA8" w:rsidP="00E82DA8">
      <w:pPr>
        <w:pStyle w:val="BodyText"/>
        <w:bidi w:val="0"/>
        <w:rPr>
          <w:rFonts w:ascii="Arial" w:hAnsi="Arial" w:cs="Arial"/>
        </w:rPr>
      </w:pPr>
    </w:p>
    <w:p w:rsidR="00E82DA8" w:rsidRPr="00E82DA8" w:rsidP="00C94DFA">
      <w:pPr>
        <w:bidi w:val="0"/>
        <w:ind w:left="2268"/>
        <w:jc w:val="both"/>
      </w:pPr>
      <w:r w:rsidRPr="00E82DA8">
        <w:t>Ide doplnenie príslušného ustanovenia právneho predpisu v poznámke pod čiarou.</w:t>
      </w:r>
    </w:p>
    <w:p w:rsidR="00E82DA8" w:rsidP="00E82DA8">
      <w:pPr>
        <w:bidi w:val="0"/>
        <w:jc w:val="both"/>
      </w:pPr>
    </w:p>
    <w:p w:rsidR="00C94DFA" w:rsidRPr="00B74F31" w:rsidP="00C94DFA">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C94DFA" w:rsidRPr="00B74F31" w:rsidP="00C94DFA">
      <w:pPr>
        <w:pStyle w:val="FootnoteText"/>
        <w:bidi w:val="0"/>
        <w:spacing w:before="0"/>
        <w:ind w:left="2340"/>
        <w:rPr>
          <w:rFonts w:ascii="Arial" w:hAnsi="Arial" w:cs="Arial"/>
          <w:b/>
          <w:sz w:val="24"/>
          <w:szCs w:val="24"/>
        </w:rPr>
      </w:pPr>
    </w:p>
    <w:p w:rsidR="00C94DFA" w:rsidRPr="00B74F31" w:rsidP="00C94DFA">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C94DFA" w:rsidRPr="00E82DA8" w:rsidP="00E82DA8">
      <w:pPr>
        <w:bidi w:val="0"/>
        <w:jc w:val="both"/>
      </w:pPr>
    </w:p>
    <w:p w:rsidR="00E82DA8" w:rsidRPr="00E82DA8" w:rsidP="00E82DA8">
      <w:pPr>
        <w:pStyle w:val="Heading1"/>
        <w:keepNext/>
        <w:widowControl/>
        <w:numPr>
          <w:numId w:val="7"/>
        </w:numPr>
        <w:autoSpaceDE/>
        <w:autoSpaceDN/>
        <w:bidi w:val="0"/>
        <w:adjustRightInd/>
        <w:jc w:val="both"/>
        <w:rPr>
          <w:b/>
        </w:rPr>
      </w:pPr>
      <w:r w:rsidRPr="00557CBE">
        <w:rPr>
          <w:u w:val="single"/>
        </w:rPr>
        <w:t>V</w:t>
      </w:r>
      <w:r w:rsidRPr="00557CBE" w:rsidR="00B977A0">
        <w:rPr>
          <w:u w:val="single"/>
        </w:rPr>
        <w:t> čl. I</w:t>
      </w:r>
      <w:r w:rsidRPr="00557CBE">
        <w:rPr>
          <w:u w:val="single"/>
        </w:rPr>
        <w:t xml:space="preserve"> § 12 ods. 3</w:t>
      </w:r>
      <w:r w:rsidRPr="00E82DA8">
        <w:t xml:space="preserve"> sa za slovo republiky vkladajú slová „(ďalej len „vláda“).</w:t>
      </w:r>
    </w:p>
    <w:p w:rsidR="00E82DA8" w:rsidRPr="00E82DA8" w:rsidP="00557CBE">
      <w:pPr>
        <w:bidi w:val="0"/>
        <w:ind w:left="426"/>
        <w:jc w:val="both"/>
      </w:pPr>
      <w:r w:rsidRPr="00E82DA8">
        <w:t xml:space="preserve">V tejto súvislosti sa vykoná úprava v celom texte zákona. </w:t>
      </w:r>
    </w:p>
    <w:p w:rsidR="00E82DA8" w:rsidRPr="00E82DA8" w:rsidP="00E82DA8">
      <w:pPr>
        <w:bidi w:val="0"/>
        <w:ind w:left="3538" w:firstLine="6"/>
        <w:jc w:val="both"/>
      </w:pPr>
    </w:p>
    <w:p w:rsidR="00E82DA8" w:rsidRPr="00E82DA8" w:rsidP="00B977A0">
      <w:pPr>
        <w:bidi w:val="0"/>
        <w:ind w:left="2268" w:firstLine="6"/>
        <w:jc w:val="both"/>
      </w:pPr>
      <w:r w:rsidRPr="00E82DA8">
        <w:t xml:space="preserve">Zavádza sa legislatívna skratka, nakoľko sa v návrhu zákona ďalej používa ( § 50 ods. 8,9) </w:t>
      </w:r>
    </w:p>
    <w:p w:rsidR="00E82DA8" w:rsidP="00E82DA8">
      <w:pPr>
        <w:bidi w:val="0"/>
        <w:jc w:val="both"/>
      </w:pP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B977A0" w:rsidRPr="00B977A0" w:rsidP="00B977A0">
      <w:pPr>
        <w:pStyle w:val="FootnoteText"/>
        <w:bidi w:val="0"/>
        <w:spacing w:before="0"/>
        <w:ind w:left="2268"/>
        <w:rPr>
          <w:rFonts w:ascii="Arial" w:hAnsi="Arial" w:cs="Arial"/>
          <w:b/>
          <w:sz w:val="24"/>
          <w:szCs w:val="24"/>
        </w:rPr>
      </w:pPr>
      <w:r w:rsidRPr="00B977A0">
        <w:rPr>
          <w:rFonts w:ascii="Arial" w:hAnsi="Arial" w:cs="Arial"/>
          <w:b/>
          <w:sz w:val="24"/>
          <w:szCs w:val="24"/>
        </w:rPr>
        <w:t>Výbor NR SR pre verejnú správu a regionálny rozvoj</w:t>
      </w:r>
    </w:p>
    <w:p w:rsidR="00B977A0" w:rsidRPr="00B977A0" w:rsidP="00B977A0">
      <w:pPr>
        <w:pStyle w:val="FootnoteText"/>
        <w:bidi w:val="0"/>
        <w:spacing w:before="0"/>
        <w:ind w:left="2340"/>
        <w:rPr>
          <w:rFonts w:ascii="Arial" w:hAnsi="Arial" w:cs="Arial"/>
          <w:b/>
          <w:sz w:val="24"/>
          <w:szCs w:val="24"/>
        </w:rPr>
      </w:pPr>
    </w:p>
    <w:p w:rsidR="00B977A0" w:rsidRPr="00B977A0" w:rsidP="00B977A0">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B977A0" w:rsidRPr="00E82DA8" w:rsidP="00E82DA8">
      <w:pPr>
        <w:bidi w:val="0"/>
        <w:jc w:val="both"/>
      </w:pPr>
    </w:p>
    <w:p w:rsidR="00E82DA8" w:rsidRPr="00E82DA8" w:rsidP="00E82DA8">
      <w:pPr>
        <w:pStyle w:val="Heading1"/>
        <w:keepNext/>
        <w:widowControl/>
        <w:numPr>
          <w:numId w:val="7"/>
        </w:numPr>
        <w:tabs>
          <w:tab w:val="num" w:pos="284"/>
        </w:tabs>
        <w:autoSpaceDE/>
        <w:autoSpaceDN/>
        <w:bidi w:val="0"/>
        <w:adjustRightInd/>
        <w:ind w:left="284" w:hanging="284"/>
        <w:jc w:val="both"/>
      </w:pPr>
      <w:r w:rsidR="00557CBE">
        <w:rPr>
          <w:u w:val="single"/>
        </w:rPr>
        <w:t>V čl. I n</w:t>
      </w:r>
      <w:r w:rsidRPr="00557CBE">
        <w:rPr>
          <w:u w:val="single"/>
        </w:rPr>
        <w:t>adpis nad § 15 znie</w:t>
      </w:r>
      <w:r w:rsidRPr="00E82DA8">
        <w:t>:</w:t>
      </w:r>
    </w:p>
    <w:p w:rsidR="00E82DA8" w:rsidRPr="00E82DA8" w:rsidP="00557CBE">
      <w:pPr>
        <w:pStyle w:val="BodyText"/>
        <w:bidi w:val="0"/>
        <w:ind w:left="426"/>
        <w:rPr>
          <w:rFonts w:ascii="Arial" w:hAnsi="Arial" w:cs="Arial"/>
        </w:rPr>
      </w:pPr>
      <w:r w:rsidRPr="00E82DA8">
        <w:rPr>
          <w:rFonts w:ascii="Arial" w:hAnsi="Arial" w:cs="Arial"/>
        </w:rPr>
        <w:t>„TRH S ELEKTRINOU A TRH S PLYNOM, OCHRANA ODBERATEĽOV ELEKTRINY A PLYNU A ZAISTENIE BEZPEČNOSTI DODÁVOK ELEKTRINY A PLYNU“.</w:t>
      </w:r>
    </w:p>
    <w:p w:rsidR="00E82DA8" w:rsidRPr="00E82DA8" w:rsidP="00E82DA8">
      <w:pPr>
        <w:pStyle w:val="BodyText"/>
        <w:bidi w:val="0"/>
        <w:ind w:left="3686"/>
        <w:rPr>
          <w:rFonts w:ascii="Arial" w:hAnsi="Arial" w:cs="Arial"/>
        </w:rPr>
      </w:pPr>
    </w:p>
    <w:p w:rsidR="00E82DA8" w:rsidP="00557CBE">
      <w:pPr>
        <w:pStyle w:val="BodyText"/>
        <w:bidi w:val="0"/>
        <w:ind w:left="2268"/>
        <w:rPr>
          <w:rFonts w:ascii="Arial" w:hAnsi="Arial" w:cs="Arial"/>
        </w:rPr>
      </w:pPr>
      <w:r w:rsidRPr="00E82DA8">
        <w:rPr>
          <w:rFonts w:ascii="Arial" w:hAnsi="Arial" w:cs="Arial"/>
        </w:rPr>
        <w:t>Ide o legislatívno-technickú pripomienku.</w:t>
      </w:r>
    </w:p>
    <w:p w:rsidR="00557CBE" w:rsidRPr="00E82DA8" w:rsidP="00557CBE">
      <w:pPr>
        <w:pStyle w:val="BodyText"/>
        <w:bidi w:val="0"/>
        <w:ind w:left="2268"/>
        <w:rPr>
          <w:rFonts w:ascii="Arial" w:hAnsi="Arial" w:cs="Arial"/>
        </w:rPr>
      </w:pPr>
    </w:p>
    <w:p w:rsidR="00557CBE" w:rsidRPr="00B74F31" w:rsidP="00557CBE">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557CBE" w:rsidRPr="00B74F31" w:rsidP="00557CBE">
      <w:pPr>
        <w:pStyle w:val="FootnoteText"/>
        <w:bidi w:val="0"/>
        <w:spacing w:before="0"/>
        <w:ind w:left="2340"/>
        <w:rPr>
          <w:rFonts w:ascii="Arial" w:hAnsi="Arial" w:cs="Arial"/>
          <w:b/>
          <w:sz w:val="24"/>
          <w:szCs w:val="24"/>
        </w:rPr>
      </w:pPr>
    </w:p>
    <w:p w:rsidR="00557CBE" w:rsidRPr="00B74F31" w:rsidP="00557CBE">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bidi w:val="0"/>
        <w:ind w:left="3600"/>
        <w:jc w:val="both"/>
      </w:pPr>
    </w:p>
    <w:p w:rsidR="00E82DA8" w:rsidRPr="00E82DA8" w:rsidP="00DD5282">
      <w:pPr>
        <w:pStyle w:val="Heading1"/>
        <w:keepNext/>
        <w:widowControl/>
        <w:numPr>
          <w:numId w:val="7"/>
        </w:numPr>
        <w:tabs>
          <w:tab w:val="num" w:pos="-142"/>
          <w:tab w:val="clear" w:pos="360"/>
        </w:tabs>
        <w:autoSpaceDE/>
        <w:autoSpaceDN/>
        <w:bidi w:val="0"/>
        <w:adjustRightInd/>
        <w:ind w:left="426" w:hanging="426"/>
        <w:jc w:val="both"/>
        <w:rPr>
          <w:b/>
        </w:rPr>
      </w:pPr>
      <w:r w:rsidRPr="00DD5282">
        <w:rPr>
          <w:u w:val="single"/>
        </w:rPr>
        <w:t>V</w:t>
      </w:r>
      <w:r w:rsidR="00DD5282">
        <w:rPr>
          <w:u w:val="single"/>
        </w:rPr>
        <w:t xml:space="preserve"> čl. I </w:t>
      </w:r>
      <w:r w:rsidRPr="00DD5282">
        <w:rPr>
          <w:u w:val="single"/>
        </w:rPr>
        <w:t>§ 15 ods. 4</w:t>
      </w:r>
      <w:r w:rsidRPr="00E82DA8">
        <w:t xml:space="preserve"> sa slová „trhu s elektrinou a s plynom“ nahrádzajú slovami „trhu s elektrinou a trhu s plynom“ a slová „trh s elektrinou a plynom“ nahrádzajú slovami „trh s elektrinou a trh s plynom“.</w:t>
      </w:r>
    </w:p>
    <w:p w:rsidR="00E82DA8" w:rsidRPr="00E82DA8" w:rsidP="00E82DA8">
      <w:pPr>
        <w:pStyle w:val="BodyText"/>
        <w:bidi w:val="0"/>
        <w:rPr>
          <w:rFonts w:ascii="Arial" w:hAnsi="Arial" w:cs="Arial"/>
        </w:rPr>
      </w:pPr>
    </w:p>
    <w:p w:rsidR="00E82DA8" w:rsidRPr="00E82DA8" w:rsidP="00DD5282">
      <w:pPr>
        <w:pStyle w:val="BodyText"/>
        <w:bidi w:val="0"/>
        <w:ind w:left="2268"/>
        <w:rPr>
          <w:rFonts w:ascii="Arial" w:hAnsi="Arial" w:cs="Arial"/>
        </w:rPr>
      </w:pPr>
      <w:r w:rsidRPr="00E82DA8">
        <w:rPr>
          <w:rFonts w:ascii="Arial" w:hAnsi="Arial" w:cs="Arial"/>
        </w:rPr>
        <w:t>Ide o legislatívno-technickú pripomienku.</w:t>
      </w:r>
    </w:p>
    <w:p w:rsidR="00E82DA8" w:rsidP="00E82DA8">
      <w:pPr>
        <w:pStyle w:val="BodyText"/>
        <w:bidi w:val="0"/>
        <w:ind w:left="3686"/>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pStyle w:val="BodyText"/>
        <w:bidi w:val="0"/>
        <w:ind w:left="3686"/>
        <w:rPr>
          <w:rFonts w:ascii="Arial" w:hAnsi="Arial" w:cs="Arial"/>
        </w:rPr>
      </w:pPr>
    </w:p>
    <w:p w:rsidR="00E82DA8" w:rsidRPr="00E82DA8" w:rsidP="00DD5282">
      <w:pPr>
        <w:pStyle w:val="Heading1"/>
        <w:keepNext/>
        <w:widowControl/>
        <w:numPr>
          <w:numId w:val="7"/>
        </w:numPr>
        <w:tabs>
          <w:tab w:val="num" w:pos="-426"/>
          <w:tab w:val="clear" w:pos="360"/>
        </w:tabs>
        <w:autoSpaceDE/>
        <w:autoSpaceDN/>
        <w:bidi w:val="0"/>
        <w:adjustRightInd/>
        <w:ind w:left="426" w:hanging="426"/>
        <w:jc w:val="both"/>
        <w:rPr>
          <w:b/>
        </w:rPr>
      </w:pPr>
      <w:r w:rsidRPr="00DD5282">
        <w:rPr>
          <w:u w:val="single"/>
        </w:rPr>
        <w:t>V</w:t>
      </w:r>
      <w:r w:rsidRPr="00DD5282" w:rsidR="00DD5282">
        <w:rPr>
          <w:u w:val="single"/>
        </w:rPr>
        <w:t> čl. I</w:t>
      </w:r>
      <w:r w:rsidRPr="00DD5282">
        <w:rPr>
          <w:u w:val="single"/>
        </w:rPr>
        <w:t xml:space="preserve"> § 15 ods. 5 </w:t>
      </w:r>
      <w:r w:rsidRPr="00E82DA8">
        <w:t>sa slová „trh s elektrinou a s plynom“ nahrádzajú slovami „trh s elektrinou a trh s plynom“.</w:t>
      </w:r>
    </w:p>
    <w:p w:rsidR="00E82DA8" w:rsidRPr="00E82DA8" w:rsidP="00E82DA8">
      <w:pPr>
        <w:pStyle w:val="BodyText"/>
        <w:bidi w:val="0"/>
        <w:rPr>
          <w:rFonts w:ascii="Arial" w:hAnsi="Arial" w:cs="Arial"/>
        </w:rPr>
      </w:pPr>
    </w:p>
    <w:p w:rsidR="00E82DA8" w:rsidRPr="00E82DA8" w:rsidP="00DD5282">
      <w:pPr>
        <w:pStyle w:val="BodyText"/>
        <w:bidi w:val="0"/>
        <w:ind w:left="2268"/>
        <w:rPr>
          <w:rFonts w:ascii="Arial" w:hAnsi="Arial" w:cs="Arial"/>
        </w:rPr>
      </w:pPr>
      <w:r w:rsidRPr="00E82DA8">
        <w:rPr>
          <w:rFonts w:ascii="Arial" w:hAnsi="Arial" w:cs="Arial"/>
        </w:rPr>
        <w:t>Ide o legislatívno-technickú pripomienku.</w:t>
      </w:r>
    </w:p>
    <w:p w:rsidR="00E82DA8" w:rsidP="00E82DA8">
      <w:pPr>
        <w:bidi w:val="0"/>
        <w:jc w:val="both"/>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bidi w:val="0"/>
        <w:jc w:val="both"/>
      </w:pPr>
    </w:p>
    <w:p w:rsidR="00E82DA8" w:rsidRPr="00E82DA8" w:rsidP="00E82DA8">
      <w:pPr>
        <w:pStyle w:val="Heading1"/>
        <w:keepNext/>
        <w:widowControl/>
        <w:numPr>
          <w:numId w:val="7"/>
        </w:numPr>
        <w:tabs>
          <w:tab w:val="num" w:pos="284"/>
        </w:tabs>
        <w:autoSpaceDE/>
        <w:autoSpaceDN/>
        <w:bidi w:val="0"/>
        <w:adjustRightInd/>
        <w:ind w:left="284" w:hanging="284"/>
        <w:jc w:val="both"/>
        <w:rPr>
          <w:b/>
        </w:rPr>
      </w:pPr>
      <w:r w:rsidRPr="00DD5282">
        <w:rPr>
          <w:u w:val="single"/>
        </w:rPr>
        <w:t>V</w:t>
      </w:r>
      <w:r w:rsidRPr="00DD5282" w:rsidR="00DD5282">
        <w:rPr>
          <w:u w:val="single"/>
        </w:rPr>
        <w:t> čl. I</w:t>
      </w:r>
      <w:r w:rsidRPr="00DD5282">
        <w:rPr>
          <w:u w:val="single"/>
        </w:rPr>
        <w:t xml:space="preserve"> § 15 ods. 8 tretej vete</w:t>
      </w:r>
      <w:r w:rsidRPr="00E82DA8">
        <w:t xml:space="preserve"> sa slová „Ak odchýlka účastníka“ nahrádzajú slovami „Ak zodpovednosť za odchýlku účastníka“.</w:t>
      </w:r>
    </w:p>
    <w:p w:rsidR="00E82DA8" w:rsidRPr="00E82DA8" w:rsidP="00E82DA8">
      <w:pPr>
        <w:pStyle w:val="BodyText"/>
        <w:bidi w:val="0"/>
        <w:rPr>
          <w:rFonts w:ascii="Arial" w:hAnsi="Arial" w:cs="Arial"/>
        </w:rPr>
      </w:pPr>
    </w:p>
    <w:p w:rsidR="00E82DA8" w:rsidRPr="00E82DA8" w:rsidP="00DD5282">
      <w:pPr>
        <w:pStyle w:val="BodyText"/>
        <w:tabs>
          <w:tab w:val="num" w:pos="426"/>
        </w:tabs>
        <w:bidi w:val="0"/>
        <w:ind w:left="2268"/>
        <w:rPr>
          <w:rFonts w:ascii="Arial" w:hAnsi="Arial" w:cs="Arial"/>
        </w:rPr>
      </w:pPr>
      <w:r w:rsidRPr="00E82DA8">
        <w:rPr>
          <w:rFonts w:ascii="Arial" w:hAnsi="Arial" w:cs="Arial"/>
        </w:rPr>
        <w:t>Ide o legislatívno-technickú úpravu.</w:t>
      </w:r>
    </w:p>
    <w:p w:rsidR="00E82DA8" w:rsidP="00E82DA8">
      <w:pPr>
        <w:pStyle w:val="BodyText"/>
        <w:bidi w:val="0"/>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DD5282" w:rsidP="00E82DA8">
      <w:pPr>
        <w:pStyle w:val="BodyText"/>
        <w:bidi w:val="0"/>
        <w:rPr>
          <w:rFonts w:ascii="Arial" w:hAnsi="Arial" w:cs="Arial"/>
          <w:b/>
        </w:rPr>
      </w:pPr>
    </w:p>
    <w:p w:rsidR="00E82DA8" w:rsidRPr="00E82DA8" w:rsidP="00E82DA8">
      <w:pPr>
        <w:pStyle w:val="Heading1"/>
        <w:keepNext/>
        <w:widowControl/>
        <w:numPr>
          <w:numId w:val="7"/>
        </w:numPr>
        <w:tabs>
          <w:tab w:val="num" w:pos="284"/>
        </w:tabs>
        <w:autoSpaceDE/>
        <w:autoSpaceDN/>
        <w:bidi w:val="0"/>
        <w:adjustRightInd/>
        <w:ind w:left="284" w:hanging="284"/>
        <w:jc w:val="both"/>
        <w:rPr>
          <w:b/>
        </w:rPr>
      </w:pPr>
      <w:r w:rsidRPr="00DD5282">
        <w:rPr>
          <w:u w:val="single"/>
        </w:rPr>
        <w:t>V</w:t>
      </w:r>
      <w:r w:rsidRPr="00DD5282" w:rsidR="00DD5282">
        <w:rPr>
          <w:u w:val="single"/>
        </w:rPr>
        <w:t xml:space="preserve"> čl. </w:t>
      </w:r>
      <w:r w:rsidRPr="00DD5282">
        <w:rPr>
          <w:u w:val="single"/>
        </w:rPr>
        <w:t xml:space="preserve">§ 15 ods. 18 </w:t>
      </w:r>
      <w:r w:rsidRPr="00E82DA8">
        <w:t>sa slová „oprávneným odberateľom plynu požiadať“ nahrádzajú slovami „oprávnený odberateľ plynu požiadať“.</w:t>
      </w:r>
    </w:p>
    <w:p w:rsidR="00E82DA8" w:rsidRPr="00E82DA8" w:rsidP="00E82DA8">
      <w:pPr>
        <w:bidi w:val="0"/>
        <w:ind w:left="3600"/>
        <w:jc w:val="both"/>
      </w:pPr>
    </w:p>
    <w:p w:rsidR="00E82DA8" w:rsidRPr="00E82DA8" w:rsidP="00DD5282">
      <w:pPr>
        <w:bidi w:val="0"/>
        <w:ind w:left="2268"/>
        <w:jc w:val="both"/>
      </w:pPr>
      <w:r w:rsidRPr="00E82DA8">
        <w:t>Ide o legislatívno-technickú úpravu.</w:t>
      </w:r>
    </w:p>
    <w:p w:rsidR="00DD5282" w:rsidP="00DD5282">
      <w:pPr>
        <w:pStyle w:val="FootnoteText"/>
        <w:bidi w:val="0"/>
        <w:spacing w:before="0"/>
        <w:ind w:left="2268"/>
        <w:rPr>
          <w:rFonts w:ascii="Arial" w:hAnsi="Arial" w:cs="Arial"/>
          <w:b/>
          <w:sz w:val="24"/>
          <w:szCs w:val="24"/>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bidi w:val="0"/>
        <w:ind w:left="3600"/>
        <w:jc w:val="both"/>
      </w:pPr>
    </w:p>
    <w:p w:rsidR="00E82DA8" w:rsidRPr="00E82DA8" w:rsidP="00E82DA8">
      <w:pPr>
        <w:pStyle w:val="Heading1"/>
        <w:keepNext/>
        <w:widowControl/>
        <w:numPr>
          <w:numId w:val="7"/>
        </w:numPr>
        <w:tabs>
          <w:tab w:val="num" w:pos="284"/>
        </w:tabs>
        <w:autoSpaceDE/>
        <w:autoSpaceDN/>
        <w:bidi w:val="0"/>
        <w:adjustRightInd/>
        <w:ind w:left="284" w:hanging="284"/>
        <w:jc w:val="both"/>
        <w:rPr>
          <w:b/>
        </w:rPr>
      </w:pPr>
      <w:r w:rsidRPr="007C2770">
        <w:rPr>
          <w:u w:val="single"/>
        </w:rPr>
        <w:t>V</w:t>
      </w:r>
      <w:r w:rsidRPr="007C2770" w:rsidR="007C2770">
        <w:rPr>
          <w:u w:val="single"/>
        </w:rPr>
        <w:t xml:space="preserve"> čl. I </w:t>
      </w:r>
      <w:r w:rsidRPr="007C2770">
        <w:rPr>
          <w:u w:val="single"/>
        </w:rPr>
        <w:t>§ 17 ods. 1 písm. a)</w:t>
      </w:r>
      <w:r w:rsidRPr="00E82DA8">
        <w:t xml:space="preserve"> siedmom bode sa za slovo „reklamácie“ vkladajú slová „a miesto, spôsob a lehoty na uplatňovanie dostupných prostriedkov na urovnanie sporu“.</w:t>
      </w:r>
    </w:p>
    <w:p w:rsidR="00E82DA8" w:rsidRPr="00E82DA8" w:rsidP="00E82DA8">
      <w:pPr>
        <w:pStyle w:val="BodyText"/>
        <w:bidi w:val="0"/>
        <w:rPr>
          <w:rFonts w:ascii="Arial" w:hAnsi="Arial" w:cs="Arial"/>
        </w:rPr>
      </w:pPr>
    </w:p>
    <w:p w:rsidR="00E82DA8" w:rsidRPr="00E82DA8" w:rsidP="007C2770">
      <w:pPr>
        <w:pStyle w:val="BodyText"/>
        <w:bidi w:val="0"/>
        <w:ind w:left="2268"/>
        <w:rPr>
          <w:rFonts w:ascii="Arial" w:hAnsi="Arial" w:cs="Arial"/>
        </w:rPr>
      </w:pPr>
      <w:r w:rsidRPr="00E82DA8">
        <w:rPr>
          <w:rFonts w:ascii="Arial" w:hAnsi="Arial" w:cs="Arial"/>
        </w:rPr>
        <w:t>Ide o doplnenie príslušného ustanovenia, ktorým sa zabezpečí informovanie o spôsobe vybavovania sťažností a o možnostiach urovnania sporu pre odberateľa v domácnosti aj v rámci zmluvy o združenej dodávke elektriny alebo zmluvy o združenej dodávke plynu.</w:t>
      </w:r>
    </w:p>
    <w:p w:rsidR="00E82DA8" w:rsidP="00E82DA8">
      <w:pPr>
        <w:pStyle w:val="BodyText"/>
        <w:bidi w:val="0"/>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pStyle w:val="BodyText"/>
        <w:bidi w:val="0"/>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284" w:hanging="284"/>
        <w:jc w:val="both"/>
        <w:rPr>
          <w:b/>
        </w:rPr>
      </w:pPr>
      <w:r w:rsidRPr="007C2770">
        <w:rPr>
          <w:u w:val="single"/>
        </w:rPr>
        <w:t>V</w:t>
      </w:r>
      <w:r w:rsidR="007C2770">
        <w:rPr>
          <w:u w:val="single"/>
        </w:rPr>
        <w:t> čl. I</w:t>
      </w:r>
      <w:r w:rsidRPr="007C2770">
        <w:rPr>
          <w:u w:val="single"/>
        </w:rPr>
        <w:t xml:space="preserve"> § 17 ods. 1 písm. e)</w:t>
      </w:r>
      <w:r w:rsidRPr="00E82DA8">
        <w:t xml:space="preserve"> sa slovo „siedmich“ nahrádza slovom „štrnástich“ a slová „písomne najneskôr“ sa nahrádzajú slovami „formou samostatného písomného poučenia najneskôr“.</w:t>
      </w:r>
    </w:p>
    <w:p w:rsidR="00E82DA8" w:rsidRPr="00E82DA8" w:rsidP="00E82DA8">
      <w:pPr>
        <w:pStyle w:val="BodyText"/>
        <w:bidi w:val="0"/>
        <w:rPr>
          <w:rFonts w:ascii="Arial" w:hAnsi="Arial" w:cs="Arial"/>
        </w:rPr>
      </w:pPr>
    </w:p>
    <w:p w:rsidR="00E82DA8" w:rsidRPr="00E82DA8" w:rsidP="007C2770">
      <w:pPr>
        <w:pStyle w:val="Heading1"/>
        <w:tabs>
          <w:tab w:val="left" w:pos="708"/>
        </w:tabs>
        <w:bidi w:val="0"/>
        <w:ind w:left="2268"/>
        <w:jc w:val="both"/>
      </w:pPr>
      <w:r w:rsidRPr="00E82DA8">
        <w:t>Ide o doplnenie príslušného ustanovenia, ktorým sa navrhuje predĺženie lehoty na odstúpenie od zmluvy zo siedmich na štrnásť pracovných dní pre zvýšenie ochrany odberateľa v domácnosti. Zároveň sa navrhuje spresnenie z dôvodu skúseností z praxe s nečestnými praktikami niektorých dodávateľov spôsobom, že poučenie o práve odberateľa v domácnosti odstúpiť od zmluvy musí byť vyhotovené na samostatnom dokumente (nie v rámci neprehľadnej komplexnej zmluvnej dokumentácie).</w:t>
      </w:r>
    </w:p>
    <w:p w:rsidR="00E82DA8" w:rsidP="00E82DA8">
      <w:pPr>
        <w:pStyle w:val="BodyText"/>
        <w:bidi w:val="0"/>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pStyle w:val="BodyText"/>
        <w:bidi w:val="0"/>
        <w:rPr>
          <w:rFonts w:ascii="Arial" w:hAnsi="Arial" w:cs="Arial"/>
        </w:rPr>
      </w:pPr>
    </w:p>
    <w:p w:rsidR="00E82DA8" w:rsidRPr="00E82DA8" w:rsidP="007C2770">
      <w:pPr>
        <w:pStyle w:val="Heading1"/>
        <w:keepNext/>
        <w:widowControl/>
        <w:numPr>
          <w:numId w:val="7"/>
        </w:numPr>
        <w:tabs>
          <w:tab w:val="num" w:pos="-426"/>
          <w:tab w:val="num" w:pos="-284"/>
          <w:tab w:val="clear" w:pos="360"/>
        </w:tabs>
        <w:autoSpaceDE/>
        <w:autoSpaceDN/>
        <w:bidi w:val="0"/>
        <w:adjustRightInd/>
        <w:ind w:left="426" w:hanging="426"/>
        <w:jc w:val="both"/>
        <w:rPr>
          <w:b/>
        </w:rPr>
      </w:pPr>
      <w:r w:rsidRPr="007C2770">
        <w:rPr>
          <w:u w:val="single"/>
        </w:rPr>
        <w:t>V</w:t>
      </w:r>
      <w:r w:rsidRPr="007C2770" w:rsidR="007C2770">
        <w:rPr>
          <w:u w:val="single"/>
        </w:rPr>
        <w:t> čl. I</w:t>
      </w:r>
      <w:r w:rsidRPr="007C2770">
        <w:rPr>
          <w:u w:val="single"/>
        </w:rPr>
        <w:t xml:space="preserve"> § 17 ods. 10 </w:t>
      </w:r>
      <w:r w:rsidRPr="00E82DA8">
        <w:t>sa za slovo „písomne“ vkladajú slová „alebo v elektronickej podobe“ a za slová „dodávateľa plynu“ sa vkladajú slová „sám alebo prostredníctvom svojho nového dodávateľa elektriny alebo nového dodávateľa plynu príslušného“.</w:t>
      </w:r>
    </w:p>
    <w:p w:rsidR="00E82DA8" w:rsidRPr="00E82DA8" w:rsidP="00E82DA8">
      <w:pPr>
        <w:pStyle w:val="BodyText"/>
        <w:bidi w:val="0"/>
        <w:rPr>
          <w:rFonts w:ascii="Arial" w:hAnsi="Arial" w:cs="Arial"/>
        </w:rPr>
      </w:pPr>
    </w:p>
    <w:p w:rsidR="00E82DA8" w:rsidRPr="00E82DA8" w:rsidP="00DD5282">
      <w:pPr>
        <w:bidi w:val="0"/>
        <w:ind w:left="2268"/>
        <w:jc w:val="both"/>
      </w:pPr>
      <w:r w:rsidRPr="00E82DA8">
        <w:t>Ide o úpravu ustanovenia s cieľom zabezpečiť flexibilnejší proces zmeny dodávateľa bez potreby písomnej žiadosti odberateľa, ako aj možnosť splnomocniť na administratívne úkony nového dodávateľa.</w:t>
      </w:r>
    </w:p>
    <w:p w:rsidR="00E82DA8" w:rsidP="00E82DA8">
      <w:pPr>
        <w:pStyle w:val="BodyText"/>
        <w:bidi w:val="0"/>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pStyle w:val="BodyText"/>
        <w:bidi w:val="0"/>
        <w:rPr>
          <w:rFonts w:ascii="Arial" w:hAnsi="Arial" w:cs="Arial"/>
        </w:rPr>
      </w:pPr>
    </w:p>
    <w:p w:rsidR="00E82DA8" w:rsidRPr="00E82DA8" w:rsidP="007C2770">
      <w:pPr>
        <w:pStyle w:val="Heading1"/>
        <w:keepNext/>
        <w:widowControl/>
        <w:numPr>
          <w:numId w:val="7"/>
        </w:numPr>
        <w:tabs>
          <w:tab w:val="num" w:pos="-709"/>
          <w:tab w:val="clear" w:pos="360"/>
        </w:tabs>
        <w:autoSpaceDE/>
        <w:autoSpaceDN/>
        <w:bidi w:val="0"/>
        <w:adjustRightInd/>
        <w:ind w:left="426" w:hanging="426"/>
        <w:jc w:val="both"/>
        <w:rPr>
          <w:b/>
        </w:rPr>
      </w:pPr>
      <w:r w:rsidRPr="007C2770">
        <w:rPr>
          <w:u w:val="single"/>
        </w:rPr>
        <w:t>V</w:t>
      </w:r>
      <w:r w:rsidRPr="007C2770" w:rsidR="007C2770">
        <w:rPr>
          <w:u w:val="single"/>
        </w:rPr>
        <w:t xml:space="preserve"> čl. I </w:t>
      </w:r>
      <w:r w:rsidRPr="007C2770">
        <w:rPr>
          <w:u w:val="single"/>
        </w:rPr>
        <w:t>§ 17 ods. 11</w:t>
      </w:r>
      <w:r w:rsidRPr="00E82DA8">
        <w:t xml:space="preserve"> sa za slová „pred požadovaným dňom vykonania zmeny dodávateľa,“ vkladajú slová „avšak nie skôr ako 15 dní pred požadovaným dňom vykonania zmeny dodávateľa,“ a v druhej vete sa za slová „alebo pôvodného dodávateľa plynu,“ vkladá slovo „nového“.</w:t>
      </w:r>
    </w:p>
    <w:p w:rsidR="00E82DA8" w:rsidRPr="00E82DA8" w:rsidP="00E82DA8">
      <w:pPr>
        <w:pStyle w:val="BodyText"/>
        <w:bidi w:val="0"/>
        <w:rPr>
          <w:rFonts w:ascii="Arial" w:hAnsi="Arial" w:cs="Arial"/>
        </w:rPr>
      </w:pPr>
    </w:p>
    <w:p w:rsidR="00E82DA8" w:rsidRPr="00E82DA8" w:rsidP="00DD5282">
      <w:pPr>
        <w:bidi w:val="0"/>
        <w:ind w:left="2268"/>
        <w:jc w:val="both"/>
      </w:pPr>
      <w:r w:rsidRPr="00E82DA8">
        <w:t>Ide o úpravu ustanovenia, ktorou sa vylučuje riziko bezdôvodného vznášania námietok pôvodného dodávateľa pred uplynutím lehoty, v rámci ktorej môže odberateľ ukončiť zmluvný vzťah s pôvodným dodávateľom výpoveďou podľa § 17 ods. 4.</w:t>
      </w:r>
    </w:p>
    <w:p w:rsidR="00E82DA8" w:rsidP="00E82DA8">
      <w:pPr>
        <w:bidi w:val="0"/>
        <w:ind w:left="3600"/>
        <w:jc w:val="both"/>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bidi w:val="0"/>
        <w:ind w:left="3600"/>
        <w:jc w:val="both"/>
      </w:pPr>
    </w:p>
    <w:p w:rsidR="00E82DA8" w:rsidRPr="007C2770" w:rsidP="00E82DA8">
      <w:pPr>
        <w:pStyle w:val="Heading1"/>
        <w:keepNext/>
        <w:widowControl/>
        <w:numPr>
          <w:numId w:val="7"/>
        </w:numPr>
        <w:tabs>
          <w:tab w:val="num" w:pos="426"/>
        </w:tabs>
        <w:autoSpaceDE/>
        <w:autoSpaceDN/>
        <w:bidi w:val="0"/>
        <w:adjustRightInd/>
        <w:ind w:left="284" w:hanging="284"/>
        <w:jc w:val="both"/>
        <w:rPr>
          <w:u w:val="single"/>
        </w:rPr>
      </w:pPr>
      <w:r w:rsidRPr="007C2770">
        <w:rPr>
          <w:u w:val="single"/>
        </w:rPr>
        <w:t>V</w:t>
      </w:r>
      <w:r w:rsidR="007C2770">
        <w:rPr>
          <w:u w:val="single"/>
        </w:rPr>
        <w:t xml:space="preserve"> čl. I </w:t>
      </w:r>
      <w:r w:rsidRPr="007C2770">
        <w:rPr>
          <w:u w:val="single"/>
        </w:rPr>
        <w:t xml:space="preserve">§ 17 sa vypúšťa odsek 12. </w:t>
      </w:r>
    </w:p>
    <w:p w:rsidR="00E82DA8" w:rsidRPr="00E82DA8" w:rsidP="007C2770">
      <w:pPr>
        <w:pStyle w:val="Heading1"/>
        <w:tabs>
          <w:tab w:val="left" w:pos="-142"/>
        </w:tabs>
        <w:bidi w:val="0"/>
        <w:ind w:left="426"/>
        <w:rPr>
          <w:b/>
        </w:rPr>
      </w:pPr>
      <w:r w:rsidRPr="00E82DA8">
        <w:t>Doterajšie odseky 13 až 18 sa označujú ako odseky 12 až 17.</w:t>
      </w:r>
    </w:p>
    <w:p w:rsidR="00E82DA8" w:rsidRPr="00E82DA8" w:rsidP="00E82DA8">
      <w:pPr>
        <w:pStyle w:val="BodyText"/>
        <w:tabs>
          <w:tab w:val="num" w:pos="426"/>
        </w:tabs>
        <w:bidi w:val="0"/>
        <w:ind w:left="284" w:hanging="284"/>
        <w:rPr>
          <w:rFonts w:ascii="Arial" w:hAnsi="Arial" w:cs="Arial"/>
        </w:rPr>
      </w:pPr>
    </w:p>
    <w:p w:rsidR="00E82DA8" w:rsidRPr="00E82DA8" w:rsidP="00DD5282">
      <w:pPr>
        <w:tabs>
          <w:tab w:val="num" w:pos="426"/>
        </w:tabs>
        <w:bidi w:val="0"/>
        <w:ind w:left="2268"/>
        <w:jc w:val="both"/>
      </w:pPr>
      <w:r w:rsidRPr="00E82DA8">
        <w:t>Ide o legislatívno-technickú pripomienku, ktorou sa spresňuje právny text za účelom vylúčenia nejasností pri aplikácii predmetného ustanovenia, a to vzhľadom na riziko vzniku neoprávneného odberu (odberu bez platnej zmluvy) v prípade, že sa platnosť zmluvy o dodávke skončí k inému ako k poslednému dňu mesiaca.</w:t>
      </w:r>
    </w:p>
    <w:p w:rsidR="00E82DA8" w:rsidP="00E82DA8">
      <w:pPr>
        <w:tabs>
          <w:tab w:val="num" w:pos="426"/>
        </w:tabs>
        <w:bidi w:val="0"/>
        <w:jc w:val="both"/>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tabs>
          <w:tab w:val="num" w:pos="426"/>
        </w:tabs>
        <w:bidi w:val="0"/>
        <w:jc w:val="both"/>
      </w:pPr>
    </w:p>
    <w:p w:rsidR="00E82DA8" w:rsidRPr="00E82DA8" w:rsidP="00E82DA8">
      <w:pPr>
        <w:pStyle w:val="Heading1"/>
        <w:keepNext/>
        <w:widowControl/>
        <w:numPr>
          <w:numId w:val="7"/>
        </w:numPr>
        <w:autoSpaceDE/>
        <w:autoSpaceDN/>
        <w:bidi w:val="0"/>
        <w:adjustRightInd/>
        <w:jc w:val="both"/>
        <w:rPr>
          <w:b/>
        </w:rPr>
      </w:pPr>
      <w:r w:rsidRPr="007C2770">
        <w:rPr>
          <w:u w:val="single"/>
        </w:rPr>
        <w:t>V čl. I  § 19 ods. 4</w:t>
      </w:r>
      <w:r w:rsidRPr="00E82DA8">
        <w:t xml:space="preserve"> sa slová „prevádzkovateľ siete“ nahrádzajú slovami „prevádzkovateľom siete“.</w:t>
      </w:r>
    </w:p>
    <w:p w:rsidR="00B977A0" w:rsidP="00B977A0">
      <w:pPr>
        <w:pStyle w:val="ListParagraph"/>
        <w:bidi w:val="0"/>
        <w:jc w:val="both"/>
        <w:rPr>
          <w:rFonts w:ascii="Arial" w:hAnsi="Arial" w:cs="Arial"/>
        </w:rPr>
      </w:pPr>
    </w:p>
    <w:p w:rsidR="00E82DA8" w:rsidRPr="00E82DA8" w:rsidP="00B977A0">
      <w:pPr>
        <w:pStyle w:val="ListParagraph"/>
        <w:bidi w:val="0"/>
        <w:ind w:left="2268"/>
        <w:jc w:val="both"/>
        <w:rPr>
          <w:rFonts w:ascii="Arial" w:hAnsi="Arial" w:cs="Arial"/>
        </w:rPr>
      </w:pPr>
      <w:r w:rsidRPr="00E82DA8">
        <w:rPr>
          <w:rFonts w:ascii="Arial" w:hAnsi="Arial" w:cs="Arial"/>
        </w:rPr>
        <w:t>Oprava nesprávneho gramatického tvaru slova.</w:t>
      </w:r>
    </w:p>
    <w:p w:rsidR="00E82DA8" w:rsidP="00E82DA8">
      <w:pPr>
        <w:bidi w:val="0"/>
        <w:jc w:val="both"/>
      </w:pP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B977A0" w:rsidRPr="00B977A0" w:rsidP="00B977A0">
      <w:pPr>
        <w:pStyle w:val="FootnoteText"/>
        <w:bidi w:val="0"/>
        <w:spacing w:before="0"/>
        <w:ind w:left="2268"/>
        <w:rPr>
          <w:rFonts w:ascii="Arial" w:hAnsi="Arial" w:cs="Arial"/>
          <w:b/>
          <w:sz w:val="24"/>
          <w:szCs w:val="24"/>
        </w:rPr>
      </w:pPr>
      <w:r w:rsidRPr="00B977A0">
        <w:rPr>
          <w:rFonts w:ascii="Arial" w:hAnsi="Arial" w:cs="Arial"/>
          <w:b/>
          <w:sz w:val="24"/>
          <w:szCs w:val="24"/>
        </w:rPr>
        <w:t>Výbor NR SR pre verejnú správu a regionálny rozvoj</w:t>
      </w:r>
    </w:p>
    <w:p w:rsidR="00B977A0" w:rsidRPr="00B977A0" w:rsidP="00B977A0">
      <w:pPr>
        <w:pStyle w:val="FootnoteText"/>
        <w:bidi w:val="0"/>
        <w:spacing w:before="0"/>
        <w:ind w:left="2340"/>
        <w:rPr>
          <w:rFonts w:ascii="Arial" w:hAnsi="Arial" w:cs="Arial"/>
          <w:b/>
          <w:sz w:val="24"/>
          <w:szCs w:val="24"/>
        </w:rPr>
      </w:pPr>
    </w:p>
    <w:p w:rsidR="00B977A0" w:rsidRPr="00B977A0" w:rsidP="00B977A0">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B977A0" w:rsidRPr="00E82DA8" w:rsidP="00E82DA8">
      <w:pPr>
        <w:bidi w:val="0"/>
        <w:jc w:val="both"/>
      </w:pPr>
    </w:p>
    <w:p w:rsidR="00E82DA8" w:rsidRPr="00E82DA8" w:rsidP="00E82DA8">
      <w:pPr>
        <w:pStyle w:val="ListParagraph"/>
        <w:bidi w:val="0"/>
        <w:jc w:val="both"/>
        <w:rPr>
          <w:rFonts w:ascii="Arial" w:hAnsi="Arial" w:cs="Arial"/>
        </w:rPr>
      </w:pPr>
    </w:p>
    <w:p w:rsidR="00E82DA8" w:rsidRPr="00E82DA8" w:rsidP="00E82DA8">
      <w:pPr>
        <w:pStyle w:val="Heading1"/>
        <w:keepNext/>
        <w:widowControl/>
        <w:numPr>
          <w:numId w:val="7"/>
        </w:numPr>
        <w:autoSpaceDE/>
        <w:autoSpaceDN/>
        <w:bidi w:val="0"/>
        <w:adjustRightInd/>
        <w:jc w:val="both"/>
        <w:rPr>
          <w:b/>
        </w:rPr>
      </w:pPr>
      <w:r w:rsidRPr="00DD5282">
        <w:rPr>
          <w:u w:val="single"/>
        </w:rPr>
        <w:t>V  čl. I § 21 ods. 2 písm. d)</w:t>
      </w:r>
      <w:r w:rsidRPr="00E82DA8">
        <w:t xml:space="preserve"> sa slová „za následok žiadosť“ nahrádzajú slovami „za následok podanie žiadosti“.</w:t>
      </w:r>
    </w:p>
    <w:p w:rsidR="00E82DA8" w:rsidRPr="00E82DA8" w:rsidP="00E82DA8">
      <w:pPr>
        <w:bidi w:val="0"/>
        <w:ind w:left="3540"/>
        <w:jc w:val="both"/>
      </w:pPr>
    </w:p>
    <w:p w:rsidR="00E82DA8" w:rsidRPr="00E82DA8" w:rsidP="00B977A0">
      <w:pPr>
        <w:bidi w:val="0"/>
        <w:ind w:left="2268"/>
        <w:jc w:val="both"/>
      </w:pPr>
      <w:r w:rsidRPr="00E82DA8">
        <w:t>Ide o legislatívno-technickú pripomienku, ktorou sa precizuje právny text.</w:t>
      </w:r>
    </w:p>
    <w:p w:rsidR="00E82DA8" w:rsidP="00E82DA8">
      <w:pPr>
        <w:pStyle w:val="ListParagraph"/>
        <w:bidi w:val="0"/>
        <w:jc w:val="both"/>
        <w:rPr>
          <w:rFonts w:ascii="Arial" w:hAnsi="Arial" w:cs="Arial"/>
        </w:rPr>
      </w:pP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B977A0" w:rsidRPr="00B977A0" w:rsidP="00B977A0">
      <w:pPr>
        <w:pStyle w:val="FootnoteText"/>
        <w:bidi w:val="0"/>
        <w:spacing w:before="0"/>
        <w:ind w:left="2268"/>
        <w:rPr>
          <w:rFonts w:ascii="Arial" w:hAnsi="Arial" w:cs="Arial"/>
          <w:b/>
          <w:sz w:val="24"/>
          <w:szCs w:val="24"/>
        </w:rPr>
      </w:pPr>
      <w:r w:rsidRPr="00B977A0">
        <w:rPr>
          <w:rFonts w:ascii="Arial" w:hAnsi="Arial" w:cs="Arial"/>
          <w:b/>
          <w:sz w:val="24"/>
          <w:szCs w:val="24"/>
        </w:rPr>
        <w:t>Výbor NR SR pre verejnú správu a regionálny rozvoj</w:t>
      </w:r>
    </w:p>
    <w:p w:rsidR="00B977A0" w:rsidRPr="00B977A0" w:rsidP="00B977A0">
      <w:pPr>
        <w:pStyle w:val="FootnoteText"/>
        <w:bidi w:val="0"/>
        <w:spacing w:before="0"/>
        <w:ind w:left="2340"/>
        <w:rPr>
          <w:rFonts w:ascii="Arial" w:hAnsi="Arial" w:cs="Arial"/>
          <w:b/>
          <w:sz w:val="24"/>
          <w:szCs w:val="24"/>
        </w:rPr>
      </w:pPr>
    </w:p>
    <w:p w:rsidR="00B977A0" w:rsidRPr="00B977A0" w:rsidP="00B977A0">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B977A0" w:rsidRPr="00E82DA8" w:rsidP="00E82DA8">
      <w:pPr>
        <w:pStyle w:val="ListParagraph"/>
        <w:bidi w:val="0"/>
        <w:jc w:val="both"/>
        <w:rPr>
          <w:rFonts w:ascii="Arial" w:hAnsi="Arial" w:cs="Arial"/>
        </w:rPr>
      </w:pPr>
    </w:p>
    <w:p w:rsidR="00E82DA8" w:rsidRPr="00E82DA8" w:rsidP="00E82DA8">
      <w:pPr>
        <w:pStyle w:val="Heading1"/>
        <w:keepNext/>
        <w:widowControl/>
        <w:numPr>
          <w:numId w:val="7"/>
        </w:numPr>
        <w:autoSpaceDE/>
        <w:autoSpaceDN/>
        <w:bidi w:val="0"/>
        <w:adjustRightInd/>
        <w:jc w:val="both"/>
        <w:rPr>
          <w:b/>
        </w:rPr>
      </w:pPr>
      <w:r w:rsidRPr="00DD5282">
        <w:rPr>
          <w:u w:val="single"/>
        </w:rPr>
        <w:t>V čl. I v § 21 ods. 5 v prvej vete</w:t>
      </w:r>
      <w:r w:rsidRPr="00E82DA8">
        <w:t xml:space="preserve"> sa za slová „podrobiť sa“ vkladá slovo „ prijatým“, v písm. d) sa slová „ bodu 16. 8 a 16. 2“ nahrádzajú slovami „ bodov 16. 2 a 16. 8“, a v písm. f) sa slovo „bodu“ nahrádza slovom „bodov“.</w:t>
      </w:r>
    </w:p>
    <w:p w:rsidR="00E82DA8" w:rsidRPr="00E82DA8" w:rsidP="00E82DA8">
      <w:pPr>
        <w:bidi w:val="0"/>
        <w:ind w:left="3540" w:firstLine="6"/>
        <w:jc w:val="both"/>
      </w:pPr>
    </w:p>
    <w:p w:rsidR="00E82DA8" w:rsidRPr="00E82DA8" w:rsidP="00B977A0">
      <w:pPr>
        <w:bidi w:val="0"/>
        <w:ind w:left="2268" w:firstLine="6"/>
        <w:jc w:val="both"/>
      </w:pPr>
      <w:r w:rsidRPr="00E82DA8">
        <w:t>Ide o legislatívno-technickú pripomienku, ktorou sa precizuje právny text.</w:t>
      </w:r>
    </w:p>
    <w:p w:rsidR="00E82DA8" w:rsidP="00E82DA8">
      <w:pPr>
        <w:bidi w:val="0"/>
        <w:jc w:val="both"/>
      </w:pP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B977A0" w:rsidRPr="00E82DA8" w:rsidP="00B977A0">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B977A0" w:rsidRPr="00B977A0" w:rsidP="00B977A0">
      <w:pPr>
        <w:pStyle w:val="FootnoteText"/>
        <w:bidi w:val="0"/>
        <w:spacing w:before="0"/>
        <w:ind w:left="2268"/>
        <w:rPr>
          <w:rFonts w:ascii="Arial" w:hAnsi="Arial" w:cs="Arial"/>
          <w:b/>
          <w:sz w:val="24"/>
          <w:szCs w:val="24"/>
        </w:rPr>
      </w:pPr>
      <w:r w:rsidRPr="00B977A0">
        <w:rPr>
          <w:rFonts w:ascii="Arial" w:hAnsi="Arial" w:cs="Arial"/>
          <w:b/>
          <w:sz w:val="24"/>
          <w:szCs w:val="24"/>
        </w:rPr>
        <w:t>Výbor NR SR pre verejnú správu a regionálny rozvoj</w:t>
      </w:r>
    </w:p>
    <w:p w:rsidR="00B977A0" w:rsidRPr="00B977A0" w:rsidP="00B977A0">
      <w:pPr>
        <w:pStyle w:val="FootnoteText"/>
        <w:bidi w:val="0"/>
        <w:spacing w:before="0"/>
        <w:ind w:left="2340"/>
        <w:rPr>
          <w:rFonts w:ascii="Arial" w:hAnsi="Arial" w:cs="Arial"/>
          <w:b/>
          <w:sz w:val="24"/>
          <w:szCs w:val="24"/>
        </w:rPr>
      </w:pPr>
    </w:p>
    <w:p w:rsidR="00B977A0" w:rsidRPr="00B977A0" w:rsidP="00B977A0">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B977A0" w:rsidRPr="00E82DA8" w:rsidP="00E82DA8">
      <w:pPr>
        <w:bidi w:val="0"/>
        <w:jc w:val="both"/>
      </w:pPr>
    </w:p>
    <w:p w:rsidR="00E82DA8" w:rsidRPr="007C2770" w:rsidP="00E82DA8">
      <w:pPr>
        <w:pStyle w:val="Heading1"/>
        <w:keepNext/>
        <w:widowControl/>
        <w:numPr>
          <w:numId w:val="7"/>
        </w:numPr>
        <w:autoSpaceDE/>
        <w:autoSpaceDN/>
        <w:bidi w:val="0"/>
        <w:adjustRightInd/>
        <w:jc w:val="both"/>
        <w:rPr>
          <w:u w:val="single"/>
        </w:rPr>
      </w:pPr>
      <w:r w:rsidRPr="007C2770">
        <w:rPr>
          <w:u w:val="single"/>
        </w:rPr>
        <w:t>V čl. I § 21 ods. 11 znie:</w:t>
      </w:r>
    </w:p>
    <w:p w:rsidR="00E82DA8" w:rsidRPr="00E82DA8" w:rsidP="00B977A0">
      <w:pPr>
        <w:bidi w:val="0"/>
        <w:ind w:left="426"/>
        <w:jc w:val="both"/>
      </w:pPr>
      <w:r w:rsidRPr="00E82DA8">
        <w:t>„Pri krízovej situácii až do jej odvolania, je právo na náhradu škody a ušlého zisku z dôvodu, pre ktorý bola krízová situácia vyhlásená alebo z dôvodu plnenia obmedzujúcich opatrení v plynárenstve alebo opatrení zameraných na odstránenie krízovej situácie, vylúčené.“.</w:t>
      </w:r>
    </w:p>
    <w:p w:rsidR="00E82DA8" w:rsidRPr="00E82DA8" w:rsidP="00E82DA8">
      <w:pPr>
        <w:bidi w:val="0"/>
        <w:ind w:left="3540"/>
        <w:jc w:val="both"/>
      </w:pPr>
    </w:p>
    <w:p w:rsidR="00E82DA8" w:rsidRPr="00E82DA8" w:rsidP="00B977A0">
      <w:pPr>
        <w:bidi w:val="0"/>
        <w:ind w:left="2268"/>
        <w:jc w:val="both"/>
      </w:pPr>
      <w:r w:rsidRPr="00E82DA8">
        <w:t>Ide o legislatívno-technickú pripomienku, ktorou sa precizuje právny text.</w:t>
      </w:r>
    </w:p>
    <w:p w:rsidR="00E82DA8" w:rsidP="00E82DA8">
      <w:pPr>
        <w:tabs>
          <w:tab w:val="num" w:pos="426"/>
        </w:tabs>
        <w:bidi w:val="0"/>
        <w:jc w:val="both"/>
      </w:pPr>
    </w:p>
    <w:p w:rsidR="00F15D65" w:rsidRPr="00F15D65" w:rsidP="00F15D65">
      <w:pPr>
        <w:pStyle w:val="FootnoteText"/>
        <w:bidi w:val="0"/>
        <w:spacing w:before="0"/>
        <w:ind w:left="2268"/>
        <w:rPr>
          <w:rFonts w:ascii="Arial" w:hAnsi="Arial" w:cs="Arial"/>
          <w:b/>
          <w:sz w:val="24"/>
          <w:szCs w:val="24"/>
        </w:rPr>
      </w:pPr>
      <w:r w:rsidRPr="00F15D65">
        <w:rPr>
          <w:rFonts w:ascii="Arial" w:hAnsi="Arial" w:cs="Arial"/>
          <w:b/>
          <w:sz w:val="24"/>
          <w:szCs w:val="24"/>
        </w:rPr>
        <w:t>Výbor NR SR pre verejnú správu a regionálny rozvoj</w:t>
      </w:r>
    </w:p>
    <w:p w:rsidR="00F15D65" w:rsidRPr="00F15D65" w:rsidP="00F15D65">
      <w:pPr>
        <w:pStyle w:val="FootnoteText"/>
        <w:bidi w:val="0"/>
        <w:spacing w:before="0"/>
        <w:ind w:left="2340"/>
        <w:rPr>
          <w:rFonts w:ascii="Arial" w:hAnsi="Arial" w:cs="Arial"/>
          <w:b/>
          <w:sz w:val="24"/>
          <w:szCs w:val="24"/>
        </w:rPr>
      </w:pPr>
    </w:p>
    <w:p w:rsidR="00F15D65" w:rsidRPr="00F15D65" w:rsidP="00F15D65">
      <w:pPr>
        <w:pStyle w:val="FootnoteText"/>
        <w:bidi w:val="0"/>
        <w:spacing w:before="0"/>
        <w:ind w:left="2268"/>
        <w:rPr>
          <w:rFonts w:ascii="Arial" w:hAnsi="Arial" w:cs="Arial"/>
          <w:b/>
          <w:i/>
          <w:sz w:val="24"/>
          <w:szCs w:val="24"/>
        </w:rPr>
      </w:pPr>
      <w:r w:rsidRPr="00F15D65">
        <w:rPr>
          <w:rFonts w:ascii="Arial" w:hAnsi="Arial" w:cs="Arial"/>
          <w:b/>
          <w:i/>
          <w:sz w:val="24"/>
          <w:szCs w:val="24"/>
        </w:rPr>
        <w:t xml:space="preserve">Gestorský výbor odporúča </w:t>
      </w:r>
      <w:r w:rsidR="005562F3">
        <w:rPr>
          <w:rFonts w:ascii="Arial" w:hAnsi="Arial" w:cs="Arial"/>
          <w:b/>
          <w:i/>
          <w:sz w:val="24"/>
          <w:szCs w:val="24"/>
        </w:rPr>
        <w:t>neschváliť</w:t>
      </w:r>
    </w:p>
    <w:p w:rsidR="00B977A0" w:rsidRPr="00E82DA8" w:rsidP="00E82DA8">
      <w:pPr>
        <w:tabs>
          <w:tab w:val="num" w:pos="426"/>
        </w:tabs>
        <w:bidi w:val="0"/>
        <w:jc w:val="both"/>
      </w:pPr>
    </w:p>
    <w:p w:rsidR="00E82DA8" w:rsidRPr="007C2770" w:rsidP="00E82DA8">
      <w:pPr>
        <w:pStyle w:val="Heading1"/>
        <w:keepNext/>
        <w:widowControl/>
        <w:numPr>
          <w:numId w:val="7"/>
        </w:numPr>
        <w:tabs>
          <w:tab w:val="num" w:pos="284"/>
        </w:tabs>
        <w:autoSpaceDE/>
        <w:autoSpaceDN/>
        <w:bidi w:val="0"/>
        <w:adjustRightInd/>
        <w:ind w:left="284" w:hanging="284"/>
        <w:jc w:val="both"/>
        <w:rPr>
          <w:u w:val="single"/>
        </w:rPr>
      </w:pPr>
      <w:r w:rsidRPr="007C2770">
        <w:rPr>
          <w:u w:val="single"/>
        </w:rPr>
        <w:t>V</w:t>
      </w:r>
      <w:r w:rsidRPr="007C2770" w:rsidR="00DD5282">
        <w:rPr>
          <w:u w:val="single"/>
        </w:rPr>
        <w:t xml:space="preserve"> čl. I </w:t>
      </w:r>
      <w:r w:rsidRPr="007C2770">
        <w:rPr>
          <w:u w:val="single"/>
        </w:rPr>
        <w:t xml:space="preserve"> § 26 sa za odsek 13 vkladá nový odsek 14, ktorý znie:</w:t>
      </w:r>
    </w:p>
    <w:p w:rsidR="00E82DA8" w:rsidRPr="00E82DA8" w:rsidP="00E0336C">
      <w:pPr>
        <w:bidi w:val="0"/>
        <w:ind w:left="426"/>
        <w:jc w:val="both"/>
      </w:pPr>
      <w:r w:rsidRPr="00E82DA8">
        <w:t>„(14) Zmluvou o vysporiadaní cezhraničných výmen elektriny sa prevádzkovateľ prenosovej sústavy a organizátor organizovaného krátkodobého cezhraničného trhu s elektrinou zaväzujú na postupoch a podmienkach platieb spojených s prepravou elektriny medzi susednými prenosovými sústavami zapojenými do organizovaného krátkodobého cezhraničného trhu s elektrinou.“.</w:t>
      </w:r>
    </w:p>
    <w:p w:rsidR="00E82DA8" w:rsidRPr="00E82DA8" w:rsidP="00E0336C">
      <w:pPr>
        <w:bidi w:val="0"/>
        <w:ind w:left="426"/>
      </w:pPr>
    </w:p>
    <w:p w:rsidR="00E82DA8" w:rsidRPr="00E82DA8" w:rsidP="00E0336C">
      <w:pPr>
        <w:bidi w:val="0"/>
        <w:ind w:left="426"/>
      </w:pPr>
      <w:r w:rsidRPr="00E82DA8">
        <w:t>Doterajší odsek 14 sa označuje ako odsek 15.</w:t>
      </w:r>
    </w:p>
    <w:p w:rsidR="00E82DA8" w:rsidRPr="00E82DA8" w:rsidP="00E82DA8">
      <w:pPr>
        <w:bidi w:val="0"/>
      </w:pPr>
    </w:p>
    <w:p w:rsidR="00E82DA8" w:rsidRPr="00E82DA8" w:rsidP="00DD5282">
      <w:pPr>
        <w:bidi w:val="0"/>
        <w:ind w:left="2268"/>
        <w:jc w:val="both"/>
      </w:pPr>
      <w:r w:rsidRPr="00E82DA8">
        <w:t>Ide o doplnenie v súvislosti s pripravovaným prepojením krátkodobých trhov s elektrinou medzi Českou republikou, Slovenskou republikou a Maďarskom metódou market coupling, pričom je potrebné presne vymedziť náležitosti zmluvy medzi prevádzkovateľom prenosovej ústavy a organizátorom krátkodobého cezhraničného trhu s elektrinou.</w:t>
      </w:r>
    </w:p>
    <w:p w:rsidR="00E82DA8" w:rsidP="00E82DA8">
      <w:pPr>
        <w:bidi w:val="0"/>
        <w:ind w:left="3686"/>
        <w:jc w:val="both"/>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bidi w:val="0"/>
        <w:ind w:left="3686"/>
        <w:jc w:val="both"/>
      </w:pPr>
    </w:p>
    <w:p w:rsidR="00E82DA8" w:rsidRPr="00E82DA8" w:rsidP="00E82DA8">
      <w:pPr>
        <w:pStyle w:val="Heading1"/>
        <w:keepNext/>
        <w:widowControl/>
        <w:numPr>
          <w:numId w:val="7"/>
        </w:numPr>
        <w:tabs>
          <w:tab w:val="num" w:pos="426"/>
        </w:tabs>
        <w:autoSpaceDE/>
        <w:autoSpaceDN/>
        <w:bidi w:val="0"/>
        <w:adjustRightInd/>
        <w:ind w:left="426" w:hanging="426"/>
        <w:jc w:val="both"/>
      </w:pPr>
      <w:r w:rsidRPr="00DD5282">
        <w:rPr>
          <w:u w:val="single"/>
        </w:rPr>
        <w:t>V</w:t>
      </w:r>
      <w:r w:rsidRPr="00DD5282" w:rsidR="00DD5282">
        <w:rPr>
          <w:u w:val="single"/>
        </w:rPr>
        <w:t xml:space="preserve"> čl. I </w:t>
      </w:r>
      <w:r w:rsidRPr="00DD5282">
        <w:rPr>
          <w:u w:val="single"/>
        </w:rPr>
        <w:t>§ 26 ods. 14 sa slovo „13“</w:t>
      </w:r>
      <w:r w:rsidRPr="00E82DA8">
        <w:t xml:space="preserve"> nahrádza slovom „14“.</w:t>
      </w:r>
    </w:p>
    <w:p w:rsidR="00E82DA8" w:rsidRPr="00E82DA8" w:rsidP="00E82DA8">
      <w:pPr>
        <w:pStyle w:val="BodyText"/>
        <w:tabs>
          <w:tab w:val="num" w:pos="426"/>
        </w:tabs>
        <w:bidi w:val="0"/>
        <w:ind w:left="3686"/>
        <w:rPr>
          <w:rFonts w:ascii="Arial" w:hAnsi="Arial" w:cs="Arial"/>
        </w:rPr>
      </w:pPr>
    </w:p>
    <w:p w:rsidR="00E82DA8" w:rsidRPr="00E82DA8" w:rsidP="007C2770">
      <w:pPr>
        <w:pStyle w:val="BodyText"/>
        <w:tabs>
          <w:tab w:val="num" w:pos="426"/>
        </w:tabs>
        <w:bidi w:val="0"/>
        <w:ind w:left="2268"/>
        <w:rPr>
          <w:rFonts w:ascii="Arial" w:hAnsi="Arial" w:cs="Arial"/>
        </w:rPr>
      </w:pPr>
      <w:r w:rsidRPr="00E82DA8">
        <w:rPr>
          <w:rFonts w:ascii="Arial" w:hAnsi="Arial" w:cs="Arial"/>
        </w:rPr>
        <w:t>Ide o legislatívno-technickú pripomienku súvisiacu s opravou vnútorného odkazu v súvislosti s pridaním nového odseku v § 26.</w:t>
      </w:r>
    </w:p>
    <w:p w:rsidR="00E82DA8" w:rsidP="00E82DA8">
      <w:pPr>
        <w:pStyle w:val="BodyText"/>
        <w:bidi w:val="0"/>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pStyle w:val="BodyText"/>
        <w:bidi w:val="0"/>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pPr>
      <w:r w:rsidRPr="007C2770">
        <w:rPr>
          <w:u w:val="single"/>
        </w:rPr>
        <w:t>V</w:t>
      </w:r>
      <w:r w:rsidR="007C2770">
        <w:rPr>
          <w:u w:val="single"/>
        </w:rPr>
        <w:t> čl. I</w:t>
      </w:r>
      <w:r w:rsidRPr="007C2770">
        <w:rPr>
          <w:u w:val="single"/>
        </w:rPr>
        <w:t xml:space="preserve"> § 28 ods. 5</w:t>
      </w:r>
      <w:r w:rsidRPr="00E82DA8">
        <w:t xml:space="preserve"> sa slová „rozhodnutie o certifikácii“ nahrádzajú slovami „rozhodnutie o udelení certifikácie“.</w:t>
      </w:r>
    </w:p>
    <w:p w:rsidR="00E82DA8" w:rsidRPr="00E82DA8" w:rsidP="00E82DA8">
      <w:pPr>
        <w:pStyle w:val="BodyText"/>
        <w:tabs>
          <w:tab w:val="num" w:pos="426"/>
        </w:tabs>
        <w:bidi w:val="0"/>
        <w:ind w:left="284" w:hanging="284"/>
        <w:rPr>
          <w:rFonts w:ascii="Arial" w:hAnsi="Arial" w:cs="Arial"/>
        </w:rPr>
      </w:pPr>
    </w:p>
    <w:p w:rsidR="00E82DA8" w:rsidRPr="00E82DA8" w:rsidP="007C2770">
      <w:pPr>
        <w:pStyle w:val="BodyText"/>
        <w:tabs>
          <w:tab w:val="num" w:pos="426"/>
        </w:tabs>
        <w:bidi w:val="0"/>
        <w:ind w:left="2268"/>
        <w:rPr>
          <w:rFonts w:ascii="Arial" w:hAnsi="Arial" w:cs="Arial"/>
        </w:rPr>
      </w:pPr>
      <w:r w:rsidRPr="00E82DA8">
        <w:rPr>
          <w:rFonts w:ascii="Arial" w:hAnsi="Arial" w:cs="Arial"/>
        </w:rPr>
        <w:t>Ide o zjednotenie terminológie používanej v zákone.</w:t>
      </w:r>
    </w:p>
    <w:p w:rsidR="00E82DA8" w:rsidP="00E82DA8">
      <w:pPr>
        <w:pStyle w:val="BodyText"/>
        <w:tabs>
          <w:tab w:val="num" w:pos="426"/>
        </w:tabs>
        <w:bidi w:val="0"/>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pStyle w:val="BodyText"/>
        <w:tabs>
          <w:tab w:val="num" w:pos="426"/>
        </w:tabs>
        <w:bidi w:val="0"/>
        <w:rPr>
          <w:rFonts w:ascii="Arial" w:hAnsi="Arial" w:cs="Arial"/>
        </w:rPr>
      </w:pPr>
    </w:p>
    <w:p w:rsidR="00E82DA8" w:rsidRPr="00E82DA8" w:rsidP="00E82DA8">
      <w:pPr>
        <w:pStyle w:val="Heading1"/>
        <w:keepNext/>
        <w:widowControl/>
        <w:numPr>
          <w:numId w:val="7"/>
        </w:numPr>
        <w:autoSpaceDE/>
        <w:autoSpaceDN/>
        <w:bidi w:val="0"/>
        <w:adjustRightInd/>
        <w:jc w:val="both"/>
      </w:pPr>
      <w:r w:rsidRPr="00E82DA8">
        <w:t> </w:t>
      </w:r>
      <w:r w:rsidRPr="007C2770" w:rsidR="00DD5282">
        <w:rPr>
          <w:u w:val="single"/>
        </w:rPr>
        <w:t xml:space="preserve">V čl. </w:t>
      </w:r>
      <w:r w:rsidRPr="007C2770">
        <w:rPr>
          <w:u w:val="single"/>
        </w:rPr>
        <w:t>I § 29 ods. 2</w:t>
      </w:r>
      <w:r w:rsidRPr="00E82DA8">
        <w:t xml:space="preserve">  sa druhá veta vypúšťa ako nadbytočná. </w:t>
      </w:r>
    </w:p>
    <w:p w:rsidR="00E82DA8" w:rsidRPr="00E82DA8" w:rsidP="00E82DA8">
      <w:pPr>
        <w:bidi w:val="0"/>
        <w:ind w:left="3540"/>
        <w:jc w:val="both"/>
      </w:pPr>
    </w:p>
    <w:p w:rsidR="00E82DA8" w:rsidRPr="00E82DA8" w:rsidP="00F15D65">
      <w:pPr>
        <w:bidi w:val="0"/>
        <w:ind w:left="2268"/>
        <w:jc w:val="both"/>
      </w:pPr>
      <w:r w:rsidRPr="00E82DA8">
        <w:t>Ide o legislatívno-technickú pripomienku, ktorou sa precizuje právny text. Skutočnosť, čo z 10-ročného plánu rozvoja sústavy je súčasťou 10-ročného plánu rozvoja siete pre celú Európsku úniu upravuje  nariadenia Európskeho parlamentu a Rady (ES) 714/2009 z 13. júla 2009 o podmienkach prístupu do sústavy pre cezhraničné výmeny elektriny, ktorým sa zrušuje nariadenie (ES) č. 1228/2003 a nariadenie Európskeho parlamentu a Rady (ES) 715/2009 z 13. júla 2009 o podmienkach prístupu do prepravných sietí pre zemný plyn, ktorým sa zrušuje nariadenie (ES) 1775/2005. Navrhovaná veta vo vnútroštátnom právnom predpise je právne obsolentná.</w:t>
      </w:r>
    </w:p>
    <w:p w:rsidR="00E82DA8" w:rsidP="00E82DA8">
      <w:pPr>
        <w:pStyle w:val="BodyText"/>
        <w:tabs>
          <w:tab w:val="num" w:pos="426"/>
        </w:tabs>
        <w:bidi w:val="0"/>
        <w:rPr>
          <w:rFonts w:ascii="Arial" w:hAnsi="Arial" w:cs="Arial"/>
        </w:rPr>
      </w:pPr>
    </w:p>
    <w:p w:rsidR="00F15D65" w:rsidRPr="00E82DA8" w:rsidP="00F15D65">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F15D65" w:rsidRPr="00E82DA8" w:rsidP="00F15D65">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F15D65" w:rsidRPr="00F15D65" w:rsidP="00F15D65">
      <w:pPr>
        <w:pStyle w:val="FootnoteText"/>
        <w:bidi w:val="0"/>
        <w:spacing w:before="0"/>
        <w:ind w:left="2268"/>
        <w:rPr>
          <w:rFonts w:ascii="Arial" w:hAnsi="Arial" w:cs="Arial"/>
          <w:b/>
          <w:sz w:val="24"/>
          <w:szCs w:val="24"/>
        </w:rPr>
      </w:pPr>
      <w:r w:rsidRPr="00F15D65">
        <w:rPr>
          <w:rFonts w:ascii="Arial" w:hAnsi="Arial" w:cs="Arial"/>
          <w:b/>
          <w:sz w:val="24"/>
          <w:szCs w:val="24"/>
        </w:rPr>
        <w:t>Výbor NR SR pre verejnú správu a regionálny rozvoj</w:t>
      </w:r>
    </w:p>
    <w:p w:rsidR="00F15D65" w:rsidRPr="00F15D65" w:rsidP="00F15D65">
      <w:pPr>
        <w:pStyle w:val="FootnoteText"/>
        <w:bidi w:val="0"/>
        <w:spacing w:before="0"/>
        <w:ind w:left="2340"/>
        <w:rPr>
          <w:rFonts w:ascii="Arial" w:hAnsi="Arial" w:cs="Arial"/>
          <w:b/>
          <w:sz w:val="24"/>
          <w:szCs w:val="24"/>
        </w:rPr>
      </w:pPr>
    </w:p>
    <w:p w:rsidR="00F15D65" w:rsidRPr="00F15D65" w:rsidP="00F15D65">
      <w:pPr>
        <w:pStyle w:val="FootnoteText"/>
        <w:bidi w:val="0"/>
        <w:spacing w:before="0"/>
        <w:ind w:left="2268"/>
        <w:rPr>
          <w:rFonts w:ascii="Arial" w:hAnsi="Arial" w:cs="Arial"/>
          <w:b/>
          <w:i/>
          <w:sz w:val="24"/>
          <w:szCs w:val="24"/>
        </w:rPr>
      </w:pPr>
      <w:r w:rsidRPr="00F15D65">
        <w:rPr>
          <w:rFonts w:ascii="Arial" w:hAnsi="Arial" w:cs="Arial"/>
          <w:b/>
          <w:i/>
          <w:sz w:val="24"/>
          <w:szCs w:val="24"/>
        </w:rPr>
        <w:t>Gestorský výbor odporúča schváliť</w:t>
      </w:r>
    </w:p>
    <w:p w:rsidR="00F15D65" w:rsidRPr="00E82DA8" w:rsidP="00E82DA8">
      <w:pPr>
        <w:pStyle w:val="BodyText"/>
        <w:tabs>
          <w:tab w:val="num" w:pos="426"/>
        </w:tabs>
        <w:bidi w:val="0"/>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pPr>
      <w:r w:rsidRPr="007C2770">
        <w:rPr>
          <w:u w:val="single"/>
        </w:rPr>
        <w:t>V</w:t>
      </w:r>
      <w:r w:rsidRPr="007C2770" w:rsidR="007C2770">
        <w:rPr>
          <w:u w:val="single"/>
        </w:rPr>
        <w:t xml:space="preserve"> čl. I </w:t>
      </w:r>
      <w:r w:rsidRPr="007C2770">
        <w:rPr>
          <w:u w:val="single"/>
        </w:rPr>
        <w:t>§ 29 ods. 3</w:t>
      </w:r>
      <w:r w:rsidRPr="00E82DA8">
        <w:t xml:space="preserve"> sa vypúšťa druhá veta.</w:t>
      </w:r>
    </w:p>
    <w:p w:rsidR="00E82DA8" w:rsidRPr="00E82DA8" w:rsidP="00E82DA8">
      <w:pPr>
        <w:pStyle w:val="BodyText"/>
        <w:bidi w:val="0"/>
        <w:rPr>
          <w:rFonts w:ascii="Arial" w:hAnsi="Arial" w:cs="Arial"/>
        </w:rPr>
      </w:pPr>
    </w:p>
    <w:p w:rsidR="00E82DA8" w:rsidRPr="00E82DA8" w:rsidP="00F15D65">
      <w:pPr>
        <w:pStyle w:val="BodyText"/>
        <w:tabs>
          <w:tab w:val="num" w:pos="426"/>
        </w:tabs>
        <w:bidi w:val="0"/>
        <w:ind w:left="2268"/>
        <w:rPr>
          <w:rFonts w:ascii="Arial" w:hAnsi="Arial" w:cs="Arial"/>
        </w:rPr>
      </w:pPr>
      <w:r w:rsidRPr="00E82DA8">
        <w:rPr>
          <w:rFonts w:ascii="Arial" w:hAnsi="Arial" w:cs="Arial"/>
        </w:rPr>
        <w:t>Navrhuje sa vypustenie ustanovenia týkajúceho sa výsledkov testovania dopytu trhu, nakoľko v prípade prevádzkovateľa prenosovej sústavy sa tento inštitút nebude využívať.</w:t>
      </w:r>
    </w:p>
    <w:p w:rsidR="00E82DA8" w:rsidP="00E82DA8">
      <w:pPr>
        <w:pStyle w:val="BodyText"/>
        <w:tabs>
          <w:tab w:val="num" w:pos="426"/>
        </w:tabs>
        <w:bidi w:val="0"/>
        <w:ind w:left="3686"/>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P="00E82DA8">
      <w:pPr>
        <w:pStyle w:val="BodyText"/>
        <w:tabs>
          <w:tab w:val="num" w:pos="426"/>
        </w:tabs>
        <w:bidi w:val="0"/>
        <w:ind w:left="3686"/>
        <w:rPr>
          <w:rFonts w:ascii="Arial" w:hAnsi="Arial" w:cs="Arial"/>
        </w:rPr>
      </w:pPr>
    </w:p>
    <w:p w:rsidR="00E82DA8" w:rsidRPr="00E82DA8" w:rsidP="00E82DA8">
      <w:pPr>
        <w:pStyle w:val="Heading1"/>
        <w:keepNext/>
        <w:widowControl/>
        <w:numPr>
          <w:numId w:val="7"/>
        </w:numPr>
        <w:autoSpaceDE/>
        <w:autoSpaceDN/>
        <w:bidi w:val="0"/>
        <w:adjustRightInd/>
        <w:jc w:val="both"/>
        <w:rPr>
          <w:b/>
        </w:rPr>
      </w:pPr>
      <w:r w:rsidRPr="007C2770">
        <w:rPr>
          <w:u w:val="single"/>
        </w:rPr>
        <w:t>V čl. I  § 29 ods. 6</w:t>
      </w:r>
      <w:r w:rsidRPr="00E82DA8">
        <w:t xml:space="preserve"> sa slová „s agentúrou“ nahrádzajú slovami „s Agentúrou pre spoluprácu regulačných orgánov v oblasti energetiky (ďalej len „agentúra“)“ a súčasne v § 55 ods. 1 sa slová „Agentúre pre spoluprácu regulačných orgánov v oblasti energetiky (ďalej len „agentúra“)“ nahrádzajú slovami „agentúre“.</w:t>
      </w:r>
    </w:p>
    <w:p w:rsidR="00E82DA8" w:rsidRPr="00E82DA8" w:rsidP="00E82DA8">
      <w:pPr>
        <w:pStyle w:val="ListParagraph"/>
        <w:bidi w:val="0"/>
        <w:ind w:left="3538"/>
        <w:jc w:val="both"/>
        <w:rPr>
          <w:rFonts w:ascii="Arial" w:hAnsi="Arial" w:cs="Arial"/>
        </w:rPr>
      </w:pPr>
    </w:p>
    <w:p w:rsidR="00E82DA8" w:rsidRPr="00E82DA8" w:rsidP="00F15D65">
      <w:pPr>
        <w:pStyle w:val="ListParagraph"/>
        <w:bidi w:val="0"/>
        <w:ind w:left="2268"/>
        <w:jc w:val="both"/>
        <w:rPr>
          <w:rFonts w:ascii="Arial" w:hAnsi="Arial" w:cs="Arial"/>
        </w:rPr>
      </w:pPr>
      <w:r w:rsidRPr="00E82DA8">
        <w:rPr>
          <w:rFonts w:ascii="Arial" w:hAnsi="Arial" w:cs="Arial"/>
        </w:rPr>
        <w:t>Ustanovenie legislatívnej skratky je potrebné zaradiť na také miesto v zákone, kde sa skratka použije po prvýkrát. Následne sa v ďalšom normatívnom texte používa už len skratka.</w:t>
      </w:r>
    </w:p>
    <w:p w:rsidR="00E82DA8" w:rsidP="00E82DA8">
      <w:pPr>
        <w:pStyle w:val="BodyText"/>
        <w:tabs>
          <w:tab w:val="num" w:pos="426"/>
        </w:tabs>
        <w:bidi w:val="0"/>
        <w:ind w:left="284" w:hanging="284"/>
        <w:rPr>
          <w:rFonts w:ascii="Arial" w:hAnsi="Arial" w:cs="Arial"/>
        </w:rPr>
      </w:pPr>
    </w:p>
    <w:p w:rsidR="00F15D65" w:rsidRPr="00E82DA8" w:rsidP="00F15D65">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F15D65" w:rsidRPr="00E82DA8" w:rsidP="00F15D65">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F15D65" w:rsidRPr="000108C0" w:rsidP="00F15D65">
      <w:pPr>
        <w:pStyle w:val="FootnoteText"/>
        <w:bidi w:val="0"/>
        <w:spacing w:before="0"/>
        <w:ind w:left="2268"/>
        <w:rPr>
          <w:rFonts w:ascii="Arial" w:hAnsi="Arial" w:cs="Arial"/>
          <w:b/>
          <w:sz w:val="24"/>
          <w:szCs w:val="24"/>
        </w:rPr>
      </w:pPr>
      <w:r w:rsidRPr="000108C0">
        <w:rPr>
          <w:rFonts w:ascii="Arial" w:hAnsi="Arial" w:cs="Arial"/>
          <w:b/>
          <w:sz w:val="24"/>
          <w:szCs w:val="24"/>
        </w:rPr>
        <w:t>Výbor NR SR pre verejnú správu a regionálny rozvoj</w:t>
      </w:r>
    </w:p>
    <w:p w:rsidR="00F15D65" w:rsidRPr="000108C0" w:rsidP="00F15D65">
      <w:pPr>
        <w:pStyle w:val="FootnoteText"/>
        <w:bidi w:val="0"/>
        <w:spacing w:before="0"/>
        <w:ind w:left="2340"/>
        <w:rPr>
          <w:rFonts w:ascii="Arial" w:hAnsi="Arial" w:cs="Arial"/>
          <w:b/>
          <w:sz w:val="24"/>
          <w:szCs w:val="24"/>
        </w:rPr>
      </w:pPr>
    </w:p>
    <w:p w:rsidR="00F15D65" w:rsidRPr="000108C0" w:rsidP="00F15D65">
      <w:pPr>
        <w:pStyle w:val="FootnoteText"/>
        <w:bidi w:val="0"/>
        <w:spacing w:before="0"/>
        <w:ind w:left="2268"/>
        <w:rPr>
          <w:rFonts w:ascii="Arial" w:hAnsi="Arial" w:cs="Arial"/>
          <w:b/>
          <w:i/>
          <w:sz w:val="24"/>
          <w:szCs w:val="24"/>
        </w:rPr>
      </w:pPr>
      <w:r w:rsidRPr="000108C0">
        <w:rPr>
          <w:rFonts w:ascii="Arial" w:hAnsi="Arial" w:cs="Arial"/>
          <w:b/>
          <w:i/>
          <w:sz w:val="24"/>
          <w:szCs w:val="24"/>
        </w:rPr>
        <w:t xml:space="preserve">Gestorský výbor odporúča </w:t>
      </w:r>
      <w:r w:rsidR="002C3BA1">
        <w:rPr>
          <w:rFonts w:ascii="Arial" w:hAnsi="Arial" w:cs="Arial"/>
          <w:b/>
          <w:i/>
          <w:sz w:val="24"/>
          <w:szCs w:val="24"/>
        </w:rPr>
        <w:t>ne</w:t>
      </w:r>
      <w:r w:rsidRPr="000108C0">
        <w:rPr>
          <w:rFonts w:ascii="Arial" w:hAnsi="Arial" w:cs="Arial"/>
          <w:b/>
          <w:i/>
          <w:sz w:val="24"/>
          <w:szCs w:val="24"/>
        </w:rPr>
        <w:t>schváliť</w:t>
      </w:r>
    </w:p>
    <w:p w:rsidR="00F15D65" w:rsidRPr="00F15D65" w:rsidP="00E82DA8">
      <w:pPr>
        <w:pStyle w:val="BodyText"/>
        <w:tabs>
          <w:tab w:val="num" w:pos="426"/>
        </w:tabs>
        <w:bidi w:val="0"/>
        <w:ind w:left="284" w:hanging="284"/>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7C2770">
        <w:rPr>
          <w:u w:val="single"/>
        </w:rPr>
        <w:t>V</w:t>
      </w:r>
      <w:r w:rsidRPr="007C2770" w:rsidR="00DD5282">
        <w:rPr>
          <w:u w:val="single"/>
        </w:rPr>
        <w:t xml:space="preserve"> čl. I </w:t>
      </w:r>
      <w:r w:rsidRPr="007C2770">
        <w:rPr>
          <w:u w:val="single"/>
        </w:rPr>
        <w:t>§ 29 ods. 6</w:t>
      </w:r>
      <w:r w:rsidRPr="00E82DA8">
        <w:t xml:space="preserve"> sa vypúšťa posledná veta.</w:t>
      </w:r>
    </w:p>
    <w:p w:rsidR="00E82DA8" w:rsidRPr="00E82DA8" w:rsidP="00E82DA8">
      <w:pPr>
        <w:pStyle w:val="BodyText"/>
        <w:bidi w:val="0"/>
        <w:rPr>
          <w:rFonts w:ascii="Arial" w:hAnsi="Arial" w:cs="Arial"/>
        </w:rPr>
      </w:pPr>
    </w:p>
    <w:p w:rsidR="00E82DA8" w:rsidRPr="00E82DA8" w:rsidP="00F15D65">
      <w:pPr>
        <w:pStyle w:val="BodyText"/>
        <w:tabs>
          <w:tab w:val="num" w:pos="426"/>
        </w:tabs>
        <w:bidi w:val="0"/>
        <w:ind w:left="2268"/>
        <w:rPr>
          <w:rFonts w:ascii="Arial" w:hAnsi="Arial" w:cs="Arial"/>
        </w:rPr>
      </w:pPr>
      <w:r w:rsidRPr="00E82DA8">
        <w:rPr>
          <w:rFonts w:ascii="Arial" w:hAnsi="Arial" w:cs="Arial"/>
        </w:rPr>
        <w:t>Ide o legislatívno-technickú úpravu a zosúladenie postupu v elektroenergetike a plynárenstve v súlade so smernicami.</w:t>
      </w:r>
    </w:p>
    <w:p w:rsidR="00E82DA8" w:rsidP="00E82DA8">
      <w:pPr>
        <w:pStyle w:val="BodyText"/>
        <w:tabs>
          <w:tab w:val="num" w:pos="426"/>
        </w:tabs>
        <w:bidi w:val="0"/>
        <w:ind w:left="3686"/>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pStyle w:val="BodyText"/>
        <w:tabs>
          <w:tab w:val="num" w:pos="426"/>
        </w:tabs>
        <w:bidi w:val="0"/>
        <w:ind w:left="3686"/>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284" w:hanging="284"/>
        <w:jc w:val="both"/>
        <w:rPr>
          <w:b/>
        </w:rPr>
      </w:pPr>
      <w:r w:rsidRPr="007C2770">
        <w:rPr>
          <w:u w:val="single"/>
        </w:rPr>
        <w:t>V</w:t>
      </w:r>
      <w:r w:rsidRPr="007C2770" w:rsidR="007C2770">
        <w:rPr>
          <w:u w:val="single"/>
        </w:rPr>
        <w:t> čl. I</w:t>
      </w:r>
      <w:r w:rsidRPr="007C2770">
        <w:rPr>
          <w:u w:val="single"/>
        </w:rPr>
        <w:t xml:space="preserve"> § 29 ods. 11 </w:t>
      </w:r>
      <w:r w:rsidRPr="00E82DA8">
        <w:t>sa slovo „plynárenské“ nahrádza slovom „elektroenergetické“.</w:t>
      </w:r>
    </w:p>
    <w:p w:rsidR="00E82DA8" w:rsidRPr="00E82DA8" w:rsidP="00E82DA8">
      <w:pPr>
        <w:pStyle w:val="BodyText"/>
        <w:tabs>
          <w:tab w:val="num" w:pos="426"/>
        </w:tabs>
        <w:bidi w:val="0"/>
        <w:ind w:left="284" w:hanging="284"/>
        <w:rPr>
          <w:rFonts w:ascii="Arial" w:hAnsi="Arial" w:cs="Arial"/>
        </w:rPr>
      </w:pPr>
    </w:p>
    <w:p w:rsidR="00E82DA8" w:rsidP="00F15D65">
      <w:pPr>
        <w:pStyle w:val="BodyText"/>
        <w:tabs>
          <w:tab w:val="num" w:pos="426"/>
        </w:tabs>
        <w:bidi w:val="0"/>
        <w:ind w:left="2268"/>
        <w:rPr>
          <w:rFonts w:ascii="Arial" w:hAnsi="Arial" w:cs="Arial"/>
        </w:rPr>
      </w:pPr>
      <w:r w:rsidRPr="00E82DA8">
        <w:rPr>
          <w:rFonts w:ascii="Arial" w:hAnsi="Arial" w:cs="Arial"/>
        </w:rPr>
        <w:t>Ide o legislatívno-technickú úpravu.</w:t>
      </w: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F15D65">
      <w:pPr>
        <w:pStyle w:val="BodyText"/>
        <w:tabs>
          <w:tab w:val="num" w:pos="426"/>
        </w:tabs>
        <w:bidi w:val="0"/>
        <w:ind w:left="2268"/>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7C2770">
        <w:rPr>
          <w:u w:val="single"/>
        </w:rPr>
        <w:t>V</w:t>
      </w:r>
      <w:r w:rsidRPr="007C2770" w:rsidR="007C2770">
        <w:rPr>
          <w:u w:val="single"/>
        </w:rPr>
        <w:t xml:space="preserve"> čl. I </w:t>
      </w:r>
      <w:r w:rsidRPr="007C2770">
        <w:rPr>
          <w:u w:val="single"/>
        </w:rPr>
        <w:t>§ 29 ods. 12</w:t>
      </w:r>
      <w:r w:rsidRPr="00E82DA8">
        <w:t xml:space="preserve"> sa za slovo „zmluvy“ vkladajú slová „obsahujúce finančné dojednania“.</w:t>
      </w:r>
    </w:p>
    <w:p w:rsidR="00E82DA8" w:rsidRPr="00E82DA8" w:rsidP="00E82DA8">
      <w:pPr>
        <w:pStyle w:val="BodyText"/>
        <w:tabs>
          <w:tab w:val="num" w:pos="426"/>
        </w:tabs>
        <w:bidi w:val="0"/>
        <w:ind w:left="284" w:hanging="284"/>
        <w:rPr>
          <w:rFonts w:ascii="Arial" w:hAnsi="Arial" w:cs="Arial"/>
        </w:rPr>
      </w:pPr>
    </w:p>
    <w:p w:rsidR="00E82DA8" w:rsidRPr="00E82DA8" w:rsidP="00DD5282">
      <w:pPr>
        <w:pStyle w:val="BodyText"/>
        <w:tabs>
          <w:tab w:val="num" w:pos="426"/>
        </w:tabs>
        <w:bidi w:val="0"/>
        <w:ind w:left="2268"/>
        <w:rPr>
          <w:rFonts w:ascii="Arial" w:hAnsi="Arial" w:cs="Arial"/>
        </w:rPr>
      </w:pPr>
      <w:r w:rsidRPr="00E82DA8">
        <w:rPr>
          <w:rFonts w:ascii="Arial" w:hAnsi="Arial" w:cs="Arial"/>
        </w:rPr>
        <w:t>Ide o legislatívno-technickú úpravu a zosúladenie postupu v elektroenergetike a plynárenstve v súlade so smernicami.</w:t>
      </w:r>
    </w:p>
    <w:p w:rsidR="00E82DA8" w:rsidP="00E82DA8">
      <w:pPr>
        <w:pStyle w:val="BodyText"/>
        <w:tabs>
          <w:tab w:val="num" w:pos="426"/>
        </w:tabs>
        <w:bidi w:val="0"/>
        <w:ind w:left="284" w:hanging="284"/>
        <w:rPr>
          <w:rFonts w:ascii="Arial" w:hAnsi="Arial" w:cs="Arial"/>
        </w:rPr>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pStyle w:val="BodyText"/>
        <w:tabs>
          <w:tab w:val="num" w:pos="426"/>
        </w:tabs>
        <w:bidi w:val="0"/>
        <w:ind w:left="284" w:hanging="284"/>
        <w:rPr>
          <w:rFonts w:ascii="Arial" w:hAnsi="Arial" w:cs="Arial"/>
        </w:rPr>
      </w:pPr>
    </w:p>
    <w:p w:rsidR="00E82DA8" w:rsidRPr="00E82DA8" w:rsidP="00E82DA8">
      <w:pPr>
        <w:pStyle w:val="Heading1"/>
        <w:keepNext/>
        <w:widowControl/>
        <w:numPr>
          <w:numId w:val="7"/>
        </w:numPr>
        <w:autoSpaceDE/>
        <w:autoSpaceDN/>
        <w:bidi w:val="0"/>
        <w:adjustRightInd/>
        <w:jc w:val="both"/>
        <w:rPr>
          <w:b/>
        </w:rPr>
      </w:pPr>
      <w:r w:rsidRPr="00805B15">
        <w:rPr>
          <w:u w:val="single"/>
        </w:rPr>
        <w:t>V čl. I § 30 ods. 7</w:t>
      </w:r>
      <w:r w:rsidRPr="00E82DA8">
        <w:t xml:space="preserve">  prvej vete sa slovo „osoby“ nahrádza slovom“ osobám“.</w:t>
      </w:r>
    </w:p>
    <w:p w:rsidR="00E82DA8" w:rsidRPr="00E82DA8" w:rsidP="00E82DA8">
      <w:pPr>
        <w:bidi w:val="0"/>
        <w:ind w:left="3540"/>
        <w:jc w:val="both"/>
      </w:pPr>
    </w:p>
    <w:p w:rsidR="00E82DA8" w:rsidRPr="00E82DA8" w:rsidP="000108C0">
      <w:pPr>
        <w:bidi w:val="0"/>
        <w:ind w:left="2268"/>
        <w:jc w:val="both"/>
      </w:pPr>
      <w:r w:rsidRPr="00E82DA8">
        <w:t>Ide o legislatívno-technickú pripomienku, ktorou sa precizuje právny text v súlade s čl. 9 smernice Európskeho parlamentu a Rady 2009/72/ES.</w:t>
      </w:r>
    </w:p>
    <w:p w:rsidR="00E82DA8" w:rsidRPr="00E82DA8" w:rsidP="00E82DA8">
      <w:pPr>
        <w:pStyle w:val="BodyText"/>
        <w:tabs>
          <w:tab w:val="num" w:pos="426"/>
        </w:tabs>
        <w:bidi w:val="0"/>
        <w:ind w:left="284" w:hanging="284"/>
        <w:rPr>
          <w:rFonts w:ascii="Arial" w:hAnsi="Arial" w:cs="Arial"/>
        </w:rPr>
      </w:pPr>
    </w:p>
    <w:p w:rsidR="000108C0" w:rsidRPr="00E82DA8" w:rsidP="000108C0">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0108C0" w:rsidRPr="00E82DA8" w:rsidP="000108C0">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0108C0" w:rsidRPr="000108C0" w:rsidP="000108C0">
      <w:pPr>
        <w:pStyle w:val="FootnoteText"/>
        <w:bidi w:val="0"/>
        <w:spacing w:before="0"/>
        <w:ind w:left="2268"/>
        <w:rPr>
          <w:rFonts w:ascii="Arial" w:hAnsi="Arial" w:cs="Arial"/>
          <w:b/>
          <w:sz w:val="24"/>
          <w:szCs w:val="24"/>
        </w:rPr>
      </w:pPr>
      <w:r w:rsidRPr="000108C0">
        <w:rPr>
          <w:rFonts w:ascii="Arial" w:hAnsi="Arial" w:cs="Arial"/>
          <w:b/>
          <w:sz w:val="24"/>
          <w:szCs w:val="24"/>
        </w:rPr>
        <w:t>Výbor NR SR pre verejnú správu a regionálny rozvoj</w:t>
      </w:r>
    </w:p>
    <w:p w:rsidR="000108C0" w:rsidRPr="000108C0" w:rsidP="000108C0">
      <w:pPr>
        <w:pStyle w:val="FootnoteText"/>
        <w:bidi w:val="0"/>
        <w:spacing w:before="0"/>
        <w:ind w:left="2340"/>
        <w:rPr>
          <w:rFonts w:ascii="Arial" w:hAnsi="Arial" w:cs="Arial"/>
          <w:b/>
          <w:sz w:val="24"/>
          <w:szCs w:val="24"/>
        </w:rPr>
      </w:pPr>
    </w:p>
    <w:p w:rsidR="000108C0" w:rsidRPr="000108C0" w:rsidP="000108C0">
      <w:pPr>
        <w:pStyle w:val="FootnoteText"/>
        <w:bidi w:val="0"/>
        <w:spacing w:before="0"/>
        <w:ind w:left="2268"/>
        <w:rPr>
          <w:rFonts w:ascii="Arial" w:hAnsi="Arial" w:cs="Arial"/>
          <w:b/>
          <w:i/>
          <w:sz w:val="24"/>
          <w:szCs w:val="24"/>
        </w:rPr>
      </w:pPr>
      <w:r w:rsidRPr="000108C0">
        <w:rPr>
          <w:rFonts w:ascii="Arial" w:hAnsi="Arial" w:cs="Arial"/>
          <w:b/>
          <w:i/>
          <w:sz w:val="24"/>
          <w:szCs w:val="24"/>
        </w:rPr>
        <w:t>Gestorský výbor odporúča schváliť</w:t>
      </w:r>
    </w:p>
    <w:p w:rsidR="000108C0" w:rsidRPr="000108C0" w:rsidP="00E82DA8">
      <w:pPr>
        <w:pStyle w:val="BodyText"/>
        <w:tabs>
          <w:tab w:val="num" w:pos="426"/>
        </w:tabs>
        <w:bidi w:val="0"/>
        <w:ind w:left="284" w:hanging="284"/>
        <w:rPr>
          <w:rFonts w:ascii="Arial" w:hAnsi="Arial" w:cs="Arial"/>
        </w:rPr>
      </w:pPr>
    </w:p>
    <w:p w:rsidR="00E82DA8" w:rsidRPr="007C2770" w:rsidP="00E82DA8">
      <w:pPr>
        <w:pStyle w:val="Heading1"/>
        <w:keepNext/>
        <w:widowControl/>
        <w:numPr>
          <w:numId w:val="7"/>
        </w:numPr>
        <w:tabs>
          <w:tab w:val="num" w:pos="426"/>
        </w:tabs>
        <w:autoSpaceDE/>
        <w:autoSpaceDN/>
        <w:bidi w:val="0"/>
        <w:adjustRightInd/>
        <w:ind w:left="284" w:hanging="284"/>
        <w:jc w:val="both"/>
        <w:rPr>
          <w:u w:val="single"/>
        </w:rPr>
      </w:pPr>
      <w:r w:rsidRPr="007C2770">
        <w:rPr>
          <w:u w:val="single"/>
        </w:rPr>
        <w:t>V</w:t>
      </w:r>
      <w:r w:rsidRPr="007C2770" w:rsidR="007C2770">
        <w:rPr>
          <w:u w:val="single"/>
        </w:rPr>
        <w:t xml:space="preserve"> čl. I </w:t>
      </w:r>
      <w:r w:rsidRPr="007C2770">
        <w:rPr>
          <w:u w:val="single"/>
        </w:rPr>
        <w:t>§ 31 ods. 3 písmeno s) znie:</w:t>
      </w:r>
    </w:p>
    <w:p w:rsidR="00E82DA8" w:rsidRPr="00E82DA8" w:rsidP="007C2770">
      <w:pPr>
        <w:pStyle w:val="BodyText"/>
        <w:bidi w:val="0"/>
        <w:ind w:left="426"/>
        <w:rPr>
          <w:rFonts w:ascii="Arial" w:hAnsi="Arial" w:cs="Arial"/>
        </w:rPr>
      </w:pPr>
      <w:r w:rsidRPr="00E82DA8">
        <w:rPr>
          <w:rFonts w:ascii="Arial" w:hAnsi="Arial" w:cs="Arial"/>
        </w:rPr>
        <w:t>„s) po zmene dodávateľa elektriny do desiatich pracovných dní bezplatne poskytnúť namerané údaje o spotrebe pôvodnému a novému dodávateľovi elektriny na základe odpočtu určeného meradla alebo odpočtu určeného meradla vykonanom na základe vzájomne odsúhlaseného stavu určeného meradla medzi prevádzkovateľom distribučnej sústavy a odberateľom alebo ním povereným dodávateľom elektriny.“.</w:t>
      </w:r>
    </w:p>
    <w:p w:rsidR="00E82DA8" w:rsidRPr="00E82DA8" w:rsidP="00E82DA8">
      <w:pPr>
        <w:pStyle w:val="BodyText"/>
        <w:tabs>
          <w:tab w:val="num" w:pos="426"/>
        </w:tabs>
        <w:bidi w:val="0"/>
        <w:ind w:left="284" w:hanging="284"/>
        <w:rPr>
          <w:rFonts w:ascii="Arial" w:hAnsi="Arial" w:cs="Arial"/>
          <w:lang w:val="x-none"/>
        </w:rPr>
      </w:pPr>
    </w:p>
    <w:p w:rsidR="00E82DA8" w:rsidRPr="00E82DA8" w:rsidP="00DD5282">
      <w:pPr>
        <w:bidi w:val="0"/>
        <w:ind w:left="2268"/>
        <w:jc w:val="both"/>
      </w:pPr>
      <w:r w:rsidRPr="00E82DA8">
        <w:t>Ide o úpravu ustanovenia, ktorou sa zabezpečí legitímne a relevantné určenie spotreby na odbernom mieste ku dňu zmeny dodávateľa, a to obdobne ako v plynárenstve už zavedeným spôsobom určenia spotreby tzv. samoodpočtom zo strany odberateľa dohodnutým s prevádzkovateľom distribučnej sústavy.</w:t>
      </w:r>
    </w:p>
    <w:p w:rsidR="00E82DA8" w:rsidP="00E82DA8">
      <w:pPr>
        <w:bidi w:val="0"/>
        <w:ind w:left="3600"/>
        <w:jc w:val="both"/>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bidi w:val="0"/>
        <w:ind w:left="3600"/>
        <w:jc w:val="both"/>
      </w:pPr>
    </w:p>
    <w:p w:rsidR="00E82DA8" w:rsidRPr="00DD5282" w:rsidP="00E82DA8">
      <w:pPr>
        <w:pStyle w:val="Heading1"/>
        <w:keepNext/>
        <w:widowControl/>
        <w:numPr>
          <w:numId w:val="7"/>
        </w:numPr>
        <w:tabs>
          <w:tab w:val="num" w:pos="426"/>
        </w:tabs>
        <w:autoSpaceDE/>
        <w:autoSpaceDN/>
        <w:bidi w:val="0"/>
        <w:adjustRightInd/>
        <w:ind w:left="426" w:hanging="426"/>
        <w:jc w:val="both"/>
        <w:rPr>
          <w:u w:val="single"/>
        </w:rPr>
      </w:pPr>
      <w:r w:rsidRPr="00DD5282">
        <w:rPr>
          <w:u w:val="single"/>
        </w:rPr>
        <w:t>V</w:t>
      </w:r>
      <w:r w:rsidRPr="00DD5282" w:rsidR="00DD5282">
        <w:rPr>
          <w:u w:val="single"/>
        </w:rPr>
        <w:t xml:space="preserve"> čl. I </w:t>
      </w:r>
      <w:r w:rsidRPr="00DD5282">
        <w:rPr>
          <w:u w:val="single"/>
        </w:rPr>
        <w:t>§ 34 odsek 7 znie:</w:t>
      </w:r>
    </w:p>
    <w:p w:rsidR="00E82DA8" w:rsidRPr="00E82DA8" w:rsidP="00DD5282">
      <w:pPr>
        <w:bidi w:val="0"/>
        <w:ind w:left="426"/>
        <w:jc w:val="both"/>
      </w:pPr>
      <w:r w:rsidRPr="00E82DA8">
        <w:t>„(7) Dodávateľ elektriny je povinný viesť evidenciu odberateľov elektriny v domácnosti, ktorá obsahuje</w:t>
      </w:r>
    </w:p>
    <w:p w:rsidR="00E82DA8" w:rsidRPr="00E82DA8" w:rsidP="00E82DA8">
      <w:pPr>
        <w:numPr>
          <w:numId w:val="8"/>
        </w:numPr>
        <w:tabs>
          <w:tab w:val="num" w:pos="540"/>
        </w:tabs>
        <w:bidi w:val="0"/>
        <w:ind w:left="540"/>
        <w:jc w:val="both"/>
      </w:pPr>
      <w:r w:rsidRPr="00E82DA8">
        <w:t xml:space="preserve">meno, priezvisko a dátum narodenia odberateľa elektriny v domácnosti, </w:t>
      </w:r>
    </w:p>
    <w:p w:rsidR="00E82DA8" w:rsidRPr="00E82DA8" w:rsidP="00E82DA8">
      <w:pPr>
        <w:numPr>
          <w:numId w:val="8"/>
        </w:numPr>
        <w:tabs>
          <w:tab w:val="num" w:pos="540"/>
        </w:tabs>
        <w:bidi w:val="0"/>
        <w:ind w:left="540"/>
        <w:jc w:val="both"/>
      </w:pPr>
      <w:r w:rsidRPr="00E82DA8">
        <w:t xml:space="preserve">adresu trvalého pobytu odberateľa elektriny v domácnosti, </w:t>
      </w:r>
    </w:p>
    <w:p w:rsidR="00E82DA8" w:rsidRPr="00E82DA8" w:rsidP="00E82DA8">
      <w:pPr>
        <w:numPr>
          <w:numId w:val="8"/>
        </w:numPr>
        <w:tabs>
          <w:tab w:val="num" w:pos="540"/>
        </w:tabs>
        <w:bidi w:val="0"/>
        <w:ind w:left="540"/>
        <w:jc w:val="both"/>
      </w:pPr>
      <w:r w:rsidRPr="00E82DA8">
        <w:t>adresu odberného miesta,</w:t>
      </w:r>
    </w:p>
    <w:p w:rsidR="00E82DA8" w:rsidRPr="00E82DA8" w:rsidP="00E82DA8">
      <w:pPr>
        <w:numPr>
          <w:numId w:val="8"/>
        </w:numPr>
        <w:tabs>
          <w:tab w:val="num" w:pos="540"/>
        </w:tabs>
        <w:bidi w:val="0"/>
        <w:ind w:left="540"/>
        <w:jc w:val="both"/>
      </w:pPr>
      <w:r w:rsidRPr="00E82DA8">
        <w:t>číslo odberného miesta,</w:t>
      </w:r>
    </w:p>
    <w:p w:rsidR="00E82DA8" w:rsidRPr="00E82DA8" w:rsidP="00E82DA8">
      <w:pPr>
        <w:numPr>
          <w:numId w:val="8"/>
        </w:numPr>
        <w:tabs>
          <w:tab w:val="num" w:pos="540"/>
        </w:tabs>
        <w:bidi w:val="0"/>
        <w:ind w:left="540"/>
        <w:jc w:val="both"/>
      </w:pPr>
      <w:r w:rsidRPr="00E82DA8">
        <w:t>dátum od ktorého je odberateľ elektriny v domácnosti evidovaný v evidencii odberateľov elektriny v domácnosti.“.</w:t>
      </w:r>
    </w:p>
    <w:p w:rsidR="00E82DA8" w:rsidRPr="00E82DA8" w:rsidP="00E82DA8">
      <w:pPr>
        <w:pStyle w:val="BodyText"/>
        <w:bidi w:val="0"/>
        <w:rPr>
          <w:rFonts w:ascii="Arial" w:hAnsi="Arial" w:cs="Arial"/>
        </w:rPr>
      </w:pPr>
    </w:p>
    <w:p w:rsidR="00E82DA8" w:rsidRPr="00E82DA8" w:rsidP="00DD5282">
      <w:pPr>
        <w:bidi w:val="0"/>
        <w:ind w:left="2268"/>
        <w:jc w:val="both"/>
      </w:pPr>
      <w:r w:rsidRPr="00E82DA8">
        <w:t>Navrhuje sa nové znenie § 34 ods. 7 s cieľom znížiť administratívnu záťaž dodávateľa elektriny a zároveň zefektívniť kontrolu platenia úhrady za služby verejnosti poskytované Rozhlasom a televíziou Slovenska v oblasti televízneho a rozhlasového vysielania (ďalej len „úhrada“).</w:t>
      </w:r>
    </w:p>
    <w:p w:rsidR="00E82DA8" w:rsidRPr="00E82DA8" w:rsidP="00DD5282">
      <w:pPr>
        <w:bidi w:val="0"/>
        <w:ind w:left="2268"/>
        <w:jc w:val="both"/>
      </w:pPr>
      <w:r w:rsidRPr="00E82DA8">
        <w:t>Aj keď zákon č. 68/2008 Z. z. o úhrade za služby verejnosti poskytované Slovenskou televíziou a Slovenským rozhlasom a o zmene a doplnení niektorých zákonov (ďalej len „zákon č. 68/2008 Z. z.“), ktorý upravuje platenie, vyberanie a vymáhanie úhrady je s účinnosťou od 1. januára 2013 zrušený, oblasť vyberania, platenia a vymáhania úhrady bude nanovo upravená, pričom nová právna úprava bude vychádzať zo súčasného systému vyberania, platenia a vymáhania úhrady upraveného zákonom č. 68/2008 Z. z. Navrhuje sa, aby dodávateľ elektriny viedol vo svojej evidencii iba údaje a informácie o koncových odberateľoch elektriny, ktorí sú odberateľmi elektriny v domácnosti, nakoľko vzhľadom na účel, na ktorý má táto evidencia slúžiť, nie je potrebné a ani odôvodnené, aby dodávateľ elektriny viedol evidenciu všetkých koncových odberateľov elektriny.</w:t>
      </w:r>
    </w:p>
    <w:p w:rsidR="00E82DA8" w:rsidP="00E82DA8">
      <w:pPr>
        <w:bidi w:val="0"/>
        <w:ind w:left="3600"/>
        <w:jc w:val="both"/>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D5282" w:rsidRPr="00E82DA8" w:rsidP="00E82DA8">
      <w:pPr>
        <w:bidi w:val="0"/>
        <w:ind w:left="3600"/>
        <w:jc w:val="both"/>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7C2770">
        <w:rPr>
          <w:u w:val="single"/>
        </w:rPr>
        <w:t>V</w:t>
      </w:r>
      <w:r w:rsidRPr="007C2770" w:rsidR="007C2770">
        <w:rPr>
          <w:u w:val="single"/>
        </w:rPr>
        <w:t> čl. I</w:t>
      </w:r>
      <w:r w:rsidRPr="007C2770">
        <w:rPr>
          <w:u w:val="single"/>
        </w:rPr>
        <w:t xml:space="preserve"> § 37 ods. 7 </w:t>
      </w:r>
      <w:r w:rsidRPr="00E82DA8">
        <w:t>sa vypúšťajú slová „podmienky správy, zberu a sprístupnenia nameraných údajov a podmienky vykonávania centrálnej fakturácie,“.</w:t>
      </w:r>
    </w:p>
    <w:p w:rsidR="00E82DA8" w:rsidRPr="00E82DA8" w:rsidP="00E82DA8">
      <w:pPr>
        <w:tabs>
          <w:tab w:val="num" w:pos="426"/>
        </w:tabs>
        <w:bidi w:val="0"/>
        <w:ind w:left="3686"/>
        <w:jc w:val="both"/>
      </w:pPr>
    </w:p>
    <w:p w:rsidR="00E82DA8" w:rsidRPr="00E82DA8" w:rsidP="00DD5282">
      <w:pPr>
        <w:tabs>
          <w:tab w:val="num" w:pos="426"/>
        </w:tabs>
        <w:bidi w:val="0"/>
        <w:ind w:left="2268"/>
        <w:jc w:val="both"/>
      </w:pPr>
      <w:r w:rsidRPr="00E82DA8">
        <w:t>Ide o spresnenie znenia za účelom vylúčenia nejasností pri aplikácii predmetného ustanovenia.</w:t>
      </w:r>
    </w:p>
    <w:p w:rsidR="00E82DA8" w:rsidP="00E82DA8">
      <w:pPr>
        <w:tabs>
          <w:tab w:val="num" w:pos="426"/>
        </w:tabs>
        <w:bidi w:val="0"/>
        <w:ind w:left="3686"/>
        <w:jc w:val="both"/>
      </w:pPr>
    </w:p>
    <w:p w:rsidR="00DD5282" w:rsidRPr="00B74F31" w:rsidP="00DD528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D5282" w:rsidRPr="00B74F31" w:rsidP="00DD5282">
      <w:pPr>
        <w:pStyle w:val="FootnoteText"/>
        <w:bidi w:val="0"/>
        <w:spacing w:before="0"/>
        <w:ind w:left="2340"/>
        <w:rPr>
          <w:rFonts w:ascii="Arial" w:hAnsi="Arial" w:cs="Arial"/>
          <w:b/>
          <w:sz w:val="24"/>
          <w:szCs w:val="24"/>
        </w:rPr>
      </w:pPr>
    </w:p>
    <w:p w:rsidR="00DD5282" w:rsidRPr="00B74F31" w:rsidP="00DD528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tabs>
          <w:tab w:val="num" w:pos="426"/>
        </w:tabs>
        <w:bidi w:val="0"/>
        <w:ind w:left="3686"/>
        <w:jc w:val="both"/>
      </w:pPr>
    </w:p>
    <w:p w:rsidR="00E82DA8" w:rsidRPr="007C2770" w:rsidP="00E82DA8">
      <w:pPr>
        <w:pStyle w:val="Heading1"/>
        <w:keepNext/>
        <w:widowControl/>
        <w:numPr>
          <w:numId w:val="7"/>
        </w:numPr>
        <w:tabs>
          <w:tab w:val="num" w:pos="426"/>
        </w:tabs>
        <w:autoSpaceDE/>
        <w:autoSpaceDN/>
        <w:bidi w:val="0"/>
        <w:adjustRightInd/>
        <w:ind w:left="284" w:hanging="284"/>
        <w:jc w:val="both"/>
        <w:rPr>
          <w:u w:val="single"/>
        </w:rPr>
      </w:pPr>
      <w:r w:rsidRPr="007C2770">
        <w:rPr>
          <w:u w:val="single"/>
        </w:rPr>
        <w:t>V</w:t>
      </w:r>
      <w:r w:rsidRPr="007C2770" w:rsidR="007C2770">
        <w:rPr>
          <w:u w:val="single"/>
        </w:rPr>
        <w:t> čl. I</w:t>
      </w:r>
      <w:r w:rsidRPr="007C2770">
        <w:rPr>
          <w:u w:val="single"/>
        </w:rPr>
        <w:t xml:space="preserve"> § 40 odsek 2 znie:</w:t>
      </w:r>
    </w:p>
    <w:p w:rsidR="00E82DA8" w:rsidRPr="00E82DA8" w:rsidP="00DD5282">
      <w:pPr>
        <w:pStyle w:val="BodyText"/>
        <w:bidi w:val="0"/>
        <w:ind w:left="426"/>
        <w:rPr>
          <w:rFonts w:ascii="Arial" w:hAnsi="Arial" w:cs="Arial"/>
        </w:rPr>
      </w:pPr>
      <w:r w:rsidRPr="00E82DA8">
        <w:rPr>
          <w:rFonts w:ascii="Arial" w:hAnsi="Arial" w:cs="Arial"/>
        </w:rPr>
        <w:t>„(2) Prevádzkovateľ distribučnej sústavy je povinný vykonať fyzický odpočet určeného meradla na odbernom mieste, ktoré nie je vybavené určeným meradlom s diaľkovým odpočtom každoročne; pre odberateľa elektriny mimo domácnosti každoročne k 31. decembru, najneskôr do 30 dní po skončení roka. Fyzickým odpočtom určeného meradla na odbernom mieste sa rozumie aj odpočet určeného meradla vykonaný na základe vzájomne odsúhlaseného stavu určeného meradla medzi prevádzkovateľom distribučnej sústavy a odberateľom. Spotreba elektriny určená fyzickým odpočtom na odbernom mieste vykonanom v čase po riadne uzatvorenom konečnom zúčtovaní odchýlok daného odberného miesta za relevantné obdobie nemá vplyv na  výšku odchýlky určenej pre účely už riadne uzatvoreného konečného zúčtovania odchýlok; podrobnosti upravia pravidlá trhu.“.</w:t>
      </w:r>
    </w:p>
    <w:p w:rsidR="00E82DA8" w:rsidRPr="00E82DA8" w:rsidP="00E82DA8">
      <w:pPr>
        <w:pStyle w:val="BodyText"/>
        <w:bidi w:val="0"/>
        <w:rPr>
          <w:rFonts w:ascii="Arial" w:hAnsi="Arial" w:cs="Arial"/>
        </w:rPr>
      </w:pPr>
    </w:p>
    <w:p w:rsidR="00E82DA8" w:rsidRPr="00E82DA8" w:rsidP="00805B15">
      <w:pPr>
        <w:tabs>
          <w:tab w:val="num" w:pos="426"/>
        </w:tabs>
        <w:bidi w:val="0"/>
        <w:ind w:left="2268"/>
        <w:jc w:val="both"/>
      </w:pPr>
      <w:r w:rsidRPr="00E82DA8">
        <w:t>Ide o úpravu znenia za účelom riešiť aktuálne problémy na trhu s elektrinou súvisiace so zúčtovaním odchýlok prostredníctvom povinného určenia fyzického odpočtu na odberných miestach bez diaľkového odpočtu ku koncu kalendárneho roka. Na úrovni zákona sa zakotvujú hlavné princípy nového riešenia a úprava ďalších atribútov sa prenecháva na podzákonnú úpravu.</w:t>
      </w:r>
    </w:p>
    <w:p w:rsidR="00E82DA8" w:rsidRPr="00E82DA8" w:rsidP="00E82DA8">
      <w:pPr>
        <w:tabs>
          <w:tab w:val="num" w:pos="426"/>
        </w:tabs>
        <w:bidi w:val="0"/>
        <w:ind w:left="3686"/>
        <w:jc w:val="both"/>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tabs>
          <w:tab w:val="num" w:pos="426"/>
        </w:tabs>
        <w:bidi w:val="0"/>
        <w:ind w:left="3686"/>
        <w:jc w:val="both"/>
      </w:pPr>
    </w:p>
    <w:p w:rsidR="00E82DA8" w:rsidRPr="007C2770" w:rsidP="00E82DA8">
      <w:pPr>
        <w:pStyle w:val="Heading1"/>
        <w:keepNext/>
        <w:widowControl/>
        <w:numPr>
          <w:numId w:val="7"/>
        </w:numPr>
        <w:tabs>
          <w:tab w:val="num" w:pos="426"/>
        </w:tabs>
        <w:autoSpaceDE/>
        <w:autoSpaceDN/>
        <w:bidi w:val="0"/>
        <w:adjustRightInd/>
        <w:ind w:left="284" w:hanging="284"/>
        <w:jc w:val="both"/>
        <w:rPr>
          <w:b/>
          <w:u w:val="single"/>
        </w:rPr>
      </w:pPr>
      <w:r w:rsidRPr="007C2770" w:rsidR="00805B15">
        <w:rPr>
          <w:u w:val="single"/>
        </w:rPr>
        <w:t xml:space="preserve">V čl. I </w:t>
      </w:r>
      <w:r w:rsidRPr="007C2770">
        <w:rPr>
          <w:u w:val="single"/>
        </w:rPr>
        <w:t>§ 40 sa dopĺňa novým odsekom 10, ktorý znie:</w:t>
      </w:r>
    </w:p>
    <w:p w:rsidR="00E82DA8" w:rsidRPr="00E82DA8" w:rsidP="00805B15">
      <w:pPr>
        <w:pStyle w:val="BodyText"/>
        <w:bidi w:val="0"/>
        <w:ind w:left="426"/>
        <w:rPr>
          <w:rFonts w:ascii="Arial" w:hAnsi="Arial" w:cs="Arial"/>
        </w:rPr>
      </w:pPr>
      <w:r w:rsidRPr="00E82DA8">
        <w:rPr>
          <w:rFonts w:ascii="Arial" w:hAnsi="Arial" w:cs="Arial"/>
        </w:rPr>
        <w:t>„(10) Koeficient prepočtu zaťaženia na zvyškový diagram distribučnej sústavy sa určuje vo výške jeden; podrobnosti upravia pravidlá trhu.“.</w:t>
      </w:r>
    </w:p>
    <w:p w:rsidR="00E82DA8" w:rsidRPr="00E82DA8" w:rsidP="00E82DA8">
      <w:pPr>
        <w:tabs>
          <w:tab w:val="num" w:pos="426"/>
        </w:tabs>
        <w:bidi w:val="0"/>
        <w:ind w:left="3686"/>
        <w:jc w:val="both"/>
      </w:pPr>
    </w:p>
    <w:p w:rsidR="00E82DA8" w:rsidRPr="00E82DA8" w:rsidP="007C2770">
      <w:pPr>
        <w:tabs>
          <w:tab w:val="num" w:pos="426"/>
        </w:tabs>
        <w:bidi w:val="0"/>
        <w:ind w:left="2268"/>
        <w:jc w:val="both"/>
      </w:pPr>
      <w:r w:rsidRPr="00E82DA8">
        <w:t>Ide doplnenie príslušného ustanovenia právneho predpisu vo väzbe na predchádzajúci novelizačný bod, s cieľom eliminovať dnes existujúce nedostatky pri zúčtovaní odchýlok a zabezpečiť efektívne fungovanie systému.</w:t>
      </w:r>
    </w:p>
    <w:p w:rsidR="00E82DA8" w:rsidP="00E82DA8">
      <w:pPr>
        <w:tabs>
          <w:tab w:val="num" w:pos="426"/>
        </w:tabs>
        <w:bidi w:val="0"/>
        <w:ind w:left="3686"/>
        <w:jc w:val="both"/>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tabs>
          <w:tab w:val="num" w:pos="426"/>
        </w:tabs>
        <w:bidi w:val="0"/>
        <w:ind w:left="3686"/>
        <w:jc w:val="both"/>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7C2770">
        <w:rPr>
          <w:u w:val="single"/>
        </w:rPr>
        <w:t>V</w:t>
      </w:r>
      <w:r w:rsidRPr="007C2770" w:rsidR="007C2770">
        <w:rPr>
          <w:u w:val="single"/>
        </w:rPr>
        <w:t> čl. I</w:t>
      </w:r>
      <w:r w:rsidRPr="007C2770">
        <w:rPr>
          <w:u w:val="single"/>
        </w:rPr>
        <w:t xml:space="preserve"> § 46 ods. 3 </w:t>
      </w:r>
      <w:r w:rsidRPr="00E82DA8">
        <w:t>sa za slovo "meradlom" vkladajú slová "umiestneným na verejne prístupnom mieste".</w:t>
      </w:r>
    </w:p>
    <w:p w:rsidR="00E82DA8" w:rsidRPr="00E82DA8" w:rsidP="00E82DA8">
      <w:pPr>
        <w:tabs>
          <w:tab w:val="num" w:pos="426"/>
        </w:tabs>
        <w:bidi w:val="0"/>
        <w:ind w:left="3686"/>
        <w:jc w:val="both"/>
      </w:pPr>
    </w:p>
    <w:p w:rsidR="00E82DA8" w:rsidRPr="00E82DA8" w:rsidP="007C2770">
      <w:pPr>
        <w:tabs>
          <w:tab w:val="num" w:pos="426"/>
        </w:tabs>
        <w:bidi w:val="0"/>
        <w:ind w:left="2268"/>
        <w:jc w:val="both"/>
      </w:pPr>
      <w:r w:rsidRPr="00E82DA8">
        <w:t>Ide o legislatívno-technickú pripomienku, ktorou sa spresňuje právny text za účelom vylúčenia nejasností pri aplikácii predmetného ustanovenia.</w:t>
      </w:r>
    </w:p>
    <w:p w:rsidR="00E82DA8" w:rsidP="00E82DA8">
      <w:pPr>
        <w:pStyle w:val="BodyText"/>
        <w:bidi w:val="0"/>
        <w:rPr>
          <w:rFonts w:ascii="Arial" w:hAnsi="Arial" w:cs="Arial"/>
        </w:rPr>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pStyle w:val="BodyText"/>
        <w:bidi w:val="0"/>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7C2770">
        <w:rPr>
          <w:u w:val="single"/>
        </w:rPr>
        <w:t>V</w:t>
      </w:r>
      <w:r w:rsidR="007C2770">
        <w:rPr>
          <w:u w:val="single"/>
        </w:rPr>
        <w:t xml:space="preserve"> čl. I </w:t>
      </w:r>
      <w:r w:rsidRPr="007C2770">
        <w:rPr>
          <w:u w:val="single"/>
        </w:rPr>
        <w:t xml:space="preserve"> § 49 ods. 7</w:t>
      </w:r>
      <w:r w:rsidRPr="007C2770">
        <w:t xml:space="preserve"> sa vypúšťa písmeno q)</w:t>
      </w:r>
      <w:r w:rsidRPr="00E82DA8">
        <w:t>.</w:t>
      </w:r>
    </w:p>
    <w:p w:rsidR="00E82DA8" w:rsidRPr="00E82DA8" w:rsidP="00E82DA8">
      <w:pPr>
        <w:pStyle w:val="BodyText"/>
        <w:bidi w:val="0"/>
        <w:rPr>
          <w:rFonts w:ascii="Arial" w:hAnsi="Arial" w:cs="Arial"/>
        </w:rPr>
      </w:pPr>
    </w:p>
    <w:p w:rsidR="00E82DA8" w:rsidRPr="00E82DA8" w:rsidP="00805B15">
      <w:pPr>
        <w:pStyle w:val="BodyText"/>
        <w:bidi w:val="0"/>
        <w:ind w:firstLine="426"/>
        <w:rPr>
          <w:rFonts w:ascii="Arial" w:hAnsi="Arial" w:cs="Arial"/>
        </w:rPr>
      </w:pPr>
      <w:r w:rsidRPr="00E82DA8">
        <w:rPr>
          <w:rFonts w:ascii="Arial" w:hAnsi="Arial" w:cs="Arial"/>
        </w:rPr>
        <w:t>Poznámka pod čiarou k odkazu 7</w:t>
      </w:r>
      <w:r w:rsidR="008633EF">
        <w:rPr>
          <w:rFonts w:ascii="Arial" w:hAnsi="Arial" w:cs="Arial"/>
        </w:rPr>
        <w:t>3</w:t>
      </w:r>
      <w:r w:rsidRPr="00E82DA8">
        <w:rPr>
          <w:rFonts w:ascii="Arial" w:hAnsi="Arial" w:cs="Arial"/>
        </w:rPr>
        <w:t xml:space="preserve"> sa vypúšťa.</w:t>
      </w:r>
    </w:p>
    <w:p w:rsidR="00E82DA8" w:rsidRPr="00E82DA8" w:rsidP="00E82DA8">
      <w:pPr>
        <w:bidi w:val="0"/>
      </w:pPr>
    </w:p>
    <w:p w:rsidR="00E82DA8" w:rsidRPr="00E82DA8" w:rsidP="00805B15">
      <w:pPr>
        <w:bidi w:val="0"/>
        <w:ind w:firstLine="426"/>
      </w:pPr>
      <w:r w:rsidR="008633EF">
        <w:t xml:space="preserve">Nasledujúce </w:t>
      </w:r>
      <w:r w:rsidRPr="00E82DA8">
        <w:t xml:space="preserve">odkazy </w:t>
      </w:r>
      <w:r w:rsidR="008633EF">
        <w:t>sa primerane prečíslujú</w:t>
      </w:r>
      <w:r w:rsidRPr="00E82DA8">
        <w:t>.</w:t>
      </w:r>
    </w:p>
    <w:p w:rsidR="00E82DA8" w:rsidRPr="00E82DA8" w:rsidP="00E82DA8">
      <w:pPr>
        <w:bidi w:val="0"/>
      </w:pPr>
    </w:p>
    <w:p w:rsidR="00E82DA8" w:rsidRPr="00E82DA8" w:rsidP="00805B15">
      <w:pPr>
        <w:bidi w:val="0"/>
        <w:ind w:left="426"/>
      </w:pPr>
      <w:r w:rsidRPr="00E82DA8">
        <w:t>V tejto súvislosti sa vykoná preznačenie odkazov na poznámky pod čiarou v celom návrhu zákona.</w:t>
      </w:r>
    </w:p>
    <w:p w:rsidR="00E82DA8" w:rsidRPr="00E82DA8" w:rsidP="00E82DA8">
      <w:pPr>
        <w:tabs>
          <w:tab w:val="num" w:pos="426"/>
        </w:tabs>
        <w:bidi w:val="0"/>
        <w:ind w:left="3686"/>
        <w:jc w:val="both"/>
      </w:pPr>
    </w:p>
    <w:p w:rsidR="00E82DA8" w:rsidRPr="00E82DA8" w:rsidP="00805B15">
      <w:pPr>
        <w:tabs>
          <w:tab w:val="num" w:pos="426"/>
        </w:tabs>
        <w:bidi w:val="0"/>
        <w:ind w:left="2268"/>
        <w:jc w:val="both"/>
      </w:pPr>
      <w:r w:rsidRPr="00E82DA8">
        <w:t>Ide o vypustenie ustanovenia z dôvodu zosúladenia s príslušnými ustanoveniami v navrhovanom zákone o regulácii v sieťových odvetviach.</w:t>
      </w:r>
    </w:p>
    <w:p w:rsidR="00E82DA8" w:rsidRPr="00E82DA8" w:rsidP="00E82DA8">
      <w:pPr>
        <w:tabs>
          <w:tab w:val="num" w:pos="426"/>
        </w:tabs>
        <w:bidi w:val="0"/>
        <w:ind w:left="3686"/>
        <w:jc w:val="both"/>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tabs>
          <w:tab w:val="num" w:pos="426"/>
        </w:tabs>
        <w:bidi w:val="0"/>
        <w:ind w:left="3686"/>
        <w:jc w:val="both"/>
      </w:pPr>
    </w:p>
    <w:p w:rsidR="00E82DA8" w:rsidRPr="000108C0" w:rsidP="00E82DA8">
      <w:pPr>
        <w:numPr>
          <w:numId w:val="7"/>
        </w:numPr>
        <w:tabs>
          <w:tab w:val="num" w:pos="426"/>
        </w:tabs>
        <w:bidi w:val="0"/>
        <w:ind w:left="426" w:hanging="426"/>
        <w:jc w:val="both"/>
        <w:rPr>
          <w:bCs/>
        </w:rPr>
      </w:pPr>
      <w:r w:rsidRPr="007C2770">
        <w:rPr>
          <w:bCs/>
          <w:u w:val="single"/>
        </w:rPr>
        <w:t>V</w:t>
      </w:r>
      <w:r w:rsidRPr="007C2770" w:rsidR="007C2770">
        <w:rPr>
          <w:bCs/>
          <w:u w:val="single"/>
        </w:rPr>
        <w:t xml:space="preserve"> čl. I </w:t>
      </w:r>
      <w:r w:rsidRPr="007C2770">
        <w:rPr>
          <w:bCs/>
          <w:u w:val="single"/>
        </w:rPr>
        <w:t>§ 50 ods. 8</w:t>
      </w:r>
      <w:r w:rsidRPr="000108C0">
        <w:rPr>
          <w:bCs/>
        </w:rPr>
        <w:t xml:space="preserve"> sa slová „1. októbra 2012“ nahrádzajú slovami „1. decembra 2012“.</w:t>
      </w:r>
    </w:p>
    <w:p w:rsidR="00E82DA8" w:rsidRPr="00E82DA8" w:rsidP="00E82DA8">
      <w:pPr>
        <w:tabs>
          <w:tab w:val="num" w:pos="426"/>
        </w:tabs>
        <w:bidi w:val="0"/>
        <w:ind w:left="3686"/>
        <w:jc w:val="both"/>
      </w:pPr>
    </w:p>
    <w:p w:rsidR="00E82DA8" w:rsidRPr="00E82DA8" w:rsidP="00805B15">
      <w:pPr>
        <w:tabs>
          <w:tab w:val="num" w:pos="426"/>
        </w:tabs>
        <w:bidi w:val="0"/>
        <w:ind w:left="2268"/>
        <w:jc w:val="both"/>
      </w:pPr>
      <w:r w:rsidRPr="00E82DA8">
        <w:t>Ide o úpravu znenia za účelom posunúť termín, ku ktorému môže vláda na návrh ministerstva určiť, že sa nepoužije vlastnícke oddelenie prevádzkovateľa prepravnej siete, ktorý je súčasťou vertikálne integrovaného plynárenského podniku podľa § 50 odsekov 1 až 7 navrhovaného zákona o energetike.</w:t>
      </w:r>
    </w:p>
    <w:p w:rsidR="00E82DA8" w:rsidRPr="00E82DA8" w:rsidP="00E82DA8">
      <w:pPr>
        <w:tabs>
          <w:tab w:val="num" w:pos="426"/>
        </w:tabs>
        <w:bidi w:val="0"/>
        <w:ind w:left="3686"/>
        <w:jc w:val="both"/>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tabs>
          <w:tab w:val="num" w:pos="426"/>
        </w:tabs>
        <w:bidi w:val="0"/>
        <w:ind w:left="3686"/>
        <w:jc w:val="both"/>
      </w:pPr>
    </w:p>
    <w:p w:rsidR="00E82DA8" w:rsidRPr="00E82DA8" w:rsidP="00E82DA8">
      <w:pPr>
        <w:pStyle w:val="Heading1"/>
        <w:keepNext/>
        <w:widowControl/>
        <w:numPr>
          <w:numId w:val="7"/>
        </w:numPr>
        <w:tabs>
          <w:tab w:val="num" w:pos="426"/>
        </w:tabs>
        <w:autoSpaceDE/>
        <w:autoSpaceDN/>
        <w:bidi w:val="0"/>
        <w:adjustRightInd/>
        <w:ind w:left="284" w:hanging="284"/>
        <w:jc w:val="both"/>
      </w:pPr>
      <w:r w:rsidRPr="007C2770">
        <w:rPr>
          <w:u w:val="single"/>
        </w:rPr>
        <w:t>V</w:t>
      </w:r>
      <w:r w:rsidR="007C2770">
        <w:rPr>
          <w:u w:val="single"/>
        </w:rPr>
        <w:t xml:space="preserve"> čl. I </w:t>
      </w:r>
      <w:r w:rsidRPr="007C2770">
        <w:rPr>
          <w:u w:val="single"/>
        </w:rPr>
        <w:t xml:space="preserve"> § 55 ods. 3 písm. b) znie</w:t>
      </w:r>
      <w:r w:rsidRPr="00E82DA8">
        <w:t>:</w:t>
      </w:r>
    </w:p>
    <w:p w:rsidR="00E82DA8" w:rsidRPr="00E82DA8" w:rsidP="007C2770">
      <w:pPr>
        <w:pStyle w:val="BodyText"/>
        <w:bidi w:val="0"/>
        <w:ind w:left="426"/>
        <w:rPr>
          <w:rFonts w:ascii="Arial" w:hAnsi="Arial" w:cs="Arial"/>
        </w:rPr>
      </w:pPr>
      <w:r w:rsidRPr="00E82DA8">
        <w:rPr>
          <w:rFonts w:ascii="Arial" w:hAnsi="Arial" w:cs="Arial"/>
        </w:rPr>
        <w:t>„b) zamestnávať dostatočný počet osôb potrebných na zabezpečenie prepravy plynu a plnenie všetkých súvisiacich povinností.“.</w:t>
      </w:r>
    </w:p>
    <w:p w:rsidR="00E82DA8" w:rsidRPr="00E82DA8" w:rsidP="00E82DA8">
      <w:pPr>
        <w:pStyle w:val="BodyText"/>
        <w:tabs>
          <w:tab w:val="num" w:pos="426"/>
        </w:tabs>
        <w:bidi w:val="0"/>
        <w:ind w:left="284" w:hanging="284"/>
        <w:rPr>
          <w:rFonts w:ascii="Arial" w:hAnsi="Arial" w:cs="Arial"/>
        </w:rPr>
      </w:pPr>
    </w:p>
    <w:p w:rsidR="00E82DA8" w:rsidRPr="00E82DA8" w:rsidP="00805B15">
      <w:pPr>
        <w:tabs>
          <w:tab w:val="num" w:pos="426"/>
        </w:tabs>
        <w:bidi w:val="0"/>
        <w:ind w:left="2268"/>
        <w:jc w:val="both"/>
      </w:pPr>
      <w:r w:rsidRPr="00E82DA8">
        <w:t>Ide o spresnenie znenia za účelom vylúčenia nejasností pri aplikácii predmetného ustanovenia.</w:t>
      </w:r>
    </w:p>
    <w:p w:rsidR="00E82DA8" w:rsidP="00E82DA8">
      <w:pPr>
        <w:tabs>
          <w:tab w:val="num" w:pos="426"/>
        </w:tabs>
        <w:bidi w:val="0"/>
        <w:ind w:left="284" w:hanging="284"/>
        <w:jc w:val="both"/>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tabs>
          <w:tab w:val="num" w:pos="426"/>
        </w:tabs>
        <w:bidi w:val="0"/>
        <w:ind w:left="284" w:hanging="284"/>
        <w:jc w:val="both"/>
      </w:pPr>
    </w:p>
    <w:p w:rsidR="00E82DA8" w:rsidRPr="00E82DA8" w:rsidP="00E82DA8">
      <w:pPr>
        <w:pStyle w:val="Heading1"/>
        <w:keepNext/>
        <w:widowControl/>
        <w:numPr>
          <w:numId w:val="7"/>
        </w:numPr>
        <w:autoSpaceDE/>
        <w:autoSpaceDN/>
        <w:bidi w:val="0"/>
        <w:adjustRightInd/>
        <w:jc w:val="both"/>
        <w:rPr>
          <w:b/>
        </w:rPr>
      </w:pPr>
      <w:r w:rsidRPr="007C2770">
        <w:rPr>
          <w:u w:val="single"/>
        </w:rPr>
        <w:t>V čl. I § 58 ods. 3</w:t>
      </w:r>
      <w:r w:rsidRPr="00E82DA8">
        <w:t xml:space="preserve"> sa slová „z dôvodu nedostatočnej nezávislosti alebo odbornej spôsobilosti osoby povinnej zabezpečiť súlad“ nahrádzajú slovami „z dôvodu jej nedostatočnej nezávislosti alebo odbornej nespôsobilosti.“.</w:t>
      </w:r>
    </w:p>
    <w:p w:rsidR="00E82DA8" w:rsidRPr="00E82DA8" w:rsidP="00E82DA8">
      <w:pPr>
        <w:bidi w:val="0"/>
        <w:ind w:left="3540"/>
        <w:jc w:val="both"/>
      </w:pPr>
    </w:p>
    <w:p w:rsidR="00E82DA8" w:rsidRPr="00E82DA8" w:rsidP="000108C0">
      <w:pPr>
        <w:bidi w:val="0"/>
        <w:ind w:left="2268"/>
        <w:jc w:val="both"/>
      </w:pPr>
      <w:r w:rsidRPr="00E82DA8">
        <w:t>Ide o legislatívno-technickú pripomienku, ktorou sa precizuje právny text.</w:t>
      </w:r>
    </w:p>
    <w:p w:rsidR="00E82DA8" w:rsidP="00E82DA8">
      <w:pPr>
        <w:tabs>
          <w:tab w:val="num" w:pos="426"/>
        </w:tabs>
        <w:bidi w:val="0"/>
        <w:ind w:left="284" w:hanging="284"/>
        <w:jc w:val="both"/>
      </w:pPr>
    </w:p>
    <w:p w:rsidR="000108C0" w:rsidRPr="00E82DA8" w:rsidP="000108C0">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0108C0" w:rsidRPr="00E82DA8" w:rsidP="000108C0">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0108C0" w:rsidRPr="000108C0" w:rsidP="000108C0">
      <w:pPr>
        <w:pStyle w:val="FootnoteText"/>
        <w:bidi w:val="0"/>
        <w:spacing w:before="0"/>
        <w:ind w:left="2268"/>
        <w:rPr>
          <w:rFonts w:ascii="Arial" w:hAnsi="Arial" w:cs="Arial"/>
          <w:b/>
          <w:sz w:val="24"/>
          <w:szCs w:val="24"/>
        </w:rPr>
      </w:pPr>
      <w:r w:rsidRPr="000108C0">
        <w:rPr>
          <w:rFonts w:ascii="Arial" w:hAnsi="Arial" w:cs="Arial"/>
          <w:b/>
          <w:sz w:val="24"/>
          <w:szCs w:val="24"/>
        </w:rPr>
        <w:t>Výbor NR SR pre verejnú správu a regionálny rozvoj</w:t>
      </w:r>
    </w:p>
    <w:p w:rsidR="000108C0" w:rsidRPr="000108C0" w:rsidP="000108C0">
      <w:pPr>
        <w:pStyle w:val="FootnoteText"/>
        <w:bidi w:val="0"/>
        <w:spacing w:before="0"/>
        <w:ind w:left="2340"/>
        <w:rPr>
          <w:rFonts w:ascii="Arial" w:hAnsi="Arial" w:cs="Arial"/>
          <w:b/>
          <w:sz w:val="24"/>
          <w:szCs w:val="24"/>
        </w:rPr>
      </w:pPr>
    </w:p>
    <w:p w:rsidR="000108C0" w:rsidRPr="000108C0" w:rsidP="000108C0">
      <w:pPr>
        <w:pStyle w:val="FootnoteText"/>
        <w:bidi w:val="0"/>
        <w:spacing w:before="0"/>
        <w:ind w:left="2268"/>
        <w:rPr>
          <w:rFonts w:ascii="Arial" w:hAnsi="Arial" w:cs="Arial"/>
          <w:b/>
          <w:i/>
          <w:sz w:val="24"/>
          <w:szCs w:val="24"/>
        </w:rPr>
      </w:pPr>
      <w:r w:rsidRPr="000108C0">
        <w:rPr>
          <w:rFonts w:ascii="Arial" w:hAnsi="Arial" w:cs="Arial"/>
          <w:b/>
          <w:i/>
          <w:sz w:val="24"/>
          <w:szCs w:val="24"/>
        </w:rPr>
        <w:t>Gestorský výbor odporúča schváliť</w:t>
      </w:r>
    </w:p>
    <w:p w:rsidR="000108C0" w:rsidRPr="00E82DA8" w:rsidP="00E82DA8">
      <w:pPr>
        <w:tabs>
          <w:tab w:val="num" w:pos="426"/>
        </w:tabs>
        <w:bidi w:val="0"/>
        <w:ind w:left="284" w:hanging="284"/>
        <w:jc w:val="both"/>
      </w:pPr>
    </w:p>
    <w:p w:rsidR="00E82DA8" w:rsidRPr="00805B15" w:rsidP="00E82DA8">
      <w:pPr>
        <w:pStyle w:val="Heading1"/>
        <w:keepNext/>
        <w:widowControl/>
        <w:numPr>
          <w:numId w:val="7"/>
        </w:numPr>
        <w:tabs>
          <w:tab w:val="num" w:pos="426"/>
        </w:tabs>
        <w:autoSpaceDE/>
        <w:autoSpaceDN/>
        <w:bidi w:val="0"/>
        <w:adjustRightInd/>
        <w:ind w:left="426" w:hanging="426"/>
        <w:jc w:val="both"/>
        <w:rPr>
          <w:u w:val="single"/>
        </w:rPr>
      </w:pPr>
      <w:r w:rsidRPr="00805B15">
        <w:rPr>
          <w:u w:val="single"/>
        </w:rPr>
        <w:t>V</w:t>
      </w:r>
      <w:r w:rsidR="00805B15">
        <w:rPr>
          <w:u w:val="single"/>
        </w:rPr>
        <w:t> čl. I</w:t>
      </w:r>
      <w:r w:rsidRPr="00805B15">
        <w:rPr>
          <w:u w:val="single"/>
        </w:rPr>
        <w:t xml:space="preserve"> § 64 odsek 13 znie:</w:t>
      </w:r>
    </w:p>
    <w:p w:rsidR="00E82DA8" w:rsidRPr="00E82DA8" w:rsidP="00805B15">
      <w:pPr>
        <w:pStyle w:val="BodyText"/>
        <w:bidi w:val="0"/>
        <w:ind w:left="426"/>
        <w:rPr>
          <w:rFonts w:ascii="Arial" w:hAnsi="Arial" w:cs="Arial"/>
        </w:rPr>
      </w:pPr>
      <w:r w:rsidRPr="00E82DA8">
        <w:rPr>
          <w:rFonts w:ascii="Arial" w:hAnsi="Arial" w:cs="Arial"/>
        </w:rPr>
        <w:t>„(13) Prevádzkovateľ distribučnej siete, ktorý poskytuje služby pre viac ako 100 000 pripojených odberateľov plynu, je povinný na základe žiadosti prevádzkovateľa distribučnej siete, ktorý poskytuje služby pre menej ako 100 000 pripojených odberateľov plynu (ďalej len „predávajúci prevádzkovateľ distribučnej siete“) alebo na základe žiadosti vlastníka distribučnej siete, vykúpiť distribučnú sieť, na ktorú bolo vydané stavebné povolenie, ktoré nadobudlo právoplatnosť po 1. septembri 2012, za regulovanú cenu určenú úradom, ktorá zohľadní aj ekonomickú efektívnosť vykupovanej distribučnej siete. Ak predávajúci prevádzkovateľ distribučnej siete nie je vlastníkom pozemku, na ktorom sa distribučná sieť nachádza, k predaju distribučnej siete je potrebný predchádzajúci zápis vecného bremena do katastra nehnuteľností v prospech prevádzkovateľa distribučnej siete, ktorý poskytuje služby pre viac ako 100 000 pripojených odberateľov. Prevádzkovateľ distribučnej siete, ktorý poskytuje služby pre viac ako 100 000 pripojených odberateľov môže na výkup distribučných sietí v jednom kalendárnom roku použiť prostriedky, ktorých maximálna výška nesmie presiahnuť 50% z ročnej hodnoty súčtu úradom určenej výšky primeraného zisku a úradom povolených plánovaných investícií.“.</w:t>
      </w:r>
    </w:p>
    <w:p w:rsidR="00E82DA8" w:rsidRPr="00E82DA8" w:rsidP="00E82DA8">
      <w:pPr>
        <w:tabs>
          <w:tab w:val="num" w:pos="426"/>
        </w:tabs>
        <w:bidi w:val="0"/>
        <w:ind w:left="3686"/>
        <w:jc w:val="both"/>
      </w:pPr>
    </w:p>
    <w:p w:rsidR="00E82DA8" w:rsidRPr="00E82DA8" w:rsidP="00805B15">
      <w:pPr>
        <w:tabs>
          <w:tab w:val="num" w:pos="426"/>
        </w:tabs>
        <w:bidi w:val="0"/>
        <w:ind w:left="2268"/>
        <w:jc w:val="both"/>
      </w:pPr>
      <w:r w:rsidRPr="00E82DA8">
        <w:t>Ide o spresnenie znenia za účelom vylúčenia nejasností pri aplikácii predmetného ustanovenia.</w:t>
      </w:r>
    </w:p>
    <w:p w:rsidR="00E82DA8" w:rsidP="00E82DA8">
      <w:pPr>
        <w:tabs>
          <w:tab w:val="num" w:pos="426"/>
        </w:tabs>
        <w:bidi w:val="0"/>
        <w:ind w:left="284" w:hanging="284"/>
        <w:jc w:val="both"/>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pStyle w:val="BodyText"/>
        <w:tabs>
          <w:tab w:val="num" w:pos="426"/>
        </w:tabs>
        <w:bidi w:val="0"/>
        <w:ind w:left="284" w:hanging="284"/>
        <w:rPr>
          <w:rFonts w:ascii="Arial" w:hAnsi="Arial" w:cs="Arial"/>
        </w:rPr>
      </w:pPr>
    </w:p>
    <w:p w:rsidR="00E82DA8" w:rsidRPr="00805B15" w:rsidP="00E82DA8">
      <w:pPr>
        <w:pStyle w:val="Heading1"/>
        <w:keepNext/>
        <w:widowControl/>
        <w:numPr>
          <w:numId w:val="7"/>
        </w:numPr>
        <w:tabs>
          <w:tab w:val="num" w:pos="426"/>
        </w:tabs>
        <w:autoSpaceDE/>
        <w:autoSpaceDN/>
        <w:bidi w:val="0"/>
        <w:adjustRightInd/>
        <w:ind w:left="284" w:hanging="284"/>
        <w:jc w:val="both"/>
        <w:rPr>
          <w:u w:val="single"/>
        </w:rPr>
      </w:pPr>
      <w:r w:rsidRPr="00805B15">
        <w:rPr>
          <w:u w:val="single"/>
        </w:rPr>
        <w:t>V</w:t>
      </w:r>
      <w:r w:rsidRPr="00805B15" w:rsidR="00805B15">
        <w:rPr>
          <w:u w:val="single"/>
        </w:rPr>
        <w:t xml:space="preserve"> čl. I </w:t>
      </w:r>
      <w:r w:rsidRPr="00805B15">
        <w:rPr>
          <w:u w:val="single"/>
        </w:rPr>
        <w:t>§ 67 odseky 9 a 10 znejú:</w:t>
      </w:r>
    </w:p>
    <w:p w:rsidR="00E82DA8" w:rsidRPr="00E82DA8" w:rsidP="00805B15">
      <w:pPr>
        <w:pStyle w:val="BodyText"/>
        <w:tabs>
          <w:tab w:val="num" w:pos="-284"/>
        </w:tabs>
        <w:bidi w:val="0"/>
        <w:ind w:left="426"/>
        <w:rPr>
          <w:rFonts w:ascii="Arial" w:hAnsi="Arial" w:cs="Arial"/>
        </w:rPr>
      </w:pPr>
      <w:r w:rsidRPr="00E82DA8">
        <w:rPr>
          <w:rFonts w:ascii="Arial" w:hAnsi="Arial" w:cs="Arial"/>
        </w:rPr>
        <w:t>„(9) Prevádzkovateľ zásobníka je povinný prijať opatrenia, aby umožnil voľné obchodovanie s právami na kapacitu a uľahčil takéto obchodovanie transparentným a nediskriminačným spôsobom, najmä je povinný určiť podmienky obchodovania s právami na kapacitu v prevádzkovom poriadku prevádzkovateľa zásobníka. Ponuky a dopyt na obchodovanie s právami na kapacitu prevádzkovateľ zásobníka zverejní na svojom webovom sídle.</w:t>
      </w:r>
    </w:p>
    <w:p w:rsidR="00E82DA8" w:rsidRPr="00E82DA8" w:rsidP="00805B15">
      <w:pPr>
        <w:pStyle w:val="BodyText"/>
        <w:tabs>
          <w:tab w:val="num" w:pos="-284"/>
        </w:tabs>
        <w:bidi w:val="0"/>
        <w:ind w:left="426" w:hanging="284"/>
        <w:rPr>
          <w:rFonts w:ascii="Arial" w:hAnsi="Arial" w:cs="Arial"/>
        </w:rPr>
      </w:pPr>
    </w:p>
    <w:p w:rsidR="00E82DA8" w:rsidRPr="00E82DA8" w:rsidP="00805B15">
      <w:pPr>
        <w:pStyle w:val="BodyText"/>
        <w:tabs>
          <w:tab w:val="num" w:pos="-284"/>
        </w:tabs>
        <w:bidi w:val="0"/>
        <w:ind w:left="426"/>
        <w:rPr>
          <w:rFonts w:ascii="Arial" w:hAnsi="Arial" w:cs="Arial"/>
        </w:rPr>
      </w:pPr>
      <w:r w:rsidRPr="00E82DA8">
        <w:rPr>
          <w:rFonts w:ascii="Arial" w:hAnsi="Arial" w:cs="Arial"/>
        </w:rPr>
        <w:t>(10) Prevádzkovateľ zásobníka je povinný v prípade zmluvného preťaženia ponúknuť  nevyužitú uskladňovaciu kapacitu účastníkom trhu s plynom alebo uskladňovaciu kapacitu, ktorú účastník trhu s plynom ponúkol celú na využitie inému účastníkovi trhu s plynom odo dňa jej pridelenia, ako prerušiteľnú uskladňovaciu kapacitu v súlade s prevádzkovým poriadkom prevádzkovateľa zásobníka.“.</w:t>
      </w:r>
    </w:p>
    <w:p w:rsidR="00E82DA8" w:rsidRPr="00E82DA8" w:rsidP="00E82DA8">
      <w:pPr>
        <w:pStyle w:val="BodyText"/>
        <w:tabs>
          <w:tab w:val="num" w:pos="426"/>
        </w:tabs>
        <w:bidi w:val="0"/>
        <w:ind w:left="284" w:hanging="284"/>
        <w:rPr>
          <w:rFonts w:ascii="Arial" w:hAnsi="Arial" w:cs="Arial"/>
        </w:rPr>
      </w:pPr>
    </w:p>
    <w:p w:rsidR="00E82DA8" w:rsidRPr="00E82DA8" w:rsidP="00805B15">
      <w:pPr>
        <w:tabs>
          <w:tab w:val="num" w:pos="426"/>
        </w:tabs>
        <w:bidi w:val="0"/>
        <w:ind w:left="2268"/>
        <w:jc w:val="both"/>
      </w:pPr>
      <w:r w:rsidRPr="00E82DA8">
        <w:t>Ide o spresnenie znenia za účelom vylúčenia nejasností pri aplikácii predmetného ustanovenia.</w:t>
      </w:r>
    </w:p>
    <w:p w:rsidR="00E82DA8" w:rsidP="00E82DA8">
      <w:pPr>
        <w:tabs>
          <w:tab w:val="num" w:pos="426"/>
        </w:tabs>
        <w:bidi w:val="0"/>
        <w:ind w:left="3686"/>
        <w:jc w:val="both"/>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tabs>
          <w:tab w:val="num" w:pos="426"/>
        </w:tabs>
        <w:bidi w:val="0"/>
        <w:ind w:left="3686"/>
        <w:jc w:val="both"/>
      </w:pPr>
    </w:p>
    <w:p w:rsidR="00E82DA8" w:rsidRPr="00E82DA8" w:rsidP="00E82DA8">
      <w:pPr>
        <w:pStyle w:val="Heading1"/>
        <w:keepNext/>
        <w:widowControl/>
        <w:numPr>
          <w:numId w:val="7"/>
        </w:numPr>
        <w:tabs>
          <w:tab w:val="num" w:pos="426"/>
        </w:tabs>
        <w:autoSpaceDE/>
        <w:autoSpaceDN/>
        <w:bidi w:val="0"/>
        <w:adjustRightInd/>
        <w:ind w:left="426" w:hanging="426"/>
        <w:jc w:val="both"/>
      </w:pPr>
      <w:r w:rsidRPr="007C2770">
        <w:rPr>
          <w:u w:val="single"/>
        </w:rPr>
        <w:t>V</w:t>
      </w:r>
      <w:r w:rsidRPr="007C2770" w:rsidR="00805B15">
        <w:rPr>
          <w:u w:val="single"/>
        </w:rPr>
        <w:t xml:space="preserve"> čl. I </w:t>
      </w:r>
      <w:r w:rsidRPr="007C2770">
        <w:rPr>
          <w:u w:val="single"/>
        </w:rPr>
        <w:t>§ 82 ods. 4</w:t>
      </w:r>
      <w:r w:rsidRPr="00E82DA8">
        <w:t xml:space="preserve"> sa za slovo "meradlom" vkladajú slová "umiestneným na verejne prístupnom mieste".</w:t>
      </w:r>
    </w:p>
    <w:p w:rsidR="00E82DA8" w:rsidRPr="00E82DA8" w:rsidP="00E82DA8">
      <w:pPr>
        <w:tabs>
          <w:tab w:val="num" w:pos="426"/>
        </w:tabs>
        <w:bidi w:val="0"/>
        <w:ind w:left="3686"/>
        <w:jc w:val="both"/>
      </w:pPr>
    </w:p>
    <w:p w:rsidR="00E82DA8" w:rsidRPr="00E82DA8" w:rsidP="007C2770">
      <w:pPr>
        <w:tabs>
          <w:tab w:val="num" w:pos="426"/>
        </w:tabs>
        <w:bidi w:val="0"/>
        <w:ind w:left="2268"/>
        <w:jc w:val="both"/>
      </w:pPr>
      <w:r w:rsidRPr="00E82DA8">
        <w:t>Ide o legislatívno-technickú pripomienku, ktorou sa spresňuje právny text za účelom vylúčenia nejasností pri aplikácii predmetného ustanovenia.</w:t>
      </w:r>
    </w:p>
    <w:p w:rsidR="00E82DA8" w:rsidP="00E82DA8">
      <w:pPr>
        <w:tabs>
          <w:tab w:val="num" w:pos="426"/>
        </w:tabs>
        <w:bidi w:val="0"/>
        <w:ind w:left="3686"/>
        <w:jc w:val="both"/>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tabs>
          <w:tab w:val="num" w:pos="426"/>
        </w:tabs>
        <w:bidi w:val="0"/>
        <w:ind w:left="3686"/>
        <w:jc w:val="both"/>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7C2770">
        <w:rPr>
          <w:u w:val="single"/>
        </w:rPr>
        <w:t>V</w:t>
      </w:r>
      <w:r w:rsidR="007C2770">
        <w:rPr>
          <w:u w:val="single"/>
        </w:rPr>
        <w:t xml:space="preserve"> čl. I </w:t>
      </w:r>
      <w:r w:rsidRPr="007C2770">
        <w:rPr>
          <w:u w:val="single"/>
        </w:rPr>
        <w:t xml:space="preserve">§ 88 ods. 2 písm. k) </w:t>
      </w:r>
      <w:r w:rsidRPr="00E82DA8">
        <w:t>sa slová „vnútorný trh s elektrinou a plynom“ nahrádzajú slovami „vnútorný trh s elektrinou a vnútorný trh s plynom“.</w:t>
      </w:r>
    </w:p>
    <w:p w:rsidR="00E82DA8" w:rsidRPr="00E82DA8" w:rsidP="00E82DA8">
      <w:pPr>
        <w:pStyle w:val="BodyText"/>
        <w:bidi w:val="0"/>
        <w:rPr>
          <w:rFonts w:ascii="Arial" w:hAnsi="Arial" w:cs="Arial"/>
        </w:rPr>
      </w:pPr>
    </w:p>
    <w:p w:rsidR="00E82DA8" w:rsidRPr="00E82DA8" w:rsidP="007C2770">
      <w:pPr>
        <w:pStyle w:val="BodyText"/>
        <w:bidi w:val="0"/>
        <w:ind w:left="2268"/>
        <w:rPr>
          <w:rFonts w:ascii="Arial" w:hAnsi="Arial" w:cs="Arial"/>
        </w:rPr>
      </w:pPr>
      <w:r w:rsidRPr="00E82DA8">
        <w:rPr>
          <w:rFonts w:ascii="Arial" w:hAnsi="Arial" w:cs="Arial"/>
        </w:rPr>
        <w:t>Ide o legislatívno-technickú pripomienku.</w:t>
      </w:r>
    </w:p>
    <w:p w:rsidR="00E82DA8" w:rsidP="00E82DA8">
      <w:pPr>
        <w:pStyle w:val="BodyText"/>
        <w:tabs>
          <w:tab w:val="num" w:pos="426"/>
        </w:tabs>
        <w:bidi w:val="0"/>
        <w:ind w:left="284" w:hanging="284"/>
        <w:rPr>
          <w:rFonts w:ascii="Arial" w:hAnsi="Arial" w:cs="Arial"/>
        </w:rPr>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805B15" w:rsidP="00E82DA8">
      <w:pPr>
        <w:pStyle w:val="BodyText"/>
        <w:tabs>
          <w:tab w:val="num" w:pos="426"/>
        </w:tabs>
        <w:bidi w:val="0"/>
        <w:ind w:left="284" w:hanging="284"/>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284" w:hanging="284"/>
        <w:jc w:val="both"/>
        <w:rPr>
          <w:b/>
        </w:rPr>
      </w:pPr>
      <w:r w:rsidRPr="007C2770">
        <w:rPr>
          <w:u w:val="single"/>
        </w:rPr>
        <w:t>V</w:t>
      </w:r>
      <w:r w:rsidRPr="007C2770" w:rsidR="007C2770">
        <w:rPr>
          <w:u w:val="single"/>
        </w:rPr>
        <w:t xml:space="preserve"> čl. I </w:t>
      </w:r>
      <w:r w:rsidRPr="007C2770">
        <w:rPr>
          <w:u w:val="single"/>
        </w:rPr>
        <w:t>§ 88 ods. 3 písm. h)</w:t>
      </w:r>
      <w:r w:rsidRPr="00E82DA8">
        <w:t xml:space="preserve"> sa za slovo „dostatočnú“ vkladajú slová „prepravnú,“.</w:t>
      </w:r>
    </w:p>
    <w:p w:rsidR="00E82DA8" w:rsidRPr="00E82DA8" w:rsidP="00E82DA8">
      <w:pPr>
        <w:pStyle w:val="BodyText"/>
        <w:tabs>
          <w:tab w:val="num" w:pos="426"/>
        </w:tabs>
        <w:bidi w:val="0"/>
        <w:ind w:left="284" w:hanging="284"/>
        <w:rPr>
          <w:rFonts w:ascii="Arial" w:hAnsi="Arial" w:cs="Arial"/>
        </w:rPr>
      </w:pPr>
    </w:p>
    <w:p w:rsidR="00E82DA8" w:rsidRPr="00E82DA8" w:rsidP="007C2770">
      <w:pPr>
        <w:pStyle w:val="BodyText"/>
        <w:tabs>
          <w:tab w:val="num" w:pos="426"/>
        </w:tabs>
        <w:bidi w:val="0"/>
        <w:ind w:left="2268"/>
        <w:rPr>
          <w:rFonts w:ascii="Arial" w:hAnsi="Arial" w:cs="Arial"/>
        </w:rPr>
      </w:pPr>
      <w:r w:rsidRPr="00E82DA8">
        <w:rPr>
          <w:rFonts w:ascii="Arial" w:hAnsi="Arial" w:cs="Arial"/>
        </w:rPr>
        <w:t>Ide o legislatívno-technickú pripomienku, ktorou sa spresňuje právny text.</w:t>
      </w:r>
    </w:p>
    <w:p w:rsidR="00E82DA8" w:rsidP="00E82DA8">
      <w:pPr>
        <w:pStyle w:val="BodyText"/>
        <w:tabs>
          <w:tab w:val="num" w:pos="426"/>
        </w:tabs>
        <w:bidi w:val="0"/>
        <w:ind w:left="284" w:hanging="284"/>
        <w:rPr>
          <w:rFonts w:ascii="Arial" w:hAnsi="Arial" w:cs="Arial"/>
        </w:rPr>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pStyle w:val="BodyText"/>
        <w:tabs>
          <w:tab w:val="num" w:pos="426"/>
        </w:tabs>
        <w:bidi w:val="0"/>
        <w:ind w:left="284" w:hanging="284"/>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6F1E">
        <w:rPr>
          <w:u w:val="single"/>
        </w:rPr>
        <w:t>V</w:t>
      </w:r>
      <w:r w:rsidR="00D36F1E">
        <w:rPr>
          <w:u w:val="single"/>
        </w:rPr>
        <w:t> čl. I</w:t>
      </w:r>
      <w:r w:rsidRPr="00D36F1E">
        <w:rPr>
          <w:u w:val="single"/>
        </w:rPr>
        <w:t xml:space="preserve"> § 89 ods. 1</w:t>
      </w:r>
      <w:r w:rsidRPr="00E82DA8">
        <w:t xml:space="preserve"> sa za slová „§ 20 až 24,“ vkladajú slová „§ 25 ods. 1,“ a za slová „§ 35 a 36“ sa vkladajú slová „ods. 1 písm. b) a ods. 2“.</w:t>
      </w:r>
    </w:p>
    <w:p w:rsidR="00E82DA8" w:rsidRPr="00E82DA8" w:rsidP="00E82DA8">
      <w:pPr>
        <w:pStyle w:val="BodyText"/>
        <w:tabs>
          <w:tab w:val="num" w:pos="426"/>
        </w:tabs>
        <w:bidi w:val="0"/>
        <w:ind w:left="284" w:hanging="284"/>
        <w:rPr>
          <w:rFonts w:ascii="Arial" w:hAnsi="Arial" w:cs="Arial"/>
        </w:rPr>
      </w:pPr>
    </w:p>
    <w:p w:rsidR="00E82DA8" w:rsidRPr="00E82DA8" w:rsidP="00D36F1E">
      <w:pPr>
        <w:tabs>
          <w:tab w:val="num" w:pos="426"/>
        </w:tabs>
        <w:bidi w:val="0"/>
        <w:ind w:left="2268"/>
        <w:jc w:val="both"/>
      </w:pPr>
      <w:r w:rsidRPr="00E82DA8">
        <w:t>Ide o spresnenie znenia za účelom vylúčenia nejasností pri aplikácii predmetného ustanovenia.</w:t>
      </w:r>
    </w:p>
    <w:p w:rsidR="00E82DA8" w:rsidP="00E82DA8">
      <w:pPr>
        <w:tabs>
          <w:tab w:val="num" w:pos="426"/>
        </w:tabs>
        <w:bidi w:val="0"/>
        <w:ind w:left="284" w:hanging="284"/>
        <w:jc w:val="both"/>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tabs>
          <w:tab w:val="num" w:pos="426"/>
        </w:tabs>
        <w:bidi w:val="0"/>
        <w:ind w:left="284" w:hanging="284"/>
        <w:jc w:val="both"/>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6F1E">
        <w:rPr>
          <w:u w:val="single"/>
        </w:rPr>
        <w:t>V</w:t>
      </w:r>
      <w:r w:rsidR="00D36F1E">
        <w:rPr>
          <w:u w:val="single"/>
        </w:rPr>
        <w:t xml:space="preserve"> čl. I </w:t>
      </w:r>
      <w:r w:rsidRPr="00D36F1E">
        <w:rPr>
          <w:u w:val="single"/>
        </w:rPr>
        <w:t xml:space="preserve">§ 90 písm. a) </w:t>
      </w:r>
      <w:r w:rsidRPr="00E82DA8">
        <w:t>sa za slová „§ 35,“ vkladajú slová „§ 36 ods. 1 písm. a),“, slová „§ 49 ods. 7 písm. a), c) až e), h), k) až q)“ sa nahrádzajú slovami „§ 49 ods. 7 písm. a), c) až e), h), k) až p)“ a slová „§ 96 ods. 11, 14, 15, 19, 20,“ sa nahrádzajú slovami „§ 96 ods. 7, 11, 14, 15, 19, 20,“.</w:t>
      </w:r>
    </w:p>
    <w:p w:rsidR="00E82DA8" w:rsidRPr="00E82DA8" w:rsidP="00E82DA8">
      <w:pPr>
        <w:pStyle w:val="BodyText"/>
        <w:tabs>
          <w:tab w:val="num" w:pos="426"/>
        </w:tabs>
        <w:bidi w:val="0"/>
        <w:ind w:left="284" w:hanging="284"/>
        <w:rPr>
          <w:rFonts w:ascii="Arial" w:hAnsi="Arial" w:cs="Arial"/>
        </w:rPr>
      </w:pPr>
    </w:p>
    <w:p w:rsidR="00E82DA8" w:rsidRPr="00E82DA8" w:rsidP="00D36F1E">
      <w:pPr>
        <w:tabs>
          <w:tab w:val="num" w:pos="426"/>
        </w:tabs>
        <w:bidi w:val="0"/>
        <w:ind w:left="2268"/>
        <w:jc w:val="both"/>
      </w:pPr>
      <w:r w:rsidRPr="00E82DA8">
        <w:t>Ide o spresnenie znenia za účelom vylúčenia nejasností pri aplikácii predmetného ustanovenia.</w:t>
      </w:r>
    </w:p>
    <w:p w:rsidR="007C2770" w:rsidP="00805B15">
      <w:pPr>
        <w:pStyle w:val="FootnoteText"/>
        <w:bidi w:val="0"/>
        <w:spacing w:before="0"/>
        <w:ind w:left="2268"/>
        <w:rPr>
          <w:rFonts w:ascii="Arial" w:hAnsi="Arial" w:cs="Arial"/>
          <w:b/>
          <w:sz w:val="24"/>
          <w:szCs w:val="24"/>
        </w:rPr>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tabs>
          <w:tab w:val="num" w:pos="426"/>
        </w:tabs>
        <w:bidi w:val="0"/>
        <w:jc w:val="both"/>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6F1E">
        <w:rPr>
          <w:u w:val="single"/>
        </w:rPr>
        <w:t>V § 91 ods. 1 sa písmeno a) dopĺňa šiestym bodom, ktorý znie</w:t>
      </w:r>
      <w:r w:rsidRPr="00E82DA8">
        <w:t>:</w:t>
      </w:r>
    </w:p>
    <w:p w:rsidR="00E82DA8" w:rsidRPr="00E82DA8" w:rsidP="00E82DA8">
      <w:pPr>
        <w:pStyle w:val="BodyText"/>
        <w:bidi w:val="0"/>
        <w:rPr>
          <w:rFonts w:ascii="Arial" w:hAnsi="Arial" w:cs="Arial"/>
        </w:rPr>
      </w:pPr>
      <w:r w:rsidRPr="00E82DA8">
        <w:rPr>
          <w:rFonts w:ascii="Arial" w:hAnsi="Arial" w:cs="Arial"/>
        </w:rPr>
        <w:t>„6. uložených v § 25 ods. 1,“.</w:t>
      </w:r>
    </w:p>
    <w:p w:rsidR="00E82DA8" w:rsidRPr="00E82DA8" w:rsidP="00E82DA8">
      <w:pPr>
        <w:pStyle w:val="BodyText"/>
        <w:bidi w:val="0"/>
        <w:rPr>
          <w:rFonts w:ascii="Arial" w:hAnsi="Arial" w:cs="Arial"/>
        </w:rPr>
      </w:pPr>
    </w:p>
    <w:p w:rsidR="00E82DA8" w:rsidRPr="00E82DA8" w:rsidP="00D36F1E">
      <w:pPr>
        <w:tabs>
          <w:tab w:val="num" w:pos="426"/>
        </w:tabs>
        <w:bidi w:val="0"/>
        <w:ind w:left="2268"/>
        <w:jc w:val="both"/>
      </w:pPr>
      <w:r w:rsidRPr="00E82DA8">
        <w:t>Ide o pripomienku, ktorou sa dopĺňa oprávnenie inšpekcie ukladať pokutu za nesplnenie povinností prevádzkovateľa elektroenergetického zariadenia podľa § 25 ods. 1 navrhovaného zákona o energetike.</w:t>
      </w:r>
    </w:p>
    <w:p w:rsidR="00E82DA8" w:rsidP="00E82DA8">
      <w:pPr>
        <w:pStyle w:val="BodyText"/>
        <w:bidi w:val="0"/>
        <w:rPr>
          <w:rFonts w:ascii="Arial" w:hAnsi="Arial" w:cs="Arial"/>
        </w:rPr>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pStyle w:val="BodyText"/>
        <w:bidi w:val="0"/>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6F1E">
        <w:rPr>
          <w:u w:val="single"/>
        </w:rPr>
        <w:t>V</w:t>
      </w:r>
      <w:r w:rsidRPr="00D36F1E" w:rsidR="00D36F1E">
        <w:rPr>
          <w:u w:val="single"/>
        </w:rPr>
        <w:t xml:space="preserve"> čl. I </w:t>
      </w:r>
      <w:r w:rsidRPr="00D36F1E">
        <w:rPr>
          <w:u w:val="single"/>
        </w:rPr>
        <w:t>§ 91 ods. 1 písm. b)</w:t>
      </w:r>
      <w:r w:rsidRPr="00E82DA8">
        <w:t xml:space="preserve"> treťom bode sa na konci vkladá čiarka a pripájajú tieto slová: „§ 84 ods. 3, § 85 ods. 2 a § 85 ods. 4,“.</w:t>
      </w:r>
    </w:p>
    <w:p w:rsidR="00E82DA8" w:rsidRPr="00E82DA8" w:rsidP="00E82DA8">
      <w:pPr>
        <w:pStyle w:val="BodyText"/>
        <w:tabs>
          <w:tab w:val="num" w:pos="426"/>
        </w:tabs>
        <w:bidi w:val="0"/>
        <w:ind w:left="284" w:hanging="284"/>
        <w:rPr>
          <w:rFonts w:ascii="Arial" w:hAnsi="Arial" w:cs="Arial"/>
        </w:rPr>
      </w:pPr>
    </w:p>
    <w:p w:rsidR="00E82DA8" w:rsidRPr="00E82DA8" w:rsidP="00D36F1E">
      <w:pPr>
        <w:pStyle w:val="BodyText"/>
        <w:tabs>
          <w:tab w:val="num" w:pos="426"/>
        </w:tabs>
        <w:bidi w:val="0"/>
        <w:ind w:left="2268"/>
        <w:rPr>
          <w:rFonts w:ascii="Arial" w:hAnsi="Arial" w:cs="Arial"/>
        </w:rPr>
      </w:pPr>
      <w:r w:rsidRPr="00E82DA8">
        <w:rPr>
          <w:rFonts w:ascii="Arial" w:hAnsi="Arial" w:cs="Arial"/>
        </w:rPr>
        <w:t>Ide o pripomienku, ktorou sa rozširuje oprávnenie Inšpekcie ukladať pokutu za porušenie povinností prevádzkovateľom potrubia, prevádzkovateľom zariadení na plnenie tlakových nádob a prevádzkovateľom zariadení na rozvod skvapalneného plynného uhľovodíka.</w:t>
      </w:r>
    </w:p>
    <w:p w:rsidR="00E82DA8" w:rsidRPr="00E82DA8" w:rsidP="00E82DA8">
      <w:pPr>
        <w:pStyle w:val="BodyText"/>
        <w:tabs>
          <w:tab w:val="num" w:pos="426"/>
        </w:tabs>
        <w:bidi w:val="0"/>
        <w:ind w:left="284" w:hanging="284"/>
        <w:rPr>
          <w:rFonts w:ascii="Arial" w:hAnsi="Arial" w:cs="Arial"/>
        </w:rPr>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pStyle w:val="BodyText"/>
        <w:tabs>
          <w:tab w:val="num" w:pos="426"/>
        </w:tabs>
        <w:bidi w:val="0"/>
        <w:ind w:left="284" w:hanging="284"/>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6F1E">
        <w:rPr>
          <w:u w:val="single"/>
        </w:rPr>
        <w:t>V</w:t>
      </w:r>
      <w:r w:rsidRPr="00D36F1E" w:rsidR="00D36F1E">
        <w:rPr>
          <w:u w:val="single"/>
        </w:rPr>
        <w:t xml:space="preserve"> čl. I </w:t>
      </w:r>
      <w:r w:rsidRPr="00D36F1E">
        <w:rPr>
          <w:u w:val="single"/>
        </w:rPr>
        <w:t>§ 91 ods. 1 písm. c)</w:t>
      </w:r>
      <w:r w:rsidRPr="00E82DA8">
        <w:t xml:space="preserve"> sa za slovo „opatrení“ vkladajú slová „podľa § 89 ods. 7 písm. b) a ods. 8 písm. b)“.</w:t>
      </w:r>
    </w:p>
    <w:p w:rsidR="00E82DA8" w:rsidRPr="00E82DA8" w:rsidP="00E82DA8">
      <w:pPr>
        <w:tabs>
          <w:tab w:val="num" w:pos="426"/>
          <w:tab w:val="num" w:pos="720"/>
        </w:tabs>
        <w:bidi w:val="0"/>
        <w:ind w:left="284" w:hanging="284"/>
      </w:pPr>
    </w:p>
    <w:p w:rsidR="00E82DA8" w:rsidRPr="00E82DA8" w:rsidP="00D35A4C">
      <w:pPr>
        <w:pStyle w:val="BodyText"/>
        <w:tabs>
          <w:tab w:val="num" w:pos="426"/>
        </w:tabs>
        <w:bidi w:val="0"/>
        <w:ind w:left="2268"/>
        <w:rPr>
          <w:rFonts w:ascii="Arial" w:hAnsi="Arial" w:cs="Arial"/>
        </w:rPr>
      </w:pPr>
      <w:r w:rsidRPr="00E82DA8">
        <w:rPr>
          <w:rFonts w:ascii="Arial" w:hAnsi="Arial" w:cs="Arial"/>
        </w:rPr>
        <w:t>Ide o legislatívno-technickú pripomienku, ktorou sa spresňuje právny text.</w:t>
      </w:r>
    </w:p>
    <w:p w:rsidR="00E82DA8" w:rsidP="00E82DA8">
      <w:pPr>
        <w:pStyle w:val="BodyText"/>
        <w:tabs>
          <w:tab w:val="num" w:pos="426"/>
        </w:tabs>
        <w:bidi w:val="0"/>
        <w:ind w:left="3686"/>
        <w:rPr>
          <w:rFonts w:ascii="Arial" w:hAnsi="Arial" w:cs="Arial"/>
        </w:rPr>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pStyle w:val="BodyText"/>
        <w:tabs>
          <w:tab w:val="num" w:pos="426"/>
        </w:tabs>
        <w:bidi w:val="0"/>
        <w:ind w:left="3686"/>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5A4C">
        <w:rPr>
          <w:u w:val="single"/>
        </w:rPr>
        <w:t>V</w:t>
      </w:r>
      <w:r w:rsidR="00D36F1E">
        <w:rPr>
          <w:u w:val="single"/>
        </w:rPr>
        <w:t> čl. I</w:t>
      </w:r>
      <w:r w:rsidRPr="00D35A4C">
        <w:rPr>
          <w:u w:val="single"/>
        </w:rPr>
        <w:t> § 91 ods. 2 písm. b)</w:t>
      </w:r>
      <w:r w:rsidRPr="00E82DA8">
        <w:t xml:space="preserve"> sa slová „§ 49 ods. 7 písm. a), c) až e), h), k) až q)“ nahrádzajú slovami „§ 49 ods. 7 písm. a), c) až e), h), k) až p)“.</w:t>
      </w:r>
    </w:p>
    <w:p w:rsidR="00E82DA8" w:rsidRPr="00E82DA8" w:rsidP="00E82DA8">
      <w:pPr>
        <w:pStyle w:val="BodyText"/>
        <w:bidi w:val="0"/>
        <w:rPr>
          <w:rFonts w:ascii="Arial" w:hAnsi="Arial" w:cs="Arial"/>
        </w:rPr>
      </w:pPr>
    </w:p>
    <w:p w:rsidR="00E82DA8" w:rsidRPr="00E82DA8" w:rsidP="00D35A4C">
      <w:pPr>
        <w:pStyle w:val="BodyText"/>
        <w:tabs>
          <w:tab w:val="num" w:pos="426"/>
        </w:tabs>
        <w:bidi w:val="0"/>
        <w:ind w:left="2268"/>
        <w:rPr>
          <w:rFonts w:ascii="Arial" w:hAnsi="Arial" w:cs="Arial"/>
          <w:lang w:val="x-none"/>
        </w:rPr>
      </w:pPr>
      <w:r w:rsidRPr="00E82DA8">
        <w:rPr>
          <w:rFonts w:ascii="Arial" w:hAnsi="Arial" w:cs="Arial"/>
        </w:rPr>
        <w:t>Ide pripomienku, ktorou sa dáva do súladu znenie príslušných ustanovení z dôvodu zmeny v § 49 ods. 7 navrhovaného zákona o energetike.</w:t>
      </w:r>
    </w:p>
    <w:p w:rsidR="007C2770" w:rsidP="00805B15">
      <w:pPr>
        <w:pStyle w:val="FootnoteText"/>
        <w:bidi w:val="0"/>
        <w:spacing w:before="0"/>
        <w:ind w:left="2268"/>
        <w:rPr>
          <w:rFonts w:ascii="Arial" w:hAnsi="Arial" w:cs="Arial"/>
          <w:b/>
          <w:sz w:val="24"/>
          <w:szCs w:val="24"/>
        </w:rPr>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pStyle w:val="BodyText"/>
        <w:bidi w:val="0"/>
        <w:rPr>
          <w:rFonts w:ascii="Arial" w:hAnsi="Arial" w:cs="Arial"/>
        </w:rPr>
      </w:pPr>
    </w:p>
    <w:p w:rsidR="00E82DA8" w:rsidRPr="00D35A4C" w:rsidP="00E82DA8">
      <w:pPr>
        <w:pStyle w:val="Heading1"/>
        <w:keepNext/>
        <w:widowControl/>
        <w:numPr>
          <w:numId w:val="7"/>
        </w:numPr>
        <w:tabs>
          <w:tab w:val="num" w:pos="426"/>
        </w:tabs>
        <w:autoSpaceDE/>
        <w:autoSpaceDN/>
        <w:bidi w:val="0"/>
        <w:adjustRightInd/>
        <w:ind w:left="426" w:hanging="426"/>
        <w:jc w:val="both"/>
        <w:rPr>
          <w:u w:val="single"/>
        </w:rPr>
      </w:pPr>
      <w:r w:rsidRPr="00D35A4C">
        <w:rPr>
          <w:u w:val="single"/>
        </w:rPr>
        <w:t>V</w:t>
      </w:r>
      <w:r w:rsidR="00D35A4C">
        <w:rPr>
          <w:u w:val="single"/>
        </w:rPr>
        <w:t xml:space="preserve">čl. I </w:t>
      </w:r>
      <w:r w:rsidRPr="00D35A4C">
        <w:rPr>
          <w:u w:val="single"/>
        </w:rPr>
        <w:t xml:space="preserve"> § 91 ods. 2 písm. d)</w:t>
      </w:r>
      <w:r w:rsidRPr="00D35A4C" w:rsidR="00D35A4C">
        <w:t xml:space="preserve"> sa </w:t>
      </w:r>
      <w:r w:rsidR="00D35A4C">
        <w:t>na konci pripájajú tieto slová: „§ 96 ods. 7“.</w:t>
      </w:r>
    </w:p>
    <w:p w:rsidR="00805B15" w:rsidRPr="00805B15" w:rsidP="00805B15">
      <w:pPr>
        <w:bidi w:val="0"/>
      </w:pPr>
    </w:p>
    <w:p w:rsidR="00E82DA8" w:rsidRPr="00E82DA8" w:rsidP="00D35A4C">
      <w:pPr>
        <w:tabs>
          <w:tab w:val="num" w:pos="426"/>
        </w:tabs>
        <w:bidi w:val="0"/>
        <w:ind w:left="2268"/>
        <w:jc w:val="both"/>
      </w:pPr>
      <w:r w:rsidRPr="00E82DA8">
        <w:t>Ide o pripomienku, ktorou sa dopĺňa oprávnenie úradu ukladať pokutu za nesplnenie povinností účastníkov zmlúv podľa § 96 ods. 7 navrhovaného zákona o energetike.</w:t>
      </w:r>
    </w:p>
    <w:p w:rsidR="00E82DA8" w:rsidP="00E82DA8">
      <w:pPr>
        <w:pStyle w:val="BodyText"/>
        <w:tabs>
          <w:tab w:val="num" w:pos="426"/>
        </w:tabs>
        <w:bidi w:val="0"/>
        <w:ind w:left="3686"/>
        <w:rPr>
          <w:rFonts w:ascii="Arial" w:hAnsi="Arial" w:cs="Arial"/>
        </w:rPr>
      </w:pPr>
    </w:p>
    <w:p w:rsidR="00805B15" w:rsidRPr="00B74F31" w:rsidP="00805B15">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805B15" w:rsidRPr="00B74F31" w:rsidP="00805B15">
      <w:pPr>
        <w:pStyle w:val="FootnoteText"/>
        <w:bidi w:val="0"/>
        <w:spacing w:before="0"/>
        <w:ind w:left="2340"/>
        <w:rPr>
          <w:rFonts w:ascii="Arial" w:hAnsi="Arial" w:cs="Arial"/>
          <w:b/>
          <w:sz w:val="24"/>
          <w:szCs w:val="24"/>
        </w:rPr>
      </w:pPr>
    </w:p>
    <w:p w:rsidR="00805B15" w:rsidRPr="00B74F31" w:rsidP="00805B15">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805B15" w:rsidRPr="00E82DA8" w:rsidP="00E82DA8">
      <w:pPr>
        <w:pStyle w:val="BodyText"/>
        <w:tabs>
          <w:tab w:val="num" w:pos="426"/>
        </w:tabs>
        <w:bidi w:val="0"/>
        <w:ind w:left="3686"/>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5A4C">
        <w:rPr>
          <w:u w:val="single"/>
        </w:rPr>
        <w:t>V</w:t>
      </w:r>
      <w:r w:rsidR="00D35A4C">
        <w:rPr>
          <w:u w:val="single"/>
        </w:rPr>
        <w:t xml:space="preserve"> čl. I </w:t>
      </w:r>
      <w:r w:rsidRPr="00D35A4C">
        <w:rPr>
          <w:u w:val="single"/>
        </w:rPr>
        <w:t>§ 91 ods. 3</w:t>
      </w:r>
      <w:r w:rsidRPr="00E82DA8">
        <w:t xml:space="preserve"> sa za slovo „porušení“ vkladajú slová „povinností do 3 rokov odo dňa právoplatnosti rozhodnutia o uložení pokuty“.</w:t>
      </w:r>
    </w:p>
    <w:p w:rsidR="00E82DA8" w:rsidRPr="00E82DA8" w:rsidP="00E82DA8">
      <w:pPr>
        <w:pStyle w:val="BodyText"/>
        <w:bidi w:val="0"/>
        <w:rPr>
          <w:rFonts w:ascii="Arial" w:hAnsi="Arial" w:cs="Arial"/>
        </w:rPr>
      </w:pPr>
    </w:p>
    <w:p w:rsidR="00E82DA8" w:rsidRPr="00E82DA8" w:rsidP="00D35A4C">
      <w:pPr>
        <w:pStyle w:val="BodyText"/>
        <w:tabs>
          <w:tab w:val="num" w:pos="426"/>
        </w:tabs>
        <w:bidi w:val="0"/>
        <w:ind w:left="2268"/>
        <w:rPr>
          <w:rFonts w:ascii="Arial" w:hAnsi="Arial" w:cs="Arial"/>
        </w:rPr>
      </w:pPr>
      <w:r w:rsidRPr="00E82DA8">
        <w:rPr>
          <w:rFonts w:ascii="Arial" w:hAnsi="Arial" w:cs="Arial"/>
        </w:rPr>
        <w:t>Ide o spresnenie znenia za účelom vylúčenia nejasností pri aplikácii predmetného ustanovenia.</w:t>
      </w:r>
    </w:p>
    <w:p w:rsidR="00E82DA8" w:rsidRPr="00E82DA8" w:rsidP="00E82DA8">
      <w:pPr>
        <w:pStyle w:val="BodyText"/>
        <w:tabs>
          <w:tab w:val="num" w:pos="426"/>
        </w:tabs>
        <w:bidi w:val="0"/>
        <w:ind w:left="3686"/>
        <w:rPr>
          <w:rFonts w:ascii="Arial" w:hAnsi="Arial" w:cs="Arial"/>
        </w:rPr>
      </w:pPr>
    </w:p>
    <w:p w:rsidR="00D35A4C" w:rsidRPr="00B74F31" w:rsidP="00D35A4C">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35A4C" w:rsidRPr="00B74F31" w:rsidP="00D35A4C">
      <w:pPr>
        <w:pStyle w:val="FootnoteText"/>
        <w:bidi w:val="0"/>
        <w:spacing w:before="0"/>
        <w:ind w:left="2340"/>
        <w:rPr>
          <w:rFonts w:ascii="Arial" w:hAnsi="Arial" w:cs="Arial"/>
          <w:b/>
          <w:sz w:val="24"/>
          <w:szCs w:val="24"/>
        </w:rPr>
      </w:pPr>
    </w:p>
    <w:p w:rsidR="00D35A4C" w:rsidRPr="00B74F31" w:rsidP="00D35A4C">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pStyle w:val="BodyText"/>
        <w:tabs>
          <w:tab w:val="num" w:pos="426"/>
        </w:tabs>
        <w:bidi w:val="0"/>
        <w:ind w:left="3686"/>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6F1E">
        <w:rPr>
          <w:u w:val="single"/>
        </w:rPr>
        <w:t>V</w:t>
      </w:r>
      <w:r w:rsidRPr="00D36F1E" w:rsidR="00D35A4C">
        <w:rPr>
          <w:u w:val="single"/>
        </w:rPr>
        <w:t xml:space="preserve"> čl. I </w:t>
      </w:r>
      <w:r w:rsidRPr="00D36F1E">
        <w:rPr>
          <w:u w:val="single"/>
        </w:rPr>
        <w:t xml:space="preserve"> § 91 ods. 4 </w:t>
      </w:r>
      <w:r w:rsidRPr="00E82DA8">
        <w:t>sa slová „0,001 %“ nahrádzajú slovami „500 eur“.</w:t>
      </w:r>
    </w:p>
    <w:p w:rsidR="00E82DA8" w:rsidRPr="00E82DA8" w:rsidP="00E82DA8">
      <w:pPr>
        <w:pStyle w:val="BodyText"/>
        <w:bidi w:val="0"/>
        <w:rPr>
          <w:rFonts w:ascii="Arial" w:hAnsi="Arial" w:cs="Arial"/>
        </w:rPr>
      </w:pPr>
    </w:p>
    <w:p w:rsidR="00E82DA8" w:rsidP="00D36F1E">
      <w:pPr>
        <w:pStyle w:val="BodyText"/>
        <w:tabs>
          <w:tab w:val="num" w:pos="426"/>
        </w:tabs>
        <w:bidi w:val="0"/>
        <w:ind w:left="2268"/>
        <w:rPr>
          <w:rFonts w:ascii="Arial" w:hAnsi="Arial" w:cs="Arial"/>
        </w:rPr>
      </w:pPr>
      <w:r w:rsidRPr="00E82DA8">
        <w:rPr>
          <w:rFonts w:ascii="Arial" w:hAnsi="Arial" w:cs="Arial"/>
        </w:rPr>
        <w:t>Ide o pripomienku, ktorou sa spresňuje znenie ustanovenia za účelom vylúčenia nejasností pri ukladaní pokút za porušenie povinností oddelenia prevádzkovateľa prenosovej sústavy alebo prepravnej siete alebo distribučnej sústavy alebo siete alebo vlastníka siete.</w:t>
      </w:r>
    </w:p>
    <w:p w:rsidR="00D36F1E" w:rsidRPr="00E82DA8" w:rsidP="00D36F1E">
      <w:pPr>
        <w:pStyle w:val="BodyText"/>
        <w:tabs>
          <w:tab w:val="num" w:pos="426"/>
        </w:tabs>
        <w:bidi w:val="0"/>
        <w:ind w:left="2268"/>
        <w:rPr>
          <w:rFonts w:ascii="Arial" w:hAnsi="Arial" w:cs="Arial"/>
        </w:rPr>
      </w:pPr>
    </w:p>
    <w:p w:rsidR="00D35A4C" w:rsidRPr="00B74F31" w:rsidP="00D35A4C">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35A4C" w:rsidRPr="00B74F31" w:rsidP="00D35A4C">
      <w:pPr>
        <w:pStyle w:val="FootnoteText"/>
        <w:bidi w:val="0"/>
        <w:spacing w:before="0"/>
        <w:ind w:left="2340"/>
        <w:rPr>
          <w:rFonts w:ascii="Arial" w:hAnsi="Arial" w:cs="Arial"/>
          <w:b/>
          <w:sz w:val="24"/>
          <w:szCs w:val="24"/>
        </w:rPr>
      </w:pPr>
    </w:p>
    <w:p w:rsidR="00D35A4C" w:rsidRPr="00B74F31" w:rsidP="00D35A4C">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pStyle w:val="BodyText"/>
        <w:tabs>
          <w:tab w:val="num" w:pos="426"/>
        </w:tabs>
        <w:bidi w:val="0"/>
        <w:ind w:left="3686"/>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pPr>
      <w:r w:rsidRPr="00D36F1E">
        <w:rPr>
          <w:u w:val="single"/>
        </w:rPr>
        <w:t>V</w:t>
      </w:r>
      <w:r w:rsidR="00D36F1E">
        <w:rPr>
          <w:u w:val="single"/>
        </w:rPr>
        <w:t xml:space="preserve"> čl. I </w:t>
      </w:r>
      <w:r w:rsidRPr="00D36F1E">
        <w:rPr>
          <w:u w:val="single"/>
        </w:rPr>
        <w:t>§ 95 ods. 2 písmeno c) znie</w:t>
      </w:r>
      <w:r w:rsidRPr="00E82DA8">
        <w:t>:</w:t>
      </w:r>
    </w:p>
    <w:p w:rsidR="00E82DA8" w:rsidRPr="00E82DA8" w:rsidP="00D35A4C">
      <w:pPr>
        <w:pStyle w:val="BodyText"/>
        <w:tabs>
          <w:tab w:val="num" w:pos="-284"/>
        </w:tabs>
        <w:bidi w:val="0"/>
        <w:ind w:left="426"/>
        <w:rPr>
          <w:rFonts w:ascii="Arial" w:hAnsi="Arial" w:cs="Arial"/>
        </w:rPr>
      </w:pPr>
      <w:r w:rsidRPr="00E82DA8">
        <w:rPr>
          <w:rFonts w:ascii="Arial" w:hAnsi="Arial" w:cs="Arial"/>
        </w:rPr>
        <w:t>„c) náležitosti žiadosti o vydanie predchádzajúceho súhlasu s vymenovaním alebo ustanovením a odvolaním osoby povinnej zabezpečiť súlad prevádzkovateľa distribučnej sústavy, prevádzkovateľa prepravnej siete, vlastníka prepravnej siete, prevádzkovateľa distribučnej siete a doklady prikladané k žiadosti podľa § 32 ods. 6, § 58 ods. 5, § 62 ods. 7 a 8 a § 65 ods. 6,“.</w:t>
      </w:r>
    </w:p>
    <w:p w:rsidR="00E82DA8" w:rsidRPr="00E82DA8" w:rsidP="00E82DA8">
      <w:pPr>
        <w:pStyle w:val="BodyText"/>
        <w:tabs>
          <w:tab w:val="num" w:pos="426"/>
        </w:tabs>
        <w:bidi w:val="0"/>
        <w:ind w:left="3686"/>
        <w:rPr>
          <w:rFonts w:ascii="Arial" w:hAnsi="Arial" w:cs="Arial"/>
        </w:rPr>
      </w:pPr>
    </w:p>
    <w:p w:rsidR="00E82DA8" w:rsidRPr="00E82DA8" w:rsidP="00D35A4C">
      <w:pPr>
        <w:pStyle w:val="BodyText"/>
        <w:tabs>
          <w:tab w:val="num" w:pos="426"/>
        </w:tabs>
        <w:bidi w:val="0"/>
        <w:ind w:left="2268"/>
        <w:rPr>
          <w:rFonts w:ascii="Arial" w:hAnsi="Arial" w:cs="Arial"/>
        </w:rPr>
      </w:pPr>
      <w:r w:rsidRPr="00E82DA8">
        <w:rPr>
          <w:rFonts w:ascii="Arial" w:hAnsi="Arial" w:cs="Arial"/>
        </w:rPr>
        <w:t>Ide o legislatívno-technickú pripomienku, ktorou sa spresňuje znenie splnomocňovacieho ustanovenia s príslušnými ustanoveniami zákona o energetike.</w:t>
      </w:r>
    </w:p>
    <w:p w:rsidR="00E82DA8" w:rsidP="00E82DA8">
      <w:pPr>
        <w:pStyle w:val="BodyText"/>
        <w:tabs>
          <w:tab w:val="num" w:pos="426"/>
        </w:tabs>
        <w:bidi w:val="0"/>
        <w:ind w:left="3686"/>
        <w:rPr>
          <w:rFonts w:ascii="Arial" w:hAnsi="Arial" w:cs="Arial"/>
        </w:rPr>
      </w:pPr>
    </w:p>
    <w:p w:rsidR="00D35A4C" w:rsidRPr="00B74F31" w:rsidP="00D35A4C">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35A4C" w:rsidRPr="00B74F31" w:rsidP="00D35A4C">
      <w:pPr>
        <w:pStyle w:val="FootnoteText"/>
        <w:bidi w:val="0"/>
        <w:spacing w:before="0"/>
        <w:ind w:left="2340"/>
        <w:rPr>
          <w:rFonts w:ascii="Arial" w:hAnsi="Arial" w:cs="Arial"/>
          <w:b/>
          <w:sz w:val="24"/>
          <w:szCs w:val="24"/>
        </w:rPr>
      </w:pPr>
    </w:p>
    <w:p w:rsidR="00D35A4C" w:rsidRPr="00B74F31" w:rsidP="00D35A4C">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35A4C" w:rsidRPr="00E82DA8" w:rsidP="00E82DA8">
      <w:pPr>
        <w:pStyle w:val="BodyText"/>
        <w:tabs>
          <w:tab w:val="num" w:pos="426"/>
        </w:tabs>
        <w:bidi w:val="0"/>
        <w:ind w:left="3686"/>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5A4C">
        <w:rPr>
          <w:u w:val="single"/>
        </w:rPr>
        <w:t>V</w:t>
      </w:r>
      <w:r w:rsidRPr="00D35A4C" w:rsidR="00D35A4C">
        <w:rPr>
          <w:u w:val="single"/>
        </w:rPr>
        <w:t xml:space="preserve"> čl. I </w:t>
      </w:r>
      <w:r w:rsidRPr="00D35A4C">
        <w:rPr>
          <w:u w:val="single"/>
        </w:rPr>
        <w:t xml:space="preserve"> § 95 ods. 2 písm. f) </w:t>
      </w:r>
      <w:r w:rsidRPr="00E82DA8">
        <w:t>sa za slovo „voľbou“ vkladajú slová „a odvolaním“.</w:t>
      </w:r>
    </w:p>
    <w:p w:rsidR="00E82DA8" w:rsidRPr="00E82DA8" w:rsidP="00E82DA8">
      <w:pPr>
        <w:pStyle w:val="BodyText"/>
        <w:bidi w:val="0"/>
        <w:rPr>
          <w:rFonts w:ascii="Arial" w:hAnsi="Arial" w:cs="Arial"/>
        </w:rPr>
      </w:pPr>
    </w:p>
    <w:p w:rsidR="00E82DA8" w:rsidRPr="00E82DA8" w:rsidP="00D35A4C">
      <w:pPr>
        <w:pStyle w:val="BodyText"/>
        <w:bidi w:val="0"/>
        <w:ind w:left="2268"/>
        <w:rPr>
          <w:rFonts w:ascii="Arial" w:hAnsi="Arial" w:cs="Arial"/>
        </w:rPr>
      </w:pPr>
      <w:r w:rsidRPr="00E82DA8">
        <w:rPr>
          <w:rFonts w:ascii="Arial" w:hAnsi="Arial" w:cs="Arial"/>
        </w:rPr>
        <w:t>Ide o legislatívno-technickú pripomienku, ktorou sa spresňuje znenie splnomocňovacieho ustanovenia s príslušnými ustanoveniami zákona o energetike.</w:t>
      </w:r>
    </w:p>
    <w:p w:rsidR="00E82DA8" w:rsidP="00E82DA8">
      <w:pPr>
        <w:pStyle w:val="BodyText"/>
        <w:bidi w:val="0"/>
        <w:ind w:left="3686"/>
        <w:rPr>
          <w:rFonts w:ascii="Arial" w:hAnsi="Arial" w:cs="Arial"/>
        </w:rPr>
      </w:pPr>
    </w:p>
    <w:p w:rsidR="00D35A4C" w:rsidRPr="00B74F31" w:rsidP="00D35A4C">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35A4C" w:rsidRPr="00B74F31" w:rsidP="00D35A4C">
      <w:pPr>
        <w:pStyle w:val="FootnoteText"/>
        <w:bidi w:val="0"/>
        <w:spacing w:before="0"/>
        <w:ind w:left="2340"/>
        <w:rPr>
          <w:rFonts w:ascii="Arial" w:hAnsi="Arial" w:cs="Arial"/>
          <w:b/>
          <w:sz w:val="24"/>
          <w:szCs w:val="24"/>
        </w:rPr>
      </w:pPr>
    </w:p>
    <w:p w:rsidR="00D35A4C" w:rsidRPr="00B74F31" w:rsidP="00D35A4C">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35A4C" w:rsidRPr="00E82DA8" w:rsidP="00E82DA8">
      <w:pPr>
        <w:pStyle w:val="BodyText"/>
        <w:bidi w:val="0"/>
        <w:ind w:left="3686"/>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6F1E">
        <w:rPr>
          <w:u w:val="single"/>
        </w:rPr>
        <w:t>V</w:t>
      </w:r>
      <w:r w:rsidRPr="00D36F1E" w:rsidR="00D36F1E">
        <w:rPr>
          <w:u w:val="single"/>
        </w:rPr>
        <w:t xml:space="preserve"> čl. I </w:t>
      </w:r>
      <w:r w:rsidRPr="00D36F1E">
        <w:rPr>
          <w:u w:val="single"/>
        </w:rPr>
        <w:t>§ 95 ods. 2 písm. g)</w:t>
      </w:r>
      <w:r w:rsidRPr="00E82DA8">
        <w:t xml:space="preserve"> sa za slovo „voľbou“ vkladajú slová „a odvolaním“.</w:t>
      </w:r>
    </w:p>
    <w:p w:rsidR="00E82DA8" w:rsidRPr="00E82DA8" w:rsidP="00E82DA8">
      <w:pPr>
        <w:pStyle w:val="BodyText"/>
        <w:bidi w:val="0"/>
        <w:rPr>
          <w:rFonts w:ascii="Arial" w:hAnsi="Arial" w:cs="Arial"/>
        </w:rPr>
      </w:pPr>
    </w:p>
    <w:p w:rsidR="00E82DA8" w:rsidRPr="00E82DA8" w:rsidP="00D35A4C">
      <w:pPr>
        <w:pStyle w:val="BodyText"/>
        <w:bidi w:val="0"/>
        <w:ind w:left="2268"/>
        <w:rPr>
          <w:rFonts w:ascii="Arial" w:hAnsi="Arial" w:cs="Arial"/>
        </w:rPr>
      </w:pPr>
      <w:r w:rsidRPr="00E82DA8">
        <w:rPr>
          <w:rFonts w:ascii="Arial" w:hAnsi="Arial" w:cs="Arial"/>
        </w:rPr>
        <w:t>Ide o legislatívno-technickú pripomienku, ktorou sa spresňuje znenie splnomocňovacieho ustanovenia s príslušnými ustanoveniami zákona o energetike.</w:t>
      </w:r>
    </w:p>
    <w:p w:rsidR="00E82DA8" w:rsidP="00E82DA8">
      <w:pPr>
        <w:pStyle w:val="BodyText"/>
        <w:bidi w:val="0"/>
        <w:ind w:left="3686"/>
        <w:rPr>
          <w:rFonts w:ascii="Arial" w:hAnsi="Arial" w:cs="Arial"/>
        </w:rPr>
      </w:pPr>
    </w:p>
    <w:p w:rsidR="00D35A4C" w:rsidRPr="00B74F31" w:rsidP="00D35A4C">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35A4C" w:rsidRPr="00B74F31" w:rsidP="00D35A4C">
      <w:pPr>
        <w:pStyle w:val="FootnoteText"/>
        <w:bidi w:val="0"/>
        <w:spacing w:before="0"/>
        <w:ind w:left="2340"/>
        <w:rPr>
          <w:rFonts w:ascii="Arial" w:hAnsi="Arial" w:cs="Arial"/>
          <w:b/>
          <w:sz w:val="24"/>
          <w:szCs w:val="24"/>
        </w:rPr>
      </w:pPr>
    </w:p>
    <w:p w:rsidR="00D35A4C" w:rsidRPr="00B74F31" w:rsidP="00D35A4C">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35A4C" w:rsidRPr="00E82DA8" w:rsidP="00E82DA8">
      <w:pPr>
        <w:pStyle w:val="BodyText"/>
        <w:bidi w:val="0"/>
        <w:ind w:left="3686"/>
        <w:rPr>
          <w:rFonts w:ascii="Arial" w:hAnsi="Arial" w:cs="Arial"/>
        </w:rPr>
      </w:pPr>
    </w:p>
    <w:p w:rsidR="00E82DA8" w:rsidRPr="00D36F1E" w:rsidP="00E82DA8">
      <w:pPr>
        <w:pStyle w:val="Heading1"/>
        <w:keepNext/>
        <w:widowControl/>
        <w:numPr>
          <w:numId w:val="7"/>
        </w:numPr>
        <w:tabs>
          <w:tab w:val="num" w:pos="426"/>
        </w:tabs>
        <w:autoSpaceDE/>
        <w:autoSpaceDN/>
        <w:bidi w:val="0"/>
        <w:adjustRightInd/>
        <w:ind w:left="426" w:hanging="426"/>
        <w:jc w:val="both"/>
        <w:rPr>
          <w:b/>
          <w:u w:val="single"/>
        </w:rPr>
      </w:pPr>
      <w:r w:rsidRPr="00D36F1E">
        <w:rPr>
          <w:u w:val="single"/>
        </w:rPr>
        <w:t>V</w:t>
      </w:r>
      <w:r w:rsidRPr="00D36F1E" w:rsidR="00D36F1E">
        <w:rPr>
          <w:u w:val="single"/>
        </w:rPr>
        <w:t xml:space="preserve"> čl. I </w:t>
      </w:r>
      <w:r w:rsidRPr="00D36F1E">
        <w:rPr>
          <w:u w:val="single"/>
        </w:rPr>
        <w:t>§ 96 ods. 5 sa vypúšťa druhá veta.</w:t>
      </w:r>
    </w:p>
    <w:p w:rsidR="00E82DA8" w:rsidRPr="00E82DA8" w:rsidP="00E82DA8">
      <w:pPr>
        <w:pStyle w:val="BodyText"/>
        <w:bidi w:val="0"/>
        <w:rPr>
          <w:rFonts w:ascii="Arial" w:hAnsi="Arial" w:cs="Arial"/>
        </w:rPr>
      </w:pPr>
    </w:p>
    <w:p w:rsidR="00E82DA8" w:rsidRPr="00E82DA8" w:rsidP="00D35A4C">
      <w:pPr>
        <w:pStyle w:val="BodyText"/>
        <w:tabs>
          <w:tab w:val="num" w:pos="426"/>
        </w:tabs>
        <w:bidi w:val="0"/>
        <w:ind w:left="2268"/>
        <w:rPr>
          <w:rFonts w:ascii="Arial" w:hAnsi="Arial" w:cs="Arial"/>
        </w:rPr>
      </w:pPr>
      <w:r w:rsidRPr="00E82DA8">
        <w:rPr>
          <w:rFonts w:ascii="Arial" w:hAnsi="Arial" w:cs="Arial"/>
        </w:rPr>
        <w:t>Ide o pripomienku, ktorou sa spresňuje znenie ustanovenia za účelom vylúčenia nejasností pri uplatnení nároku na primeranú jednorazovú náhradu podľa § 11 ods. 12.</w:t>
      </w:r>
    </w:p>
    <w:p w:rsidR="00E82DA8" w:rsidP="00E82DA8">
      <w:pPr>
        <w:pStyle w:val="BodyText"/>
        <w:tabs>
          <w:tab w:val="num" w:pos="426"/>
        </w:tabs>
        <w:bidi w:val="0"/>
        <w:ind w:left="3686"/>
        <w:rPr>
          <w:rFonts w:ascii="Arial" w:hAnsi="Arial" w:cs="Arial"/>
        </w:rPr>
      </w:pPr>
    </w:p>
    <w:p w:rsidR="00D35A4C" w:rsidRPr="00B74F31" w:rsidP="00D35A4C">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35A4C" w:rsidRPr="00B74F31" w:rsidP="00D35A4C">
      <w:pPr>
        <w:pStyle w:val="FootnoteText"/>
        <w:bidi w:val="0"/>
        <w:spacing w:before="0"/>
        <w:ind w:left="2340"/>
        <w:rPr>
          <w:rFonts w:ascii="Arial" w:hAnsi="Arial" w:cs="Arial"/>
          <w:b/>
          <w:sz w:val="24"/>
          <w:szCs w:val="24"/>
        </w:rPr>
      </w:pPr>
    </w:p>
    <w:p w:rsidR="00D35A4C" w:rsidRPr="00B74F31" w:rsidP="00D35A4C">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35A4C" w:rsidRPr="00E82DA8" w:rsidP="00E82DA8">
      <w:pPr>
        <w:pStyle w:val="BodyText"/>
        <w:tabs>
          <w:tab w:val="num" w:pos="426"/>
        </w:tabs>
        <w:bidi w:val="0"/>
        <w:ind w:left="3686"/>
        <w:rPr>
          <w:rFonts w:ascii="Arial" w:hAnsi="Arial" w:cs="Arial"/>
        </w:rPr>
      </w:pPr>
    </w:p>
    <w:p w:rsidR="00E82DA8" w:rsidRPr="00D36F1E" w:rsidP="00E82DA8">
      <w:pPr>
        <w:pStyle w:val="Heading1"/>
        <w:keepNext/>
        <w:widowControl/>
        <w:numPr>
          <w:numId w:val="7"/>
        </w:numPr>
        <w:tabs>
          <w:tab w:val="num" w:pos="426"/>
        </w:tabs>
        <w:autoSpaceDE/>
        <w:autoSpaceDN/>
        <w:bidi w:val="0"/>
        <w:adjustRightInd/>
        <w:ind w:left="426" w:hanging="426"/>
        <w:jc w:val="both"/>
        <w:rPr>
          <w:b/>
          <w:u w:val="single"/>
        </w:rPr>
      </w:pPr>
      <w:r w:rsidRPr="00D36F1E">
        <w:rPr>
          <w:u w:val="single"/>
        </w:rPr>
        <w:t>V</w:t>
      </w:r>
      <w:r w:rsidRPr="00D36F1E" w:rsidR="00D36F1E">
        <w:rPr>
          <w:u w:val="single"/>
        </w:rPr>
        <w:t xml:space="preserve"> čl. I </w:t>
      </w:r>
      <w:r w:rsidRPr="00D36F1E">
        <w:rPr>
          <w:u w:val="single"/>
        </w:rPr>
        <w:t xml:space="preserve"> § 96 ods. 6 sa na konci pripája táto veta:</w:t>
      </w:r>
    </w:p>
    <w:p w:rsidR="00E82DA8" w:rsidRPr="00E82DA8" w:rsidP="00D35A4C">
      <w:pPr>
        <w:pStyle w:val="BodyText"/>
        <w:bidi w:val="0"/>
        <w:ind w:left="426"/>
        <w:rPr>
          <w:rFonts w:ascii="Arial" w:hAnsi="Arial" w:cs="Arial"/>
        </w:rPr>
      </w:pPr>
      <w:r w:rsidRPr="00E82DA8">
        <w:rPr>
          <w:rFonts w:ascii="Arial" w:hAnsi="Arial" w:cs="Arial"/>
        </w:rPr>
        <w:t>„Konania vo veci nároku na primeranú jednorazovú náhradu za nútené obmedzenie užívania nehnuteľnosti, nároku na primeranú jednorazovú náhradu za nútené obmedzenie užívania pozemku v ochrannom pásme a bezpečnostnom pásme a nároku na primeranú jednorazovú náhradu za zriadenie vecného bremena začaté pred nadobudnutím účinnosti tohto zákona sa dokončia podľa doterajších predpisov.“.</w:t>
      </w:r>
    </w:p>
    <w:p w:rsidR="00E82DA8" w:rsidRPr="00E82DA8" w:rsidP="00E82DA8">
      <w:pPr>
        <w:pStyle w:val="BodyText"/>
        <w:tabs>
          <w:tab w:val="num" w:pos="426"/>
        </w:tabs>
        <w:bidi w:val="0"/>
        <w:ind w:left="3686"/>
        <w:rPr>
          <w:rFonts w:ascii="Arial" w:hAnsi="Arial" w:cs="Arial"/>
        </w:rPr>
      </w:pPr>
    </w:p>
    <w:p w:rsidR="00E82DA8" w:rsidRPr="00E82DA8" w:rsidP="00D35A4C">
      <w:pPr>
        <w:pStyle w:val="BodyText"/>
        <w:tabs>
          <w:tab w:val="num" w:pos="426"/>
        </w:tabs>
        <w:bidi w:val="0"/>
        <w:ind w:left="2268"/>
        <w:rPr>
          <w:rFonts w:ascii="Arial" w:hAnsi="Arial" w:cs="Arial"/>
        </w:rPr>
      </w:pPr>
      <w:r w:rsidRPr="00E82DA8">
        <w:rPr>
          <w:rFonts w:ascii="Arial" w:hAnsi="Arial" w:cs="Arial"/>
        </w:rPr>
        <w:t>Ide o pripomienku, ktorou sa spresňuje znenie ustanovenia za účelom vylúčenia nejasností, ak si vlastník nehnuteľnosti uplatnil nárok na náhradu počas účinnosti doterajších predpisov.</w:t>
      </w:r>
    </w:p>
    <w:p w:rsidR="00E82DA8" w:rsidP="00E82DA8">
      <w:pPr>
        <w:pStyle w:val="BodyText"/>
        <w:tabs>
          <w:tab w:val="num" w:pos="426"/>
        </w:tabs>
        <w:bidi w:val="0"/>
        <w:ind w:left="3686"/>
        <w:rPr>
          <w:rFonts w:ascii="Arial" w:hAnsi="Arial" w:cs="Arial"/>
        </w:rPr>
      </w:pPr>
    </w:p>
    <w:p w:rsidR="00D35A4C" w:rsidRPr="00B74F31" w:rsidP="00D35A4C">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D35A4C" w:rsidRPr="00B74F31" w:rsidP="00D35A4C">
      <w:pPr>
        <w:pStyle w:val="FootnoteText"/>
        <w:bidi w:val="0"/>
        <w:spacing w:before="0"/>
        <w:ind w:left="2340"/>
        <w:rPr>
          <w:rFonts w:ascii="Arial" w:hAnsi="Arial" w:cs="Arial"/>
          <w:b/>
          <w:sz w:val="24"/>
          <w:szCs w:val="24"/>
        </w:rPr>
      </w:pPr>
    </w:p>
    <w:p w:rsidR="00D35A4C" w:rsidRPr="00B74F31" w:rsidP="00D35A4C">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D35A4C" w:rsidRPr="00E82DA8" w:rsidP="00E82DA8">
      <w:pPr>
        <w:pStyle w:val="BodyText"/>
        <w:tabs>
          <w:tab w:val="num" w:pos="426"/>
        </w:tabs>
        <w:bidi w:val="0"/>
        <w:ind w:left="3686"/>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D36F1E">
        <w:rPr>
          <w:u w:val="single"/>
        </w:rPr>
        <w:t>V</w:t>
      </w:r>
      <w:r w:rsidRPr="00D36F1E" w:rsidR="00D36F1E">
        <w:rPr>
          <w:u w:val="single"/>
        </w:rPr>
        <w:t xml:space="preserve"> čl. I </w:t>
      </w:r>
      <w:r w:rsidRPr="00D36F1E">
        <w:rPr>
          <w:u w:val="single"/>
        </w:rPr>
        <w:t xml:space="preserve">§ 96 ods. 14, 15, 17 a 18 </w:t>
      </w:r>
      <w:r w:rsidRPr="00E82DA8">
        <w:t>sa slová „štyroch mesiacov“ nahrádzajú slovami „šiestich mesiacov“.</w:t>
      </w:r>
    </w:p>
    <w:p w:rsidR="00E82DA8" w:rsidRPr="00E82DA8" w:rsidP="00E82DA8">
      <w:pPr>
        <w:pStyle w:val="BodyText"/>
        <w:bidi w:val="0"/>
        <w:rPr>
          <w:rFonts w:ascii="Arial" w:hAnsi="Arial" w:cs="Arial"/>
        </w:rPr>
      </w:pPr>
    </w:p>
    <w:p w:rsidR="00E82DA8" w:rsidRPr="00E82DA8" w:rsidP="00591012">
      <w:pPr>
        <w:pStyle w:val="BodyText"/>
        <w:tabs>
          <w:tab w:val="num" w:pos="426"/>
        </w:tabs>
        <w:bidi w:val="0"/>
        <w:ind w:left="2268"/>
        <w:rPr>
          <w:rFonts w:ascii="Arial" w:hAnsi="Arial" w:cs="Arial"/>
          <w:lang w:val="x-none"/>
        </w:rPr>
      </w:pPr>
      <w:r w:rsidRPr="00E82DA8">
        <w:rPr>
          <w:rFonts w:ascii="Arial" w:hAnsi="Arial" w:cs="Arial"/>
        </w:rPr>
        <w:t>Ide pripomienku, ktorou sa dáva do súladu znenie príslušných ustanovení z dôvodu zmeny v § 50 ods. 8 navrhovaného zákona o energetike.</w:t>
      </w:r>
    </w:p>
    <w:p w:rsidR="00E82DA8" w:rsidRPr="00E82DA8" w:rsidP="00E82DA8">
      <w:pPr>
        <w:pStyle w:val="BodyText"/>
        <w:tabs>
          <w:tab w:val="num" w:pos="426"/>
        </w:tabs>
        <w:bidi w:val="0"/>
        <w:ind w:left="3686"/>
        <w:rPr>
          <w:rFonts w:ascii="Arial" w:hAnsi="Arial" w:cs="Arial"/>
        </w:rPr>
      </w:pPr>
    </w:p>
    <w:p w:rsidR="00591012" w:rsidRPr="00B74F31" w:rsidP="0059101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591012" w:rsidRPr="00B74F31" w:rsidP="00591012">
      <w:pPr>
        <w:pStyle w:val="FootnoteText"/>
        <w:bidi w:val="0"/>
        <w:spacing w:before="0"/>
        <w:ind w:left="2340"/>
        <w:rPr>
          <w:rFonts w:ascii="Arial" w:hAnsi="Arial" w:cs="Arial"/>
          <w:b/>
          <w:sz w:val="24"/>
          <w:szCs w:val="24"/>
        </w:rPr>
      </w:pPr>
    </w:p>
    <w:p w:rsidR="00591012" w:rsidRPr="00B74F31" w:rsidP="0059101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pStyle w:val="BodyText"/>
        <w:tabs>
          <w:tab w:val="num" w:pos="426"/>
        </w:tabs>
        <w:bidi w:val="0"/>
        <w:ind w:left="3686"/>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284" w:hanging="284"/>
        <w:jc w:val="both"/>
        <w:rPr>
          <w:b/>
        </w:rPr>
      </w:pPr>
      <w:r w:rsidRPr="00D36F1E">
        <w:rPr>
          <w:u w:val="single"/>
        </w:rPr>
        <w:t>V</w:t>
      </w:r>
      <w:r w:rsidR="00D36F1E">
        <w:rPr>
          <w:u w:val="single"/>
        </w:rPr>
        <w:t xml:space="preserve"> čl. I </w:t>
      </w:r>
      <w:r w:rsidRPr="00D36F1E">
        <w:rPr>
          <w:u w:val="single"/>
        </w:rPr>
        <w:t xml:space="preserve"> § 96 sa za odsek 14 vkladá nový odsek 15, ktorý znie</w:t>
      </w:r>
      <w:r w:rsidRPr="00E82DA8">
        <w:t>:</w:t>
      </w:r>
    </w:p>
    <w:p w:rsidR="00E82DA8" w:rsidRPr="00E82DA8" w:rsidP="00591012">
      <w:pPr>
        <w:pStyle w:val="BodyText"/>
        <w:tabs>
          <w:tab w:val="num" w:pos="426"/>
        </w:tabs>
        <w:bidi w:val="0"/>
        <w:ind w:left="426"/>
        <w:rPr>
          <w:rFonts w:ascii="Arial" w:hAnsi="Arial" w:cs="Arial"/>
        </w:rPr>
      </w:pPr>
      <w:r w:rsidRPr="00E82DA8">
        <w:rPr>
          <w:rFonts w:ascii="Arial" w:hAnsi="Arial" w:cs="Arial"/>
        </w:rPr>
        <w:t>„(15) Prevádzkovateľ distribučnej sústavy je povinný zabezpečiť súlad s podmienkami podľa § 32 ods. 3 písm. 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sústavy ustanovených v § 32 ods. 3 písm. e) nemožno uložiť spätne za uvedené obdobie. Ustanovenia doterajších predpisov o oddelení prevádzkovateľa distribučnej sústavy sa použijú až do uplynutia štyroch mesiacov odo dňa nadobudnutia účinnosti tohto zákona.“.</w:t>
      </w:r>
    </w:p>
    <w:p w:rsidR="00E82DA8" w:rsidRPr="00E82DA8" w:rsidP="00591012">
      <w:pPr>
        <w:pStyle w:val="BodyText"/>
        <w:tabs>
          <w:tab w:val="num" w:pos="426"/>
        </w:tabs>
        <w:bidi w:val="0"/>
        <w:ind w:left="426"/>
        <w:rPr>
          <w:rFonts w:ascii="Arial" w:hAnsi="Arial" w:cs="Arial"/>
        </w:rPr>
      </w:pPr>
    </w:p>
    <w:p w:rsidR="008633EF" w:rsidRPr="00E82DA8" w:rsidP="008633EF">
      <w:pPr>
        <w:pStyle w:val="BodyText"/>
        <w:tabs>
          <w:tab w:val="num" w:pos="426"/>
        </w:tabs>
        <w:bidi w:val="0"/>
        <w:ind w:left="426"/>
        <w:rPr>
          <w:rFonts w:ascii="Arial" w:hAnsi="Arial" w:cs="Arial"/>
        </w:rPr>
      </w:pPr>
      <w:r>
        <w:rPr>
          <w:rFonts w:ascii="Arial" w:hAnsi="Arial" w:cs="Arial"/>
        </w:rPr>
        <w:t xml:space="preserve">Nasledujúce odseky sa primerane prečíslujú. </w:t>
      </w:r>
    </w:p>
    <w:p w:rsidR="00E82DA8" w:rsidRPr="00E82DA8" w:rsidP="00591012">
      <w:pPr>
        <w:bidi w:val="0"/>
        <w:ind w:left="426"/>
      </w:pPr>
    </w:p>
    <w:p w:rsidR="00E82DA8" w:rsidRPr="00E82DA8" w:rsidP="00591012">
      <w:pPr>
        <w:bidi w:val="0"/>
        <w:ind w:left="426"/>
      </w:pPr>
      <w:r w:rsidRPr="00E82DA8">
        <w:t>V tejto súvislosti sa vykoná preznačenie vnútorných odkazov v celom návrhu zákona.</w:t>
      </w:r>
    </w:p>
    <w:p w:rsidR="00E82DA8" w:rsidRPr="00E82DA8" w:rsidP="00E82DA8">
      <w:pPr>
        <w:tabs>
          <w:tab w:val="num" w:pos="426"/>
        </w:tabs>
        <w:bidi w:val="0"/>
        <w:ind w:left="3686"/>
        <w:jc w:val="both"/>
      </w:pPr>
    </w:p>
    <w:p w:rsidR="00E82DA8" w:rsidRPr="00E82DA8" w:rsidP="00D36F1E">
      <w:pPr>
        <w:tabs>
          <w:tab w:val="num" w:pos="426"/>
        </w:tabs>
        <w:bidi w:val="0"/>
        <w:ind w:left="2268"/>
        <w:jc w:val="both"/>
      </w:pPr>
      <w:r w:rsidRPr="00E82DA8">
        <w:t>Ide o spresnenie znenia za účelom vylúčenia nejasností pri aplikácii predmetného ustanovenia.</w:t>
      </w:r>
    </w:p>
    <w:p w:rsidR="00E82DA8" w:rsidRPr="00E82DA8" w:rsidP="00E82DA8">
      <w:pPr>
        <w:pStyle w:val="BodyText"/>
        <w:tabs>
          <w:tab w:val="num" w:pos="426"/>
        </w:tabs>
        <w:bidi w:val="0"/>
        <w:rPr>
          <w:rFonts w:ascii="Arial" w:hAnsi="Arial" w:cs="Arial"/>
        </w:rPr>
      </w:pPr>
    </w:p>
    <w:p w:rsidR="00591012" w:rsidRPr="00B74F31" w:rsidP="0059101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591012" w:rsidRPr="00B74F31" w:rsidP="00591012">
      <w:pPr>
        <w:pStyle w:val="FootnoteText"/>
        <w:bidi w:val="0"/>
        <w:spacing w:before="0"/>
        <w:ind w:left="2340"/>
        <w:rPr>
          <w:rFonts w:ascii="Arial" w:hAnsi="Arial" w:cs="Arial"/>
          <w:b/>
          <w:sz w:val="24"/>
          <w:szCs w:val="24"/>
        </w:rPr>
      </w:pPr>
    </w:p>
    <w:p w:rsidR="00591012" w:rsidRPr="00B74F31" w:rsidP="0059101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pStyle w:val="BodyText"/>
        <w:tabs>
          <w:tab w:val="num" w:pos="426"/>
        </w:tabs>
        <w:bidi w:val="0"/>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284" w:hanging="284"/>
        <w:jc w:val="both"/>
        <w:rPr>
          <w:b/>
        </w:rPr>
      </w:pPr>
      <w:r w:rsidRPr="00D36F1E">
        <w:rPr>
          <w:u w:val="single"/>
        </w:rPr>
        <w:t>V</w:t>
      </w:r>
      <w:r w:rsidR="00D36F1E">
        <w:rPr>
          <w:u w:val="single"/>
        </w:rPr>
        <w:t xml:space="preserve"> čl. I </w:t>
      </w:r>
      <w:r w:rsidRPr="00D36F1E">
        <w:rPr>
          <w:u w:val="single"/>
        </w:rPr>
        <w:t>§ 96 sa za odsek 15 vkladá nový odsek 16, ktorý znie</w:t>
      </w:r>
      <w:r w:rsidRPr="00E82DA8">
        <w:t>:</w:t>
      </w:r>
    </w:p>
    <w:p w:rsidR="00E82DA8" w:rsidRPr="00E82DA8" w:rsidP="00591012">
      <w:pPr>
        <w:pStyle w:val="BodyText"/>
        <w:tabs>
          <w:tab w:val="num" w:pos="426"/>
        </w:tabs>
        <w:bidi w:val="0"/>
        <w:ind w:left="426"/>
        <w:rPr>
          <w:rFonts w:ascii="Arial" w:hAnsi="Arial" w:cs="Arial"/>
        </w:rPr>
      </w:pPr>
      <w:r w:rsidRPr="00E82DA8">
        <w:rPr>
          <w:rFonts w:ascii="Arial" w:hAnsi="Arial" w:cs="Arial"/>
        </w:rPr>
        <w:t>„(16) Prevádzkovateľ distribučnej siete je povinný zabezpečiť súlad s podmienkami podľa § 65 ods. 3 písm. 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siete ustanovených v § 65 ods. 3 písm. e) nemožno uložiť spätne za uvedené obdobie. Ustanovenia doterajších predpisov o oddelení prevádzkovateľa distribučnej siete sa použijú až do uplynutia štyroch mesiacov odo dňa nadobudnutia účinnosti tohto zákona.“.</w:t>
      </w:r>
    </w:p>
    <w:p w:rsidR="00E82DA8" w:rsidRPr="00E82DA8" w:rsidP="00591012">
      <w:pPr>
        <w:pStyle w:val="BodyText"/>
        <w:tabs>
          <w:tab w:val="num" w:pos="426"/>
        </w:tabs>
        <w:bidi w:val="0"/>
        <w:ind w:left="426"/>
        <w:rPr>
          <w:rFonts w:ascii="Arial" w:hAnsi="Arial" w:cs="Arial"/>
        </w:rPr>
      </w:pPr>
    </w:p>
    <w:p w:rsidR="00E82DA8" w:rsidRPr="00E82DA8" w:rsidP="00591012">
      <w:pPr>
        <w:pStyle w:val="BodyText"/>
        <w:tabs>
          <w:tab w:val="num" w:pos="426"/>
        </w:tabs>
        <w:bidi w:val="0"/>
        <w:ind w:left="426"/>
        <w:rPr>
          <w:rFonts w:ascii="Arial" w:hAnsi="Arial" w:cs="Arial"/>
        </w:rPr>
      </w:pPr>
      <w:r w:rsidR="008633EF">
        <w:rPr>
          <w:rFonts w:ascii="Arial" w:hAnsi="Arial" w:cs="Arial"/>
        </w:rPr>
        <w:t xml:space="preserve">Nasledujúce odseky sa primerane prečíslujú. </w:t>
      </w:r>
    </w:p>
    <w:p w:rsidR="00E82DA8" w:rsidRPr="00E82DA8" w:rsidP="00591012">
      <w:pPr>
        <w:pStyle w:val="BodyText"/>
        <w:tabs>
          <w:tab w:val="num" w:pos="426"/>
        </w:tabs>
        <w:bidi w:val="0"/>
        <w:ind w:left="426"/>
        <w:rPr>
          <w:rFonts w:ascii="Arial" w:hAnsi="Arial" w:cs="Arial"/>
        </w:rPr>
      </w:pPr>
    </w:p>
    <w:p w:rsidR="00E82DA8" w:rsidRPr="00E82DA8" w:rsidP="00591012">
      <w:pPr>
        <w:bidi w:val="0"/>
        <w:ind w:left="426"/>
      </w:pPr>
      <w:r w:rsidRPr="00E82DA8">
        <w:t>V tejto súvislosti sa vykoná preznačenie vnútorných odkazov v celom návrhu zákona.</w:t>
      </w:r>
    </w:p>
    <w:p w:rsidR="00E82DA8" w:rsidRPr="00E82DA8" w:rsidP="00E82DA8">
      <w:pPr>
        <w:tabs>
          <w:tab w:val="num" w:pos="426"/>
        </w:tabs>
        <w:bidi w:val="0"/>
        <w:ind w:left="3686"/>
        <w:jc w:val="both"/>
      </w:pPr>
    </w:p>
    <w:p w:rsidR="00E82DA8" w:rsidRPr="00E82DA8" w:rsidP="00591012">
      <w:pPr>
        <w:tabs>
          <w:tab w:val="num" w:pos="426"/>
        </w:tabs>
        <w:bidi w:val="0"/>
        <w:ind w:left="2268"/>
        <w:jc w:val="both"/>
      </w:pPr>
      <w:r w:rsidRPr="00E82DA8">
        <w:t>Ide o spresnenie znenia za účelom vylúčenia nejasností pri aplikácii predmetného ustanovenia.</w:t>
      </w:r>
    </w:p>
    <w:p w:rsidR="00E82DA8" w:rsidP="00E82DA8">
      <w:pPr>
        <w:pStyle w:val="BodyText"/>
        <w:tabs>
          <w:tab w:val="num" w:pos="426"/>
        </w:tabs>
        <w:bidi w:val="0"/>
        <w:rPr>
          <w:rFonts w:ascii="Arial" w:hAnsi="Arial" w:cs="Arial"/>
        </w:rPr>
      </w:pPr>
    </w:p>
    <w:p w:rsidR="00591012" w:rsidRPr="00B74F31" w:rsidP="00591012">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591012" w:rsidRPr="00B74F31" w:rsidP="00591012">
      <w:pPr>
        <w:pStyle w:val="FootnoteText"/>
        <w:bidi w:val="0"/>
        <w:spacing w:before="0"/>
        <w:ind w:left="2340"/>
        <w:rPr>
          <w:rFonts w:ascii="Arial" w:hAnsi="Arial" w:cs="Arial"/>
          <w:b/>
          <w:sz w:val="24"/>
          <w:szCs w:val="24"/>
        </w:rPr>
      </w:pPr>
    </w:p>
    <w:p w:rsidR="00591012" w:rsidRPr="00B74F31" w:rsidP="00591012">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591012" w:rsidRPr="00E82DA8" w:rsidP="00E82DA8">
      <w:pPr>
        <w:pStyle w:val="BodyText"/>
        <w:tabs>
          <w:tab w:val="num" w:pos="426"/>
        </w:tabs>
        <w:bidi w:val="0"/>
        <w:rPr>
          <w:rFonts w:ascii="Arial" w:hAnsi="Arial" w:cs="Arial"/>
        </w:rPr>
      </w:pPr>
    </w:p>
    <w:p w:rsidR="00E82DA8" w:rsidRPr="008633EF" w:rsidP="00E82DA8">
      <w:pPr>
        <w:pStyle w:val="Heading1"/>
        <w:keepNext/>
        <w:widowControl/>
        <w:numPr>
          <w:numId w:val="7"/>
        </w:numPr>
        <w:tabs>
          <w:tab w:val="num" w:pos="426"/>
        </w:tabs>
        <w:autoSpaceDE/>
        <w:autoSpaceDN/>
        <w:bidi w:val="0"/>
        <w:adjustRightInd/>
        <w:ind w:left="426" w:hanging="426"/>
        <w:jc w:val="both"/>
        <w:rPr>
          <w:b/>
          <w:u w:val="single"/>
        </w:rPr>
      </w:pPr>
      <w:r w:rsidRPr="008633EF">
        <w:rPr>
          <w:u w:val="single"/>
        </w:rPr>
        <w:t>V</w:t>
      </w:r>
      <w:r w:rsidRPr="008633EF" w:rsidR="00D36F1E">
        <w:rPr>
          <w:u w:val="single"/>
        </w:rPr>
        <w:t xml:space="preserve"> čl. I </w:t>
      </w:r>
      <w:r w:rsidRPr="008633EF">
        <w:rPr>
          <w:u w:val="single"/>
        </w:rPr>
        <w:t xml:space="preserve">§ 96 ods. 21 sa </w:t>
      </w:r>
      <w:r w:rsidRPr="008633EF" w:rsidR="008633EF">
        <w:rPr>
          <w:u w:val="single"/>
        </w:rPr>
        <w:t>pripíjajú</w:t>
      </w:r>
      <w:r w:rsidRPr="008633EF">
        <w:rPr>
          <w:u w:val="single"/>
        </w:rPr>
        <w:t xml:space="preserve"> druhá a tretia veta, ktoré znejú:</w:t>
      </w:r>
    </w:p>
    <w:p w:rsidR="00E82DA8" w:rsidRPr="00E82DA8" w:rsidP="005562F3">
      <w:pPr>
        <w:pStyle w:val="BodyText"/>
        <w:bidi w:val="0"/>
        <w:ind w:left="426"/>
        <w:rPr>
          <w:rFonts w:ascii="Arial" w:hAnsi="Arial" w:cs="Arial"/>
        </w:rPr>
      </w:pPr>
      <w:r w:rsidRPr="00E82DA8">
        <w:rPr>
          <w:rFonts w:ascii="Arial" w:hAnsi="Arial" w:cs="Arial"/>
        </w:rPr>
        <w:t>„Práva a povinnosti Štátnej energetickej inšpekcie, ktoré jej k 31. augustu 2012 vyplývajú z pracovnoprávnych vzťahov, vykonáva od 1. septembra 2012 Štátna energetická inšpekcia podľa tohto zákona. Majetok a iné majetkové práva Slovenskej republiky, ako aj záväzky súvisiace s majetkom a inými majetkovými právami, ktoré sú k 31. augustu 2012 v správe Štátnej energetickej inšpekcie, prechádzajú od 1. septembra 2012 na Štátnu energetickú inšpekciu podľa tohto zákona.“.</w:t>
      </w:r>
    </w:p>
    <w:p w:rsidR="00E82DA8" w:rsidRPr="00E82DA8" w:rsidP="00E82DA8">
      <w:pPr>
        <w:pStyle w:val="BodyText"/>
        <w:bidi w:val="0"/>
        <w:rPr>
          <w:rFonts w:ascii="Arial" w:hAnsi="Arial" w:cs="Arial"/>
        </w:rPr>
      </w:pPr>
    </w:p>
    <w:p w:rsidR="00E82DA8" w:rsidRPr="00E82DA8" w:rsidP="00D36F1E">
      <w:pPr>
        <w:pStyle w:val="BodyText"/>
        <w:tabs>
          <w:tab w:val="num" w:pos="426"/>
        </w:tabs>
        <w:bidi w:val="0"/>
        <w:ind w:left="2268"/>
        <w:rPr>
          <w:rFonts w:ascii="Arial" w:hAnsi="Arial" w:cs="Arial"/>
        </w:rPr>
      </w:pPr>
      <w:r w:rsidRPr="00E82DA8">
        <w:rPr>
          <w:rFonts w:ascii="Arial" w:hAnsi="Arial" w:cs="Arial"/>
        </w:rPr>
        <w:t>Ide o pripomienku, ktorou sa z dôvodu zvýšenia právnej istoty dopĺňa prechodné ustanovenie aj o úpravu režimu práv a povinností, ktoré vznikli či vzniknú Štátnej energetickej inšpekcii do účinnosti tohto zákona v oblasti pracovnoprávnych a majetkovoprávnych vzťahov.</w:t>
      </w:r>
    </w:p>
    <w:p w:rsidR="00E82DA8" w:rsidP="00E82DA8">
      <w:pPr>
        <w:pStyle w:val="BodyText"/>
        <w:bidi w:val="0"/>
        <w:rPr>
          <w:rFonts w:ascii="Arial" w:hAnsi="Arial" w:cs="Arial"/>
        </w:rPr>
      </w:pPr>
    </w:p>
    <w:p w:rsidR="005562F3" w:rsidRPr="00B74F31" w:rsidP="005562F3">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5562F3" w:rsidRPr="00B74F31" w:rsidP="005562F3">
      <w:pPr>
        <w:pStyle w:val="FootnoteText"/>
        <w:bidi w:val="0"/>
        <w:spacing w:before="0"/>
        <w:ind w:left="2340"/>
        <w:rPr>
          <w:rFonts w:ascii="Arial" w:hAnsi="Arial" w:cs="Arial"/>
          <w:b/>
          <w:sz w:val="24"/>
          <w:szCs w:val="24"/>
        </w:rPr>
      </w:pPr>
    </w:p>
    <w:p w:rsidR="005562F3" w:rsidRPr="00B74F31" w:rsidP="005562F3">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5562F3" w:rsidRPr="00E82DA8" w:rsidP="00E82DA8">
      <w:pPr>
        <w:pStyle w:val="BodyText"/>
        <w:bidi w:val="0"/>
        <w:rPr>
          <w:rFonts w:ascii="Arial" w:hAnsi="Arial" w:cs="Arial"/>
        </w:rPr>
      </w:pPr>
    </w:p>
    <w:p w:rsidR="00E82DA8" w:rsidRPr="00E82DA8" w:rsidP="00E82DA8">
      <w:pPr>
        <w:pStyle w:val="Heading1"/>
        <w:keepNext/>
        <w:widowControl/>
        <w:numPr>
          <w:numId w:val="7"/>
        </w:numPr>
        <w:tabs>
          <w:tab w:val="num" w:pos="426"/>
        </w:tabs>
        <w:autoSpaceDE/>
        <w:autoSpaceDN/>
        <w:bidi w:val="0"/>
        <w:adjustRightInd/>
        <w:ind w:left="284" w:hanging="284"/>
        <w:jc w:val="both"/>
        <w:rPr>
          <w:b/>
        </w:rPr>
      </w:pPr>
      <w:r w:rsidRPr="00D36F1E">
        <w:rPr>
          <w:u w:val="single"/>
        </w:rPr>
        <w:t>V</w:t>
      </w:r>
      <w:r w:rsidRPr="00D36F1E" w:rsidR="00D36F1E">
        <w:rPr>
          <w:u w:val="single"/>
        </w:rPr>
        <w:t> čl. I</w:t>
      </w:r>
      <w:r w:rsidRPr="00D36F1E">
        <w:rPr>
          <w:u w:val="single"/>
        </w:rPr>
        <w:t xml:space="preserve"> § 96 ods. 22 </w:t>
      </w:r>
      <w:r w:rsidRPr="00E82DA8">
        <w:t>sa slová „1. januára“ nahrádzajú slovami „31. decembra“.</w:t>
      </w:r>
    </w:p>
    <w:p w:rsidR="00E82DA8" w:rsidRPr="00E82DA8" w:rsidP="00E82DA8">
      <w:pPr>
        <w:pStyle w:val="BodyText"/>
        <w:tabs>
          <w:tab w:val="num" w:pos="426"/>
        </w:tabs>
        <w:bidi w:val="0"/>
        <w:ind w:left="284" w:hanging="284"/>
        <w:rPr>
          <w:rFonts w:ascii="Arial" w:hAnsi="Arial" w:cs="Arial"/>
        </w:rPr>
      </w:pPr>
    </w:p>
    <w:p w:rsidR="00E82DA8" w:rsidRPr="00E82DA8" w:rsidP="00D36F1E">
      <w:pPr>
        <w:tabs>
          <w:tab w:val="num" w:pos="426"/>
        </w:tabs>
        <w:bidi w:val="0"/>
        <w:ind w:left="2268"/>
        <w:jc w:val="both"/>
      </w:pPr>
      <w:r w:rsidRPr="00E82DA8">
        <w:t>Ide o úpravu termínu povinnosti zaviesť inteligentné meracie systémy. Smernica 2009/72/ES ukladá členským štátom zabezpečiť, aby sa do roku 2020 inteligentné meracie systémy nainštalovali u aspoň 80% spotrebiteľov, ak sa ich inštalácia zhodnotí pozitívne.</w:t>
      </w:r>
    </w:p>
    <w:p w:rsidR="00E82DA8" w:rsidP="00E82DA8">
      <w:pPr>
        <w:tabs>
          <w:tab w:val="num" w:pos="426"/>
        </w:tabs>
        <w:bidi w:val="0"/>
        <w:jc w:val="both"/>
      </w:pPr>
    </w:p>
    <w:p w:rsidR="005562F3" w:rsidRPr="00B74F31" w:rsidP="005562F3">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5562F3" w:rsidRPr="00B74F31" w:rsidP="005562F3">
      <w:pPr>
        <w:pStyle w:val="FootnoteText"/>
        <w:bidi w:val="0"/>
        <w:spacing w:before="0"/>
        <w:ind w:left="2340"/>
        <w:rPr>
          <w:rFonts w:ascii="Arial" w:hAnsi="Arial" w:cs="Arial"/>
          <w:b/>
          <w:sz w:val="24"/>
          <w:szCs w:val="24"/>
        </w:rPr>
      </w:pPr>
    </w:p>
    <w:p w:rsidR="005562F3" w:rsidRPr="00B74F31" w:rsidP="005562F3">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5562F3" w:rsidRPr="00E82DA8" w:rsidP="00E82DA8">
      <w:pPr>
        <w:tabs>
          <w:tab w:val="num" w:pos="426"/>
        </w:tabs>
        <w:bidi w:val="0"/>
        <w:jc w:val="both"/>
      </w:pPr>
    </w:p>
    <w:p w:rsidR="00E82DA8" w:rsidRPr="00E82DA8" w:rsidP="00E82DA8">
      <w:pPr>
        <w:pStyle w:val="Heading1"/>
        <w:keepNext/>
        <w:widowControl/>
        <w:numPr>
          <w:numId w:val="7"/>
        </w:numPr>
        <w:autoSpaceDE/>
        <w:autoSpaceDN/>
        <w:bidi w:val="0"/>
        <w:adjustRightInd/>
        <w:jc w:val="both"/>
        <w:rPr>
          <w:b/>
        </w:rPr>
      </w:pPr>
      <w:r w:rsidRPr="00D36F1E">
        <w:rPr>
          <w:u w:val="single"/>
        </w:rPr>
        <w:t>V čl. I  § 98 v 1. bode</w:t>
      </w:r>
      <w:r w:rsidRPr="00E82DA8">
        <w:t xml:space="preserve"> sa slová „a zákona č. 142/2010 Z. z..“ nahrádzajú čiarkou a pripájajú sa slová „zákona č. 142/2010 Z. z, zákona č. 397/2011 Z. z. a zákona č. 189/2012 Z. z.“.</w:t>
      </w:r>
    </w:p>
    <w:p w:rsidR="00E82DA8" w:rsidRPr="00E82DA8" w:rsidP="00E82DA8">
      <w:pPr>
        <w:bidi w:val="0"/>
        <w:jc w:val="both"/>
      </w:pPr>
    </w:p>
    <w:p w:rsidR="00E82DA8" w:rsidRPr="00E82DA8" w:rsidP="000108C0">
      <w:pPr>
        <w:pStyle w:val="ListParagraph"/>
        <w:bidi w:val="0"/>
        <w:ind w:left="2268" w:hanging="4"/>
        <w:jc w:val="both"/>
        <w:rPr>
          <w:rFonts w:ascii="Arial" w:hAnsi="Arial" w:cs="Arial"/>
        </w:rPr>
      </w:pPr>
      <w:r w:rsidRPr="00E82DA8">
        <w:rPr>
          <w:rFonts w:ascii="Arial" w:hAnsi="Arial" w:cs="Arial"/>
        </w:rPr>
        <w:t xml:space="preserve">Doplnenie všetkých noviel, ktorými bol zrušovaný zákon o energetike novelizovaný. </w:t>
      </w:r>
    </w:p>
    <w:p w:rsidR="00E82DA8" w:rsidP="00E82DA8">
      <w:pPr>
        <w:tabs>
          <w:tab w:val="num" w:pos="426"/>
        </w:tabs>
        <w:bidi w:val="0"/>
        <w:jc w:val="both"/>
      </w:pPr>
    </w:p>
    <w:p w:rsidR="000108C0" w:rsidRPr="00E82DA8" w:rsidP="000108C0">
      <w:pPr>
        <w:pStyle w:val="FootnoteText"/>
        <w:bidi w:val="0"/>
        <w:spacing w:before="0"/>
        <w:ind w:left="2268"/>
        <w:rPr>
          <w:rFonts w:ascii="Arial" w:hAnsi="Arial" w:cs="Arial"/>
          <w:b/>
          <w:sz w:val="24"/>
          <w:szCs w:val="24"/>
        </w:rPr>
      </w:pPr>
      <w:r w:rsidRPr="00E82DA8">
        <w:rPr>
          <w:rFonts w:ascii="Arial" w:hAnsi="Arial" w:cs="Arial"/>
          <w:b/>
          <w:sz w:val="24"/>
          <w:szCs w:val="24"/>
        </w:rPr>
        <w:t xml:space="preserve">Ústavnoprávny výbor NR SR </w:t>
      </w:r>
    </w:p>
    <w:p w:rsidR="000108C0" w:rsidRPr="00E82DA8" w:rsidP="000108C0">
      <w:pPr>
        <w:pStyle w:val="FootnoteText"/>
        <w:bidi w:val="0"/>
        <w:spacing w:before="0"/>
        <w:ind w:left="2268"/>
        <w:rPr>
          <w:rFonts w:ascii="Arial" w:hAnsi="Arial" w:cs="Arial"/>
          <w:b/>
          <w:sz w:val="24"/>
          <w:szCs w:val="24"/>
        </w:rPr>
      </w:pPr>
      <w:r w:rsidRPr="00E82DA8">
        <w:rPr>
          <w:rFonts w:ascii="Arial" w:hAnsi="Arial" w:cs="Arial"/>
          <w:b/>
          <w:sz w:val="24"/>
          <w:szCs w:val="24"/>
        </w:rPr>
        <w:t>Výbor NR SR pre financie a rozpočet</w:t>
      </w:r>
    </w:p>
    <w:p w:rsidR="000108C0" w:rsidRPr="00D36F1E" w:rsidP="000108C0">
      <w:pPr>
        <w:pStyle w:val="FootnoteText"/>
        <w:bidi w:val="0"/>
        <w:spacing w:before="0"/>
        <w:ind w:left="2268"/>
        <w:rPr>
          <w:rFonts w:ascii="Arial" w:hAnsi="Arial" w:cs="Arial"/>
          <w:b/>
          <w:sz w:val="24"/>
          <w:szCs w:val="24"/>
        </w:rPr>
      </w:pPr>
      <w:r w:rsidRPr="00D36F1E">
        <w:rPr>
          <w:rFonts w:ascii="Arial" w:hAnsi="Arial" w:cs="Arial"/>
          <w:b/>
          <w:sz w:val="24"/>
          <w:szCs w:val="24"/>
        </w:rPr>
        <w:t>Výbor NR SR pre verejnú správu a regionálny rozvoj</w:t>
      </w:r>
    </w:p>
    <w:p w:rsidR="000108C0" w:rsidRPr="00D36F1E" w:rsidP="000108C0">
      <w:pPr>
        <w:pStyle w:val="FootnoteText"/>
        <w:bidi w:val="0"/>
        <w:spacing w:before="0"/>
        <w:ind w:left="2340"/>
        <w:rPr>
          <w:rFonts w:ascii="Arial" w:hAnsi="Arial" w:cs="Arial"/>
          <w:b/>
          <w:sz w:val="24"/>
          <w:szCs w:val="24"/>
        </w:rPr>
      </w:pPr>
    </w:p>
    <w:p w:rsidR="000108C0" w:rsidRPr="00D36F1E" w:rsidP="000108C0">
      <w:pPr>
        <w:pStyle w:val="FootnoteText"/>
        <w:bidi w:val="0"/>
        <w:spacing w:before="0"/>
        <w:ind w:left="2268"/>
        <w:rPr>
          <w:rFonts w:ascii="Arial" w:hAnsi="Arial" w:cs="Arial"/>
          <w:b/>
          <w:i/>
          <w:sz w:val="24"/>
          <w:szCs w:val="24"/>
        </w:rPr>
      </w:pPr>
      <w:r w:rsidRPr="00D36F1E">
        <w:rPr>
          <w:rFonts w:ascii="Arial" w:hAnsi="Arial" w:cs="Arial"/>
          <w:b/>
          <w:i/>
          <w:sz w:val="24"/>
          <w:szCs w:val="24"/>
        </w:rPr>
        <w:t>Gestorský výbor odporúča schváliť</w:t>
      </w:r>
    </w:p>
    <w:p w:rsidR="00E82DA8" w:rsidRPr="00E82DA8" w:rsidP="00E82DA8">
      <w:pPr>
        <w:pStyle w:val="Text"/>
        <w:bidi w:val="0"/>
        <w:spacing w:after="0"/>
        <w:rPr>
          <w:rFonts w:ascii="Arial" w:hAnsi="Arial" w:cs="Arial"/>
          <w:b/>
          <w:szCs w:val="24"/>
        </w:rPr>
      </w:pPr>
    </w:p>
    <w:p w:rsidR="00E82DA8" w:rsidRPr="00E82DA8" w:rsidP="00E82DA8">
      <w:pPr>
        <w:pStyle w:val="Heading1"/>
        <w:keepNext/>
        <w:widowControl/>
        <w:numPr>
          <w:numId w:val="7"/>
        </w:numPr>
        <w:tabs>
          <w:tab w:val="num" w:pos="426"/>
        </w:tabs>
        <w:autoSpaceDE/>
        <w:autoSpaceDN/>
        <w:bidi w:val="0"/>
        <w:adjustRightInd/>
        <w:ind w:left="426" w:hanging="426"/>
        <w:jc w:val="both"/>
        <w:rPr>
          <w:b/>
        </w:rPr>
      </w:pPr>
      <w:r w:rsidRPr="005562F3">
        <w:rPr>
          <w:u w:val="single"/>
        </w:rPr>
        <w:t>V čl. V sa slová „písm. j) a k)“</w:t>
      </w:r>
      <w:r w:rsidRPr="00E82DA8">
        <w:t xml:space="preserve"> nahrádzajú slovami „písm. j) až l)“.</w:t>
      </w:r>
    </w:p>
    <w:p w:rsidR="00E82DA8" w:rsidRPr="00E82DA8" w:rsidP="00E82DA8">
      <w:pPr>
        <w:pStyle w:val="BodyText"/>
        <w:bidi w:val="0"/>
        <w:rPr>
          <w:rFonts w:ascii="Arial" w:hAnsi="Arial" w:cs="Arial"/>
        </w:rPr>
      </w:pPr>
    </w:p>
    <w:p w:rsidR="00E82DA8" w:rsidRPr="00E82DA8" w:rsidP="005562F3">
      <w:pPr>
        <w:tabs>
          <w:tab w:val="num" w:pos="426"/>
        </w:tabs>
        <w:bidi w:val="0"/>
        <w:ind w:left="2268"/>
        <w:jc w:val="both"/>
      </w:pPr>
      <w:r w:rsidRPr="00E82DA8">
        <w:t>Ide o úpravu ustanovenia, ktorou sa navrhuje odložiť účinnosť taktiež ustanovenia § 37 ods. 6 písm. l), ktoré sa týka povinnosti organizátora krátkodobého trhu s elektrinou sprístupniť namerané údaje dotknutým účastníkom trhu s elektrinou.</w:t>
      </w:r>
    </w:p>
    <w:p w:rsidR="00E82DA8" w:rsidRPr="00E82DA8" w:rsidP="00E82DA8">
      <w:pPr>
        <w:bidi w:val="0"/>
      </w:pPr>
    </w:p>
    <w:p w:rsidR="005562F3" w:rsidRPr="00B74F31" w:rsidP="005562F3">
      <w:pPr>
        <w:pStyle w:val="FootnoteText"/>
        <w:bidi w:val="0"/>
        <w:spacing w:before="0"/>
        <w:ind w:left="2268"/>
        <w:rPr>
          <w:rFonts w:ascii="Arial" w:hAnsi="Arial" w:cs="Arial"/>
          <w:b/>
          <w:sz w:val="24"/>
          <w:szCs w:val="24"/>
        </w:rPr>
      </w:pPr>
      <w:r w:rsidRPr="00B74F31">
        <w:rPr>
          <w:rFonts w:ascii="Arial" w:hAnsi="Arial" w:cs="Arial"/>
          <w:b/>
          <w:sz w:val="24"/>
          <w:szCs w:val="24"/>
        </w:rPr>
        <w:t>Výbor NR SR pre verejnú správu a regionálny rozvoj</w:t>
      </w:r>
    </w:p>
    <w:p w:rsidR="005562F3" w:rsidRPr="00B74F31" w:rsidP="005562F3">
      <w:pPr>
        <w:pStyle w:val="FootnoteText"/>
        <w:bidi w:val="0"/>
        <w:spacing w:before="0"/>
        <w:ind w:left="2340"/>
        <w:rPr>
          <w:rFonts w:ascii="Arial" w:hAnsi="Arial" w:cs="Arial"/>
          <w:b/>
          <w:sz w:val="24"/>
          <w:szCs w:val="24"/>
        </w:rPr>
      </w:pPr>
    </w:p>
    <w:p w:rsidR="005562F3" w:rsidRPr="00B74F31" w:rsidP="005562F3">
      <w:pPr>
        <w:pStyle w:val="FootnoteText"/>
        <w:bidi w:val="0"/>
        <w:spacing w:before="0"/>
        <w:ind w:left="2268"/>
        <w:rPr>
          <w:rFonts w:ascii="Arial" w:hAnsi="Arial" w:cs="Arial"/>
          <w:b/>
          <w:i/>
          <w:sz w:val="24"/>
          <w:szCs w:val="24"/>
        </w:rPr>
      </w:pPr>
      <w:r w:rsidRPr="00B74F31">
        <w:rPr>
          <w:rFonts w:ascii="Arial" w:hAnsi="Arial" w:cs="Arial"/>
          <w:b/>
          <w:i/>
          <w:sz w:val="24"/>
          <w:szCs w:val="24"/>
        </w:rPr>
        <w:t>Gestorský výbor odporúča schváliť</w:t>
      </w:r>
    </w:p>
    <w:p w:rsidR="00E82DA8" w:rsidRPr="00E82DA8" w:rsidP="00E82DA8">
      <w:pPr>
        <w:bidi w:val="0"/>
      </w:pPr>
    </w:p>
    <w:p w:rsidR="00753F6E" w:rsidRPr="005562F3" w:rsidP="00753F6E">
      <w:pPr>
        <w:bidi w:val="0"/>
        <w:ind w:firstLine="567"/>
        <w:jc w:val="both"/>
      </w:pPr>
      <w:r w:rsidRPr="005562F3">
        <w:t>Gestorský výbor odporúča hlasovať o pozmeňujúcich a doplňujúcich návrhoch nasledovne:</w:t>
      </w:r>
    </w:p>
    <w:p w:rsidR="000E670B" w:rsidRPr="005562F3" w:rsidP="00753F6E">
      <w:pPr>
        <w:bidi w:val="0"/>
        <w:ind w:firstLine="567"/>
        <w:jc w:val="both"/>
      </w:pPr>
    </w:p>
    <w:p w:rsidR="00753F6E" w:rsidRPr="005562F3" w:rsidP="00753F6E">
      <w:pPr>
        <w:tabs>
          <w:tab w:val="left" w:pos="7200"/>
        </w:tabs>
        <w:bidi w:val="0"/>
        <w:jc w:val="both"/>
        <w:rPr>
          <w:b/>
        </w:rPr>
      </w:pPr>
      <w:r w:rsidRPr="005562F3">
        <w:rPr>
          <w:b/>
          <w:bCs/>
        </w:rPr>
        <w:t xml:space="preserve">o bodoch </w:t>
      </w:r>
      <w:r w:rsidRPr="005562F3" w:rsidR="000E670B">
        <w:rPr>
          <w:b/>
          <w:bCs/>
        </w:rPr>
        <w:t>1</w:t>
      </w:r>
      <w:r w:rsidRPr="005562F3" w:rsidR="005562F3">
        <w:rPr>
          <w:b/>
          <w:bCs/>
        </w:rPr>
        <w:t xml:space="preserve"> až 26</w:t>
      </w:r>
      <w:r w:rsidR="00191A85">
        <w:rPr>
          <w:b/>
          <w:bCs/>
        </w:rPr>
        <w:t>,</w:t>
      </w:r>
      <w:r w:rsidRPr="005562F3" w:rsidR="0007078E">
        <w:rPr>
          <w:b/>
          <w:bCs/>
        </w:rPr>
        <w:t xml:space="preserve"> </w:t>
      </w:r>
      <w:r w:rsidR="005562F3">
        <w:rPr>
          <w:b/>
          <w:bCs/>
        </w:rPr>
        <w:t> </w:t>
      </w:r>
      <w:r w:rsidRPr="005562F3" w:rsidR="005562F3">
        <w:rPr>
          <w:b/>
          <w:bCs/>
        </w:rPr>
        <w:t>2</w:t>
      </w:r>
      <w:r w:rsidRPr="005562F3" w:rsidR="00A10ADB">
        <w:rPr>
          <w:b/>
          <w:bCs/>
        </w:rPr>
        <w:t>8</w:t>
      </w:r>
      <w:r w:rsidR="005562F3">
        <w:rPr>
          <w:b/>
          <w:bCs/>
        </w:rPr>
        <w:t xml:space="preserve"> až</w:t>
      </w:r>
      <w:r w:rsidR="002C3BA1">
        <w:rPr>
          <w:b/>
          <w:bCs/>
        </w:rPr>
        <w:t xml:space="preserve"> 32, 34 až</w:t>
      </w:r>
      <w:r w:rsidR="005562F3">
        <w:rPr>
          <w:b/>
          <w:bCs/>
        </w:rPr>
        <w:t xml:space="preserve"> 73</w:t>
      </w:r>
      <w:r w:rsidRPr="005562F3" w:rsidR="00A10ADB">
        <w:rPr>
          <w:b/>
          <w:bCs/>
        </w:rPr>
        <w:t xml:space="preserve"> </w:t>
      </w:r>
      <w:r w:rsidRPr="005562F3">
        <w:t xml:space="preserve">spoločne  s odporúčaním  </w:t>
      </w:r>
      <w:r w:rsidRPr="005562F3">
        <w:rPr>
          <w:b/>
        </w:rPr>
        <w:t>s c h v á l i</w:t>
      </w:r>
      <w:r w:rsidRPr="005562F3" w:rsidR="00BE4B57">
        <w:rPr>
          <w:b/>
        </w:rPr>
        <w:t> </w:t>
      </w:r>
      <w:r w:rsidRPr="005562F3">
        <w:rPr>
          <w:b/>
        </w:rPr>
        <w:t>ť</w:t>
      </w:r>
    </w:p>
    <w:p w:rsidR="00E5463F" w:rsidP="00E5463F">
      <w:pPr>
        <w:tabs>
          <w:tab w:val="left" w:pos="7200"/>
        </w:tabs>
        <w:bidi w:val="0"/>
        <w:jc w:val="both"/>
        <w:rPr>
          <w:b/>
        </w:rPr>
      </w:pPr>
      <w:r w:rsidRPr="005562F3">
        <w:rPr>
          <w:b/>
          <w:bCs/>
        </w:rPr>
        <w:t>o bod</w:t>
      </w:r>
      <w:r w:rsidR="00191A85">
        <w:rPr>
          <w:b/>
          <w:bCs/>
        </w:rPr>
        <w:t>och</w:t>
      </w:r>
      <w:r w:rsidRPr="005562F3">
        <w:rPr>
          <w:b/>
          <w:bCs/>
        </w:rPr>
        <w:t xml:space="preserve"> </w:t>
      </w:r>
      <w:r w:rsidR="005562F3">
        <w:rPr>
          <w:b/>
          <w:bCs/>
        </w:rPr>
        <w:t>27</w:t>
      </w:r>
      <w:r w:rsidR="00191A85">
        <w:rPr>
          <w:b/>
          <w:bCs/>
        </w:rPr>
        <w:t xml:space="preserve"> a 33</w:t>
      </w:r>
      <w:r w:rsidRPr="005562F3">
        <w:rPr>
          <w:b/>
          <w:bCs/>
        </w:rPr>
        <w:t xml:space="preserve"> </w:t>
      </w:r>
      <w:r w:rsidRPr="005562F3">
        <w:t xml:space="preserve">s odporúčaním  </w:t>
      </w:r>
      <w:r w:rsidRPr="005562F3">
        <w:rPr>
          <w:b/>
        </w:rPr>
        <w:t>n e s c h v á l i</w:t>
      </w:r>
      <w:r w:rsidR="00191A85">
        <w:rPr>
          <w:b/>
        </w:rPr>
        <w:t> </w:t>
      </w:r>
      <w:r w:rsidRPr="005562F3">
        <w:rPr>
          <w:b/>
        </w:rPr>
        <w:t>ť</w:t>
      </w:r>
      <w:r w:rsidR="00191A85">
        <w:rPr>
          <w:b/>
        </w:rPr>
        <w:t>.</w:t>
      </w:r>
    </w:p>
    <w:p w:rsidR="00E153C6" w:rsidRPr="005562F3" w:rsidP="00C51C57">
      <w:pPr>
        <w:bidi w:val="0"/>
        <w:jc w:val="center"/>
        <w:rPr>
          <w:b/>
          <w:bCs/>
        </w:rPr>
      </w:pPr>
    </w:p>
    <w:p w:rsidR="000C3652" w:rsidRPr="009F0EF1" w:rsidP="00C51C57">
      <w:pPr>
        <w:bidi w:val="0"/>
        <w:jc w:val="center"/>
        <w:rPr>
          <w:b/>
          <w:bCs/>
        </w:rPr>
      </w:pPr>
      <w:r w:rsidRPr="009F0EF1">
        <w:rPr>
          <w:b/>
          <w:bCs/>
        </w:rPr>
        <w:t>V.</w:t>
      </w:r>
    </w:p>
    <w:p w:rsidR="00CA7C7E" w:rsidRPr="009F0EF1" w:rsidP="00C51C57">
      <w:pPr>
        <w:bidi w:val="0"/>
        <w:jc w:val="center"/>
        <w:rPr>
          <w:b/>
          <w:bCs/>
        </w:rPr>
      </w:pPr>
    </w:p>
    <w:p w:rsidR="00D91485" w:rsidRPr="009F0EF1" w:rsidP="00C51C57">
      <w:pPr>
        <w:bidi w:val="0"/>
        <w:ind w:firstLine="540"/>
        <w:jc w:val="both"/>
      </w:pPr>
      <w:r w:rsidRPr="009F0EF1" w:rsidR="000C3652">
        <w:t>Gestorský výbor na základe stanovísk výborov</w:t>
      </w:r>
      <w:r w:rsidRPr="009F0EF1" w:rsidR="00065871">
        <w:t xml:space="preserve"> k predmetnému návrhu zákona</w:t>
      </w:r>
      <w:r w:rsidRPr="009F0EF1" w:rsidR="000C3652">
        <w:t xml:space="preserve"> </w:t>
      </w:r>
      <w:r w:rsidRPr="009F0EF1">
        <w:t>vyjadrených v ich uzneseniach uvedených pod bodom III tejto správy a</w:t>
      </w:r>
      <w:r w:rsidRPr="009F0EF1" w:rsidR="00065871">
        <w:t xml:space="preserve"> v </w:t>
      </w:r>
      <w:r w:rsidRPr="009F0EF1">
        <w:t>stanov</w:t>
      </w:r>
      <w:r w:rsidRPr="009F0EF1" w:rsidR="00065871">
        <w:t>i</w:t>
      </w:r>
      <w:r w:rsidRPr="009F0EF1">
        <w:t>sk</w:t>
      </w:r>
      <w:r w:rsidRPr="009F0EF1" w:rsidR="00065871">
        <w:t>ách</w:t>
      </w:r>
      <w:r w:rsidRPr="009F0EF1">
        <w:t xml:space="preserve"> poslancov gestorského výboru vyjadrených v rozprave k tomuto návrhu zákona</w:t>
      </w:r>
      <w:r w:rsidRPr="009F0EF1" w:rsidR="00065871">
        <w:t xml:space="preserve"> </w:t>
      </w:r>
    </w:p>
    <w:p w:rsidR="000C3652" w:rsidRPr="009F0EF1" w:rsidP="00C51C57">
      <w:pPr>
        <w:bidi w:val="0"/>
        <w:ind w:firstLine="540"/>
        <w:jc w:val="both"/>
      </w:pPr>
    </w:p>
    <w:p w:rsidR="000C3652" w:rsidRPr="009F0EF1" w:rsidP="00C51C57">
      <w:pPr>
        <w:bidi w:val="0"/>
        <w:ind w:firstLine="540"/>
        <w:jc w:val="both"/>
        <w:rPr>
          <w:b/>
          <w:bCs/>
        </w:rPr>
      </w:pPr>
      <w:r w:rsidRPr="009F0EF1">
        <w:rPr>
          <w:b/>
          <w:bCs/>
        </w:rPr>
        <w:t>odporúča Národnej rade Slovenskej republiky</w:t>
      </w:r>
    </w:p>
    <w:p w:rsidR="000C3652" w:rsidRPr="009F0EF1" w:rsidP="00C51C57">
      <w:pPr>
        <w:bidi w:val="0"/>
        <w:ind w:firstLine="540"/>
        <w:jc w:val="both"/>
        <w:rPr>
          <w:b/>
          <w:bCs/>
          <w:u w:val="single"/>
        </w:rPr>
      </w:pPr>
    </w:p>
    <w:p w:rsidR="00593244" w:rsidP="00C51C57">
      <w:pPr>
        <w:bidi w:val="0"/>
        <w:ind w:firstLine="540"/>
        <w:jc w:val="both"/>
        <w:rPr>
          <w:szCs w:val="22"/>
        </w:rPr>
      </w:pPr>
      <w:r w:rsidR="004B2C0D">
        <w:t>vládny návrh</w:t>
      </w:r>
      <w:r w:rsidRPr="00A0155A" w:rsidR="004B2C0D">
        <w:rPr>
          <w:b/>
        </w:rPr>
        <w:t xml:space="preserve"> </w:t>
      </w:r>
      <w:r w:rsidRPr="00A0155A" w:rsidR="0020465C">
        <w:t xml:space="preserve">zákona o energetike a o zmene a doplnení niektorých zákonov </w:t>
      </w:r>
      <w:r w:rsidR="0020465C">
        <w:t xml:space="preserve">(tlač </w:t>
      </w:r>
      <w:r w:rsidR="0020465C">
        <w:rPr>
          <w:b/>
        </w:rPr>
        <w:t>66</w:t>
      </w:r>
      <w:r w:rsidR="0020465C">
        <w:t>)</w:t>
      </w:r>
    </w:p>
    <w:p w:rsidR="00B71A0B" w:rsidRPr="009F0EF1" w:rsidP="00C51C57">
      <w:pPr>
        <w:bidi w:val="0"/>
        <w:ind w:firstLine="540"/>
        <w:jc w:val="both"/>
      </w:pPr>
      <w:r w:rsidR="008806BA">
        <w:t xml:space="preserve"> </w:t>
      </w:r>
      <w:r w:rsidRPr="0062357B" w:rsidR="008806BA">
        <w:t xml:space="preserve"> </w:t>
      </w:r>
      <w:r w:rsidRPr="009F0EF1" w:rsidR="00265908">
        <w:t xml:space="preserve"> </w:t>
      </w:r>
      <w:r w:rsidRPr="009F0EF1" w:rsidR="00AD7403">
        <w:t xml:space="preserve"> </w:t>
      </w:r>
    </w:p>
    <w:p w:rsidR="00F7638F" w:rsidRPr="00A10ADB" w:rsidP="00C51C57">
      <w:pPr>
        <w:bidi w:val="0"/>
        <w:ind w:firstLine="540"/>
        <w:jc w:val="both"/>
        <w:rPr>
          <w:b/>
          <w:bCs/>
        </w:rPr>
      </w:pPr>
      <w:r w:rsidRPr="009F0EF1" w:rsidR="000C3652">
        <w:rPr>
          <w:b/>
          <w:bCs/>
        </w:rPr>
        <w:t>s c h v á l i</w:t>
      </w:r>
      <w:r w:rsidRPr="009F0EF1" w:rsidR="00D91485">
        <w:rPr>
          <w:b/>
          <w:bCs/>
        </w:rPr>
        <w:t> </w:t>
      </w:r>
      <w:r w:rsidRPr="009F0EF1" w:rsidR="000C3652">
        <w:rPr>
          <w:b/>
          <w:bCs/>
        </w:rPr>
        <w:t>ť</w:t>
      </w:r>
      <w:r w:rsidRPr="009F0EF1">
        <w:rPr>
          <w:b/>
          <w:bCs/>
        </w:rPr>
        <w:t xml:space="preserve">  v </w:t>
      </w:r>
      <w:r w:rsidRPr="00A10ADB">
        <w:rPr>
          <w:bCs/>
        </w:rPr>
        <w:t>znení schválen</w:t>
      </w:r>
      <w:r w:rsidRPr="00A10ADB" w:rsidR="00E01EE7">
        <w:rPr>
          <w:bCs/>
        </w:rPr>
        <w:t>ých</w:t>
      </w:r>
      <w:r w:rsidRPr="00A10ADB">
        <w:rPr>
          <w:bCs/>
        </w:rPr>
        <w:t xml:space="preserve"> pozmeňujúc</w:t>
      </w:r>
      <w:r w:rsidRPr="00A10ADB" w:rsidR="00E01EE7">
        <w:rPr>
          <w:bCs/>
        </w:rPr>
        <w:t>ich</w:t>
      </w:r>
      <w:r w:rsidRPr="00A10ADB">
        <w:rPr>
          <w:bCs/>
        </w:rPr>
        <w:t xml:space="preserve"> </w:t>
      </w:r>
      <w:r w:rsidRPr="00A10ADB" w:rsidR="00E01EE7">
        <w:rPr>
          <w:bCs/>
        </w:rPr>
        <w:t xml:space="preserve">a doplňujúcich </w:t>
      </w:r>
      <w:r w:rsidRPr="00A10ADB">
        <w:rPr>
          <w:bCs/>
        </w:rPr>
        <w:t>návrh</w:t>
      </w:r>
      <w:r w:rsidRPr="00A10ADB" w:rsidR="00E01EE7">
        <w:rPr>
          <w:bCs/>
        </w:rPr>
        <w:t>ov</w:t>
      </w:r>
      <w:r w:rsidRPr="00A10ADB" w:rsidR="003B1512">
        <w:rPr>
          <w:bCs/>
        </w:rPr>
        <w:t xml:space="preserve"> uveden</w:t>
      </w:r>
      <w:r w:rsidRPr="00A10ADB" w:rsidR="00E01EE7">
        <w:rPr>
          <w:bCs/>
        </w:rPr>
        <w:t>ých</w:t>
      </w:r>
      <w:r w:rsidRPr="00A10ADB">
        <w:rPr>
          <w:bCs/>
        </w:rPr>
        <w:t xml:space="preserve"> v tejto  správe</w:t>
      </w:r>
      <w:r w:rsidRPr="00A10ADB">
        <w:rPr>
          <w:b/>
          <w:bCs/>
        </w:rPr>
        <w:t>.</w:t>
      </w:r>
    </w:p>
    <w:p w:rsidR="00593244" w:rsidRPr="00664946" w:rsidP="00C51C57">
      <w:pPr>
        <w:bidi w:val="0"/>
        <w:ind w:firstLine="540"/>
        <w:jc w:val="both"/>
        <w:rPr>
          <w:b/>
          <w:bCs/>
        </w:rPr>
      </w:pPr>
    </w:p>
    <w:p w:rsidR="00593244" w:rsidP="00C51C57">
      <w:pPr>
        <w:bidi w:val="0"/>
        <w:jc w:val="both"/>
      </w:pPr>
      <w:r w:rsidRPr="009F0EF1" w:rsidR="000C3652">
        <w:t xml:space="preserve">        Spoločná správa výborov Národnej rady Slovenskej repub</w:t>
      </w:r>
      <w:r w:rsidRPr="009F0EF1" w:rsidR="00F64C90">
        <w:t xml:space="preserve">liky o výsledku prerokovania  </w:t>
      </w:r>
      <w:r w:rsidRPr="009F0EF1" w:rsidR="000C3652">
        <w:t xml:space="preserve">návrhu </w:t>
      </w:r>
      <w:r w:rsidRPr="009F0EF1" w:rsidR="00E153C6">
        <w:t>zákona</w:t>
      </w:r>
      <w:r w:rsidRPr="009F0EF1" w:rsidR="00AD7403">
        <w:t xml:space="preserve"> </w:t>
      </w:r>
      <w:r w:rsidRPr="009F0EF1" w:rsidR="000C3652">
        <w:t xml:space="preserve">v druhom čítaní bola schválená uznesením  </w:t>
      </w:r>
      <w:r w:rsidRPr="009F0EF1" w:rsidR="00EB218C">
        <w:t>z</w:t>
      </w:r>
      <w:r w:rsidRPr="009F0EF1" w:rsidR="00BC0C65">
        <w:t> </w:t>
      </w:r>
      <w:r w:rsidR="00D36F1E">
        <w:t>24</w:t>
      </w:r>
      <w:r w:rsidR="00A10ADB">
        <w:t>.</w:t>
      </w:r>
      <w:r w:rsidRPr="009F0EF1" w:rsidR="00BC0C65">
        <w:t xml:space="preserve"> </w:t>
      </w:r>
      <w:r w:rsidR="004B2C0D">
        <w:t>júl</w:t>
      </w:r>
      <w:r>
        <w:t>a</w:t>
      </w:r>
      <w:r w:rsidRPr="00664946" w:rsidR="00265908">
        <w:t xml:space="preserve"> </w:t>
      </w:r>
      <w:r w:rsidRPr="009F0EF1" w:rsidR="00BB70A3">
        <w:t>20</w:t>
      </w:r>
      <w:r w:rsidRPr="009F0EF1" w:rsidR="001A416F">
        <w:t>1</w:t>
      </w:r>
      <w:r>
        <w:t>2</w:t>
      </w:r>
      <w:r w:rsidRPr="009F0EF1" w:rsidR="00F1221E">
        <w:t xml:space="preserve"> č.</w:t>
      </w:r>
      <w:r w:rsidR="00D36F1E">
        <w:t xml:space="preserve"> 57</w:t>
      </w:r>
      <w:r w:rsidRPr="009F0EF1" w:rsidR="000C3652">
        <w:t>.</w:t>
      </w:r>
    </w:p>
    <w:p w:rsidR="000C3652" w:rsidRPr="009F0EF1" w:rsidP="00C51C57">
      <w:pPr>
        <w:bidi w:val="0"/>
        <w:jc w:val="both"/>
      </w:pPr>
      <w:r w:rsidRPr="009F0EF1">
        <w:t xml:space="preserve"> </w:t>
      </w:r>
    </w:p>
    <w:p w:rsidR="00F1221E" w:rsidRPr="009F0EF1" w:rsidP="00C51C57">
      <w:pPr>
        <w:bidi w:val="0"/>
        <w:ind w:firstLine="567"/>
        <w:jc w:val="both"/>
        <w:rPr>
          <w:bCs/>
        </w:rPr>
      </w:pPr>
      <w:r w:rsidRPr="009F0EF1">
        <w:rPr>
          <w:bCs/>
        </w:rPr>
        <w:t xml:space="preserve">Týmto uznesením výbor zároveň poveril spravodajcu predložiť návrhy podľa §  81 ods. 2, § 83 ods. 4, § 84 ods. 2 a § 86 </w:t>
      </w:r>
      <w:r w:rsidRPr="009F0EF1" w:rsidR="005125FA">
        <w:rPr>
          <w:bCs/>
        </w:rPr>
        <w:t xml:space="preserve">rokovacieho </w:t>
      </w:r>
      <w:r w:rsidRPr="009F0EF1">
        <w:rPr>
          <w:bCs/>
        </w:rPr>
        <w:t>poriadku Národnej rady Slovenskej republiky.</w:t>
      </w:r>
    </w:p>
    <w:p w:rsidR="00B70483" w:rsidRPr="009F0EF1" w:rsidP="00C51C57">
      <w:pPr>
        <w:bidi w:val="0"/>
        <w:ind w:firstLine="567"/>
        <w:jc w:val="both"/>
        <w:rPr>
          <w:bCs/>
        </w:rPr>
      </w:pPr>
    </w:p>
    <w:p w:rsidR="000C3652" w:rsidRPr="009F0EF1" w:rsidP="00C51C57">
      <w:pPr>
        <w:bidi w:val="0"/>
        <w:jc w:val="both"/>
      </w:pPr>
      <w:r w:rsidRPr="009F0EF1">
        <w:t xml:space="preserve">Bratislava </w:t>
      </w:r>
      <w:r w:rsidR="00D36F1E">
        <w:t>24</w:t>
      </w:r>
      <w:r w:rsidRPr="009F0EF1" w:rsidR="00316AEB">
        <w:t xml:space="preserve">. </w:t>
      </w:r>
      <w:r w:rsidR="00593244">
        <w:t>jú</w:t>
      </w:r>
      <w:r w:rsidR="004B2C0D">
        <w:t>l</w:t>
      </w:r>
      <w:r w:rsidR="00593244">
        <w:t>a</w:t>
      </w:r>
      <w:r w:rsidRPr="009F0EF1" w:rsidR="004C0D13">
        <w:t xml:space="preserve"> </w:t>
      </w:r>
      <w:r w:rsidRPr="009F0EF1" w:rsidR="00BB70A3">
        <w:t>20</w:t>
      </w:r>
      <w:r w:rsidRPr="009F0EF1" w:rsidR="001A416F">
        <w:t>1</w:t>
      </w:r>
      <w:r w:rsidR="00593244">
        <w:t>2</w:t>
      </w:r>
    </w:p>
    <w:p w:rsidR="004E6B5F" w:rsidP="00C51C57">
      <w:pPr>
        <w:bidi w:val="0"/>
        <w:jc w:val="both"/>
      </w:pPr>
    </w:p>
    <w:p w:rsidR="004E6B5F" w:rsidRPr="009F0EF1" w:rsidP="00C51C57">
      <w:pPr>
        <w:bidi w:val="0"/>
        <w:jc w:val="both"/>
      </w:pPr>
    </w:p>
    <w:p w:rsidR="000C3652" w:rsidRPr="009F0EF1" w:rsidP="00C51C57">
      <w:pPr>
        <w:bidi w:val="0"/>
        <w:jc w:val="center"/>
        <w:rPr>
          <w:bCs/>
          <w:lang w:eastAsia="cs-CZ"/>
        </w:rPr>
      </w:pPr>
      <w:r w:rsidR="00593244">
        <w:rPr>
          <w:lang w:eastAsia="cs-CZ"/>
        </w:rPr>
        <w:t>Ján</w:t>
      </w:r>
      <w:r w:rsidRPr="009F0EF1" w:rsidR="008D010E">
        <w:rPr>
          <w:lang w:eastAsia="cs-CZ"/>
        </w:rPr>
        <w:t xml:space="preserve"> </w:t>
      </w:r>
      <w:r w:rsidRPr="009F0EF1">
        <w:rPr>
          <w:lang w:eastAsia="cs-CZ"/>
        </w:rPr>
        <w:t xml:space="preserve"> </w:t>
      </w:r>
      <w:r w:rsidR="00593244">
        <w:rPr>
          <w:b/>
          <w:bCs/>
          <w:lang w:eastAsia="cs-CZ"/>
        </w:rPr>
        <w:t>H u d a c k ý</w:t>
      </w:r>
      <w:r w:rsidRPr="009F0EF1" w:rsidR="00A8591A">
        <w:rPr>
          <w:bCs/>
          <w:lang w:eastAsia="cs-CZ"/>
        </w:rPr>
        <w:t>, v.r.</w:t>
      </w:r>
      <w:r w:rsidRPr="009F0EF1">
        <w:rPr>
          <w:b/>
          <w:lang w:eastAsia="cs-CZ"/>
        </w:rPr>
        <w:t xml:space="preserve">  </w:t>
      </w:r>
    </w:p>
    <w:p w:rsidR="000C3652" w:rsidRPr="009F0EF1" w:rsidP="00C51C57">
      <w:pPr>
        <w:bidi w:val="0"/>
        <w:jc w:val="center"/>
        <w:rPr>
          <w:lang w:eastAsia="cs-CZ"/>
        </w:rPr>
      </w:pPr>
      <w:r w:rsidRPr="009F0EF1">
        <w:rPr>
          <w:lang w:eastAsia="cs-CZ"/>
        </w:rPr>
        <w:t>predseda Výboru NR SR pre</w:t>
      </w:r>
    </w:p>
    <w:p w:rsidR="000C3652" w:rsidRPr="009F0EF1">
      <w:pPr>
        <w:bidi w:val="0"/>
        <w:jc w:val="center"/>
      </w:pPr>
      <w:r w:rsidR="00593244">
        <w:rPr>
          <w:lang w:eastAsia="cs-CZ"/>
        </w:rPr>
        <w:t>hospodárske záležitosti</w:t>
      </w:r>
      <w:r w:rsidRPr="009F0EF1"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F1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36F1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F1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91A85">
      <w:rPr>
        <w:rStyle w:val="PageNumber"/>
        <w:rFonts w:ascii="Times New Roman" w:hAnsi="Times New Roman"/>
        <w:noProof/>
      </w:rPr>
      <w:t>23</w:t>
    </w:r>
    <w:r>
      <w:rPr>
        <w:rStyle w:val="PageNumber"/>
        <w:rFonts w:ascii="Times New Roman" w:hAnsi="Times New Roman"/>
      </w:rPr>
      <w:fldChar w:fldCharType="end"/>
    </w:r>
  </w:p>
  <w:p w:rsidR="00D36F1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1">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5E6D"/>
    <w:rsid w:val="00007C8D"/>
    <w:rsid w:val="000103A4"/>
    <w:rsid w:val="000108C0"/>
    <w:rsid w:val="000124F3"/>
    <w:rsid w:val="00012592"/>
    <w:rsid w:val="00012DDE"/>
    <w:rsid w:val="00013E07"/>
    <w:rsid w:val="00015611"/>
    <w:rsid w:val="00024C4D"/>
    <w:rsid w:val="000277D8"/>
    <w:rsid w:val="0003485C"/>
    <w:rsid w:val="000352DE"/>
    <w:rsid w:val="0004411A"/>
    <w:rsid w:val="0004416D"/>
    <w:rsid w:val="00046FC1"/>
    <w:rsid w:val="0004759F"/>
    <w:rsid w:val="00050DE3"/>
    <w:rsid w:val="0005474C"/>
    <w:rsid w:val="00065871"/>
    <w:rsid w:val="00067262"/>
    <w:rsid w:val="0007078E"/>
    <w:rsid w:val="00074BC5"/>
    <w:rsid w:val="000770A8"/>
    <w:rsid w:val="000947F1"/>
    <w:rsid w:val="00094CE3"/>
    <w:rsid w:val="000A36B7"/>
    <w:rsid w:val="000A727F"/>
    <w:rsid w:val="000B2837"/>
    <w:rsid w:val="000B3EB8"/>
    <w:rsid w:val="000B3EDE"/>
    <w:rsid w:val="000B4017"/>
    <w:rsid w:val="000B48F9"/>
    <w:rsid w:val="000B70EA"/>
    <w:rsid w:val="000B74F5"/>
    <w:rsid w:val="000C2403"/>
    <w:rsid w:val="000C3652"/>
    <w:rsid w:val="000C551D"/>
    <w:rsid w:val="000D3EAC"/>
    <w:rsid w:val="000E670B"/>
    <w:rsid w:val="000F0BE4"/>
    <w:rsid w:val="000F2A81"/>
    <w:rsid w:val="000F2B4F"/>
    <w:rsid w:val="001024DA"/>
    <w:rsid w:val="00102B93"/>
    <w:rsid w:val="00104CF4"/>
    <w:rsid w:val="001060EF"/>
    <w:rsid w:val="00110DE2"/>
    <w:rsid w:val="00111056"/>
    <w:rsid w:val="001166FF"/>
    <w:rsid w:val="001257B9"/>
    <w:rsid w:val="001278B4"/>
    <w:rsid w:val="00132370"/>
    <w:rsid w:val="001575F1"/>
    <w:rsid w:val="00162A9F"/>
    <w:rsid w:val="0016707B"/>
    <w:rsid w:val="0017200C"/>
    <w:rsid w:val="001778F5"/>
    <w:rsid w:val="00180FEA"/>
    <w:rsid w:val="00183584"/>
    <w:rsid w:val="00184883"/>
    <w:rsid w:val="00191A85"/>
    <w:rsid w:val="001935FB"/>
    <w:rsid w:val="001A2A6E"/>
    <w:rsid w:val="001A2DEB"/>
    <w:rsid w:val="001A416F"/>
    <w:rsid w:val="001A60D9"/>
    <w:rsid w:val="001A6772"/>
    <w:rsid w:val="001B6D42"/>
    <w:rsid w:val="001D76E5"/>
    <w:rsid w:val="001E337E"/>
    <w:rsid w:val="001E4C64"/>
    <w:rsid w:val="001F0874"/>
    <w:rsid w:val="00202F34"/>
    <w:rsid w:val="00203497"/>
    <w:rsid w:val="0020465C"/>
    <w:rsid w:val="00211C1E"/>
    <w:rsid w:val="00217F45"/>
    <w:rsid w:val="00221366"/>
    <w:rsid w:val="00221BA6"/>
    <w:rsid w:val="0022441A"/>
    <w:rsid w:val="0023061A"/>
    <w:rsid w:val="00232E19"/>
    <w:rsid w:val="00235474"/>
    <w:rsid w:val="0023792D"/>
    <w:rsid w:val="00237C17"/>
    <w:rsid w:val="002421C5"/>
    <w:rsid w:val="0024492D"/>
    <w:rsid w:val="00251524"/>
    <w:rsid w:val="00254627"/>
    <w:rsid w:val="00263251"/>
    <w:rsid w:val="002648C3"/>
    <w:rsid w:val="00264B9D"/>
    <w:rsid w:val="00265908"/>
    <w:rsid w:val="00272E1C"/>
    <w:rsid w:val="00280E1F"/>
    <w:rsid w:val="00283109"/>
    <w:rsid w:val="0028352F"/>
    <w:rsid w:val="00283C8E"/>
    <w:rsid w:val="002846FF"/>
    <w:rsid w:val="00293A9A"/>
    <w:rsid w:val="002946BC"/>
    <w:rsid w:val="0029567C"/>
    <w:rsid w:val="002A4765"/>
    <w:rsid w:val="002B12FF"/>
    <w:rsid w:val="002B3E49"/>
    <w:rsid w:val="002C031C"/>
    <w:rsid w:val="002C3BA1"/>
    <w:rsid w:val="002C6A96"/>
    <w:rsid w:val="002D42E3"/>
    <w:rsid w:val="002D5F04"/>
    <w:rsid w:val="002F440F"/>
    <w:rsid w:val="00300764"/>
    <w:rsid w:val="0030693B"/>
    <w:rsid w:val="00307882"/>
    <w:rsid w:val="00313755"/>
    <w:rsid w:val="00316AEB"/>
    <w:rsid w:val="00323E4C"/>
    <w:rsid w:val="00325227"/>
    <w:rsid w:val="003272CF"/>
    <w:rsid w:val="003275A3"/>
    <w:rsid w:val="00334022"/>
    <w:rsid w:val="0033613D"/>
    <w:rsid w:val="00337708"/>
    <w:rsid w:val="003542D9"/>
    <w:rsid w:val="003619DD"/>
    <w:rsid w:val="00362A76"/>
    <w:rsid w:val="00362CD0"/>
    <w:rsid w:val="0036401C"/>
    <w:rsid w:val="00372464"/>
    <w:rsid w:val="003766BA"/>
    <w:rsid w:val="00380E34"/>
    <w:rsid w:val="00387A2F"/>
    <w:rsid w:val="00397531"/>
    <w:rsid w:val="003A0ABA"/>
    <w:rsid w:val="003A0DF6"/>
    <w:rsid w:val="003A0E85"/>
    <w:rsid w:val="003A2468"/>
    <w:rsid w:val="003A3284"/>
    <w:rsid w:val="003B1512"/>
    <w:rsid w:val="003B24B8"/>
    <w:rsid w:val="003B5A76"/>
    <w:rsid w:val="003B73CC"/>
    <w:rsid w:val="003C5D15"/>
    <w:rsid w:val="003C5E11"/>
    <w:rsid w:val="003C7CD1"/>
    <w:rsid w:val="003D4995"/>
    <w:rsid w:val="003E51D0"/>
    <w:rsid w:val="003F229B"/>
    <w:rsid w:val="00401893"/>
    <w:rsid w:val="0041548D"/>
    <w:rsid w:val="00415693"/>
    <w:rsid w:val="00417D14"/>
    <w:rsid w:val="00422075"/>
    <w:rsid w:val="0042307D"/>
    <w:rsid w:val="0042486F"/>
    <w:rsid w:val="00432FBB"/>
    <w:rsid w:val="004365D0"/>
    <w:rsid w:val="0044119D"/>
    <w:rsid w:val="00441D29"/>
    <w:rsid w:val="004439CC"/>
    <w:rsid w:val="00447763"/>
    <w:rsid w:val="00454A2A"/>
    <w:rsid w:val="00462E56"/>
    <w:rsid w:val="00465CB5"/>
    <w:rsid w:val="0047725E"/>
    <w:rsid w:val="00486C1E"/>
    <w:rsid w:val="004A20E1"/>
    <w:rsid w:val="004A4141"/>
    <w:rsid w:val="004B1891"/>
    <w:rsid w:val="004B2C0D"/>
    <w:rsid w:val="004B374D"/>
    <w:rsid w:val="004C0D13"/>
    <w:rsid w:val="004D350D"/>
    <w:rsid w:val="004D6E0C"/>
    <w:rsid w:val="004D74EA"/>
    <w:rsid w:val="004E663A"/>
    <w:rsid w:val="004E6B5F"/>
    <w:rsid w:val="004F1874"/>
    <w:rsid w:val="004F3C81"/>
    <w:rsid w:val="004F41BA"/>
    <w:rsid w:val="004F6542"/>
    <w:rsid w:val="004F7F4F"/>
    <w:rsid w:val="0050154B"/>
    <w:rsid w:val="00503FE0"/>
    <w:rsid w:val="005125FA"/>
    <w:rsid w:val="00513D93"/>
    <w:rsid w:val="00516098"/>
    <w:rsid w:val="00517EE4"/>
    <w:rsid w:val="00522E95"/>
    <w:rsid w:val="0052453E"/>
    <w:rsid w:val="005337AD"/>
    <w:rsid w:val="005353D1"/>
    <w:rsid w:val="00535E8E"/>
    <w:rsid w:val="005402E5"/>
    <w:rsid w:val="00544480"/>
    <w:rsid w:val="00545241"/>
    <w:rsid w:val="005562F3"/>
    <w:rsid w:val="00557CBE"/>
    <w:rsid w:val="00572C3C"/>
    <w:rsid w:val="00575BC9"/>
    <w:rsid w:val="00585A09"/>
    <w:rsid w:val="0058748E"/>
    <w:rsid w:val="005878AD"/>
    <w:rsid w:val="00591012"/>
    <w:rsid w:val="00593244"/>
    <w:rsid w:val="00596E52"/>
    <w:rsid w:val="00597E27"/>
    <w:rsid w:val="005A2519"/>
    <w:rsid w:val="005A4B0F"/>
    <w:rsid w:val="005A572B"/>
    <w:rsid w:val="005A6495"/>
    <w:rsid w:val="005B2917"/>
    <w:rsid w:val="005C00C0"/>
    <w:rsid w:val="005D30F0"/>
    <w:rsid w:val="005D3BC8"/>
    <w:rsid w:val="005D4602"/>
    <w:rsid w:val="005D6F71"/>
    <w:rsid w:val="005E0DB6"/>
    <w:rsid w:val="005E1E57"/>
    <w:rsid w:val="005E6FBD"/>
    <w:rsid w:val="00602DA2"/>
    <w:rsid w:val="0060400B"/>
    <w:rsid w:val="006071C8"/>
    <w:rsid w:val="00611EDC"/>
    <w:rsid w:val="006125FA"/>
    <w:rsid w:val="0061424A"/>
    <w:rsid w:val="006177BC"/>
    <w:rsid w:val="006232EF"/>
    <w:rsid w:val="0062357B"/>
    <w:rsid w:val="006245FC"/>
    <w:rsid w:val="00626633"/>
    <w:rsid w:val="0063188B"/>
    <w:rsid w:val="00636335"/>
    <w:rsid w:val="006416ED"/>
    <w:rsid w:val="0064797A"/>
    <w:rsid w:val="006533C7"/>
    <w:rsid w:val="00657634"/>
    <w:rsid w:val="006578CD"/>
    <w:rsid w:val="00664946"/>
    <w:rsid w:val="00670BB4"/>
    <w:rsid w:val="006751CE"/>
    <w:rsid w:val="006769E3"/>
    <w:rsid w:val="006824BA"/>
    <w:rsid w:val="00682D72"/>
    <w:rsid w:val="00683433"/>
    <w:rsid w:val="00684075"/>
    <w:rsid w:val="0069645B"/>
    <w:rsid w:val="006A5E61"/>
    <w:rsid w:val="006A6C4D"/>
    <w:rsid w:val="006B0B7A"/>
    <w:rsid w:val="006C4996"/>
    <w:rsid w:val="006C4F35"/>
    <w:rsid w:val="006D2B2B"/>
    <w:rsid w:val="006D3933"/>
    <w:rsid w:val="006D4BC2"/>
    <w:rsid w:val="006D7860"/>
    <w:rsid w:val="006E053C"/>
    <w:rsid w:val="006E1191"/>
    <w:rsid w:val="006E40B3"/>
    <w:rsid w:val="006F7B37"/>
    <w:rsid w:val="00702E99"/>
    <w:rsid w:val="00706EA1"/>
    <w:rsid w:val="00712ABF"/>
    <w:rsid w:val="00716EA9"/>
    <w:rsid w:val="00735075"/>
    <w:rsid w:val="00736FF2"/>
    <w:rsid w:val="007402A8"/>
    <w:rsid w:val="0075033D"/>
    <w:rsid w:val="00751D84"/>
    <w:rsid w:val="00752183"/>
    <w:rsid w:val="00753F6E"/>
    <w:rsid w:val="007547C6"/>
    <w:rsid w:val="00756462"/>
    <w:rsid w:val="007647FF"/>
    <w:rsid w:val="00765794"/>
    <w:rsid w:val="00767C05"/>
    <w:rsid w:val="00770186"/>
    <w:rsid w:val="00780171"/>
    <w:rsid w:val="007816EE"/>
    <w:rsid w:val="007863AF"/>
    <w:rsid w:val="00787E09"/>
    <w:rsid w:val="007A1624"/>
    <w:rsid w:val="007A1927"/>
    <w:rsid w:val="007A2BA5"/>
    <w:rsid w:val="007B0080"/>
    <w:rsid w:val="007B3A9C"/>
    <w:rsid w:val="007B6133"/>
    <w:rsid w:val="007C2770"/>
    <w:rsid w:val="007C3983"/>
    <w:rsid w:val="007D6180"/>
    <w:rsid w:val="007D64C3"/>
    <w:rsid w:val="007D6F95"/>
    <w:rsid w:val="007D7DAE"/>
    <w:rsid w:val="007E0B7A"/>
    <w:rsid w:val="007E1B36"/>
    <w:rsid w:val="007E3D20"/>
    <w:rsid w:val="007F2438"/>
    <w:rsid w:val="007F6A30"/>
    <w:rsid w:val="00800906"/>
    <w:rsid w:val="008013F6"/>
    <w:rsid w:val="008039E0"/>
    <w:rsid w:val="0080518E"/>
    <w:rsid w:val="00805B15"/>
    <w:rsid w:val="00810916"/>
    <w:rsid w:val="008221A6"/>
    <w:rsid w:val="00827DD9"/>
    <w:rsid w:val="008322C2"/>
    <w:rsid w:val="0083669C"/>
    <w:rsid w:val="00840ADE"/>
    <w:rsid w:val="00846CCD"/>
    <w:rsid w:val="0084768B"/>
    <w:rsid w:val="00854867"/>
    <w:rsid w:val="008614CD"/>
    <w:rsid w:val="008633EF"/>
    <w:rsid w:val="008806BA"/>
    <w:rsid w:val="0088104A"/>
    <w:rsid w:val="00882AA8"/>
    <w:rsid w:val="00884628"/>
    <w:rsid w:val="00885B11"/>
    <w:rsid w:val="008907D6"/>
    <w:rsid w:val="00894643"/>
    <w:rsid w:val="0089768F"/>
    <w:rsid w:val="008A011C"/>
    <w:rsid w:val="008A72D7"/>
    <w:rsid w:val="008A7836"/>
    <w:rsid w:val="008B1B9F"/>
    <w:rsid w:val="008B37C3"/>
    <w:rsid w:val="008C08AD"/>
    <w:rsid w:val="008C2100"/>
    <w:rsid w:val="008C6DE2"/>
    <w:rsid w:val="008C70C3"/>
    <w:rsid w:val="008C7AFB"/>
    <w:rsid w:val="008D010E"/>
    <w:rsid w:val="008D0CE5"/>
    <w:rsid w:val="008D3A24"/>
    <w:rsid w:val="008D758B"/>
    <w:rsid w:val="008E1D31"/>
    <w:rsid w:val="008E1DBA"/>
    <w:rsid w:val="008E574B"/>
    <w:rsid w:val="008F47BA"/>
    <w:rsid w:val="008F5A12"/>
    <w:rsid w:val="008F7604"/>
    <w:rsid w:val="00906C9F"/>
    <w:rsid w:val="0091055A"/>
    <w:rsid w:val="00915195"/>
    <w:rsid w:val="00927BC9"/>
    <w:rsid w:val="00927D3F"/>
    <w:rsid w:val="00931CA5"/>
    <w:rsid w:val="00932D68"/>
    <w:rsid w:val="00933E8D"/>
    <w:rsid w:val="00936940"/>
    <w:rsid w:val="0094086A"/>
    <w:rsid w:val="00943A83"/>
    <w:rsid w:val="00945418"/>
    <w:rsid w:val="00956628"/>
    <w:rsid w:val="00960871"/>
    <w:rsid w:val="00960CF4"/>
    <w:rsid w:val="0096379D"/>
    <w:rsid w:val="0097393D"/>
    <w:rsid w:val="00973E39"/>
    <w:rsid w:val="00980A34"/>
    <w:rsid w:val="0098130B"/>
    <w:rsid w:val="00985204"/>
    <w:rsid w:val="009B1751"/>
    <w:rsid w:val="009C3467"/>
    <w:rsid w:val="009D0E4A"/>
    <w:rsid w:val="009D20C8"/>
    <w:rsid w:val="009E7AFB"/>
    <w:rsid w:val="009F0E19"/>
    <w:rsid w:val="009F0EF1"/>
    <w:rsid w:val="009F4BCF"/>
    <w:rsid w:val="009F7A07"/>
    <w:rsid w:val="00A01446"/>
    <w:rsid w:val="00A0155A"/>
    <w:rsid w:val="00A043A9"/>
    <w:rsid w:val="00A10ADB"/>
    <w:rsid w:val="00A14B78"/>
    <w:rsid w:val="00A14F9C"/>
    <w:rsid w:val="00A16686"/>
    <w:rsid w:val="00A17C65"/>
    <w:rsid w:val="00A21BC9"/>
    <w:rsid w:val="00A22FCD"/>
    <w:rsid w:val="00A32372"/>
    <w:rsid w:val="00A37921"/>
    <w:rsid w:val="00A40A8F"/>
    <w:rsid w:val="00A433B4"/>
    <w:rsid w:val="00A61603"/>
    <w:rsid w:val="00A6195F"/>
    <w:rsid w:val="00A72B70"/>
    <w:rsid w:val="00A73678"/>
    <w:rsid w:val="00A7489C"/>
    <w:rsid w:val="00A800A7"/>
    <w:rsid w:val="00A82012"/>
    <w:rsid w:val="00A82C0D"/>
    <w:rsid w:val="00A8591A"/>
    <w:rsid w:val="00A93212"/>
    <w:rsid w:val="00A9476F"/>
    <w:rsid w:val="00AA00C5"/>
    <w:rsid w:val="00AA0654"/>
    <w:rsid w:val="00AA250B"/>
    <w:rsid w:val="00AA5498"/>
    <w:rsid w:val="00AD5FB2"/>
    <w:rsid w:val="00AD7403"/>
    <w:rsid w:val="00AE16B1"/>
    <w:rsid w:val="00AE3FCC"/>
    <w:rsid w:val="00AF2229"/>
    <w:rsid w:val="00AF371A"/>
    <w:rsid w:val="00AF3CEE"/>
    <w:rsid w:val="00AF4654"/>
    <w:rsid w:val="00AF5BE9"/>
    <w:rsid w:val="00B006AA"/>
    <w:rsid w:val="00B01CA9"/>
    <w:rsid w:val="00B04E9D"/>
    <w:rsid w:val="00B11A19"/>
    <w:rsid w:val="00B1749A"/>
    <w:rsid w:val="00B22425"/>
    <w:rsid w:val="00B23514"/>
    <w:rsid w:val="00B32DB7"/>
    <w:rsid w:val="00B34FA1"/>
    <w:rsid w:val="00B52944"/>
    <w:rsid w:val="00B54292"/>
    <w:rsid w:val="00B70483"/>
    <w:rsid w:val="00B713EE"/>
    <w:rsid w:val="00B71A0B"/>
    <w:rsid w:val="00B71ACC"/>
    <w:rsid w:val="00B72B53"/>
    <w:rsid w:val="00B74F31"/>
    <w:rsid w:val="00B755E4"/>
    <w:rsid w:val="00B85023"/>
    <w:rsid w:val="00B854EE"/>
    <w:rsid w:val="00B90357"/>
    <w:rsid w:val="00B96997"/>
    <w:rsid w:val="00B977A0"/>
    <w:rsid w:val="00BA1838"/>
    <w:rsid w:val="00BA3789"/>
    <w:rsid w:val="00BA4A14"/>
    <w:rsid w:val="00BA6268"/>
    <w:rsid w:val="00BA6F02"/>
    <w:rsid w:val="00BB1112"/>
    <w:rsid w:val="00BB3362"/>
    <w:rsid w:val="00BB560B"/>
    <w:rsid w:val="00BB70A3"/>
    <w:rsid w:val="00BC0C65"/>
    <w:rsid w:val="00BC5952"/>
    <w:rsid w:val="00BD42AD"/>
    <w:rsid w:val="00BD5472"/>
    <w:rsid w:val="00BD65A0"/>
    <w:rsid w:val="00BE18B9"/>
    <w:rsid w:val="00BE29C6"/>
    <w:rsid w:val="00BE2F6C"/>
    <w:rsid w:val="00BE376E"/>
    <w:rsid w:val="00BE3CD4"/>
    <w:rsid w:val="00BE4924"/>
    <w:rsid w:val="00BE4B57"/>
    <w:rsid w:val="00BE7E27"/>
    <w:rsid w:val="00C000DB"/>
    <w:rsid w:val="00C04A6D"/>
    <w:rsid w:val="00C051F5"/>
    <w:rsid w:val="00C06119"/>
    <w:rsid w:val="00C158F5"/>
    <w:rsid w:val="00C21072"/>
    <w:rsid w:val="00C314B0"/>
    <w:rsid w:val="00C3529C"/>
    <w:rsid w:val="00C374D5"/>
    <w:rsid w:val="00C47C33"/>
    <w:rsid w:val="00C51C57"/>
    <w:rsid w:val="00C536C5"/>
    <w:rsid w:val="00C545C5"/>
    <w:rsid w:val="00C645B7"/>
    <w:rsid w:val="00C65BC0"/>
    <w:rsid w:val="00C727C0"/>
    <w:rsid w:val="00C760C6"/>
    <w:rsid w:val="00C8115B"/>
    <w:rsid w:val="00C83D45"/>
    <w:rsid w:val="00C87763"/>
    <w:rsid w:val="00C87929"/>
    <w:rsid w:val="00C94DFA"/>
    <w:rsid w:val="00C9642B"/>
    <w:rsid w:val="00CA7C7E"/>
    <w:rsid w:val="00CB1E5A"/>
    <w:rsid w:val="00CC115E"/>
    <w:rsid w:val="00CC144D"/>
    <w:rsid w:val="00CC28BB"/>
    <w:rsid w:val="00CC2B3B"/>
    <w:rsid w:val="00CC2B66"/>
    <w:rsid w:val="00CC3285"/>
    <w:rsid w:val="00CC4A1B"/>
    <w:rsid w:val="00CC6E22"/>
    <w:rsid w:val="00CD0504"/>
    <w:rsid w:val="00CD144D"/>
    <w:rsid w:val="00CD6DE4"/>
    <w:rsid w:val="00CD7F54"/>
    <w:rsid w:val="00CE18CC"/>
    <w:rsid w:val="00CF17A9"/>
    <w:rsid w:val="00CF1B8A"/>
    <w:rsid w:val="00CF302F"/>
    <w:rsid w:val="00CF54F5"/>
    <w:rsid w:val="00CF75FF"/>
    <w:rsid w:val="00D05671"/>
    <w:rsid w:val="00D14D36"/>
    <w:rsid w:val="00D15554"/>
    <w:rsid w:val="00D15B6F"/>
    <w:rsid w:val="00D17526"/>
    <w:rsid w:val="00D2098A"/>
    <w:rsid w:val="00D24E8A"/>
    <w:rsid w:val="00D31E1E"/>
    <w:rsid w:val="00D3428E"/>
    <w:rsid w:val="00D347D8"/>
    <w:rsid w:val="00D35A4C"/>
    <w:rsid w:val="00D36BF1"/>
    <w:rsid w:val="00D36F1E"/>
    <w:rsid w:val="00D37657"/>
    <w:rsid w:val="00D43BBD"/>
    <w:rsid w:val="00D51CCE"/>
    <w:rsid w:val="00D54775"/>
    <w:rsid w:val="00D64C18"/>
    <w:rsid w:val="00D65FA6"/>
    <w:rsid w:val="00D675DF"/>
    <w:rsid w:val="00D70F94"/>
    <w:rsid w:val="00D73D7E"/>
    <w:rsid w:val="00D75DBB"/>
    <w:rsid w:val="00D90D49"/>
    <w:rsid w:val="00D91485"/>
    <w:rsid w:val="00D9237F"/>
    <w:rsid w:val="00D92F73"/>
    <w:rsid w:val="00DA0846"/>
    <w:rsid w:val="00DA168C"/>
    <w:rsid w:val="00DA22EB"/>
    <w:rsid w:val="00DA32B0"/>
    <w:rsid w:val="00DB2D81"/>
    <w:rsid w:val="00DD5282"/>
    <w:rsid w:val="00DD643D"/>
    <w:rsid w:val="00DD6D6F"/>
    <w:rsid w:val="00DD6D97"/>
    <w:rsid w:val="00DE219E"/>
    <w:rsid w:val="00DE648F"/>
    <w:rsid w:val="00DF43DC"/>
    <w:rsid w:val="00E01EE7"/>
    <w:rsid w:val="00E0336C"/>
    <w:rsid w:val="00E039DA"/>
    <w:rsid w:val="00E0562A"/>
    <w:rsid w:val="00E153C6"/>
    <w:rsid w:val="00E15CCA"/>
    <w:rsid w:val="00E16001"/>
    <w:rsid w:val="00E16C58"/>
    <w:rsid w:val="00E2042C"/>
    <w:rsid w:val="00E20E99"/>
    <w:rsid w:val="00E31871"/>
    <w:rsid w:val="00E3331E"/>
    <w:rsid w:val="00E33688"/>
    <w:rsid w:val="00E34B89"/>
    <w:rsid w:val="00E40707"/>
    <w:rsid w:val="00E46139"/>
    <w:rsid w:val="00E53564"/>
    <w:rsid w:val="00E53D2D"/>
    <w:rsid w:val="00E5463F"/>
    <w:rsid w:val="00E569F0"/>
    <w:rsid w:val="00E64F63"/>
    <w:rsid w:val="00E67DDF"/>
    <w:rsid w:val="00E73AB6"/>
    <w:rsid w:val="00E821E8"/>
    <w:rsid w:val="00E829EB"/>
    <w:rsid w:val="00E82DA8"/>
    <w:rsid w:val="00E90182"/>
    <w:rsid w:val="00EA0822"/>
    <w:rsid w:val="00EA5B6F"/>
    <w:rsid w:val="00EA5DC2"/>
    <w:rsid w:val="00EB218C"/>
    <w:rsid w:val="00EB71C5"/>
    <w:rsid w:val="00EC6E13"/>
    <w:rsid w:val="00ED7AAA"/>
    <w:rsid w:val="00EE02DF"/>
    <w:rsid w:val="00EE2077"/>
    <w:rsid w:val="00EE422F"/>
    <w:rsid w:val="00EE64FD"/>
    <w:rsid w:val="00EE6CA4"/>
    <w:rsid w:val="00EF02CC"/>
    <w:rsid w:val="00EF152C"/>
    <w:rsid w:val="00EF303A"/>
    <w:rsid w:val="00F025DE"/>
    <w:rsid w:val="00F025EE"/>
    <w:rsid w:val="00F1221E"/>
    <w:rsid w:val="00F12F7C"/>
    <w:rsid w:val="00F15D65"/>
    <w:rsid w:val="00F3013D"/>
    <w:rsid w:val="00F31BBA"/>
    <w:rsid w:val="00F46AA0"/>
    <w:rsid w:val="00F51B7A"/>
    <w:rsid w:val="00F52A36"/>
    <w:rsid w:val="00F53DCB"/>
    <w:rsid w:val="00F56DCD"/>
    <w:rsid w:val="00F64C90"/>
    <w:rsid w:val="00F66C57"/>
    <w:rsid w:val="00F67AFD"/>
    <w:rsid w:val="00F752EE"/>
    <w:rsid w:val="00F7638F"/>
    <w:rsid w:val="00F768C6"/>
    <w:rsid w:val="00F83F47"/>
    <w:rsid w:val="00F846FD"/>
    <w:rsid w:val="00F93318"/>
    <w:rsid w:val="00F93372"/>
    <w:rsid w:val="00F95614"/>
    <w:rsid w:val="00FB30A4"/>
    <w:rsid w:val="00FB465D"/>
    <w:rsid w:val="00FB60CC"/>
    <w:rsid w:val="00FB642E"/>
    <w:rsid w:val="00FD4551"/>
    <w:rsid w:val="00FD4F3D"/>
    <w:rsid w:val="00FE22CF"/>
    <w:rsid w:val="00FE3E88"/>
    <w:rsid w:val="00FE5132"/>
    <w:rsid w:val="00FE5BA1"/>
    <w:rsid w:val="00FE7571"/>
    <w:rsid w:val="00FF44C4"/>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46E4-CBCE-45FD-A002-AD7332E5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215</TotalTime>
  <Pages>23</Pages>
  <Words>6068</Words>
  <Characters>34588</Characters>
  <Application>Microsoft Office Word</Application>
  <DocSecurity>0</DocSecurity>
  <Lines>0</Lines>
  <Paragraphs>0</Paragraphs>
  <ScaleCrop>false</ScaleCrop>
  <Company>Kancelária NR SR</Company>
  <LinksUpToDate>false</LinksUpToDate>
  <CharactersWithSpaces>40575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Prokopčáková, Gabriela, Ing.</cp:lastModifiedBy>
  <cp:revision>25</cp:revision>
  <cp:lastPrinted>2011-01-26T14:07:00Z</cp:lastPrinted>
  <dcterms:created xsi:type="dcterms:W3CDTF">2012-07-12T13:27:00Z</dcterms:created>
  <dcterms:modified xsi:type="dcterms:W3CDTF">2012-07-24T08:44:00Z</dcterms:modified>
</cp:coreProperties>
</file>