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37ABB" w:rsidP="00437A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</w:t>
      </w:r>
      <w:r w:rsidR="0016034B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                         Výbor</w:t>
      </w:r>
    </w:p>
    <w:p w:rsidR="00437ABB" w:rsidP="00437A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437ABB" w:rsidP="00437ABB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437ABB" w:rsidP="00437ABB">
      <w:pPr>
        <w:bidi w:val="0"/>
        <w:rPr>
          <w:rFonts w:ascii="Arial" w:hAnsi="Arial" w:cs="Arial"/>
          <w:b/>
          <w:i/>
        </w:rPr>
      </w:pP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5. schôdza výboru </w:t>
      </w: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K číslu: 1116/2012</w:t>
      </w: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 xml:space="preserve">                                                                                                        </w:t>
      </w: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</w:r>
    </w:p>
    <w:p w:rsidR="00437ABB" w:rsidP="00437ABB">
      <w:pPr>
        <w:bidi w:val="0"/>
        <w:jc w:val="both"/>
        <w:rPr>
          <w:rFonts w:ascii="Arial" w:hAnsi="Arial" w:cs="Arial"/>
        </w:rPr>
      </w:pPr>
    </w:p>
    <w:p w:rsidR="00437ABB" w:rsidP="00437ABB">
      <w:pPr>
        <w:bidi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</w:t>
      </w:r>
    </w:p>
    <w:p w:rsidR="00437ABB" w:rsidP="00437ABB">
      <w:pPr>
        <w:bidi w:val="0"/>
        <w:jc w:val="center"/>
        <w:rPr>
          <w:rFonts w:ascii="Arial" w:hAnsi="Arial" w:cs="Arial"/>
          <w:b/>
          <w:i/>
          <w:sz w:val="28"/>
        </w:rPr>
      </w:pPr>
    </w:p>
    <w:p w:rsidR="00437ABB" w:rsidP="00437A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437ABB" w:rsidP="00437A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37ABB" w:rsidP="00437ABB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437ABB" w:rsidP="00437ABB">
      <w:pPr>
        <w:tabs>
          <w:tab w:val="left" w:pos="709"/>
          <w:tab w:val="left" w:pos="1049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23. júla 2012</w:t>
      </w: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 spoločnej správe výborov Národnej rady Slovenskej republiky o prerokovaní  návrhu poslancov </w:t>
      </w:r>
      <w:r w:rsidRPr="00437ABB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 (tlač 89)</w:t>
      </w: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Výbor Národnej rady Slovenskej republiky </w:t>
      </w: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a životné prostredie  </w:t>
      </w: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 p r e r o k o v a l</w:t>
      </w:r>
    </w:p>
    <w:p w:rsidR="00437ABB" w:rsidP="00437A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</w:rPr>
        <w:t xml:space="preserve"> spoločnú správu výborov Národnej rady Slovenskej republiky o prerokovaní návrhu poslancov </w:t>
      </w:r>
      <w:r w:rsidRPr="00437ABB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 (tlač 89);</w:t>
      </w:r>
    </w:p>
    <w:p w:rsidR="00437ABB" w:rsidP="00437A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s c h v a ľ u j e</w:t>
      </w:r>
    </w:p>
    <w:p w:rsidR="00437ABB" w:rsidP="00437A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spoločnú správu výborov Národnej rady Slovenskej republiky o prerokovaní návrhu poslancov </w:t>
      </w:r>
      <w:r w:rsidRPr="00437ABB">
        <w:rPr>
          <w:rFonts w:ascii="Arial" w:hAnsi="Arial" w:cs="Arial"/>
        </w:rPr>
        <w:t>Národnej rady Slovenskej republiky</w:t>
      </w:r>
      <w:r>
        <w:rPr>
          <w:rFonts w:ascii="Arial" w:hAnsi="Arial" w:cs="Arial"/>
        </w:rPr>
        <w:t xml:space="preserve"> Pavla Freša a Jozefa Mikuša na vydanie zákona, ktorým sa mení a dopĺňa zákon č. 50/1976 Zb. o územnom plánovaní a stavebnom poriadku (stavebný zákon) v znení neskorších predpisov (tlač 89);</w:t>
      </w:r>
    </w:p>
    <w:p w:rsidR="00437ABB" w:rsidP="00437ABB">
      <w:pPr>
        <w:tabs>
          <w:tab w:val="left" w:pos="709"/>
          <w:tab w:val="left" w:pos="1049"/>
        </w:tabs>
        <w:bidi w:val="0"/>
        <w:jc w:val="both"/>
        <w:rPr>
          <w:rFonts w:ascii="Arial" w:hAnsi="Arial" w:cs="Arial"/>
        </w:rPr>
      </w:pPr>
    </w:p>
    <w:p w:rsidR="00437ABB" w:rsidP="00437ABB">
      <w:pPr>
        <w:tabs>
          <w:tab w:val="left" w:pos="709"/>
          <w:tab w:val="left" w:pos="1021"/>
        </w:tabs>
        <w:bidi w:val="0"/>
        <w:jc w:val="both"/>
        <w:rPr>
          <w:rFonts w:ascii="Arial" w:hAnsi="Arial" w:cs="Arial"/>
        </w:rPr>
      </w:pP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C. p o v e r u j e</w:t>
      </w: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spoločného spravodajcu výborov Národnej rady Slovenskej republiky</w:t>
      </w: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Ľuboša Martináka</w:t>
      </w:r>
    </w:p>
    <w:p w:rsidR="00437ABB" w:rsidP="00437ABB">
      <w:pPr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1) vystúpiť na schôdzi Národnej rady Slovenskej republiky k uvedenej správe  a predniesť  správu výboru</w:t>
      </w:r>
      <w:r w:rsidR="003B7204">
        <w:rPr>
          <w:rFonts w:ascii="Arial" w:hAnsi="Arial" w:cs="Arial"/>
        </w:rPr>
        <w:t>,</w:t>
      </w:r>
    </w:p>
    <w:p w:rsidR="00437ABB" w:rsidP="00437ABB">
      <w:pPr>
        <w:bidi w:val="0"/>
        <w:jc w:val="both"/>
        <w:rPr>
          <w:rFonts w:ascii="Arial" w:hAnsi="Arial" w:cs="Arial"/>
        </w:rPr>
      </w:pP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3B7204">
        <w:rPr>
          <w:rFonts w:ascii="Arial" w:hAnsi="Arial" w:cs="Arial"/>
        </w:rPr>
        <w:t xml:space="preserve">      2) predložiť Národnej rade</w:t>
      </w:r>
      <w:r>
        <w:rPr>
          <w:rFonts w:ascii="Arial" w:hAnsi="Arial" w:cs="Arial"/>
        </w:rPr>
        <w:t xml:space="preserve"> Slovenskej republiky návrhy podľa § 90 ods. 5 zákona Národnej rady Slovenskej republiky č. 350/1996 Z. z. o rokovacom poriadku Národnej rady Slovenskej republiky v znení neskorších predpisov;</w:t>
      </w:r>
    </w:p>
    <w:p w:rsidR="00437ABB" w:rsidP="00437ABB">
      <w:pPr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D. u k l a d á</w:t>
      </w:r>
    </w:p>
    <w:p w:rsidR="00437ABB" w:rsidP="00437ABB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predsedovi výboru </w:t>
      </w:r>
    </w:p>
    <w:p w:rsidR="00437ABB" w:rsidP="00437ABB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informovať o výsledku rokovania Výboru Národnej rady Slovenskej republiky pre pôdohospodárstvo a životné prostredie  predsedu Národnej rady Slovenskej republiky.</w:t>
      </w:r>
    </w:p>
    <w:p w:rsidR="00437ABB" w:rsidP="00437ABB">
      <w:pPr>
        <w:bidi w:val="0"/>
        <w:rPr>
          <w:rFonts w:ascii="Arial" w:hAnsi="Arial" w:cs="Arial"/>
        </w:rPr>
      </w:pPr>
    </w:p>
    <w:p w:rsidR="00437ABB" w:rsidP="00437ABB">
      <w:pPr>
        <w:bidi w:val="0"/>
        <w:rPr>
          <w:rFonts w:ascii="Times New Roman" w:hAnsi="Times New Roman"/>
        </w:rPr>
      </w:pPr>
    </w:p>
    <w:p w:rsidR="00437ABB" w:rsidP="00437ABB">
      <w:pPr>
        <w:bidi w:val="0"/>
        <w:rPr>
          <w:rFonts w:ascii="Times New Roman" w:hAnsi="Times New Roman"/>
        </w:rPr>
      </w:pPr>
    </w:p>
    <w:p w:rsidR="00DB28F4">
      <w:pPr>
        <w:bidi w:val="0"/>
        <w:rPr>
          <w:rFonts w:ascii="Times New Roman" w:hAnsi="Times New Roman"/>
        </w:rPr>
      </w:pPr>
    </w:p>
    <w:p w:rsidR="00B040FC">
      <w:pPr>
        <w:bidi w:val="0"/>
        <w:rPr>
          <w:rFonts w:ascii="Times New Roman" w:hAnsi="Times New Roman"/>
        </w:rPr>
      </w:pPr>
    </w:p>
    <w:p w:rsidR="00B040FC">
      <w:pPr>
        <w:bidi w:val="0"/>
        <w:rPr>
          <w:rFonts w:ascii="Times New Roman" w:hAnsi="Times New Roman"/>
        </w:rPr>
      </w:pPr>
    </w:p>
    <w:p w:rsidR="00B040FC" w:rsidP="00B040FC">
      <w:pPr>
        <w:bidi w:val="0"/>
        <w:rPr>
          <w:rFonts w:ascii="Times New Roman" w:hAnsi="Times New Roman"/>
        </w:rPr>
      </w:pPr>
    </w:p>
    <w:p w:rsidR="00B040FC" w:rsidP="00B040FC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Ľuboš </w:t>
      </w:r>
      <w:r>
        <w:rPr>
          <w:rFonts w:ascii="Arial" w:hAnsi="Arial" w:cs="Arial"/>
          <w:b/>
        </w:rPr>
        <w:t>Martinák</w:t>
        <w:tab/>
        <w:tab/>
        <w:tab/>
        <w:tab/>
        <w:tab/>
        <w:tab/>
        <w:tab/>
      </w:r>
      <w:r>
        <w:rPr>
          <w:rFonts w:ascii="Arial" w:hAnsi="Arial" w:cs="Arial"/>
        </w:rPr>
        <w:t>Mikuláš</w:t>
      </w:r>
      <w:r>
        <w:rPr>
          <w:rFonts w:ascii="Arial" w:hAnsi="Arial" w:cs="Arial"/>
          <w:b/>
        </w:rPr>
        <w:t xml:space="preserve">   H u b a</w:t>
      </w:r>
    </w:p>
    <w:p w:rsidR="00B040FC" w:rsidP="00B040FC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overovateľ výboru  </w:t>
        <w:tab/>
        <w:tab/>
        <w:tab/>
        <w:tab/>
        <w:tab/>
        <w:tab/>
        <w:tab/>
        <w:t>predseda výboru</w:t>
      </w:r>
    </w:p>
    <w:p w:rsidR="00B040FC">
      <w:pPr>
        <w:bidi w:val="0"/>
        <w:rPr>
          <w:rFonts w:ascii="Times New Roman" w:hAnsi="Times New Roman"/>
        </w:rPr>
      </w:pPr>
    </w:p>
    <w:sectPr w:rsidSect="00B040FC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0FC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B7204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B040FC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437ABB"/>
    <w:rsid w:val="0016034B"/>
    <w:rsid w:val="00333EEA"/>
    <w:rsid w:val="003B535A"/>
    <w:rsid w:val="003B7204"/>
    <w:rsid w:val="00437ABB"/>
    <w:rsid w:val="00565A78"/>
    <w:rsid w:val="008072B4"/>
    <w:rsid w:val="008D2E24"/>
    <w:rsid w:val="00A1333B"/>
    <w:rsid w:val="00AF1C8A"/>
    <w:rsid w:val="00B040FC"/>
    <w:rsid w:val="00B3709D"/>
    <w:rsid w:val="00C15FB4"/>
    <w:rsid w:val="00C300A5"/>
    <w:rsid w:val="00C607C6"/>
    <w:rsid w:val="00DB28F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B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Theme="majorHAnsi" w:eastAsiaTheme="majorEastAsia" w:hAnsiTheme="majorHAnsi"/>
      <w:lang w:eastAsia="en-US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16034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16034B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B040F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B040FC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B040F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040FC"/>
    <w:rPr>
      <w:rFonts w:ascii="Times New Roman" w:hAnsi="Times New Roman" w:cs="Times New Roman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351</Words>
  <Characters>2002</Characters>
  <Application>Microsoft Office Word</Application>
  <DocSecurity>0</DocSecurity>
  <Lines>0</Lines>
  <Paragraphs>0</Paragraphs>
  <ScaleCrop>false</ScaleCrop>
  <Company>Kancelaria NR SR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4</cp:revision>
  <cp:lastPrinted>2012-07-09T09:51:00Z</cp:lastPrinted>
  <dcterms:created xsi:type="dcterms:W3CDTF">2012-07-09T09:47:00Z</dcterms:created>
  <dcterms:modified xsi:type="dcterms:W3CDTF">2012-07-23T14:47:00Z</dcterms:modified>
</cp:coreProperties>
</file>