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13C4A" w:rsidP="00113C4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2EC" w:rsidRPr="00113C4A" w:rsidP="00113C4A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C4A" w:rsidR="00113C4A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:rsidR="00113C4A">
      <w:pPr>
        <w:bidi w:val="0"/>
      </w:pPr>
    </w:p>
    <w:p w:rsidR="00113C4A" w:rsidP="00113C4A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C4A">
        <w:rPr>
          <w:rFonts w:ascii="Times New Roman" w:hAnsi="Times New Roman" w:cs="Times New Roman"/>
          <w:sz w:val="24"/>
          <w:szCs w:val="24"/>
        </w:rPr>
        <w:t>Ná</w:t>
      </w:r>
      <w:r>
        <w:rPr>
          <w:rFonts w:ascii="Times New Roman" w:hAnsi="Times New Roman" w:cs="Times New Roman"/>
          <w:sz w:val="24"/>
          <w:szCs w:val="24"/>
        </w:rPr>
        <w:t>rodná rad</w:t>
      </w:r>
      <w:r w:rsidR="00B8634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Slovenskej republiky uznesením č. 36 z 19. júna 2012 požiadala podpredsedu vlády a ministra vnútra Slovenskej republiky predložiť Národnej rade Slovenskej republiky správu o aktuálnom stave šetrenia kauzy Gorila. </w:t>
      </w:r>
    </w:p>
    <w:p w:rsidR="00113C4A" w:rsidP="00113C4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Podpredseda vlády a minister vnútra Slovenskej republiky predkladá v prílohe tohto materiálu v zmysle citovaného uznesenia správu špeciálneho prokurátora úradu špeciálnej prokuratúry generálnej prokuratúry Slovenskej republiky.</w:t>
      </w:r>
    </w:p>
    <w:p w:rsidR="00113C4A" w:rsidRPr="00113C4A" w:rsidP="00113C4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13C4A"/>
    <w:rsid w:val="00113C4A"/>
    <w:rsid w:val="00434353"/>
    <w:rsid w:val="009712EC"/>
    <w:rsid w:val="00B8634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71</Words>
  <Characters>408</Characters>
  <Application>Microsoft Office Word</Application>
  <DocSecurity>0</DocSecurity>
  <Lines>0</Lines>
  <Paragraphs>0</Paragraphs>
  <ScaleCrop>false</ScaleCrop>
  <Company>MVSR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Gašparíková, Jarmila</cp:lastModifiedBy>
  <cp:revision>2</cp:revision>
  <dcterms:created xsi:type="dcterms:W3CDTF">2012-07-24T08:55:00Z</dcterms:created>
  <dcterms:modified xsi:type="dcterms:W3CDTF">2012-07-24T08:55:00Z</dcterms:modified>
</cp:coreProperties>
</file>