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0E09" w:rsidP="00DF0E09">
      <w:pPr>
        <w:pStyle w:val="BodyText2"/>
        <w:bidi w:val="0"/>
        <w:ind w:left="720" w:firstLine="0"/>
        <w:rPr>
          <w:sz w:val="18"/>
          <w:szCs w:val="18"/>
        </w:rPr>
      </w:pPr>
      <w:r>
        <w:rPr>
          <w:sz w:val="18"/>
          <w:szCs w:val="18"/>
        </w:rPr>
        <w:tab/>
        <w:tab/>
        <w:tab/>
        <w:tab/>
        <w:tab/>
        <w:tab/>
      </w:r>
    </w:p>
    <w:p w:rsidR="00DF0E09" w:rsidP="00DF0E09">
      <w:pPr>
        <w:pStyle w:val="BodyText2"/>
        <w:bidi w:val="0"/>
        <w:ind w:left="720" w:firstLine="0"/>
        <w:rPr>
          <w:sz w:val="18"/>
          <w:szCs w:val="18"/>
        </w:rPr>
      </w:pPr>
    </w:p>
    <w:p w:rsidR="00DF0E09" w:rsidP="00DF0E09">
      <w:pPr>
        <w:pStyle w:val="BodyText2"/>
        <w:bidi w:val="0"/>
        <w:ind w:left="720" w:firstLine="0"/>
        <w:rPr>
          <w:sz w:val="18"/>
          <w:szCs w:val="18"/>
        </w:rPr>
      </w:pPr>
    </w:p>
    <w:p w:rsidR="00DF0E09" w:rsidP="00DF0E09">
      <w:pPr>
        <w:pStyle w:val="BodyText2"/>
        <w:bidi w:val="0"/>
        <w:ind w:left="720" w:firstLine="0"/>
        <w:rPr>
          <w:sz w:val="18"/>
          <w:szCs w:val="18"/>
        </w:rPr>
      </w:pPr>
    </w:p>
    <w:p w:rsidR="00DF0E09" w:rsidP="00DF0E09">
      <w:pPr>
        <w:pStyle w:val="BodyText2"/>
        <w:bidi w:val="0"/>
        <w:ind w:left="720" w:firstLine="0"/>
        <w:jc w:val="center"/>
        <w:rPr>
          <w:b/>
          <w:bCs/>
        </w:rPr>
      </w:pPr>
      <w:r w:rsidR="0077125D">
        <w:rPr>
          <w:rFonts w:hint="default"/>
          <w:b/>
          <w:bCs/>
        </w:rPr>
        <w:t>MINISTERSTVO VNÚ</w:t>
      </w:r>
      <w:r w:rsidR="0077125D">
        <w:rPr>
          <w:rFonts w:hint="default"/>
          <w:b/>
          <w:bCs/>
        </w:rPr>
        <w:t>TRA</w:t>
      </w:r>
      <w:r>
        <w:rPr>
          <w:b/>
          <w:bCs/>
        </w:rPr>
        <w:t xml:space="preserve">  SLOVENSKEJ  REPUBLIKY</w:t>
      </w:r>
    </w:p>
    <w:p w:rsidR="00DF0E09" w:rsidP="00DF0E09">
      <w:pPr>
        <w:pStyle w:val="BodyText2"/>
        <w:bidi w:val="0"/>
        <w:ind w:left="720" w:firstLine="0"/>
        <w:jc w:val="center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  <w:r w:rsidR="00D21898">
        <w:rPr>
          <w:rFonts w:hint="default"/>
        </w:rPr>
        <w:t>Materiá</w:t>
      </w:r>
      <w:r w:rsidR="00D21898">
        <w:rPr>
          <w:rFonts w:hint="default"/>
        </w:rPr>
        <w:t>l na rokovanie</w:t>
        <w:tab/>
        <w:tab/>
        <w:tab/>
        <w:tab/>
        <w:tab/>
      </w:r>
      <w:r>
        <w:tab/>
      </w:r>
      <w:r>
        <w:rPr>
          <w:rFonts w:hint="default"/>
        </w:rPr>
        <w:t>Čí</w:t>
      </w:r>
      <w:r>
        <w:rPr>
          <w:rFonts w:hint="default"/>
        </w:rPr>
        <w:t xml:space="preserve">slo: </w:t>
      </w:r>
      <w:r w:rsidR="00D21898">
        <w:t>KM-OPVA1-2012/003090</w:t>
      </w:r>
    </w:p>
    <w:p w:rsidR="00DF0E09" w:rsidP="00DF0E09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rodnej rady</w:t>
      </w:r>
    </w:p>
    <w:p w:rsidR="00DF0E09" w:rsidP="00DF0E09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Slovenskej republiky</w:t>
      </w: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P="00DF0E09">
      <w:pPr>
        <w:pStyle w:val="BodyText2"/>
        <w:bidi w:val="0"/>
        <w:ind w:firstLine="0"/>
        <w:jc w:val="center"/>
      </w:pPr>
      <w:r>
        <w:t>1</w:t>
      </w:r>
      <w:r w:rsidR="00D21898">
        <w:t>61</w:t>
      </w:r>
    </w:p>
    <w:p w:rsidR="00DF0E09" w:rsidP="00D21898">
      <w:pPr>
        <w:pStyle w:val="BodyText2"/>
        <w:bidi w:val="0"/>
        <w:ind w:firstLine="0"/>
      </w:pPr>
      <w:r>
        <w:tab/>
        <w:tab/>
        <w:tab/>
        <w:tab/>
        <w:tab/>
      </w:r>
    </w:p>
    <w:p w:rsidR="00DF0E09" w:rsidRPr="00504111" w:rsidP="00CB0823">
      <w:pPr>
        <w:pBdr>
          <w:bottom w:val="single" w:sz="12" w:space="1" w:color="auto"/>
        </w:pBdr>
        <w:bidi w:val="0"/>
        <w:jc w:val="center"/>
        <w:rPr>
          <w:rFonts w:hint="default"/>
          <w:b/>
        </w:rPr>
      </w:pPr>
      <w:r w:rsidRPr="00504111">
        <w:rPr>
          <w:rFonts w:hint="default"/>
          <w:b/>
        </w:rPr>
        <w:t>Sprá</w:t>
      </w:r>
      <w:r w:rsidRPr="00504111">
        <w:rPr>
          <w:rFonts w:hint="default"/>
          <w:b/>
        </w:rPr>
        <w:t>va</w:t>
      </w:r>
      <w:r w:rsidRPr="00504111" w:rsidR="00CB0823">
        <w:rPr>
          <w:b/>
        </w:rPr>
        <w:t xml:space="preserve"> </w:t>
      </w:r>
      <w:r w:rsidRPr="00504111">
        <w:rPr>
          <w:b/>
        </w:rPr>
        <w:t>o </w:t>
      </w:r>
      <w:r w:rsidRPr="00504111">
        <w:rPr>
          <w:rFonts w:hint="default"/>
          <w:b/>
        </w:rPr>
        <w:t>aktuá</w:t>
      </w:r>
      <w:r w:rsidRPr="00504111">
        <w:rPr>
          <w:rFonts w:hint="default"/>
          <w:b/>
        </w:rPr>
        <w:t>ln</w:t>
      </w:r>
      <w:r w:rsidRPr="00504111" w:rsidR="00D70019">
        <w:rPr>
          <w:b/>
        </w:rPr>
        <w:t>o</w:t>
      </w:r>
      <w:r w:rsidRPr="00504111">
        <w:rPr>
          <w:rFonts w:hint="default"/>
          <w:b/>
        </w:rPr>
        <w:t>m stave š</w:t>
      </w:r>
      <w:r w:rsidRPr="00504111">
        <w:rPr>
          <w:rFonts w:hint="default"/>
          <w:b/>
        </w:rPr>
        <w:t>etrenia kauzy Gorila</w:t>
      </w:r>
    </w:p>
    <w:p w:rsidR="00D21898" w:rsidP="00CB0823">
      <w:pPr>
        <w:bidi w:val="0"/>
        <w:jc w:val="center"/>
      </w:pPr>
    </w:p>
    <w:p w:rsidR="00DF0E09" w:rsidP="00DF0E09">
      <w:pPr>
        <w:bidi w:val="0"/>
        <w:jc w:val="center"/>
      </w:pPr>
    </w:p>
    <w:p w:rsidR="00DF0E09" w:rsidRPr="00A945C2" w:rsidP="00DF0E09">
      <w:pPr>
        <w:bidi w:val="0"/>
        <w:jc w:val="center"/>
      </w:pPr>
    </w:p>
    <w:p w:rsidR="00DF0E09" w:rsidP="00DF0E09">
      <w:pPr>
        <w:pStyle w:val="BodyText2"/>
        <w:bidi w:val="0"/>
        <w:ind w:firstLine="0"/>
        <w:jc w:val="center"/>
      </w:pPr>
    </w:p>
    <w:p w:rsidR="00DF0E09" w:rsidP="00DF0E09">
      <w:pPr>
        <w:pStyle w:val="BodyText2"/>
        <w:bidi w:val="0"/>
        <w:ind w:firstLine="0"/>
        <w:jc w:val="center"/>
      </w:pPr>
    </w:p>
    <w:p w:rsidR="00DF0E09" w:rsidRPr="00232AEE" w:rsidP="00DF0E09">
      <w:pPr>
        <w:pStyle w:val="BodyText2"/>
        <w:bidi w:val="0"/>
        <w:ind w:firstLine="0"/>
        <w:jc w:val="center"/>
        <w:rPr>
          <w:rFonts w:hint="default"/>
          <w:u w:val="single"/>
        </w:rPr>
      </w:pPr>
      <w:r>
        <w:t xml:space="preserve">                  </w:t>
        <w:tab/>
        <w:tab/>
        <w:tab/>
      </w:r>
      <w:r w:rsidRPr="00232AEE">
        <w:rPr>
          <w:rFonts w:hint="default"/>
          <w:u w:val="single"/>
        </w:rPr>
        <w:t>Ná</w:t>
      </w:r>
      <w:r w:rsidRPr="00232AEE">
        <w:rPr>
          <w:rFonts w:hint="default"/>
          <w:u w:val="single"/>
        </w:rPr>
        <w:t xml:space="preserve">vrh uznesenia NR </w:t>
      </w:r>
      <w:r w:rsidRPr="00232AEE">
        <w:rPr>
          <w:rFonts w:hint="default"/>
          <w:u w:val="single"/>
        </w:rPr>
        <w:t>SR:</w:t>
      </w: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  <w:rPr>
          <w:rFonts w:hint="default"/>
        </w:rPr>
      </w:pPr>
      <w:r>
        <w:tab/>
        <w:tab/>
        <w:tab/>
        <w:tab/>
        <w:tab/>
        <w:tab/>
      </w:r>
      <w:r>
        <w:rPr>
          <w:rFonts w:hint="default"/>
        </w:rPr>
        <w:t xml:space="preserve">         Ná</w:t>
      </w:r>
      <w:r>
        <w:rPr>
          <w:rFonts w:hint="default"/>
        </w:rPr>
        <w:t>rodná</w:t>
      </w:r>
      <w:r>
        <w:rPr>
          <w:rFonts w:hint="default"/>
        </w:rPr>
        <w:t xml:space="preserve"> rada Slovenskej republiky</w:t>
      </w:r>
    </w:p>
    <w:p w:rsidR="00DF0E09" w:rsidP="00DF0E09">
      <w:pPr>
        <w:pStyle w:val="BodyText2"/>
        <w:bidi w:val="0"/>
        <w:ind w:firstLine="0"/>
        <w:rPr>
          <w:rFonts w:hint="default"/>
        </w:rPr>
      </w:pPr>
    </w:p>
    <w:p w:rsidR="00DF0E09" w:rsidRPr="00D21898" w:rsidP="00DF0E09">
      <w:pPr>
        <w:pStyle w:val="BodyText2"/>
        <w:bidi w:val="0"/>
        <w:ind w:firstLine="0"/>
        <w:rPr>
          <w:b/>
        </w:rPr>
      </w:pPr>
      <w:r>
        <w:rPr>
          <w:rFonts w:hint="default"/>
        </w:rPr>
        <w:tab/>
        <w:tab/>
        <w:tab/>
        <w:tab/>
        <w:tab/>
      </w:r>
      <w:r>
        <w:rPr>
          <w:rFonts w:hint="default"/>
        </w:rPr>
        <w:t xml:space="preserve">   </w:t>
        <w:tab/>
        <w:t xml:space="preserve">         </w:t>
      </w:r>
      <w:r w:rsidRPr="00D21898" w:rsidR="00D21898">
        <w:rPr>
          <w:b/>
        </w:rPr>
        <w:t>berie na vedomie</w:t>
      </w:r>
    </w:p>
    <w:p w:rsidR="00DF0E09" w:rsidP="00DF0E09">
      <w:pPr>
        <w:pStyle w:val="BodyText2"/>
        <w:bidi w:val="0"/>
        <w:ind w:firstLine="0"/>
      </w:pPr>
      <w:r>
        <w:tab/>
        <w:tab/>
        <w:tab/>
        <w:tab/>
        <w:tab/>
        <w:tab/>
        <w:tab/>
      </w:r>
      <w:r>
        <w:t xml:space="preserve"> </w:t>
      </w:r>
    </w:p>
    <w:p w:rsidR="00DF0E09" w:rsidP="00DF0E09">
      <w:pPr>
        <w:pStyle w:val="BodyText2"/>
        <w:bidi w:val="0"/>
        <w:ind w:left="4788" w:firstLine="0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vu o </w:t>
      </w:r>
      <w:r>
        <w:rPr>
          <w:rFonts w:hint="default"/>
        </w:rPr>
        <w:t>aktuá</w:t>
      </w:r>
      <w:r>
        <w:rPr>
          <w:rFonts w:hint="default"/>
        </w:rPr>
        <w:t>lnom stave š</w:t>
      </w:r>
      <w:r>
        <w:rPr>
          <w:rFonts w:hint="default"/>
        </w:rPr>
        <w:t>etrenia kauzy Gorila</w:t>
      </w:r>
    </w:p>
    <w:p w:rsidR="00DF0E09" w:rsidP="00DF0E09">
      <w:pPr>
        <w:pStyle w:val="BodyText2"/>
        <w:bidi w:val="0"/>
        <w:ind w:left="2832" w:firstLine="0"/>
      </w:pPr>
    </w:p>
    <w:p w:rsidR="00DF0E09" w:rsidP="00DF0E09">
      <w:pPr>
        <w:pStyle w:val="BodyText2"/>
        <w:bidi w:val="0"/>
        <w:ind w:left="2832" w:firstLine="0"/>
      </w:pPr>
      <w:r>
        <w:t xml:space="preserve">     </w:t>
      </w: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</w:p>
    <w:p w:rsidR="00DF0E09" w:rsidP="00DF0E09">
      <w:pPr>
        <w:pStyle w:val="BodyText2"/>
        <w:bidi w:val="0"/>
        <w:ind w:firstLine="0"/>
      </w:pPr>
      <w:r>
        <w:rPr>
          <w:rFonts w:hint="default"/>
          <w:u w:val="single"/>
        </w:rPr>
        <w:t>Predkladá</w:t>
      </w:r>
      <w:r>
        <w:rPr>
          <w:rFonts w:hint="default"/>
          <w:u w:val="single"/>
        </w:rPr>
        <w:t>:</w:t>
      </w:r>
      <w:r>
        <w:tab/>
        <w:tab/>
        <w:tab/>
        <w:tab/>
        <w:tab/>
        <w:tab/>
      </w:r>
    </w:p>
    <w:p w:rsidR="00DF0E09" w:rsidP="00DF0E09">
      <w:pPr>
        <w:pStyle w:val="BodyText2"/>
        <w:bidi w:val="0"/>
        <w:ind w:firstLine="0"/>
      </w:pPr>
    </w:p>
    <w:p w:rsidR="00CB0823" w:rsidP="00DF0E09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Robert KALIŇÁ</w:t>
      </w:r>
      <w:r>
        <w:rPr>
          <w:rFonts w:hint="default"/>
        </w:rPr>
        <w:t>K</w:t>
      </w:r>
    </w:p>
    <w:p w:rsidR="00CB0823" w:rsidP="00DF0E09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podpredseda vlá</w:t>
      </w:r>
      <w:r>
        <w:rPr>
          <w:rFonts w:hint="default"/>
        </w:rPr>
        <w:t>dy</w:t>
      </w:r>
    </w:p>
    <w:p w:rsidR="00CB0823" w:rsidP="00DF0E09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a </w:t>
      </w:r>
      <w:r>
        <w:rPr>
          <w:rFonts w:hint="default"/>
        </w:rPr>
        <w:t>minister vnú</w:t>
      </w:r>
      <w:r>
        <w:rPr>
          <w:rFonts w:hint="default"/>
        </w:rPr>
        <w:t xml:space="preserve">tra </w:t>
      </w:r>
    </w:p>
    <w:p w:rsidR="00DF0E09" w:rsidP="00DF0E09">
      <w:pPr>
        <w:pStyle w:val="BodyText2"/>
        <w:bidi w:val="0"/>
        <w:ind w:firstLine="0"/>
      </w:pPr>
      <w:r>
        <w:t>Slovenskej republiky</w:t>
      </w:r>
    </w:p>
    <w:p w:rsidR="00DF0E09" w:rsidP="00DF0E09">
      <w:pPr>
        <w:pStyle w:val="BodyText2"/>
        <w:bidi w:val="0"/>
        <w:ind w:left="720" w:firstLine="0"/>
        <w:jc w:val="center"/>
      </w:pPr>
    </w:p>
    <w:p w:rsidR="00D111CD" w:rsidP="00DF0E09">
      <w:pPr>
        <w:pStyle w:val="BodyText2"/>
        <w:bidi w:val="0"/>
        <w:ind w:left="720" w:firstLine="0"/>
        <w:jc w:val="center"/>
      </w:pPr>
    </w:p>
    <w:p w:rsidR="00D111CD" w:rsidP="00DF0E09">
      <w:pPr>
        <w:pStyle w:val="BodyText2"/>
        <w:bidi w:val="0"/>
        <w:ind w:left="720" w:firstLine="0"/>
        <w:jc w:val="center"/>
      </w:pPr>
    </w:p>
    <w:p w:rsidR="00DF0E09" w:rsidP="00DF0E09">
      <w:pPr>
        <w:pStyle w:val="BodyText2"/>
        <w:bidi w:val="0"/>
        <w:ind w:firstLine="0"/>
        <w:jc w:val="center"/>
        <w:rPr>
          <w:rFonts w:hint="default"/>
        </w:rPr>
      </w:pPr>
      <w:r>
        <w:rPr>
          <w:rFonts w:hint="default"/>
        </w:rPr>
        <w:t>Bratislava,  jú</w:t>
      </w:r>
      <w:r>
        <w:rPr>
          <w:rFonts w:hint="default"/>
        </w:rPr>
        <w:t>l 2012</w:t>
      </w:r>
    </w:p>
    <w:p w:rsidR="000C77C1">
      <w:pPr>
        <w:bidi w:val="0"/>
      </w:pPr>
    </w:p>
    <w:sectPr w:rsidSect="00D111CD">
      <w:pgSz w:w="11906" w:h="16838"/>
      <w:pgMar w:top="1418" w:right="1418" w:bottom="993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F0E09"/>
    <w:rsid w:val="000C77C1"/>
    <w:rsid w:val="00232AEE"/>
    <w:rsid w:val="002D0253"/>
    <w:rsid w:val="00504111"/>
    <w:rsid w:val="0077125D"/>
    <w:rsid w:val="00A945C2"/>
    <w:rsid w:val="00CB0823"/>
    <w:rsid w:val="00D111CD"/>
    <w:rsid w:val="00D21898"/>
    <w:rsid w:val="00D70019"/>
    <w:rsid w:val="00DF0E0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0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DF0E09"/>
    <w:pPr>
      <w:ind w:firstLine="708"/>
      <w:jc w:val="left"/>
    </w:pPr>
    <w:rPr>
      <w:lang w:val="sk-SK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F0E0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111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4111"/>
    <w:rPr>
      <w:rFonts w:ascii="Tahoma" w:hAnsi="Tahoma" w:eastAsiaTheme="minorEastAsia" w:cs="Tahoma"/>
      <w:sz w:val="16"/>
      <w:szCs w:val="16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FCBC-B775-4A20-9B7B-C1995910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78</Words>
  <Characters>451</Characters>
  <Application>Microsoft Office Word</Application>
  <DocSecurity>0</DocSecurity>
  <Lines>0</Lines>
  <Paragraphs>0</Paragraphs>
  <ScaleCrop>false</ScaleCrop>
  <Company>MVSR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Gašparíková, Jarmila</cp:lastModifiedBy>
  <cp:revision>2</cp:revision>
  <cp:lastPrinted>2012-07-19T07:54:00Z</cp:lastPrinted>
  <dcterms:created xsi:type="dcterms:W3CDTF">2012-07-24T08:54:00Z</dcterms:created>
  <dcterms:modified xsi:type="dcterms:W3CDTF">2012-07-24T08:54:00Z</dcterms:modified>
</cp:coreProperties>
</file>