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17" w:rsidRPr="009E4A17" w:rsidRDefault="009E4A17" w:rsidP="009E4A17">
      <w:pPr>
        <w:keepNext/>
        <w:spacing w:after="0" w:line="240" w:lineRule="auto"/>
        <w:outlineLvl w:val="5"/>
        <w:rPr>
          <w:rFonts w:eastAsia="Times New Roman" w:cs="Times New Roman"/>
          <w:b/>
          <w:i/>
          <w:sz w:val="32"/>
          <w:szCs w:val="24"/>
          <w:lang w:eastAsia="sk-SK"/>
        </w:rPr>
      </w:pP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>Výbor Národnej rady Slovenskej republiky</w:t>
      </w: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ab/>
      </w: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ab/>
      </w: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ab/>
      </w: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ab/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b/>
          <w:i/>
          <w:sz w:val="32"/>
          <w:szCs w:val="24"/>
          <w:lang w:eastAsia="sk-SK"/>
        </w:rPr>
      </w:pPr>
      <w:r w:rsidRPr="009E4A17">
        <w:rPr>
          <w:rFonts w:eastAsia="Times New Roman" w:cs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E4A17" w:rsidRPr="009E4A17" w:rsidRDefault="009E4A17" w:rsidP="009E4A17">
      <w:pPr>
        <w:spacing w:after="0" w:line="240" w:lineRule="auto"/>
        <w:ind w:left="360"/>
        <w:jc w:val="right"/>
        <w:rPr>
          <w:rFonts w:eastAsia="Times New Roman" w:cs="Times New Roman"/>
          <w:b/>
          <w:szCs w:val="24"/>
          <w:lang w:eastAsia="sk-SK"/>
        </w:rPr>
      </w:pPr>
      <w:r w:rsidRPr="009E4A17">
        <w:rPr>
          <w:rFonts w:eastAsia="Times New Roman" w:cs="Times New Roman"/>
          <w:b/>
          <w:szCs w:val="24"/>
          <w:lang w:eastAsia="sk-SK"/>
        </w:rPr>
        <w:t>4.  schôdza výboru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eastAsia="sk-SK"/>
        </w:rPr>
      </w:pP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  <w:t xml:space="preserve">  </w:t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</w:r>
      <w:r w:rsidRPr="009E4A17">
        <w:rPr>
          <w:rFonts w:eastAsia="Times New Roman" w:cs="Times New Roman"/>
          <w:b/>
          <w:sz w:val="28"/>
          <w:szCs w:val="24"/>
          <w:lang w:eastAsia="sk-SK"/>
        </w:rPr>
        <w:tab/>
        <w:t xml:space="preserve">         </w:t>
      </w:r>
      <w:r w:rsidRPr="009E4A17">
        <w:rPr>
          <w:rFonts w:eastAsia="Times New Roman" w:cs="Times New Roman"/>
          <w:szCs w:val="24"/>
          <w:lang w:eastAsia="sk-SK"/>
        </w:rPr>
        <w:t>CRD-1049/2012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eastAsia="sk-SK"/>
        </w:rPr>
      </w:pPr>
      <w:r>
        <w:rPr>
          <w:rFonts w:eastAsia="Times New Roman" w:cs="Times New Roman"/>
          <w:b/>
          <w:sz w:val="28"/>
          <w:szCs w:val="24"/>
          <w:lang w:eastAsia="sk-SK"/>
        </w:rPr>
        <w:t>15</w:t>
      </w:r>
    </w:p>
    <w:p w:rsidR="009E4A17" w:rsidRPr="009E4A17" w:rsidRDefault="009E4A17" w:rsidP="009E4A1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9E4A17">
        <w:rPr>
          <w:rFonts w:eastAsia="Times New Roman" w:cs="Times New Roman"/>
          <w:b/>
          <w:bCs/>
          <w:sz w:val="28"/>
          <w:szCs w:val="24"/>
          <w:lang w:eastAsia="sk-SK"/>
        </w:rPr>
        <w:t>Uznesenie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>Výboru Národnej rady Slovenskej republiky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>pre obranu a bezpečnosť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>z 19. júla 2012</w:t>
      </w:r>
    </w:p>
    <w:p w:rsidR="009E4A17" w:rsidRPr="009E4A17" w:rsidRDefault="009E4A17" w:rsidP="009E4A17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>Výbor Národnej rady Slovenskej republiky pre obranu a bezpečnosť prerokoval</w:t>
      </w:r>
      <w:r w:rsidRPr="009E4A17">
        <w:rPr>
          <w:rFonts w:eastAsia="Times New Roman" w:cs="Times New Roman"/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n</w:t>
      </w:r>
      <w:r w:rsidRPr="009E4A17">
        <w:rPr>
          <w:bCs/>
          <w:szCs w:val="24"/>
          <w:lang w:eastAsia="sk-SK"/>
        </w:rPr>
        <w:t xml:space="preserve">ávrh poslancov Národnej rady Slovenskej republiky Pavla </w:t>
      </w:r>
      <w:proofErr w:type="spellStart"/>
      <w:r w:rsidRPr="009E4A17">
        <w:rPr>
          <w:bCs/>
          <w:szCs w:val="24"/>
          <w:lang w:eastAsia="sk-SK"/>
        </w:rPr>
        <w:t>Pašku</w:t>
      </w:r>
      <w:proofErr w:type="spellEnd"/>
      <w:r w:rsidRPr="009E4A17">
        <w:rPr>
          <w:bCs/>
          <w:szCs w:val="24"/>
          <w:lang w:eastAsia="sk-SK"/>
        </w:rPr>
        <w:t xml:space="preserve">, Jany </w:t>
      </w:r>
      <w:proofErr w:type="spellStart"/>
      <w:r w:rsidRPr="009E4A17">
        <w:rPr>
          <w:bCs/>
          <w:szCs w:val="24"/>
          <w:lang w:eastAsia="sk-SK"/>
        </w:rPr>
        <w:t>Laššákovej</w:t>
      </w:r>
      <w:proofErr w:type="spellEnd"/>
      <w:r w:rsidRPr="009E4A17">
        <w:rPr>
          <w:bCs/>
          <w:szCs w:val="24"/>
          <w:lang w:eastAsia="sk-SK"/>
        </w:rPr>
        <w:t xml:space="preserve">, Pavla Hrušovského, Jozefa Viskupiča, </w:t>
      </w:r>
      <w:proofErr w:type="spellStart"/>
      <w:r w:rsidRPr="009E4A17">
        <w:rPr>
          <w:bCs/>
          <w:szCs w:val="24"/>
          <w:lang w:eastAsia="sk-SK"/>
        </w:rPr>
        <w:t>Lászlóa</w:t>
      </w:r>
      <w:proofErr w:type="spellEnd"/>
      <w:r w:rsidRPr="009E4A17">
        <w:rPr>
          <w:bCs/>
          <w:szCs w:val="24"/>
          <w:lang w:eastAsia="sk-SK"/>
        </w:rPr>
        <w:t xml:space="preserve"> </w:t>
      </w:r>
      <w:proofErr w:type="spellStart"/>
      <w:r w:rsidRPr="009E4A17">
        <w:rPr>
          <w:bCs/>
          <w:szCs w:val="24"/>
          <w:lang w:eastAsia="sk-SK"/>
        </w:rPr>
        <w:t>Solymosa</w:t>
      </w:r>
      <w:proofErr w:type="spellEnd"/>
      <w:r w:rsidRPr="009E4A17">
        <w:rPr>
          <w:bCs/>
          <w:szCs w:val="24"/>
          <w:lang w:eastAsia="sk-SK"/>
        </w:rPr>
        <w:t xml:space="preserve">, Ľudovíta </w:t>
      </w:r>
      <w:proofErr w:type="spellStart"/>
      <w:r w:rsidRPr="009E4A17">
        <w:rPr>
          <w:bCs/>
          <w:szCs w:val="24"/>
          <w:lang w:eastAsia="sk-SK"/>
        </w:rPr>
        <w:t>Kaníka</w:t>
      </w:r>
      <w:proofErr w:type="spellEnd"/>
      <w:r w:rsidRPr="009E4A17">
        <w:rPr>
          <w:bCs/>
          <w:szCs w:val="24"/>
          <w:lang w:eastAsia="sk-SK"/>
        </w:rPr>
        <w:t xml:space="preserve"> a Juraja Miškova na vydanie zákona, ktorým sa mení zákon č. 301/2005 Z. z. Trestný poriadok v znení neskorších predpisov a o zmene a doplnení niektorých zákonov </w:t>
      </w:r>
      <w:r w:rsidRPr="009E4A17">
        <w:rPr>
          <w:b/>
          <w:bCs/>
          <w:szCs w:val="24"/>
          <w:lang w:eastAsia="sk-SK"/>
        </w:rPr>
        <w:t>(tlač 65) – druhé čítanie</w:t>
      </w:r>
      <w:r>
        <w:rPr>
          <w:bCs/>
          <w:szCs w:val="24"/>
          <w:lang w:eastAsia="sk-SK"/>
        </w:rPr>
        <w:t xml:space="preserve"> </w:t>
      </w:r>
      <w:r w:rsidRPr="009E4A17">
        <w:rPr>
          <w:rFonts w:eastAsia="Times New Roman" w:cs="Times New Roman"/>
          <w:bCs/>
          <w:szCs w:val="24"/>
          <w:lang w:eastAsia="sk-SK"/>
        </w:rPr>
        <w:t>a</w:t>
      </w:r>
    </w:p>
    <w:p w:rsidR="009E4A17" w:rsidRPr="009E4A17" w:rsidRDefault="009E4A17" w:rsidP="009E4A17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sk-SK"/>
        </w:rPr>
      </w:pPr>
    </w:p>
    <w:p w:rsidR="009E4A17" w:rsidRPr="009E4A17" w:rsidRDefault="009E4A17" w:rsidP="009E4A17">
      <w:pPr>
        <w:keepNext/>
        <w:spacing w:after="0" w:line="240" w:lineRule="auto"/>
        <w:ind w:firstLine="708"/>
        <w:jc w:val="both"/>
        <w:outlineLvl w:val="2"/>
        <w:rPr>
          <w:rFonts w:eastAsia="Times New Roman" w:cs="Times New Roman"/>
          <w:b/>
          <w:sz w:val="28"/>
          <w:szCs w:val="24"/>
          <w:lang w:eastAsia="sk-SK"/>
        </w:rPr>
      </w:pPr>
      <w:r w:rsidRPr="009E4A17">
        <w:rPr>
          <w:rFonts w:eastAsia="Times New Roman" w:cs="Times New Roman"/>
          <w:b/>
          <w:sz w:val="28"/>
          <w:szCs w:val="24"/>
          <w:lang w:eastAsia="sk-SK"/>
        </w:rPr>
        <w:t>A. súhlasí</w:t>
      </w:r>
    </w:p>
    <w:p w:rsidR="009E4A17" w:rsidRPr="009E4A17" w:rsidRDefault="009E4A17" w:rsidP="009E4A17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      </w:t>
      </w:r>
      <w:r w:rsidRPr="009E4A17">
        <w:rPr>
          <w:rFonts w:eastAsia="Times New Roman" w:cs="Times New Roman"/>
          <w:szCs w:val="24"/>
          <w:lang w:eastAsia="sk-SK"/>
        </w:rPr>
        <w:t>s</w:t>
      </w:r>
      <w:r>
        <w:rPr>
          <w:rFonts w:eastAsia="Times New Roman" w:cs="Times New Roman"/>
          <w:b/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náv</w:t>
      </w:r>
      <w:r w:rsidRPr="009E4A17">
        <w:rPr>
          <w:bCs/>
          <w:szCs w:val="24"/>
          <w:lang w:eastAsia="sk-SK"/>
        </w:rPr>
        <w:t>rh</w:t>
      </w:r>
      <w:r>
        <w:rPr>
          <w:bCs/>
          <w:szCs w:val="24"/>
          <w:lang w:eastAsia="sk-SK"/>
        </w:rPr>
        <w:t>om</w:t>
      </w:r>
      <w:r w:rsidRPr="009E4A17">
        <w:rPr>
          <w:bCs/>
          <w:szCs w:val="24"/>
          <w:lang w:eastAsia="sk-SK"/>
        </w:rPr>
        <w:t xml:space="preserve"> poslancov Národnej rady Slovenskej republiky Pavla </w:t>
      </w:r>
      <w:proofErr w:type="spellStart"/>
      <w:r w:rsidRPr="009E4A17">
        <w:rPr>
          <w:bCs/>
          <w:szCs w:val="24"/>
          <w:lang w:eastAsia="sk-SK"/>
        </w:rPr>
        <w:t>Pašku</w:t>
      </w:r>
      <w:proofErr w:type="spellEnd"/>
      <w:r w:rsidRPr="009E4A17">
        <w:rPr>
          <w:bCs/>
          <w:szCs w:val="24"/>
          <w:lang w:eastAsia="sk-SK"/>
        </w:rPr>
        <w:t xml:space="preserve">, Jany </w:t>
      </w:r>
      <w:proofErr w:type="spellStart"/>
      <w:r w:rsidRPr="009E4A17">
        <w:rPr>
          <w:bCs/>
          <w:szCs w:val="24"/>
          <w:lang w:eastAsia="sk-SK"/>
        </w:rPr>
        <w:t>Laššákovej</w:t>
      </w:r>
      <w:proofErr w:type="spellEnd"/>
      <w:r w:rsidRPr="009E4A17">
        <w:rPr>
          <w:bCs/>
          <w:szCs w:val="24"/>
          <w:lang w:eastAsia="sk-SK"/>
        </w:rPr>
        <w:t xml:space="preserve">, Pavla Hrušovského, Jozefa Viskupiča, </w:t>
      </w:r>
      <w:proofErr w:type="spellStart"/>
      <w:r w:rsidRPr="009E4A17">
        <w:rPr>
          <w:bCs/>
          <w:szCs w:val="24"/>
          <w:lang w:eastAsia="sk-SK"/>
        </w:rPr>
        <w:t>Lászlóa</w:t>
      </w:r>
      <w:proofErr w:type="spellEnd"/>
      <w:r w:rsidRPr="009E4A17">
        <w:rPr>
          <w:bCs/>
          <w:szCs w:val="24"/>
          <w:lang w:eastAsia="sk-SK"/>
        </w:rPr>
        <w:t xml:space="preserve"> </w:t>
      </w:r>
      <w:proofErr w:type="spellStart"/>
      <w:r w:rsidRPr="009E4A17">
        <w:rPr>
          <w:bCs/>
          <w:szCs w:val="24"/>
          <w:lang w:eastAsia="sk-SK"/>
        </w:rPr>
        <w:t>Solymosa</w:t>
      </w:r>
      <w:proofErr w:type="spellEnd"/>
      <w:r w:rsidRPr="009E4A17">
        <w:rPr>
          <w:bCs/>
          <w:szCs w:val="24"/>
          <w:lang w:eastAsia="sk-SK"/>
        </w:rPr>
        <w:t xml:space="preserve">, Ľudovíta </w:t>
      </w:r>
      <w:proofErr w:type="spellStart"/>
      <w:r w:rsidRPr="009E4A17">
        <w:rPr>
          <w:bCs/>
          <w:szCs w:val="24"/>
          <w:lang w:eastAsia="sk-SK"/>
        </w:rPr>
        <w:t>Kaníka</w:t>
      </w:r>
      <w:proofErr w:type="spellEnd"/>
      <w:r w:rsidRPr="009E4A17">
        <w:rPr>
          <w:bCs/>
          <w:szCs w:val="24"/>
          <w:lang w:eastAsia="sk-SK"/>
        </w:rPr>
        <w:t xml:space="preserve"> a Juraja Miškova na vydanie zákona, ktorým sa mení zákon č. 301/2005 Z. z. Trestný poriadok v znení neskorších predpisov a o zmene a doplnení niektorých zákonov </w:t>
      </w:r>
      <w:r w:rsidRPr="009E4A17">
        <w:rPr>
          <w:b/>
          <w:bCs/>
          <w:szCs w:val="24"/>
          <w:lang w:eastAsia="sk-SK"/>
        </w:rPr>
        <w:t>(tlač 65) – druhé čítanie</w:t>
      </w: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left="360" w:firstLine="348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9E4A17">
        <w:rPr>
          <w:rFonts w:eastAsia="Times New Roman" w:cs="Times New Roman"/>
          <w:b/>
          <w:bCs/>
          <w:sz w:val="28"/>
          <w:szCs w:val="24"/>
          <w:lang w:eastAsia="sk-SK"/>
        </w:rPr>
        <w:t>B. odporúča</w:t>
      </w: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eastAsia="Times New Roman" w:cs="Times New Roman"/>
          <w:szCs w:val="24"/>
          <w:lang w:eastAsia="sk-SK"/>
        </w:rPr>
        <w:t xml:space="preserve"> Národnej rade Slovenskej republiky</w:t>
      </w:r>
    </w:p>
    <w:p w:rsidR="009E4A17" w:rsidRDefault="009E4A17" w:rsidP="009E4A17">
      <w:pPr>
        <w:spacing w:after="0" w:line="240" w:lineRule="auto"/>
        <w:jc w:val="both"/>
        <w:rPr>
          <w:bCs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n</w:t>
      </w:r>
      <w:r w:rsidRPr="009E4A17">
        <w:rPr>
          <w:bCs/>
          <w:szCs w:val="24"/>
          <w:lang w:eastAsia="sk-SK"/>
        </w:rPr>
        <w:t xml:space="preserve">ávrh poslancov Národnej rady Slovenskej republiky Pavla </w:t>
      </w:r>
      <w:proofErr w:type="spellStart"/>
      <w:r w:rsidRPr="009E4A17">
        <w:rPr>
          <w:bCs/>
          <w:szCs w:val="24"/>
          <w:lang w:eastAsia="sk-SK"/>
        </w:rPr>
        <w:t>Pašku</w:t>
      </w:r>
      <w:proofErr w:type="spellEnd"/>
      <w:r w:rsidRPr="009E4A17">
        <w:rPr>
          <w:bCs/>
          <w:szCs w:val="24"/>
          <w:lang w:eastAsia="sk-SK"/>
        </w:rPr>
        <w:t xml:space="preserve">, Jany </w:t>
      </w:r>
      <w:proofErr w:type="spellStart"/>
      <w:r w:rsidRPr="009E4A17">
        <w:rPr>
          <w:bCs/>
          <w:szCs w:val="24"/>
          <w:lang w:eastAsia="sk-SK"/>
        </w:rPr>
        <w:t>Laššákovej</w:t>
      </w:r>
      <w:proofErr w:type="spellEnd"/>
      <w:r w:rsidRPr="009E4A17">
        <w:rPr>
          <w:bCs/>
          <w:szCs w:val="24"/>
          <w:lang w:eastAsia="sk-SK"/>
        </w:rPr>
        <w:t xml:space="preserve">, Pavla Hrušovského, Jozefa Viskupiča, </w:t>
      </w:r>
      <w:proofErr w:type="spellStart"/>
      <w:r w:rsidRPr="009E4A17">
        <w:rPr>
          <w:bCs/>
          <w:szCs w:val="24"/>
          <w:lang w:eastAsia="sk-SK"/>
        </w:rPr>
        <w:t>Lászlóa</w:t>
      </w:r>
      <w:proofErr w:type="spellEnd"/>
      <w:r w:rsidRPr="009E4A17">
        <w:rPr>
          <w:bCs/>
          <w:szCs w:val="24"/>
          <w:lang w:eastAsia="sk-SK"/>
        </w:rPr>
        <w:t xml:space="preserve"> </w:t>
      </w:r>
      <w:proofErr w:type="spellStart"/>
      <w:r w:rsidRPr="009E4A17">
        <w:rPr>
          <w:bCs/>
          <w:szCs w:val="24"/>
          <w:lang w:eastAsia="sk-SK"/>
        </w:rPr>
        <w:t>Solymosa</w:t>
      </w:r>
      <w:proofErr w:type="spellEnd"/>
      <w:r w:rsidRPr="009E4A17">
        <w:rPr>
          <w:bCs/>
          <w:szCs w:val="24"/>
          <w:lang w:eastAsia="sk-SK"/>
        </w:rPr>
        <w:t xml:space="preserve">, Ľudovíta </w:t>
      </w:r>
      <w:proofErr w:type="spellStart"/>
      <w:r w:rsidRPr="009E4A17">
        <w:rPr>
          <w:bCs/>
          <w:szCs w:val="24"/>
          <w:lang w:eastAsia="sk-SK"/>
        </w:rPr>
        <w:t>Kaníka</w:t>
      </w:r>
      <w:proofErr w:type="spellEnd"/>
      <w:r w:rsidRPr="009E4A17">
        <w:rPr>
          <w:bCs/>
          <w:szCs w:val="24"/>
          <w:lang w:eastAsia="sk-SK"/>
        </w:rPr>
        <w:t xml:space="preserve"> a Juraja Miškova na vydanie zákona, ktorým sa mení zákon č. 301/2005 Z. z. Trestný poriadok v znení neskorších predpisov a o zmene a doplnení niektorých zákonov </w:t>
      </w:r>
      <w:r w:rsidRPr="009E4A17">
        <w:rPr>
          <w:b/>
          <w:bCs/>
          <w:szCs w:val="24"/>
          <w:lang w:eastAsia="sk-SK"/>
        </w:rPr>
        <w:t>(t</w:t>
      </w:r>
      <w:r>
        <w:rPr>
          <w:b/>
          <w:bCs/>
          <w:szCs w:val="24"/>
          <w:lang w:eastAsia="sk-SK"/>
        </w:rPr>
        <w:t xml:space="preserve">lač 65) </w:t>
      </w:r>
      <w:r w:rsidRPr="009E4A17">
        <w:rPr>
          <w:rFonts w:eastAsia="Times New Roman" w:cs="Times New Roman"/>
          <w:szCs w:val="24"/>
          <w:lang w:eastAsia="sk-SK"/>
        </w:rPr>
        <w:t>schváliť s</w:t>
      </w:r>
      <w:r w:rsidRPr="009E4A17">
        <w:rPr>
          <w:rFonts w:eastAsia="Times New Roman" w:cs="Times New Roman"/>
          <w:b/>
          <w:szCs w:val="24"/>
          <w:lang w:eastAsia="sk-SK"/>
        </w:rPr>
        <w:t> </w:t>
      </w:r>
      <w:r w:rsidRPr="009E4A17">
        <w:rPr>
          <w:rFonts w:eastAsia="Times New Roman" w:cs="Times New Roman"/>
          <w:szCs w:val="24"/>
          <w:lang w:eastAsia="sk-SK"/>
        </w:rPr>
        <w:t>pripomienkami uvedenými v prílohe uznesenia;</w:t>
      </w:r>
    </w:p>
    <w:p w:rsidR="009E4A17" w:rsidRPr="009E4A17" w:rsidRDefault="009E4A17" w:rsidP="009E4A17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 xml:space="preserve">     </w:t>
      </w:r>
      <w:r w:rsidRPr="009E4A17">
        <w:rPr>
          <w:rFonts w:eastAsia="Times New Roman" w:cs="Times New Roman"/>
          <w:b/>
          <w:bCs/>
          <w:sz w:val="28"/>
          <w:szCs w:val="24"/>
          <w:lang w:eastAsia="sk-SK"/>
        </w:rPr>
        <w:t>C. ukladá</w:t>
      </w: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eastAsia="Times New Roman" w:cs="Times New Roman"/>
          <w:szCs w:val="24"/>
          <w:lang w:eastAsia="sk-SK"/>
        </w:rPr>
        <w:t>predsedovi výboru</w:t>
      </w: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ind w:left="1248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 xml:space="preserve">informovať gestorský Ústavnoprávny výbor Národnej rady Slovenskej republiky  o výsledku prerokovania uvedeného návrhu zákona. </w:t>
      </w:r>
    </w:p>
    <w:p w:rsidR="009E4A17" w:rsidRPr="009E4A17" w:rsidRDefault="009E4A17" w:rsidP="009E4A17">
      <w:pPr>
        <w:spacing w:after="0" w:line="240" w:lineRule="auto"/>
        <w:ind w:firstLine="708"/>
        <w:jc w:val="both"/>
        <w:rPr>
          <w:rFonts w:eastAsia="Times New Roman" w:cs="Times New Roman"/>
          <w:sz w:val="22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 xml:space="preserve">       </w:t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b/>
          <w:i/>
          <w:sz w:val="22"/>
          <w:lang w:eastAsia="sk-SK"/>
        </w:rPr>
      </w:pPr>
      <w:r w:rsidRPr="009E4A17">
        <w:rPr>
          <w:rFonts w:eastAsia="Times New Roman" w:cs="Times New Roman"/>
          <w:b/>
          <w:i/>
          <w:sz w:val="22"/>
          <w:lang w:eastAsia="sk-SK"/>
        </w:rPr>
        <w:tab/>
      </w:r>
      <w:r w:rsidRPr="009E4A17">
        <w:rPr>
          <w:rFonts w:eastAsia="Times New Roman" w:cs="Times New Roman"/>
          <w:b/>
          <w:i/>
          <w:sz w:val="22"/>
          <w:lang w:eastAsia="sk-SK"/>
        </w:rPr>
        <w:tab/>
      </w:r>
      <w:r w:rsidRPr="009E4A17">
        <w:rPr>
          <w:rFonts w:eastAsia="Times New Roman" w:cs="Times New Roman"/>
          <w:b/>
          <w:i/>
          <w:sz w:val="22"/>
          <w:lang w:eastAsia="sk-SK"/>
        </w:rPr>
        <w:tab/>
      </w:r>
      <w:r w:rsidRPr="009E4A17">
        <w:rPr>
          <w:rFonts w:eastAsia="Times New Roman" w:cs="Times New Roman"/>
          <w:b/>
          <w:i/>
          <w:sz w:val="22"/>
          <w:lang w:eastAsia="sk-SK"/>
        </w:rPr>
        <w:tab/>
      </w:r>
      <w:r w:rsidRPr="009E4A17">
        <w:rPr>
          <w:rFonts w:eastAsia="Times New Roman" w:cs="Times New Roman"/>
          <w:b/>
          <w:i/>
          <w:sz w:val="22"/>
          <w:lang w:eastAsia="sk-SK"/>
        </w:rPr>
        <w:tab/>
        <w:t xml:space="preserve">                                                   Jaroslav BAŠKA</w:t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sz w:val="22"/>
          <w:lang w:eastAsia="sk-SK"/>
        </w:rPr>
      </w:pP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</w:r>
      <w:r w:rsidRPr="009E4A17">
        <w:rPr>
          <w:rFonts w:eastAsia="Times New Roman" w:cs="Times New Roman"/>
          <w:sz w:val="22"/>
          <w:lang w:eastAsia="sk-SK"/>
        </w:rPr>
        <w:tab/>
        <w:t xml:space="preserve">               predseda výboru</w:t>
      </w:r>
    </w:p>
    <w:p w:rsidR="009E4A17" w:rsidRPr="009E4A17" w:rsidRDefault="009E4A17" w:rsidP="009E4A17">
      <w:pPr>
        <w:keepNext/>
        <w:spacing w:after="0" w:line="240" w:lineRule="auto"/>
        <w:outlineLvl w:val="1"/>
        <w:rPr>
          <w:rFonts w:eastAsia="Times New Roman" w:cs="Times New Roman"/>
          <w:b/>
          <w:i/>
          <w:sz w:val="22"/>
          <w:lang w:eastAsia="sk-SK"/>
        </w:rPr>
      </w:pPr>
      <w:r w:rsidRPr="009E4A17">
        <w:rPr>
          <w:rFonts w:eastAsia="Times New Roman" w:cs="Times New Roman"/>
          <w:b/>
          <w:i/>
          <w:sz w:val="22"/>
          <w:lang w:eastAsia="sk-SK"/>
        </w:rPr>
        <w:t>Vladimír MATEJIČKA</w:t>
      </w:r>
    </w:p>
    <w:p w:rsidR="009E4A17" w:rsidRPr="009E4A17" w:rsidRDefault="009E4A17" w:rsidP="009E4A17">
      <w:pPr>
        <w:keepNext/>
        <w:spacing w:after="0" w:line="240" w:lineRule="auto"/>
        <w:outlineLvl w:val="1"/>
        <w:rPr>
          <w:rFonts w:eastAsia="Times New Roman" w:cs="Times New Roman"/>
          <w:sz w:val="22"/>
          <w:lang w:eastAsia="sk-SK"/>
        </w:rPr>
      </w:pPr>
      <w:r w:rsidRPr="009E4A17">
        <w:rPr>
          <w:rFonts w:eastAsia="Times New Roman" w:cs="Times New Roman"/>
          <w:sz w:val="22"/>
          <w:lang w:eastAsia="sk-SK"/>
        </w:rPr>
        <w:t>overovateľ výboru</w:t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sz w:val="22"/>
          <w:lang w:eastAsia="sk-SK"/>
        </w:rPr>
      </w:pP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b/>
          <w:i/>
          <w:sz w:val="22"/>
          <w:lang w:eastAsia="sk-SK"/>
        </w:rPr>
      </w:pPr>
      <w:r w:rsidRPr="009E4A17">
        <w:rPr>
          <w:rFonts w:eastAsia="Times New Roman" w:cs="Times New Roman"/>
          <w:b/>
          <w:i/>
          <w:sz w:val="22"/>
          <w:lang w:eastAsia="sk-SK"/>
        </w:rPr>
        <w:t>Martin FEDOR</w:t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sz w:val="22"/>
          <w:lang w:eastAsia="sk-SK"/>
        </w:rPr>
      </w:pPr>
      <w:r w:rsidRPr="009E4A17">
        <w:rPr>
          <w:rFonts w:eastAsia="Times New Roman" w:cs="Times New Roman"/>
          <w:sz w:val="22"/>
          <w:lang w:eastAsia="sk-SK"/>
        </w:rPr>
        <w:t>overovateľ výboru</w:t>
      </w:r>
    </w:p>
    <w:p w:rsidR="009E4A17" w:rsidRPr="009E4A17" w:rsidRDefault="009E4A17" w:rsidP="009E4A17">
      <w:pPr>
        <w:spacing w:after="0" w:line="240" w:lineRule="auto"/>
        <w:rPr>
          <w:rFonts w:eastAsia="Times New Roman" w:cs="Times New Roman"/>
          <w:sz w:val="22"/>
          <w:lang w:eastAsia="sk-SK"/>
        </w:rPr>
      </w:pPr>
    </w:p>
    <w:p w:rsidR="009E4A17" w:rsidRPr="009E4A17" w:rsidRDefault="009E4A17" w:rsidP="009E4A17">
      <w:pPr>
        <w:spacing w:after="0" w:line="240" w:lineRule="auto"/>
        <w:jc w:val="righ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Príloha k </w:t>
      </w:r>
      <w:proofErr w:type="spellStart"/>
      <w:r>
        <w:rPr>
          <w:rFonts w:eastAsia="Times New Roman" w:cs="Times New Roman"/>
          <w:szCs w:val="24"/>
          <w:lang w:eastAsia="sk-SK"/>
        </w:rPr>
        <w:t>uzn</w:t>
      </w:r>
      <w:proofErr w:type="spellEnd"/>
      <w:r>
        <w:rPr>
          <w:rFonts w:eastAsia="Times New Roman" w:cs="Times New Roman"/>
          <w:szCs w:val="24"/>
          <w:lang w:eastAsia="sk-SK"/>
        </w:rPr>
        <w:t>. č. 15</w:t>
      </w:r>
    </w:p>
    <w:p w:rsidR="009E4A17" w:rsidRPr="009E4A17" w:rsidRDefault="009E4A17" w:rsidP="009E4A17">
      <w:pPr>
        <w:spacing w:after="0" w:line="240" w:lineRule="auto"/>
        <w:jc w:val="right"/>
        <w:rPr>
          <w:rFonts w:eastAsia="Times New Roman" w:cs="Times New Roman"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  <w:r w:rsidRPr="009E4A17">
        <w:rPr>
          <w:rFonts w:eastAsia="Times New Roman" w:cs="Times New Roman"/>
          <w:b/>
          <w:sz w:val="28"/>
          <w:szCs w:val="28"/>
          <w:lang w:eastAsia="sk-SK"/>
        </w:rPr>
        <w:t>Pripomienky</w:t>
      </w:r>
    </w:p>
    <w:p w:rsidR="009E4A17" w:rsidRPr="009E4A17" w:rsidRDefault="009E4A17" w:rsidP="009E4A1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</w:p>
    <w:p w:rsidR="009E4A17" w:rsidRPr="009E4A17" w:rsidRDefault="009E4A17" w:rsidP="009E4A17">
      <w:pPr>
        <w:spacing w:after="0" w:line="240" w:lineRule="auto"/>
        <w:jc w:val="both"/>
        <w:rPr>
          <w:bCs/>
          <w:szCs w:val="24"/>
          <w:lang w:eastAsia="sk-SK"/>
        </w:rPr>
      </w:pPr>
      <w:r w:rsidRPr="009E4A17">
        <w:rPr>
          <w:rFonts w:eastAsia="Times New Roman" w:cs="Times New Roman"/>
          <w:szCs w:val="24"/>
          <w:lang w:eastAsia="sk-SK"/>
        </w:rPr>
        <w:t>k </w:t>
      </w:r>
      <w:r w:rsidRPr="009E4A17">
        <w:rPr>
          <w:rFonts w:eastAsia="Times New Roman" w:cs="Times New Roman"/>
          <w:b/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n</w:t>
      </w:r>
      <w:r w:rsidRPr="009E4A17">
        <w:rPr>
          <w:bCs/>
          <w:szCs w:val="24"/>
          <w:lang w:eastAsia="sk-SK"/>
        </w:rPr>
        <w:t>ávrh</w:t>
      </w:r>
      <w:r>
        <w:rPr>
          <w:bCs/>
          <w:szCs w:val="24"/>
          <w:lang w:eastAsia="sk-SK"/>
        </w:rPr>
        <w:t>u</w:t>
      </w:r>
      <w:r w:rsidRPr="009E4A17">
        <w:rPr>
          <w:bCs/>
          <w:szCs w:val="24"/>
          <w:lang w:eastAsia="sk-SK"/>
        </w:rPr>
        <w:t xml:space="preserve"> poslancov Národnej rady Slovenskej republiky Pavla </w:t>
      </w:r>
      <w:proofErr w:type="spellStart"/>
      <w:r w:rsidRPr="009E4A17">
        <w:rPr>
          <w:bCs/>
          <w:szCs w:val="24"/>
          <w:lang w:eastAsia="sk-SK"/>
        </w:rPr>
        <w:t>Pašku</w:t>
      </w:r>
      <w:proofErr w:type="spellEnd"/>
      <w:r w:rsidRPr="009E4A17">
        <w:rPr>
          <w:bCs/>
          <w:szCs w:val="24"/>
          <w:lang w:eastAsia="sk-SK"/>
        </w:rPr>
        <w:t xml:space="preserve">, Jany </w:t>
      </w:r>
      <w:proofErr w:type="spellStart"/>
      <w:r w:rsidRPr="009E4A17">
        <w:rPr>
          <w:bCs/>
          <w:szCs w:val="24"/>
          <w:lang w:eastAsia="sk-SK"/>
        </w:rPr>
        <w:t>Laššákovej</w:t>
      </w:r>
      <w:proofErr w:type="spellEnd"/>
      <w:r w:rsidRPr="009E4A17">
        <w:rPr>
          <w:bCs/>
          <w:szCs w:val="24"/>
          <w:lang w:eastAsia="sk-SK"/>
        </w:rPr>
        <w:t xml:space="preserve">, Pavla Hrušovského, Jozefa Viskupiča, </w:t>
      </w:r>
      <w:proofErr w:type="spellStart"/>
      <w:r w:rsidRPr="009E4A17">
        <w:rPr>
          <w:bCs/>
          <w:szCs w:val="24"/>
          <w:lang w:eastAsia="sk-SK"/>
        </w:rPr>
        <w:t>Lászlóa</w:t>
      </w:r>
      <w:proofErr w:type="spellEnd"/>
      <w:r w:rsidRPr="009E4A17">
        <w:rPr>
          <w:bCs/>
          <w:szCs w:val="24"/>
          <w:lang w:eastAsia="sk-SK"/>
        </w:rPr>
        <w:t xml:space="preserve"> </w:t>
      </w:r>
      <w:proofErr w:type="spellStart"/>
      <w:r w:rsidRPr="009E4A17">
        <w:rPr>
          <w:bCs/>
          <w:szCs w:val="24"/>
          <w:lang w:eastAsia="sk-SK"/>
        </w:rPr>
        <w:t>Solymosa</w:t>
      </w:r>
      <w:proofErr w:type="spellEnd"/>
      <w:r w:rsidRPr="009E4A17">
        <w:rPr>
          <w:bCs/>
          <w:szCs w:val="24"/>
          <w:lang w:eastAsia="sk-SK"/>
        </w:rPr>
        <w:t xml:space="preserve">, Ľudovíta </w:t>
      </w:r>
      <w:proofErr w:type="spellStart"/>
      <w:r w:rsidRPr="009E4A17">
        <w:rPr>
          <w:bCs/>
          <w:szCs w:val="24"/>
          <w:lang w:eastAsia="sk-SK"/>
        </w:rPr>
        <w:t>Kaníka</w:t>
      </w:r>
      <w:proofErr w:type="spellEnd"/>
      <w:r w:rsidRPr="009E4A17">
        <w:rPr>
          <w:bCs/>
          <w:szCs w:val="24"/>
          <w:lang w:eastAsia="sk-SK"/>
        </w:rPr>
        <w:t xml:space="preserve"> a Juraja Miškova na vydanie zákona, ktorým sa mení zákon č. 301/2005 Z. z. Trestný poriadok v znení neskorších predpisov a o zmene a doplnení niektorých zákonov </w:t>
      </w:r>
      <w:r w:rsidRPr="009E4A17">
        <w:rPr>
          <w:b/>
          <w:bCs/>
          <w:szCs w:val="24"/>
          <w:lang w:eastAsia="sk-SK"/>
        </w:rPr>
        <w:t>(tlač 65) – druhé čítanie</w:t>
      </w:r>
    </w:p>
    <w:p w:rsidR="009E4A17" w:rsidRPr="009E4A17" w:rsidRDefault="009E4A17" w:rsidP="009E4A17">
      <w:pPr>
        <w:spacing w:after="0" w:line="240" w:lineRule="auto"/>
        <w:ind w:left="360"/>
        <w:jc w:val="both"/>
        <w:rPr>
          <w:rFonts w:eastAsia="Times New Roman" w:cs="Times New Roman"/>
          <w:b/>
          <w:bCs/>
          <w:szCs w:val="24"/>
          <w:lang w:eastAsia="sk-SK"/>
        </w:rPr>
      </w:pPr>
    </w:p>
    <w:p w:rsidR="009E4A17" w:rsidRPr="009E4A17" w:rsidRDefault="009E4A17" w:rsidP="009E4A17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  <w:r w:rsidRPr="009E4A17">
        <w:rPr>
          <w:rFonts w:eastAsia="Times New Roman" w:cs="Times New Roman"/>
          <w:b/>
          <w:bCs/>
          <w:szCs w:val="24"/>
          <w:lang w:eastAsia="sk-SK"/>
        </w:rPr>
        <w:t>______________________________________________________________________</w:t>
      </w:r>
    </w:p>
    <w:p w:rsidR="009E4A17" w:rsidRPr="009E4A17" w:rsidRDefault="009E4A17" w:rsidP="009E4A17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5430F9" w:rsidRDefault="0032762A" w:rsidP="005430F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eastAsia="Calibri"/>
          <w:szCs w:val="24"/>
          <w:u w:val="single"/>
        </w:rPr>
      </w:pPr>
      <w:bookmarkStart w:id="0" w:name="_GoBack"/>
      <w:bookmarkEnd w:id="0"/>
      <w:r w:rsidRPr="005430F9">
        <w:rPr>
          <w:rFonts w:eastAsia="Calibri"/>
          <w:szCs w:val="24"/>
          <w:u w:val="single"/>
        </w:rPr>
        <w:t xml:space="preserve">K čl. III 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 xml:space="preserve">    </w:t>
      </w:r>
      <w:r w:rsidR="005430F9">
        <w:rPr>
          <w:rFonts w:eastAsia="Calibri" w:cs="Times New Roman"/>
          <w:szCs w:val="24"/>
        </w:rPr>
        <w:tab/>
      </w:r>
      <w:r w:rsidRPr="0032762A">
        <w:rPr>
          <w:rFonts w:eastAsia="Calibri" w:cs="Times New Roman"/>
          <w:szCs w:val="24"/>
        </w:rPr>
        <w:t xml:space="preserve"> V čl. III sa za 1. bod vkladá nový 2. bod, ktorý znie: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5430F9">
      <w:pPr>
        <w:spacing w:after="0" w:line="360" w:lineRule="auto"/>
        <w:ind w:firstLine="708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„2. V poznámke pod čiarou k odkazu 40 sa slová „78 ods. 3“ nahrádzajú slovami „78 ods. 4“.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Doterajšie body 2 až 7 sa prečíslujú.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Default="0032762A" w:rsidP="0032762A">
      <w:pPr>
        <w:spacing w:after="0" w:line="240" w:lineRule="auto"/>
        <w:ind w:left="3540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Ide o zosúladenie citácie právneho predpisu v poznámke pod čiarou s platnou právnou úpravou.</w:t>
      </w:r>
    </w:p>
    <w:p w:rsidR="005430F9" w:rsidRPr="0032762A" w:rsidRDefault="005430F9" w:rsidP="0032762A">
      <w:pPr>
        <w:spacing w:after="0" w:line="240" w:lineRule="auto"/>
        <w:ind w:left="3540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32762A" w:rsidRPr="005430F9" w:rsidRDefault="0032762A" w:rsidP="005430F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eastAsia="Calibri"/>
          <w:szCs w:val="24"/>
          <w:u w:val="single"/>
        </w:rPr>
      </w:pPr>
      <w:r w:rsidRPr="005430F9">
        <w:rPr>
          <w:rFonts w:eastAsia="Calibri"/>
          <w:szCs w:val="24"/>
          <w:u w:val="single"/>
        </w:rPr>
        <w:t>K čl. III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  <w:u w:val="single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 xml:space="preserve">     </w:t>
      </w:r>
      <w:r w:rsidR="005430F9">
        <w:rPr>
          <w:rFonts w:eastAsia="Calibri" w:cs="Times New Roman"/>
          <w:szCs w:val="24"/>
        </w:rPr>
        <w:tab/>
      </w:r>
      <w:r w:rsidRPr="0032762A">
        <w:rPr>
          <w:rFonts w:eastAsia="Calibri" w:cs="Times New Roman"/>
          <w:szCs w:val="24"/>
        </w:rPr>
        <w:t>V čl. III sa za 6. bod vkladá nový 7. bod, ktorý znie: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„7. V poznámke pod čiarou k odkazu 84 sa slová „78 ods. 2“ nahrádzajú slovami „78 ods. 3“.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Doterajší bod 7 sa prečísluje.</w:t>
      </w: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240" w:lineRule="auto"/>
        <w:ind w:left="3540"/>
        <w:jc w:val="both"/>
        <w:rPr>
          <w:rFonts w:eastAsia="Calibri" w:cs="Times New Roman"/>
          <w:szCs w:val="24"/>
        </w:rPr>
      </w:pPr>
      <w:r w:rsidRPr="0032762A">
        <w:rPr>
          <w:rFonts w:eastAsia="Calibri" w:cs="Times New Roman"/>
          <w:szCs w:val="24"/>
        </w:rPr>
        <w:t>Ide o zosúladenie citácie právneho predpisu v poznámke pod čiarou s platnou právnou úpravou.</w:t>
      </w:r>
    </w:p>
    <w:p w:rsidR="0032762A" w:rsidRPr="0032762A" w:rsidRDefault="0032762A" w:rsidP="0032762A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32762A" w:rsidRPr="0032762A" w:rsidRDefault="0032762A" w:rsidP="0032762A">
      <w:pPr>
        <w:spacing w:after="0" w:line="360" w:lineRule="auto"/>
        <w:jc w:val="both"/>
        <w:rPr>
          <w:rFonts w:eastAsia="Calibri" w:cs="Times New Roman"/>
          <w:szCs w:val="24"/>
        </w:rPr>
      </w:pPr>
    </w:p>
    <w:p w:rsidR="002845B7" w:rsidRDefault="002845B7"/>
    <w:sectPr w:rsidR="0028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7030"/>
    <w:multiLevelType w:val="hybridMultilevel"/>
    <w:tmpl w:val="426A48C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A840EC"/>
    <w:multiLevelType w:val="hybridMultilevel"/>
    <w:tmpl w:val="472600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17"/>
    <w:rsid w:val="00063994"/>
    <w:rsid w:val="00094499"/>
    <w:rsid w:val="0024361B"/>
    <w:rsid w:val="002845B7"/>
    <w:rsid w:val="003060CC"/>
    <w:rsid w:val="00315088"/>
    <w:rsid w:val="0032762A"/>
    <w:rsid w:val="00355836"/>
    <w:rsid w:val="004152FC"/>
    <w:rsid w:val="004C7867"/>
    <w:rsid w:val="00532362"/>
    <w:rsid w:val="005430F9"/>
    <w:rsid w:val="0083279F"/>
    <w:rsid w:val="008C7211"/>
    <w:rsid w:val="009E4A17"/>
    <w:rsid w:val="00A2199E"/>
    <w:rsid w:val="00B153CE"/>
    <w:rsid w:val="00C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4A17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4A1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2012-07-04T08:34:00Z</dcterms:created>
  <dcterms:modified xsi:type="dcterms:W3CDTF">2012-07-16T06:01:00Z</dcterms:modified>
</cp:coreProperties>
</file>