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043EF">
        <w:rPr>
          <w:sz w:val="22"/>
          <w:szCs w:val="22"/>
        </w:rPr>
        <w:t>1379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604F4A">
        <w:t>141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04F4A">
        <w:rPr>
          <w:rFonts w:ascii="Arial" w:hAnsi="Arial" w:cs="Arial"/>
          <w:sz w:val="22"/>
          <w:szCs w:val="22"/>
        </w:rPr>
        <w:t>o</w:t>
      </w:r>
      <w:r w:rsidR="00484701">
        <w:rPr>
          <w:rFonts w:ascii="Arial" w:hAnsi="Arial" w:cs="Arial"/>
          <w:sz w:val="22"/>
          <w:szCs w:val="22"/>
        </w:rPr>
        <w:t> </w:t>
      </w:r>
      <w:r w:rsidR="00604F4A">
        <w:rPr>
          <w:rFonts w:ascii="Arial" w:hAnsi="Arial" w:cs="Arial"/>
          <w:sz w:val="22"/>
          <w:szCs w:val="22"/>
        </w:rPr>
        <w:t>6. júla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604F4A">
        <w:rPr>
          <w:rFonts w:cs="Arial"/>
          <w:szCs w:val="22"/>
        </w:rPr>
        <w:t>Igora MATOVIČA, Eriky JURINOVEJ, Martina FECKA a Jozefa VISKUPIČA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604F4A">
        <w:rPr>
          <w:rFonts w:cs="Arial"/>
          <w:szCs w:val="22"/>
        </w:rPr>
        <w:t>mení a dopĺňa zákon Národnej rady Slovenskej republiky č. 40/1993 Z. z. o štátnom občianstve Slovenskej republiky v znení neskorších predpisov a ktorým sa mení a dopĺňa zákon Národnej rady Slovenskej republiky č. 145/1995 Z. z.  o správnych poplatkoch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04F4A">
        <w:rPr>
          <w:rFonts w:cs="Arial"/>
          <w:szCs w:val="22"/>
        </w:rPr>
        <w:t>155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04F4A">
        <w:rPr>
          <w:rFonts w:cs="Arial"/>
          <w:szCs w:val="22"/>
        </w:rPr>
        <w:t>6. júla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2043EF">
        <w:rPr>
          <w:rFonts w:ascii="Arial" w:hAnsi="Arial" w:cs="Arial"/>
          <w:sz w:val="22"/>
          <w:szCs w:val="22"/>
        </w:rPr>
        <w:t xml:space="preserve">verejnú správu </w:t>
      </w:r>
      <w:r>
        <w:rPr>
          <w:rFonts w:ascii="Arial" w:hAnsi="Arial" w:cs="Arial"/>
          <w:sz w:val="22"/>
          <w:szCs w:val="22"/>
        </w:rPr>
        <w:t>a</w:t>
      </w:r>
    </w:p>
    <w:p w:rsidR="002043EF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regionálny rozvoj a</w:t>
      </w:r>
    </w:p>
    <w:p w:rsidR="002043EF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ľudské práva a národnostné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043EF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043EF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A110F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7F9B"/>
    <w:rsid w:val="001D7F32"/>
    <w:rsid w:val="002043EF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04F4A"/>
    <w:rsid w:val="006156EE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110F9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18A6"/>
    <w:rsid w:val="00E03578"/>
    <w:rsid w:val="00E047C7"/>
    <w:rsid w:val="00E06A51"/>
    <w:rsid w:val="00E24830"/>
    <w:rsid w:val="00E66789"/>
    <w:rsid w:val="00E93847"/>
    <w:rsid w:val="00EF4E86"/>
    <w:rsid w:val="00F46EEF"/>
    <w:rsid w:val="00F91B80"/>
    <w:rsid w:val="00FF153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10F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A110F9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110F9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A110F9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A110F9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A110F9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604F4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604F4A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216</Words>
  <Characters>1232</Characters>
  <Application>Microsoft Office Word</Application>
  <DocSecurity>0</DocSecurity>
  <Lines>0</Lines>
  <Paragraphs>0</Paragraphs>
  <ScaleCrop>false</ScaleCrop>
  <Company>Kancelária NR SR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2012-07-09T15:46:00Z</cp:lastPrinted>
  <dcterms:created xsi:type="dcterms:W3CDTF">2012-07-11T08:56:00Z</dcterms:created>
  <dcterms:modified xsi:type="dcterms:W3CDTF">2012-07-11T08:56:00Z</dcterms:modified>
</cp:coreProperties>
</file>