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3115" w:rsidRP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spacing w:val="30"/>
          <w:kern w:val="0"/>
          <w:lang w:eastAsia="sk-SK"/>
        </w:rPr>
      </w:pPr>
      <w:r w:rsidRPr="00767F9F">
        <w:rPr>
          <w:rFonts w:ascii="Times New Roman" w:hAnsi="Times New Roman"/>
          <w:b/>
          <w:bCs/>
          <w:caps/>
          <w:spacing w:val="30"/>
          <w:kern w:val="0"/>
          <w:lang w:eastAsia="sk-SK"/>
        </w:rPr>
        <w:t>DÔVODOVÁ SPRÁVA</w:t>
      </w:r>
    </w:p>
    <w:p w:rsidR="00373115">
      <w:pPr>
        <w:bidi w:val="0"/>
        <w:rPr>
          <w:b/>
        </w:rPr>
      </w:pPr>
    </w:p>
    <w:p w:rsidR="00373115" w:rsidRPr="00767F9F" w:rsidP="00767F9F">
      <w:pPr>
        <w:pStyle w:val="Heading1"/>
        <w:bidi w:val="0"/>
        <w:jc w:val="left"/>
        <w:rPr>
          <w:rFonts w:ascii="Times New Roman" w:hAnsi="Times New Roman" w:cs="Times New Roman"/>
        </w:rPr>
      </w:pPr>
      <w:r w:rsidRPr="00767F9F">
        <w:rPr>
          <w:rFonts w:ascii="Times New Roman" w:hAnsi="Times New Roman" w:cs="Times New Roman"/>
        </w:rPr>
        <w:t xml:space="preserve">A. </w:t>
        <w:tab/>
        <w:t>Všeobecná časť</w:t>
      </w:r>
    </w:p>
    <w:p w:rsidR="00373115">
      <w:pPr>
        <w:bidi w:val="0"/>
      </w:pPr>
    </w:p>
    <w:p w:rsidR="00373115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Návrh zákona umožňuje späť získať štátne občianstvo Slovenskej republiky tým občanom, ktorí napriek existuj</w:t>
      </w:r>
      <w:r w:rsidR="003C59A6">
        <w:rPr>
          <w:rFonts w:ascii="Times New Roman" w:hAnsi="Times New Roman"/>
        </w:rPr>
        <w:t>úcim reálnym väzbám na iný štát</w:t>
      </w:r>
      <w:r>
        <w:rPr>
          <w:rFonts w:ascii="Times New Roman" w:hAnsi="Times New Roman"/>
        </w:rPr>
        <w:t xml:space="preserve"> občianstvo Slovenskej republiky stratili ako dôsledok nadobudnutia štátneho občianstva iného štátu od 17. júla 2010 do 31. </w:t>
      </w:r>
      <w:r w:rsidR="003C59A6">
        <w:rPr>
          <w:rFonts w:ascii="Times New Roman" w:hAnsi="Times New Roman"/>
        </w:rPr>
        <w:t xml:space="preserve">októbra </w:t>
      </w:r>
      <w:r w:rsidR="001566E2">
        <w:rPr>
          <w:rFonts w:ascii="Times New Roman" w:hAnsi="Times New Roman"/>
        </w:rPr>
        <w:t>2012</w:t>
      </w:r>
      <w:r>
        <w:rPr>
          <w:rFonts w:ascii="Times New Roman" w:hAnsi="Times New Roman"/>
        </w:rPr>
        <w:t>.</w:t>
      </w:r>
    </w:p>
    <w:p w:rsidR="00373115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373115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zároveň stanovuje viacero podmienok, po splnení ktorých, aj po nadobudnutí štátneho občianstva iného štátu, štátny občan Slovenskej republiky štátne občianstvo Slovenskej republiky už nestratí.</w:t>
      </w:r>
    </w:p>
    <w:p w:rsidR="00373115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373115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>Návrh zákona tiež rieši odpustenie platen</w:t>
      </w:r>
      <w:r w:rsidR="003C59A6">
        <w:rPr>
          <w:rFonts w:eastAsia="Times New Roman" w:cs="Times New Roman"/>
        </w:rPr>
        <w:t xml:space="preserve">ia správnych poplatkov pri opätovnom </w:t>
      </w:r>
      <w:r>
        <w:rPr>
          <w:rFonts w:eastAsia="Times New Roman" w:cs="Times New Roman"/>
        </w:rPr>
        <w:t xml:space="preserve">získaní štátneho občianstva Slovenskej republiky osobami, ktoré stratili občianstvo Slovenskej republiky od 17. júla 2010 do </w:t>
      </w:r>
      <w:r w:rsidR="001566E2">
        <w:rPr>
          <w:rFonts w:hint="default"/>
        </w:rPr>
        <w:t>31. októ</w:t>
      </w:r>
      <w:r w:rsidR="001566E2">
        <w:rPr>
          <w:rFonts w:hint="default"/>
        </w:rPr>
        <w:t>bra  2012</w:t>
      </w:r>
      <w:r>
        <w:rPr>
          <w:rFonts w:eastAsia="Times New Roman" w:cs="Times New Roman"/>
        </w:rPr>
        <w:t xml:space="preserve">. </w:t>
      </w:r>
    </w:p>
    <w:p w:rsidR="00373115">
      <w:pPr>
        <w:autoSpaceDE w:val="0"/>
        <w:bidi w:val="0"/>
        <w:jc w:val="both"/>
        <w:rPr>
          <w:rFonts w:eastAsia="Times New Roman" w:cs="Times New Roman"/>
        </w:rPr>
      </w:pPr>
    </w:p>
    <w:p w:rsidR="00373115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>Návrh zákona nebude mať dopad na verejné financie, rozpočty obcí a vyšších územných celkov a nebude mať negatívny vplyv na životné prostredie, na zamestnanosť, podnikateľské prostredie a informatizáciu spoločnosti.</w:t>
      </w:r>
    </w:p>
    <w:p w:rsidR="00373115">
      <w:pPr>
        <w:autoSpaceDE w:val="0"/>
        <w:bidi w:val="0"/>
        <w:jc w:val="both"/>
        <w:rPr>
          <w:rFonts w:eastAsia="Times New Roman" w:cs="Times New Roman"/>
        </w:rPr>
      </w:pPr>
    </w:p>
    <w:p w:rsidR="00373115" w:rsidP="003C59A6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>Návrh zákona je v súlade s Ústavou Slovenskej republiky a s medzinárodnými zmluvami, ktorými</w:t>
      </w:r>
      <w:r w:rsidR="003C59A6">
        <w:rPr>
          <w:rFonts w:eastAsia="Times New Roman" w:cs="Times New Roman"/>
        </w:rPr>
        <w:t xml:space="preserve"> je Slovenská republika viazaná, ako aj s právom Európskej únie.</w:t>
      </w:r>
    </w:p>
    <w:p w:rsidR="00373115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373115">
      <w:pPr>
        <w:bidi w:val="0"/>
        <w:jc w:val="both"/>
      </w:pPr>
      <w:r>
        <w:rPr>
          <w:bCs/>
        </w:rPr>
        <w:tab/>
      </w:r>
      <w:r>
        <w:tab/>
      </w:r>
    </w:p>
    <w:p w:rsidR="00373115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>
      <w:pPr>
        <w:bidi w:val="0"/>
        <w:jc w:val="both"/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3C59A6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67F9F" w:rsidRPr="00DB333B" w:rsidP="00767F9F">
      <w:pPr>
        <w:pStyle w:val="NormalWeb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767F9F" w:rsidRPr="00DB333B" w:rsidP="00767F9F">
      <w:pPr>
        <w:pStyle w:val="NormalWeb"/>
        <w:bidi w:val="0"/>
        <w:spacing w:before="0" w:after="0"/>
        <w:jc w:val="center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>návrhu 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67F9F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. Navrhovateľ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Pr="00767F9F">
        <w:rPr>
          <w:rFonts w:ascii="Times New Roman" w:hAnsi="Times New Roman"/>
        </w:rPr>
        <w:t>poslanci Národnej rady Slovenskej republiky Igor Matovič, Erika Jurinová</w:t>
      </w:r>
      <w:r>
        <w:rPr>
          <w:rFonts w:ascii="Times New Roman" w:hAnsi="Times New Roman"/>
        </w:rPr>
        <w:t>,</w:t>
      </w:r>
      <w:r w:rsidRPr="00767F9F">
        <w:rPr>
          <w:rFonts w:ascii="Times New Roman" w:hAnsi="Times New Roman"/>
        </w:rPr>
        <w:t xml:space="preserve"> Martin Fecko,  a</w:t>
      </w:r>
      <w:r>
        <w:rPr>
          <w:rFonts w:ascii="Times New Roman" w:hAnsi="Times New Roman"/>
        </w:rPr>
        <w:t> Jozef Viskupič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. Názov návrhu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Pr="00767F9F">
        <w:rPr>
          <w:rFonts w:ascii="Times New Roman" w:hAnsi="Times New Roman"/>
        </w:rPr>
        <w:t>návrh zákona, ktorým sa mení a dopĺňa zákon Národnej rady Slovenskej republiky č. 40/1993 Z. z. o štátnom občianstve Slovenskej republiky v znení neskorších predpisov a</w:t>
      </w:r>
      <w:r>
        <w:rPr>
          <w:rFonts w:ascii="Times New Roman" w:hAnsi="Times New Roman"/>
        </w:rPr>
        <w:t xml:space="preserve"> ktorým sa mení a dopĺňa </w:t>
      </w:r>
      <w:r w:rsidRPr="00767F9F">
        <w:rPr>
          <w:rFonts w:ascii="Times New Roman" w:hAnsi="Times New Roman"/>
        </w:rPr>
        <w:t>zákon Národnej rady Slovenskej republiky č. 145/1995 Z. z. o správnych poplatko</w:t>
      </w:r>
      <w:r>
        <w:rPr>
          <w:rFonts w:ascii="Times New Roman" w:hAnsi="Times New Roman"/>
        </w:rPr>
        <w:t>ch v znení neskorších predpisov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67F9F" w:rsidRPr="004D1049" w:rsidP="00767F9F">
      <w:pPr>
        <w:pStyle w:val="NormalWeb"/>
        <w:bidi w:val="0"/>
        <w:jc w:val="both"/>
        <w:rPr>
          <w:rFonts w:ascii="Times New Roman" w:hAnsi="Times New Roman"/>
          <w:b/>
          <w:bCs/>
        </w:rPr>
      </w:pPr>
      <w:r w:rsidRPr="00DB333B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767F9F" w:rsidP="00767F9F">
      <w:pPr>
        <w:pStyle w:val="NormalWeb"/>
        <w:numPr>
          <w:numId w:val="4"/>
        </w:numPr>
        <w:bidi w:val="0"/>
        <w:spacing w:before="0" w:after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primárnom práve Európskej únie,</w:t>
      </w:r>
    </w:p>
    <w:p w:rsidR="00767F9F" w:rsidP="00767F9F">
      <w:pPr>
        <w:pStyle w:val="NormalWeb"/>
        <w:numPr>
          <w:numId w:val="4"/>
        </w:numPr>
        <w:bidi w:val="0"/>
        <w:spacing w:before="0" w:after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sekundárnom práve Európskej únie,</w:t>
      </w:r>
    </w:p>
    <w:p w:rsidR="00767F9F" w:rsidRPr="004D1049" w:rsidP="00767F9F">
      <w:pPr>
        <w:pStyle w:val="NormalWeb"/>
        <w:numPr>
          <w:numId w:val="4"/>
        </w:numPr>
        <w:bidi w:val="0"/>
        <w:spacing w:before="0"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nie je </w:t>
      </w:r>
      <w:r w:rsidRPr="00515BEF">
        <w:rPr>
          <w:rFonts w:ascii="Times New Roman" w:hAnsi="Times New Roman"/>
          <w:bCs/>
        </w:rPr>
        <w:t>upravený</w:t>
      </w:r>
      <w:r w:rsidRPr="004D1049">
        <w:rPr>
          <w:rFonts w:ascii="Times New Roman" w:hAnsi="Times New Roman"/>
          <w:bCs/>
        </w:rPr>
        <w:t xml:space="preserve"> v judikatúre Súdneho dvora Európskej únie.</w:t>
      </w:r>
      <w:r w:rsidRPr="004D1049">
        <w:rPr>
          <w:rFonts w:ascii="Times New Roman" w:hAnsi="Times New Roman"/>
        </w:rPr>
        <w:t> </w:t>
      </w:r>
    </w:p>
    <w:p w:rsidR="00767F9F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Vzhľadom na to, že </w:t>
      </w:r>
      <w:r w:rsidRPr="00515BEF">
        <w:rPr>
          <w:rFonts w:ascii="Times New Roman" w:hAnsi="Times New Roman"/>
          <w:b/>
          <w:bCs/>
        </w:rPr>
        <w:t>predmet</w:t>
      </w:r>
      <w:r>
        <w:rPr>
          <w:rFonts w:ascii="Times New Roman" w:hAnsi="Times New Roman"/>
          <w:b/>
          <w:bCs/>
        </w:rPr>
        <w:t xml:space="preserve"> návrhu zákona nie je upravený</w:t>
      </w:r>
      <w:r w:rsidRPr="00DB333B">
        <w:rPr>
          <w:rFonts w:ascii="Times New Roman" w:hAnsi="Times New Roman"/>
          <w:b/>
          <w:bCs/>
        </w:rPr>
        <w:t xml:space="preserve"> v práve Európskej únie, je bezpre</w:t>
      </w:r>
      <w:r>
        <w:rPr>
          <w:rFonts w:ascii="Times New Roman" w:hAnsi="Times New Roman"/>
          <w:b/>
          <w:bCs/>
        </w:rPr>
        <w:t>dmetné vyjadrovať sa k bodom 4. a</w:t>
      </w:r>
      <w:r w:rsidRPr="00DB333B">
        <w:rPr>
          <w:rFonts w:ascii="Times New Roman" w:hAnsi="Times New Roman"/>
          <w:b/>
          <w:bCs/>
        </w:rPr>
        <w:t xml:space="preserve"> 5.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67F9F">
      <w:pPr>
        <w:bidi w:val="0"/>
        <w:jc w:val="center"/>
        <w:rPr>
          <w:b/>
          <w:bCs/>
          <w:sz w:val="28"/>
        </w:rPr>
      </w:pPr>
    </w:p>
    <w:p w:rsidR="00767F9F">
      <w:pPr>
        <w:bidi w:val="0"/>
        <w:jc w:val="center"/>
        <w:rPr>
          <w:b/>
          <w:bCs/>
          <w:sz w:val="28"/>
        </w:rPr>
      </w:pPr>
    </w:p>
    <w:p w:rsidR="00373115">
      <w:pPr>
        <w:pStyle w:val="NormalWeb"/>
        <w:bidi w:val="0"/>
        <w:spacing w:before="0" w:after="0"/>
        <w:ind w:right="-108"/>
        <w:jc w:val="center"/>
        <w:rPr>
          <w:rFonts w:ascii="Times New Roman" w:hAnsi="Times New Roman"/>
          <w:b/>
          <w:bCs/>
        </w:rPr>
      </w:pPr>
    </w:p>
    <w:p w:rsidR="00373115">
      <w:pPr>
        <w:pStyle w:val="NormalWeb"/>
        <w:bidi w:val="0"/>
        <w:spacing w:before="0" w:after="0"/>
        <w:ind w:right="-108"/>
        <w:jc w:val="center"/>
        <w:rPr>
          <w:rFonts w:ascii="Times New Roman" w:hAnsi="Times New Roman"/>
          <w:b/>
          <w:bCs/>
          <w:sz w:val="28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P="00767F9F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67F9F" w:rsidRPr="00DB333B" w:rsidP="00767F9F">
      <w:pPr>
        <w:pStyle w:val="NormalWeb"/>
        <w:bidi w:val="0"/>
        <w:spacing w:before="0" w:after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767F9F" w:rsidRPr="00DB333B" w:rsidP="00767F9F">
      <w:pPr>
        <w:pStyle w:val="NormalWeb"/>
        <w:bidi w:val="0"/>
        <w:spacing w:before="0" w:after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767F9F" w:rsidRPr="00DB333B" w:rsidP="00767F9F">
      <w:pPr>
        <w:pStyle w:val="NormalWeb"/>
        <w:bidi w:val="0"/>
        <w:spacing w:before="0" w:after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767F9F" w:rsidRPr="00DB333B" w:rsidP="00767F9F">
      <w:pPr>
        <w:pStyle w:val="NormalWeb"/>
        <w:bidi w:val="0"/>
        <w:spacing w:before="0" w:after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C934E1" w:rsidR="00C934E1">
        <w:rPr>
          <w:rFonts w:ascii="Times New Roman" w:hAnsi="Times New Roman"/>
          <w:color w:val="000000"/>
        </w:rPr>
        <w:t>návrh zákona, ktorým sa mení a dopĺňa zákon Národnej rady Slovenskej republiky č. 40/1993 Z. z. o štátnom občianstve Slovenskej republiky v znení neskorších predpisov a ktorým sa mení a dopĺňa zákon Národnej rady Slovenskej republiky č. 145/1995 Z. z. o správnych poplatkoch v znení neskorších predpisov</w:t>
      </w:r>
    </w:p>
    <w:p w:rsidR="00767F9F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  <w:color w:val="000000"/>
        </w:rPr>
      </w:pP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928"/>
        <w:gridCol w:w="1242"/>
        <w:gridCol w:w="1242"/>
        <w:gridCol w:w="1242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DB333B" w:rsidP="002108D4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767F9F" w:rsidRPr="00DB333B" w:rsidP="00767F9F">
      <w:pPr>
        <w:pStyle w:val="NormalWeb"/>
        <w:bidi w:val="0"/>
        <w:spacing w:before="0" w:after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767F9F" w:rsidRPr="00DB333B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767F9F" w:rsidRPr="00C370E4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i/>
        </w:rPr>
      </w:pPr>
      <w:r w:rsidRPr="00C370E4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767F9F" w:rsidP="00767F9F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br w:type="page"/>
      </w:r>
    </w:p>
    <w:p w:rsidR="00373115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b/>
          <w:sz w:val="28"/>
        </w:rPr>
      </w:pPr>
      <w:r w:rsidRPr="00767F9F">
        <w:rPr>
          <w:rFonts w:ascii="Times New Roman" w:hAnsi="Times New Roman"/>
          <w:b/>
          <w:bCs/>
          <w:kern w:val="0"/>
          <w:lang w:eastAsia="sk-SK"/>
        </w:rPr>
        <w:t xml:space="preserve">B. </w:t>
        <w:tab/>
        <w:t>Osobitná časť</w:t>
      </w:r>
    </w:p>
    <w:p w:rsidR="00373115" w:rsidP="00767F9F">
      <w:pPr>
        <w:bidi w:val="0"/>
        <w:jc w:val="both"/>
      </w:pPr>
    </w:p>
    <w:p w:rsidR="00373115" w:rsidRPr="00767F9F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  <w:kern w:val="0"/>
          <w:lang w:eastAsia="sk-SK"/>
        </w:rPr>
      </w:pPr>
      <w:r w:rsidRPr="00767F9F">
        <w:rPr>
          <w:rFonts w:ascii="Times New Roman" w:hAnsi="Times New Roman"/>
          <w:b/>
          <w:bCs/>
          <w:kern w:val="0"/>
          <w:lang w:eastAsia="sk-SK"/>
        </w:rPr>
        <w:t>K Čl. I</w:t>
        <w:tab/>
        <w:br/>
      </w:r>
    </w:p>
    <w:p w:rsidR="00373115" w:rsidP="00767F9F">
      <w:pPr>
        <w:pStyle w:val="NormalWeb"/>
        <w:bidi w:val="0"/>
        <w:spacing w:before="0" w:after="0"/>
        <w:ind w:firstLine="709"/>
        <w:jc w:val="both"/>
        <w:rPr>
          <w:rFonts w:ascii="Times New Roman" w:hAnsi="Times New Roman" w:cs="Book Antiqua"/>
        </w:rPr>
      </w:pPr>
      <w:r>
        <w:rPr>
          <w:rFonts w:ascii="Times New Roman" w:hAnsi="Times New Roman"/>
        </w:rPr>
        <w:t xml:space="preserve">V bode 1 sa stanovujú podmienky po splnení ktorých,  je možné </w:t>
      </w:r>
      <w:r>
        <w:rPr>
          <w:rFonts w:ascii="Times New Roman" w:hAnsi="Times New Roman" w:cs="Book Antiqua"/>
        </w:rPr>
        <w:t>udeli</w:t>
      </w:r>
      <w:r>
        <w:rPr>
          <w:rFonts w:ascii="Times New Roman" w:hAnsi="Times New Roman" w:cs="Calibri"/>
        </w:rPr>
        <w:t>ť</w:t>
      </w:r>
      <w:r>
        <w:rPr>
          <w:rFonts w:ascii="Times New Roman" w:hAnsi="Times New Roman" w:cs="Book Antiqua"/>
        </w:rPr>
        <w:t xml:space="preserve"> </w:t>
      </w:r>
      <w:r>
        <w:rPr>
          <w:rFonts w:ascii="Times New Roman" w:hAnsi="Times New Roman" w:cs="Calibri"/>
        </w:rPr>
        <w:t>š</w:t>
      </w:r>
      <w:r>
        <w:rPr>
          <w:rFonts w:ascii="Times New Roman" w:hAnsi="Times New Roman" w:cs="Book Antiqua"/>
        </w:rPr>
        <w:t>t</w:t>
      </w:r>
      <w:r>
        <w:rPr>
          <w:rFonts w:ascii="Times New Roman" w:hAnsi="Times New Roman" w:cs="Calibri"/>
        </w:rPr>
        <w:t>á</w:t>
      </w:r>
      <w:r>
        <w:rPr>
          <w:rFonts w:ascii="Times New Roman" w:hAnsi="Times New Roman" w:cs="Book Antiqua"/>
        </w:rPr>
        <w:t>tne ob</w:t>
      </w:r>
      <w:r>
        <w:rPr>
          <w:rFonts w:ascii="Times New Roman" w:hAnsi="Times New Roman" w:cs="Calibri"/>
        </w:rPr>
        <w:t>č</w:t>
      </w:r>
      <w:r>
        <w:rPr>
          <w:rFonts w:ascii="Times New Roman" w:hAnsi="Times New Roman" w:cs="Book Antiqua"/>
        </w:rPr>
        <w:t xml:space="preserve">ianstvo Slovenskej republiky </w:t>
      </w:r>
      <w:r>
        <w:rPr>
          <w:rFonts w:ascii="Times New Roman" w:hAnsi="Times New Roman" w:cs="Calibri"/>
        </w:rPr>
        <w:t>ž</w:t>
      </w:r>
      <w:r>
        <w:rPr>
          <w:rFonts w:ascii="Times New Roman" w:hAnsi="Times New Roman" w:cs="Book Antiqua"/>
        </w:rPr>
        <w:t>iadate</w:t>
      </w:r>
      <w:r>
        <w:rPr>
          <w:rFonts w:ascii="Times New Roman" w:hAnsi="Times New Roman" w:cs="Calibri"/>
        </w:rPr>
        <w:t>ľ</w:t>
      </w:r>
      <w:r>
        <w:rPr>
          <w:rFonts w:ascii="Times New Roman" w:hAnsi="Times New Roman" w:cs="Book Antiqua"/>
        </w:rPr>
        <w:t>ovi, ktor</w:t>
      </w:r>
      <w:r>
        <w:rPr>
          <w:rFonts w:ascii="Times New Roman" w:hAnsi="Times New Roman" w:cs="Calibri"/>
        </w:rPr>
        <w:t>ý</w:t>
      </w:r>
      <w:r>
        <w:rPr>
          <w:rFonts w:ascii="Times New Roman" w:hAnsi="Times New Roman" w:cs="Book Antiqua"/>
        </w:rPr>
        <w:t xml:space="preserve"> stratil </w:t>
      </w:r>
      <w:r>
        <w:rPr>
          <w:rFonts w:ascii="Times New Roman" w:hAnsi="Times New Roman" w:cs="Calibri"/>
        </w:rPr>
        <w:t>š</w:t>
      </w:r>
      <w:r>
        <w:rPr>
          <w:rFonts w:ascii="Times New Roman" w:hAnsi="Times New Roman" w:cs="Book Antiqua"/>
        </w:rPr>
        <w:t>t</w:t>
      </w:r>
      <w:r>
        <w:rPr>
          <w:rFonts w:ascii="Times New Roman" w:hAnsi="Times New Roman" w:cs="Calibri"/>
        </w:rPr>
        <w:t>á</w:t>
      </w:r>
      <w:r>
        <w:rPr>
          <w:rFonts w:ascii="Times New Roman" w:hAnsi="Times New Roman" w:cs="Book Antiqua"/>
        </w:rPr>
        <w:t>tne ob</w:t>
      </w:r>
      <w:r>
        <w:rPr>
          <w:rFonts w:ascii="Times New Roman" w:hAnsi="Times New Roman" w:cs="Calibri"/>
        </w:rPr>
        <w:t>č</w:t>
      </w:r>
      <w:r>
        <w:rPr>
          <w:rFonts w:ascii="Times New Roman" w:hAnsi="Times New Roman" w:cs="Book Antiqua"/>
        </w:rPr>
        <w:t>ianstvo Slovenskej republiky nadobudnut</w:t>
      </w:r>
      <w:r>
        <w:rPr>
          <w:rFonts w:ascii="Times New Roman" w:hAnsi="Times New Roman" w:cs="Calibri"/>
        </w:rPr>
        <w:t>í</w:t>
      </w:r>
      <w:r>
        <w:rPr>
          <w:rFonts w:ascii="Times New Roman" w:hAnsi="Times New Roman" w:cs="Book Antiqua"/>
        </w:rPr>
        <w:t xml:space="preserve">m cudzieho </w:t>
      </w:r>
      <w:r>
        <w:rPr>
          <w:rFonts w:ascii="Times New Roman" w:hAnsi="Times New Roman" w:cs="Calibri"/>
        </w:rPr>
        <w:t>š</w:t>
      </w:r>
      <w:r>
        <w:rPr>
          <w:rFonts w:ascii="Times New Roman" w:hAnsi="Times New Roman" w:cs="Book Antiqua"/>
        </w:rPr>
        <w:t>t</w:t>
      </w:r>
      <w:r>
        <w:rPr>
          <w:rFonts w:ascii="Times New Roman" w:hAnsi="Times New Roman" w:cs="Calibri"/>
        </w:rPr>
        <w:t>á</w:t>
      </w:r>
      <w:r>
        <w:rPr>
          <w:rFonts w:ascii="Times New Roman" w:hAnsi="Times New Roman" w:cs="Book Antiqua"/>
        </w:rPr>
        <w:t>tneho ob</w:t>
      </w:r>
      <w:r>
        <w:rPr>
          <w:rFonts w:ascii="Times New Roman" w:hAnsi="Times New Roman" w:cs="Calibri"/>
        </w:rPr>
        <w:t>č</w:t>
      </w:r>
      <w:r>
        <w:rPr>
          <w:rFonts w:ascii="Times New Roman" w:hAnsi="Times New Roman" w:cs="Book Antiqua"/>
        </w:rPr>
        <w:t>ianstva od 17. j</w:t>
      </w:r>
      <w:r>
        <w:rPr>
          <w:rFonts w:ascii="Times New Roman" w:hAnsi="Times New Roman" w:cs="Calibri"/>
        </w:rPr>
        <w:t>ú</w:t>
      </w:r>
      <w:r>
        <w:rPr>
          <w:rFonts w:ascii="Times New Roman" w:hAnsi="Times New Roman" w:cs="Book Antiqua"/>
        </w:rPr>
        <w:t xml:space="preserve">la 2010 do 31. </w:t>
      </w:r>
      <w:r w:rsidR="00BF3B60">
        <w:rPr>
          <w:rFonts w:ascii="Times New Roman" w:hAnsi="Times New Roman" w:cs="Book Antiqua"/>
        </w:rPr>
        <w:t>októbra</w:t>
      </w:r>
      <w:r w:rsidR="00767F9F">
        <w:rPr>
          <w:rFonts w:ascii="Times New Roman" w:hAnsi="Times New Roman" w:cs="Book Antiqua"/>
        </w:rPr>
        <w:t xml:space="preserve"> 2012.</w:t>
      </w:r>
    </w:p>
    <w:p w:rsidR="00373115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373115" w:rsidP="00767F9F">
      <w:pPr>
        <w:pStyle w:val="NormalWeb"/>
        <w:bidi w:val="0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Book Antiqua"/>
        </w:rPr>
        <w:t xml:space="preserve">V bode 2 sa stanovujú podmienky </w:t>
      </w:r>
      <w:r>
        <w:rPr>
          <w:rFonts w:ascii="Times New Roman" w:hAnsi="Times New Roman"/>
        </w:rPr>
        <w:t>po splnení ktorých, už nepríde k automatickej strate štátneho občianstva Slovenskej republiky po nadobudnutí cudzieho štátneho občianstva.</w:t>
      </w:r>
    </w:p>
    <w:p w:rsidR="00373115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373115" w:rsidP="00767F9F">
      <w:pPr>
        <w:pStyle w:val="NormalWeb"/>
        <w:bidi w:val="0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bode 3 ide o legislatívno-technickú úpravu spočívajúcu v oprave vnútorného odkazu.</w:t>
      </w:r>
    </w:p>
    <w:p w:rsidR="00373115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u w:val="single"/>
        </w:rPr>
      </w:pPr>
    </w:p>
    <w:p w:rsidR="00767F9F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</w:rPr>
      </w:pPr>
      <w:r w:rsidR="00373115">
        <w:rPr>
          <w:rFonts w:ascii="Times New Roman" w:hAnsi="Times New Roman"/>
          <w:b/>
          <w:bCs/>
        </w:rPr>
        <w:t>K Čl. II</w:t>
      </w:r>
    </w:p>
    <w:p w:rsidR="00767F9F" w:rsidP="00767F9F">
      <w:pPr>
        <w:pStyle w:val="NormalWeb"/>
        <w:bidi w:val="0"/>
        <w:spacing w:before="0" w:after="0"/>
        <w:ind w:left="709" w:hanging="709"/>
        <w:jc w:val="both"/>
        <w:rPr>
          <w:rFonts w:ascii="Times New Roman" w:hAnsi="Times New Roman"/>
          <w:b/>
          <w:bCs/>
        </w:rPr>
      </w:pPr>
    </w:p>
    <w:p w:rsidR="00373115" w:rsidP="00767F9F">
      <w:pPr>
        <w:pStyle w:val="NormalWeb"/>
        <w:bidi w:val="0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Body 1 a 2 riešia odpustenie plate</w:t>
      </w:r>
      <w:r w:rsidR="003C59A6">
        <w:rPr>
          <w:rFonts w:ascii="Times New Roman" w:hAnsi="Times New Roman"/>
        </w:rPr>
        <w:t>nia správnych poplatkov pri opätovnom</w:t>
      </w:r>
      <w:r>
        <w:rPr>
          <w:rFonts w:ascii="Times New Roman" w:hAnsi="Times New Roman"/>
        </w:rPr>
        <w:t xml:space="preserve"> získaní štátneho občianstva Slovenskej republiky osobami, ktoré stratili občianstvo Slovenskej republiky od 17. júla 2010 do </w:t>
      </w:r>
      <w:r w:rsidR="00767F9F">
        <w:rPr>
          <w:rFonts w:ascii="Times New Roman" w:hAnsi="Times New Roman" w:cs="Book Antiqua"/>
        </w:rPr>
        <w:t>31. októbra 2012</w:t>
      </w:r>
      <w:r>
        <w:rPr>
          <w:rFonts w:ascii="Times New Roman" w:hAnsi="Times New Roman"/>
        </w:rPr>
        <w:t xml:space="preserve">. </w:t>
      </w:r>
    </w:p>
    <w:p w:rsidR="00373115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373115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III</w:t>
      </w:r>
    </w:p>
    <w:p w:rsidR="00373115" w:rsidP="00767F9F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373115" w:rsidP="00767F9F">
      <w:pPr>
        <w:pStyle w:val="NormalWeb"/>
        <w:bidi w:val="0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sa, aby zákon nadobudol účinnosť 1. </w:t>
      </w:r>
      <w:r w:rsidR="00764D35">
        <w:rPr>
          <w:rFonts w:ascii="Times New Roman" w:hAnsi="Times New Roman"/>
        </w:rPr>
        <w:t>novembra</w:t>
      </w:r>
      <w:r w:rsidR="00767F9F">
        <w:rPr>
          <w:rFonts w:ascii="Times New Roman" w:hAnsi="Times New Roman"/>
        </w:rPr>
        <w:t xml:space="preserve"> 2012</w:t>
      </w:r>
      <w:r w:rsidR="003C59A6">
        <w:rPr>
          <w:rFonts w:ascii="Times New Roman" w:hAnsi="Times New Roman"/>
        </w:rPr>
        <w:t>, a to aj s prihliadnutím na legisvakančnú lehotu</w:t>
      </w:r>
      <w:r>
        <w:rPr>
          <w:rFonts w:ascii="Times New Roman" w:hAnsi="Times New Roman"/>
        </w:rPr>
        <w:t>.</w:t>
      </w:r>
    </w:p>
    <w:sectPr>
      <w:footerReference w:type="default" r:id="rId4"/>
      <w:pgSz w:w="11906" w:h="16838"/>
      <w:pgMar w:top="1134" w:right="1134" w:bottom="1700" w:left="1134" w:header="708" w:footer="1134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ˇ¦|||ˇ¦|ˇ¦¨§ˇ¦|ˇ§ˇěˇ¦||||ˇ¦||ˇ¦|ˇ§ˇě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85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7FBC">
      <w:rPr>
        <w:noProof/>
      </w:rPr>
      <w:t>4</w:t>
    </w:r>
    <w:r>
      <w:fldChar w:fldCharType="end"/>
    </w:r>
  </w:p>
  <w:p w:rsidR="00373115">
    <w:pPr>
      <w:pStyle w:val="Footer"/>
      <w:bidi w:val="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552" w:hanging="360"/>
      </w:pPr>
      <w:rPr>
        <w:rFonts w:cs="Times New Roman"/>
        <w:b/>
        <w:rtl w:val="0"/>
        <w:cs w:val="0"/>
      </w:rPr>
    </w:lvl>
  </w:abstractNum>
  <w:abstractNum w:abstractNumId="1">
    <w:nsid w:val="00000002"/>
    <w:multiLevelType w:val="multilevel"/>
    <w:tmpl w:val="00000002"/>
    <w:name w:val="WW8Num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5D0A23"/>
    <w:rsid w:val="000C404C"/>
    <w:rsid w:val="001566E2"/>
    <w:rsid w:val="002108D4"/>
    <w:rsid w:val="00282685"/>
    <w:rsid w:val="003319C9"/>
    <w:rsid w:val="0035625C"/>
    <w:rsid w:val="00373115"/>
    <w:rsid w:val="003C59A6"/>
    <w:rsid w:val="00430BC3"/>
    <w:rsid w:val="004D1049"/>
    <w:rsid w:val="00515BEF"/>
    <w:rsid w:val="00527FBC"/>
    <w:rsid w:val="005D0A23"/>
    <w:rsid w:val="00764D35"/>
    <w:rsid w:val="00767F9F"/>
    <w:rsid w:val="008D7294"/>
    <w:rsid w:val="00BF3B60"/>
    <w:rsid w:val="00C370E4"/>
    <w:rsid w:val="00C934E1"/>
    <w:rsid w:val="00DB333B"/>
    <w:rsid w:val="00F11E1A"/>
    <w:rsid w:val="00FC26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next w:val="Normal"/>
    <w:link w:val="Nadpis1Char"/>
    <w:uiPriority w:val="9"/>
    <w:qFormat/>
    <w:rsid w:val="00767F9F"/>
    <w:pPr>
      <w:keepNext/>
      <w:widowControl/>
      <w:suppressAutoHyphens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kern w:val="0"/>
      <w:lang w:val="cs-CZ" w:eastAsia="sk-SK" w:bidi="ar-SA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67F9F"/>
    <w:rPr>
      <w:rFonts w:ascii="Arial" w:hAnsi="Arial" w:cs="Arial"/>
      <w:b/>
      <w:bCs/>
      <w:sz w:val="24"/>
      <w:szCs w:val="24"/>
      <w:rtl w:val="0"/>
      <w:cs w:val="0"/>
      <w:lang w:val="cs-CZ" w:eastAsia="x-none"/>
    </w:rPr>
  </w:style>
  <w:style w:type="character" w:customStyle="1" w:styleId="WW8Num1z0">
    <w:name w:val="WW8Num1z0"/>
    <w:rPr>
      <w:b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eastAsia="SimSun" w:cs="Mangal"/>
      <w:kern w:val="1"/>
      <w:sz w:val="21"/>
      <w:szCs w:val="21"/>
      <w:rtl w:val="0"/>
      <w:cs w:val="0"/>
      <w:lang w:val="x-none" w:eastAsia="hi-IN" w:bidi="hi-IN"/>
    </w:rPr>
  </w:style>
  <w:style w:type="paragraph" w:styleId="List">
    <w:name w:val="List"/>
    <w:basedOn w:val="BodyText"/>
    <w:uiPriority w:val="99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00"/>
      <w:jc w:val="left"/>
    </w:pPr>
    <w:rPr>
      <w:rFonts w:ascii="Times New Roman" w:eastAsia="Times New Roman" w:hAnsi="Times New Roman" w:cs="Times New Roman"/>
      <w:lang w:eastAsia="ar-SA" w:bidi="ar-SA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ind w:left="720"/>
      <w:jc w:val="left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listparagraph0">
    <w:name w:val="listparagraph"/>
    <w:basedOn w:val="Normal"/>
    <w:pPr>
      <w:widowControl/>
      <w:suppressAutoHyphens w:val="0"/>
      <w:ind w:left="720"/>
      <w:jc w:val="left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Footer">
    <w:name w:val="footer"/>
    <w:basedOn w:val="Normal"/>
    <w:link w:val="PtaChar"/>
    <w:uiPriority w:val="99"/>
    <w:pPr>
      <w:suppressLineNumbers/>
      <w:tabs>
        <w:tab w:val="center" w:pos="4819"/>
        <w:tab w:val="right" w:pos="9638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eastAsia="SimSun" w:cs="Mangal"/>
      <w:kern w:val="1"/>
      <w:sz w:val="21"/>
      <w:szCs w:val="21"/>
      <w:rtl w:val="0"/>
      <w:cs w:val="0"/>
      <w:lang w:val="x-none" w:eastAsia="hi-IN" w:bidi="hi-IN"/>
    </w:rPr>
  </w:style>
  <w:style w:type="paragraph" w:styleId="Header">
    <w:name w:val="header"/>
    <w:basedOn w:val="Normal"/>
    <w:link w:val="HlavikaChar"/>
    <w:uiPriority w:val="99"/>
    <w:pPr>
      <w:suppressLineNumbers/>
      <w:tabs>
        <w:tab w:val="center" w:pos="4819"/>
        <w:tab w:val="right" w:pos="9638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eastAsia="SimSun" w:cs="Mangal"/>
      <w:kern w:val="1"/>
      <w:sz w:val="21"/>
      <w:szCs w:val="21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554</Words>
  <Characters>3466</Characters>
  <Application>Microsoft Office Word</Application>
  <DocSecurity>0</DocSecurity>
  <Lines>0</Lines>
  <Paragraphs>0</Paragraphs>
  <ScaleCrop>false</ScaleCrop>
  <Company>Kancelaria NR SR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Jozef_Viskupic</dc:creator>
  <cp:lastModifiedBy>Miroslav_Kaduc</cp:lastModifiedBy>
  <cp:revision>2</cp:revision>
  <cp:lastPrinted>2012-07-06T18:49:00Z</cp:lastPrinted>
  <dcterms:created xsi:type="dcterms:W3CDTF">2012-07-06T18:49:00Z</dcterms:created>
  <dcterms:modified xsi:type="dcterms:W3CDTF">2012-07-06T18:49:00Z</dcterms:modified>
</cp:coreProperties>
</file>