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6A7E" w:rsidRPr="009D6CB1" w:rsidP="000A44CC">
      <w:pPr>
        <w:pStyle w:val="Heading1"/>
        <w:bidi w:val="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Dôvodová správa</w:t>
      </w:r>
    </w:p>
    <w:p w:rsidR="00226A7E" w:rsidRPr="009D6CB1" w:rsidP="000A44CC">
      <w:pPr>
        <w:pStyle w:val="Heading3"/>
        <w:bidi w:val="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Všeobecná časť</w:t>
      </w:r>
    </w:p>
    <w:p w:rsidR="00296BA4" w:rsidRPr="009D6CB1" w:rsidP="000A44CC">
      <w:pPr>
        <w:bidi w:val="0"/>
        <w:ind w:firstLine="540"/>
        <w:rPr>
          <w:rStyle w:val="PlaceholderText1"/>
          <w:color w:val="auto"/>
        </w:rPr>
      </w:pPr>
      <w:r w:rsidRPr="009D6CB1">
        <w:rPr>
          <w:rStyle w:val="PlaceholderText1"/>
          <w:color w:val="auto"/>
        </w:rPr>
        <w:t xml:space="preserve">Návrh zákona </w:t>
      </w:r>
      <w:r w:rsidR="00235E81">
        <w:rPr>
          <w:rStyle w:val="PlaceholderText1"/>
          <w:color w:val="auto"/>
        </w:rPr>
        <w:t>sa predkladá</w:t>
      </w:r>
      <w:r w:rsidRPr="009D6CB1">
        <w:rPr>
          <w:rStyle w:val="PlaceholderText1"/>
          <w:color w:val="auto"/>
        </w:rPr>
        <w:t xml:space="preserve"> z dôvodu potreby vykonať </w:t>
      </w:r>
    </w:p>
    <w:p w:rsidR="00296BA4" w:rsidRPr="009D6CB1" w:rsidP="000A44CC">
      <w:pPr>
        <w:numPr>
          <w:numId w:val="7"/>
        </w:numPr>
        <w:tabs>
          <w:tab w:val="num" w:pos="900"/>
          <w:tab w:val="clear" w:pos="1260"/>
        </w:tabs>
        <w:bidi w:val="0"/>
        <w:adjustRightInd w:val="0"/>
        <w:spacing w:before="0" w:after="0"/>
        <w:ind w:left="0" w:firstLine="540"/>
        <w:rPr>
          <w:rStyle w:val="PlaceholderText1"/>
          <w:color w:val="auto"/>
        </w:rPr>
      </w:pPr>
      <w:r w:rsidRPr="009D6CB1">
        <w:rPr>
          <w:rStyle w:val="PlaceholderText1"/>
          <w:color w:val="auto"/>
        </w:rPr>
        <w:t>nariadenie Európskeho parlamentu a Rady (EÚ) č. 261/2012 zo 14. marca 2012, ktorým sa mení a dopĺňa nariadenie Rady (ES) č. 1234/2007, pokiaľ ide o zmluvné vzťahy v sektore mlieka a mliečnych výrobkov (Ú. v. EÚ L 94, 30. 3. 2012),</w:t>
      </w:r>
    </w:p>
    <w:p w:rsidR="00296BA4" w:rsidRPr="006D6C54" w:rsidP="000A44CC">
      <w:pPr>
        <w:numPr>
          <w:numId w:val="7"/>
        </w:numPr>
        <w:tabs>
          <w:tab w:val="num" w:pos="900"/>
          <w:tab w:val="clear" w:pos="1260"/>
        </w:tabs>
        <w:bidi w:val="0"/>
        <w:adjustRightInd w:val="0"/>
        <w:spacing w:before="0" w:after="0"/>
        <w:ind w:left="0" w:firstLine="540"/>
        <w:rPr>
          <w:rStyle w:val="PlaceholderText1"/>
          <w:color w:val="auto"/>
        </w:rPr>
      </w:pPr>
      <w:r w:rsidRPr="006D6C54">
        <w:rPr>
          <w:rFonts w:ascii="Times New Roman" w:hAnsi="Times New Roman"/>
        </w:rPr>
        <w:t xml:space="preserve">vykonávacie nariadenie </w:t>
      </w:r>
      <w:r w:rsidRPr="006D6C54" w:rsidR="00F31556">
        <w:rPr>
          <w:rFonts w:ascii="Times New Roman" w:hAnsi="Times New Roman"/>
        </w:rPr>
        <w:t>Komisie (EÚ) č. 511/2012 z 15. júna 2012 o oznámeniach týkajúcich sa organizácií výrobcov, medziodvetvových organizácií, zmluvných rokovaní a zmluvných vzťahov podľa nariadenia Rady (ES) č. 1234/2007 v sektore mlieka a mliečnych výrobkov</w:t>
      </w:r>
      <w:r w:rsidRPr="006D6C54">
        <w:rPr>
          <w:rStyle w:val="PlaceholderText1"/>
          <w:color w:val="auto"/>
        </w:rPr>
        <w:t xml:space="preserve">. </w:t>
      </w:r>
    </w:p>
    <w:p w:rsidR="00296BA4" w:rsidRPr="009D6CB1" w:rsidP="000A44CC">
      <w:pPr>
        <w:bidi w:val="0"/>
        <w:ind w:firstLine="540"/>
        <w:rPr>
          <w:rStyle w:val="PlaceholderText1"/>
          <w:color w:val="auto"/>
        </w:rPr>
      </w:pPr>
      <w:r w:rsidRPr="006D6C54" w:rsidR="00B65A5E">
        <w:rPr>
          <w:rStyle w:val="PlaceholderText1"/>
          <w:color w:val="auto"/>
        </w:rPr>
        <w:t>Tieto právne záväzné</w:t>
      </w:r>
      <w:r w:rsidRPr="009D6CB1" w:rsidR="00B65A5E">
        <w:rPr>
          <w:rStyle w:val="PlaceholderText1"/>
          <w:color w:val="auto"/>
        </w:rPr>
        <w:t xml:space="preserve"> akty EÚ sa vykonávajú predovšetkým návrhom nariadenia vlády Slovenskej republiky o podmienkach vykonávania niektorých opatrení spoločnej organizácie trhu s mliekom a mliečnymi výrobkami, ktoré predkladateľ vypracoval zároveň s týmto návrhom zákona. </w:t>
      </w:r>
      <w:r w:rsidRPr="009D6CB1">
        <w:rPr>
          <w:rStyle w:val="PlaceholderText1"/>
          <w:color w:val="auto"/>
        </w:rPr>
        <w:t xml:space="preserve">Viaceré ustanovenia </w:t>
      </w:r>
      <w:r w:rsidRPr="009D6CB1" w:rsidR="00B65A5E">
        <w:rPr>
          <w:rStyle w:val="PlaceholderText1"/>
          <w:color w:val="auto"/>
        </w:rPr>
        <w:t>citovaných</w:t>
      </w:r>
      <w:r w:rsidRPr="009D6CB1">
        <w:rPr>
          <w:rStyle w:val="PlaceholderText1"/>
          <w:color w:val="auto"/>
        </w:rPr>
        <w:t xml:space="preserve"> právne záväzných aktov EÚ vyžadujú</w:t>
      </w:r>
      <w:r w:rsidRPr="009D6CB1" w:rsidR="00B65A5E">
        <w:rPr>
          <w:rStyle w:val="PlaceholderText1"/>
          <w:color w:val="auto"/>
        </w:rPr>
        <w:t xml:space="preserve"> však </w:t>
      </w:r>
      <w:r w:rsidRPr="009D6CB1">
        <w:rPr>
          <w:rStyle w:val="PlaceholderText1"/>
          <w:color w:val="auto"/>
        </w:rPr>
        <w:t>podrobnejšiu</w:t>
      </w:r>
      <w:r w:rsidRPr="009D6CB1" w:rsidR="00B65A5E">
        <w:rPr>
          <w:rStyle w:val="PlaceholderText1"/>
          <w:color w:val="auto"/>
        </w:rPr>
        <w:t xml:space="preserve"> zákonnú</w:t>
      </w:r>
      <w:r w:rsidRPr="009D6CB1">
        <w:rPr>
          <w:rStyle w:val="PlaceholderText1"/>
          <w:color w:val="auto"/>
        </w:rPr>
        <w:t xml:space="preserve"> úpravu, najmä pokiaľ ide o kontrolnú a sankčnú právomoc príslušných orgánov, a niektoré delegujú na členský štát právomoc upraviť niektoré otázky vlastným spôsobom, resp. ponechávajú mu možnosť upraviť ich odchýlne.</w:t>
      </w:r>
    </w:p>
    <w:p w:rsidR="00EC7868" w:rsidRPr="009D6CB1" w:rsidP="000A44CC">
      <w:pPr>
        <w:bidi w:val="0"/>
        <w:ind w:firstLine="540"/>
        <w:rPr>
          <w:rStyle w:val="PlaceholderText1"/>
          <w:color w:val="auto"/>
        </w:rPr>
      </w:pPr>
      <w:r w:rsidRPr="009D6CB1">
        <w:rPr>
          <w:rStyle w:val="PlaceholderText1"/>
          <w:color w:val="auto"/>
        </w:rPr>
        <w:t xml:space="preserve">Uvedený návrh nariadenia vlády, ktorý bude upravovať podmienky uznania organizácie výrobcov, združení organizácií výrobcov a medziodvetvových organizácií, je toho času vo fáze prípravy a bude predložený do </w:t>
      </w:r>
      <w:r w:rsidRPr="009D6CB1" w:rsidR="009D6CB1">
        <w:rPr>
          <w:rStyle w:val="PlaceholderText1"/>
          <w:color w:val="auto"/>
        </w:rPr>
        <w:t>pripomienkového konania</w:t>
      </w:r>
      <w:r w:rsidRPr="009D6CB1">
        <w:rPr>
          <w:rStyle w:val="PlaceholderText1"/>
          <w:color w:val="auto"/>
        </w:rPr>
        <w:t xml:space="preserve"> až po ukončení rokovaní so záujmovými organizáciami v sektore mlieka</w:t>
      </w:r>
      <w:r w:rsidRPr="009D6CB1" w:rsidR="009D6CB1">
        <w:rPr>
          <w:rStyle w:val="PlaceholderText1"/>
          <w:color w:val="auto"/>
        </w:rPr>
        <w:t xml:space="preserve"> a mliečnych výrobkov</w:t>
      </w:r>
      <w:r w:rsidRPr="009D6CB1">
        <w:rPr>
          <w:rStyle w:val="PlaceholderText1"/>
          <w:color w:val="auto"/>
        </w:rPr>
        <w:t xml:space="preserve">. Nakoľko schvaľovanie predloženého návrhu zákona si vyžaduje dlhšie legislatívne konanie, predkladá sa </w:t>
      </w:r>
      <w:r w:rsidRPr="009D6CB1" w:rsidR="009D6CB1">
        <w:rPr>
          <w:rStyle w:val="PlaceholderText1"/>
          <w:color w:val="auto"/>
        </w:rPr>
        <w:t xml:space="preserve">s časovým predstihom </w:t>
      </w:r>
      <w:r w:rsidRPr="009D6CB1">
        <w:rPr>
          <w:rStyle w:val="PlaceholderText1"/>
          <w:color w:val="auto"/>
        </w:rPr>
        <w:t>pred návrhom nariadenia vlády Slovenskej republiky o podmienkach vykonávania niektorých opatrení spoločnej organizácie trhu.</w:t>
      </w:r>
    </w:p>
    <w:p w:rsidR="00296BA4" w:rsidRPr="006D6C54" w:rsidP="000A44CC">
      <w:pPr>
        <w:bidi w:val="0"/>
        <w:ind w:firstLine="540"/>
        <w:rPr>
          <w:rStyle w:val="PlaceholderText1"/>
          <w:color w:val="auto"/>
        </w:rPr>
      </w:pPr>
      <w:r w:rsidRPr="009D6CB1">
        <w:rPr>
          <w:rStyle w:val="PlaceholderText1"/>
          <w:color w:val="auto"/>
        </w:rPr>
        <w:t>Návrh zákona v čl. I dopĺňa § 10 ods. 1 zákona č. 491/2001 Z. z. o sektor mlieka a mliečnych výrobkov a vkladá § 10b upravujúci postup ministerstva pri rozhodovaní o uznaní a o odňatí uznania organizácií, združení a medziodvetvových organizácií výrobcov v sektore mlieka a mliečnych výrobkov. Návrh zákona v čl. II dopĺňa § 11 o zákona č. 543/2007 Z. z. o kontrolnú a sankčnú právomoc Pôdohospodárskej a platobnej agentúry nad plnením podmienok uznania organizácií, združení a medziodvetvových organizácií v </w:t>
      </w:r>
      <w:r w:rsidRPr="006D6C54">
        <w:rPr>
          <w:rStyle w:val="PlaceholderText1"/>
          <w:color w:val="auto"/>
        </w:rPr>
        <w:t>sektore mlieka a mliečnych výrobkov a ich povinností.</w:t>
      </w:r>
    </w:p>
    <w:p w:rsidR="00296BA4" w:rsidRPr="009D6CB1" w:rsidP="000A44CC">
      <w:pPr>
        <w:bidi w:val="0"/>
        <w:ind w:firstLine="540"/>
        <w:rPr>
          <w:rStyle w:val="PlaceholderText1"/>
          <w:color w:val="auto"/>
        </w:rPr>
      </w:pPr>
      <w:r w:rsidRPr="006D6C54">
        <w:rPr>
          <w:rStyle w:val="PlaceholderText1"/>
          <w:color w:val="auto"/>
        </w:rPr>
        <w:t xml:space="preserve">Navrhovaný dátum nadobudnutia účinnosti závisí jednak od dátumu, ktorým sa nariadenie Európskeho parlamentu a Rady (EÚ) č. 261/2012 uplatňuje v celom svojom rozsahu (3. október 2012), a jednak od dátumu uplatňovania vykonávacích nariadení Komisie, ktoré má Komisia vydať na základe nariadenia Európskeho parlamentu a Rady (EÚ) č. 261/2012 a ktoré </w:t>
      </w:r>
      <w:r w:rsidRPr="006D6C54" w:rsidR="006D6C54">
        <w:rPr>
          <w:rStyle w:val="PlaceholderText1"/>
          <w:color w:val="auto"/>
        </w:rPr>
        <w:t>v</w:t>
      </w:r>
      <w:r w:rsidRPr="006D6C54">
        <w:rPr>
          <w:rStyle w:val="PlaceholderText1"/>
          <w:color w:val="auto"/>
        </w:rPr>
        <w:t>ydala</w:t>
      </w:r>
      <w:r w:rsidRPr="006D6C54" w:rsidR="006D6C54">
        <w:rPr>
          <w:rStyle w:val="PlaceholderText1"/>
          <w:color w:val="auto"/>
        </w:rPr>
        <w:t xml:space="preserve"> až neskôr,</w:t>
      </w:r>
      <w:r w:rsidRPr="006D6C54">
        <w:rPr>
          <w:rStyle w:val="PlaceholderText1"/>
          <w:color w:val="auto"/>
        </w:rPr>
        <w:t xml:space="preserve"> </w:t>
      </w:r>
      <w:r w:rsidRPr="006D6C54" w:rsidR="009D6CB1">
        <w:rPr>
          <w:rStyle w:val="PlaceholderText1"/>
          <w:color w:val="auto"/>
        </w:rPr>
        <w:t>no</w:t>
      </w:r>
      <w:r w:rsidRPr="006D6C54">
        <w:rPr>
          <w:rStyle w:val="PlaceholderText1"/>
          <w:color w:val="auto"/>
        </w:rPr>
        <w:t xml:space="preserve"> bez ktorých nebolo možné nariadenie Európskeho parlamentu a Rady (EÚ) č. 261/2012 riadne vykonať už k dátumu jeho uplatňovania len v obmedzenom rozsahu (2. apríl 2012).</w:t>
      </w:r>
    </w:p>
    <w:p w:rsidR="00296BA4" w:rsidRPr="009D6CB1" w:rsidP="000A44CC">
      <w:pPr>
        <w:bidi w:val="0"/>
        <w:ind w:firstLine="540"/>
        <w:rPr>
          <w:rStyle w:val="PlaceholderText1"/>
          <w:color w:val="auto"/>
        </w:rPr>
      </w:pPr>
      <w:r w:rsidRPr="009D6CB1">
        <w:rPr>
          <w:rStyle w:val="PlaceholderText1"/>
          <w:color w:val="auto"/>
        </w:rPr>
        <w:t>Predložený návrh zákona nebude</w:t>
      </w:r>
      <w:r w:rsidRPr="009D6CB1">
        <w:rPr>
          <w:rFonts w:ascii="Times New Roman" w:hAnsi="Times New Roman"/>
        </w:rPr>
        <w:t xml:space="preserve"> mať dopad na </w:t>
      </w:r>
      <w:r w:rsidRPr="009D6CB1">
        <w:rPr>
          <w:rStyle w:val="PlaceholderText1"/>
          <w:color w:val="auto"/>
        </w:rPr>
        <w:t xml:space="preserve">štátny rozpočet ani na rozpočty vyšších územných celkov a rozpočty obcí, zamestnanosť, životné </w:t>
      </w:r>
      <w:r w:rsidRPr="009D6CB1">
        <w:rPr>
          <w:rFonts w:ascii="Times New Roman" w:hAnsi="Times New Roman"/>
        </w:rPr>
        <w:t>prostredie</w:t>
      </w:r>
      <w:r w:rsidRPr="009D6CB1">
        <w:rPr>
          <w:rStyle w:val="PlaceholderText1"/>
          <w:color w:val="auto"/>
        </w:rPr>
        <w:t xml:space="preserve"> a informatizáciu spoločnosti a na podnikateľské prostredie bude mať negatívny dopad spočívajúci vo zvýšení regulácie, oznamovacej povinnosti a sankčnom zaťažení.</w:t>
      </w:r>
    </w:p>
    <w:p w:rsidR="00296BA4" w:rsidRPr="009D6CB1" w:rsidP="000A44CC">
      <w:pPr>
        <w:bidi w:val="0"/>
        <w:ind w:firstLine="540"/>
        <w:rPr>
          <w:rStyle w:val="PlaceholderText1"/>
          <w:color w:val="auto"/>
        </w:rPr>
      </w:pPr>
      <w:r w:rsidRPr="009D6CB1">
        <w:rPr>
          <w:rStyle w:val="PlaceholderText1"/>
          <w:color w:val="auto"/>
        </w:rPr>
        <w:t>Návrh zákona je v súlade s Ústavou Slovenskej republiky, ústavnými zákonmi a ostatnými všeobecne záväznými právnymi predpismi, medzinárodnými zmluvami a inými medzinárodnými dokumentmi, ktorými je Slovenská republika viazaná, a s právom Európskej únie.</w:t>
      </w:r>
    </w:p>
    <w:p w:rsidR="00226A7E" w:rsidRPr="009D6CB1" w:rsidP="000A44CC">
      <w:pPr>
        <w:pageBreakBefore/>
        <w:bidi w:val="0"/>
        <w:jc w:val="center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Doložka zlučiteľnosti</w:t>
      </w:r>
    </w:p>
    <w:p w:rsidR="00226A7E" w:rsidRPr="009D6CB1" w:rsidP="000A44CC">
      <w:pPr>
        <w:bidi w:val="0"/>
        <w:jc w:val="center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právneho predpisu</w:t>
      </w:r>
    </w:p>
    <w:p w:rsidR="00226A7E" w:rsidRPr="009D6CB1" w:rsidP="000A44CC">
      <w:pPr>
        <w:bidi w:val="0"/>
        <w:jc w:val="center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s právom Európskej únie</w:t>
      </w:r>
    </w:p>
    <w:p w:rsidR="00226A7E" w:rsidRPr="009D6CB1" w:rsidP="000A44CC">
      <w:pPr>
        <w:bidi w:val="0"/>
        <w:rPr>
          <w:rFonts w:ascii="Times New Roman" w:hAnsi="Times New Roman"/>
          <w:b/>
        </w:rPr>
      </w:pPr>
    </w:p>
    <w:p w:rsidR="00226A7E" w:rsidRPr="009D6CB1" w:rsidP="000A44CC">
      <w:pPr>
        <w:numPr>
          <w:numId w:val="1"/>
        </w:numPr>
        <w:tabs>
          <w:tab w:val="num" w:pos="360"/>
          <w:tab w:val="clear" w:pos="720"/>
        </w:tabs>
        <w:bidi w:val="0"/>
        <w:ind w:hanging="720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Predkladateľ právneho predpisu:</w:t>
      </w:r>
      <w:r w:rsidRPr="009D6CB1">
        <w:rPr>
          <w:rFonts w:ascii="Times New Roman" w:hAnsi="Times New Roman"/>
        </w:rPr>
        <w:t xml:space="preserve"> </w:t>
      </w:r>
      <w:r w:rsidR="00235E81">
        <w:rPr>
          <w:rFonts w:ascii="Times New Roman" w:hAnsi="Times New Roman"/>
        </w:rPr>
        <w:t>poslanec Národnej rady</w:t>
      </w:r>
      <w:r w:rsidRPr="009D6CB1" w:rsidR="006D2C7F">
        <w:rPr>
          <w:rFonts w:ascii="Times New Roman" w:hAnsi="Times New Roman"/>
        </w:rPr>
        <w:t xml:space="preserve"> </w:t>
      </w:r>
      <w:r w:rsidRPr="009D6CB1">
        <w:rPr>
          <w:rFonts w:ascii="Times New Roman" w:hAnsi="Times New Roman"/>
        </w:rPr>
        <w:t>Slovenskej republiky</w:t>
      </w:r>
    </w:p>
    <w:p w:rsidR="00226A7E" w:rsidRPr="009D6CB1" w:rsidP="000A44CC">
      <w:pPr>
        <w:bidi w:val="0"/>
        <w:rPr>
          <w:rFonts w:ascii="Times New Roman" w:hAnsi="Times New Roman"/>
          <w:b/>
        </w:rPr>
      </w:pPr>
    </w:p>
    <w:p w:rsidR="00226A7E" w:rsidRPr="009D6CB1" w:rsidP="000A44CC">
      <w:pPr>
        <w:numPr>
          <w:numId w:val="1"/>
        </w:numPr>
        <w:tabs>
          <w:tab w:val="num" w:pos="360"/>
          <w:tab w:val="clear" w:pos="720"/>
        </w:tabs>
        <w:bidi w:val="0"/>
        <w:ind w:left="360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Názov návrhu právneho predpisu:</w:t>
      </w:r>
      <w:r w:rsidRPr="009D6CB1">
        <w:rPr>
          <w:rFonts w:ascii="Times New Roman" w:hAnsi="Times New Roman"/>
        </w:rPr>
        <w:t xml:space="preserve"> </w:t>
      </w:r>
      <w:r w:rsidRPr="009D6CB1" w:rsidR="00C45C09">
        <w:rPr>
          <w:rFonts w:ascii="Times New Roman" w:hAnsi="Times New Roman"/>
        </w:rPr>
        <w:t>Z</w:t>
      </w:r>
      <w:r w:rsidRPr="009D6CB1" w:rsidR="00C45C09">
        <w:rPr>
          <w:rStyle w:val="PlaceholderText1"/>
          <w:color w:val="auto"/>
        </w:rPr>
        <w:t xml:space="preserve">ákon, ktorým sa </w:t>
      </w:r>
      <w:r w:rsidR="00235E81">
        <w:rPr>
          <w:rStyle w:val="PlaceholderText1"/>
          <w:color w:val="auto"/>
        </w:rPr>
        <w:t xml:space="preserve">mení a </w:t>
      </w:r>
      <w:r w:rsidRPr="009D6CB1" w:rsidR="00C45C09">
        <w:rPr>
          <w:rStyle w:val="PlaceholderText1"/>
          <w:color w:val="auto"/>
        </w:rPr>
        <w:t>dopĺňa zákon č. 491/2001 Z. z. o organizovaní trhu s vybranými poľnohospodárskymi výrobkami v znení neskorších predpisov a zákon č. 543/2007 Z. z. o pôsobnosti orgánov štátnej správy pri poskytovaní podpory v pôdohospodárstve a rozvoji vidieka v znení neskorších predpisov</w:t>
      </w:r>
    </w:p>
    <w:p w:rsidR="00226A7E" w:rsidRPr="009D6CB1" w:rsidP="000A44CC">
      <w:pPr>
        <w:bidi w:val="0"/>
        <w:rPr>
          <w:rFonts w:ascii="Times New Roman" w:hAnsi="Times New Roman"/>
          <w:b/>
        </w:rPr>
      </w:pPr>
    </w:p>
    <w:p w:rsidR="00226A7E" w:rsidRPr="009D6CB1" w:rsidP="000A44CC">
      <w:pPr>
        <w:numPr>
          <w:numId w:val="1"/>
        </w:numPr>
        <w:tabs>
          <w:tab w:val="num" w:pos="360"/>
          <w:tab w:val="clear" w:pos="720"/>
        </w:tabs>
        <w:bidi w:val="0"/>
        <w:ind w:left="360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Problematika návrhu právneho predpisu:</w:t>
      </w:r>
    </w:p>
    <w:p w:rsidR="00FB1183" w:rsidRPr="009D6CB1" w:rsidP="000A44CC">
      <w:pPr>
        <w:numPr>
          <w:ilvl w:val="1"/>
          <w:numId w:val="1"/>
        </w:numPr>
        <w:tabs>
          <w:tab w:val="num" w:pos="720"/>
          <w:tab w:val="clear" w:pos="1440"/>
        </w:tabs>
        <w:bidi w:val="0"/>
        <w:ind w:left="900" w:hanging="540"/>
        <w:rPr>
          <w:rFonts w:ascii="Times New Roman" w:hAnsi="Times New Roman"/>
        </w:rPr>
      </w:pPr>
      <w:r w:rsidRPr="009D6CB1" w:rsidR="00226A7E">
        <w:rPr>
          <w:rFonts w:ascii="Times New Roman" w:hAnsi="Times New Roman"/>
        </w:rPr>
        <w:t>je upravená v práve Európskej únie</w:t>
      </w:r>
    </w:p>
    <w:p w:rsidR="00421524" w:rsidRPr="009D6CB1" w:rsidP="000A44CC">
      <w:pPr>
        <w:tabs>
          <w:tab w:val="left" w:pos="1068"/>
        </w:tabs>
        <w:bidi w:val="0"/>
        <w:adjustRightInd w:val="0"/>
        <w:spacing w:before="0" w:after="0"/>
        <w:ind w:left="720"/>
        <w:jc w:val="left"/>
        <w:rPr>
          <w:rFonts w:ascii="Times New Roman" w:hAnsi="Times New Roman"/>
          <w:iCs/>
        </w:rPr>
      </w:pPr>
      <w:r w:rsidRPr="009D6CB1">
        <w:rPr>
          <w:rFonts w:ascii="Times New Roman" w:hAnsi="Times New Roman"/>
          <w:iCs/>
        </w:rPr>
        <w:t>- primárnom</w:t>
      </w:r>
    </w:p>
    <w:p w:rsidR="00421524" w:rsidRPr="009D6CB1" w:rsidP="000A44CC">
      <w:pPr>
        <w:bidi w:val="0"/>
        <w:ind w:left="851"/>
        <w:rPr>
          <w:rFonts w:ascii="Times New Roman" w:hAnsi="Times New Roman"/>
        </w:rPr>
      </w:pPr>
      <w:r w:rsidRPr="009D6CB1">
        <w:rPr>
          <w:rFonts w:ascii="Times New Roman" w:hAnsi="Times New Roman"/>
        </w:rPr>
        <w:t>Hlava III (Poľnohospodárstvo a rybné hospodárstvo)  Zmluvy o fungovaní Európskej únie</w:t>
      </w:r>
    </w:p>
    <w:p w:rsidR="00421524" w:rsidRPr="009D6CB1" w:rsidP="000A44CC">
      <w:pPr>
        <w:tabs>
          <w:tab w:val="left" w:pos="1068"/>
        </w:tabs>
        <w:bidi w:val="0"/>
        <w:adjustRightInd w:val="0"/>
        <w:spacing w:before="0" w:after="0"/>
        <w:ind w:left="720"/>
        <w:jc w:val="left"/>
        <w:rPr>
          <w:rFonts w:ascii="Times New Roman" w:hAnsi="Times New Roman"/>
        </w:rPr>
      </w:pPr>
      <w:r w:rsidRPr="009D6CB1">
        <w:rPr>
          <w:rFonts w:ascii="Times New Roman" w:hAnsi="Times New Roman"/>
        </w:rPr>
        <w:t xml:space="preserve">- </w:t>
      </w:r>
      <w:r w:rsidRPr="009D6CB1">
        <w:rPr>
          <w:rFonts w:ascii="Times New Roman" w:hAnsi="Times New Roman"/>
          <w:iCs/>
        </w:rPr>
        <w:t>sekundárnom</w:t>
      </w:r>
    </w:p>
    <w:p w:rsidR="00421524" w:rsidRPr="009D6CB1" w:rsidP="000A44CC">
      <w:pPr>
        <w:numPr>
          <w:ilvl w:val="2"/>
          <w:numId w:val="1"/>
        </w:numPr>
        <w:tabs>
          <w:tab w:val="num" w:pos="1260"/>
          <w:tab w:val="clear" w:pos="2340"/>
        </w:tabs>
        <w:bidi w:val="0"/>
        <w:adjustRightInd w:val="0"/>
        <w:spacing w:before="0" w:after="0"/>
        <w:ind w:left="1083" w:hanging="181"/>
        <w:rPr>
          <w:rStyle w:val="PlaceholderText1"/>
          <w:color w:val="auto"/>
        </w:rPr>
      </w:pPr>
      <w:r w:rsidRPr="009D6CB1" w:rsidR="00275D2A">
        <w:rPr>
          <w:rStyle w:val="PlaceholderText1"/>
          <w:color w:val="auto"/>
        </w:rPr>
        <w:t>N</w:t>
      </w:r>
      <w:r w:rsidRPr="009D6CB1">
        <w:rPr>
          <w:rStyle w:val="PlaceholderText1"/>
          <w:color w:val="auto"/>
        </w:rPr>
        <w:t>ariadenie Európskeho parlamentu a Rady (EÚ) č. 261/2012 zo 14. marca 2012, ktorým sa mení a dopĺňa nariadenie Rady (ES) č. 1234/2007, pokiaľ ide o zmluvné vzťahy v sektore mlieka a mliečnych výrobkov (Ú. v. EÚ L 94, 30. 3. 2012),</w:t>
      </w:r>
    </w:p>
    <w:p w:rsidR="00421524" w:rsidRPr="006D6C54" w:rsidP="000A44CC">
      <w:pPr>
        <w:numPr>
          <w:ilvl w:val="2"/>
          <w:numId w:val="1"/>
        </w:numPr>
        <w:tabs>
          <w:tab w:val="num" w:pos="1260"/>
          <w:tab w:val="clear" w:pos="2340"/>
        </w:tabs>
        <w:bidi w:val="0"/>
        <w:adjustRightInd w:val="0"/>
        <w:spacing w:before="0" w:after="0"/>
        <w:ind w:left="1083" w:hanging="181"/>
        <w:rPr>
          <w:rFonts w:ascii="Times New Roman" w:hAnsi="Times New Roman"/>
        </w:rPr>
      </w:pPr>
      <w:r w:rsidRPr="009D6CB1" w:rsidR="00275D2A">
        <w:rPr>
          <w:rFonts w:ascii="Times New Roman" w:hAnsi="Times New Roman"/>
        </w:rPr>
        <w:t>V</w:t>
      </w:r>
      <w:r w:rsidRPr="009D6CB1">
        <w:rPr>
          <w:rFonts w:ascii="Times New Roman" w:hAnsi="Times New Roman"/>
        </w:rPr>
        <w:t xml:space="preserve">ykonávacie </w:t>
      </w:r>
      <w:r w:rsidRPr="006D6C54">
        <w:rPr>
          <w:rFonts w:ascii="Times New Roman" w:hAnsi="Times New Roman"/>
        </w:rPr>
        <w:t xml:space="preserve">nariadenie </w:t>
      </w:r>
      <w:r w:rsidRPr="006D6C54" w:rsidR="00F31556">
        <w:rPr>
          <w:rFonts w:ascii="Times New Roman" w:hAnsi="Times New Roman"/>
        </w:rPr>
        <w:t>Komisie (EÚ) č. 511/2012 z 15. júna 2012 o oznámeniach týkajúcich sa organizácií výrobcov, medziodvetvových organizácií, zmluvných rokovaní a zmluvných vzťahov podľa nariadenia Rady (ES) č. 1234/2007 v sektore mlieka a mliečnych výrobkov</w:t>
      </w:r>
      <w:r w:rsidRPr="006D6C54" w:rsidR="00C45C09">
        <w:rPr>
          <w:rFonts w:ascii="Times New Roman" w:hAnsi="Times New Roman"/>
        </w:rPr>
        <w:t>,</w:t>
      </w:r>
    </w:p>
    <w:p w:rsidR="00226A7E" w:rsidRPr="009D6CB1" w:rsidP="000A44CC">
      <w:pPr>
        <w:numPr>
          <w:ilvl w:val="1"/>
          <w:numId w:val="1"/>
        </w:numPr>
        <w:tabs>
          <w:tab w:val="num" w:pos="720"/>
          <w:tab w:val="clear" w:pos="1440"/>
        </w:tabs>
        <w:bidi w:val="0"/>
        <w:ind w:left="720"/>
        <w:rPr>
          <w:rFonts w:ascii="Times New Roman" w:hAnsi="Times New Roman"/>
        </w:rPr>
      </w:pPr>
      <w:r w:rsidRPr="006D6C54" w:rsidR="00FB1183">
        <w:rPr>
          <w:rFonts w:ascii="Times New Roman" w:hAnsi="Times New Roman"/>
        </w:rPr>
        <w:t xml:space="preserve">nie je obsiahnutá v judikatúre Súdneho dvora </w:t>
      </w:r>
      <w:r w:rsidRPr="006D6C54" w:rsidR="006D2C7F">
        <w:rPr>
          <w:rFonts w:ascii="Times New Roman" w:hAnsi="Times New Roman"/>
        </w:rPr>
        <w:t>Európskej únie</w:t>
      </w:r>
      <w:r w:rsidRPr="006D6C54" w:rsidR="006D2C7F">
        <w:rPr>
          <w:rFonts w:ascii="Times New Roman" w:hAnsi="Times New Roman"/>
        </w:rPr>
        <w:t xml:space="preserve"> </w:t>
      </w:r>
      <w:r w:rsidRPr="006D6C54">
        <w:rPr>
          <w:rFonts w:ascii="Times New Roman" w:hAnsi="Times New Roman"/>
        </w:rPr>
        <w:t>.</w:t>
      </w:r>
    </w:p>
    <w:p w:rsidR="00226A7E" w:rsidRPr="009D6CB1" w:rsidP="000A44CC">
      <w:pPr>
        <w:bidi w:val="0"/>
        <w:rPr>
          <w:rFonts w:ascii="Times New Roman" w:hAnsi="Times New Roman"/>
          <w:b/>
        </w:rPr>
      </w:pPr>
    </w:p>
    <w:p w:rsidR="00275D2A" w:rsidRPr="009D6CB1" w:rsidP="000A44CC">
      <w:pPr>
        <w:bidi w:val="0"/>
        <w:ind w:left="360" w:hanging="36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4.</w:t>
        <w:tab/>
        <w:t xml:space="preserve">Záväzky Slovenskej republiky vo vzťahu k Európskej únii: </w:t>
      </w:r>
    </w:p>
    <w:p w:rsidR="00275D2A" w:rsidRPr="009D6CB1" w:rsidP="000A44CC">
      <w:pPr>
        <w:bidi w:val="0"/>
        <w:ind w:left="709" w:hanging="349"/>
        <w:rPr>
          <w:rFonts w:ascii="Times New Roman" w:hAnsi="Times New Roman"/>
        </w:rPr>
      </w:pPr>
      <w:r w:rsidRPr="009D6CB1">
        <w:rPr>
          <w:rFonts w:ascii="Times New Roman" w:hAnsi="Times New Roman"/>
        </w:rPr>
        <w:t>a)</w:t>
        <w:tab/>
        <w:t xml:space="preserve">lehota na prebratie smernice alebo na implementáciu nariadenia alebo rozhodnutia </w:t>
      </w:r>
    </w:p>
    <w:p w:rsidR="00275D2A" w:rsidRPr="009D6CB1" w:rsidP="000A44CC">
      <w:pPr>
        <w:bidi w:val="0"/>
        <w:ind w:left="709" w:firstLine="11"/>
        <w:rPr>
          <w:rFonts w:ascii="Times New Roman" w:hAnsi="Times New Roman"/>
        </w:rPr>
      </w:pPr>
      <w:r w:rsidRPr="009D6CB1">
        <w:rPr>
          <w:rStyle w:val="PlaceholderText1"/>
          <w:color w:val="auto"/>
        </w:rPr>
        <w:t xml:space="preserve">Nariadenie Európskeho parlamentu a Rady (EÚ) č. 261/2012 </w:t>
      </w:r>
      <w:r w:rsidRPr="009D6CB1">
        <w:rPr>
          <w:rFonts w:ascii="Times New Roman" w:hAnsi="Times New Roman"/>
        </w:rPr>
        <w:t>sa uplatňuje od 2. apríla 2012, pričom články 126c, 126d, 185e a 185f nariadenia (ES) č. 1234/2007 sa uplatňujú od 3. októbra 2012.</w:t>
      </w:r>
    </w:p>
    <w:p w:rsidR="00275D2A" w:rsidRPr="009D6CB1" w:rsidP="000A44CC">
      <w:pPr>
        <w:bidi w:val="0"/>
        <w:ind w:left="709" w:firstLine="11"/>
        <w:rPr>
          <w:rFonts w:ascii="Times New Roman" w:hAnsi="Times New Roman"/>
        </w:rPr>
      </w:pPr>
      <w:r w:rsidR="00235E81">
        <w:rPr>
          <w:rFonts w:ascii="Times New Roman" w:hAnsi="Times New Roman"/>
        </w:rPr>
        <w:t>V</w:t>
      </w:r>
      <w:r w:rsidRPr="006D6C54" w:rsidR="00235E81">
        <w:rPr>
          <w:rFonts w:ascii="Times New Roman" w:hAnsi="Times New Roman"/>
        </w:rPr>
        <w:t>ykonávacie nariadenie Komisie (EÚ) č. 511/2012 z 15. júna 2012 o oznámeniach týkajúcich sa organizácií výrobcov, medziodvetvových organizácií, zmluvných rokovaní a zmluvných vzťahov podľa nariadenia Rady (ES) č. 1234/2007 v sektore mlieka a mliečnych výrobkov</w:t>
      </w:r>
      <w:r w:rsidRPr="009D6CB1" w:rsidR="009D6CB1">
        <w:rPr>
          <w:rFonts w:ascii="Times New Roman" w:hAnsi="Times New Roman"/>
        </w:rPr>
        <w:t xml:space="preserve"> </w:t>
      </w:r>
      <w:r w:rsidRPr="009D6CB1">
        <w:rPr>
          <w:rFonts w:ascii="Times New Roman" w:hAnsi="Times New Roman"/>
        </w:rPr>
        <w:t xml:space="preserve">sa </w:t>
      </w:r>
      <w:r w:rsidRPr="009D6CB1" w:rsidR="009D6CB1">
        <w:rPr>
          <w:rFonts w:ascii="Times New Roman" w:hAnsi="Times New Roman"/>
        </w:rPr>
        <w:t>uplatň</w:t>
      </w:r>
      <w:r w:rsidR="00F31556">
        <w:rPr>
          <w:rFonts w:ascii="Times New Roman" w:hAnsi="Times New Roman"/>
        </w:rPr>
        <w:t>uje</w:t>
      </w:r>
      <w:r w:rsidRPr="009D6CB1">
        <w:rPr>
          <w:rFonts w:ascii="Times New Roman" w:hAnsi="Times New Roman"/>
        </w:rPr>
        <w:t xml:space="preserve"> </w:t>
      </w:r>
      <w:r w:rsidRPr="009D6CB1" w:rsidR="009D6CB1">
        <w:rPr>
          <w:rFonts w:ascii="Times New Roman" w:hAnsi="Times New Roman"/>
        </w:rPr>
        <w:t xml:space="preserve">od </w:t>
      </w:r>
      <w:r w:rsidR="00F31556">
        <w:rPr>
          <w:rFonts w:ascii="Times New Roman" w:hAnsi="Times New Roman"/>
        </w:rPr>
        <w:t>19. júna 2012</w:t>
      </w:r>
      <w:r w:rsidRPr="009D6CB1">
        <w:rPr>
          <w:rFonts w:ascii="Times New Roman" w:hAnsi="Times New Roman"/>
        </w:rPr>
        <w:t>.</w:t>
      </w:r>
    </w:p>
    <w:p w:rsidR="00275D2A" w:rsidRPr="009D6CB1" w:rsidP="000A44CC">
      <w:pPr>
        <w:autoSpaceDE w:val="0"/>
        <w:autoSpaceDN w:val="0"/>
        <w:bidi w:val="0"/>
        <w:ind w:left="720" w:hanging="36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275D2A" w:rsidRPr="009D6CB1" w:rsidP="000A44CC">
      <w:pPr>
        <w:bidi w:val="0"/>
        <w:ind w:left="709" w:firstLine="11"/>
        <w:rPr>
          <w:rFonts w:ascii="Times New Roman" w:hAnsi="Times New Roman"/>
        </w:rPr>
      </w:pPr>
      <w:r w:rsidRPr="009D6CB1">
        <w:rPr>
          <w:rFonts w:ascii="Times New Roman" w:hAnsi="Times New Roman"/>
        </w:rPr>
        <w:t>bezpredmetné</w:t>
      </w:r>
    </w:p>
    <w:p w:rsidR="00275D2A" w:rsidRPr="009D6CB1" w:rsidP="000A44CC">
      <w:pPr>
        <w:bidi w:val="0"/>
        <w:ind w:left="709" w:hanging="349"/>
        <w:rPr>
          <w:rFonts w:ascii="Times New Roman" w:hAnsi="Times New Roman"/>
        </w:rPr>
      </w:pPr>
      <w:r w:rsidRPr="009D6CB1">
        <w:rPr>
          <w:rFonts w:ascii="Times New Roman" w:hAnsi="Times New Roman"/>
        </w:rPr>
        <w:t xml:space="preserve">c) informácia o konaní začatom proti Slovenskej republike o porušení Zmluvy o fungovaní Európskej únie podľa čl. </w:t>
      </w:r>
      <w:r w:rsidRPr="009D6CB1" w:rsidR="00C8471B">
        <w:rPr>
          <w:rFonts w:ascii="Times New Roman" w:hAnsi="Times New Roman"/>
        </w:rPr>
        <w:t xml:space="preserve">258 až 260 </w:t>
      </w:r>
      <w:r w:rsidRPr="009D6CB1">
        <w:rPr>
          <w:rFonts w:ascii="Times New Roman" w:hAnsi="Times New Roman"/>
        </w:rPr>
        <w:t>Zmluvy o fungovaní Európskej únie v platnom znení</w:t>
      </w:r>
    </w:p>
    <w:p w:rsidR="00275D2A" w:rsidRPr="009D6CB1" w:rsidP="000A44CC">
      <w:pPr>
        <w:bidi w:val="0"/>
        <w:ind w:left="709" w:firstLine="11"/>
        <w:rPr>
          <w:rFonts w:ascii="Times New Roman" w:hAnsi="Times New Roman"/>
        </w:rPr>
      </w:pPr>
      <w:r w:rsidRPr="009D6CB1">
        <w:rPr>
          <w:rFonts w:ascii="Times New Roman" w:hAnsi="Times New Roman"/>
        </w:rPr>
        <w:t xml:space="preserve">V oblasti, ktorú upravuje toto nariadenie vlády, nebolo začaté konanie proti Slovenskej republike o porušení Zmluvy o fungovaní Európskej únie podľa čl. </w:t>
      </w:r>
      <w:r w:rsidRPr="009D6CB1" w:rsidR="00C8471B">
        <w:rPr>
          <w:rFonts w:ascii="Times New Roman" w:hAnsi="Times New Roman"/>
        </w:rPr>
        <w:t xml:space="preserve">258 až 260 </w:t>
      </w:r>
      <w:r w:rsidRPr="009D6CB1">
        <w:rPr>
          <w:rFonts w:ascii="Times New Roman" w:hAnsi="Times New Roman"/>
        </w:rPr>
        <w:t xml:space="preserve"> Zmluvy o fungovaní Európskej únie v platnom znení. </w:t>
      </w:r>
    </w:p>
    <w:p w:rsidR="00275D2A" w:rsidRPr="009D6CB1" w:rsidP="000A44CC">
      <w:pPr>
        <w:bidi w:val="0"/>
        <w:ind w:left="709" w:hanging="349"/>
        <w:rPr>
          <w:rFonts w:ascii="Times New Roman" w:hAnsi="Times New Roman"/>
        </w:rPr>
      </w:pPr>
      <w:r w:rsidRPr="009D6CB1">
        <w:rPr>
          <w:rFonts w:ascii="Times New Roman" w:hAnsi="Times New Roman"/>
        </w:rPr>
        <w:t>d) informácia o právnych predpisoch, v ktorých sú preberané smernice už prebraté spolu s uvedením rozsahu tohto prebratia</w:t>
      </w:r>
    </w:p>
    <w:p w:rsidR="00275D2A" w:rsidRPr="009D6CB1" w:rsidP="000A44CC">
      <w:pPr>
        <w:bidi w:val="0"/>
        <w:ind w:left="72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Bezpredmetné </w:t>
      </w:r>
    </w:p>
    <w:p w:rsidR="00275D2A" w:rsidRPr="009D6CB1" w:rsidP="000A44CC">
      <w:pPr>
        <w:bidi w:val="0"/>
        <w:ind w:left="360" w:hanging="36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5.</w:t>
        <w:tab/>
        <w:t>Stupeň zlučiteľnosti návrhu právneho predpisu s právom Európskej únie:</w:t>
      </w:r>
    </w:p>
    <w:p w:rsidR="00275D2A" w:rsidRPr="009D6CB1" w:rsidP="000A44CC">
      <w:pPr>
        <w:bidi w:val="0"/>
        <w:ind w:firstLine="36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Stupeň zlučiteľnosti - úplný </w:t>
      </w:r>
    </w:p>
    <w:p w:rsidR="00275D2A" w:rsidRPr="009D6CB1" w:rsidP="000A44CC">
      <w:pPr>
        <w:bidi w:val="0"/>
        <w:ind w:left="360" w:hanging="36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0A44CC" w:rsidP="000A44CC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9D6CB1" w:rsidR="00275D2A">
        <w:rPr>
          <w:rFonts w:ascii="Times New Roman" w:hAnsi="Times New Roman"/>
        </w:rPr>
        <w:t>Ministerstvo pôdohospodárstva Slovenskej republiky</w:t>
      </w:r>
      <w:r>
        <w:rPr>
          <w:rFonts w:ascii="Times New Roman" w:hAnsi="Times New Roman"/>
        </w:rPr>
        <w:t>.</w:t>
      </w:r>
    </w:p>
    <w:p w:rsidR="006D2C7F" w:rsidRPr="009D6CB1" w:rsidP="000A44CC">
      <w:pPr>
        <w:pStyle w:val="Heading1"/>
        <w:bidi w:val="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Doložka</w:t>
      </w:r>
    </w:p>
    <w:p w:rsidR="006D2C7F" w:rsidRPr="009D6CB1" w:rsidP="000A44CC">
      <w:pPr>
        <w:bidi w:val="0"/>
        <w:spacing w:after="0"/>
        <w:jc w:val="center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vybraných vplyvov</w:t>
      </w:r>
    </w:p>
    <w:p w:rsidR="006D2C7F" w:rsidRPr="009D6CB1" w:rsidP="000A44CC">
      <w:pPr>
        <w:bidi w:val="0"/>
        <w:spacing w:after="0"/>
        <w:rPr>
          <w:rFonts w:ascii="Times New Roman" w:hAnsi="Times New Roman"/>
        </w:rPr>
      </w:pPr>
    </w:p>
    <w:p w:rsidR="00C45C09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  <w:r w:rsidRPr="009D6CB1" w:rsidR="006D2C7F">
        <w:rPr>
          <w:rFonts w:ascii="Times New Roman" w:hAnsi="Times New Roman"/>
          <w:b/>
          <w:bCs/>
        </w:rPr>
        <w:t xml:space="preserve">A.1. Názov materiálu: </w:t>
      </w:r>
      <w:r w:rsidRPr="009D6CB1">
        <w:rPr>
          <w:rStyle w:val="PlaceholderText1"/>
          <w:color w:val="auto"/>
        </w:rPr>
        <w:t xml:space="preserve">Návrh zákona, ktorým sa </w:t>
      </w:r>
      <w:r w:rsidR="00235E81">
        <w:rPr>
          <w:rStyle w:val="PlaceholderText1"/>
          <w:color w:val="auto"/>
        </w:rPr>
        <w:t xml:space="preserve">mení a </w:t>
      </w:r>
      <w:r w:rsidRPr="009D6CB1">
        <w:rPr>
          <w:rStyle w:val="PlaceholderText1"/>
          <w:color w:val="auto"/>
        </w:rPr>
        <w:t>d</w:t>
      </w:r>
      <w:r w:rsidR="00235E81">
        <w:rPr>
          <w:rStyle w:val="PlaceholderText1"/>
          <w:color w:val="auto"/>
        </w:rPr>
        <w:t>opĺňa zákon č. 491/2001 Z. z. o </w:t>
      </w:r>
      <w:r w:rsidRPr="009D6CB1">
        <w:rPr>
          <w:rStyle w:val="PlaceholderText1"/>
          <w:color w:val="auto"/>
        </w:rPr>
        <w:t>organizovaní trhu s vybranými poľnohospodárskymi výrobkami v znení neskorších predpisov a zákon č. 543/2007 Z. z. o pôsobnosti orgánov štátnej správy pri poskytovaní podpory v pôdohospodárstve a rozvoji vidieka v znení neskorších predpisov</w:t>
      </w:r>
    </w:p>
    <w:p w:rsidR="006D2C7F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Termín začatia a ukončenia PPK:</w:t>
      </w:r>
      <w:r w:rsidRPr="009D6CB1">
        <w:rPr>
          <w:rFonts w:ascii="Times New Roman" w:hAnsi="Times New Roman"/>
        </w:rPr>
        <w:t xml:space="preserve"> </w:t>
      </w:r>
      <w:r w:rsidRPr="009D6CB1" w:rsidR="00965620">
        <w:rPr>
          <w:rFonts w:ascii="Times New Roman" w:hAnsi="Times New Roman"/>
        </w:rPr>
        <w:t>- - -</w:t>
      </w:r>
    </w:p>
    <w:p w:rsidR="006D2C7F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</w:p>
    <w:p w:rsidR="006D2C7F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0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Pr="009D6CB1" w:rsidR="00C8471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Pr="009D6CB1" w:rsidR="00C8471B">
              <w:rPr>
                <w:rFonts w:ascii="Times New Roman" w:hAnsi="Times New Roman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rPr>
                <w:rFonts w:ascii="Times New Roman" w:hAnsi="Times New Roman"/>
              </w:rPr>
            </w:pPr>
            <w:r w:rsidRPr="009D6CB1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  <w:r w:rsidRPr="009D6CB1" w:rsidR="00607720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6D2C7F" w:rsidRPr="009D6CB1" w:rsidP="000A44CC">
            <w:pPr>
              <w:bidi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6D2C7F" w:rsidRPr="009D6CB1" w:rsidP="000A44CC">
      <w:pPr>
        <w:bidi w:val="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</w:rPr>
        <w:t> </w:t>
      </w:r>
    </w:p>
    <w:p w:rsidR="006D2C7F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A.3. Poznámky</w:t>
      </w:r>
    </w:p>
    <w:p w:rsidR="006D2C7F" w:rsidRPr="009D6CB1" w:rsidP="000A44CC">
      <w:pPr>
        <w:bidi w:val="0"/>
        <w:spacing w:after="0"/>
        <w:rPr>
          <w:rFonts w:ascii="Times New Roman" w:hAnsi="Times New Roman"/>
          <w:iCs/>
        </w:rPr>
      </w:pPr>
    </w:p>
    <w:p w:rsidR="006D2C7F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A.4. Alternatívne riešenia</w:t>
      </w:r>
    </w:p>
    <w:p w:rsidR="006D2C7F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</w:rPr>
        <w:t> </w:t>
      </w:r>
    </w:p>
    <w:p w:rsidR="006D2C7F" w:rsidRPr="009D6CB1" w:rsidP="000A44CC">
      <w:pPr>
        <w:bidi w:val="0"/>
        <w:spacing w:after="0"/>
        <w:rPr>
          <w:rFonts w:ascii="Times New Roman" w:hAnsi="Times New Roman"/>
          <w:b/>
          <w:bCs/>
        </w:rPr>
      </w:pPr>
      <w:r w:rsidRPr="009D6CB1">
        <w:rPr>
          <w:rFonts w:ascii="Times New Roman" w:hAnsi="Times New Roman"/>
          <w:b/>
          <w:bCs/>
        </w:rPr>
        <w:t>A.5. Stanovisko gestorov</w:t>
      </w:r>
    </w:p>
    <w:p w:rsidR="00A95605" w:rsidRPr="009D6CB1" w:rsidP="000A44CC">
      <w:pPr>
        <w:bidi w:val="0"/>
        <w:spacing w:after="0"/>
        <w:rPr>
          <w:rFonts w:ascii="Times New Roman" w:hAnsi="Times New Roman"/>
          <w:bCs/>
        </w:rPr>
      </w:pPr>
    </w:p>
    <w:p w:rsidR="00226A7E" w:rsidRPr="009D6CB1" w:rsidP="000A44CC">
      <w:pPr>
        <w:bidi w:val="0"/>
        <w:rPr>
          <w:rFonts w:ascii="Times New Roman" w:hAnsi="Times New Roman"/>
        </w:rPr>
      </w:pPr>
      <w:r w:rsidRPr="009D6CB1" w:rsidR="00D12540">
        <w:rPr>
          <w:rFonts w:ascii="Times New Roman" w:hAnsi="Times New Roman"/>
          <w:b/>
        </w:rPr>
        <w:br w:type="page"/>
      </w:r>
      <w:r w:rsidRPr="009D6CB1">
        <w:rPr>
          <w:rFonts w:ascii="Times New Roman" w:hAnsi="Times New Roman"/>
          <w:b/>
        </w:rPr>
        <w:t>Osobitná časť</w:t>
      </w:r>
    </w:p>
    <w:p w:rsidR="00D64368" w:rsidRPr="009D6CB1" w:rsidP="000A44CC">
      <w:pPr>
        <w:bidi w:val="0"/>
        <w:rPr>
          <w:rFonts w:ascii="Times New Roman" w:hAnsi="Times New Roman"/>
          <w:b/>
          <w:u w:val="single"/>
        </w:rPr>
      </w:pPr>
      <w:r w:rsidRPr="009D6CB1" w:rsidR="00680FB1">
        <w:rPr>
          <w:rFonts w:ascii="Times New Roman" w:hAnsi="Times New Roman"/>
          <w:b/>
          <w:u w:val="single"/>
        </w:rPr>
        <w:t>K čl. I</w:t>
      </w:r>
      <w:r w:rsidRPr="009D6CB1">
        <w:rPr>
          <w:rFonts w:ascii="Times New Roman" w:hAnsi="Times New Roman"/>
          <w:b/>
          <w:u w:val="single"/>
        </w:rPr>
        <w:t xml:space="preserve"> </w:t>
      </w:r>
    </w:p>
    <w:p w:rsidR="00680FB1" w:rsidRPr="009D6CB1" w:rsidP="000A44CC">
      <w:pPr>
        <w:bidi w:val="0"/>
        <w:rPr>
          <w:rFonts w:ascii="Times New Roman" w:hAnsi="Times New Roman"/>
        </w:rPr>
      </w:pPr>
      <w:r w:rsidRPr="009D6CB1" w:rsidR="00D64368">
        <w:rPr>
          <w:rFonts w:ascii="Times New Roman" w:hAnsi="Times New Roman"/>
        </w:rPr>
        <w:t>(novela zákona č. 491/2001 Z. z.)</w:t>
      </w:r>
    </w:p>
    <w:p w:rsidR="00D64368" w:rsidRPr="009D6CB1" w:rsidP="000A44CC">
      <w:pPr>
        <w:bidi w:val="0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K bodu 1</w:t>
      </w:r>
    </w:p>
    <w:p w:rsidR="00D64368" w:rsidRPr="009D6CB1" w:rsidP="000A44CC">
      <w:pPr>
        <w:bidi w:val="0"/>
        <w:ind w:firstLine="72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Pôsobnosť ustanovení o uznávaní organizácií, združení a medziodvetvových organizácií sa rozširuje i na sektor trhu s mliekom a mliečnymi výrobkami.</w:t>
      </w:r>
    </w:p>
    <w:p w:rsidR="00D64368" w:rsidRPr="009D6CB1" w:rsidP="000A44CC">
      <w:pPr>
        <w:bidi w:val="0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K bodu 2</w:t>
      </w:r>
    </w:p>
    <w:p w:rsidR="00FC65AF" w:rsidRPr="009D6CB1" w:rsidP="000A44CC">
      <w:pPr>
        <w:bidi w:val="0"/>
        <w:ind w:firstLine="72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Gramatická oprava.</w:t>
      </w:r>
    </w:p>
    <w:p w:rsidR="00D64368" w:rsidRPr="009D6CB1" w:rsidP="000A44CC">
      <w:pPr>
        <w:bidi w:val="0"/>
        <w:rPr>
          <w:rFonts w:ascii="Times New Roman" w:hAnsi="Times New Roman"/>
        </w:rPr>
      </w:pPr>
      <w:r w:rsidRPr="009D6CB1">
        <w:rPr>
          <w:rFonts w:ascii="Times New Roman" w:hAnsi="Times New Roman"/>
          <w:b/>
        </w:rPr>
        <w:t>K bodu 3</w:t>
      </w:r>
    </w:p>
    <w:p w:rsidR="00680FB1" w:rsidRPr="009D6CB1" w:rsidP="000A44CC">
      <w:pPr>
        <w:bidi w:val="0"/>
        <w:ind w:firstLine="720"/>
        <w:rPr>
          <w:rStyle w:val="PlaceholderText1"/>
          <w:color w:val="auto"/>
        </w:rPr>
      </w:pPr>
      <w:r w:rsidRPr="009D6CB1" w:rsidR="00FC65AF">
        <w:rPr>
          <w:rFonts w:ascii="Times New Roman" w:hAnsi="Times New Roman"/>
        </w:rPr>
        <w:t xml:space="preserve">Upravuje sa </w:t>
      </w:r>
      <w:r w:rsidRPr="009D6CB1" w:rsidR="00F40EBB">
        <w:rPr>
          <w:rFonts w:ascii="Times New Roman" w:hAnsi="Times New Roman"/>
        </w:rPr>
        <w:t xml:space="preserve">(§ 10b ods. 1) </w:t>
      </w:r>
      <w:r w:rsidRPr="009D6CB1" w:rsidR="00FC65AF">
        <w:rPr>
          <w:rFonts w:ascii="Times New Roman" w:hAnsi="Times New Roman"/>
        </w:rPr>
        <w:t>podrobnejšie postup ministerstva pri uznávaní organizácií, združení a medziodvetvových organizácií v sektore trhu s mliekom a mliečnymi výrobkami</w:t>
      </w:r>
      <w:r w:rsidRPr="009D6CB1" w:rsidR="00082384">
        <w:rPr>
          <w:rFonts w:ascii="Times New Roman" w:hAnsi="Times New Roman"/>
        </w:rPr>
        <w:t xml:space="preserve"> </w:t>
      </w:r>
      <w:r w:rsidRPr="009D6CB1" w:rsidR="008D52C7">
        <w:rPr>
          <w:rFonts w:ascii="Times New Roman" w:hAnsi="Times New Roman"/>
        </w:rPr>
        <w:t>(</w:t>
      </w:r>
      <w:r w:rsidRPr="009D6CB1" w:rsidR="00082384">
        <w:rPr>
          <w:rFonts w:ascii="Times New Roman" w:hAnsi="Times New Roman"/>
        </w:rPr>
        <w:t>vrátane lehoty na rozhodnutie</w:t>
      </w:r>
      <w:r w:rsidRPr="009D6CB1" w:rsidR="008D52C7">
        <w:rPr>
          <w:rFonts w:ascii="Times New Roman" w:hAnsi="Times New Roman"/>
        </w:rPr>
        <w:t>)</w:t>
      </w:r>
      <w:r w:rsidRPr="009D6CB1" w:rsidR="00FC65AF">
        <w:rPr>
          <w:rFonts w:ascii="Times New Roman" w:hAnsi="Times New Roman"/>
        </w:rPr>
        <w:t xml:space="preserve">, ktorý vyplýva z </w:t>
      </w:r>
      <w:r w:rsidRPr="009D6CB1" w:rsidR="00FC65AF">
        <w:rPr>
          <w:rStyle w:val="PlaceholderText1"/>
          <w:color w:val="auto"/>
        </w:rPr>
        <w:t>nariadenia Európ</w:t>
      </w:r>
      <w:r w:rsidRPr="009D6CB1" w:rsidR="00082384">
        <w:rPr>
          <w:rStyle w:val="PlaceholderText1"/>
          <w:color w:val="auto"/>
        </w:rPr>
        <w:t>skeho parlamentu a Rady (EÚ) č. </w:t>
      </w:r>
      <w:r w:rsidRPr="009D6CB1" w:rsidR="00FC65AF">
        <w:rPr>
          <w:rStyle w:val="PlaceholderText1"/>
          <w:color w:val="auto"/>
        </w:rPr>
        <w:t>261/2012</w:t>
      </w:r>
      <w:r w:rsidRPr="009D6CB1" w:rsidR="00827DC5">
        <w:rPr>
          <w:rStyle w:val="PlaceholderText1"/>
          <w:color w:val="auto"/>
        </w:rPr>
        <w:t xml:space="preserve"> </w:t>
      </w:r>
      <w:r w:rsidRPr="009D6CB1" w:rsidR="00B870D7">
        <w:rPr>
          <w:rStyle w:val="PlaceholderText1"/>
          <w:color w:val="auto"/>
        </w:rPr>
        <w:t xml:space="preserve"> [</w:t>
      </w:r>
      <w:r w:rsidRPr="009D6CB1" w:rsidR="00B870D7">
        <w:rPr>
          <w:rFonts w:ascii="Times New Roman" w:hAnsi="Times New Roman"/>
        </w:rPr>
        <w:t xml:space="preserve">čl. 126a ods. 1 a 4 písm. a) a čl. 126b ods. 1 a ods. 3 písm. a)] </w:t>
      </w:r>
      <w:r w:rsidRPr="009D6CB1" w:rsidR="00827DC5">
        <w:rPr>
          <w:rStyle w:val="PlaceholderText1"/>
          <w:color w:val="auto"/>
        </w:rPr>
        <w:t>a z § 10 ods. 1 a 6</w:t>
      </w:r>
      <w:r w:rsidRPr="009D6CB1" w:rsidR="00FC65AF">
        <w:rPr>
          <w:rStyle w:val="PlaceholderText1"/>
          <w:color w:val="auto"/>
        </w:rPr>
        <w:t>.</w:t>
      </w:r>
    </w:p>
    <w:p w:rsidR="00827DC5" w:rsidRPr="00865A3E" w:rsidP="000A44CC">
      <w:pPr>
        <w:bidi w:val="0"/>
        <w:ind w:firstLine="720"/>
        <w:rPr>
          <w:rStyle w:val="PlaceholderText1"/>
          <w:color w:val="auto"/>
        </w:rPr>
      </w:pPr>
      <w:r w:rsidRPr="009D6CB1">
        <w:rPr>
          <w:rStyle w:val="PlaceholderText1"/>
          <w:color w:val="auto"/>
        </w:rPr>
        <w:t xml:space="preserve">Upravuje sa </w:t>
      </w:r>
      <w:r w:rsidRPr="009D6CB1" w:rsidR="00F40EBB">
        <w:rPr>
          <w:rStyle w:val="PlaceholderText1"/>
          <w:color w:val="auto"/>
        </w:rPr>
        <w:t xml:space="preserve">(§ 10b ods. 2) </w:t>
      </w:r>
      <w:r w:rsidRPr="009D6CB1">
        <w:rPr>
          <w:rStyle w:val="PlaceholderText1"/>
          <w:color w:val="auto"/>
        </w:rPr>
        <w:t xml:space="preserve">postup ministerstva pri zrušení rozhodnutia o uznaní na návrh agentúry v nadväznosti na </w:t>
      </w:r>
      <w:r w:rsidRPr="009D6CB1" w:rsidR="00082384">
        <w:rPr>
          <w:rStyle w:val="PlaceholderText1"/>
          <w:color w:val="auto"/>
        </w:rPr>
        <w:t xml:space="preserve">nové </w:t>
      </w:r>
      <w:r w:rsidRPr="009D6CB1">
        <w:rPr>
          <w:rStyle w:val="PlaceholderText1"/>
          <w:color w:val="auto"/>
        </w:rPr>
        <w:t xml:space="preserve">ustanovenia </w:t>
      </w:r>
      <w:r w:rsidRPr="009D6CB1" w:rsidR="00F40EBB">
        <w:rPr>
          <w:rStyle w:val="PlaceholderText1"/>
          <w:color w:val="auto"/>
        </w:rPr>
        <w:t xml:space="preserve">§ 15 ods. 4 </w:t>
      </w:r>
      <w:r w:rsidRPr="009D6CB1" w:rsidR="00082384">
        <w:rPr>
          <w:rStyle w:val="PlaceholderText1"/>
          <w:color w:val="auto"/>
        </w:rPr>
        <w:t>zákona č. 543/2007 Z. z. upravujúce</w:t>
      </w:r>
      <w:r w:rsidRPr="009D6CB1">
        <w:rPr>
          <w:rStyle w:val="PlaceholderText1"/>
          <w:color w:val="auto"/>
        </w:rPr>
        <w:t> sankčn</w:t>
      </w:r>
      <w:r w:rsidRPr="009D6CB1" w:rsidR="00082384">
        <w:rPr>
          <w:rStyle w:val="PlaceholderText1"/>
          <w:color w:val="auto"/>
        </w:rPr>
        <w:t>ú</w:t>
      </w:r>
      <w:r w:rsidRPr="009D6CB1">
        <w:rPr>
          <w:rStyle w:val="PlaceholderText1"/>
          <w:color w:val="auto"/>
        </w:rPr>
        <w:t xml:space="preserve"> právomoc agentúry v sektore mlieka a mliečnych výrobkov </w:t>
      </w:r>
      <w:r w:rsidRPr="009D6CB1" w:rsidR="00082384">
        <w:rPr>
          <w:rStyle w:val="PlaceholderText1"/>
          <w:color w:val="auto"/>
        </w:rPr>
        <w:t>a na § 10 ods. 6.</w:t>
      </w:r>
    </w:p>
    <w:p w:rsidR="00BF1C5A" w:rsidRPr="009D6CB1" w:rsidP="000A44CC">
      <w:pPr>
        <w:bidi w:val="0"/>
        <w:ind w:firstLine="720"/>
        <w:rPr>
          <w:rFonts w:ascii="Times New Roman" w:hAnsi="Times New Roman"/>
        </w:rPr>
      </w:pPr>
      <w:r w:rsidRPr="00865A3E">
        <w:rPr>
          <w:rStyle w:val="PlaceholderText1"/>
          <w:color w:val="auto"/>
        </w:rPr>
        <w:t>Upravuje sa povinnosť ministerstva oznámiť rozhodnutie o uznaní a rozhodnutie o zrušení uznania agentúre, ktorá tieto údaje potrebuje na plnenie svojich ďalších povinností.</w:t>
      </w:r>
    </w:p>
    <w:p w:rsidR="00680FB1" w:rsidRPr="009D6CB1" w:rsidP="000A44CC">
      <w:pPr>
        <w:bidi w:val="0"/>
        <w:rPr>
          <w:rFonts w:ascii="Times New Roman" w:hAnsi="Times New Roman"/>
          <w:b/>
          <w:u w:val="single"/>
        </w:rPr>
      </w:pPr>
      <w:r w:rsidRPr="009D6CB1">
        <w:rPr>
          <w:rFonts w:ascii="Times New Roman" w:hAnsi="Times New Roman"/>
          <w:b/>
          <w:u w:val="single"/>
        </w:rPr>
        <w:t>K čl. II</w:t>
      </w:r>
    </w:p>
    <w:p w:rsidR="000A045E" w:rsidRPr="009D6CB1" w:rsidP="000A44CC">
      <w:pPr>
        <w:bidi w:val="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(novela zákona č. 543/2007 Z. z.)</w:t>
      </w:r>
    </w:p>
    <w:p w:rsidR="000305D7" w:rsidRPr="009D6CB1" w:rsidP="000A44CC">
      <w:pPr>
        <w:bidi w:val="0"/>
        <w:rPr>
          <w:rFonts w:ascii="Times New Roman" w:hAnsi="Times New Roman"/>
        </w:rPr>
      </w:pPr>
      <w:r w:rsidRPr="009D6CB1">
        <w:rPr>
          <w:rFonts w:ascii="Times New Roman" w:hAnsi="Times New Roman"/>
        </w:rPr>
        <w:t xml:space="preserve">Úprava kontrolnej a sankčnej právomoci agentúry pri výkone niektorých opatrení spoločnej organizácie trhu s mliekom a mliečnymi výrobkami v zákone č. 543/2007 Z. z. je odôvodnená pôsobnosťou tohto zákona i na </w:t>
      </w:r>
      <w:r w:rsidRPr="009D6CB1" w:rsidR="000111C7">
        <w:rPr>
          <w:rFonts w:ascii="Times New Roman" w:hAnsi="Times New Roman"/>
        </w:rPr>
        <w:t>organizovanie trhu s výrobkami (§ 12 až 16).</w:t>
      </w:r>
    </w:p>
    <w:p w:rsidR="000A045E" w:rsidRPr="009D6CB1" w:rsidP="000A44CC">
      <w:pPr>
        <w:bidi w:val="0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K bodu 1</w:t>
      </w:r>
    </w:p>
    <w:p w:rsidR="00F40EBB" w:rsidRPr="009D6CB1" w:rsidP="000A44CC">
      <w:pPr>
        <w:bidi w:val="0"/>
        <w:ind w:firstLine="720"/>
        <w:rPr>
          <w:rFonts w:ascii="Times New Roman" w:hAnsi="Times New Roman"/>
        </w:rPr>
      </w:pPr>
      <w:r w:rsidRPr="009D6CB1" w:rsidR="000A045E">
        <w:rPr>
          <w:rFonts w:ascii="Times New Roman" w:hAnsi="Times New Roman"/>
        </w:rPr>
        <w:t>Upravuje sa kontrolná právomoc agentúry v sektore trhu s mliekom a mliečnymi výrobkami pokiaľ ide o plnenie povinností a podmienok na uznanie organizácií, združení a medziodvetvových organizácií</w:t>
      </w:r>
      <w:r w:rsidRPr="009D6CB1">
        <w:rPr>
          <w:rFonts w:ascii="Times New Roman" w:hAnsi="Times New Roman"/>
        </w:rPr>
        <w:t xml:space="preserve">, ktorá vyplýva z </w:t>
      </w:r>
      <w:r w:rsidRPr="009D6CB1">
        <w:rPr>
          <w:rStyle w:val="PlaceholderText1"/>
          <w:color w:val="auto"/>
        </w:rPr>
        <w:t xml:space="preserve">nariadenia Európskeho parlamentu a Rady (EÚ) č. 261/2012 </w:t>
      </w:r>
      <w:r w:rsidRPr="009D6CB1" w:rsidR="00B870D7">
        <w:rPr>
          <w:rStyle w:val="PlaceholderText1"/>
          <w:color w:val="auto"/>
        </w:rPr>
        <w:t>[</w:t>
      </w:r>
      <w:r w:rsidRPr="009D6CB1" w:rsidR="003D599E">
        <w:rPr>
          <w:rFonts w:ascii="Times New Roman" w:hAnsi="Times New Roman"/>
        </w:rPr>
        <w:t>čl. 126a ods. 4 písm. b) a čl. 126b ods. 3 písm. b)</w:t>
      </w:r>
      <w:r w:rsidRPr="009D6CB1" w:rsidR="00B870D7">
        <w:rPr>
          <w:rStyle w:val="PlaceholderText1"/>
          <w:color w:val="auto"/>
        </w:rPr>
        <w:t xml:space="preserve">] </w:t>
      </w:r>
      <w:r w:rsidRPr="009D6CB1" w:rsidR="003D599E">
        <w:rPr>
          <w:rStyle w:val="PlaceholderText1"/>
          <w:color w:val="auto"/>
        </w:rPr>
        <w:t>a z § 10 ods. 6 zákona č. </w:t>
      </w:r>
      <w:r w:rsidRPr="009D6CB1">
        <w:rPr>
          <w:rStyle w:val="PlaceholderText1"/>
          <w:color w:val="auto"/>
        </w:rPr>
        <w:t>491/2001 Z. z</w:t>
      </w:r>
      <w:r w:rsidRPr="009D6CB1" w:rsidR="000A045E">
        <w:rPr>
          <w:rFonts w:ascii="Times New Roman" w:hAnsi="Times New Roman"/>
        </w:rPr>
        <w:t xml:space="preserve">. </w:t>
      </w:r>
    </w:p>
    <w:p w:rsidR="000A045E" w:rsidRPr="009D6CB1" w:rsidP="000A44CC">
      <w:pPr>
        <w:bidi w:val="0"/>
        <w:ind w:firstLine="72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Frekvencia vykonávania kontro</w:t>
      </w:r>
      <w:r w:rsidRPr="009D6CB1" w:rsidR="004D7A5B">
        <w:rPr>
          <w:rFonts w:ascii="Times New Roman" w:hAnsi="Times New Roman"/>
        </w:rPr>
        <w:t xml:space="preserve">l raz ročne vyplýva z ročnej periodicity plnenia oznamovacích povinností </w:t>
      </w:r>
      <w:r w:rsidRPr="009D6CB1" w:rsidR="00804E3A">
        <w:rPr>
          <w:rFonts w:ascii="Times New Roman" w:hAnsi="Times New Roman"/>
        </w:rPr>
        <w:t>uznaných</w:t>
      </w:r>
      <w:r w:rsidRPr="009D6CB1" w:rsidR="004D7A5B">
        <w:rPr>
          <w:rFonts w:ascii="Times New Roman" w:hAnsi="Times New Roman"/>
        </w:rPr>
        <w:t xml:space="preserve"> právnických osôb voči agentúre ako aj oznamovacích povinností agentúry voči komisii.</w:t>
      </w:r>
    </w:p>
    <w:p w:rsidR="000A045E" w:rsidRPr="009D6CB1" w:rsidP="000A44CC">
      <w:pPr>
        <w:bidi w:val="0"/>
        <w:rPr>
          <w:rFonts w:ascii="Times New Roman" w:hAnsi="Times New Roman"/>
          <w:b/>
        </w:rPr>
      </w:pPr>
      <w:r w:rsidRPr="009D6CB1">
        <w:rPr>
          <w:rFonts w:ascii="Times New Roman" w:hAnsi="Times New Roman"/>
          <w:b/>
        </w:rPr>
        <w:t>K bodu 2</w:t>
      </w:r>
    </w:p>
    <w:p w:rsidR="000A045E" w:rsidRPr="009D6CB1" w:rsidP="000A44CC">
      <w:pPr>
        <w:bidi w:val="0"/>
        <w:ind w:firstLine="720"/>
        <w:rPr>
          <w:rFonts w:ascii="Times New Roman" w:hAnsi="Times New Roman"/>
        </w:rPr>
      </w:pPr>
      <w:r w:rsidRPr="009D6CB1" w:rsidR="004D7A5B">
        <w:rPr>
          <w:rFonts w:ascii="Times New Roman" w:hAnsi="Times New Roman"/>
        </w:rPr>
        <w:t>Upravuje sa sankčná právomoc agentúry v sektore trhu s mliekom a mliečnymi výrobkami pokiaľ ide o plnenie povinností a podmienok na uznanie organizácií, združení a medziodvetvových organizácií</w:t>
      </w:r>
      <w:r w:rsidRPr="009D6CB1" w:rsidR="00DA6F02">
        <w:rPr>
          <w:rFonts w:ascii="Times New Roman" w:hAnsi="Times New Roman"/>
        </w:rPr>
        <w:t xml:space="preserve">, ktorá vyplýva z </w:t>
      </w:r>
      <w:r w:rsidRPr="009D6CB1" w:rsidR="00DA6F02">
        <w:rPr>
          <w:rStyle w:val="PlaceholderText1"/>
          <w:color w:val="auto"/>
        </w:rPr>
        <w:t>nariadenia Európskeho parlamentu a Rady (EÚ) č. 261/2012</w:t>
      </w:r>
      <w:r w:rsidRPr="009D6CB1" w:rsidR="003D599E">
        <w:rPr>
          <w:rStyle w:val="PlaceholderText1"/>
          <w:color w:val="auto"/>
        </w:rPr>
        <w:t xml:space="preserve"> [</w:t>
      </w:r>
      <w:r w:rsidRPr="009D6CB1" w:rsidR="003D599E">
        <w:rPr>
          <w:rFonts w:ascii="Times New Roman" w:hAnsi="Times New Roman"/>
        </w:rPr>
        <w:t>Čl. 126c ods. 2 písm. f) a čl. 177a ods. 2</w:t>
      </w:r>
      <w:r w:rsidRPr="009D6CB1" w:rsidR="003D599E">
        <w:rPr>
          <w:rStyle w:val="PlaceholderText1"/>
          <w:color w:val="auto"/>
        </w:rPr>
        <w:t xml:space="preserve">] a z </w:t>
      </w:r>
      <w:r w:rsidRPr="009D6CB1" w:rsidR="003D599E">
        <w:rPr>
          <w:rFonts w:ascii="Times New Roman" w:hAnsi="Times New Roman"/>
        </w:rPr>
        <w:t xml:space="preserve">čl. 2 vykonávacieho </w:t>
      </w:r>
      <w:r w:rsidRPr="006D6C54" w:rsidR="003D599E">
        <w:rPr>
          <w:rFonts w:ascii="Times New Roman" w:hAnsi="Times New Roman"/>
        </w:rPr>
        <w:t xml:space="preserve">nariadenia </w:t>
      </w:r>
      <w:r w:rsidRPr="006D6C54" w:rsidR="00F31556">
        <w:rPr>
          <w:rFonts w:ascii="Times New Roman" w:hAnsi="Times New Roman"/>
        </w:rPr>
        <w:t>Komisie (EÚ) č. 511/2012</w:t>
      </w:r>
      <w:r w:rsidRPr="006D6C54" w:rsidR="009D6CB1">
        <w:rPr>
          <w:rFonts w:ascii="Times New Roman" w:hAnsi="Times New Roman"/>
        </w:rPr>
        <w:t>.</w:t>
      </w:r>
    </w:p>
    <w:p w:rsidR="004D7A5B" w:rsidRPr="009D6CB1" w:rsidP="000A44CC">
      <w:pPr>
        <w:bidi w:val="0"/>
        <w:ind w:firstLine="720"/>
        <w:rPr>
          <w:rFonts w:ascii="Times New Roman" w:hAnsi="Times New Roman"/>
        </w:rPr>
      </w:pPr>
      <w:r w:rsidRPr="009D6CB1" w:rsidR="00804E3A">
        <w:rPr>
          <w:rFonts w:ascii="Times New Roman" w:hAnsi="Times New Roman"/>
        </w:rPr>
        <w:t>Z</w:t>
      </w:r>
      <w:r w:rsidRPr="009D6CB1" w:rsidR="00DA6F02">
        <w:rPr>
          <w:rFonts w:ascii="Times New Roman" w:hAnsi="Times New Roman"/>
        </w:rPr>
        <w:t xml:space="preserve"> dôvodu potreby poskytnúť porušovateľovi povinnosti dodatočný čas na dobrovoľné splnenie povinnosti má </w:t>
      </w:r>
      <w:r w:rsidRPr="009D6CB1">
        <w:rPr>
          <w:rFonts w:ascii="Times New Roman" w:hAnsi="Times New Roman"/>
        </w:rPr>
        <w:t xml:space="preserve">pred uložením sankcie </w:t>
      </w:r>
      <w:r w:rsidRPr="009D6CB1" w:rsidR="00670770">
        <w:rPr>
          <w:rFonts w:ascii="Times New Roman" w:hAnsi="Times New Roman"/>
        </w:rPr>
        <w:t xml:space="preserve">prednosť </w:t>
      </w:r>
      <w:r w:rsidRPr="009D6CB1">
        <w:rPr>
          <w:rFonts w:ascii="Times New Roman" w:hAnsi="Times New Roman"/>
        </w:rPr>
        <w:t>opatreni</w:t>
      </w:r>
      <w:r w:rsidRPr="009D6CB1" w:rsidR="008B0832">
        <w:rPr>
          <w:rFonts w:ascii="Times New Roman" w:hAnsi="Times New Roman"/>
        </w:rPr>
        <w:t>e spočívajúce v uložení povinnosti</w:t>
      </w:r>
      <w:r w:rsidRPr="009D6CB1">
        <w:rPr>
          <w:rFonts w:ascii="Times New Roman" w:hAnsi="Times New Roman"/>
        </w:rPr>
        <w:t xml:space="preserve"> splniť v určenej lehote povinnosť, ktorú dotknutý subjekt nesplnil v lehote určenej všeobecne záväzným právnym predpisom</w:t>
      </w:r>
      <w:r w:rsidRPr="009D6CB1" w:rsidR="00DA6F02">
        <w:rPr>
          <w:rFonts w:ascii="Times New Roman" w:hAnsi="Times New Roman"/>
        </w:rPr>
        <w:t xml:space="preserve"> (odsek 2</w:t>
      </w:r>
      <w:r w:rsidRPr="009D6CB1" w:rsidR="00F40EBB">
        <w:rPr>
          <w:rFonts w:ascii="Times New Roman" w:hAnsi="Times New Roman"/>
        </w:rPr>
        <w:t>)</w:t>
      </w:r>
      <w:r w:rsidRPr="009D6CB1" w:rsidR="008B0832">
        <w:rPr>
          <w:rFonts w:ascii="Times New Roman" w:hAnsi="Times New Roman"/>
        </w:rPr>
        <w:t>. Až v prípade nesplnenia tejto povinnosti agentúra uloží sankciu v podobe pokuty</w:t>
      </w:r>
      <w:r w:rsidRPr="009D6CB1" w:rsidR="00DA6F02">
        <w:rPr>
          <w:rFonts w:ascii="Times New Roman" w:hAnsi="Times New Roman"/>
        </w:rPr>
        <w:t xml:space="preserve"> (odsek 3)</w:t>
      </w:r>
      <w:r w:rsidRPr="009D6CB1" w:rsidR="008B0832">
        <w:rPr>
          <w:rFonts w:ascii="Times New Roman" w:hAnsi="Times New Roman"/>
        </w:rPr>
        <w:t>. Výška pokuty je určená tak, aby mala účinok postihnutia subjektu, ktorý porušil svoje povinnosti</w:t>
      </w:r>
      <w:r w:rsidRPr="009D6CB1" w:rsidR="00804E3A">
        <w:rPr>
          <w:rFonts w:ascii="Times New Roman" w:hAnsi="Times New Roman"/>
        </w:rPr>
        <w:t>,</w:t>
      </w:r>
      <w:r w:rsidRPr="009D6CB1" w:rsidR="008B0832">
        <w:rPr>
          <w:rFonts w:ascii="Times New Roman" w:hAnsi="Times New Roman"/>
        </w:rPr>
        <w:t xml:space="preserve"> a aby mala aj výchovný a odstrašujúci účinok</w:t>
      </w:r>
      <w:r w:rsidRPr="00865A3E" w:rsidR="008B0832">
        <w:rPr>
          <w:rFonts w:ascii="Times New Roman" w:hAnsi="Times New Roman"/>
        </w:rPr>
        <w:t>, a to v záujme dodržovania ustanovení všeobecne záväzných právnych predpisov</w:t>
      </w:r>
      <w:r w:rsidRPr="00865A3E" w:rsidR="00BF1C5A">
        <w:rPr>
          <w:rFonts w:ascii="Times New Roman" w:hAnsi="Times New Roman"/>
        </w:rPr>
        <w:t>, no aby nemala príliš nepriaznivý alebo až likvidačný účinok</w:t>
      </w:r>
      <w:r w:rsidRPr="00865A3E" w:rsidR="008B0832">
        <w:rPr>
          <w:rFonts w:ascii="Times New Roman" w:hAnsi="Times New Roman"/>
        </w:rPr>
        <w:t>.</w:t>
      </w:r>
    </w:p>
    <w:p w:rsidR="00670770" w:rsidRPr="009D6CB1" w:rsidP="000A44CC">
      <w:pPr>
        <w:bidi w:val="0"/>
        <w:ind w:firstLine="72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Sankciou za neplnenie podmienok na uznanie uznanou právnickou osobou je zrušenie rozhodnutia o uznaní na návrh agentúry</w:t>
      </w:r>
      <w:r w:rsidRPr="009D6CB1" w:rsidR="00411E00">
        <w:rPr>
          <w:rFonts w:ascii="Times New Roman" w:hAnsi="Times New Roman"/>
        </w:rPr>
        <w:t xml:space="preserve"> (odsek 4)</w:t>
      </w:r>
      <w:r w:rsidRPr="009D6CB1">
        <w:rPr>
          <w:rFonts w:ascii="Times New Roman" w:hAnsi="Times New Roman"/>
        </w:rPr>
        <w:t xml:space="preserve">, čo vyplýva z </w:t>
      </w:r>
      <w:r w:rsidRPr="009D6CB1">
        <w:rPr>
          <w:rStyle w:val="PlaceholderText1"/>
          <w:color w:val="auto"/>
        </w:rPr>
        <w:t>nariadenia Európ</w:t>
      </w:r>
      <w:r w:rsidRPr="009D6CB1" w:rsidR="00804E3A">
        <w:rPr>
          <w:rStyle w:val="PlaceholderText1"/>
          <w:color w:val="auto"/>
        </w:rPr>
        <w:t>skeho parlamentu a </w:t>
      </w:r>
      <w:r w:rsidRPr="009D6CB1">
        <w:rPr>
          <w:rStyle w:val="PlaceholderText1"/>
          <w:color w:val="auto"/>
        </w:rPr>
        <w:t>Rady (EÚ) č. 261/2012</w:t>
      </w:r>
      <w:r w:rsidRPr="009D6CB1" w:rsidR="00411E00">
        <w:rPr>
          <w:rStyle w:val="PlaceholderText1"/>
          <w:color w:val="auto"/>
        </w:rPr>
        <w:t xml:space="preserve"> [</w:t>
      </w:r>
      <w:r w:rsidRPr="009D6CB1" w:rsidR="00411E00">
        <w:rPr>
          <w:rFonts w:ascii="Times New Roman" w:hAnsi="Times New Roman"/>
        </w:rPr>
        <w:t>čl. 126a ods. 4 písm. c) a čl. 126b ods. 3 písm. c) a d)</w:t>
      </w:r>
      <w:r w:rsidRPr="009D6CB1" w:rsidR="00411E00">
        <w:rPr>
          <w:rStyle w:val="PlaceholderText1"/>
          <w:color w:val="auto"/>
        </w:rPr>
        <w:t>]</w:t>
      </w:r>
      <w:r w:rsidRPr="009D6CB1">
        <w:rPr>
          <w:rStyle w:val="PlaceholderText1"/>
          <w:color w:val="auto"/>
        </w:rPr>
        <w:t xml:space="preserve"> a z § 10 ods. 6 zákona č. 491/2001 Z. z.</w:t>
      </w:r>
    </w:p>
    <w:p w:rsidR="000A045E" w:rsidRPr="009D6CB1" w:rsidP="000A44CC">
      <w:pPr>
        <w:bidi w:val="0"/>
        <w:rPr>
          <w:rFonts w:ascii="Times New Roman" w:hAnsi="Times New Roman"/>
        </w:rPr>
      </w:pPr>
      <w:r w:rsidRPr="009D6CB1">
        <w:rPr>
          <w:rFonts w:ascii="Times New Roman" w:hAnsi="Times New Roman"/>
          <w:b/>
        </w:rPr>
        <w:t>K bodu 3</w:t>
      </w:r>
    </w:p>
    <w:p w:rsidR="00680FB1" w:rsidRPr="009D6CB1" w:rsidP="000A44CC">
      <w:pPr>
        <w:bidi w:val="0"/>
        <w:ind w:firstLine="720"/>
        <w:rPr>
          <w:rFonts w:ascii="Times New Roman" w:hAnsi="Times New Roman"/>
        </w:rPr>
      </w:pPr>
      <w:r w:rsidRPr="009D6CB1" w:rsidR="00436A5E">
        <w:rPr>
          <w:rFonts w:ascii="Times New Roman" w:hAnsi="Times New Roman"/>
        </w:rPr>
        <w:t xml:space="preserve">Ustanovuje sa subjektívna a objektívna lehota na začatie konania o uložení opatrenia podľa odseku 2, a to v závislosti od ročnej periodicity plnenia </w:t>
      </w:r>
      <w:r w:rsidRPr="009D6CB1" w:rsidR="00804E3A">
        <w:rPr>
          <w:rFonts w:ascii="Times New Roman" w:hAnsi="Times New Roman"/>
        </w:rPr>
        <w:t xml:space="preserve">niektorých </w:t>
      </w:r>
      <w:r w:rsidRPr="009D6CB1" w:rsidR="00436A5E">
        <w:rPr>
          <w:rFonts w:ascii="Times New Roman" w:hAnsi="Times New Roman"/>
        </w:rPr>
        <w:t>oznamovacích povinností uznaných právnických osôb voči agentúre.</w:t>
      </w:r>
    </w:p>
    <w:p w:rsidR="00436A5E" w:rsidRPr="009D6CB1" w:rsidP="000A44CC">
      <w:pPr>
        <w:bidi w:val="0"/>
        <w:rPr>
          <w:rFonts w:ascii="Times New Roman" w:hAnsi="Times New Roman"/>
        </w:rPr>
      </w:pPr>
      <w:r w:rsidRPr="009D6CB1">
        <w:rPr>
          <w:rFonts w:ascii="Times New Roman" w:hAnsi="Times New Roman"/>
          <w:b/>
        </w:rPr>
        <w:t>K bodu 4</w:t>
      </w:r>
    </w:p>
    <w:p w:rsidR="00680FB1" w:rsidRPr="009D6CB1" w:rsidP="000A44CC">
      <w:pPr>
        <w:bidi w:val="0"/>
        <w:ind w:firstLine="720"/>
        <w:rPr>
          <w:rFonts w:ascii="Times New Roman" w:hAnsi="Times New Roman"/>
        </w:rPr>
      </w:pPr>
      <w:r w:rsidRPr="009D6CB1" w:rsidR="00436A5E">
        <w:rPr>
          <w:rFonts w:ascii="Times New Roman" w:hAnsi="Times New Roman"/>
        </w:rPr>
        <w:t xml:space="preserve">Ustanovuje sa oprávnenie </w:t>
      </w:r>
      <w:r w:rsidRPr="009D6CB1" w:rsidR="00053D4B">
        <w:rPr>
          <w:rFonts w:ascii="Times New Roman" w:hAnsi="Times New Roman"/>
        </w:rPr>
        <w:t xml:space="preserve">agentúry ukladať </w:t>
      </w:r>
      <w:r w:rsidRPr="009D6CB1" w:rsidR="00436A5E">
        <w:rPr>
          <w:rFonts w:ascii="Times New Roman" w:hAnsi="Times New Roman"/>
        </w:rPr>
        <w:t>p</w:t>
      </w:r>
      <w:r w:rsidRPr="009D6CB1" w:rsidR="00053D4B">
        <w:rPr>
          <w:rFonts w:ascii="Times New Roman" w:hAnsi="Times New Roman"/>
        </w:rPr>
        <w:t>okutu podľa odseku 3 aj opakovane na účely dosiahnutia splnenia povinnosti uznanou právnickou osobou.</w:t>
      </w:r>
    </w:p>
    <w:p w:rsidR="00680FB1" w:rsidRPr="009D6CB1" w:rsidP="000A44CC">
      <w:pPr>
        <w:bidi w:val="0"/>
        <w:rPr>
          <w:rFonts w:ascii="Times New Roman" w:hAnsi="Times New Roman"/>
          <w:b/>
          <w:u w:val="single"/>
        </w:rPr>
      </w:pPr>
      <w:r w:rsidRPr="009D6CB1">
        <w:rPr>
          <w:rFonts w:ascii="Times New Roman" w:hAnsi="Times New Roman"/>
          <w:b/>
          <w:u w:val="single"/>
        </w:rPr>
        <w:t>K čl. III</w:t>
      </w:r>
    </w:p>
    <w:p w:rsidR="004377C5" w:rsidRPr="009D6CB1" w:rsidP="000A44CC">
      <w:pPr>
        <w:bidi w:val="0"/>
        <w:ind w:firstLine="720"/>
        <w:rPr>
          <w:rFonts w:ascii="Times New Roman" w:hAnsi="Times New Roman"/>
        </w:rPr>
      </w:pPr>
      <w:r w:rsidRPr="009D6CB1">
        <w:rPr>
          <w:rFonts w:ascii="Times New Roman" w:hAnsi="Times New Roman"/>
        </w:rPr>
        <w:t>Ustanovenie o</w:t>
      </w:r>
      <w:r w:rsidR="00235E81">
        <w:rPr>
          <w:rFonts w:ascii="Times New Roman" w:hAnsi="Times New Roman"/>
        </w:rPr>
        <w:t> </w:t>
      </w:r>
      <w:r w:rsidRPr="009D6CB1">
        <w:rPr>
          <w:rFonts w:ascii="Times New Roman" w:hAnsi="Times New Roman"/>
        </w:rPr>
        <w:t>účinnosti</w:t>
      </w:r>
      <w:r w:rsidR="00235E81">
        <w:rPr>
          <w:rFonts w:ascii="Times New Roman" w:hAnsi="Times New Roman"/>
        </w:rPr>
        <w:t>. Zákon nadobudne účinnosť</w:t>
      </w:r>
      <w:r w:rsidRPr="009D6CB1" w:rsidR="00434B48">
        <w:rPr>
          <w:rFonts w:ascii="Times New Roman" w:hAnsi="Times New Roman"/>
        </w:rPr>
        <w:t xml:space="preserve"> </w:t>
      </w:r>
      <w:r w:rsidRPr="009D6CB1" w:rsidR="00BF6ACB">
        <w:rPr>
          <w:rFonts w:ascii="Times New Roman" w:hAnsi="Times New Roman"/>
        </w:rPr>
        <w:t>3</w:t>
      </w:r>
      <w:r w:rsidR="00235E81">
        <w:rPr>
          <w:rFonts w:ascii="Times New Roman" w:hAnsi="Times New Roman"/>
        </w:rPr>
        <w:t>. októb</w:t>
      </w:r>
      <w:r w:rsidRPr="009D6CB1" w:rsidR="00434B48">
        <w:rPr>
          <w:rFonts w:ascii="Times New Roman" w:hAnsi="Times New Roman"/>
        </w:rPr>
        <w:t>r</w:t>
      </w:r>
      <w:r w:rsidR="00235E81">
        <w:rPr>
          <w:rFonts w:ascii="Times New Roman" w:hAnsi="Times New Roman"/>
        </w:rPr>
        <w:t>a</w:t>
      </w:r>
      <w:r w:rsidRPr="009D6CB1" w:rsidR="00434B48">
        <w:rPr>
          <w:rFonts w:ascii="Times New Roman" w:hAnsi="Times New Roman"/>
        </w:rPr>
        <w:t xml:space="preserve"> 2012</w:t>
      </w:r>
      <w:r w:rsidRPr="009D6CB1">
        <w:rPr>
          <w:rFonts w:ascii="Times New Roman" w:hAnsi="Times New Roman"/>
        </w:rPr>
        <w:t xml:space="preserve">. </w:t>
      </w:r>
    </w:p>
    <w:p w:rsidR="00FD4B10" w:rsidRPr="000A44CC" w:rsidP="000A44CC">
      <w:pPr>
        <w:bidi w:val="0"/>
        <w:ind w:firstLine="720"/>
        <w:rPr>
          <w:rFonts w:ascii="Times New Roman" w:hAnsi="Times New Roman"/>
        </w:rPr>
      </w:pPr>
      <w:r w:rsidRPr="006D6C54" w:rsidR="001B6F37">
        <w:rPr>
          <w:rFonts w:ascii="Times New Roman" w:hAnsi="Times New Roman"/>
        </w:rPr>
        <w:t>Navrhovaný</w:t>
      </w:r>
      <w:r w:rsidRPr="006D6C54" w:rsidR="001B6F37">
        <w:rPr>
          <w:rStyle w:val="PlaceholderText1"/>
          <w:color w:val="auto"/>
        </w:rPr>
        <w:t xml:space="preserve"> dátum nadobudnutia účinnosti je určený dátumom, od ktorého sa</w:t>
      </w:r>
      <w:r w:rsidR="000A44CC">
        <w:rPr>
          <w:rStyle w:val="PlaceholderText1"/>
          <w:color w:val="auto"/>
        </w:rPr>
        <w:t xml:space="preserve"> </w:t>
      </w:r>
      <w:r w:rsidRPr="006D6C54" w:rsidR="001B6F37">
        <w:rPr>
          <w:rStyle w:val="PlaceholderText1"/>
          <w:color w:val="auto"/>
        </w:rPr>
        <w:t xml:space="preserve">nariadenie Európskeho parlamentu a Rady (EÚ) č. 261/2012 uplatňuje v celom svojom rozsahu, t. j. vrátane </w:t>
      </w:r>
      <w:r w:rsidRPr="006D6C54" w:rsidR="001B6F37">
        <w:rPr>
          <w:rFonts w:ascii="Times New Roman" w:hAnsi="Times New Roman"/>
        </w:rPr>
        <w:t>článkov 126c, 126d, 185e a 185f</w:t>
      </w:r>
      <w:r w:rsidRPr="006D6C54" w:rsidR="001B6F37">
        <w:rPr>
          <w:rStyle w:val="PlaceholderText1"/>
          <w:color w:val="auto"/>
        </w:rPr>
        <w:t xml:space="preserve"> (3. október 2012), a nie už od dátumu, v ktorom sa začalo uplatňovať len v obmedzenom rozsahu (2. apríl 2012), a to z dôvodu oneskoreného vydania vykonávacích nariadení Komisie, ktoré mala Komisia vydať na základe nariadenia </w:t>
      </w:r>
      <w:r w:rsidRPr="006D6C54" w:rsidR="00434B48">
        <w:rPr>
          <w:rStyle w:val="PlaceholderText1"/>
          <w:color w:val="auto"/>
        </w:rPr>
        <w:t xml:space="preserve">Európskeho parlamentu a Rady (EÚ) č. 261/2012 </w:t>
      </w:r>
      <w:r w:rsidRPr="006D6C54" w:rsidR="002C0E8D">
        <w:rPr>
          <w:rStyle w:val="PlaceholderText1"/>
          <w:color w:val="auto"/>
        </w:rPr>
        <w:t>a </w:t>
      </w:r>
      <w:r w:rsidRPr="006D6C54" w:rsidR="001B6F37">
        <w:rPr>
          <w:rStyle w:val="PlaceholderText1"/>
          <w:color w:val="auto"/>
        </w:rPr>
        <w:t xml:space="preserve">bez ktorých nebolo možné nariadenie Európskeho parlamentu a Rady (EÚ) č. 261/2012 riadne vykonať už k dátumu jeho </w:t>
      </w:r>
      <w:r w:rsidRPr="006D6C54" w:rsidR="00434B48">
        <w:rPr>
          <w:rStyle w:val="PlaceholderText1"/>
          <w:color w:val="auto"/>
        </w:rPr>
        <w:t>obmedzeného uplatňovania (2. apríl 2012)</w:t>
      </w:r>
      <w:r w:rsidRPr="006D6C54" w:rsidR="00C33F30">
        <w:rPr>
          <w:rStyle w:val="PlaceholderText1"/>
          <w:color w:val="auto"/>
        </w:rPr>
        <w:t>.</w:t>
      </w:r>
    </w:p>
    <w:sectPr w:rsidSect="00226A7E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C7" w:rsidP="00226A7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D52C7" w:rsidP="00226A7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2C7" w:rsidP="00226A7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E3B4B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8D52C7" w:rsidP="00226A7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14E4"/>
    <w:multiLevelType w:val="hybridMultilevel"/>
    <w:tmpl w:val="17B4BE5A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 w:hint="default"/>
        <w:b w:val="0"/>
        <w:i w:val="0"/>
        <w:strike w:val="0"/>
        <w:spacing w:val="0"/>
        <w:w w:val="100"/>
        <w:kern w:val="0"/>
        <w:position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  <w:rtl w:val="0"/>
        <w:cs w:val="0"/>
      </w:rPr>
    </w:lvl>
  </w:abstractNum>
  <w:abstractNum w:abstractNumId="1">
    <w:nsid w:val="20C441A0"/>
    <w:multiLevelType w:val="hybridMultilevel"/>
    <w:tmpl w:val="D45C6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74356C"/>
    <w:multiLevelType w:val="hybridMultilevel"/>
    <w:tmpl w:val="B2C27224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54993507"/>
    <w:multiLevelType w:val="hybridMultilevel"/>
    <w:tmpl w:val="3FD8B27A"/>
    <w:lvl w:ilvl="0">
      <w:start w:val="1"/>
      <w:numFmt w:val="decimal"/>
      <w:pStyle w:val="a"/>
      <w:lvlText w:val="§ %1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371" w:firstLine="709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30"/>
        </w:tabs>
        <w:ind w:left="3630" w:hanging="39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AFF1F97"/>
    <w:multiLevelType w:val="hybridMultilevel"/>
    <w:tmpl w:val="35E4D6F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2EE15EA"/>
    <w:multiLevelType w:val="hybridMultilevel"/>
    <w:tmpl w:val="63FC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center"/>
      <w:pPr>
        <w:tabs>
          <w:tab w:val="num" w:pos="2340"/>
        </w:tabs>
        <w:ind w:left="-180" w:firstLine="21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6CEF6573"/>
    <w:multiLevelType w:val="hybridMultilevel"/>
    <w:tmpl w:val="980C8EA0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0C20F54"/>
    <w:multiLevelType w:val="hybridMultilevel"/>
    <w:tmpl w:val="C85AE3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9">
    <w:nsid w:val="78D90042"/>
    <w:multiLevelType w:val="hybridMultilevel"/>
    <w:tmpl w:val="42947736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26A7E"/>
    <w:rsid w:val="000111C7"/>
    <w:rsid w:val="000131C1"/>
    <w:rsid w:val="00022CBC"/>
    <w:rsid w:val="0002368F"/>
    <w:rsid w:val="000305D7"/>
    <w:rsid w:val="00031C0C"/>
    <w:rsid w:val="00035C06"/>
    <w:rsid w:val="00040625"/>
    <w:rsid w:val="00042F73"/>
    <w:rsid w:val="00053D4B"/>
    <w:rsid w:val="00054CB3"/>
    <w:rsid w:val="00063BA4"/>
    <w:rsid w:val="00065014"/>
    <w:rsid w:val="00072899"/>
    <w:rsid w:val="00082384"/>
    <w:rsid w:val="000A045E"/>
    <w:rsid w:val="000A1128"/>
    <w:rsid w:val="000A1AC1"/>
    <w:rsid w:val="000A44CC"/>
    <w:rsid w:val="000A5566"/>
    <w:rsid w:val="000B53E9"/>
    <w:rsid w:val="000B5F3C"/>
    <w:rsid w:val="000C7342"/>
    <w:rsid w:val="000D1485"/>
    <w:rsid w:val="000D5692"/>
    <w:rsid w:val="000E00A3"/>
    <w:rsid w:val="000E480D"/>
    <w:rsid w:val="001172F7"/>
    <w:rsid w:val="00125C09"/>
    <w:rsid w:val="001260BF"/>
    <w:rsid w:val="001273BB"/>
    <w:rsid w:val="0013174F"/>
    <w:rsid w:val="00131EAE"/>
    <w:rsid w:val="00156DF8"/>
    <w:rsid w:val="00163A6D"/>
    <w:rsid w:val="00165EC6"/>
    <w:rsid w:val="001668DB"/>
    <w:rsid w:val="001735B4"/>
    <w:rsid w:val="00173ABD"/>
    <w:rsid w:val="001A1CDE"/>
    <w:rsid w:val="001B6F37"/>
    <w:rsid w:val="001E41EA"/>
    <w:rsid w:val="001E5276"/>
    <w:rsid w:val="001E52AD"/>
    <w:rsid w:val="001F638B"/>
    <w:rsid w:val="001F75AE"/>
    <w:rsid w:val="00210D5C"/>
    <w:rsid w:val="002162D6"/>
    <w:rsid w:val="002211DF"/>
    <w:rsid w:val="00226A7E"/>
    <w:rsid w:val="00227824"/>
    <w:rsid w:val="00233865"/>
    <w:rsid w:val="00234370"/>
    <w:rsid w:val="00235E81"/>
    <w:rsid w:val="00246B70"/>
    <w:rsid w:val="0025336D"/>
    <w:rsid w:val="0026064F"/>
    <w:rsid w:val="00264D01"/>
    <w:rsid w:val="00266487"/>
    <w:rsid w:val="00274125"/>
    <w:rsid w:val="00275D2A"/>
    <w:rsid w:val="00283AA0"/>
    <w:rsid w:val="00286492"/>
    <w:rsid w:val="00293129"/>
    <w:rsid w:val="0029384F"/>
    <w:rsid w:val="00295F14"/>
    <w:rsid w:val="00296BA4"/>
    <w:rsid w:val="002B164C"/>
    <w:rsid w:val="002B520B"/>
    <w:rsid w:val="002C0A11"/>
    <w:rsid w:val="002C0E8D"/>
    <w:rsid w:val="002C56AE"/>
    <w:rsid w:val="002D4E5D"/>
    <w:rsid w:val="002E0B77"/>
    <w:rsid w:val="002E7CB1"/>
    <w:rsid w:val="00301342"/>
    <w:rsid w:val="00334889"/>
    <w:rsid w:val="00341ECF"/>
    <w:rsid w:val="003433F2"/>
    <w:rsid w:val="003642A9"/>
    <w:rsid w:val="003737DC"/>
    <w:rsid w:val="00376AE4"/>
    <w:rsid w:val="003859E7"/>
    <w:rsid w:val="00390397"/>
    <w:rsid w:val="003C78BC"/>
    <w:rsid w:val="003D599E"/>
    <w:rsid w:val="003D61DB"/>
    <w:rsid w:val="003E1F40"/>
    <w:rsid w:val="003E3711"/>
    <w:rsid w:val="003F18EA"/>
    <w:rsid w:val="00400EB8"/>
    <w:rsid w:val="00411BA7"/>
    <w:rsid w:val="00411E00"/>
    <w:rsid w:val="00421524"/>
    <w:rsid w:val="00434B48"/>
    <w:rsid w:val="00436A5E"/>
    <w:rsid w:val="004377C5"/>
    <w:rsid w:val="00440801"/>
    <w:rsid w:val="0044669D"/>
    <w:rsid w:val="00450622"/>
    <w:rsid w:val="004608EB"/>
    <w:rsid w:val="00462C77"/>
    <w:rsid w:val="0046356C"/>
    <w:rsid w:val="004713F0"/>
    <w:rsid w:val="00471B20"/>
    <w:rsid w:val="00474D42"/>
    <w:rsid w:val="00486EB2"/>
    <w:rsid w:val="00495848"/>
    <w:rsid w:val="004B693D"/>
    <w:rsid w:val="004D7A5B"/>
    <w:rsid w:val="00512595"/>
    <w:rsid w:val="00532D25"/>
    <w:rsid w:val="005375C8"/>
    <w:rsid w:val="0054579B"/>
    <w:rsid w:val="005463D6"/>
    <w:rsid w:val="00562F5D"/>
    <w:rsid w:val="00571FB1"/>
    <w:rsid w:val="00592CF9"/>
    <w:rsid w:val="005B4AA6"/>
    <w:rsid w:val="005C686D"/>
    <w:rsid w:val="005D4D86"/>
    <w:rsid w:val="005D4FE7"/>
    <w:rsid w:val="005E3B4B"/>
    <w:rsid w:val="005E4456"/>
    <w:rsid w:val="005F0986"/>
    <w:rsid w:val="00607720"/>
    <w:rsid w:val="00614E0D"/>
    <w:rsid w:val="00630058"/>
    <w:rsid w:val="00651B3E"/>
    <w:rsid w:val="00662898"/>
    <w:rsid w:val="006637E8"/>
    <w:rsid w:val="00664AC3"/>
    <w:rsid w:val="00670770"/>
    <w:rsid w:val="00671D71"/>
    <w:rsid w:val="00672D1A"/>
    <w:rsid w:val="00680494"/>
    <w:rsid w:val="00680FB1"/>
    <w:rsid w:val="00681BFE"/>
    <w:rsid w:val="0069056F"/>
    <w:rsid w:val="0069554B"/>
    <w:rsid w:val="006A51EA"/>
    <w:rsid w:val="006B0705"/>
    <w:rsid w:val="006C5E41"/>
    <w:rsid w:val="006D2C7F"/>
    <w:rsid w:val="006D6C54"/>
    <w:rsid w:val="006E523D"/>
    <w:rsid w:val="006F3722"/>
    <w:rsid w:val="007156F8"/>
    <w:rsid w:val="007158ED"/>
    <w:rsid w:val="00720B4A"/>
    <w:rsid w:val="0076362C"/>
    <w:rsid w:val="0076409A"/>
    <w:rsid w:val="00770CED"/>
    <w:rsid w:val="007816E2"/>
    <w:rsid w:val="00781EF0"/>
    <w:rsid w:val="0078363E"/>
    <w:rsid w:val="00784B13"/>
    <w:rsid w:val="007932C2"/>
    <w:rsid w:val="007A73F5"/>
    <w:rsid w:val="007B138F"/>
    <w:rsid w:val="007B4F46"/>
    <w:rsid w:val="007D4E2B"/>
    <w:rsid w:val="007F3E32"/>
    <w:rsid w:val="00804E3A"/>
    <w:rsid w:val="0081605D"/>
    <w:rsid w:val="00827DC5"/>
    <w:rsid w:val="008451A2"/>
    <w:rsid w:val="00846DFB"/>
    <w:rsid w:val="00850095"/>
    <w:rsid w:val="00851687"/>
    <w:rsid w:val="0085714F"/>
    <w:rsid w:val="00864CEA"/>
    <w:rsid w:val="00865A3E"/>
    <w:rsid w:val="00867665"/>
    <w:rsid w:val="0087007A"/>
    <w:rsid w:val="0087783D"/>
    <w:rsid w:val="008829FD"/>
    <w:rsid w:val="008839FA"/>
    <w:rsid w:val="00884C2C"/>
    <w:rsid w:val="00885309"/>
    <w:rsid w:val="008862AE"/>
    <w:rsid w:val="008A2A4A"/>
    <w:rsid w:val="008A2A8F"/>
    <w:rsid w:val="008A3B96"/>
    <w:rsid w:val="008B0832"/>
    <w:rsid w:val="008C24BE"/>
    <w:rsid w:val="008D52C7"/>
    <w:rsid w:val="008E17E5"/>
    <w:rsid w:val="008E581B"/>
    <w:rsid w:val="00903C37"/>
    <w:rsid w:val="00903D25"/>
    <w:rsid w:val="00925E95"/>
    <w:rsid w:val="0093072A"/>
    <w:rsid w:val="00932BA5"/>
    <w:rsid w:val="0093788D"/>
    <w:rsid w:val="009421B9"/>
    <w:rsid w:val="00944548"/>
    <w:rsid w:val="009521B0"/>
    <w:rsid w:val="00962D12"/>
    <w:rsid w:val="00964F94"/>
    <w:rsid w:val="00965620"/>
    <w:rsid w:val="00973E3A"/>
    <w:rsid w:val="00974C3D"/>
    <w:rsid w:val="009841FA"/>
    <w:rsid w:val="00990AE2"/>
    <w:rsid w:val="0099242C"/>
    <w:rsid w:val="009A6A37"/>
    <w:rsid w:val="009A7105"/>
    <w:rsid w:val="009D342A"/>
    <w:rsid w:val="009D5868"/>
    <w:rsid w:val="009D6CB1"/>
    <w:rsid w:val="009E0BBC"/>
    <w:rsid w:val="009E2E9B"/>
    <w:rsid w:val="009E4184"/>
    <w:rsid w:val="00A05168"/>
    <w:rsid w:val="00A06FBD"/>
    <w:rsid w:val="00A16F92"/>
    <w:rsid w:val="00A32E0D"/>
    <w:rsid w:val="00A3301C"/>
    <w:rsid w:val="00A37859"/>
    <w:rsid w:val="00A47010"/>
    <w:rsid w:val="00A5077D"/>
    <w:rsid w:val="00A5540E"/>
    <w:rsid w:val="00A81300"/>
    <w:rsid w:val="00A85F1F"/>
    <w:rsid w:val="00A9239F"/>
    <w:rsid w:val="00A95605"/>
    <w:rsid w:val="00A95C0C"/>
    <w:rsid w:val="00AA5ECB"/>
    <w:rsid w:val="00AA6E74"/>
    <w:rsid w:val="00AA79F5"/>
    <w:rsid w:val="00AE5FEF"/>
    <w:rsid w:val="00AF3C5C"/>
    <w:rsid w:val="00AF528A"/>
    <w:rsid w:val="00B008B2"/>
    <w:rsid w:val="00B0773E"/>
    <w:rsid w:val="00B10F92"/>
    <w:rsid w:val="00B132F7"/>
    <w:rsid w:val="00B17184"/>
    <w:rsid w:val="00B245A4"/>
    <w:rsid w:val="00B32805"/>
    <w:rsid w:val="00B351FD"/>
    <w:rsid w:val="00B357D2"/>
    <w:rsid w:val="00B52E85"/>
    <w:rsid w:val="00B52F7E"/>
    <w:rsid w:val="00B65A5E"/>
    <w:rsid w:val="00B707E0"/>
    <w:rsid w:val="00B870D7"/>
    <w:rsid w:val="00BC6568"/>
    <w:rsid w:val="00BD1E5A"/>
    <w:rsid w:val="00BE1B86"/>
    <w:rsid w:val="00BF1C5A"/>
    <w:rsid w:val="00BF36BA"/>
    <w:rsid w:val="00BF6ACB"/>
    <w:rsid w:val="00C1375F"/>
    <w:rsid w:val="00C24A64"/>
    <w:rsid w:val="00C25FD3"/>
    <w:rsid w:val="00C33F30"/>
    <w:rsid w:val="00C4405F"/>
    <w:rsid w:val="00C45C09"/>
    <w:rsid w:val="00C45F90"/>
    <w:rsid w:val="00C61170"/>
    <w:rsid w:val="00C76F21"/>
    <w:rsid w:val="00C8471B"/>
    <w:rsid w:val="00C85ACD"/>
    <w:rsid w:val="00C935D4"/>
    <w:rsid w:val="00CB1D5D"/>
    <w:rsid w:val="00CB385D"/>
    <w:rsid w:val="00CB7FA0"/>
    <w:rsid w:val="00CC6115"/>
    <w:rsid w:val="00CE3481"/>
    <w:rsid w:val="00D05D05"/>
    <w:rsid w:val="00D073A6"/>
    <w:rsid w:val="00D12540"/>
    <w:rsid w:val="00D14F93"/>
    <w:rsid w:val="00D276CD"/>
    <w:rsid w:val="00D35BE3"/>
    <w:rsid w:val="00D363EA"/>
    <w:rsid w:val="00D465DD"/>
    <w:rsid w:val="00D561AD"/>
    <w:rsid w:val="00D63913"/>
    <w:rsid w:val="00D64368"/>
    <w:rsid w:val="00D92407"/>
    <w:rsid w:val="00D94B90"/>
    <w:rsid w:val="00DA307F"/>
    <w:rsid w:val="00DA6F02"/>
    <w:rsid w:val="00DB0A9E"/>
    <w:rsid w:val="00DB3C23"/>
    <w:rsid w:val="00DB4D74"/>
    <w:rsid w:val="00DC53D8"/>
    <w:rsid w:val="00DD1476"/>
    <w:rsid w:val="00DD35FE"/>
    <w:rsid w:val="00DD4C39"/>
    <w:rsid w:val="00DE13F0"/>
    <w:rsid w:val="00DE23DB"/>
    <w:rsid w:val="00DF15B4"/>
    <w:rsid w:val="00E009AB"/>
    <w:rsid w:val="00E10A4D"/>
    <w:rsid w:val="00E13B24"/>
    <w:rsid w:val="00E214EB"/>
    <w:rsid w:val="00E23502"/>
    <w:rsid w:val="00E26134"/>
    <w:rsid w:val="00E3678C"/>
    <w:rsid w:val="00E44134"/>
    <w:rsid w:val="00E44B90"/>
    <w:rsid w:val="00E75706"/>
    <w:rsid w:val="00E75EB4"/>
    <w:rsid w:val="00E91FAB"/>
    <w:rsid w:val="00EB2647"/>
    <w:rsid w:val="00EC7868"/>
    <w:rsid w:val="00EE730F"/>
    <w:rsid w:val="00EF7F8B"/>
    <w:rsid w:val="00F31556"/>
    <w:rsid w:val="00F356B1"/>
    <w:rsid w:val="00F40EBB"/>
    <w:rsid w:val="00F44E1F"/>
    <w:rsid w:val="00F57205"/>
    <w:rsid w:val="00F60920"/>
    <w:rsid w:val="00F60A5F"/>
    <w:rsid w:val="00F63BA0"/>
    <w:rsid w:val="00F72544"/>
    <w:rsid w:val="00F732A4"/>
    <w:rsid w:val="00F75B9A"/>
    <w:rsid w:val="00F801FF"/>
    <w:rsid w:val="00F80E51"/>
    <w:rsid w:val="00F909F5"/>
    <w:rsid w:val="00F93369"/>
    <w:rsid w:val="00FA3324"/>
    <w:rsid w:val="00FB1183"/>
    <w:rsid w:val="00FC41C1"/>
    <w:rsid w:val="00FC65AF"/>
    <w:rsid w:val="00FD3A1B"/>
    <w:rsid w:val="00FD4B10"/>
    <w:rsid w:val="00FE0A7C"/>
    <w:rsid w:val="00FE110C"/>
    <w:rsid w:val="00FE3951"/>
    <w:rsid w:val="00FE75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540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12540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rsid w:val="00D12540"/>
    <w:pPr>
      <w:spacing w:before="240" w:after="120"/>
      <w:jc w:val="center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D12540"/>
    <w:pPr>
      <w:spacing w:before="120"/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link w:val="Char"/>
    <w:semiHidden/>
    <w:locked/>
    <w:rsid w:val="00D12540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26A7E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226A7E"/>
    <w:rPr>
      <w:rFonts w:cs="Times New Roman"/>
      <w:rtl w:val="0"/>
      <w:cs w:val="0"/>
    </w:rPr>
  </w:style>
  <w:style w:type="paragraph" w:styleId="NormalWeb">
    <w:name w:val="Normal (Web)"/>
    <w:basedOn w:val="Normal"/>
    <w:rsid w:val="00226A7E"/>
    <w:pPr>
      <w:spacing w:before="100" w:beforeAutospacing="1" w:after="100" w:afterAutospacing="1"/>
      <w:jc w:val="both"/>
    </w:pPr>
  </w:style>
  <w:style w:type="paragraph" w:customStyle="1" w:styleId="a">
    <w:name w:val="§"/>
    <w:basedOn w:val="Normal"/>
    <w:next w:val="Heading2"/>
    <w:rsid w:val="00D12540"/>
    <w:pPr>
      <w:numPr>
        <w:numId w:val="4"/>
      </w:numPr>
      <w:tabs>
        <w:tab w:val="num" w:pos="720"/>
      </w:tabs>
      <w:spacing w:before="360" w:after="120"/>
      <w:ind w:left="720" w:hanging="360"/>
      <w:jc w:val="center"/>
    </w:pPr>
    <w:rPr>
      <w:b/>
      <w:color w:val="000000"/>
      <w:szCs w:val="20"/>
      <w:lang w:eastAsia="cs-CZ"/>
    </w:rPr>
  </w:style>
  <w:style w:type="paragraph" w:styleId="BalloonText">
    <w:name w:val="Balloon Text"/>
    <w:basedOn w:val="Normal"/>
    <w:semiHidden/>
    <w:rsid w:val="00FB1183"/>
    <w:pPr>
      <w:jc w:val="both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D4FE7"/>
    <w:rPr>
      <w:sz w:val="16"/>
    </w:rPr>
  </w:style>
  <w:style w:type="paragraph" w:styleId="CommentText">
    <w:name w:val="annotation text"/>
    <w:basedOn w:val="Normal"/>
    <w:semiHidden/>
    <w:rsid w:val="005D4FE7"/>
    <w:pPr>
      <w:jc w:val="both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4FE7"/>
    <w:pPr>
      <w:jc w:val="both"/>
    </w:pPr>
    <w:rPr>
      <w:b/>
      <w:bCs/>
    </w:rPr>
  </w:style>
  <w:style w:type="paragraph" w:customStyle="1" w:styleId="adda">
    <w:name w:val="adda"/>
    <w:basedOn w:val="Normal"/>
    <w:rsid w:val="00D12540"/>
    <w:pPr>
      <w:numPr>
        <w:numId w:val="5"/>
      </w:numPr>
      <w:tabs>
        <w:tab w:val="num" w:pos="720"/>
      </w:tabs>
      <w:ind w:left="720" w:hanging="360"/>
      <w:jc w:val="both"/>
    </w:pPr>
    <w:rPr>
      <w:bCs/>
    </w:rPr>
  </w:style>
  <w:style w:type="paragraph" w:customStyle="1" w:styleId="odsek">
    <w:name w:val="odsek"/>
    <w:basedOn w:val="Normal"/>
    <w:rsid w:val="00D12540"/>
    <w:pPr>
      <w:ind w:firstLine="709"/>
      <w:jc w:val="both"/>
    </w:pPr>
    <w:rPr>
      <w:rFonts w:ascii="Times New Roman" w:eastAsia="MS Mincho" w:hAnsi="Times New Roman"/>
      <w:bCs/>
      <w:lang w:eastAsia="en-US"/>
    </w:rPr>
  </w:style>
  <w:style w:type="paragraph" w:customStyle="1" w:styleId="odsek1">
    <w:name w:val="odsek1"/>
    <w:basedOn w:val="Normal"/>
    <w:rsid w:val="00D12540"/>
    <w:pPr>
      <w:numPr>
        <w:numId w:val="6"/>
      </w:numPr>
      <w:tabs>
        <w:tab w:val="num" w:pos="1260"/>
      </w:tabs>
      <w:spacing w:before="120" w:after="120"/>
      <w:ind w:left="1260" w:hanging="360"/>
      <w:jc w:val="both"/>
    </w:pPr>
    <w:rPr>
      <w:rFonts w:ascii="Times New Roman" w:eastAsia="MS Mincho" w:hAnsi="Times New Roman"/>
      <w:bCs/>
      <w:lang w:eastAsia="en-US"/>
    </w:rPr>
  </w:style>
  <w:style w:type="paragraph" w:customStyle="1" w:styleId="tl1">
    <w:name w:val="Štýl1"/>
    <w:basedOn w:val="a"/>
    <w:rsid w:val="00D12540"/>
    <w:pPr>
      <w:numPr>
        <w:numId w:val="0"/>
      </w:numPr>
      <w:tabs>
        <w:tab w:val="clear" w:pos="0"/>
        <w:tab w:val="clear" w:pos="720"/>
      </w:tabs>
      <w:ind w:firstLine="0"/>
      <w:jc w:val="center"/>
    </w:pPr>
  </w:style>
  <w:style w:type="paragraph" w:styleId="FootnoteText">
    <w:name w:val="footnote text"/>
    <w:basedOn w:val="Normal"/>
    <w:semiHidden/>
    <w:rsid w:val="00D12540"/>
    <w:pPr>
      <w:spacing w:before="0" w:after="0"/>
      <w:ind w:left="227" w:hanging="227"/>
      <w:jc w:val="both"/>
    </w:pPr>
    <w:rPr>
      <w:bCs/>
      <w:sz w:val="20"/>
      <w:szCs w:val="20"/>
    </w:rPr>
  </w:style>
  <w:style w:type="paragraph" w:styleId="BodyText">
    <w:name w:val="Body Text"/>
    <w:basedOn w:val="Normal"/>
    <w:rsid w:val="00D12540"/>
    <w:pPr>
      <w:jc w:val="both"/>
    </w:pPr>
    <w:rPr>
      <w:bCs/>
      <w:lang w:eastAsia="en-US"/>
    </w:rPr>
  </w:style>
  <w:style w:type="character" w:customStyle="1" w:styleId="ppp-input-value1">
    <w:name w:val="ppp-input-value1"/>
    <w:rsid w:val="00F93369"/>
    <w:rPr>
      <w:rFonts w:ascii="Tahoma" w:hAnsi="Tahoma" w:cs="Tahoma"/>
      <w:color w:val="837A73"/>
      <w:sz w:val="16"/>
    </w:rPr>
  </w:style>
  <w:style w:type="character" w:styleId="FootnoteReference">
    <w:name w:val="footnote reference"/>
    <w:semiHidden/>
    <w:rsid w:val="00C24A64"/>
    <w:rPr>
      <w:vertAlign w:val="superscript"/>
    </w:rPr>
  </w:style>
  <w:style w:type="paragraph" w:styleId="BodyTextIndent">
    <w:name w:val="Body Text Indent"/>
    <w:basedOn w:val="Normal"/>
    <w:rsid w:val="00FD4B10"/>
    <w:pPr>
      <w:spacing w:after="120"/>
      <w:ind w:left="283"/>
      <w:jc w:val="both"/>
    </w:pPr>
  </w:style>
  <w:style w:type="paragraph" w:customStyle="1" w:styleId="Char">
    <w:name w:val="Char"/>
    <w:basedOn w:val="Normal"/>
    <w:link w:val="DefaultParagraphFont"/>
    <w:rsid w:val="00FD4B10"/>
    <w:pPr>
      <w:keepNext w:val="0"/>
      <w:spacing w:before="0"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PlaceholderText1">
    <w:name w:val="Placeholder Text1"/>
    <w:semiHidden/>
    <w:rsid w:val="006D2C7F"/>
    <w:rPr>
      <w:rFonts w:ascii="Times New Roman" w:hAnsi="Times New Roman" w:cs="Times New Roman"/>
      <w:color w:val="808080"/>
    </w:rPr>
  </w:style>
  <w:style w:type="paragraph" w:customStyle="1" w:styleId="CharChar">
    <w:name w:val="Char Char"/>
    <w:basedOn w:val="Normal"/>
    <w:rsid w:val="00421524"/>
    <w:pPr>
      <w:keepNext w:val="0"/>
      <w:spacing w:before="0"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Normal"/>
    <w:next w:val="Normal"/>
    <w:rsid w:val="00275D2A"/>
    <w:pPr>
      <w:keepNext w:val="0"/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customStyle="1" w:styleId="CM3">
    <w:name w:val="CM3"/>
    <w:basedOn w:val="Normal"/>
    <w:next w:val="Normal"/>
    <w:rsid w:val="00275D2A"/>
    <w:pPr>
      <w:keepNext w:val="0"/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  <w:style w:type="paragraph" w:customStyle="1" w:styleId="CM4">
    <w:name w:val="CM4"/>
    <w:basedOn w:val="Normal"/>
    <w:next w:val="Normal"/>
    <w:rsid w:val="00275D2A"/>
    <w:pPr>
      <w:keepNext w:val="0"/>
      <w:autoSpaceDE w:val="0"/>
      <w:autoSpaceDN w:val="0"/>
      <w:adjustRightInd w:val="0"/>
      <w:spacing w:before="0" w:after="0"/>
      <w:jc w:val="left"/>
    </w:pPr>
    <w:rPr>
      <w:rFonts w:ascii="EUAlbertina" w:hAnsi="EUAlberti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1715</Words>
  <Characters>9778</Characters>
  <Application>Microsoft Office Word</Application>
  <DocSecurity>0</DocSecurity>
  <Lines>0</Lines>
  <Paragraphs>0</Paragraphs>
  <ScaleCrop>false</ScaleCrop>
  <Company>MP SR</Company>
  <LinksUpToDate>false</LinksUpToDate>
  <CharactersWithSpaces>11471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Martin Illáš</dc:creator>
  <cp:lastModifiedBy>Gašparíková, Jarmila</cp:lastModifiedBy>
  <cp:revision>2</cp:revision>
  <cp:lastPrinted>2009-01-15T09:01:00Z</cp:lastPrinted>
  <dcterms:created xsi:type="dcterms:W3CDTF">2012-07-06T09:22:00Z</dcterms:created>
  <dcterms:modified xsi:type="dcterms:W3CDTF">2012-07-06T09:22:00Z</dcterms:modified>
</cp:coreProperties>
</file>