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27" w:rsidRPr="002C5D45" w:rsidRDefault="00854827" w:rsidP="00854827">
      <w:pPr>
        <w:jc w:val="center"/>
        <w:rPr>
          <w:rFonts w:cs="Times New Roman"/>
          <w:b/>
          <w:bCs/>
        </w:rPr>
      </w:pPr>
    </w:p>
    <w:p w:rsidR="002C5D45" w:rsidRPr="002C5D45" w:rsidRDefault="002C5D45" w:rsidP="00854827">
      <w:pPr>
        <w:jc w:val="center"/>
        <w:rPr>
          <w:rFonts w:cs="Times New Roman"/>
          <w:b/>
          <w:bCs/>
        </w:rPr>
      </w:pPr>
    </w:p>
    <w:p w:rsidR="002C5D45" w:rsidRPr="002C5D45" w:rsidRDefault="002C5D45" w:rsidP="00854827">
      <w:pPr>
        <w:jc w:val="center"/>
        <w:rPr>
          <w:rFonts w:cs="Times New Roman"/>
          <w:b/>
          <w:bCs/>
        </w:rPr>
      </w:pPr>
    </w:p>
    <w:p w:rsidR="002C5D45" w:rsidRPr="002C5D45" w:rsidRDefault="002C5D45" w:rsidP="00854827">
      <w:pPr>
        <w:jc w:val="center"/>
        <w:rPr>
          <w:rFonts w:cs="Times New Roman"/>
          <w:b/>
          <w:bCs/>
        </w:rPr>
      </w:pPr>
    </w:p>
    <w:p w:rsidR="002C5D45" w:rsidRPr="002C5D45" w:rsidRDefault="002C5D45" w:rsidP="00854827">
      <w:pPr>
        <w:jc w:val="center"/>
        <w:rPr>
          <w:rFonts w:cs="Times New Roman"/>
          <w:b/>
          <w:bCs/>
        </w:rPr>
      </w:pPr>
    </w:p>
    <w:p w:rsidR="002C5D45" w:rsidRPr="002C5D45" w:rsidRDefault="002C5D45" w:rsidP="00854827">
      <w:pPr>
        <w:jc w:val="center"/>
        <w:rPr>
          <w:rFonts w:cs="Times New Roman"/>
          <w:b/>
          <w:bCs/>
        </w:rPr>
      </w:pPr>
    </w:p>
    <w:p w:rsidR="002C5D45" w:rsidRPr="002C5D45" w:rsidRDefault="002C5D45" w:rsidP="00854827">
      <w:pPr>
        <w:jc w:val="center"/>
        <w:rPr>
          <w:rFonts w:cs="Times New Roman"/>
          <w:b/>
          <w:bCs/>
        </w:rPr>
      </w:pPr>
    </w:p>
    <w:p w:rsidR="002C5D45" w:rsidRPr="002C5D45" w:rsidRDefault="002C5D45" w:rsidP="00854827">
      <w:pPr>
        <w:jc w:val="center"/>
        <w:rPr>
          <w:rFonts w:cs="Times New Roman"/>
          <w:b/>
          <w:bCs/>
        </w:rPr>
      </w:pPr>
    </w:p>
    <w:p w:rsidR="002C5D45" w:rsidRPr="002C5D45" w:rsidRDefault="002C5D45" w:rsidP="00854827">
      <w:pPr>
        <w:jc w:val="center"/>
        <w:rPr>
          <w:rFonts w:cs="Times New Roman"/>
          <w:b/>
          <w:bCs/>
        </w:rPr>
      </w:pPr>
    </w:p>
    <w:p w:rsidR="002C5D45" w:rsidRPr="002C5D45" w:rsidRDefault="002C5D45" w:rsidP="00854827">
      <w:pPr>
        <w:jc w:val="center"/>
        <w:rPr>
          <w:rFonts w:cs="Times New Roman"/>
          <w:b/>
          <w:bCs/>
        </w:rPr>
      </w:pPr>
    </w:p>
    <w:p w:rsidR="002C5D45" w:rsidRPr="002C5D45" w:rsidRDefault="002C5D45" w:rsidP="00854827">
      <w:pPr>
        <w:jc w:val="center"/>
        <w:rPr>
          <w:rFonts w:cs="Times New Roman"/>
          <w:b/>
          <w:bCs/>
        </w:rPr>
      </w:pPr>
    </w:p>
    <w:p w:rsidR="00854827" w:rsidRPr="002C5D45" w:rsidRDefault="00854827" w:rsidP="00854827">
      <w:pPr>
        <w:jc w:val="center"/>
        <w:rPr>
          <w:rFonts w:cs="Times New Roman"/>
          <w:b/>
          <w:bCs/>
        </w:rPr>
      </w:pPr>
    </w:p>
    <w:p w:rsidR="00854827" w:rsidRPr="002C5D45" w:rsidRDefault="00854827" w:rsidP="00854827">
      <w:pPr>
        <w:jc w:val="center"/>
        <w:rPr>
          <w:rFonts w:cs="Times New Roman"/>
          <w:b/>
          <w:bCs/>
        </w:rPr>
      </w:pPr>
    </w:p>
    <w:p w:rsidR="00854827" w:rsidRPr="002C5D45" w:rsidRDefault="002C5D45" w:rsidP="00854827">
      <w:pPr>
        <w:jc w:val="center"/>
        <w:rPr>
          <w:rFonts w:cs="Times New Roman"/>
          <w:bCs/>
        </w:rPr>
      </w:pPr>
      <w:r w:rsidRPr="002C5D45">
        <w:rPr>
          <w:rFonts w:cs="Times New Roman"/>
          <w:bCs/>
        </w:rPr>
        <w:t xml:space="preserve">z </w:t>
      </w:r>
      <w:r w:rsidR="00186284" w:rsidRPr="002C5D45">
        <w:rPr>
          <w:rFonts w:cs="Times New Roman"/>
          <w:bCs/>
        </w:rPr>
        <w:t> </w:t>
      </w:r>
      <w:r w:rsidR="00186284" w:rsidRPr="002C5D45">
        <w:rPr>
          <w:rFonts w:cs="Times New Roman"/>
        </w:rPr>
        <w:t xml:space="preserve">20. </w:t>
      </w:r>
      <w:r w:rsidRPr="002C5D45">
        <w:rPr>
          <w:rFonts w:cs="Times New Roman"/>
        </w:rPr>
        <w:t>j</w:t>
      </w:r>
      <w:r w:rsidR="00186284" w:rsidRPr="002C5D45">
        <w:rPr>
          <w:rFonts w:cs="Times New Roman"/>
        </w:rPr>
        <w:t xml:space="preserve">úna </w:t>
      </w:r>
      <w:r w:rsidR="00854827" w:rsidRPr="002C5D45">
        <w:rPr>
          <w:rFonts w:cs="Times New Roman"/>
        </w:rPr>
        <w:t>2012,</w:t>
      </w:r>
      <w:r w:rsidR="00854827" w:rsidRPr="002C5D45">
        <w:rPr>
          <w:rFonts w:cs="Times New Roman"/>
          <w:bCs/>
        </w:rPr>
        <w:t xml:space="preserve"> </w:t>
      </w:r>
    </w:p>
    <w:p w:rsidR="002C5D45" w:rsidRPr="002C5D45" w:rsidRDefault="002C5D45" w:rsidP="00854827">
      <w:pPr>
        <w:jc w:val="center"/>
        <w:rPr>
          <w:rFonts w:cs="Times New Roman"/>
          <w:bCs/>
        </w:rPr>
      </w:pPr>
    </w:p>
    <w:p w:rsidR="00854827" w:rsidRPr="002C5D45" w:rsidRDefault="00854827" w:rsidP="00854827">
      <w:pPr>
        <w:jc w:val="center"/>
        <w:rPr>
          <w:rFonts w:cs="Times New Roman"/>
          <w:b/>
          <w:bCs/>
        </w:rPr>
      </w:pPr>
    </w:p>
    <w:p w:rsidR="00854827" w:rsidRPr="002C5D45" w:rsidRDefault="00854827" w:rsidP="002C5D45">
      <w:pPr>
        <w:pStyle w:val="titulok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C5D45">
        <w:rPr>
          <w:rFonts w:ascii="Times New Roman" w:hAnsi="Times New Roman" w:cs="Times New Roman"/>
          <w:b w:val="0"/>
          <w:bCs w:val="0"/>
          <w:color w:val="auto"/>
        </w:rPr>
        <w:t>ktorým sa dopĺňa zákon č. 609/2007 Z. z. o spotrebnej dani z elektriny, uhlia a zemného plynu a o zmene a doplnení zákona č. 98/2004 Z. z. o spotrebnej dani z minerálneho oleja v znení neskorších predpisov v znení neskorších predpisov</w:t>
      </w:r>
      <w:r w:rsidR="004836E8" w:rsidRPr="002C5D45">
        <w:rPr>
          <w:rFonts w:ascii="Times New Roman" w:hAnsi="Times New Roman" w:cs="Times New Roman"/>
          <w:b w:val="0"/>
          <w:color w:val="auto"/>
        </w:rPr>
        <w:t xml:space="preserve"> a o zmene a doplnení niektorých zákonov</w:t>
      </w:r>
    </w:p>
    <w:p w:rsidR="00854827" w:rsidRPr="002C5D45" w:rsidRDefault="00854827" w:rsidP="00854827">
      <w:pPr>
        <w:pStyle w:val="Zkladntext2"/>
      </w:pPr>
    </w:p>
    <w:p w:rsidR="00854827" w:rsidRPr="002C5D45" w:rsidRDefault="00854827" w:rsidP="00854827">
      <w:pPr>
        <w:rPr>
          <w:rFonts w:cs="Times New Roman"/>
        </w:rPr>
      </w:pPr>
    </w:p>
    <w:p w:rsidR="00854827" w:rsidRPr="002C5D45" w:rsidRDefault="00854827" w:rsidP="00854827">
      <w:pPr>
        <w:rPr>
          <w:rFonts w:cs="Times New Roman"/>
        </w:rPr>
      </w:pPr>
      <w:r w:rsidRPr="002C5D45">
        <w:rPr>
          <w:rFonts w:cs="Times New Roman"/>
        </w:rPr>
        <w:t>Národná rada Slovenskej republiky sa uzniesla na tomto zákone:</w:t>
      </w:r>
    </w:p>
    <w:p w:rsidR="00854827" w:rsidRPr="002C5D45" w:rsidRDefault="00854827" w:rsidP="00854827">
      <w:pPr>
        <w:jc w:val="center"/>
        <w:rPr>
          <w:rFonts w:cs="Times New Roman"/>
        </w:rPr>
      </w:pPr>
    </w:p>
    <w:p w:rsidR="00854827" w:rsidRPr="002C5D45" w:rsidRDefault="00854827" w:rsidP="00854827">
      <w:pPr>
        <w:pStyle w:val="Nadpis1"/>
        <w:spacing w:line="240" w:lineRule="auto"/>
      </w:pPr>
      <w:r w:rsidRPr="002C5D45">
        <w:t>Čl. I</w:t>
      </w:r>
    </w:p>
    <w:p w:rsidR="00854827" w:rsidRPr="002C5D45" w:rsidRDefault="00854827" w:rsidP="00854827">
      <w:pPr>
        <w:jc w:val="both"/>
        <w:rPr>
          <w:rFonts w:cs="Times New Roman"/>
        </w:rPr>
      </w:pPr>
    </w:p>
    <w:p w:rsidR="00854827" w:rsidRPr="002C5D45" w:rsidRDefault="00854827" w:rsidP="00854827">
      <w:pPr>
        <w:jc w:val="both"/>
        <w:rPr>
          <w:rFonts w:cs="Times New Roman"/>
        </w:rPr>
      </w:pPr>
      <w:r w:rsidRPr="002C5D45">
        <w:rPr>
          <w:rFonts w:cs="Times New Roman"/>
        </w:rPr>
        <w:t>Zákon č. 609/2007 Z. z. o spotrebnej dani z elektriny, uhlia a zemného plynu a o zmene a doplnení zákona č. 98/2004 Z. z. o spotrebnej dani z minerálneho oleja v znení neskorších predpisov v znení zákona č. 283/2008 Z. z., zákona č. 465/2008 Z. z., zákona č. 493/2009 Z. z., zákona č. 485/2010 Z. z., zákona č. 546/2011 Z. z. a zákona č. 69/2012 Z. z. sa dopĺňa takto:</w:t>
      </w:r>
    </w:p>
    <w:p w:rsidR="00854827" w:rsidRPr="002C5D45" w:rsidRDefault="00854827" w:rsidP="00854827">
      <w:pPr>
        <w:jc w:val="both"/>
        <w:rPr>
          <w:rFonts w:cs="Times New Roman"/>
        </w:rPr>
      </w:pPr>
    </w:p>
    <w:p w:rsidR="00854827" w:rsidRPr="002C5D45" w:rsidRDefault="00854827" w:rsidP="00854827">
      <w:pPr>
        <w:rPr>
          <w:rFonts w:cs="Times New Roman"/>
        </w:rPr>
      </w:pPr>
    </w:p>
    <w:p w:rsidR="00854827" w:rsidRPr="002C5D45" w:rsidRDefault="00854827" w:rsidP="0085482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D45">
        <w:rPr>
          <w:rFonts w:ascii="Times New Roman" w:hAnsi="Times New Roman" w:cs="Times New Roman"/>
          <w:sz w:val="24"/>
          <w:szCs w:val="24"/>
        </w:rPr>
        <w:t>Za § 15 sa vkladá § 15a, ktorý vrátane nadpisu znie:</w:t>
      </w:r>
    </w:p>
    <w:p w:rsidR="00854827" w:rsidRPr="002C5D45" w:rsidRDefault="00854827" w:rsidP="00854827">
      <w:pPr>
        <w:ind w:left="360"/>
        <w:jc w:val="center"/>
        <w:rPr>
          <w:rFonts w:cs="Times New Roman"/>
        </w:rPr>
      </w:pPr>
    </w:p>
    <w:p w:rsidR="00854827" w:rsidRPr="002C5D45" w:rsidRDefault="00854827" w:rsidP="00854827">
      <w:pPr>
        <w:ind w:left="360"/>
        <w:jc w:val="center"/>
        <w:rPr>
          <w:rFonts w:cs="Times New Roman"/>
        </w:rPr>
      </w:pPr>
      <w:r w:rsidRPr="002C5D45">
        <w:rPr>
          <w:rFonts w:cs="Times New Roman"/>
        </w:rPr>
        <w:t>„§ 15a</w:t>
      </w:r>
    </w:p>
    <w:p w:rsidR="00854827" w:rsidRPr="002C5D45" w:rsidRDefault="00854827" w:rsidP="00854827">
      <w:pPr>
        <w:ind w:left="360"/>
        <w:jc w:val="center"/>
        <w:rPr>
          <w:rFonts w:cs="Times New Roman"/>
        </w:rPr>
      </w:pPr>
      <w:r w:rsidRPr="002C5D45">
        <w:rPr>
          <w:rFonts w:cs="Times New Roman"/>
        </w:rPr>
        <w:t>Malý výrobca elektriny vyrobenej z obnoviteľného zdroja</w:t>
      </w:r>
    </w:p>
    <w:p w:rsidR="00854827" w:rsidRPr="002C5D45" w:rsidRDefault="00854827" w:rsidP="00854827">
      <w:pPr>
        <w:ind w:left="360"/>
        <w:jc w:val="both"/>
        <w:rPr>
          <w:rFonts w:cs="Times New Roman"/>
        </w:rPr>
      </w:pPr>
    </w:p>
    <w:p w:rsidR="00854827" w:rsidRPr="002C5D45" w:rsidRDefault="00854827" w:rsidP="00854827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D45">
        <w:rPr>
          <w:rFonts w:ascii="Times New Roman" w:hAnsi="Times New Roman" w:cs="Times New Roman"/>
          <w:sz w:val="24"/>
          <w:szCs w:val="24"/>
        </w:rPr>
        <w:t>Na osobu, ktorá vykonáva činnosť podľa osobitného predpisu</w:t>
      </w:r>
      <w:r w:rsidRPr="002C5D45">
        <w:rPr>
          <w:rFonts w:ascii="Times New Roman" w:hAnsi="Times New Roman" w:cs="Times New Roman"/>
          <w:sz w:val="24"/>
          <w:szCs w:val="24"/>
          <w:vertAlign w:val="superscript"/>
        </w:rPr>
        <w:t>10a</w:t>
      </w:r>
      <w:r w:rsidRPr="002C5D45">
        <w:rPr>
          <w:rFonts w:ascii="Times New Roman" w:hAnsi="Times New Roman" w:cs="Times New Roman"/>
          <w:sz w:val="24"/>
          <w:szCs w:val="24"/>
        </w:rPr>
        <w:t>) a vyrába elektrinu z obnoviteľného zdroja</w:t>
      </w:r>
      <w:r w:rsidRPr="002C5D45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2C5D45">
        <w:rPr>
          <w:rFonts w:ascii="Times New Roman" w:hAnsi="Times New Roman" w:cs="Times New Roman"/>
          <w:sz w:val="24"/>
          <w:szCs w:val="24"/>
        </w:rPr>
        <w:t xml:space="preserve">) v zariadení s celkovým inštalovaným výkonom do 10 </w:t>
      </w:r>
      <w:proofErr w:type="spellStart"/>
      <w:r w:rsidRPr="002C5D45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="00B846A3" w:rsidRPr="002C5D45">
        <w:rPr>
          <w:rFonts w:ascii="Times New Roman" w:hAnsi="Times New Roman" w:cs="Times New Roman"/>
          <w:sz w:val="24"/>
          <w:szCs w:val="24"/>
        </w:rPr>
        <w:t>,</w:t>
      </w:r>
      <w:r w:rsidRPr="002C5D45">
        <w:rPr>
          <w:rFonts w:ascii="Times New Roman" w:hAnsi="Times New Roman" w:cs="Times New Roman"/>
          <w:sz w:val="24"/>
          <w:szCs w:val="24"/>
        </w:rPr>
        <w:t xml:space="preserve"> sa</w:t>
      </w:r>
      <w:r w:rsidR="00B846A3" w:rsidRPr="002C5D45">
        <w:rPr>
          <w:rFonts w:ascii="Times New Roman" w:hAnsi="Times New Roman" w:cs="Times New Roman"/>
          <w:sz w:val="24"/>
          <w:szCs w:val="24"/>
        </w:rPr>
        <w:t xml:space="preserve"> nevzťahuje § 9 až</w:t>
      </w:r>
      <w:r w:rsidRPr="002C5D45">
        <w:rPr>
          <w:rFonts w:ascii="Times New Roman" w:hAnsi="Times New Roman" w:cs="Times New Roman"/>
          <w:sz w:val="24"/>
          <w:szCs w:val="24"/>
        </w:rPr>
        <w:t xml:space="preserve"> 14 a 41.</w:t>
      </w:r>
    </w:p>
    <w:p w:rsidR="00854827" w:rsidRPr="002C5D45" w:rsidRDefault="00854827" w:rsidP="00854827">
      <w:pPr>
        <w:jc w:val="both"/>
        <w:rPr>
          <w:rFonts w:cs="Times New Roman"/>
        </w:rPr>
      </w:pPr>
    </w:p>
    <w:p w:rsidR="00854827" w:rsidRPr="002C5D45" w:rsidRDefault="00B846A3" w:rsidP="00854827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D45">
        <w:rPr>
          <w:rFonts w:ascii="Times New Roman" w:hAnsi="Times New Roman" w:cs="Times New Roman"/>
          <w:color w:val="000000"/>
          <w:sz w:val="24"/>
          <w:szCs w:val="24"/>
        </w:rPr>
        <w:t>Elektrina vyrobená z  obnoviteľného zdroja</w:t>
      </w:r>
      <w:r w:rsidRPr="002C5D4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14</w:t>
      </w:r>
      <w:r w:rsidRPr="002C5D45">
        <w:rPr>
          <w:rFonts w:ascii="Times New Roman" w:hAnsi="Times New Roman" w:cs="Times New Roman"/>
          <w:color w:val="000000"/>
          <w:sz w:val="24"/>
          <w:szCs w:val="24"/>
        </w:rPr>
        <w:t xml:space="preserve">) v zariadení s  celkovým inštalovaným  výkonom do 10 </w:t>
      </w:r>
      <w:proofErr w:type="spellStart"/>
      <w:r w:rsidRPr="002C5D45">
        <w:rPr>
          <w:rFonts w:ascii="Times New Roman" w:hAnsi="Times New Roman" w:cs="Times New Roman"/>
          <w:color w:val="000000"/>
          <w:sz w:val="24"/>
          <w:szCs w:val="24"/>
        </w:rPr>
        <w:t>kW</w:t>
      </w:r>
      <w:proofErr w:type="spellEnd"/>
      <w:r w:rsidRPr="002C5D45">
        <w:rPr>
          <w:rFonts w:ascii="Times New Roman" w:hAnsi="Times New Roman" w:cs="Times New Roman"/>
          <w:color w:val="000000"/>
          <w:sz w:val="24"/>
          <w:szCs w:val="24"/>
        </w:rPr>
        <w:t xml:space="preserve"> osobou podľa odseku 1 sa považuje za elektrinu oslobodenú od dane podľa § 7 ods. 1 písm. e)</w:t>
      </w:r>
      <w:r w:rsidR="00854827" w:rsidRPr="002C5D45">
        <w:rPr>
          <w:rFonts w:ascii="Times New Roman" w:hAnsi="Times New Roman" w:cs="Times New Roman"/>
          <w:color w:val="000000"/>
          <w:sz w:val="24"/>
          <w:szCs w:val="24"/>
        </w:rPr>
        <w:t>.“.</w:t>
      </w:r>
    </w:p>
    <w:p w:rsidR="00854827" w:rsidRPr="002C5D45" w:rsidRDefault="00854827" w:rsidP="00854827">
      <w:pPr>
        <w:pStyle w:val="Odsekzoznamu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54827" w:rsidRPr="002C5D45" w:rsidRDefault="00854827" w:rsidP="0085482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D45">
        <w:rPr>
          <w:rFonts w:ascii="Times New Roman" w:hAnsi="Times New Roman" w:cs="Times New Roman"/>
          <w:sz w:val="24"/>
          <w:szCs w:val="24"/>
        </w:rPr>
        <w:t xml:space="preserve"> V § 44 sa za číslo „12“ vkladá čiarka a slová „15a“. </w:t>
      </w:r>
    </w:p>
    <w:p w:rsidR="002C5D45" w:rsidRPr="002C5D45" w:rsidRDefault="002C5D45" w:rsidP="002C5D45">
      <w:pPr>
        <w:jc w:val="both"/>
        <w:rPr>
          <w:rFonts w:cs="Times New Roman"/>
        </w:rPr>
      </w:pPr>
    </w:p>
    <w:p w:rsidR="002C5D45" w:rsidRPr="002C5D45" w:rsidRDefault="002C5D45" w:rsidP="002C5D45">
      <w:pPr>
        <w:jc w:val="both"/>
        <w:rPr>
          <w:rFonts w:cs="Times New Roman"/>
        </w:rPr>
      </w:pPr>
    </w:p>
    <w:p w:rsidR="002C5D45" w:rsidRPr="002C5D45" w:rsidRDefault="002C5D45" w:rsidP="002C5D45">
      <w:pPr>
        <w:jc w:val="both"/>
        <w:rPr>
          <w:rFonts w:cs="Times New Roman"/>
        </w:rPr>
      </w:pPr>
    </w:p>
    <w:p w:rsidR="002C5D45" w:rsidRPr="002C5D45" w:rsidRDefault="002C5D45" w:rsidP="002C5D45">
      <w:pPr>
        <w:jc w:val="both"/>
        <w:rPr>
          <w:rFonts w:cs="Times New Roman"/>
        </w:rPr>
      </w:pPr>
    </w:p>
    <w:p w:rsidR="002C5D45" w:rsidRPr="002C5D45" w:rsidRDefault="002C5D45" w:rsidP="002C5D45">
      <w:pPr>
        <w:jc w:val="both"/>
        <w:rPr>
          <w:rFonts w:cs="Times New Roman"/>
        </w:rPr>
      </w:pPr>
    </w:p>
    <w:p w:rsidR="00854827" w:rsidRPr="002C5D45" w:rsidRDefault="00854827" w:rsidP="00854827">
      <w:pPr>
        <w:pStyle w:val="Odsekzoznamu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54827" w:rsidRPr="002C5D45" w:rsidRDefault="00854827" w:rsidP="0085482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D45">
        <w:rPr>
          <w:rFonts w:ascii="Times New Roman" w:hAnsi="Times New Roman" w:cs="Times New Roman"/>
          <w:sz w:val="24"/>
          <w:szCs w:val="24"/>
        </w:rPr>
        <w:t>Za § 48d sa vkladá § 48e, ktorý vrátane nadpisu znie:</w:t>
      </w:r>
    </w:p>
    <w:p w:rsidR="00854827" w:rsidRPr="002C5D45" w:rsidRDefault="00854827" w:rsidP="0085482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4827" w:rsidRPr="002C5D45" w:rsidRDefault="00854827" w:rsidP="00854827">
      <w:pPr>
        <w:pStyle w:val="Odsekzoznamu"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2C5D45">
        <w:rPr>
          <w:rFonts w:ascii="Times New Roman" w:hAnsi="Times New Roman" w:cs="Times New Roman"/>
          <w:sz w:val="24"/>
          <w:szCs w:val="24"/>
        </w:rPr>
        <w:t>„§ 48e</w:t>
      </w:r>
    </w:p>
    <w:p w:rsidR="00F500BB" w:rsidRPr="002C5D45" w:rsidRDefault="00F500BB" w:rsidP="00F500BB">
      <w:pPr>
        <w:jc w:val="center"/>
        <w:rPr>
          <w:rFonts w:cs="Times New Roman"/>
          <w:color w:val="000000"/>
        </w:rPr>
      </w:pPr>
      <w:r w:rsidRPr="002C5D45">
        <w:rPr>
          <w:rFonts w:cs="Times New Roman"/>
          <w:color w:val="000000"/>
        </w:rPr>
        <w:t>Prechodné ustanovenia k úpravám účinným od 1. augusta 2012</w:t>
      </w:r>
    </w:p>
    <w:p w:rsidR="00F500BB" w:rsidRPr="002C5D45" w:rsidRDefault="00F500BB" w:rsidP="00F500BB">
      <w:pPr>
        <w:pStyle w:val="Odsekzoznamu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00BB" w:rsidRPr="002C5D45" w:rsidRDefault="00F500BB" w:rsidP="00F500BB">
      <w:pPr>
        <w:pStyle w:val="Odsekzoznamu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5D45">
        <w:rPr>
          <w:rFonts w:ascii="Times New Roman" w:hAnsi="Times New Roman" w:cs="Times New Roman"/>
          <w:color w:val="000000"/>
          <w:sz w:val="24"/>
          <w:szCs w:val="24"/>
        </w:rPr>
        <w:t xml:space="preserve">     (1) Osoba, ktorá vykonáva činnosť podľa osobitného predpisu</w:t>
      </w:r>
      <w:r w:rsidRPr="002C5D4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10a</w:t>
      </w:r>
      <w:r w:rsidRPr="002C5D45">
        <w:rPr>
          <w:rFonts w:ascii="Times New Roman" w:hAnsi="Times New Roman" w:cs="Times New Roman"/>
          <w:color w:val="000000"/>
          <w:sz w:val="24"/>
          <w:szCs w:val="24"/>
        </w:rPr>
        <w:t>) a vyrába elektrinu z obnoviteľného zdroja</w:t>
      </w:r>
      <w:r w:rsidRPr="002C5D4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14</w:t>
      </w:r>
      <w:r w:rsidRPr="002C5D45">
        <w:rPr>
          <w:rFonts w:ascii="Times New Roman" w:hAnsi="Times New Roman" w:cs="Times New Roman"/>
          <w:color w:val="000000"/>
          <w:sz w:val="24"/>
          <w:szCs w:val="24"/>
        </w:rPr>
        <w:t xml:space="preserve">) v zariadení s celkovým inštalovaným výkonom do 10 </w:t>
      </w:r>
      <w:proofErr w:type="spellStart"/>
      <w:r w:rsidRPr="002C5D45">
        <w:rPr>
          <w:rFonts w:ascii="Times New Roman" w:hAnsi="Times New Roman" w:cs="Times New Roman"/>
          <w:color w:val="000000"/>
          <w:sz w:val="24"/>
          <w:szCs w:val="24"/>
        </w:rPr>
        <w:t>kW</w:t>
      </w:r>
      <w:proofErr w:type="spellEnd"/>
      <w:r w:rsidRPr="002C5D45">
        <w:rPr>
          <w:rFonts w:ascii="Times New Roman" w:hAnsi="Times New Roman" w:cs="Times New Roman"/>
          <w:color w:val="000000"/>
          <w:sz w:val="24"/>
          <w:szCs w:val="24"/>
        </w:rPr>
        <w:t>, a ktorá postupuje podľa § 9 až 14 predpisu účinného od 1. januára 2012, sa na účely tohto zákona od 1. augusta 2012 považuje za osobu podľa § 15a predpisu účinného od 1. augusta 2012.</w:t>
      </w:r>
    </w:p>
    <w:p w:rsidR="00F500BB" w:rsidRPr="002C5D45" w:rsidRDefault="00F500BB" w:rsidP="00F500BB">
      <w:pPr>
        <w:pStyle w:val="Odsekzoznamu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5D45">
        <w:rPr>
          <w:rFonts w:ascii="Times New Roman" w:hAnsi="Times New Roman" w:cs="Times New Roman"/>
          <w:color w:val="000000"/>
          <w:sz w:val="24"/>
          <w:szCs w:val="24"/>
        </w:rPr>
        <w:t xml:space="preserve">     (2) Osvedčenie o registrácii platiteľa dane z elektriny podľa § 11 predpisu účinného do 31. júla 2012 vydané platiteľovi dane z elektriny, ktorý vykonáva činnosť podľa osobitného predpisu</w:t>
      </w:r>
      <w:r w:rsidRPr="002C5D4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10a</w:t>
      </w:r>
      <w:r w:rsidRPr="002C5D45">
        <w:rPr>
          <w:rFonts w:ascii="Times New Roman" w:hAnsi="Times New Roman" w:cs="Times New Roman"/>
          <w:color w:val="000000"/>
          <w:sz w:val="24"/>
          <w:szCs w:val="24"/>
        </w:rPr>
        <w:t>) a vyrába elektrinu z obnoviteľného zdroja</w:t>
      </w:r>
      <w:r w:rsidRPr="002C5D4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14</w:t>
      </w:r>
      <w:r w:rsidRPr="002C5D45">
        <w:rPr>
          <w:rFonts w:ascii="Times New Roman" w:hAnsi="Times New Roman" w:cs="Times New Roman"/>
          <w:color w:val="000000"/>
          <w:sz w:val="24"/>
          <w:szCs w:val="24"/>
        </w:rPr>
        <w:t xml:space="preserve">) v zariadení s celkovým inštalovaným výkonom do 10 </w:t>
      </w:r>
      <w:proofErr w:type="spellStart"/>
      <w:r w:rsidRPr="002C5D45">
        <w:rPr>
          <w:rFonts w:ascii="Times New Roman" w:hAnsi="Times New Roman" w:cs="Times New Roman"/>
          <w:color w:val="000000"/>
          <w:sz w:val="24"/>
          <w:szCs w:val="24"/>
        </w:rPr>
        <w:t>kW</w:t>
      </w:r>
      <w:proofErr w:type="spellEnd"/>
      <w:r w:rsidRPr="002C5D45">
        <w:rPr>
          <w:rFonts w:ascii="Times New Roman" w:hAnsi="Times New Roman" w:cs="Times New Roman"/>
          <w:color w:val="000000"/>
          <w:sz w:val="24"/>
          <w:szCs w:val="24"/>
        </w:rPr>
        <w:t xml:space="preserve">,  platí do 31. júla 2012; toto osvedčenie je tento platiteľ dane z elektriny  povinný zaslať príslušnému colnému úradu najneskôr do 31. augusta 2012.    </w:t>
      </w:r>
    </w:p>
    <w:p w:rsidR="00F500BB" w:rsidRPr="002C5D45" w:rsidRDefault="00F500BB" w:rsidP="00F500BB">
      <w:pPr>
        <w:pStyle w:val="Odsekzoznamu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5D45">
        <w:rPr>
          <w:rFonts w:ascii="Times New Roman" w:hAnsi="Times New Roman" w:cs="Times New Roman"/>
          <w:color w:val="000000"/>
          <w:sz w:val="24"/>
          <w:szCs w:val="24"/>
        </w:rPr>
        <w:t xml:space="preserve">     (3) Ak osoba, ktorá chce vykonávať činnosť podľa osobitného predpisu</w:t>
      </w:r>
      <w:r w:rsidRPr="002C5D4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10a</w:t>
      </w:r>
      <w:r w:rsidRPr="002C5D45">
        <w:rPr>
          <w:rFonts w:ascii="Times New Roman" w:hAnsi="Times New Roman" w:cs="Times New Roman"/>
          <w:color w:val="000000"/>
          <w:sz w:val="24"/>
          <w:szCs w:val="24"/>
        </w:rPr>
        <w:t>) a vyrábať elektrinu z obnoviteľného zdroja</w:t>
      </w:r>
      <w:r w:rsidRPr="002C5D4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14</w:t>
      </w:r>
      <w:r w:rsidRPr="002C5D45">
        <w:rPr>
          <w:rFonts w:ascii="Times New Roman" w:hAnsi="Times New Roman" w:cs="Times New Roman"/>
          <w:color w:val="000000"/>
          <w:sz w:val="24"/>
          <w:szCs w:val="24"/>
        </w:rPr>
        <w:t xml:space="preserve">) v zariadení s celkovým inštalovaným výkonom do 10 </w:t>
      </w:r>
      <w:proofErr w:type="spellStart"/>
      <w:r w:rsidRPr="002C5D45">
        <w:rPr>
          <w:rFonts w:ascii="Times New Roman" w:hAnsi="Times New Roman" w:cs="Times New Roman"/>
          <w:color w:val="000000"/>
          <w:sz w:val="24"/>
          <w:szCs w:val="24"/>
        </w:rPr>
        <w:t>kW</w:t>
      </w:r>
      <w:proofErr w:type="spellEnd"/>
      <w:r w:rsidRPr="002C5D45">
        <w:rPr>
          <w:rFonts w:ascii="Times New Roman" w:hAnsi="Times New Roman" w:cs="Times New Roman"/>
          <w:color w:val="000000"/>
          <w:sz w:val="24"/>
          <w:szCs w:val="24"/>
        </w:rPr>
        <w:t>, požiadala colný úrad o registráciu platiteľa dane z elektriny podľa § 11 ods. 1 predpisu účinného do 31. júla 2012 a konanie o tejto žiadosti nebolo právoplatne ukončené do 31. júla 2012, colný úrad túto osobu považuje za osobu podľa § 15a predpisu účinného od 1. augusta 2012.“.</w:t>
      </w:r>
    </w:p>
    <w:p w:rsidR="002C5D45" w:rsidRDefault="002C5D45" w:rsidP="004836E8">
      <w:pPr>
        <w:jc w:val="center"/>
        <w:rPr>
          <w:rFonts w:cs="Times New Roman"/>
        </w:rPr>
      </w:pPr>
    </w:p>
    <w:p w:rsidR="004836E8" w:rsidRPr="002C5D45" w:rsidRDefault="004836E8" w:rsidP="004836E8">
      <w:pPr>
        <w:jc w:val="center"/>
        <w:rPr>
          <w:rFonts w:cs="Times New Roman"/>
        </w:rPr>
      </w:pPr>
      <w:r w:rsidRPr="002C5D45">
        <w:rPr>
          <w:rFonts w:cs="Times New Roman"/>
        </w:rPr>
        <w:t>Čl.  II</w:t>
      </w:r>
    </w:p>
    <w:p w:rsidR="004836E8" w:rsidRPr="002C5D45" w:rsidRDefault="004836E8" w:rsidP="004836E8">
      <w:pPr>
        <w:rPr>
          <w:rFonts w:cs="Times New Roman"/>
          <w:shd w:val="clear" w:color="auto" w:fill="FF0000"/>
        </w:rPr>
      </w:pPr>
    </w:p>
    <w:p w:rsidR="004836E8" w:rsidRPr="002C5D45" w:rsidRDefault="00C2593E" w:rsidP="002C5D45">
      <w:pPr>
        <w:ind w:left="426"/>
        <w:jc w:val="both"/>
        <w:rPr>
          <w:rFonts w:cs="Times New Roman"/>
        </w:rPr>
      </w:pPr>
      <w:r w:rsidRPr="002C5D45">
        <w:rPr>
          <w:rFonts w:cs="Times New Roman"/>
        </w:rPr>
        <w:t xml:space="preserve">Zákon č. </w:t>
      </w:r>
      <w:r w:rsidR="002C5D45" w:rsidRPr="002C5D45">
        <w:rPr>
          <w:rFonts w:cs="Times New Roman"/>
        </w:rPr>
        <w:t xml:space="preserve"> </w:t>
      </w:r>
      <w:r w:rsidRPr="002C5D45">
        <w:rPr>
          <w:rFonts w:cs="Times New Roman"/>
        </w:rPr>
        <w:t xml:space="preserve">656/2004 Z. z. o energetike a </w:t>
      </w:r>
      <w:r w:rsidR="002C5D45" w:rsidRPr="002C5D45">
        <w:rPr>
          <w:rFonts w:cs="Times New Roman"/>
        </w:rPr>
        <w:t xml:space="preserve"> </w:t>
      </w:r>
      <w:r w:rsidRPr="002C5D45">
        <w:rPr>
          <w:rFonts w:cs="Times New Roman"/>
        </w:rPr>
        <w:t xml:space="preserve">o zmene </w:t>
      </w:r>
      <w:r w:rsidR="002C5D45" w:rsidRPr="002C5D45">
        <w:rPr>
          <w:rFonts w:cs="Times New Roman"/>
        </w:rPr>
        <w:t xml:space="preserve"> </w:t>
      </w:r>
      <w:r w:rsidRPr="002C5D45">
        <w:rPr>
          <w:rFonts w:cs="Times New Roman"/>
        </w:rPr>
        <w:t>niektorých zákonov</w:t>
      </w:r>
      <w:r w:rsidR="002C5D45" w:rsidRPr="002C5D45">
        <w:rPr>
          <w:rFonts w:cs="Times New Roman"/>
        </w:rPr>
        <w:t xml:space="preserve"> </w:t>
      </w:r>
      <w:r w:rsidRPr="002C5D45">
        <w:rPr>
          <w:rFonts w:cs="Times New Roman"/>
        </w:rPr>
        <w:t xml:space="preserve"> v</w:t>
      </w:r>
      <w:r w:rsidR="002C5D45" w:rsidRPr="002C5D45">
        <w:rPr>
          <w:rFonts w:cs="Times New Roman"/>
        </w:rPr>
        <w:t> </w:t>
      </w:r>
      <w:r w:rsidRPr="002C5D45">
        <w:rPr>
          <w:rFonts w:cs="Times New Roman"/>
        </w:rPr>
        <w:t>znení</w:t>
      </w:r>
      <w:r w:rsidR="002C5D45" w:rsidRPr="002C5D45">
        <w:rPr>
          <w:rFonts w:cs="Times New Roman"/>
        </w:rPr>
        <w:t xml:space="preserve"> </w:t>
      </w:r>
      <w:r w:rsidRPr="002C5D45">
        <w:rPr>
          <w:rFonts w:cs="Times New Roman"/>
        </w:rPr>
        <w:t xml:space="preserve"> zákona</w:t>
      </w:r>
      <w:r w:rsidR="002C5D45" w:rsidRPr="002C5D45">
        <w:rPr>
          <w:rFonts w:cs="Times New Roman"/>
        </w:rPr>
        <w:t xml:space="preserve"> </w:t>
      </w:r>
      <w:r w:rsidRPr="002C5D45">
        <w:rPr>
          <w:rFonts w:cs="Times New Roman"/>
        </w:rPr>
        <w:t xml:space="preserve"> č. 555/2005 Z. z., zákona č. 238/2006 Z. z., zákona č. 107/2007 Z. z., zákona č. 68/2008 </w:t>
      </w:r>
      <w:proofErr w:type="spellStart"/>
      <w:r w:rsidRPr="002C5D45">
        <w:rPr>
          <w:rFonts w:cs="Times New Roman"/>
        </w:rPr>
        <w:t>Z.z</w:t>
      </w:r>
      <w:proofErr w:type="spellEnd"/>
      <w:r w:rsidRPr="002C5D45">
        <w:rPr>
          <w:rFonts w:cs="Times New Roman"/>
        </w:rPr>
        <w:t>., zákona</w:t>
      </w:r>
      <w:r w:rsidR="002C5D45" w:rsidRPr="002C5D45">
        <w:rPr>
          <w:rFonts w:cs="Times New Roman"/>
        </w:rPr>
        <w:t xml:space="preserve"> </w:t>
      </w:r>
      <w:r w:rsidRPr="002C5D45">
        <w:rPr>
          <w:rFonts w:cs="Times New Roman"/>
        </w:rPr>
        <w:t xml:space="preserve"> č. 112/2008 Z. z., zákona</w:t>
      </w:r>
      <w:r w:rsidR="002C5D45" w:rsidRPr="002C5D45">
        <w:rPr>
          <w:rFonts w:cs="Times New Roman"/>
        </w:rPr>
        <w:t xml:space="preserve"> </w:t>
      </w:r>
      <w:r w:rsidRPr="002C5D45">
        <w:rPr>
          <w:rFonts w:cs="Times New Roman"/>
        </w:rPr>
        <w:t xml:space="preserve"> č. 283/2008 Z. z., zákona </w:t>
      </w:r>
      <w:r w:rsidR="002C5D45" w:rsidRPr="002C5D45">
        <w:rPr>
          <w:rFonts w:cs="Times New Roman"/>
        </w:rPr>
        <w:t xml:space="preserve"> </w:t>
      </w:r>
      <w:r w:rsidRPr="002C5D45">
        <w:rPr>
          <w:rFonts w:cs="Times New Roman"/>
        </w:rPr>
        <w:t xml:space="preserve">č. 476/2008 Z. z., zákona </w:t>
      </w:r>
      <w:r w:rsidR="002C5D45" w:rsidRPr="002C5D45">
        <w:rPr>
          <w:rFonts w:cs="Times New Roman"/>
        </w:rPr>
        <w:t xml:space="preserve"> </w:t>
      </w:r>
      <w:r w:rsidRPr="002C5D45">
        <w:rPr>
          <w:rFonts w:cs="Times New Roman"/>
        </w:rPr>
        <w:t xml:space="preserve">č. 73/2009 Z. z., zákona č. 293/2009 Z. z., zákona č. 309/2009 Z. z., zákona č. 136/2010 </w:t>
      </w:r>
      <w:proofErr w:type="spellStart"/>
      <w:r w:rsidRPr="002C5D45">
        <w:rPr>
          <w:rFonts w:cs="Times New Roman"/>
        </w:rPr>
        <w:t>Z.z</w:t>
      </w:r>
      <w:proofErr w:type="spellEnd"/>
      <w:r w:rsidRPr="002C5D45">
        <w:rPr>
          <w:rFonts w:cs="Times New Roman"/>
        </w:rPr>
        <w:t>., zákona č. 142/2010 Z. z. a zákona č. 397/2011 Z. z.</w:t>
      </w:r>
      <w:r w:rsidR="00D54EB3" w:rsidRPr="002C5D45">
        <w:rPr>
          <w:rFonts w:cs="Times New Roman"/>
        </w:rPr>
        <w:t xml:space="preserve"> </w:t>
      </w:r>
      <w:r w:rsidRPr="002C5D45">
        <w:rPr>
          <w:rFonts w:cs="Times New Roman"/>
        </w:rPr>
        <w:t xml:space="preserve">sa mení </w:t>
      </w:r>
      <w:r w:rsidR="008A2DE7" w:rsidRPr="002C5D45">
        <w:rPr>
          <w:rFonts w:cs="Times New Roman"/>
        </w:rPr>
        <w:t xml:space="preserve">a dopĺňa </w:t>
      </w:r>
      <w:r w:rsidRPr="002C5D45">
        <w:rPr>
          <w:rFonts w:cs="Times New Roman"/>
        </w:rPr>
        <w:t xml:space="preserve">takto: </w:t>
      </w:r>
    </w:p>
    <w:p w:rsidR="004836E8" w:rsidRPr="002C5D45" w:rsidRDefault="004836E8" w:rsidP="002C5D45">
      <w:pPr>
        <w:jc w:val="both"/>
        <w:rPr>
          <w:rFonts w:cs="Times New Roman"/>
        </w:rPr>
      </w:pPr>
    </w:p>
    <w:p w:rsidR="00996422" w:rsidRPr="002C5D45" w:rsidRDefault="00996422" w:rsidP="00996422">
      <w:pPr>
        <w:pStyle w:val="Odsekzoznamu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C5D45">
        <w:rPr>
          <w:rFonts w:ascii="Times New Roman" w:hAnsi="Times New Roman" w:cs="Times New Roman"/>
          <w:sz w:val="24"/>
          <w:szCs w:val="24"/>
        </w:rPr>
        <w:t>1.  </w:t>
      </w:r>
      <w:r w:rsidR="002C5D45">
        <w:rPr>
          <w:rFonts w:ascii="Times New Roman" w:hAnsi="Times New Roman" w:cs="Times New Roman"/>
          <w:sz w:val="24"/>
          <w:szCs w:val="24"/>
        </w:rPr>
        <w:t xml:space="preserve"> </w:t>
      </w:r>
      <w:r w:rsidRPr="002C5D45">
        <w:rPr>
          <w:rFonts w:ascii="Times New Roman" w:hAnsi="Times New Roman" w:cs="Times New Roman"/>
          <w:sz w:val="24"/>
          <w:szCs w:val="24"/>
        </w:rPr>
        <w:t>V §</w:t>
      </w:r>
      <w:r w:rsidR="005902A5">
        <w:rPr>
          <w:rFonts w:ascii="Times New Roman" w:hAnsi="Times New Roman" w:cs="Times New Roman"/>
          <w:sz w:val="24"/>
          <w:szCs w:val="24"/>
        </w:rPr>
        <w:t xml:space="preserve"> </w:t>
      </w:r>
      <w:r w:rsidRPr="002C5D45">
        <w:rPr>
          <w:rFonts w:ascii="Times New Roman" w:hAnsi="Times New Roman" w:cs="Times New Roman"/>
          <w:sz w:val="24"/>
          <w:szCs w:val="24"/>
        </w:rPr>
        <w:t>2 sa  písmen</w:t>
      </w:r>
      <w:r w:rsidR="005902A5">
        <w:rPr>
          <w:rFonts w:ascii="Times New Roman" w:hAnsi="Times New Roman" w:cs="Times New Roman"/>
          <w:sz w:val="24"/>
          <w:szCs w:val="24"/>
        </w:rPr>
        <w:t>o</w:t>
      </w:r>
      <w:r w:rsidRPr="002C5D45">
        <w:rPr>
          <w:rFonts w:ascii="Times New Roman" w:hAnsi="Times New Roman" w:cs="Times New Roman"/>
          <w:sz w:val="24"/>
          <w:szCs w:val="24"/>
        </w:rPr>
        <w:t xml:space="preserve"> b) </w:t>
      </w:r>
      <w:r w:rsidR="005902A5">
        <w:rPr>
          <w:rFonts w:ascii="Times New Roman" w:hAnsi="Times New Roman" w:cs="Times New Roman"/>
          <w:sz w:val="24"/>
          <w:szCs w:val="24"/>
        </w:rPr>
        <w:t xml:space="preserve">dopĺňa </w:t>
      </w:r>
      <w:r w:rsidRPr="002C5D45">
        <w:rPr>
          <w:rFonts w:ascii="Times New Roman" w:hAnsi="Times New Roman" w:cs="Times New Roman"/>
          <w:sz w:val="24"/>
          <w:szCs w:val="24"/>
        </w:rPr>
        <w:t xml:space="preserve"> </w:t>
      </w:r>
      <w:r w:rsidR="00132230">
        <w:rPr>
          <w:rFonts w:ascii="Times New Roman" w:hAnsi="Times New Roman" w:cs="Times New Roman"/>
          <w:sz w:val="24"/>
          <w:szCs w:val="24"/>
        </w:rPr>
        <w:t>štyridsiatym štvrtým bodom</w:t>
      </w:r>
      <w:r w:rsidRPr="002C5D45">
        <w:rPr>
          <w:rFonts w:ascii="Times New Roman" w:hAnsi="Times New Roman" w:cs="Times New Roman"/>
          <w:sz w:val="24"/>
          <w:szCs w:val="24"/>
        </w:rPr>
        <w:t>, ktorý znie:</w:t>
      </w:r>
    </w:p>
    <w:p w:rsidR="00996422" w:rsidRPr="002C5D45" w:rsidRDefault="002C5D45" w:rsidP="002C5D45">
      <w:pPr>
        <w:pStyle w:val="Odsekzoznamu"/>
        <w:shd w:val="clear" w:color="auto" w:fill="FFFFFF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96422" w:rsidRPr="002C5D45">
        <w:rPr>
          <w:rFonts w:ascii="Times New Roman" w:hAnsi="Times New Roman" w:cs="Times New Roman"/>
          <w:sz w:val="24"/>
          <w:szCs w:val="24"/>
        </w:rPr>
        <w:t xml:space="preserve">„44. malým zdrojom zariadenie na výrobu elektriny z obnoviteľného zdroja  s celkovým  inštalovaným výkonom do  10 </w:t>
      </w:r>
      <w:proofErr w:type="spellStart"/>
      <w:r w:rsidR="00996422" w:rsidRPr="002C5D45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="00996422" w:rsidRPr="002C5D45">
        <w:rPr>
          <w:rFonts w:ascii="Times New Roman" w:hAnsi="Times New Roman" w:cs="Times New Roman"/>
          <w:sz w:val="24"/>
          <w:szCs w:val="24"/>
        </w:rPr>
        <w:t>.“.</w:t>
      </w:r>
    </w:p>
    <w:p w:rsidR="00996422" w:rsidRPr="002C5D45" w:rsidRDefault="00996422" w:rsidP="00996422">
      <w:pPr>
        <w:pStyle w:val="Odsekzoznamu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C5D45">
        <w:rPr>
          <w:rFonts w:ascii="Times New Roman" w:hAnsi="Times New Roman" w:cs="Times New Roman"/>
          <w:sz w:val="24"/>
          <w:szCs w:val="24"/>
        </w:rPr>
        <w:t>2.   §</w:t>
      </w:r>
      <w:r w:rsidR="002C5D45">
        <w:rPr>
          <w:rFonts w:ascii="Times New Roman" w:hAnsi="Times New Roman" w:cs="Times New Roman"/>
          <w:sz w:val="24"/>
          <w:szCs w:val="24"/>
        </w:rPr>
        <w:t xml:space="preserve"> </w:t>
      </w:r>
      <w:r w:rsidRPr="002C5D45">
        <w:rPr>
          <w:rFonts w:ascii="Times New Roman" w:hAnsi="Times New Roman" w:cs="Times New Roman"/>
          <w:sz w:val="24"/>
          <w:szCs w:val="24"/>
        </w:rPr>
        <w:t>4 sa dopĺňa odsekom 3, ktorý znie:</w:t>
      </w:r>
    </w:p>
    <w:p w:rsidR="00996422" w:rsidRPr="002C5D45" w:rsidRDefault="00996422" w:rsidP="002C5D45">
      <w:pPr>
        <w:ind w:left="851" w:hanging="155"/>
        <w:jc w:val="both"/>
        <w:rPr>
          <w:rFonts w:cs="Times New Roman"/>
        </w:rPr>
      </w:pPr>
      <w:r w:rsidRPr="002C5D45">
        <w:rPr>
          <w:rFonts w:cs="Times New Roman"/>
        </w:rPr>
        <w:t>„(3) Podnikaním v energetike nie je výroba elektriny v malom zdroji výrobcom, ak si neuplatňuje podporu doplatkom podľa osobitného predpisu</w:t>
      </w:r>
      <w:r w:rsidRPr="002C5D45">
        <w:rPr>
          <w:rFonts w:cs="Times New Roman"/>
          <w:vertAlign w:val="superscript"/>
        </w:rPr>
        <w:t>4d</w:t>
      </w:r>
      <w:r w:rsidR="00132230">
        <w:rPr>
          <w:rFonts w:cs="Times New Roman"/>
          <w:vertAlign w:val="superscript"/>
        </w:rPr>
        <w:t>)</w:t>
      </w:r>
      <w:r w:rsidRPr="002C5D45">
        <w:rPr>
          <w:rFonts w:cs="Times New Roman"/>
        </w:rPr>
        <w:t xml:space="preserve"> a ktorý je zároveň odberateľom elektriny v domácnosti a jeho ročná výroba elektriny nepresiahne 1,5 </w:t>
      </w:r>
      <w:r w:rsidRPr="002C5D45">
        <w:rPr>
          <w:rFonts w:cs="Times New Roman"/>
        </w:rPr>
        <w:lastRenderedPageBreak/>
        <w:t>násobok 12 mesačnej skutočnej spotreby odberného miesta prepočítanej na základe priemernej dennej spotreby podľa posledného vyúčtovania odberateľa v domácnosti. Pri nových odberných miestach sa 12 mesačná skutočná spotreba elektriny nahradí projektovanou</w:t>
      </w:r>
      <w:r w:rsidR="002C5D45">
        <w:rPr>
          <w:rFonts w:cs="Times New Roman"/>
        </w:rPr>
        <w:t xml:space="preserve"> </w:t>
      </w:r>
      <w:r w:rsidRPr="002C5D45">
        <w:rPr>
          <w:rFonts w:cs="Times New Roman"/>
        </w:rPr>
        <w:t xml:space="preserve"> ročnou</w:t>
      </w:r>
      <w:r w:rsidR="002C5D45">
        <w:rPr>
          <w:rFonts w:cs="Times New Roman"/>
        </w:rPr>
        <w:t xml:space="preserve"> </w:t>
      </w:r>
      <w:r w:rsidRPr="002C5D45">
        <w:rPr>
          <w:rFonts w:cs="Times New Roman"/>
        </w:rPr>
        <w:t xml:space="preserve"> spotrebou</w:t>
      </w:r>
      <w:r w:rsidR="002C5D45">
        <w:rPr>
          <w:rFonts w:cs="Times New Roman"/>
        </w:rPr>
        <w:t xml:space="preserve"> </w:t>
      </w:r>
      <w:r w:rsidRPr="002C5D45">
        <w:rPr>
          <w:rFonts w:cs="Times New Roman"/>
        </w:rPr>
        <w:t xml:space="preserve"> elektriny </w:t>
      </w:r>
      <w:r w:rsidR="002C5D45">
        <w:rPr>
          <w:rFonts w:cs="Times New Roman"/>
        </w:rPr>
        <w:t xml:space="preserve"> </w:t>
      </w:r>
      <w:r w:rsidRPr="002C5D45">
        <w:rPr>
          <w:rFonts w:cs="Times New Roman"/>
        </w:rPr>
        <w:t xml:space="preserve">uvedenou </w:t>
      </w:r>
      <w:r w:rsidR="002C5D45">
        <w:rPr>
          <w:rFonts w:cs="Times New Roman"/>
        </w:rPr>
        <w:t xml:space="preserve"> </w:t>
      </w:r>
      <w:r w:rsidRPr="002C5D45">
        <w:rPr>
          <w:rFonts w:cs="Times New Roman"/>
        </w:rPr>
        <w:t>v</w:t>
      </w:r>
      <w:r w:rsidR="002C5D45">
        <w:rPr>
          <w:rFonts w:cs="Times New Roman"/>
        </w:rPr>
        <w:t xml:space="preserve"> </w:t>
      </w:r>
      <w:r w:rsidRPr="002C5D45">
        <w:rPr>
          <w:rFonts w:cs="Times New Roman"/>
        </w:rPr>
        <w:t> stavebnom povolení.  Na osoby podľa tohto odseku sa vzťahuje oznamovacia povinnosť podľa prvej vety § 5 ods. 5.“.</w:t>
      </w:r>
    </w:p>
    <w:p w:rsidR="004836E8" w:rsidRPr="002C5D45" w:rsidRDefault="004836E8" w:rsidP="002C5D45">
      <w:pPr>
        <w:ind w:left="708"/>
        <w:jc w:val="both"/>
        <w:rPr>
          <w:rFonts w:cs="Times New Roman"/>
        </w:rPr>
      </w:pPr>
      <w:r w:rsidRPr="002C5D45">
        <w:rPr>
          <w:rFonts w:cs="Times New Roman"/>
        </w:rPr>
        <w:t> </w:t>
      </w:r>
    </w:p>
    <w:p w:rsidR="008A6108" w:rsidRPr="002C5D45" w:rsidRDefault="004836E8" w:rsidP="002C5D45">
      <w:pPr>
        <w:pStyle w:val="Odsekzoznamu"/>
        <w:ind w:firstLine="143"/>
        <w:rPr>
          <w:rFonts w:ascii="Times New Roman" w:hAnsi="Times New Roman" w:cs="Times New Roman"/>
          <w:sz w:val="24"/>
          <w:szCs w:val="24"/>
        </w:rPr>
      </w:pPr>
      <w:r w:rsidRPr="002C5D45">
        <w:rPr>
          <w:rFonts w:ascii="Times New Roman" w:hAnsi="Times New Roman" w:cs="Times New Roman"/>
          <w:sz w:val="24"/>
          <w:szCs w:val="24"/>
        </w:rPr>
        <w:t xml:space="preserve">Poznámka pod čiarou </w:t>
      </w:r>
      <w:r w:rsidR="008A6108" w:rsidRPr="002C5D45">
        <w:rPr>
          <w:rFonts w:ascii="Times New Roman" w:hAnsi="Times New Roman" w:cs="Times New Roman"/>
          <w:sz w:val="24"/>
          <w:szCs w:val="24"/>
        </w:rPr>
        <w:t>k</w:t>
      </w:r>
      <w:r w:rsidRPr="002C5D45">
        <w:rPr>
          <w:rFonts w:ascii="Times New Roman" w:hAnsi="Times New Roman" w:cs="Times New Roman"/>
          <w:sz w:val="24"/>
          <w:szCs w:val="24"/>
        </w:rPr>
        <w:t> odkaz</w:t>
      </w:r>
      <w:r w:rsidR="008A6108" w:rsidRPr="002C5D45">
        <w:rPr>
          <w:rFonts w:ascii="Times New Roman" w:hAnsi="Times New Roman" w:cs="Times New Roman"/>
          <w:sz w:val="24"/>
          <w:szCs w:val="24"/>
        </w:rPr>
        <w:t>u</w:t>
      </w:r>
      <w:r w:rsidRPr="002C5D45">
        <w:rPr>
          <w:rFonts w:ascii="Times New Roman" w:hAnsi="Times New Roman" w:cs="Times New Roman"/>
          <w:sz w:val="24"/>
          <w:szCs w:val="24"/>
        </w:rPr>
        <w:t xml:space="preserve"> 4d znie</w:t>
      </w:r>
      <w:r w:rsidR="008A6108" w:rsidRPr="002C5D45">
        <w:rPr>
          <w:rFonts w:ascii="Times New Roman" w:hAnsi="Times New Roman" w:cs="Times New Roman"/>
          <w:sz w:val="24"/>
          <w:szCs w:val="24"/>
        </w:rPr>
        <w:t>:</w:t>
      </w:r>
    </w:p>
    <w:p w:rsidR="004836E8" w:rsidRPr="002C5D45" w:rsidRDefault="004836E8" w:rsidP="00790527">
      <w:pPr>
        <w:pStyle w:val="Odsekzoznamu"/>
        <w:ind w:left="851" w:firstLine="60"/>
        <w:jc w:val="both"/>
        <w:rPr>
          <w:rFonts w:ascii="Times New Roman" w:hAnsi="Times New Roman" w:cs="Times New Roman"/>
          <w:sz w:val="24"/>
          <w:szCs w:val="24"/>
        </w:rPr>
      </w:pPr>
      <w:r w:rsidRPr="002C5D45">
        <w:rPr>
          <w:rFonts w:ascii="Times New Roman" w:hAnsi="Times New Roman" w:cs="Times New Roman"/>
          <w:sz w:val="24"/>
          <w:szCs w:val="24"/>
        </w:rPr>
        <w:t>„</w:t>
      </w:r>
      <w:r w:rsidR="008A6108" w:rsidRPr="002C5D45">
        <w:rPr>
          <w:rFonts w:ascii="Times New Roman" w:hAnsi="Times New Roman" w:cs="Times New Roman"/>
          <w:sz w:val="24"/>
          <w:szCs w:val="24"/>
        </w:rPr>
        <w:t xml:space="preserve">4d) </w:t>
      </w:r>
      <w:r w:rsidRPr="002C5D45">
        <w:rPr>
          <w:rFonts w:ascii="Times New Roman" w:hAnsi="Times New Roman" w:cs="Times New Roman"/>
          <w:sz w:val="24"/>
          <w:szCs w:val="24"/>
        </w:rPr>
        <w:t>§</w:t>
      </w:r>
      <w:r w:rsidR="00132230">
        <w:rPr>
          <w:rFonts w:ascii="Times New Roman" w:hAnsi="Times New Roman" w:cs="Times New Roman"/>
          <w:sz w:val="24"/>
          <w:szCs w:val="24"/>
        </w:rPr>
        <w:t xml:space="preserve"> </w:t>
      </w:r>
      <w:r w:rsidRPr="002C5D45">
        <w:rPr>
          <w:rFonts w:ascii="Times New Roman" w:hAnsi="Times New Roman" w:cs="Times New Roman"/>
          <w:sz w:val="24"/>
          <w:szCs w:val="24"/>
        </w:rPr>
        <w:t>3 ods. 1 písm. c) zákona č. 309/2009 Z.</w:t>
      </w:r>
      <w:r w:rsidR="008A6108" w:rsidRPr="002C5D45">
        <w:rPr>
          <w:rFonts w:ascii="Times New Roman" w:hAnsi="Times New Roman" w:cs="Times New Roman"/>
          <w:sz w:val="24"/>
          <w:szCs w:val="24"/>
        </w:rPr>
        <w:t xml:space="preserve"> </w:t>
      </w:r>
      <w:r w:rsidRPr="002C5D45">
        <w:rPr>
          <w:rFonts w:ascii="Times New Roman" w:hAnsi="Times New Roman" w:cs="Times New Roman"/>
          <w:sz w:val="24"/>
          <w:szCs w:val="24"/>
        </w:rPr>
        <w:t>z. o podpore obnoviteľných zdrojov energie a vysoko účinnej kombinovanej výroby a o zmene a doplnení niektorých zákonov v znení neskorších predpisov.“</w:t>
      </w:r>
      <w:r w:rsidR="005A0F7A">
        <w:rPr>
          <w:rFonts w:ascii="Times New Roman" w:hAnsi="Times New Roman" w:cs="Times New Roman"/>
          <w:sz w:val="24"/>
          <w:szCs w:val="24"/>
        </w:rPr>
        <w:t>.</w:t>
      </w:r>
    </w:p>
    <w:p w:rsidR="00734ED3" w:rsidRPr="002C5D45" w:rsidRDefault="00734ED3" w:rsidP="004836E8">
      <w:pPr>
        <w:jc w:val="center"/>
        <w:rPr>
          <w:rFonts w:cs="Times New Roman"/>
        </w:rPr>
      </w:pPr>
    </w:p>
    <w:p w:rsidR="004836E8" w:rsidRPr="002C5D45" w:rsidRDefault="004836E8" w:rsidP="004836E8">
      <w:pPr>
        <w:jc w:val="center"/>
        <w:rPr>
          <w:rFonts w:cs="Times New Roman"/>
        </w:rPr>
      </w:pPr>
      <w:r w:rsidRPr="002C5D45">
        <w:rPr>
          <w:rFonts w:cs="Times New Roman"/>
        </w:rPr>
        <w:t>Čl.  III</w:t>
      </w:r>
    </w:p>
    <w:p w:rsidR="004836E8" w:rsidRPr="002C5D45" w:rsidRDefault="004836E8" w:rsidP="004836E8">
      <w:pPr>
        <w:jc w:val="center"/>
        <w:rPr>
          <w:rFonts w:cs="Times New Roman"/>
        </w:rPr>
      </w:pPr>
    </w:p>
    <w:p w:rsidR="004836E8" w:rsidRPr="002C5D45" w:rsidRDefault="004A5261" w:rsidP="002C5D45">
      <w:pPr>
        <w:ind w:left="708"/>
        <w:jc w:val="both"/>
        <w:rPr>
          <w:rFonts w:cs="Times New Roman"/>
        </w:rPr>
      </w:pPr>
      <w:r w:rsidRPr="002C5D45">
        <w:rPr>
          <w:rFonts w:cs="Times New Roman"/>
        </w:rPr>
        <w:t>Zákon č. 309/2009 Z.</w:t>
      </w:r>
      <w:r w:rsidR="00734ED3" w:rsidRPr="002C5D45">
        <w:rPr>
          <w:rFonts w:cs="Times New Roman"/>
        </w:rPr>
        <w:t xml:space="preserve"> </w:t>
      </w:r>
      <w:r w:rsidRPr="002C5D45">
        <w:rPr>
          <w:rFonts w:cs="Times New Roman"/>
        </w:rPr>
        <w:t>z. o podpore obnoviteľných zdrojov energie a vysoko účinnej kombinovanej výroby a o zmene a doplnení niektorých zákonov v znení zákona č. 492/2010 Z.</w:t>
      </w:r>
      <w:r w:rsidR="00734ED3" w:rsidRPr="002C5D45">
        <w:rPr>
          <w:rFonts w:cs="Times New Roman"/>
        </w:rPr>
        <w:t xml:space="preserve"> </w:t>
      </w:r>
      <w:r w:rsidRPr="002C5D45">
        <w:rPr>
          <w:rFonts w:cs="Times New Roman"/>
        </w:rPr>
        <w:t>z., zákona č. 558/2010 Z.</w:t>
      </w:r>
      <w:r w:rsidR="00734ED3" w:rsidRPr="002C5D45">
        <w:rPr>
          <w:rFonts w:cs="Times New Roman"/>
        </w:rPr>
        <w:t xml:space="preserve"> </w:t>
      </w:r>
      <w:r w:rsidRPr="002C5D45">
        <w:rPr>
          <w:rFonts w:cs="Times New Roman"/>
        </w:rPr>
        <w:t>z. a zákona č. 136/2011 Z. z. sa mení a dopĺňa takto:</w:t>
      </w:r>
    </w:p>
    <w:p w:rsidR="004A5261" w:rsidRPr="002C5D45" w:rsidRDefault="004A5261" w:rsidP="004836E8">
      <w:pPr>
        <w:ind w:left="708"/>
        <w:rPr>
          <w:rFonts w:cs="Times New Roman"/>
        </w:rPr>
      </w:pPr>
    </w:p>
    <w:p w:rsidR="00BD2CE6" w:rsidRPr="002C5D45" w:rsidRDefault="00BD2CE6" w:rsidP="00790527">
      <w:pPr>
        <w:pStyle w:val="Odsekzoznamu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C5D45">
        <w:rPr>
          <w:rFonts w:ascii="Times New Roman" w:hAnsi="Times New Roman" w:cs="Times New Roman"/>
          <w:sz w:val="24"/>
          <w:szCs w:val="24"/>
        </w:rPr>
        <w:t>1.   § 3 sa dopĺňa odsekom 11, ktorý znie:</w:t>
      </w:r>
    </w:p>
    <w:p w:rsidR="00BD2CE6" w:rsidRPr="002C5D45" w:rsidRDefault="00BD2CE6" w:rsidP="00790527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2C5D45">
        <w:rPr>
          <w:rFonts w:ascii="Times New Roman" w:hAnsi="Times New Roman" w:cs="Times New Roman"/>
          <w:sz w:val="24"/>
          <w:szCs w:val="24"/>
        </w:rPr>
        <w:t>„(11</w:t>
      </w:r>
      <w:r w:rsidR="00132230">
        <w:rPr>
          <w:rFonts w:ascii="Times New Roman" w:hAnsi="Times New Roman" w:cs="Times New Roman"/>
          <w:sz w:val="24"/>
          <w:szCs w:val="24"/>
        </w:rPr>
        <w:t>)</w:t>
      </w:r>
      <w:r w:rsidRPr="002C5D45">
        <w:rPr>
          <w:rFonts w:ascii="Times New Roman" w:hAnsi="Times New Roman" w:cs="Times New Roman"/>
          <w:sz w:val="24"/>
          <w:szCs w:val="24"/>
        </w:rPr>
        <w:t xml:space="preserve"> Pri výrobe elektriny, ktorá sa nepovažuje za podnikanie  v energetike sa na výrobcu nevzťahujú povinnosti podľa §</w:t>
      </w:r>
      <w:r w:rsidR="00132230">
        <w:rPr>
          <w:rFonts w:ascii="Times New Roman" w:hAnsi="Times New Roman" w:cs="Times New Roman"/>
          <w:sz w:val="24"/>
          <w:szCs w:val="24"/>
        </w:rPr>
        <w:t xml:space="preserve"> </w:t>
      </w:r>
      <w:r w:rsidRPr="002C5D45">
        <w:rPr>
          <w:rFonts w:ascii="Times New Roman" w:hAnsi="Times New Roman" w:cs="Times New Roman"/>
          <w:sz w:val="24"/>
          <w:szCs w:val="24"/>
        </w:rPr>
        <w:t>4 ods. 2.“.</w:t>
      </w:r>
    </w:p>
    <w:p w:rsidR="00BD2CE6" w:rsidRPr="002C5D45" w:rsidRDefault="00BD2CE6" w:rsidP="00790527">
      <w:pPr>
        <w:pStyle w:val="Odsekzoznamu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2C5D45">
        <w:rPr>
          <w:rFonts w:ascii="Times New Roman" w:hAnsi="Times New Roman" w:cs="Times New Roman"/>
          <w:sz w:val="24"/>
          <w:szCs w:val="24"/>
        </w:rPr>
        <w:t>2.   V §</w:t>
      </w:r>
      <w:r w:rsidR="005902A5">
        <w:rPr>
          <w:rFonts w:ascii="Times New Roman" w:hAnsi="Times New Roman" w:cs="Times New Roman"/>
          <w:sz w:val="24"/>
          <w:szCs w:val="24"/>
        </w:rPr>
        <w:t xml:space="preserve"> </w:t>
      </w:r>
      <w:r w:rsidRPr="002C5D45">
        <w:rPr>
          <w:rFonts w:ascii="Times New Roman" w:hAnsi="Times New Roman" w:cs="Times New Roman"/>
          <w:sz w:val="24"/>
          <w:szCs w:val="24"/>
        </w:rPr>
        <w:t xml:space="preserve">4 v ods. 1 v písmenách  b) a c) sa za slová „za kalendárny mesiac“  vkladajú slová „alebo v prípade malého zdroja </w:t>
      </w:r>
      <w:r w:rsidRPr="002C5D45">
        <w:rPr>
          <w:rFonts w:ascii="Times New Roman" w:hAnsi="Times New Roman" w:cs="Times New Roman"/>
          <w:sz w:val="24"/>
          <w:szCs w:val="24"/>
          <w:vertAlign w:val="superscript"/>
        </w:rPr>
        <w:t>11a</w:t>
      </w:r>
      <w:r w:rsidR="00FD42E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2C5D45">
        <w:rPr>
          <w:rFonts w:ascii="Times New Roman" w:hAnsi="Times New Roman" w:cs="Times New Roman"/>
          <w:sz w:val="24"/>
          <w:szCs w:val="24"/>
        </w:rPr>
        <w:t xml:space="preserve"> za kalendárny rok,“.</w:t>
      </w:r>
    </w:p>
    <w:p w:rsidR="007078CF" w:rsidRPr="002C5D45" w:rsidRDefault="00BD2CE6" w:rsidP="00790527">
      <w:pPr>
        <w:pStyle w:val="Odsekzoznamu"/>
        <w:ind w:hanging="12"/>
        <w:jc w:val="both"/>
        <w:rPr>
          <w:rFonts w:ascii="Times New Roman" w:hAnsi="Times New Roman" w:cs="Times New Roman"/>
          <w:sz w:val="24"/>
          <w:szCs w:val="24"/>
        </w:rPr>
      </w:pPr>
      <w:r w:rsidRPr="002C5D45">
        <w:rPr>
          <w:rFonts w:ascii="Times New Roman" w:hAnsi="Times New Roman" w:cs="Times New Roman"/>
          <w:sz w:val="24"/>
          <w:szCs w:val="24"/>
        </w:rPr>
        <w:t xml:space="preserve">Poznámka pod čiarou  </w:t>
      </w:r>
      <w:r w:rsidR="00132230">
        <w:rPr>
          <w:rFonts w:ascii="Times New Roman" w:hAnsi="Times New Roman" w:cs="Times New Roman"/>
          <w:sz w:val="24"/>
          <w:szCs w:val="24"/>
        </w:rPr>
        <w:t>k</w:t>
      </w:r>
      <w:r w:rsidRPr="002C5D45">
        <w:rPr>
          <w:rFonts w:ascii="Times New Roman" w:hAnsi="Times New Roman" w:cs="Times New Roman"/>
          <w:sz w:val="24"/>
          <w:szCs w:val="24"/>
        </w:rPr>
        <w:t> odkaz</w:t>
      </w:r>
      <w:r w:rsidR="00132230">
        <w:rPr>
          <w:rFonts w:ascii="Times New Roman" w:hAnsi="Times New Roman" w:cs="Times New Roman"/>
          <w:sz w:val="24"/>
          <w:szCs w:val="24"/>
        </w:rPr>
        <w:t>u</w:t>
      </w:r>
      <w:r w:rsidRPr="002C5D45">
        <w:rPr>
          <w:rFonts w:ascii="Times New Roman" w:hAnsi="Times New Roman" w:cs="Times New Roman"/>
          <w:sz w:val="24"/>
          <w:szCs w:val="24"/>
        </w:rPr>
        <w:t xml:space="preserve"> 11a znie</w:t>
      </w:r>
      <w:r w:rsidR="007078CF" w:rsidRPr="002C5D45">
        <w:rPr>
          <w:rFonts w:ascii="Times New Roman" w:hAnsi="Times New Roman" w:cs="Times New Roman"/>
          <w:sz w:val="24"/>
          <w:szCs w:val="24"/>
        </w:rPr>
        <w:t>:</w:t>
      </w:r>
    </w:p>
    <w:p w:rsidR="00BD2CE6" w:rsidRPr="002C5D45" w:rsidRDefault="00BD2CE6" w:rsidP="00790527">
      <w:pPr>
        <w:pStyle w:val="Odsekzoznamu"/>
        <w:ind w:hanging="12"/>
        <w:jc w:val="both"/>
        <w:rPr>
          <w:rFonts w:ascii="Times New Roman" w:hAnsi="Times New Roman" w:cs="Times New Roman"/>
          <w:sz w:val="24"/>
          <w:szCs w:val="24"/>
        </w:rPr>
      </w:pPr>
      <w:r w:rsidRPr="002C5D45">
        <w:rPr>
          <w:rFonts w:ascii="Times New Roman" w:hAnsi="Times New Roman" w:cs="Times New Roman"/>
          <w:sz w:val="24"/>
          <w:szCs w:val="24"/>
        </w:rPr>
        <w:t>„</w:t>
      </w:r>
      <w:r w:rsidR="007078CF" w:rsidRPr="002C5D45">
        <w:rPr>
          <w:rFonts w:ascii="Times New Roman" w:hAnsi="Times New Roman" w:cs="Times New Roman"/>
          <w:sz w:val="24"/>
          <w:szCs w:val="24"/>
        </w:rPr>
        <w:t xml:space="preserve">11a) </w:t>
      </w:r>
      <w:r w:rsidRPr="002C5D45">
        <w:rPr>
          <w:rFonts w:ascii="Times New Roman" w:hAnsi="Times New Roman" w:cs="Times New Roman"/>
          <w:sz w:val="24"/>
          <w:szCs w:val="24"/>
        </w:rPr>
        <w:t>§</w:t>
      </w:r>
      <w:r w:rsidR="00132230">
        <w:rPr>
          <w:rFonts w:ascii="Times New Roman" w:hAnsi="Times New Roman" w:cs="Times New Roman"/>
          <w:sz w:val="24"/>
          <w:szCs w:val="24"/>
        </w:rPr>
        <w:t xml:space="preserve"> </w:t>
      </w:r>
      <w:r w:rsidRPr="002C5D45">
        <w:rPr>
          <w:rFonts w:ascii="Times New Roman" w:hAnsi="Times New Roman" w:cs="Times New Roman"/>
          <w:sz w:val="24"/>
          <w:szCs w:val="24"/>
        </w:rPr>
        <w:t>2 písm. b) 44</w:t>
      </w:r>
      <w:r w:rsidR="00132230">
        <w:rPr>
          <w:rFonts w:ascii="Times New Roman" w:hAnsi="Times New Roman" w:cs="Times New Roman"/>
          <w:sz w:val="24"/>
          <w:szCs w:val="24"/>
        </w:rPr>
        <w:t>.</w:t>
      </w:r>
      <w:r w:rsidR="00132230" w:rsidRPr="00132230">
        <w:rPr>
          <w:rFonts w:ascii="Times New Roman" w:hAnsi="Times New Roman" w:cs="Times New Roman"/>
          <w:sz w:val="24"/>
          <w:szCs w:val="24"/>
        </w:rPr>
        <w:t xml:space="preserve"> </w:t>
      </w:r>
      <w:r w:rsidR="00132230" w:rsidRPr="002C5D45">
        <w:rPr>
          <w:rFonts w:ascii="Times New Roman" w:hAnsi="Times New Roman" w:cs="Times New Roman"/>
          <w:sz w:val="24"/>
          <w:szCs w:val="24"/>
        </w:rPr>
        <w:t>bod</w:t>
      </w:r>
      <w:r w:rsidRPr="002C5D45">
        <w:rPr>
          <w:rFonts w:ascii="Times New Roman" w:hAnsi="Times New Roman" w:cs="Times New Roman"/>
          <w:sz w:val="24"/>
          <w:szCs w:val="24"/>
        </w:rPr>
        <w:t xml:space="preserve"> zákona č. 656/2004 Z.</w:t>
      </w:r>
      <w:r w:rsidR="007078CF" w:rsidRPr="002C5D45">
        <w:rPr>
          <w:rFonts w:ascii="Times New Roman" w:hAnsi="Times New Roman" w:cs="Times New Roman"/>
          <w:sz w:val="24"/>
          <w:szCs w:val="24"/>
        </w:rPr>
        <w:t xml:space="preserve"> </w:t>
      </w:r>
      <w:r w:rsidRPr="002C5D45">
        <w:rPr>
          <w:rFonts w:ascii="Times New Roman" w:hAnsi="Times New Roman" w:cs="Times New Roman"/>
          <w:sz w:val="24"/>
          <w:szCs w:val="24"/>
        </w:rPr>
        <w:t>z.</w:t>
      </w:r>
      <w:r w:rsidR="00354CDA" w:rsidRPr="002C5D45">
        <w:rPr>
          <w:rFonts w:ascii="Times New Roman" w:hAnsi="Times New Roman" w:cs="Times New Roman"/>
          <w:sz w:val="24"/>
          <w:szCs w:val="24"/>
        </w:rPr>
        <w:t xml:space="preserve"> v znení zákona č. .../2012 Z. z.</w:t>
      </w:r>
      <w:r w:rsidRPr="002C5D45">
        <w:rPr>
          <w:rFonts w:ascii="Times New Roman" w:hAnsi="Times New Roman" w:cs="Times New Roman"/>
          <w:sz w:val="24"/>
          <w:szCs w:val="24"/>
        </w:rPr>
        <w:t>“</w:t>
      </w:r>
      <w:r w:rsidR="00132230">
        <w:rPr>
          <w:rFonts w:ascii="Times New Roman" w:hAnsi="Times New Roman" w:cs="Times New Roman"/>
          <w:sz w:val="24"/>
          <w:szCs w:val="24"/>
        </w:rPr>
        <w:t>.</w:t>
      </w:r>
    </w:p>
    <w:p w:rsidR="00BD2CE6" w:rsidRPr="002C5D45" w:rsidRDefault="00BD2CE6" w:rsidP="00790527">
      <w:pPr>
        <w:pStyle w:val="Odsekzoznamu"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2C5D45">
        <w:rPr>
          <w:rFonts w:ascii="Times New Roman" w:hAnsi="Times New Roman" w:cs="Times New Roman"/>
          <w:sz w:val="24"/>
          <w:szCs w:val="24"/>
        </w:rPr>
        <w:t>V § 14a ods. 3 prvá veta znie:</w:t>
      </w:r>
    </w:p>
    <w:p w:rsidR="00BD2CE6" w:rsidRPr="002C5D45" w:rsidRDefault="00BD2CE6" w:rsidP="00790527">
      <w:pPr>
        <w:ind w:left="708"/>
        <w:jc w:val="both"/>
        <w:rPr>
          <w:rFonts w:cs="Times New Roman"/>
        </w:rPr>
      </w:pPr>
      <w:r w:rsidRPr="002C5D45">
        <w:rPr>
          <w:rFonts w:cs="Times New Roman"/>
        </w:rPr>
        <w:t>„Právnická osoba alebo fyzická osoba podľa odseku 2 je povinná plnenie povinnosti podľa odseku 1 zabezpečiť za kalendárny štvrťrok prostredníctvom pohonných</w:t>
      </w:r>
      <w:r w:rsidR="007078CF" w:rsidRPr="002C5D45">
        <w:rPr>
          <w:rFonts w:cs="Times New Roman"/>
        </w:rPr>
        <w:t xml:space="preserve"> látok s obsahom </w:t>
      </w:r>
      <w:proofErr w:type="spellStart"/>
      <w:r w:rsidR="007078CF" w:rsidRPr="002C5D45">
        <w:rPr>
          <w:rFonts w:cs="Times New Roman"/>
        </w:rPr>
        <w:t>biopalí</w:t>
      </w:r>
      <w:r w:rsidRPr="002C5D45">
        <w:rPr>
          <w:rFonts w:cs="Times New Roman"/>
        </w:rPr>
        <w:t>v</w:t>
      </w:r>
      <w:proofErr w:type="spellEnd"/>
      <w:r w:rsidRPr="002C5D45">
        <w:rPr>
          <w:rFonts w:cs="Times New Roman"/>
        </w:rPr>
        <w:t xml:space="preserve">, pričom minimálny obsah </w:t>
      </w:r>
      <w:proofErr w:type="spellStart"/>
      <w:r w:rsidRPr="002C5D45">
        <w:rPr>
          <w:rFonts w:cs="Times New Roman"/>
        </w:rPr>
        <w:t>biopalív</w:t>
      </w:r>
      <w:proofErr w:type="spellEnd"/>
      <w:r w:rsidRPr="002C5D45">
        <w:rPr>
          <w:rFonts w:cs="Times New Roman"/>
        </w:rPr>
        <w:t xml:space="preserve"> v každom litri jednotlivého druhu pohonných látok je ustanovený v </w:t>
      </w:r>
      <w:hyperlink r:id="rId9" w:history="1">
        <w:r w:rsidRPr="002C5D45">
          <w:rPr>
            <w:rFonts w:cs="Times New Roman"/>
          </w:rPr>
          <w:t>prílohe č. 1</w:t>
        </w:r>
      </w:hyperlink>
      <w:r w:rsidRPr="002C5D45">
        <w:rPr>
          <w:rFonts w:cs="Times New Roman"/>
        </w:rPr>
        <w:t>, najviac však v množstve ustanovenom v technickom predpise upravujúcom kvalitu pohonných látok,</w:t>
      </w:r>
      <w:hyperlink r:id="rId10" w:history="1">
        <w:r w:rsidRPr="002C5D45">
          <w:rPr>
            <w:rFonts w:cs="Times New Roman"/>
            <w:vertAlign w:val="superscript"/>
          </w:rPr>
          <w:t>17e)</w:t>
        </w:r>
      </w:hyperlink>
      <w:r w:rsidRPr="002C5D45">
        <w:rPr>
          <w:rFonts w:cs="Times New Roman"/>
          <w:vertAlign w:val="superscript"/>
        </w:rPr>
        <w:t xml:space="preserve"> </w:t>
      </w:r>
      <w:r w:rsidRPr="002C5D45">
        <w:rPr>
          <w:rFonts w:cs="Times New Roman"/>
        </w:rPr>
        <w:t>ak tento zákon v odseku 11 neustanovuje inak.“.</w:t>
      </w:r>
    </w:p>
    <w:p w:rsidR="00BD2CE6" w:rsidRPr="002C5D45" w:rsidRDefault="00BD2CE6" w:rsidP="00BD2CE6">
      <w:pPr>
        <w:pStyle w:val="Zkladntext"/>
        <w:ind w:left="340"/>
        <w:jc w:val="both"/>
        <w:rPr>
          <w:rFonts w:cs="Times New Roman"/>
        </w:rPr>
      </w:pPr>
    </w:p>
    <w:p w:rsidR="00BD2CE6" w:rsidRPr="002C5D45" w:rsidRDefault="00BD2CE6" w:rsidP="00BD2CE6">
      <w:pPr>
        <w:pStyle w:val="Odsekzoznamu"/>
        <w:numPr>
          <w:ilvl w:val="0"/>
          <w:numId w:val="3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D45">
        <w:rPr>
          <w:rFonts w:ascii="Times New Roman" w:hAnsi="Times New Roman" w:cs="Times New Roman"/>
          <w:sz w:val="24"/>
          <w:szCs w:val="24"/>
        </w:rPr>
        <w:t>§ 14a odsek  4 znie:</w:t>
      </w:r>
    </w:p>
    <w:p w:rsidR="00BD2CE6" w:rsidRPr="002C5D45" w:rsidRDefault="00BD2CE6" w:rsidP="00BD2CE6">
      <w:pPr>
        <w:rPr>
          <w:rFonts w:cs="Times New Roman"/>
        </w:rPr>
      </w:pPr>
    </w:p>
    <w:p w:rsidR="00BD2CE6" w:rsidRPr="002C5D45" w:rsidRDefault="00BD2CE6" w:rsidP="00790527">
      <w:pPr>
        <w:ind w:left="708" w:right="141"/>
        <w:jc w:val="both"/>
        <w:rPr>
          <w:rFonts w:cs="Times New Roman"/>
        </w:rPr>
      </w:pPr>
      <w:r w:rsidRPr="002C5D45">
        <w:rPr>
          <w:rFonts w:cs="Times New Roman"/>
        </w:rPr>
        <w:t xml:space="preserve">„(4) Právnická osoba alebo fyzická osoba podľa odseku 2 je povinná najneskôr do 25. dňa po skončení kalendárneho štvrťroka podať colnému úradu hlásenie o plnení povinnosti uvádzať na trh pohonné látky s obsahom </w:t>
      </w:r>
      <w:proofErr w:type="spellStart"/>
      <w:r w:rsidRPr="002C5D45">
        <w:rPr>
          <w:rFonts w:cs="Times New Roman"/>
        </w:rPr>
        <w:t>biopalív</w:t>
      </w:r>
      <w:proofErr w:type="spellEnd"/>
      <w:r w:rsidRPr="002C5D45">
        <w:rPr>
          <w:rFonts w:cs="Times New Roman"/>
        </w:rPr>
        <w:t xml:space="preserve"> (ďalej len „hlásenie“), a to na tlačive, ktorého vzor zverejní Finančné riaditeľstvo Slovenskej republiky na svojom webovom sídle. Finančné riaditeľstvo Slovenskej republiky údaje z hlásení poskytne ministerstvu a Ministerstvu životného prostredia Slovenskej republiky </w:t>
      </w:r>
      <w:r w:rsidRPr="002C5D45">
        <w:rPr>
          <w:rFonts w:cs="Times New Roman"/>
        </w:rPr>
        <w:lastRenderedPageBreak/>
        <w:t>(ďalej len „ministerstvo životného prostredia“), a to do 60 dní po skončení kalendárneho štvrťroka</w:t>
      </w:r>
      <w:r w:rsidR="00132230">
        <w:rPr>
          <w:rFonts w:cs="Times New Roman"/>
        </w:rPr>
        <w:t>,</w:t>
      </w:r>
      <w:r w:rsidRPr="002C5D45">
        <w:rPr>
          <w:rFonts w:cs="Times New Roman"/>
        </w:rPr>
        <w:t xml:space="preserve"> za ktorý bolo podané hlásenie colnému úradu.“.</w:t>
      </w:r>
    </w:p>
    <w:p w:rsidR="00BD2CE6" w:rsidRPr="002C5D45" w:rsidRDefault="00BD2CE6" w:rsidP="00790527">
      <w:pPr>
        <w:jc w:val="both"/>
        <w:rPr>
          <w:rFonts w:cs="Times New Roman"/>
        </w:rPr>
      </w:pPr>
    </w:p>
    <w:p w:rsidR="00BD2CE6" w:rsidRPr="002C5D45" w:rsidRDefault="00BD2CE6" w:rsidP="00790527">
      <w:pPr>
        <w:numPr>
          <w:ilvl w:val="0"/>
          <w:numId w:val="3"/>
        </w:numPr>
        <w:jc w:val="both"/>
        <w:rPr>
          <w:rFonts w:cs="Times New Roman"/>
        </w:rPr>
      </w:pPr>
      <w:r w:rsidRPr="002C5D45">
        <w:rPr>
          <w:rFonts w:cs="Times New Roman"/>
        </w:rPr>
        <w:t>V § 14a sa odsek 7 dopĺňa písmenom c), ktoré znie:</w:t>
      </w:r>
      <w:r w:rsidR="002C5D45">
        <w:rPr>
          <w:rFonts w:cs="Times New Roman"/>
        </w:rPr>
        <w:tab/>
      </w:r>
    </w:p>
    <w:p w:rsidR="00BD2CE6" w:rsidRPr="002C5D45" w:rsidRDefault="00BD2CE6" w:rsidP="00790527">
      <w:pPr>
        <w:ind w:left="708"/>
        <w:jc w:val="both"/>
        <w:rPr>
          <w:rFonts w:cs="Times New Roman"/>
        </w:rPr>
      </w:pPr>
      <w:r w:rsidRPr="002C5D45">
        <w:rPr>
          <w:rFonts w:cs="Times New Roman"/>
        </w:rPr>
        <w:t>„c) minerálny olej, ktorým je lodná prevádzková látka podľa osobitného predpisu.</w:t>
      </w:r>
      <w:r w:rsidRPr="002C5D45">
        <w:rPr>
          <w:rFonts w:cs="Times New Roman"/>
          <w:vertAlign w:val="superscript"/>
        </w:rPr>
        <w:t>17ha</w:t>
      </w:r>
      <w:r w:rsidRPr="002C5D45">
        <w:rPr>
          <w:rFonts w:cs="Times New Roman"/>
        </w:rPr>
        <w:t>).“</w:t>
      </w:r>
      <w:r w:rsidR="00132230">
        <w:rPr>
          <w:rFonts w:cs="Times New Roman"/>
        </w:rPr>
        <w:t>.</w:t>
      </w:r>
    </w:p>
    <w:p w:rsidR="00BD2CE6" w:rsidRPr="002C5D45" w:rsidRDefault="00BD2CE6" w:rsidP="00790527">
      <w:pPr>
        <w:ind w:left="426"/>
        <w:jc w:val="both"/>
        <w:rPr>
          <w:rFonts w:cs="Times New Roman"/>
        </w:rPr>
      </w:pPr>
      <w:r w:rsidRPr="002C5D45">
        <w:rPr>
          <w:rFonts w:cs="Times New Roman"/>
        </w:rPr>
        <w:t xml:space="preserve"> </w:t>
      </w:r>
    </w:p>
    <w:p w:rsidR="00BD2CE6" w:rsidRPr="002C5D45" w:rsidRDefault="00BD2CE6" w:rsidP="00790527">
      <w:pPr>
        <w:ind w:left="426" w:firstLine="282"/>
        <w:jc w:val="both"/>
        <w:rPr>
          <w:rFonts w:cs="Times New Roman"/>
        </w:rPr>
      </w:pPr>
      <w:r w:rsidRPr="002C5D45">
        <w:rPr>
          <w:rFonts w:cs="Times New Roman"/>
        </w:rPr>
        <w:t>Poznámka pod čiarou k odkazu 17ha znie:</w:t>
      </w:r>
    </w:p>
    <w:p w:rsidR="00BD2CE6" w:rsidRPr="002C5D45" w:rsidRDefault="00132230" w:rsidP="00790527">
      <w:pPr>
        <w:ind w:left="426" w:firstLine="282"/>
        <w:jc w:val="both"/>
        <w:rPr>
          <w:rFonts w:cs="Times New Roman"/>
        </w:rPr>
      </w:pPr>
      <w:r w:rsidRPr="000A4F73">
        <w:rPr>
          <w:rFonts w:cs="Times New Roman"/>
        </w:rPr>
        <w:t>„</w:t>
      </w:r>
      <w:r w:rsidR="00BD2CE6" w:rsidRPr="002C5D45">
        <w:rPr>
          <w:rFonts w:cs="Times New Roman"/>
          <w:vertAlign w:val="superscript"/>
        </w:rPr>
        <w:t>17ha</w:t>
      </w:r>
      <w:r w:rsidR="00BD2CE6" w:rsidRPr="002C5D45">
        <w:rPr>
          <w:rFonts w:cs="Times New Roman"/>
        </w:rPr>
        <w:t>) § 10 ods. 1 písm. c) zákona č. 98/2004 Z. z.“.</w:t>
      </w:r>
    </w:p>
    <w:p w:rsidR="00BD2CE6" w:rsidRPr="002C5D45" w:rsidRDefault="00BD2CE6" w:rsidP="00790527">
      <w:pPr>
        <w:ind w:left="426"/>
        <w:jc w:val="both"/>
        <w:rPr>
          <w:rFonts w:cs="Times New Roman"/>
        </w:rPr>
      </w:pPr>
    </w:p>
    <w:p w:rsidR="00BD2CE6" w:rsidRPr="002C5D45" w:rsidRDefault="00BD2CE6" w:rsidP="00790527">
      <w:pPr>
        <w:numPr>
          <w:ilvl w:val="0"/>
          <w:numId w:val="3"/>
        </w:numPr>
        <w:jc w:val="both"/>
        <w:rPr>
          <w:rFonts w:cs="Times New Roman"/>
        </w:rPr>
      </w:pPr>
      <w:r w:rsidRPr="002C5D45">
        <w:rPr>
          <w:rFonts w:cs="Times New Roman"/>
        </w:rPr>
        <w:t>§ 14a sa dopĺňa odsekom 11, ktorý znie:</w:t>
      </w:r>
    </w:p>
    <w:p w:rsidR="00BD2CE6" w:rsidRPr="002C5D45" w:rsidRDefault="00BD2CE6" w:rsidP="00790527">
      <w:pPr>
        <w:pStyle w:val="Zkladntext0"/>
        <w:ind w:left="708"/>
        <w:jc w:val="both"/>
        <w:rPr>
          <w:color w:val="auto"/>
        </w:rPr>
      </w:pPr>
      <w:r w:rsidRPr="002C5D45">
        <w:rPr>
          <w:color w:val="auto"/>
        </w:rPr>
        <w:t xml:space="preserve">„(11) Ak sa na trh uvádza pohonná látka s obsahom </w:t>
      </w:r>
      <w:proofErr w:type="spellStart"/>
      <w:r w:rsidRPr="002C5D45">
        <w:rPr>
          <w:color w:val="auto"/>
        </w:rPr>
        <w:t>biopaliva</w:t>
      </w:r>
      <w:proofErr w:type="spellEnd"/>
      <w:r w:rsidRPr="002C5D45">
        <w:rPr>
          <w:color w:val="auto"/>
        </w:rPr>
        <w:t xml:space="preserve"> podľa § 2 ods. 4 písm. i) plnenie povinností podľa odseku 1 je možné zabezpečiť aj prostredníctvom </w:t>
      </w:r>
      <w:proofErr w:type="spellStart"/>
      <w:r w:rsidRPr="002C5D45">
        <w:rPr>
          <w:color w:val="auto"/>
        </w:rPr>
        <w:t>biopaliva</w:t>
      </w:r>
      <w:proofErr w:type="spellEnd"/>
      <w:r w:rsidRPr="002C5D45">
        <w:rPr>
          <w:color w:val="auto"/>
        </w:rPr>
        <w:t xml:space="preserve"> podľa § 2 ods. 4 písm. i).“.</w:t>
      </w:r>
    </w:p>
    <w:p w:rsidR="00BD2CE6" w:rsidRPr="002C5D45" w:rsidRDefault="00BD2CE6" w:rsidP="00790527">
      <w:pPr>
        <w:pStyle w:val="Zkladntext0"/>
        <w:ind w:left="426"/>
        <w:jc w:val="both"/>
        <w:rPr>
          <w:color w:val="auto"/>
        </w:rPr>
      </w:pPr>
    </w:p>
    <w:p w:rsidR="00BD2CE6" w:rsidRPr="002C5D45" w:rsidRDefault="00BD2CE6" w:rsidP="00790527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D45">
        <w:rPr>
          <w:rFonts w:ascii="Times New Roman" w:hAnsi="Times New Roman" w:cs="Times New Roman"/>
          <w:sz w:val="24"/>
          <w:szCs w:val="24"/>
        </w:rPr>
        <w:t>V § 14b ods. 6 sa slová „Ministerstvom životného prostredia Slovenskej republiky (ďalej len „ministerstvo životného prostredia“)“  nahrádzajú  slovami „ministerstvom životného prostredia“.</w:t>
      </w:r>
    </w:p>
    <w:p w:rsidR="00BD2CE6" w:rsidRPr="002C5D45" w:rsidRDefault="00BD2CE6" w:rsidP="00790527">
      <w:pPr>
        <w:jc w:val="both"/>
        <w:rPr>
          <w:rFonts w:cs="Times New Roman"/>
        </w:rPr>
      </w:pPr>
    </w:p>
    <w:p w:rsidR="00BD2CE6" w:rsidRPr="002C5D45" w:rsidRDefault="00BD2CE6" w:rsidP="00790527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D45">
        <w:rPr>
          <w:rFonts w:ascii="Times New Roman" w:hAnsi="Times New Roman" w:cs="Times New Roman"/>
          <w:sz w:val="24"/>
          <w:szCs w:val="24"/>
        </w:rPr>
        <w:t xml:space="preserve">V § 14d ods. 5 </w:t>
      </w:r>
      <w:r w:rsidR="001E533C" w:rsidRPr="002C5D45">
        <w:rPr>
          <w:rFonts w:ascii="Times New Roman" w:hAnsi="Times New Roman" w:cs="Times New Roman"/>
          <w:sz w:val="24"/>
          <w:szCs w:val="24"/>
        </w:rPr>
        <w:t>sa</w:t>
      </w:r>
      <w:r w:rsidRPr="002C5D45">
        <w:rPr>
          <w:rFonts w:ascii="Times New Roman" w:hAnsi="Times New Roman" w:cs="Times New Roman"/>
          <w:sz w:val="24"/>
          <w:szCs w:val="24"/>
        </w:rPr>
        <w:t xml:space="preserve"> slová „dva roky“ nahrádzajú slovami „päť rokov“.</w:t>
      </w:r>
    </w:p>
    <w:p w:rsidR="00BD2CE6" w:rsidRPr="002C5D45" w:rsidRDefault="00BD2CE6" w:rsidP="00790527">
      <w:pPr>
        <w:jc w:val="both"/>
        <w:rPr>
          <w:rFonts w:cs="Times New Roman"/>
        </w:rPr>
      </w:pPr>
    </w:p>
    <w:p w:rsidR="00BD2CE6" w:rsidRDefault="00BD2CE6" w:rsidP="00790527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D45">
        <w:rPr>
          <w:rFonts w:ascii="Times New Roman" w:hAnsi="Times New Roman" w:cs="Times New Roman"/>
          <w:sz w:val="24"/>
          <w:szCs w:val="24"/>
        </w:rPr>
        <w:t xml:space="preserve">V § 14d ods. 6 </w:t>
      </w:r>
      <w:r w:rsidR="001E533C" w:rsidRPr="002C5D45">
        <w:rPr>
          <w:rFonts w:ascii="Times New Roman" w:hAnsi="Times New Roman" w:cs="Times New Roman"/>
          <w:sz w:val="24"/>
          <w:szCs w:val="24"/>
        </w:rPr>
        <w:t xml:space="preserve">sa </w:t>
      </w:r>
      <w:r w:rsidRPr="002C5D45">
        <w:rPr>
          <w:rFonts w:ascii="Times New Roman" w:hAnsi="Times New Roman" w:cs="Times New Roman"/>
          <w:sz w:val="24"/>
          <w:szCs w:val="24"/>
        </w:rPr>
        <w:t>slová „ďalšie dva roky“ nahrádzajú  slovami „ďalších päť rokov“.</w:t>
      </w:r>
    </w:p>
    <w:p w:rsidR="00132230" w:rsidRPr="002C5D45" w:rsidRDefault="00132230" w:rsidP="00132230">
      <w:pPr>
        <w:pStyle w:val="Odsekzoznamu"/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D2CE6" w:rsidRPr="002C5D45" w:rsidRDefault="00BD2CE6" w:rsidP="00790527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D45">
        <w:rPr>
          <w:rFonts w:ascii="Times New Roman" w:hAnsi="Times New Roman" w:cs="Times New Roman"/>
          <w:sz w:val="24"/>
          <w:szCs w:val="24"/>
        </w:rPr>
        <w:t xml:space="preserve">Za § 18c </w:t>
      </w:r>
      <w:bookmarkStart w:id="0" w:name="_GoBack"/>
      <w:bookmarkEnd w:id="0"/>
      <w:r w:rsidRPr="002C5D45">
        <w:rPr>
          <w:rFonts w:ascii="Times New Roman" w:hAnsi="Times New Roman" w:cs="Times New Roman"/>
          <w:sz w:val="24"/>
          <w:szCs w:val="24"/>
        </w:rPr>
        <w:t xml:space="preserve"> sa vkladá § 18d, ktorý vrátane nadpisu znie:</w:t>
      </w:r>
    </w:p>
    <w:p w:rsidR="00BD2CE6" w:rsidRDefault="00132230" w:rsidP="00132230">
      <w:pPr>
        <w:pStyle w:val="Odsekzoznamu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5D45">
        <w:rPr>
          <w:rFonts w:ascii="Times New Roman" w:hAnsi="Times New Roman" w:cs="Times New Roman"/>
          <w:sz w:val="24"/>
          <w:szCs w:val="24"/>
        </w:rPr>
        <w:t>„§ 18d</w:t>
      </w:r>
    </w:p>
    <w:p w:rsidR="00132230" w:rsidRPr="002C5D45" w:rsidRDefault="00132230" w:rsidP="00132230">
      <w:pPr>
        <w:pStyle w:val="Odsekzoznamu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CE6" w:rsidRPr="002C5D45" w:rsidRDefault="00BD2CE6" w:rsidP="000A4F73">
      <w:pPr>
        <w:pStyle w:val="Odsekzoznamu"/>
        <w:ind w:left="340" w:firstLine="368"/>
        <w:jc w:val="center"/>
        <w:rPr>
          <w:rFonts w:ascii="Times New Roman" w:hAnsi="Times New Roman" w:cs="Times New Roman"/>
          <w:sz w:val="24"/>
          <w:szCs w:val="24"/>
        </w:rPr>
      </w:pPr>
      <w:r w:rsidRPr="002C5D45">
        <w:rPr>
          <w:rFonts w:ascii="Times New Roman" w:hAnsi="Times New Roman" w:cs="Times New Roman"/>
          <w:sz w:val="24"/>
          <w:szCs w:val="24"/>
        </w:rPr>
        <w:t>Prechodné ustanovenie k úpravám účinným od 1. augusta 2012</w:t>
      </w:r>
    </w:p>
    <w:p w:rsidR="00BD2CE6" w:rsidRPr="002C5D45" w:rsidRDefault="00BD2CE6" w:rsidP="00790527">
      <w:pPr>
        <w:ind w:left="708"/>
        <w:jc w:val="both"/>
        <w:rPr>
          <w:rFonts w:cs="Times New Roman"/>
        </w:rPr>
      </w:pPr>
      <w:r w:rsidRPr="002C5D45">
        <w:rPr>
          <w:rFonts w:cs="Times New Roman"/>
        </w:rPr>
        <w:t>Platnosť osvedčenia o odbornej spôsobilosti na účely overovania výpočtu emisií, ktoré bolo vydané do 1. augusta 2012, sa predlžuje na 5 rokov od jeho vydania, ak o to do 31. decembra 2012 odborne spôsobilá osoba požiada ministerstvo životného prostredia. Ministerstvo životného prostredia po doručení žiadosti údaje upraví v registri odborne spôsobilých osôb na účely overovania výpočtu.“</w:t>
      </w:r>
      <w:r w:rsidR="00132230">
        <w:rPr>
          <w:rFonts w:cs="Times New Roman"/>
        </w:rPr>
        <w:t>.</w:t>
      </w:r>
    </w:p>
    <w:p w:rsidR="00BD2CE6" w:rsidRPr="002C5D45" w:rsidRDefault="00BD2CE6" w:rsidP="00790527">
      <w:pPr>
        <w:jc w:val="both"/>
        <w:rPr>
          <w:rFonts w:cs="Times New Roman"/>
        </w:rPr>
      </w:pPr>
    </w:p>
    <w:p w:rsidR="00BD2CE6" w:rsidRPr="002C5D45" w:rsidRDefault="00BD2CE6" w:rsidP="00790527">
      <w:pPr>
        <w:numPr>
          <w:ilvl w:val="0"/>
          <w:numId w:val="3"/>
        </w:numPr>
        <w:jc w:val="both"/>
        <w:rPr>
          <w:rFonts w:cs="Times New Roman"/>
        </w:rPr>
      </w:pPr>
      <w:r w:rsidRPr="002C5D45">
        <w:rPr>
          <w:rFonts w:cs="Times New Roman"/>
        </w:rPr>
        <w:t xml:space="preserve">V prílohe č. 1 </w:t>
      </w:r>
      <w:r w:rsidRPr="002C5D45">
        <w:rPr>
          <w:rFonts w:cs="Times New Roman"/>
          <w:color w:val="000000"/>
        </w:rPr>
        <w:t xml:space="preserve">v tabuľke č. 1 sa slová „2710 19 41, 2710 19 45 a 2710 19 49“ nahrádzajú slovami „2710 20 11, 2710 20 15, 2710 20 17 a 2710 20 19“ a </w:t>
      </w:r>
      <w:r w:rsidRPr="002C5D45">
        <w:rPr>
          <w:rFonts w:cs="Times New Roman"/>
        </w:rPr>
        <w:t>v tabuľke č. 2 sa slová „</w:t>
      </w:r>
      <w:r w:rsidRPr="002C5D45">
        <w:rPr>
          <w:rFonts w:cs="Times New Roman"/>
          <w:color w:val="000000"/>
        </w:rPr>
        <w:t>2710 11 41, 2710 11 45 a 2710 11 49“ nahrádzajú slovami „2710 12 41, 2710 12 45 a 2710 12 49“.</w:t>
      </w:r>
    </w:p>
    <w:p w:rsidR="004836E8" w:rsidRPr="002C5D45" w:rsidRDefault="004836E8" w:rsidP="004836E8">
      <w:pPr>
        <w:rPr>
          <w:rFonts w:cs="Times New Roman"/>
        </w:rPr>
      </w:pPr>
    </w:p>
    <w:p w:rsidR="004836E8" w:rsidRPr="002C5D45" w:rsidRDefault="004836E8" w:rsidP="004836E8">
      <w:pPr>
        <w:jc w:val="center"/>
        <w:rPr>
          <w:rFonts w:cs="Times New Roman"/>
        </w:rPr>
      </w:pPr>
      <w:r w:rsidRPr="002C5D45">
        <w:rPr>
          <w:rFonts w:cs="Times New Roman"/>
        </w:rPr>
        <w:t>Čl. IV</w:t>
      </w:r>
    </w:p>
    <w:p w:rsidR="004836E8" w:rsidRPr="002C5D45" w:rsidRDefault="004836E8" w:rsidP="00790527">
      <w:pPr>
        <w:jc w:val="both"/>
        <w:rPr>
          <w:rFonts w:cs="Times New Roman"/>
        </w:rPr>
      </w:pPr>
    </w:p>
    <w:p w:rsidR="004836E8" w:rsidRPr="002C5D45" w:rsidRDefault="004836E8" w:rsidP="00790527">
      <w:pPr>
        <w:ind w:left="708"/>
        <w:jc w:val="both"/>
        <w:rPr>
          <w:rFonts w:cs="Times New Roman"/>
        </w:rPr>
      </w:pPr>
      <w:r w:rsidRPr="002C5D45">
        <w:rPr>
          <w:rFonts w:cs="Times New Roman"/>
        </w:rPr>
        <w:t xml:space="preserve">Zákon č. 595/2003 Z. z. o dani z príjmov v znení zákona č. 43/2004 Z. z., zákona č. 177/2004 Z. z., zákona č. 191/2004 Z. z., zákona č. 391/2004 Z. z., zákona č. 538/2004 Z. z., zákona č. 539/2004 Z. z., zákona č. 659/2004 Z. z., zákona č. 68/2005 Z. z., zákona č. 314/2005 Z. z., zákona č. 534/2005 Z. z., zákona č. 660/2005 Z. z., zákona č. 688/2006 Z. z., zákona č. 76/2007 Z. z., zákona č. 209/2007 Z. z., zákona č. 519/2007 Z. z., zákona č. 530/2007 Z. z., zákona č. 561/2007 Z. z., zákona č. 621/2007 Z. z., zákona č. 653/2007 Z. z., zákona č. 168/2008 Z. z., zákona č. 465/2008 Z. z., zákona č. 514/2008 Z. z., zákona č. 563/2008 Z. z., zákona č. 567/2008 Z. z., zákona č. 60/2009 Z. z., zákona č. 184/2009 Z. z., zákona č. 185/2009 </w:t>
      </w:r>
      <w:r w:rsidRPr="002C5D45">
        <w:rPr>
          <w:rFonts w:cs="Times New Roman"/>
        </w:rPr>
        <w:lastRenderedPageBreak/>
        <w:t>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 a zákona č. 69/2012 Z. z. sa mení a dopĺňa takto:</w:t>
      </w:r>
    </w:p>
    <w:p w:rsidR="004836E8" w:rsidRPr="002C5D45" w:rsidRDefault="004836E8" w:rsidP="004836E8">
      <w:pPr>
        <w:jc w:val="both"/>
        <w:rPr>
          <w:rFonts w:cs="Times New Roman"/>
        </w:rPr>
      </w:pPr>
    </w:p>
    <w:p w:rsidR="004836E8" w:rsidRPr="002C5D45" w:rsidRDefault="004836E8" w:rsidP="004836E8">
      <w:pPr>
        <w:ind w:left="426"/>
        <w:rPr>
          <w:rFonts w:cs="Times New Roman"/>
        </w:rPr>
      </w:pPr>
      <w:r w:rsidRPr="002C5D45">
        <w:rPr>
          <w:rFonts w:cs="Times New Roman"/>
        </w:rPr>
        <w:t>1. V § 1 ods. 1 sa vypúšťa písmeno c).</w:t>
      </w:r>
    </w:p>
    <w:p w:rsidR="004836E8" w:rsidRPr="002C5D45" w:rsidRDefault="004836E8" w:rsidP="004836E8">
      <w:pPr>
        <w:ind w:left="426"/>
        <w:rPr>
          <w:rFonts w:cs="Times New Roman"/>
        </w:rPr>
      </w:pPr>
    </w:p>
    <w:p w:rsidR="004836E8" w:rsidRPr="002C5D45" w:rsidRDefault="004836E8" w:rsidP="004836E8">
      <w:pPr>
        <w:ind w:left="426"/>
        <w:rPr>
          <w:rFonts w:cs="Times New Roman"/>
        </w:rPr>
      </w:pPr>
      <w:r w:rsidRPr="002C5D45">
        <w:rPr>
          <w:rFonts w:cs="Times New Roman"/>
        </w:rPr>
        <w:t>2. V § 9 ods. 2 sa vypúšťa písmeno x).</w:t>
      </w:r>
    </w:p>
    <w:p w:rsidR="004836E8" w:rsidRPr="002C5D45" w:rsidRDefault="004836E8" w:rsidP="004836E8">
      <w:pPr>
        <w:ind w:left="426"/>
        <w:rPr>
          <w:rFonts w:cs="Times New Roman"/>
        </w:rPr>
      </w:pPr>
    </w:p>
    <w:p w:rsidR="004836E8" w:rsidRPr="002C5D45" w:rsidRDefault="004836E8" w:rsidP="00AC7CBF">
      <w:pPr>
        <w:ind w:left="426" w:firstLine="282"/>
        <w:rPr>
          <w:rFonts w:cs="Times New Roman"/>
        </w:rPr>
      </w:pPr>
      <w:r w:rsidRPr="002C5D45">
        <w:rPr>
          <w:rFonts w:cs="Times New Roman"/>
        </w:rPr>
        <w:t>Doterajšie písmeno y</w:t>
      </w:r>
      <w:r w:rsidR="00462002" w:rsidRPr="002C5D45">
        <w:rPr>
          <w:rFonts w:cs="Times New Roman"/>
        </w:rPr>
        <w:t>)</w:t>
      </w:r>
      <w:r w:rsidRPr="002C5D45">
        <w:rPr>
          <w:rFonts w:cs="Times New Roman"/>
        </w:rPr>
        <w:t xml:space="preserve"> sa označuje ako</w:t>
      </w:r>
      <w:r w:rsidR="00462002" w:rsidRPr="002C5D45">
        <w:rPr>
          <w:rFonts w:cs="Times New Roman"/>
        </w:rPr>
        <w:t xml:space="preserve"> písmeno </w:t>
      </w:r>
      <w:r w:rsidRPr="002C5D45">
        <w:rPr>
          <w:rFonts w:cs="Times New Roman"/>
        </w:rPr>
        <w:t>x</w:t>
      </w:r>
      <w:r w:rsidR="00462002" w:rsidRPr="002C5D45">
        <w:rPr>
          <w:rFonts w:cs="Times New Roman"/>
        </w:rPr>
        <w:t>)</w:t>
      </w:r>
      <w:r w:rsidRPr="002C5D45">
        <w:rPr>
          <w:rFonts w:cs="Times New Roman"/>
        </w:rPr>
        <w:t xml:space="preserve">. </w:t>
      </w:r>
    </w:p>
    <w:p w:rsidR="004836E8" w:rsidRPr="002C5D45" w:rsidRDefault="004836E8" w:rsidP="004836E8">
      <w:pPr>
        <w:ind w:left="426"/>
        <w:rPr>
          <w:rFonts w:cs="Times New Roman"/>
        </w:rPr>
      </w:pPr>
    </w:p>
    <w:p w:rsidR="004836E8" w:rsidRPr="002C5D45" w:rsidRDefault="004836E8" w:rsidP="004836E8">
      <w:pPr>
        <w:ind w:left="426"/>
        <w:rPr>
          <w:rFonts w:cs="Times New Roman"/>
        </w:rPr>
      </w:pPr>
      <w:r w:rsidRPr="002C5D45">
        <w:rPr>
          <w:rFonts w:cs="Times New Roman"/>
        </w:rPr>
        <w:t>3. V § 13 ods. 2 sa vypúšťa písmeno j).</w:t>
      </w:r>
    </w:p>
    <w:p w:rsidR="004836E8" w:rsidRPr="002C5D45" w:rsidRDefault="004836E8" w:rsidP="004836E8">
      <w:pPr>
        <w:ind w:left="426"/>
        <w:rPr>
          <w:rFonts w:cs="Times New Roman"/>
        </w:rPr>
      </w:pPr>
    </w:p>
    <w:p w:rsidR="004836E8" w:rsidRPr="002C5D45" w:rsidRDefault="004836E8" w:rsidP="004836E8">
      <w:pPr>
        <w:ind w:left="426"/>
        <w:rPr>
          <w:rFonts w:cs="Times New Roman"/>
        </w:rPr>
      </w:pPr>
      <w:r w:rsidRPr="002C5D45">
        <w:rPr>
          <w:rFonts w:cs="Times New Roman"/>
        </w:rPr>
        <w:t>4. V § 21 ods. 2 sa vypúšťa písmeno l).</w:t>
      </w:r>
    </w:p>
    <w:p w:rsidR="004836E8" w:rsidRPr="002C5D45" w:rsidRDefault="004836E8" w:rsidP="004836E8">
      <w:pPr>
        <w:ind w:left="426"/>
        <w:rPr>
          <w:rFonts w:cs="Times New Roman"/>
        </w:rPr>
      </w:pPr>
    </w:p>
    <w:p w:rsidR="004836E8" w:rsidRPr="002C5D45" w:rsidRDefault="004836E8" w:rsidP="00AC7CBF">
      <w:pPr>
        <w:ind w:left="426" w:firstLine="282"/>
        <w:rPr>
          <w:rFonts w:cs="Times New Roman"/>
        </w:rPr>
      </w:pPr>
      <w:r w:rsidRPr="002C5D45">
        <w:rPr>
          <w:rFonts w:cs="Times New Roman"/>
        </w:rPr>
        <w:t>Doterajšie písmeno</w:t>
      </w:r>
      <w:r w:rsidR="00462002" w:rsidRPr="002C5D45">
        <w:rPr>
          <w:rFonts w:cs="Times New Roman"/>
        </w:rPr>
        <w:t xml:space="preserve"> </w:t>
      </w:r>
      <w:r w:rsidRPr="002C5D45">
        <w:rPr>
          <w:rFonts w:cs="Times New Roman"/>
        </w:rPr>
        <w:t>m</w:t>
      </w:r>
      <w:r w:rsidR="00462002" w:rsidRPr="002C5D45">
        <w:rPr>
          <w:rFonts w:cs="Times New Roman"/>
        </w:rPr>
        <w:t>)</w:t>
      </w:r>
      <w:r w:rsidRPr="002C5D45">
        <w:rPr>
          <w:rFonts w:cs="Times New Roman"/>
        </w:rPr>
        <w:t xml:space="preserve"> sa označuje ako </w:t>
      </w:r>
      <w:r w:rsidR="00462002" w:rsidRPr="002C5D45">
        <w:rPr>
          <w:rFonts w:cs="Times New Roman"/>
        </w:rPr>
        <w:t xml:space="preserve">písmeno </w:t>
      </w:r>
      <w:r w:rsidRPr="002C5D45">
        <w:rPr>
          <w:rFonts w:cs="Times New Roman"/>
        </w:rPr>
        <w:t>l</w:t>
      </w:r>
      <w:r w:rsidR="00462002" w:rsidRPr="002C5D45">
        <w:rPr>
          <w:rFonts w:cs="Times New Roman"/>
        </w:rPr>
        <w:t>)</w:t>
      </w:r>
      <w:r w:rsidRPr="002C5D45">
        <w:rPr>
          <w:rFonts w:cs="Times New Roman"/>
        </w:rPr>
        <w:t>.</w:t>
      </w:r>
    </w:p>
    <w:p w:rsidR="004836E8" w:rsidRPr="002C5D45" w:rsidRDefault="004836E8" w:rsidP="004836E8">
      <w:pPr>
        <w:ind w:left="426"/>
        <w:rPr>
          <w:rFonts w:cs="Times New Roman"/>
        </w:rPr>
      </w:pPr>
    </w:p>
    <w:p w:rsidR="004836E8" w:rsidRPr="002C5D45" w:rsidRDefault="004836E8" w:rsidP="004836E8">
      <w:pPr>
        <w:ind w:left="426"/>
        <w:rPr>
          <w:rFonts w:cs="Times New Roman"/>
        </w:rPr>
      </w:pPr>
      <w:r w:rsidRPr="002C5D45">
        <w:rPr>
          <w:rFonts w:cs="Times New Roman"/>
        </w:rPr>
        <w:t>5. § 51b sa vypúšťa.</w:t>
      </w:r>
    </w:p>
    <w:p w:rsidR="004836E8" w:rsidRPr="002C5D45" w:rsidRDefault="004836E8" w:rsidP="004836E8">
      <w:pPr>
        <w:ind w:left="426"/>
        <w:rPr>
          <w:rFonts w:cs="Times New Roman"/>
        </w:rPr>
      </w:pPr>
    </w:p>
    <w:p w:rsidR="004836E8" w:rsidRPr="002C5D45" w:rsidRDefault="004836E8" w:rsidP="004836E8">
      <w:pPr>
        <w:ind w:left="426"/>
        <w:rPr>
          <w:rFonts w:cs="Times New Roman"/>
        </w:rPr>
      </w:pPr>
      <w:r w:rsidRPr="002C5D45">
        <w:rPr>
          <w:rFonts w:cs="Times New Roman"/>
        </w:rPr>
        <w:t>6. V § 51c ods. 2 sa vypúšťajú slová „a na správu dane z emisných kvót“.</w:t>
      </w:r>
    </w:p>
    <w:p w:rsidR="002C5D45" w:rsidRDefault="002C5D45" w:rsidP="004836E8">
      <w:pPr>
        <w:ind w:left="426"/>
        <w:rPr>
          <w:rFonts w:cs="Times New Roman"/>
        </w:rPr>
      </w:pPr>
    </w:p>
    <w:p w:rsidR="004836E8" w:rsidRPr="002C5D45" w:rsidRDefault="004836E8" w:rsidP="004836E8">
      <w:pPr>
        <w:ind w:left="426"/>
        <w:rPr>
          <w:rFonts w:cs="Times New Roman"/>
        </w:rPr>
      </w:pPr>
      <w:r w:rsidRPr="002C5D45">
        <w:rPr>
          <w:rFonts w:cs="Times New Roman"/>
        </w:rPr>
        <w:t>7. Za § 52o sa vkladá § 52p, ktorý vrátane nadpisu znie:</w:t>
      </w:r>
    </w:p>
    <w:p w:rsidR="004836E8" w:rsidRPr="002C5D45" w:rsidRDefault="004836E8" w:rsidP="004836E8">
      <w:pPr>
        <w:rPr>
          <w:rFonts w:cs="Times New Roman"/>
        </w:rPr>
      </w:pPr>
    </w:p>
    <w:p w:rsidR="004836E8" w:rsidRPr="002C5D45" w:rsidRDefault="00132230" w:rsidP="004836E8">
      <w:pPr>
        <w:jc w:val="center"/>
        <w:rPr>
          <w:rFonts w:cs="Times New Roman"/>
        </w:rPr>
      </w:pPr>
      <w:r>
        <w:rPr>
          <w:rFonts w:cs="Times New Roman"/>
        </w:rPr>
        <w:t>„</w:t>
      </w:r>
      <w:r w:rsidR="004836E8" w:rsidRPr="002C5D45">
        <w:rPr>
          <w:rFonts w:cs="Times New Roman"/>
        </w:rPr>
        <w:t>§ 52p</w:t>
      </w:r>
    </w:p>
    <w:p w:rsidR="0027639F" w:rsidRPr="002C5D45" w:rsidRDefault="0027639F" w:rsidP="0027639F">
      <w:pPr>
        <w:jc w:val="center"/>
        <w:rPr>
          <w:rFonts w:cs="Times New Roman"/>
        </w:rPr>
      </w:pPr>
      <w:r w:rsidRPr="002C5D45">
        <w:rPr>
          <w:rFonts w:cs="Times New Roman"/>
        </w:rPr>
        <w:t>Prechodné ustanovenia k úpravám</w:t>
      </w:r>
    </w:p>
    <w:p w:rsidR="0027639F" w:rsidRPr="002C5D45" w:rsidRDefault="0027639F" w:rsidP="0027639F">
      <w:pPr>
        <w:spacing w:after="120"/>
        <w:jc w:val="center"/>
        <w:rPr>
          <w:rFonts w:cs="Times New Roman"/>
        </w:rPr>
      </w:pPr>
      <w:r w:rsidRPr="002C5D45">
        <w:rPr>
          <w:rFonts w:cs="Times New Roman"/>
        </w:rPr>
        <w:t>účinným od 30. júna 2012</w:t>
      </w:r>
    </w:p>
    <w:p w:rsidR="0027639F" w:rsidRPr="002C5D45" w:rsidRDefault="0027639F" w:rsidP="0027639F">
      <w:pPr>
        <w:ind w:left="426"/>
        <w:jc w:val="both"/>
        <w:rPr>
          <w:rFonts w:cs="Times New Roman"/>
        </w:rPr>
      </w:pPr>
      <w:r w:rsidRPr="002C5D45">
        <w:rPr>
          <w:rFonts w:cs="Times New Roman"/>
        </w:rPr>
        <w:t xml:space="preserve">(1) Ustanovenia § 51b v znení účinnom do 29. júna 2012 sa použijú pri podávaní daňového priznania k dani z emisných kvót za posledné zdaňovacie obdobie predchádzajúce zdaňovaciemu obdobiu roka 2012, pričom ustanovenie § 52j ods. 9 sa neuplatní. </w:t>
      </w:r>
    </w:p>
    <w:p w:rsidR="002C5D45" w:rsidRDefault="002C5D45" w:rsidP="0027639F">
      <w:pPr>
        <w:ind w:left="426"/>
        <w:jc w:val="both"/>
        <w:rPr>
          <w:rFonts w:cs="Times New Roman"/>
        </w:rPr>
      </w:pPr>
    </w:p>
    <w:p w:rsidR="0027639F" w:rsidRPr="002C5D45" w:rsidRDefault="0027639F" w:rsidP="0027639F">
      <w:pPr>
        <w:ind w:left="426"/>
        <w:jc w:val="both"/>
        <w:rPr>
          <w:rFonts w:cs="Times New Roman"/>
        </w:rPr>
      </w:pPr>
      <w:r w:rsidRPr="002C5D45">
        <w:rPr>
          <w:rFonts w:cs="Times New Roman"/>
        </w:rPr>
        <w:t>(2) Ustanovenia § 9 ods. 2 písm. x) a § 13 ods. 2 písm. j) v znení účinnom do 29. júna 2012 sa použijú na výnosy (príjmy) z predaja emisných kvót bezodplatne pridelených a zapísaných v roku 2011 podľa osobitného predpisu</w:t>
      </w:r>
      <w:r w:rsidRPr="00C32BD0">
        <w:rPr>
          <w:rFonts w:cs="Times New Roman"/>
          <w:vertAlign w:val="superscript"/>
        </w:rPr>
        <w:t>59h)</w:t>
      </w:r>
      <w:r w:rsidRPr="002C5D45">
        <w:rPr>
          <w:rFonts w:cs="Times New Roman"/>
        </w:rPr>
        <w:t xml:space="preserve"> plynúce povinnému účastníkovi schémy obchodovania,</w:t>
      </w:r>
      <w:r w:rsidRPr="00C32BD0">
        <w:rPr>
          <w:rFonts w:cs="Times New Roman"/>
          <w:vertAlign w:val="superscript"/>
        </w:rPr>
        <w:t>59f)</w:t>
      </w:r>
      <w:r w:rsidRPr="002C5D45">
        <w:rPr>
          <w:rFonts w:cs="Times New Roman"/>
        </w:rPr>
        <w:t xml:space="preserve"> ktorý vykonáva činnosti podľa osobitného predpisu,</w:t>
      </w:r>
      <w:r w:rsidRPr="00C32BD0">
        <w:rPr>
          <w:rFonts w:cs="Times New Roman"/>
          <w:vertAlign w:val="superscript"/>
        </w:rPr>
        <w:t>59g)</w:t>
      </w:r>
      <w:r w:rsidRPr="002C5D45">
        <w:rPr>
          <w:rFonts w:cs="Times New Roman"/>
        </w:rPr>
        <w:t xml:space="preserve"> pričom ustanovenie § 52j ods. 8 sa neuplatní. Výnosy (príjmy) z predaja emisných kvót bezodplatne pridelených a zapísaných v roku 2012 podľa osobitného predpisu</w:t>
      </w:r>
      <w:r w:rsidRPr="00C32BD0">
        <w:rPr>
          <w:rFonts w:cs="Times New Roman"/>
          <w:vertAlign w:val="superscript"/>
        </w:rPr>
        <w:t>59h)</w:t>
      </w:r>
      <w:r w:rsidRPr="002C5D45">
        <w:rPr>
          <w:rFonts w:cs="Times New Roman"/>
        </w:rPr>
        <w:t xml:space="preserve"> plynúce povinnému účastníkovi schémy obchodovania,</w:t>
      </w:r>
      <w:r w:rsidRPr="00C32BD0">
        <w:rPr>
          <w:rFonts w:cs="Times New Roman"/>
          <w:vertAlign w:val="superscript"/>
        </w:rPr>
        <w:t>59f)</w:t>
      </w:r>
      <w:r w:rsidRPr="002C5D45">
        <w:rPr>
          <w:rFonts w:cs="Times New Roman"/>
        </w:rPr>
        <w:t xml:space="preserve"> ktorý vykonáva činnosti podľa osobitného predpisu,</w:t>
      </w:r>
      <w:r w:rsidRPr="00C32BD0">
        <w:rPr>
          <w:rFonts w:cs="Times New Roman"/>
          <w:vertAlign w:val="superscript"/>
        </w:rPr>
        <w:t>59g)</w:t>
      </w:r>
      <w:r w:rsidRPr="002C5D45">
        <w:rPr>
          <w:rFonts w:cs="Times New Roman"/>
        </w:rPr>
        <w:t xml:space="preserve"> sú súčasťou základu dane. Výnosy (príjmy) z predaja emisných kvót bezodplatne pridelených a zapísaných v roku 2012 podľa osobitného predpisu</w:t>
      </w:r>
      <w:r w:rsidRPr="00C32BD0">
        <w:rPr>
          <w:rFonts w:cs="Times New Roman"/>
          <w:vertAlign w:val="superscript"/>
        </w:rPr>
        <w:t>59h)</w:t>
      </w:r>
      <w:r w:rsidRPr="002C5D45">
        <w:rPr>
          <w:rFonts w:cs="Times New Roman"/>
        </w:rPr>
        <w:t xml:space="preserve"> plynúce do 29. júna 2012 povinnému účastníkovi schémy obchodovania,</w:t>
      </w:r>
      <w:r w:rsidRPr="00C32BD0">
        <w:rPr>
          <w:rFonts w:cs="Times New Roman"/>
          <w:vertAlign w:val="superscript"/>
        </w:rPr>
        <w:t>59f)</w:t>
      </w:r>
      <w:r w:rsidRPr="002C5D45">
        <w:rPr>
          <w:rFonts w:cs="Times New Roman"/>
        </w:rPr>
        <w:t xml:space="preserve"> ktorý vykonáva činnosti podľa osobitného predpisu,</w:t>
      </w:r>
      <w:r w:rsidRPr="00C32BD0">
        <w:rPr>
          <w:rFonts w:cs="Times New Roman"/>
          <w:vertAlign w:val="superscript"/>
        </w:rPr>
        <w:t>59g)</w:t>
      </w:r>
      <w:r w:rsidRPr="002C5D45">
        <w:rPr>
          <w:rFonts w:cs="Times New Roman"/>
        </w:rPr>
        <w:t xml:space="preserve"> sú súčasťou základu dane pri podaní daňového priznania k dani z príjmov po 29. júni 2012. Ak tieto výnosy (príjmy) z predaja emisných kvót bezodplatne pridelených a zapísaných v roku 2012 podľa osobitného predpisu</w:t>
      </w:r>
      <w:r w:rsidRPr="00C32BD0">
        <w:rPr>
          <w:rFonts w:cs="Times New Roman"/>
          <w:vertAlign w:val="superscript"/>
        </w:rPr>
        <w:t>59h)</w:t>
      </w:r>
      <w:r w:rsidRPr="002C5D45">
        <w:rPr>
          <w:rFonts w:cs="Times New Roman"/>
        </w:rPr>
        <w:t xml:space="preserve"> plynúce do 29. júna 2012 neboli súčasťou základu dane v daňovom priznaní k dani z príjmov podanom do 29. júna 2012 a nie sú súčasťou základu dane z emisných kvót, daňovník je povinný zahrnúť ich do základu dane v bezprostredne nasledujúcom zdaňovacom období.</w:t>
      </w:r>
    </w:p>
    <w:p w:rsidR="0027639F" w:rsidRPr="002C5D45" w:rsidRDefault="0027639F" w:rsidP="0027639F">
      <w:pPr>
        <w:ind w:left="426"/>
        <w:jc w:val="both"/>
        <w:rPr>
          <w:rFonts w:cs="Times New Roman"/>
        </w:rPr>
      </w:pPr>
      <w:r w:rsidRPr="002C5D45">
        <w:rPr>
          <w:rFonts w:cs="Times New Roman"/>
        </w:rPr>
        <w:lastRenderedPageBreak/>
        <w:t xml:space="preserve"> (3) Ustanovenia § 1 ods. 1 písm. c), § 21 ods. 2 písm. l) a § 51c ods. 2 v znení účinnom do 29. júna 2012 sa uplatnia na daňovú povinnosť k dani z emisných kvót, ktorá vznikla za posledné zdaňovacie obdobie predchádzajúce zdaňovaciemu obdobiu roka 2012, pričom ustanovenie § 52j ods. 10 sa neuplatní.</w:t>
      </w:r>
    </w:p>
    <w:p w:rsidR="002C5D45" w:rsidRDefault="002C5D45" w:rsidP="0027639F">
      <w:pPr>
        <w:ind w:left="426"/>
        <w:jc w:val="both"/>
        <w:rPr>
          <w:rFonts w:cs="Times New Roman"/>
        </w:rPr>
      </w:pPr>
    </w:p>
    <w:p w:rsidR="0027639F" w:rsidRPr="002C5D45" w:rsidRDefault="0027639F" w:rsidP="0027639F">
      <w:pPr>
        <w:ind w:left="426"/>
        <w:jc w:val="both"/>
        <w:rPr>
          <w:rFonts w:cs="Times New Roman"/>
        </w:rPr>
      </w:pPr>
      <w:r w:rsidRPr="002C5D45">
        <w:rPr>
          <w:rFonts w:cs="Times New Roman"/>
        </w:rPr>
        <w:t>(4) Ak daňovník zaplatil preddavky na daň z emisných kvót na rok 2012, uplatní sa primerane postup podľa § 42 ods. 13.“.</w:t>
      </w:r>
    </w:p>
    <w:p w:rsidR="004836E8" w:rsidRPr="002C5D45" w:rsidRDefault="004836E8" w:rsidP="004836E8">
      <w:pPr>
        <w:rPr>
          <w:rFonts w:cs="Times New Roman"/>
        </w:rPr>
      </w:pPr>
    </w:p>
    <w:p w:rsidR="004836E8" w:rsidRPr="002C5D45" w:rsidRDefault="004836E8" w:rsidP="004836E8">
      <w:pPr>
        <w:jc w:val="center"/>
        <w:rPr>
          <w:rFonts w:cs="Times New Roman"/>
        </w:rPr>
      </w:pPr>
      <w:r w:rsidRPr="002C5D45">
        <w:rPr>
          <w:rFonts w:cs="Times New Roman"/>
        </w:rPr>
        <w:t>Čl. V</w:t>
      </w:r>
    </w:p>
    <w:p w:rsidR="004836E8" w:rsidRPr="002C5D45" w:rsidRDefault="004836E8" w:rsidP="00790527">
      <w:pPr>
        <w:jc w:val="center"/>
        <w:rPr>
          <w:rFonts w:cs="Times New Roman"/>
        </w:rPr>
      </w:pPr>
    </w:p>
    <w:p w:rsidR="004836E8" w:rsidRPr="002C5D45" w:rsidRDefault="004836E8" w:rsidP="00790527">
      <w:pPr>
        <w:ind w:left="284" w:firstLine="424"/>
        <w:jc w:val="both"/>
        <w:rPr>
          <w:rFonts w:cs="Times New Roman"/>
        </w:rPr>
      </w:pPr>
      <w:r w:rsidRPr="002C5D45">
        <w:rPr>
          <w:rFonts w:cs="Times New Roman"/>
        </w:rPr>
        <w:t xml:space="preserve">Zákon č. 468/2011 Z. z., </w:t>
      </w:r>
      <w:r w:rsidR="006F5904" w:rsidRPr="002C5D45">
        <w:rPr>
          <w:rFonts w:cs="Times New Roman"/>
        </w:rPr>
        <w:t xml:space="preserve">ktorým sa dopĺňa zákon č. 235/1998 </w:t>
      </w:r>
      <w:proofErr w:type="spellStart"/>
      <w:r w:rsidR="006F5904" w:rsidRPr="002C5D45">
        <w:rPr>
          <w:rFonts w:cs="Times New Roman"/>
        </w:rPr>
        <w:t>Z.z</w:t>
      </w:r>
      <w:proofErr w:type="spellEnd"/>
      <w:r w:rsidR="006F5904" w:rsidRPr="002C5D45">
        <w:rPr>
          <w:rFonts w:cs="Times New Roman"/>
        </w:rPr>
        <w:t xml:space="preserve">. o príspevku pri narodení dieťaťa, o príspevku rodičom, ktorým sa súčasne narodili tri deti alebo viac detí alebo ktorým sa v priebehu dvoch rokov opakovane narodili dvojčatá a ktorým sa menia ďalšie zákony v znení neskorších predpisov a ktorým sa menia a dopĺňajú niektoré zákony </w:t>
      </w:r>
      <w:r w:rsidRPr="002C5D45">
        <w:rPr>
          <w:rFonts w:cs="Times New Roman"/>
        </w:rPr>
        <w:t xml:space="preserve">sa mení takto: </w:t>
      </w:r>
    </w:p>
    <w:p w:rsidR="004836E8" w:rsidRPr="002C5D45" w:rsidRDefault="004836E8" w:rsidP="004836E8">
      <w:pPr>
        <w:spacing w:line="360" w:lineRule="auto"/>
        <w:ind w:firstLine="708"/>
        <w:rPr>
          <w:rFonts w:cs="Times New Roman"/>
        </w:rPr>
      </w:pPr>
    </w:p>
    <w:p w:rsidR="004836E8" w:rsidRPr="002C5D45" w:rsidRDefault="004836E8" w:rsidP="004836E8">
      <w:pPr>
        <w:spacing w:line="360" w:lineRule="auto"/>
        <w:ind w:left="851"/>
        <w:rPr>
          <w:rFonts w:cs="Times New Roman"/>
        </w:rPr>
      </w:pPr>
      <w:r w:rsidRPr="002C5D45">
        <w:rPr>
          <w:rFonts w:cs="Times New Roman"/>
        </w:rPr>
        <w:t xml:space="preserve">V </w:t>
      </w:r>
      <w:r w:rsidR="00132230">
        <w:rPr>
          <w:rFonts w:cs="Times New Roman"/>
        </w:rPr>
        <w:t>č</w:t>
      </w:r>
      <w:r w:rsidRPr="002C5D45">
        <w:rPr>
          <w:rFonts w:cs="Times New Roman"/>
        </w:rPr>
        <w:t>l. XI sa slová „1. augusta 2012“ nahr</w:t>
      </w:r>
      <w:r w:rsidR="009F1835" w:rsidRPr="002C5D45">
        <w:rPr>
          <w:rFonts w:cs="Times New Roman"/>
        </w:rPr>
        <w:t>ádzajú slovami „1. júla 2013“.</w:t>
      </w:r>
    </w:p>
    <w:p w:rsidR="004836E8" w:rsidRPr="002C5D45" w:rsidRDefault="004836E8" w:rsidP="00F500BB">
      <w:pPr>
        <w:pStyle w:val="Odsekzoznamu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4827" w:rsidRPr="002C5D45" w:rsidRDefault="009F51E8" w:rsidP="00854827">
      <w:pPr>
        <w:pStyle w:val="Nadpis1"/>
        <w:spacing w:line="240" w:lineRule="auto"/>
        <w:rPr>
          <w:b w:val="0"/>
        </w:rPr>
      </w:pPr>
      <w:r w:rsidRPr="002C5D45">
        <w:rPr>
          <w:b w:val="0"/>
        </w:rPr>
        <w:t>Čl. VI</w:t>
      </w:r>
    </w:p>
    <w:p w:rsidR="00854827" w:rsidRPr="002C5D45" w:rsidRDefault="00854827" w:rsidP="00854827">
      <w:pPr>
        <w:rPr>
          <w:rFonts w:cs="Times New Roman"/>
        </w:rPr>
      </w:pPr>
    </w:p>
    <w:p w:rsidR="00854827" w:rsidRPr="002C5D45" w:rsidRDefault="00C71FB8" w:rsidP="00854827">
      <w:pPr>
        <w:rPr>
          <w:rFonts w:cs="Times New Roman"/>
        </w:rPr>
      </w:pPr>
      <w:r w:rsidRPr="002C5D45">
        <w:rPr>
          <w:rFonts w:cs="Times New Roman"/>
        </w:rPr>
        <w:t xml:space="preserve">Tento zákon nadobúda účinnosť 1. augusta 2012 okrem </w:t>
      </w:r>
      <w:r w:rsidR="00C32BD0">
        <w:rPr>
          <w:rFonts w:cs="Times New Roman"/>
        </w:rPr>
        <w:t>č</w:t>
      </w:r>
      <w:r w:rsidRPr="002C5D45">
        <w:rPr>
          <w:rFonts w:cs="Times New Roman"/>
        </w:rPr>
        <w:t xml:space="preserve">l. IV, ktorý nadobúda účinnosť 30. júna 2012 a okrem </w:t>
      </w:r>
      <w:r w:rsidR="00C32BD0">
        <w:rPr>
          <w:rFonts w:cs="Times New Roman"/>
        </w:rPr>
        <w:t>č</w:t>
      </w:r>
      <w:r w:rsidRPr="002C5D45">
        <w:rPr>
          <w:rFonts w:cs="Times New Roman"/>
        </w:rPr>
        <w:t>l. V, ktorý nadobúda účinnosť 15. júla 2012.</w:t>
      </w:r>
    </w:p>
    <w:p w:rsidR="00296405" w:rsidRDefault="00296405">
      <w:pPr>
        <w:rPr>
          <w:rFonts w:cs="Times New Roman"/>
        </w:rPr>
      </w:pPr>
    </w:p>
    <w:p w:rsidR="002C5D45" w:rsidRDefault="002C5D45">
      <w:pPr>
        <w:rPr>
          <w:rFonts w:cs="Times New Roman"/>
        </w:rPr>
      </w:pPr>
    </w:p>
    <w:p w:rsidR="002C5D45" w:rsidRDefault="002C5D45">
      <w:pPr>
        <w:rPr>
          <w:rFonts w:cs="Times New Roman"/>
        </w:rPr>
      </w:pPr>
    </w:p>
    <w:p w:rsidR="002C5D45" w:rsidRDefault="002C5D45">
      <w:pPr>
        <w:rPr>
          <w:rFonts w:cs="Times New Roman"/>
        </w:rPr>
      </w:pPr>
    </w:p>
    <w:p w:rsidR="002C5D45" w:rsidRDefault="002C5D45">
      <w:pPr>
        <w:rPr>
          <w:rFonts w:cs="Times New Roman"/>
        </w:rPr>
      </w:pPr>
    </w:p>
    <w:p w:rsidR="002C5D45" w:rsidRDefault="002C5D45" w:rsidP="002C5D45">
      <w:pPr>
        <w:jc w:val="center"/>
      </w:pPr>
    </w:p>
    <w:p w:rsidR="002C5D45" w:rsidRDefault="002C5D45" w:rsidP="002C5D45">
      <w:pPr>
        <w:jc w:val="center"/>
      </w:pPr>
      <w:r>
        <w:t>prezident Slovenskej republiky</w:t>
      </w:r>
    </w:p>
    <w:p w:rsidR="002C5D45" w:rsidRDefault="002C5D45" w:rsidP="002C5D45"/>
    <w:p w:rsidR="002C5D45" w:rsidRDefault="002C5D45" w:rsidP="002C5D45"/>
    <w:p w:rsidR="002C5D45" w:rsidRDefault="002C5D45" w:rsidP="002C5D45"/>
    <w:p w:rsidR="002C5D45" w:rsidRDefault="002C5D45" w:rsidP="002C5D45"/>
    <w:p w:rsidR="002C5D45" w:rsidRDefault="002C5D45" w:rsidP="002C5D45"/>
    <w:p w:rsidR="002C5D45" w:rsidRDefault="002C5D45" w:rsidP="002C5D45"/>
    <w:p w:rsidR="002C5D45" w:rsidRDefault="002C5D45" w:rsidP="002C5D45">
      <w:pPr>
        <w:jc w:val="center"/>
      </w:pPr>
    </w:p>
    <w:p w:rsidR="002C5D45" w:rsidRDefault="002C5D45" w:rsidP="002C5D45">
      <w:pPr>
        <w:jc w:val="center"/>
      </w:pPr>
      <w:r>
        <w:t>predseda Národnej rady Slovenskej republiky</w:t>
      </w:r>
    </w:p>
    <w:p w:rsidR="002C5D45" w:rsidRDefault="002C5D45" w:rsidP="002C5D45">
      <w:pPr>
        <w:jc w:val="center"/>
      </w:pPr>
    </w:p>
    <w:p w:rsidR="002C5D45" w:rsidRDefault="002C5D45" w:rsidP="002C5D45">
      <w:pPr>
        <w:jc w:val="center"/>
      </w:pPr>
    </w:p>
    <w:p w:rsidR="002C5D45" w:rsidRDefault="002C5D45" w:rsidP="002C5D45">
      <w:pPr>
        <w:jc w:val="center"/>
      </w:pPr>
    </w:p>
    <w:p w:rsidR="002C5D45" w:rsidRDefault="002C5D45" w:rsidP="002C5D45"/>
    <w:p w:rsidR="002C5D45" w:rsidRDefault="002C5D45" w:rsidP="002C5D45">
      <w:pPr>
        <w:jc w:val="center"/>
      </w:pPr>
    </w:p>
    <w:p w:rsidR="002C5D45" w:rsidRDefault="002C5D45" w:rsidP="002C5D45">
      <w:pPr>
        <w:jc w:val="center"/>
      </w:pPr>
    </w:p>
    <w:p w:rsidR="002C5D45" w:rsidRDefault="002C5D45" w:rsidP="002C5D45">
      <w:pPr>
        <w:jc w:val="center"/>
      </w:pPr>
    </w:p>
    <w:p w:rsidR="002C5D45" w:rsidRDefault="002C5D45" w:rsidP="002C5D45">
      <w:pPr>
        <w:jc w:val="center"/>
      </w:pPr>
    </w:p>
    <w:p w:rsidR="002C5D45" w:rsidRDefault="002C5D45" w:rsidP="002C5D45">
      <w:pPr>
        <w:jc w:val="center"/>
      </w:pPr>
      <w:r>
        <w:t>predseda vlády Slovenskej republiky</w:t>
      </w:r>
    </w:p>
    <w:p w:rsidR="002C5D45" w:rsidRDefault="002C5D45" w:rsidP="002C5D45"/>
    <w:p w:rsidR="002C5D45" w:rsidRPr="002C5D45" w:rsidRDefault="002C5D45">
      <w:pPr>
        <w:rPr>
          <w:rFonts w:cs="Times New Roman"/>
        </w:rPr>
      </w:pPr>
    </w:p>
    <w:sectPr w:rsidR="002C5D45" w:rsidRPr="002C5D45" w:rsidSect="00D3362A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8D1" w:rsidRDefault="000628D1" w:rsidP="00A22C0C">
      <w:r>
        <w:separator/>
      </w:r>
    </w:p>
  </w:endnote>
  <w:endnote w:type="continuationSeparator" w:id="0">
    <w:p w:rsidR="000628D1" w:rsidRDefault="000628D1" w:rsidP="00A2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387438"/>
      <w:docPartObj>
        <w:docPartGallery w:val="Page Numbers (Bottom of Page)"/>
        <w:docPartUnique/>
      </w:docPartObj>
    </w:sdtPr>
    <w:sdtEndPr/>
    <w:sdtContent>
      <w:p w:rsidR="00A22C0C" w:rsidRDefault="00A22C0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FF1">
          <w:rPr>
            <w:noProof/>
          </w:rPr>
          <w:t>4</w:t>
        </w:r>
        <w:r>
          <w:fldChar w:fldCharType="end"/>
        </w:r>
      </w:p>
    </w:sdtContent>
  </w:sdt>
  <w:p w:rsidR="00A22C0C" w:rsidRDefault="00A22C0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8D1" w:rsidRDefault="000628D1" w:rsidP="00A22C0C">
      <w:r>
        <w:separator/>
      </w:r>
    </w:p>
  </w:footnote>
  <w:footnote w:type="continuationSeparator" w:id="0">
    <w:p w:rsidR="000628D1" w:rsidRDefault="000628D1" w:rsidP="00A22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3B15"/>
    <w:multiLevelType w:val="hybridMultilevel"/>
    <w:tmpl w:val="83BAD930"/>
    <w:lvl w:ilvl="0" w:tplc="9D4ACA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DC54AF"/>
    <w:multiLevelType w:val="hybridMultilevel"/>
    <w:tmpl w:val="83BAEDC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F2CEE"/>
    <w:multiLevelType w:val="hybridMultilevel"/>
    <w:tmpl w:val="60109C58"/>
    <w:lvl w:ilvl="0" w:tplc="AAA2B40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27"/>
    <w:rsid w:val="000628D1"/>
    <w:rsid w:val="000A4F73"/>
    <w:rsid w:val="000F49BC"/>
    <w:rsid w:val="00132230"/>
    <w:rsid w:val="00186284"/>
    <w:rsid w:val="001C003D"/>
    <w:rsid w:val="001E533C"/>
    <w:rsid w:val="001E631D"/>
    <w:rsid w:val="001F677F"/>
    <w:rsid w:val="00256BD2"/>
    <w:rsid w:val="0027639F"/>
    <w:rsid w:val="002954C3"/>
    <w:rsid w:val="00296405"/>
    <w:rsid w:val="002C5D45"/>
    <w:rsid w:val="002D38E5"/>
    <w:rsid w:val="00354CDA"/>
    <w:rsid w:val="00370F30"/>
    <w:rsid w:val="0037508D"/>
    <w:rsid w:val="00462002"/>
    <w:rsid w:val="004836E8"/>
    <w:rsid w:val="004A5261"/>
    <w:rsid w:val="00532A1F"/>
    <w:rsid w:val="005560D3"/>
    <w:rsid w:val="005902A5"/>
    <w:rsid w:val="005A0F7A"/>
    <w:rsid w:val="005B6BF2"/>
    <w:rsid w:val="00625558"/>
    <w:rsid w:val="00646CEE"/>
    <w:rsid w:val="006A6102"/>
    <w:rsid w:val="006B4FF1"/>
    <w:rsid w:val="006F5904"/>
    <w:rsid w:val="007078CF"/>
    <w:rsid w:val="00734ED3"/>
    <w:rsid w:val="00790527"/>
    <w:rsid w:val="00854827"/>
    <w:rsid w:val="008A2DE7"/>
    <w:rsid w:val="008A6108"/>
    <w:rsid w:val="008C6335"/>
    <w:rsid w:val="008D4AD8"/>
    <w:rsid w:val="00996422"/>
    <w:rsid w:val="009F1835"/>
    <w:rsid w:val="009F51E8"/>
    <w:rsid w:val="00A22C0C"/>
    <w:rsid w:val="00A610B8"/>
    <w:rsid w:val="00AC7CBF"/>
    <w:rsid w:val="00B53E06"/>
    <w:rsid w:val="00B846A3"/>
    <w:rsid w:val="00BD2CE6"/>
    <w:rsid w:val="00C2593E"/>
    <w:rsid w:val="00C32BD0"/>
    <w:rsid w:val="00C71FB8"/>
    <w:rsid w:val="00D54EB3"/>
    <w:rsid w:val="00E624E0"/>
    <w:rsid w:val="00E7133E"/>
    <w:rsid w:val="00E83DFD"/>
    <w:rsid w:val="00F500BB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4827"/>
    <w:pPr>
      <w:spacing w:after="0" w:line="240" w:lineRule="auto"/>
    </w:pPr>
    <w:rPr>
      <w:rFonts w:ascii="Times New Roman" w:eastAsia="Times New Roman" w:hAnsi="Times New Roman" w:cs="Helvetica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4827"/>
    <w:pPr>
      <w:keepNext/>
      <w:spacing w:line="300" w:lineRule="atLeast"/>
      <w:jc w:val="center"/>
      <w:outlineLvl w:val="0"/>
    </w:pPr>
    <w:rPr>
      <w:rFonts w:cs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5482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854827"/>
    <w:pPr>
      <w:jc w:val="center"/>
    </w:pPr>
    <w:rPr>
      <w:rFonts w:cs="Times New Roman"/>
      <w:b/>
      <w:bCs/>
    </w:rPr>
  </w:style>
  <w:style w:type="character" w:customStyle="1" w:styleId="NzovChar">
    <w:name w:val="Názov Char"/>
    <w:basedOn w:val="Predvolenpsmoodseku"/>
    <w:link w:val="Nzov"/>
    <w:uiPriority w:val="10"/>
    <w:rsid w:val="0085482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854827"/>
    <w:pPr>
      <w:jc w:val="center"/>
    </w:pPr>
    <w:rPr>
      <w:rFonts w:cs="Times New Roman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5482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54827"/>
    <w:pPr>
      <w:suppressAutoHyphens/>
      <w:spacing w:after="200" w:line="276" w:lineRule="auto"/>
      <w:ind w:left="708"/>
    </w:pPr>
    <w:rPr>
      <w:rFonts w:ascii="Calibri" w:hAnsi="Calibri" w:cs="Calibri"/>
      <w:sz w:val="22"/>
      <w:szCs w:val="22"/>
      <w:lang w:eastAsia="ar-SA"/>
    </w:rPr>
  </w:style>
  <w:style w:type="paragraph" w:customStyle="1" w:styleId="titulok">
    <w:name w:val="titulok"/>
    <w:basedOn w:val="Normlny"/>
    <w:rsid w:val="00854827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Zkladntext">
    <w:name w:val="Body Text"/>
    <w:basedOn w:val="Normlny"/>
    <w:link w:val="ZkladntextChar"/>
    <w:uiPriority w:val="99"/>
    <w:unhideWhenUsed/>
    <w:rsid w:val="004836E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836E8"/>
    <w:rPr>
      <w:rFonts w:ascii="Times New Roman" w:eastAsia="Times New Roman" w:hAnsi="Times New Roman" w:cs="Helvetica"/>
      <w:sz w:val="24"/>
      <w:szCs w:val="24"/>
      <w:lang w:eastAsia="sk-SK"/>
    </w:rPr>
  </w:style>
  <w:style w:type="paragraph" w:customStyle="1" w:styleId="Zkladntext0">
    <w:name w:val="Základní text"/>
    <w:aliases w:val="Základný text Char Char"/>
    <w:rsid w:val="004836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22C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22C0C"/>
    <w:rPr>
      <w:rFonts w:ascii="Times New Roman" w:eastAsia="Times New Roman" w:hAnsi="Times New Roman" w:cs="Helvetica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22C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2C0C"/>
    <w:rPr>
      <w:rFonts w:ascii="Times New Roman" w:eastAsia="Times New Roman" w:hAnsi="Times New Roman" w:cs="Helvetica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42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42E2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4827"/>
    <w:pPr>
      <w:spacing w:after="0" w:line="240" w:lineRule="auto"/>
    </w:pPr>
    <w:rPr>
      <w:rFonts w:ascii="Times New Roman" w:eastAsia="Times New Roman" w:hAnsi="Times New Roman" w:cs="Helvetica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4827"/>
    <w:pPr>
      <w:keepNext/>
      <w:spacing w:line="300" w:lineRule="atLeast"/>
      <w:jc w:val="center"/>
      <w:outlineLvl w:val="0"/>
    </w:pPr>
    <w:rPr>
      <w:rFonts w:cs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5482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854827"/>
    <w:pPr>
      <w:jc w:val="center"/>
    </w:pPr>
    <w:rPr>
      <w:rFonts w:cs="Times New Roman"/>
      <w:b/>
      <w:bCs/>
    </w:rPr>
  </w:style>
  <w:style w:type="character" w:customStyle="1" w:styleId="NzovChar">
    <w:name w:val="Názov Char"/>
    <w:basedOn w:val="Predvolenpsmoodseku"/>
    <w:link w:val="Nzov"/>
    <w:uiPriority w:val="10"/>
    <w:rsid w:val="0085482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854827"/>
    <w:pPr>
      <w:jc w:val="center"/>
    </w:pPr>
    <w:rPr>
      <w:rFonts w:cs="Times New Roman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5482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54827"/>
    <w:pPr>
      <w:suppressAutoHyphens/>
      <w:spacing w:after="200" w:line="276" w:lineRule="auto"/>
      <w:ind w:left="708"/>
    </w:pPr>
    <w:rPr>
      <w:rFonts w:ascii="Calibri" w:hAnsi="Calibri" w:cs="Calibri"/>
      <w:sz w:val="22"/>
      <w:szCs w:val="22"/>
      <w:lang w:eastAsia="ar-SA"/>
    </w:rPr>
  </w:style>
  <w:style w:type="paragraph" w:customStyle="1" w:styleId="titulok">
    <w:name w:val="titulok"/>
    <w:basedOn w:val="Normlny"/>
    <w:rsid w:val="00854827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Zkladntext">
    <w:name w:val="Body Text"/>
    <w:basedOn w:val="Normlny"/>
    <w:link w:val="ZkladntextChar"/>
    <w:uiPriority w:val="99"/>
    <w:unhideWhenUsed/>
    <w:rsid w:val="004836E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836E8"/>
    <w:rPr>
      <w:rFonts w:ascii="Times New Roman" w:eastAsia="Times New Roman" w:hAnsi="Times New Roman" w:cs="Helvetica"/>
      <w:sz w:val="24"/>
      <w:szCs w:val="24"/>
      <w:lang w:eastAsia="sk-SK"/>
    </w:rPr>
  </w:style>
  <w:style w:type="paragraph" w:customStyle="1" w:styleId="Zkladntext0">
    <w:name w:val="Základní text"/>
    <w:aliases w:val="Základný text Char Char"/>
    <w:rsid w:val="004836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22C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22C0C"/>
    <w:rPr>
      <w:rFonts w:ascii="Times New Roman" w:eastAsia="Times New Roman" w:hAnsi="Times New Roman" w:cs="Helvetica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22C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2C0C"/>
    <w:rPr>
      <w:rFonts w:ascii="Times New Roman" w:eastAsia="Times New Roman" w:hAnsi="Times New Roman" w:cs="Helvetica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42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42E2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javascript:%20fZzSRInternal('34163',%20'11284357',%20'0',%20'0',%20'0',%20'5683900')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%20fZzSRInternal('34163',%20'11284354',%20'11284355',%20'5498264',%20'5498269',%20'0')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C23A7-7D6B-49A9-A6C8-775A49BF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</dc:creator>
  <cp:lastModifiedBy>Hircová, Ružena</cp:lastModifiedBy>
  <cp:revision>10</cp:revision>
  <cp:lastPrinted>2012-06-21T06:37:00Z</cp:lastPrinted>
  <dcterms:created xsi:type="dcterms:W3CDTF">2012-06-20T13:04:00Z</dcterms:created>
  <dcterms:modified xsi:type="dcterms:W3CDTF">2012-06-27T12:26:00Z</dcterms:modified>
</cp:coreProperties>
</file>