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D95" w:rsidP="00770D95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770D95" w:rsidP="00770D95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442F51">
        <w:rPr>
          <w:rFonts w:ascii="Times New Roman" w:hAnsi="Times New Roman"/>
          <w:b/>
          <w:bCs/>
          <w:iCs/>
        </w:rPr>
        <w:t>V</w:t>
      </w:r>
      <w:r w:rsidR="00647CCB">
        <w:rPr>
          <w:rFonts w:ascii="Times New Roman" w:hAnsi="Times New Roman"/>
          <w:b/>
          <w:bCs/>
          <w:iCs/>
        </w:rPr>
        <w:t>I</w:t>
      </w:r>
      <w:r w:rsidRPr="00442F51">
        <w:rPr>
          <w:rFonts w:ascii="Times New Roman" w:hAnsi="Times New Roman"/>
          <w:b/>
          <w:bCs/>
          <w:iCs/>
        </w:rPr>
        <w:t>. volebné</w:t>
      </w:r>
      <w:r>
        <w:rPr>
          <w:rFonts w:ascii="Times New Roman" w:hAnsi="Times New Roman"/>
          <w:b/>
          <w:bCs/>
          <w:iCs/>
        </w:rPr>
        <w:t xml:space="preserve"> obdobie</w:t>
      </w:r>
    </w:p>
    <w:p w:rsidR="00770D95" w:rsidP="00770D95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770D95" w:rsidRPr="00D333AC" w:rsidP="00D333AC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D333AC">
        <w:rPr>
          <w:rFonts w:ascii="Times New Roman" w:hAnsi="Times New Roman"/>
          <w:b/>
          <w:bCs/>
          <w:iCs/>
        </w:rPr>
        <w:t>(Návrh)</w:t>
      </w:r>
    </w:p>
    <w:p w:rsidR="00770D95" w:rsidP="00D333AC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770D95" w:rsidP="00D333AC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="00D333AC"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770D95" w:rsidP="00770D95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70D95" w:rsidP="00770D95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z ........... </w:t>
      </w:r>
      <w:r w:rsidRPr="00442F51">
        <w:rPr>
          <w:rFonts w:ascii="Times New Roman" w:hAnsi="Times New Roman"/>
          <w:b/>
          <w:bCs/>
          <w:iCs/>
          <w:sz w:val="28"/>
          <w:szCs w:val="28"/>
        </w:rPr>
        <w:t>201</w:t>
      </w:r>
      <w:r w:rsidR="000C2DC1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442F51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770D95" w:rsidP="00770D95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770D95" w:rsidP="00770D95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770D95" w:rsidRPr="004D6FE4" w:rsidP="00770D95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>č</w:t>
      </w:r>
      <w:r>
        <w:rPr>
          <w:rFonts w:ascii="Times-Bold" w:hAnsi="Times-Bold" w:cs="Times-Bold"/>
          <w:b/>
          <w:bCs/>
        </w:rPr>
        <w:t>. 147/2001</w:t>
      </w:r>
      <w:r w:rsidRPr="00B417FA">
        <w:rPr>
          <w:rFonts w:ascii="Times-Bold" w:hAnsi="Times-Bold" w:cs="Times-Bold"/>
          <w:b/>
          <w:bCs/>
        </w:rPr>
        <w:t xml:space="preserve"> Z. z. </w:t>
      </w:r>
      <w:r>
        <w:rPr>
          <w:rFonts w:ascii="Times-Bold" w:hAnsi="Times-Bold" w:cs="Times-Bold"/>
          <w:b/>
          <w:bCs/>
        </w:rPr>
        <w:t xml:space="preserve">o reklame </w:t>
      </w:r>
      <w:r w:rsidRPr="004D6FE4">
        <w:rPr>
          <w:rFonts w:ascii="Times New Roman" w:hAnsi="Times New Roman"/>
          <w:b/>
        </w:rPr>
        <w:t>a o zmene a doplnení niektorých zákonov</w:t>
      </w:r>
      <w:r w:rsidRPr="004D6FE4">
        <w:rPr>
          <w:rFonts w:ascii="Times-Bold" w:hAnsi="Times-Bold" w:cs="Times-Bold"/>
          <w:b/>
          <w:bCs/>
        </w:rPr>
        <w:t xml:space="preserve"> v </w:t>
      </w:r>
      <w:r w:rsidRPr="004D6FE4">
        <w:rPr>
          <w:rFonts w:ascii="Times New Roman" w:hAnsi="Times New Roman"/>
          <w:b/>
          <w:lang w:eastAsia="en-US"/>
        </w:rPr>
        <w:t>znení neskorších predpisov</w:t>
      </w:r>
      <w:r>
        <w:rPr>
          <w:rFonts w:ascii="Times New Roman" w:hAnsi="Times New Roman"/>
          <w:b/>
          <w:lang w:eastAsia="en-US"/>
        </w:rPr>
        <w:t xml:space="preserve"> </w:t>
      </w:r>
    </w:p>
    <w:p w:rsidR="00770D95" w:rsidP="00770D95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</w:p>
    <w:p w:rsidR="00770D95" w:rsidP="00770D95">
      <w:pPr>
        <w:pStyle w:val="BodyText"/>
        <w:bidi w:val="0"/>
        <w:ind w:left="374" w:hanging="374"/>
        <w:jc w:val="center"/>
        <w:rPr>
          <w:rFonts w:ascii="Times New Roman" w:hAnsi="Times New Roman"/>
        </w:rPr>
      </w:pPr>
    </w:p>
    <w:p w:rsidR="00770D95" w:rsidP="00770D95">
      <w:pPr>
        <w:bidi w:val="0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D333AC" w:rsidP="00D333AC">
      <w:pPr>
        <w:bidi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33AC" w:rsidRPr="00B84A40" w:rsidP="00D333AC">
      <w:pPr>
        <w:bidi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84A40">
        <w:rPr>
          <w:rFonts w:ascii="Arial" w:hAnsi="Arial" w:cs="Arial"/>
          <w:b/>
          <w:bCs/>
          <w:sz w:val="22"/>
          <w:szCs w:val="22"/>
        </w:rPr>
        <w:t>Čl. I</w:t>
      </w:r>
    </w:p>
    <w:p w:rsidR="00D333AC" w:rsidP="00094056">
      <w:pPr>
        <w:bidi w:val="0"/>
        <w:rPr>
          <w:rFonts w:ascii="Times New Roman" w:hAnsi="Times New Roman"/>
          <w:sz w:val="26"/>
          <w:szCs w:val="26"/>
        </w:rPr>
      </w:pPr>
    </w:p>
    <w:p w:rsidR="00094056" w:rsidRPr="00094056" w:rsidP="00094056">
      <w:pPr>
        <w:bidi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Zákon č. 147/2001 Z.z. o reklame a o zmene a doplnení niektorých zákonov v znení zákona č. 23/2002 Z.z., zákona č. 525/2005 Z.z., zákona č. 282/2006 Z.z., zákona č. 342/2006Z.z., zákona č. 102/2007 Z.z., zákona č. 648/2007 Z.z.</w:t>
      </w:r>
      <w:r w:rsidR="00D645BF">
        <w:rPr>
          <w:rFonts w:ascii="Times New Roman" w:hAnsi="Times New Roman"/>
          <w:sz w:val="26"/>
          <w:szCs w:val="26"/>
        </w:rPr>
        <w:t>, zákona č. 402/2009 Z.z. sa mení a dopĺňa takto:</w:t>
      </w:r>
    </w:p>
    <w:p w:rsidR="00094056" w:rsidP="00094056">
      <w:pPr>
        <w:bidi w:val="0"/>
        <w:rPr>
          <w:rFonts w:ascii="Times New Roman" w:hAnsi="Times New Roman"/>
          <w:sz w:val="26"/>
          <w:szCs w:val="26"/>
        </w:rPr>
      </w:pPr>
    </w:p>
    <w:p w:rsidR="00770D95" w:rsidP="002F02D1">
      <w:pPr>
        <w:numPr>
          <w:numId w:val="1"/>
        </w:numPr>
        <w:bidi w:val="0"/>
        <w:rPr>
          <w:rFonts w:ascii="Times New Roman" w:hAnsi="Times New Roman"/>
        </w:rPr>
      </w:pPr>
      <w:r w:rsidR="002F02D1">
        <w:rPr>
          <w:rFonts w:ascii="Times New Roman" w:hAnsi="Times New Roman"/>
        </w:rPr>
        <w:t>Za § 9 sa vkladá § 9a, ktorý vrátane nadpisu znie:</w:t>
      </w:r>
    </w:p>
    <w:p w:rsidR="00D333AC" w:rsidP="00D333AC">
      <w:pPr>
        <w:bidi w:val="0"/>
        <w:ind w:left="720"/>
        <w:rPr>
          <w:rFonts w:ascii="Times New Roman" w:hAnsi="Times New Roman"/>
        </w:rPr>
      </w:pPr>
    </w:p>
    <w:p w:rsidR="002F02D1" w:rsidP="00D333A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9a</w:t>
      </w:r>
    </w:p>
    <w:p w:rsidR="002F02D1" w:rsidP="00D333AC">
      <w:pPr>
        <w:bidi w:val="0"/>
        <w:rPr>
          <w:rFonts w:ascii="Times New Roman" w:hAnsi="Times New Roman"/>
        </w:rPr>
      </w:pPr>
      <w:r w:rsidR="00D333AC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>Reklama zájazdu</w:t>
      </w:r>
    </w:p>
    <w:p w:rsidR="002F02D1" w:rsidP="002F02D1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 predávajúci pri reklame  zájazdu 19a) uvádza cenu za zájazd, musí uviesť konečnú cenu, ktorú spotrebiteľ zaplatí, vrátane všetkých platieb spojených s poskytnutím zájazdu.</w:t>
      </w:r>
    </w:p>
    <w:p w:rsidR="002F02D1" w:rsidP="002F02D1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 nie je možné vopred určiť konečnú cenu podľa odseku 1, predávajúci v reklame uvedie reprezentatívny príklad zájazdu, ktorý obsahuje popis všetkých služieb, ktoré sú súčasťou zájazdu a konečnú cenu, ktorú spotrebiteľ zaplatí, vrátane všetkých platieb  spojených s poskytnutím zájazdu.“.</w:t>
      </w:r>
    </w:p>
    <w:p w:rsidR="002F02D1" w:rsidP="002F02D1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19a) znie:</w:t>
      </w:r>
    </w:p>
    <w:p w:rsidR="002F02D1" w:rsidP="002F02D1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„19a) § 2 zákona č. 281/2001Z.z. o zájazdoch, podmienkach podnikania cestovných kancelárií a cestovných agentúr a o zmene a doplnení Občianskeho zákonníka v znení neskorších predpisov</w:t>
      </w:r>
      <w:r w:rsidR="008C5F71">
        <w:rPr>
          <w:rFonts w:ascii="Times New Roman" w:hAnsi="Times New Roman"/>
        </w:rPr>
        <w:t>.“.</w:t>
      </w:r>
    </w:p>
    <w:p w:rsidR="008C5F71" w:rsidP="002F02D1">
      <w:pPr>
        <w:bidi w:val="0"/>
        <w:ind w:left="360"/>
        <w:rPr>
          <w:rFonts w:ascii="Times New Roman" w:hAnsi="Times New Roman"/>
        </w:rPr>
      </w:pPr>
    </w:p>
    <w:p w:rsidR="008C5F71" w:rsidP="008C5F71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11 ods. 3 písm. b sa slová „§ 3 ods. 6 a § 8 ods. 8, 9 a 24“ nahrádzajú slovami „§ 3 ods. 6, § 8 ods. 8, 9 a 24 a § 9a“.</w:t>
      </w:r>
    </w:p>
    <w:p w:rsidR="008C5F71" w:rsidP="008C5F71">
      <w:pPr>
        <w:bidi w:val="0"/>
        <w:rPr>
          <w:rFonts w:ascii="Times New Roman" w:hAnsi="Times New Roman"/>
        </w:rPr>
      </w:pPr>
    </w:p>
    <w:p w:rsidR="008C5F71" w:rsidP="008C5F71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11 ods. 3 písm. e) sa na konci pripájajú slová „a § 9a“.</w:t>
      </w:r>
    </w:p>
    <w:p w:rsidR="008C5F71" w:rsidP="008C5F71">
      <w:pPr>
        <w:bidi w:val="0"/>
        <w:rPr>
          <w:rFonts w:ascii="Times New Roman" w:hAnsi="Times New Roman"/>
        </w:rPr>
      </w:pPr>
    </w:p>
    <w:p w:rsidR="00D333AC" w:rsidRPr="00D333AC" w:rsidP="00D333AC">
      <w:pPr>
        <w:bidi w:val="0"/>
        <w:jc w:val="center"/>
        <w:rPr>
          <w:rFonts w:ascii="Times New Roman" w:hAnsi="Times New Roman"/>
          <w:b/>
        </w:rPr>
      </w:pPr>
      <w:r w:rsidRPr="00D333AC">
        <w:rPr>
          <w:rFonts w:ascii="Times New Roman" w:hAnsi="Times New Roman"/>
          <w:b/>
        </w:rPr>
        <w:t>Čl. II</w:t>
      </w:r>
    </w:p>
    <w:p w:rsidR="008C5F71" w:rsidP="008C5F71">
      <w:pPr>
        <w:bidi w:val="0"/>
        <w:rPr>
          <w:rFonts w:ascii="Times New Roman" w:hAnsi="Times New Roman"/>
        </w:rPr>
      </w:pPr>
    </w:p>
    <w:p w:rsidR="00D333AC" w:rsidP="00647CCB">
      <w:pPr>
        <w:bidi w:val="0"/>
        <w:spacing w:line="360" w:lineRule="auto"/>
        <w:ind w:firstLine="708"/>
        <w:rPr>
          <w:rFonts w:ascii="Times New Roman" w:hAnsi="Times New Roman"/>
        </w:rPr>
      </w:pPr>
      <w:r w:rsidRPr="00B84A40">
        <w:rPr>
          <w:rFonts w:ascii="Arial" w:hAnsi="Arial" w:cs="Arial"/>
          <w:sz w:val="22"/>
          <w:szCs w:val="22"/>
        </w:rPr>
        <w:t xml:space="preserve">Tento zákon nadobúda účinnosť 1. </w:t>
      </w:r>
      <w:r>
        <w:rPr>
          <w:rFonts w:ascii="Arial" w:hAnsi="Arial" w:cs="Arial"/>
          <w:sz w:val="22"/>
          <w:szCs w:val="22"/>
        </w:rPr>
        <w:t>januára</w:t>
      </w:r>
      <w:r w:rsidRPr="00B84A40">
        <w:rPr>
          <w:rFonts w:ascii="Arial" w:hAnsi="Arial" w:cs="Arial"/>
          <w:sz w:val="22"/>
          <w:szCs w:val="22"/>
        </w:rPr>
        <w:t xml:space="preserve"> 201</w:t>
      </w:r>
      <w:r w:rsidR="00647CCB">
        <w:rPr>
          <w:rFonts w:ascii="Arial" w:hAnsi="Arial" w:cs="Arial"/>
          <w:sz w:val="22"/>
          <w:szCs w:val="22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D95"/>
    <w:rsid w:val="0000139C"/>
    <w:rsid w:val="00094056"/>
    <w:rsid w:val="000C2DC1"/>
    <w:rsid w:val="002F02D1"/>
    <w:rsid w:val="00345F0A"/>
    <w:rsid w:val="00442F51"/>
    <w:rsid w:val="004D6FE4"/>
    <w:rsid w:val="00647CCB"/>
    <w:rsid w:val="00770D95"/>
    <w:rsid w:val="008C5F71"/>
    <w:rsid w:val="00B417FA"/>
    <w:rsid w:val="00B84A40"/>
    <w:rsid w:val="00D333AC"/>
    <w:rsid w:val="00D645BF"/>
    <w:rsid w:val="00E45482"/>
    <w:rsid w:val="00F003BC"/>
    <w:rsid w:val="00F30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770D9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1403</Characters>
  <Application>Microsoft Office Word</Application>
  <DocSecurity>0</DocSecurity>
  <Lines>0</Lines>
  <Paragraphs>0</Paragraphs>
  <ScaleCrop>false</ScaleCrop>
  <Company>Kancelaria NR SR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michal</dc:creator>
  <cp:lastModifiedBy>Gašparíková, Jarmila</cp:lastModifiedBy>
  <cp:revision>2</cp:revision>
  <dcterms:created xsi:type="dcterms:W3CDTF">2012-06-01T18:16:00Z</dcterms:created>
  <dcterms:modified xsi:type="dcterms:W3CDTF">2012-06-01T18:16:00Z</dcterms:modified>
</cp:coreProperties>
</file>