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D72EE" w:rsidRPr="003B752B" w:rsidP="000508C8">
      <w:pPr>
        <w:pStyle w:val="Title"/>
        <w:bidi w:val="0"/>
        <w:spacing w:line="240" w:lineRule="auto"/>
        <w:rPr>
          <w:rFonts w:ascii="Times New Roman" w:hAnsi="Times New Roman"/>
          <w:sz w:val="24"/>
          <w:szCs w:val="24"/>
          <w:lang w:val="sk-SK"/>
        </w:rPr>
      </w:pPr>
      <w:r w:rsidRPr="003B752B">
        <w:rPr>
          <w:rFonts w:ascii="Times New Roman" w:hAnsi="Times New Roman"/>
          <w:sz w:val="24"/>
          <w:szCs w:val="24"/>
          <w:lang w:val="sk-SK"/>
        </w:rPr>
        <w:t>Dôvodová správa</w:t>
      </w:r>
    </w:p>
    <w:p w:rsidR="007D72EE" w:rsidRPr="003B752B" w:rsidP="000508C8">
      <w:pPr>
        <w:bidi w:val="0"/>
        <w:jc w:val="both"/>
        <w:rPr>
          <w:rFonts w:ascii="Times New Roman" w:hAnsi="Times New Roman"/>
          <w:b/>
          <w:sz w:val="24"/>
          <w:szCs w:val="24"/>
          <w:u w:val="single"/>
          <w:lang w:val="sk-SK"/>
        </w:rPr>
      </w:pPr>
    </w:p>
    <w:p w:rsidR="007D72EE" w:rsidRPr="003B752B" w:rsidP="000508C8">
      <w:pPr>
        <w:bidi w:val="0"/>
        <w:jc w:val="both"/>
        <w:rPr>
          <w:rFonts w:ascii="Times New Roman" w:hAnsi="Times New Roman"/>
          <w:b/>
          <w:sz w:val="24"/>
          <w:szCs w:val="24"/>
          <w:lang w:val="sk-SK"/>
        </w:rPr>
      </w:pPr>
      <w:r w:rsidR="003B752B">
        <w:rPr>
          <w:rFonts w:ascii="Times New Roman" w:hAnsi="Times New Roman"/>
          <w:b/>
          <w:sz w:val="24"/>
          <w:szCs w:val="24"/>
          <w:lang w:val="sk-SK"/>
        </w:rPr>
        <w:t xml:space="preserve">A. </w:t>
      </w:r>
      <w:r w:rsidRPr="003B752B">
        <w:rPr>
          <w:rFonts w:ascii="Times New Roman" w:hAnsi="Times New Roman"/>
          <w:b/>
          <w:sz w:val="24"/>
          <w:szCs w:val="24"/>
          <w:lang w:val="sk-SK"/>
        </w:rPr>
        <w:t>Všeobecná časť</w:t>
      </w:r>
    </w:p>
    <w:p w:rsidR="007D72EE" w:rsidP="000508C8">
      <w:pPr>
        <w:bidi w:val="0"/>
        <w:jc w:val="both"/>
        <w:rPr>
          <w:rFonts w:ascii="Times New Roman" w:hAnsi="Times New Roman"/>
          <w:b/>
          <w:sz w:val="24"/>
          <w:szCs w:val="24"/>
          <w:lang w:val="sk-SK"/>
        </w:rPr>
      </w:pPr>
    </w:p>
    <w:p w:rsidR="003B752B" w:rsidRPr="003B752B" w:rsidP="000508C8">
      <w:pPr>
        <w:bidi w:val="0"/>
        <w:jc w:val="both"/>
        <w:rPr>
          <w:rFonts w:ascii="Times New Roman" w:hAnsi="Times New Roman"/>
          <w:b/>
          <w:sz w:val="24"/>
          <w:szCs w:val="24"/>
          <w:lang w:val="sk-SK"/>
        </w:rPr>
      </w:pPr>
    </w:p>
    <w:p w:rsidR="00EA490C" w:rsidRPr="003B752B" w:rsidP="000508C8">
      <w:pPr>
        <w:pStyle w:val="BodyTextIndent2"/>
        <w:bidi w:val="0"/>
        <w:spacing w:line="240" w:lineRule="auto"/>
        <w:rPr>
          <w:rFonts w:ascii="Times New Roman" w:hAnsi="Times New Roman"/>
          <w:szCs w:val="24"/>
          <w:lang w:val="sk-SK"/>
        </w:rPr>
      </w:pPr>
      <w:r w:rsidRPr="003B752B" w:rsidR="007D72EE">
        <w:rPr>
          <w:rFonts w:ascii="Times New Roman" w:hAnsi="Times New Roman"/>
          <w:szCs w:val="24"/>
          <w:lang w:val="sk-SK"/>
        </w:rPr>
        <w:t>Predložený návrh zákona</w:t>
      </w:r>
      <w:r w:rsidRPr="003B752B">
        <w:rPr>
          <w:rFonts w:ascii="Times New Roman" w:hAnsi="Times New Roman"/>
          <w:szCs w:val="24"/>
          <w:lang w:val="sk-SK"/>
        </w:rPr>
        <w:t xml:space="preserve"> o</w:t>
      </w:r>
      <w:r w:rsidRPr="003B752B" w:rsidR="00D66D2E">
        <w:rPr>
          <w:rFonts w:ascii="Times New Roman" w:hAnsi="Times New Roman"/>
          <w:szCs w:val="24"/>
          <w:lang w:val="sk-SK"/>
        </w:rPr>
        <w:t xml:space="preserve"> Európskom mechanizme pre stabilitu </w:t>
      </w:r>
      <w:r w:rsidRPr="003B752B" w:rsidR="009176AE">
        <w:rPr>
          <w:rFonts w:ascii="Times New Roman" w:hAnsi="Times New Roman"/>
          <w:szCs w:val="24"/>
          <w:lang w:val="sk-SK"/>
        </w:rPr>
        <w:t xml:space="preserve">a </w:t>
      </w:r>
      <w:r w:rsidRPr="003B752B" w:rsidR="001557C6">
        <w:rPr>
          <w:rFonts w:ascii="Times New Roman" w:hAnsi="Times New Roman"/>
          <w:szCs w:val="24"/>
          <w:lang w:val="sk-SK"/>
        </w:rPr>
        <w:t>o </w:t>
      </w:r>
      <w:r w:rsidRPr="003B752B" w:rsidR="007A69BE">
        <w:rPr>
          <w:rFonts w:ascii="Times New Roman" w:hAnsi="Times New Roman"/>
          <w:szCs w:val="24"/>
          <w:lang w:val="sk-SK"/>
        </w:rPr>
        <w:t>doplnení</w:t>
      </w:r>
      <w:r w:rsidRPr="003B752B" w:rsidR="001557C6">
        <w:rPr>
          <w:rFonts w:ascii="Times New Roman" w:hAnsi="Times New Roman"/>
          <w:szCs w:val="24"/>
          <w:lang w:val="sk-SK"/>
        </w:rPr>
        <w:t xml:space="preserve"> </w:t>
      </w:r>
      <w:r w:rsidRPr="003B752B" w:rsidR="009176AE">
        <w:rPr>
          <w:rFonts w:ascii="Times New Roman" w:hAnsi="Times New Roman"/>
          <w:szCs w:val="24"/>
          <w:lang w:val="sk-SK"/>
        </w:rPr>
        <w:t xml:space="preserve">niektorých zákonov </w:t>
      </w:r>
      <w:r w:rsidRPr="003B752B">
        <w:rPr>
          <w:rFonts w:ascii="Times New Roman" w:hAnsi="Times New Roman"/>
          <w:szCs w:val="24"/>
          <w:lang w:val="sk-SK"/>
        </w:rPr>
        <w:t>vypracovalo Ministerstvo financií Slovenskej republiky na základe</w:t>
      </w:r>
      <w:r w:rsidRPr="003B752B" w:rsidR="00EC3623">
        <w:rPr>
          <w:rFonts w:ascii="Times New Roman" w:hAnsi="Times New Roman"/>
          <w:szCs w:val="24"/>
          <w:lang w:val="sk-SK"/>
        </w:rPr>
        <w:t xml:space="preserve"> úlohy D.3. </w:t>
      </w:r>
      <w:r w:rsidRPr="003B752B">
        <w:rPr>
          <w:rFonts w:ascii="Times New Roman" w:hAnsi="Times New Roman"/>
          <w:szCs w:val="24"/>
          <w:lang w:val="sk-SK"/>
        </w:rPr>
        <w:t>uznesenia vlády SR č. 37 zo dňa 1. februára 2012 k návrhu na uzavretie Zmluvy</w:t>
      </w:r>
      <w:r w:rsidRPr="003B752B" w:rsidR="00B17872">
        <w:rPr>
          <w:rFonts w:ascii="Times New Roman" w:hAnsi="Times New Roman"/>
          <w:szCs w:val="24"/>
          <w:lang w:val="sk-SK"/>
        </w:rPr>
        <w:t xml:space="preserve"> o založení </w:t>
      </w:r>
      <w:r w:rsidRPr="003B752B" w:rsidR="003B76B4">
        <w:rPr>
          <w:rFonts w:ascii="Times New Roman" w:hAnsi="Times New Roman"/>
          <w:szCs w:val="24"/>
          <w:lang w:val="sk-SK"/>
        </w:rPr>
        <w:t>Eur</w:t>
      </w:r>
      <w:r w:rsidRPr="003B752B" w:rsidR="002D1AFA">
        <w:rPr>
          <w:rFonts w:ascii="Times New Roman" w:hAnsi="Times New Roman"/>
          <w:szCs w:val="24"/>
          <w:lang w:val="sk-SK"/>
        </w:rPr>
        <w:t>ópsk</w:t>
      </w:r>
      <w:r w:rsidRPr="003B752B" w:rsidR="00B17872">
        <w:rPr>
          <w:rFonts w:ascii="Times New Roman" w:hAnsi="Times New Roman"/>
          <w:szCs w:val="24"/>
          <w:lang w:val="sk-SK"/>
        </w:rPr>
        <w:t>eho mechanizmu</w:t>
      </w:r>
      <w:r w:rsidRPr="003B752B" w:rsidR="002D1AFA">
        <w:rPr>
          <w:rFonts w:ascii="Times New Roman" w:hAnsi="Times New Roman"/>
          <w:szCs w:val="24"/>
          <w:lang w:val="sk-SK"/>
        </w:rPr>
        <w:t xml:space="preserve"> pre stabilitu</w:t>
      </w:r>
      <w:r w:rsidRPr="003B752B">
        <w:rPr>
          <w:rFonts w:ascii="Times New Roman" w:hAnsi="Times New Roman"/>
          <w:szCs w:val="24"/>
          <w:lang w:val="sk-SK"/>
        </w:rPr>
        <w:t xml:space="preserve"> (ďalej len „</w:t>
      </w:r>
      <w:r w:rsidRPr="003B752B" w:rsidR="007553BE">
        <w:rPr>
          <w:rFonts w:ascii="Times New Roman" w:hAnsi="Times New Roman"/>
          <w:szCs w:val="24"/>
          <w:lang w:val="sk-SK"/>
        </w:rPr>
        <w:t>rámcová zmluva</w:t>
      </w:r>
      <w:r w:rsidRPr="003B752B">
        <w:rPr>
          <w:rFonts w:ascii="Times New Roman" w:hAnsi="Times New Roman"/>
          <w:szCs w:val="24"/>
          <w:lang w:val="sk-SK"/>
        </w:rPr>
        <w:t>“).</w:t>
      </w:r>
    </w:p>
    <w:p w:rsidR="007D72EE" w:rsidRPr="003B752B" w:rsidP="000508C8">
      <w:pPr>
        <w:pStyle w:val="BodyTextIndent2"/>
        <w:bidi w:val="0"/>
        <w:spacing w:line="240" w:lineRule="auto"/>
        <w:rPr>
          <w:rFonts w:ascii="Times New Roman" w:hAnsi="Times New Roman"/>
          <w:szCs w:val="24"/>
          <w:lang w:val="sk-SK"/>
        </w:rPr>
      </w:pPr>
    </w:p>
    <w:p w:rsidR="00EA490C" w:rsidRPr="003B752B" w:rsidP="000508C8">
      <w:pPr>
        <w:bidi w:val="0"/>
        <w:ind w:firstLine="709"/>
        <w:jc w:val="both"/>
        <w:rPr>
          <w:rFonts w:ascii="Times New Roman" w:hAnsi="Times New Roman"/>
          <w:sz w:val="24"/>
          <w:szCs w:val="24"/>
          <w:lang w:val="sk-SK"/>
        </w:rPr>
      </w:pPr>
      <w:r w:rsidRPr="003B752B">
        <w:rPr>
          <w:rFonts w:ascii="Times New Roman" w:hAnsi="Times New Roman"/>
          <w:sz w:val="24"/>
          <w:szCs w:val="24"/>
          <w:lang w:val="sk-SK"/>
        </w:rPr>
        <w:t>Európsky mechanizmus pre stabilitu (ďalej len „</w:t>
      </w:r>
      <w:r w:rsidRPr="003B752B" w:rsidR="007553BE">
        <w:rPr>
          <w:rFonts w:ascii="Times New Roman" w:hAnsi="Times New Roman"/>
          <w:sz w:val="24"/>
          <w:szCs w:val="24"/>
          <w:lang w:val="sk-SK"/>
        </w:rPr>
        <w:t>mechanizmus</w:t>
      </w:r>
      <w:r w:rsidRPr="003B752B">
        <w:rPr>
          <w:rFonts w:ascii="Times New Roman" w:hAnsi="Times New Roman"/>
          <w:sz w:val="24"/>
          <w:szCs w:val="24"/>
          <w:lang w:val="sk-SK"/>
        </w:rPr>
        <w:t xml:space="preserve">“) patrí do druhej vlny balíka opatrení, cieľom ktorých je poskytnúť pomoc členskému štátu eurozóny v ťažkej finančnej situácii a tým udržať finančnú stabilitu eurozóny ako takej. </w:t>
      </w:r>
      <w:r w:rsidRPr="003B752B" w:rsidR="007553BE">
        <w:rPr>
          <w:rFonts w:ascii="Times New Roman" w:hAnsi="Times New Roman"/>
          <w:sz w:val="24"/>
          <w:szCs w:val="24"/>
          <w:lang w:val="sk-SK"/>
        </w:rPr>
        <w:t>Mechanizmus</w:t>
      </w:r>
      <w:r w:rsidRPr="003B752B">
        <w:rPr>
          <w:rFonts w:ascii="Times New Roman" w:hAnsi="Times New Roman"/>
          <w:sz w:val="24"/>
          <w:szCs w:val="24"/>
          <w:lang w:val="sk-SK"/>
        </w:rPr>
        <w:t xml:space="preserve"> bude založený formou medzivládnej organizácie medzi členskými krajinami eurozóny. </w:t>
      </w:r>
      <w:r w:rsidRPr="003B752B" w:rsidR="007553BE">
        <w:rPr>
          <w:rFonts w:ascii="Times New Roman" w:hAnsi="Times New Roman"/>
          <w:sz w:val="24"/>
          <w:szCs w:val="24"/>
          <w:lang w:val="sk-SK"/>
        </w:rPr>
        <w:t>Mechanizmus</w:t>
      </w:r>
      <w:r w:rsidRPr="003B752B" w:rsidR="004A5A3F">
        <w:rPr>
          <w:rFonts w:ascii="Times New Roman" w:hAnsi="Times New Roman"/>
          <w:sz w:val="24"/>
          <w:szCs w:val="24"/>
          <w:lang w:val="sk-SK"/>
        </w:rPr>
        <w:t xml:space="preserve"> prichádza o rok skôr než bol pôvodne plánovaný ako náhrada Európskeho nástroja finančnej stability (</w:t>
      </w:r>
      <w:r w:rsidRPr="003B752B" w:rsidR="00582267">
        <w:rPr>
          <w:rFonts w:ascii="Times New Roman" w:hAnsi="Times New Roman"/>
          <w:sz w:val="24"/>
          <w:szCs w:val="24"/>
          <w:lang w:val="sk-SK"/>
        </w:rPr>
        <w:t>„</w:t>
      </w:r>
      <w:r w:rsidRPr="003B752B" w:rsidR="004A5A3F">
        <w:rPr>
          <w:rFonts w:ascii="Times New Roman" w:hAnsi="Times New Roman"/>
          <w:sz w:val="24"/>
          <w:szCs w:val="24"/>
          <w:lang w:val="sk-SK"/>
        </w:rPr>
        <w:t>EFSF</w:t>
      </w:r>
      <w:r w:rsidRPr="003B752B" w:rsidR="00582267">
        <w:rPr>
          <w:rFonts w:ascii="Times New Roman" w:hAnsi="Times New Roman"/>
          <w:sz w:val="24"/>
          <w:szCs w:val="24"/>
          <w:lang w:val="sk-SK"/>
        </w:rPr>
        <w:t>“</w:t>
      </w:r>
      <w:r w:rsidRPr="003B752B" w:rsidR="004A5A3F">
        <w:rPr>
          <w:rFonts w:ascii="Times New Roman" w:hAnsi="Times New Roman"/>
          <w:sz w:val="24"/>
          <w:szCs w:val="24"/>
          <w:lang w:val="sk-SK"/>
        </w:rPr>
        <w:t>), ktorý bol koncipovaný len ako dočasné riešenie finančnej krízy a svoju činnosť ako subjekt poskytujúci stabilizačnú pomoc ukončí v júni 2013.</w:t>
      </w:r>
    </w:p>
    <w:p w:rsidR="000508C8" w:rsidRPr="003B752B" w:rsidP="000508C8">
      <w:pPr>
        <w:bidi w:val="0"/>
        <w:ind w:firstLine="709"/>
        <w:jc w:val="both"/>
        <w:rPr>
          <w:rFonts w:ascii="Times New Roman" w:hAnsi="Times New Roman"/>
          <w:b/>
          <w:sz w:val="24"/>
          <w:szCs w:val="24"/>
          <w:lang w:val="sk-SK"/>
        </w:rPr>
      </w:pPr>
    </w:p>
    <w:p w:rsidR="000508C8" w:rsidRPr="003B752B" w:rsidP="000508C8">
      <w:pPr>
        <w:bidi w:val="0"/>
        <w:ind w:firstLine="709"/>
        <w:jc w:val="both"/>
        <w:rPr>
          <w:rFonts w:ascii="Times New Roman" w:hAnsi="Times New Roman"/>
          <w:sz w:val="24"/>
          <w:szCs w:val="24"/>
          <w:lang w:val="sk-SK"/>
        </w:rPr>
      </w:pPr>
      <w:r w:rsidRPr="003B752B" w:rsidR="007553BE">
        <w:rPr>
          <w:rFonts w:ascii="Times New Roman" w:hAnsi="Times New Roman"/>
          <w:sz w:val="24"/>
          <w:szCs w:val="24"/>
          <w:lang w:val="sk-SK"/>
        </w:rPr>
        <w:t>Mechanizmus</w:t>
      </w:r>
      <w:r w:rsidRPr="003B752B">
        <w:rPr>
          <w:rFonts w:ascii="Times New Roman" w:hAnsi="Times New Roman"/>
          <w:sz w:val="24"/>
          <w:szCs w:val="24"/>
          <w:lang w:val="sk-SK"/>
        </w:rPr>
        <w:t xml:space="preserve"> bude založený ako medzivládna organizácia založená na základe </w:t>
      </w:r>
      <w:r w:rsidRPr="003B752B" w:rsidR="002D1AFA">
        <w:rPr>
          <w:rFonts w:ascii="Times New Roman" w:hAnsi="Times New Roman"/>
          <w:sz w:val="24"/>
          <w:szCs w:val="24"/>
          <w:lang w:val="sk-SK"/>
        </w:rPr>
        <w:t>rámcovej z</w:t>
      </w:r>
      <w:r w:rsidRPr="003B752B">
        <w:rPr>
          <w:rFonts w:ascii="Times New Roman" w:hAnsi="Times New Roman"/>
          <w:sz w:val="24"/>
          <w:szCs w:val="24"/>
          <w:lang w:val="sk-SK"/>
        </w:rPr>
        <w:t>mluvy, ktorú podpísal za Slovenskú republiku</w:t>
      </w:r>
      <w:r w:rsidRPr="003B752B" w:rsidR="00E6762C">
        <w:rPr>
          <w:rFonts w:ascii="Times New Roman" w:hAnsi="Times New Roman"/>
          <w:sz w:val="24"/>
          <w:szCs w:val="24"/>
          <w:lang w:val="sk-SK"/>
        </w:rPr>
        <w:t xml:space="preserve"> stály predstaviteľ SR pri EÚ Ivan Korčok dňa 2.</w:t>
      </w:r>
      <w:r w:rsidRPr="003B752B" w:rsidR="00582267">
        <w:rPr>
          <w:rFonts w:ascii="Times New Roman" w:hAnsi="Times New Roman"/>
          <w:sz w:val="24"/>
          <w:szCs w:val="24"/>
          <w:lang w:val="sk-SK"/>
        </w:rPr>
        <w:t xml:space="preserve"> februára </w:t>
      </w:r>
      <w:r w:rsidRPr="003B752B" w:rsidR="00E6762C">
        <w:rPr>
          <w:rFonts w:ascii="Times New Roman" w:hAnsi="Times New Roman"/>
          <w:sz w:val="24"/>
          <w:szCs w:val="24"/>
          <w:lang w:val="sk-SK"/>
        </w:rPr>
        <w:t>2012.</w:t>
      </w:r>
      <w:r w:rsidRPr="003B752B" w:rsidR="007553BE">
        <w:rPr>
          <w:rFonts w:ascii="Times New Roman" w:hAnsi="Times New Roman"/>
          <w:sz w:val="24"/>
          <w:szCs w:val="24"/>
          <w:lang w:val="sk-SK"/>
        </w:rPr>
        <w:t xml:space="preserve"> Mechanizmu</w:t>
      </w:r>
      <w:r w:rsidRPr="003B752B">
        <w:rPr>
          <w:rFonts w:ascii="Times New Roman" w:hAnsi="Times New Roman"/>
          <w:sz w:val="24"/>
          <w:szCs w:val="24"/>
          <w:lang w:val="sk-SK"/>
        </w:rPr>
        <w:t xml:space="preserve"> bude samostatnou organizáciou, napojenou na Európsku úniu prostredníctvom spolupráce s Európskou komisiou a Európskou centrálnou bankou, pričom v prípade, že tak Rada guvernérov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rozhodne, </w:t>
      </w:r>
      <w:r w:rsidRPr="003B752B" w:rsidR="00582267">
        <w:rPr>
          <w:rFonts w:ascii="Times New Roman" w:hAnsi="Times New Roman"/>
          <w:sz w:val="24"/>
          <w:szCs w:val="24"/>
          <w:lang w:val="sk-SK"/>
        </w:rPr>
        <w:t>jej</w:t>
      </w:r>
      <w:r w:rsidRPr="003B752B">
        <w:rPr>
          <w:rFonts w:ascii="Times New Roman" w:hAnsi="Times New Roman"/>
          <w:sz w:val="24"/>
          <w:szCs w:val="24"/>
          <w:lang w:val="sk-SK"/>
        </w:rPr>
        <w:t xml:space="preserve"> bude predsedať predseda Euroskupiny. Toto napojenie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na Európsku úniu umožní upravený článok 136 ods. 3 Zmluvy o fungovaní Európskej únie v znení:</w:t>
      </w:r>
    </w:p>
    <w:p w:rsidR="000508C8" w:rsidRPr="003B752B" w:rsidP="000508C8">
      <w:pPr>
        <w:bidi w:val="0"/>
        <w:ind w:firstLine="709"/>
        <w:jc w:val="both"/>
        <w:rPr>
          <w:rFonts w:ascii="Times New Roman" w:hAnsi="Times New Roman"/>
          <w:i/>
          <w:sz w:val="24"/>
          <w:szCs w:val="24"/>
          <w:lang w:val="sk-SK"/>
        </w:rPr>
      </w:pPr>
    </w:p>
    <w:p w:rsidR="000508C8" w:rsidRPr="003B752B" w:rsidP="000508C8">
      <w:pPr>
        <w:bidi w:val="0"/>
        <w:ind w:firstLine="709"/>
        <w:jc w:val="both"/>
        <w:rPr>
          <w:rFonts w:ascii="Times New Roman" w:hAnsi="Times New Roman"/>
          <w:sz w:val="24"/>
          <w:szCs w:val="24"/>
          <w:lang w:val="sk-SK"/>
        </w:rPr>
      </w:pPr>
      <w:r w:rsidRPr="003B752B">
        <w:rPr>
          <w:rFonts w:ascii="Times New Roman" w:hAnsi="Times New Roman"/>
          <w:i/>
          <w:sz w:val="24"/>
          <w:szCs w:val="24"/>
          <w:lang w:val="sk-SK"/>
        </w:rPr>
        <w:t>„Členské štáty, ktorých menou je euro, môžu vytvoriť mechanizmus pre stabilitu, ktorý sa má v nevyhnutných prípadoch aktivovať na zabezpečenie stability eurozóny ako celku. Poskytnutie akejkoľvek požadovanej finančnej pomoci v rámci mechanizmu bude podliehať prísnej podmienenosti.“.</w:t>
      </w:r>
    </w:p>
    <w:p w:rsidR="000508C8" w:rsidRPr="003B752B" w:rsidP="000508C8">
      <w:pPr>
        <w:bidi w:val="0"/>
        <w:ind w:firstLine="709"/>
        <w:jc w:val="both"/>
        <w:rPr>
          <w:rFonts w:ascii="Times New Roman" w:hAnsi="Times New Roman"/>
          <w:sz w:val="24"/>
          <w:szCs w:val="24"/>
          <w:lang w:val="sk-SK"/>
        </w:rPr>
      </w:pPr>
    </w:p>
    <w:p w:rsidR="000508C8" w:rsidRPr="003B752B" w:rsidP="000508C8">
      <w:pPr>
        <w:bidi w:val="0"/>
        <w:ind w:firstLine="709"/>
        <w:jc w:val="both"/>
        <w:rPr>
          <w:rFonts w:ascii="Times New Roman" w:hAnsi="Times New Roman"/>
          <w:sz w:val="24"/>
          <w:szCs w:val="24"/>
          <w:lang w:val="sk-SK"/>
        </w:rPr>
      </w:pPr>
      <w:r w:rsidRPr="003B752B">
        <w:rPr>
          <w:rFonts w:ascii="Times New Roman" w:hAnsi="Times New Roman"/>
          <w:sz w:val="24"/>
          <w:szCs w:val="24"/>
          <w:lang w:val="sk-SK"/>
        </w:rPr>
        <w:t xml:space="preserve">Tento článok podlieha schvaľovaciemu procesu vo všetkých dvadsiatich siedmich členských krajinách Európskej únie. </w:t>
      </w:r>
      <w:r w:rsidRPr="003B752B" w:rsidR="002D1AFA">
        <w:rPr>
          <w:rFonts w:ascii="Times New Roman" w:hAnsi="Times New Roman"/>
          <w:sz w:val="24"/>
          <w:szCs w:val="24"/>
          <w:lang w:val="sk-SK"/>
        </w:rPr>
        <w:t>Národná rada SR vyslovila súhlas Rozhodnutím Európskej rady, ktorým sa mení a dopĺňa článok 136 Zmluvy o fungovaní Európskej únie v súvislosti s mechanizmom pre stabilitu pre členské štáty, ktorých menou je euro</w:t>
      </w:r>
      <w:r w:rsidRPr="003B752B">
        <w:rPr>
          <w:rFonts w:ascii="Times New Roman" w:hAnsi="Times New Roman"/>
          <w:sz w:val="24"/>
          <w:szCs w:val="24"/>
          <w:lang w:val="sk-SK"/>
        </w:rPr>
        <w:t xml:space="preserve"> </w:t>
      </w:r>
      <w:r w:rsidRPr="003B752B" w:rsidR="002D1AFA">
        <w:rPr>
          <w:rFonts w:ascii="Times New Roman" w:hAnsi="Times New Roman"/>
          <w:sz w:val="24"/>
          <w:szCs w:val="24"/>
          <w:lang w:val="sk-SK"/>
        </w:rPr>
        <w:t>uznesením č. 25 zo dňa           15. mája 2012.</w:t>
      </w:r>
    </w:p>
    <w:p w:rsidR="000508C8" w:rsidRPr="003B752B" w:rsidP="000508C8">
      <w:pPr>
        <w:bidi w:val="0"/>
        <w:ind w:firstLine="709"/>
        <w:jc w:val="both"/>
        <w:rPr>
          <w:rFonts w:ascii="Times New Roman" w:hAnsi="Times New Roman"/>
          <w:sz w:val="24"/>
          <w:szCs w:val="24"/>
          <w:lang w:val="sk-SK"/>
        </w:rPr>
      </w:pPr>
    </w:p>
    <w:p w:rsidR="000508C8" w:rsidRPr="003B752B" w:rsidP="000508C8">
      <w:pPr>
        <w:bidi w:val="0"/>
        <w:ind w:firstLine="709"/>
        <w:jc w:val="both"/>
        <w:rPr>
          <w:rFonts w:ascii="Times New Roman" w:hAnsi="Times New Roman"/>
          <w:sz w:val="24"/>
          <w:szCs w:val="24"/>
          <w:lang w:val="sk-SK"/>
        </w:rPr>
      </w:pPr>
      <w:r w:rsidRPr="003B752B" w:rsidR="007553BE">
        <w:rPr>
          <w:rFonts w:ascii="Times New Roman" w:hAnsi="Times New Roman"/>
          <w:sz w:val="24"/>
          <w:szCs w:val="24"/>
          <w:lang w:val="sk-SK"/>
        </w:rPr>
        <w:t>Mechanizmus</w:t>
      </w:r>
      <w:r w:rsidRPr="003B752B">
        <w:rPr>
          <w:rFonts w:ascii="Times New Roman" w:hAnsi="Times New Roman"/>
          <w:sz w:val="24"/>
          <w:szCs w:val="24"/>
          <w:lang w:val="sk-SK"/>
        </w:rPr>
        <w:t xml:space="preserve"> bude mať sídlo v Luxemburgu s možnosťou vytvoriť si kontaktný úrad aj v Bruseli.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bude požívať, podobne ako EFSF, oslobodenie od daní vo všetkých jeho členských krajinách a zároveň bude </w:t>
      </w:r>
      <w:r w:rsidRPr="003B752B" w:rsidR="007553BE">
        <w:rPr>
          <w:rFonts w:ascii="Times New Roman" w:hAnsi="Times New Roman"/>
          <w:sz w:val="24"/>
          <w:szCs w:val="24"/>
          <w:lang w:val="sk-SK"/>
        </w:rPr>
        <w:t>mechanizmus</w:t>
      </w:r>
      <w:r w:rsidRPr="003B752B">
        <w:rPr>
          <w:rFonts w:ascii="Times New Roman" w:hAnsi="Times New Roman"/>
          <w:sz w:val="24"/>
          <w:szCs w:val="24"/>
          <w:lang w:val="sk-SK"/>
        </w:rPr>
        <w:t xml:space="preserve"> ako organizácia, jej personál v určenom rozsahu a jej majetok požívať imunitu. O sporoch vo výklade </w:t>
      </w:r>
      <w:r w:rsidRPr="003B752B" w:rsidR="007553BE">
        <w:rPr>
          <w:rFonts w:ascii="Times New Roman" w:hAnsi="Times New Roman"/>
          <w:sz w:val="24"/>
          <w:szCs w:val="24"/>
          <w:lang w:val="sk-SK"/>
        </w:rPr>
        <w:t>rámcovej z</w:t>
      </w:r>
      <w:r w:rsidRPr="003B752B">
        <w:rPr>
          <w:rFonts w:ascii="Times New Roman" w:hAnsi="Times New Roman"/>
          <w:sz w:val="24"/>
          <w:szCs w:val="24"/>
          <w:lang w:val="sk-SK"/>
        </w:rPr>
        <w:t>mluvy bude rozhodovať Súdny dvor Európskej únie.</w:t>
      </w:r>
    </w:p>
    <w:p w:rsidR="000508C8" w:rsidRPr="003B752B" w:rsidP="000508C8">
      <w:pPr>
        <w:bidi w:val="0"/>
        <w:ind w:firstLine="709"/>
        <w:jc w:val="both"/>
        <w:rPr>
          <w:rFonts w:ascii="Times New Roman" w:hAnsi="Times New Roman"/>
          <w:sz w:val="24"/>
          <w:szCs w:val="24"/>
          <w:lang w:val="sk-SK"/>
        </w:rPr>
      </w:pPr>
    </w:p>
    <w:p w:rsidR="000508C8" w:rsidRPr="003B752B" w:rsidP="000508C8">
      <w:pPr>
        <w:bidi w:val="0"/>
        <w:ind w:firstLine="709"/>
        <w:jc w:val="both"/>
        <w:rPr>
          <w:rFonts w:ascii="Times New Roman" w:hAnsi="Times New Roman"/>
          <w:sz w:val="24"/>
          <w:szCs w:val="24"/>
          <w:lang w:val="sk-SK"/>
        </w:rPr>
      </w:pPr>
      <w:r w:rsidRPr="003B752B" w:rsidR="007553BE">
        <w:rPr>
          <w:rFonts w:ascii="Times New Roman" w:hAnsi="Times New Roman"/>
          <w:sz w:val="24"/>
          <w:szCs w:val="24"/>
          <w:lang w:val="sk-SK"/>
        </w:rPr>
        <w:t>Mechanizmus</w:t>
      </w:r>
      <w:r w:rsidRPr="003B752B">
        <w:rPr>
          <w:rFonts w:ascii="Times New Roman" w:hAnsi="Times New Roman"/>
          <w:sz w:val="24"/>
          <w:szCs w:val="24"/>
          <w:lang w:val="sk-SK"/>
        </w:rPr>
        <w:t xml:space="preserve"> bude rozhodovať prostredníctvom Rady guvernérov, pričom guvernérmi budú ministri financií členských krajín, Správnej rady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a generálneho riaditeľa. O poskytnutí finančnej pomoci členskému štátu, ako aj o ďalších dôležitých otázkach sa bude rozhodovať </w:t>
      </w:r>
      <w:r w:rsidRPr="003B752B" w:rsidR="00582267">
        <w:rPr>
          <w:rFonts w:ascii="Times New Roman" w:hAnsi="Times New Roman"/>
          <w:sz w:val="24"/>
          <w:szCs w:val="24"/>
          <w:lang w:val="sk-SK"/>
        </w:rPr>
        <w:t>vzájomnou dohodou</w:t>
      </w:r>
      <w:r w:rsidRPr="003B752B">
        <w:rPr>
          <w:rFonts w:ascii="Times New Roman" w:hAnsi="Times New Roman"/>
          <w:sz w:val="24"/>
          <w:szCs w:val="24"/>
          <w:lang w:val="sk-SK"/>
        </w:rPr>
        <w:t xml:space="preserve">, </w:t>
      </w:r>
      <w:r w:rsidRPr="003B752B" w:rsidR="00582267">
        <w:rPr>
          <w:rFonts w:ascii="Times New Roman" w:hAnsi="Times New Roman"/>
          <w:sz w:val="24"/>
          <w:szCs w:val="24"/>
          <w:lang w:val="sk-SK"/>
        </w:rPr>
        <w:t>pričom sa vzájomná dohoda môže dosiahnuť už pri získaní</w:t>
      </w:r>
      <w:r w:rsidRPr="003B752B">
        <w:rPr>
          <w:rFonts w:ascii="Times New Roman" w:hAnsi="Times New Roman"/>
          <w:sz w:val="24"/>
          <w:szCs w:val="24"/>
          <w:lang w:val="sk-SK"/>
        </w:rPr>
        <w:t xml:space="preserve"> 85</w:t>
      </w:r>
      <w:r w:rsidRPr="003B752B" w:rsidR="00E92AAF">
        <w:rPr>
          <w:rFonts w:ascii="Times New Roman" w:hAnsi="Times New Roman"/>
          <w:sz w:val="24"/>
          <w:szCs w:val="24"/>
          <w:lang w:val="sk-SK"/>
        </w:rPr>
        <w:t xml:space="preserve"> </w:t>
      </w:r>
      <w:r w:rsidRPr="003B752B">
        <w:rPr>
          <w:rFonts w:ascii="Times New Roman" w:hAnsi="Times New Roman"/>
          <w:sz w:val="24"/>
          <w:szCs w:val="24"/>
          <w:lang w:val="sk-SK"/>
        </w:rPr>
        <w:t>% väčšin</w:t>
      </w:r>
      <w:r w:rsidRPr="003B752B" w:rsidR="00582267">
        <w:rPr>
          <w:rFonts w:ascii="Times New Roman" w:hAnsi="Times New Roman"/>
          <w:sz w:val="24"/>
          <w:szCs w:val="24"/>
          <w:lang w:val="sk-SK"/>
        </w:rPr>
        <w:t>y hlasov členov mechanizmu</w:t>
      </w:r>
      <w:r w:rsidRPr="003B752B">
        <w:rPr>
          <w:rFonts w:ascii="Times New Roman" w:hAnsi="Times New Roman"/>
          <w:sz w:val="24"/>
          <w:szCs w:val="24"/>
          <w:lang w:val="sk-SK"/>
        </w:rPr>
        <w:t xml:space="preserve">. Každý členský štát bude môcť menovať okrem guvernéra aj jedného jeho alternáta, pričom menovania je možné okamžite odvolať. Riaditeľ a jeho alternát za členskú krajinu bude vybratý spomedzi kompetentných ľudí s adekvátnymi ekonomickými a finančnými znalosťami. Riaditeľa a jeho alternáta je rovnako možné kedykoľvek odvolať. Každodenný chod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bude zabezpečovať generálny riaditeľ, ktorého vyberie Rada guvernérov. </w:t>
      </w:r>
      <w:r w:rsidRPr="003B752B" w:rsidR="00582267">
        <w:rPr>
          <w:rFonts w:ascii="Times New Roman" w:hAnsi="Times New Roman"/>
          <w:sz w:val="24"/>
          <w:szCs w:val="24"/>
          <w:lang w:val="sk-SK"/>
        </w:rPr>
        <w:t>Generálny riaditeľ bude</w:t>
      </w:r>
      <w:r w:rsidRPr="003B752B">
        <w:rPr>
          <w:rFonts w:ascii="Times New Roman" w:hAnsi="Times New Roman"/>
          <w:sz w:val="24"/>
          <w:szCs w:val="24"/>
          <w:lang w:val="sk-SK"/>
        </w:rPr>
        <w:t xml:space="preserve"> vedúcim pracovníkom </w:t>
      </w:r>
      <w:r w:rsidRPr="003B752B" w:rsidR="007553BE">
        <w:rPr>
          <w:rFonts w:ascii="Times New Roman" w:hAnsi="Times New Roman"/>
          <w:sz w:val="24"/>
          <w:szCs w:val="24"/>
          <w:lang w:val="sk-SK"/>
        </w:rPr>
        <w:t>mechanizmu</w:t>
      </w:r>
      <w:r w:rsidRPr="003B752B" w:rsidR="00582267">
        <w:rPr>
          <w:rFonts w:ascii="Times New Roman" w:hAnsi="Times New Roman"/>
          <w:sz w:val="24"/>
          <w:szCs w:val="24"/>
          <w:lang w:val="sk-SK"/>
        </w:rPr>
        <w:t xml:space="preserve"> </w:t>
      </w:r>
      <w:r w:rsidRPr="003B752B">
        <w:rPr>
          <w:rFonts w:ascii="Times New Roman" w:hAnsi="Times New Roman"/>
          <w:sz w:val="24"/>
          <w:szCs w:val="24"/>
          <w:lang w:val="sk-SK"/>
        </w:rPr>
        <w:t xml:space="preserve">ako aj konajúcim orgánom spoločnosti podpisujúcim zmluvy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na základe rozhodnutí Správnej rady </w:t>
      </w:r>
      <w:r w:rsidRPr="003B752B" w:rsidR="007553BE">
        <w:rPr>
          <w:rFonts w:ascii="Times New Roman" w:hAnsi="Times New Roman"/>
          <w:sz w:val="24"/>
          <w:szCs w:val="24"/>
          <w:lang w:val="sk-SK"/>
        </w:rPr>
        <w:t>mechanizmu</w:t>
      </w:r>
      <w:r w:rsidRPr="003B752B" w:rsidR="006A2C70">
        <w:rPr>
          <w:rFonts w:ascii="Times New Roman" w:hAnsi="Times New Roman"/>
          <w:sz w:val="24"/>
          <w:szCs w:val="24"/>
          <w:lang w:val="sk-SK"/>
        </w:rPr>
        <w:t xml:space="preserve"> (viď kapitola 2 </w:t>
      </w:r>
      <w:r w:rsidRPr="003B752B" w:rsidR="007553BE">
        <w:rPr>
          <w:rFonts w:ascii="Times New Roman" w:hAnsi="Times New Roman"/>
          <w:sz w:val="24"/>
          <w:szCs w:val="24"/>
          <w:lang w:val="sk-SK"/>
        </w:rPr>
        <w:t>rámcovej z</w:t>
      </w:r>
      <w:r w:rsidRPr="003B752B" w:rsidR="006A2C70">
        <w:rPr>
          <w:rFonts w:ascii="Times New Roman" w:hAnsi="Times New Roman"/>
          <w:sz w:val="24"/>
          <w:szCs w:val="24"/>
          <w:lang w:val="sk-SK"/>
        </w:rPr>
        <w:t>mluvy)</w:t>
      </w:r>
      <w:r w:rsidRPr="003B752B">
        <w:rPr>
          <w:rFonts w:ascii="Times New Roman" w:hAnsi="Times New Roman"/>
          <w:sz w:val="24"/>
          <w:szCs w:val="24"/>
          <w:lang w:val="sk-SK"/>
        </w:rPr>
        <w:t>.</w:t>
      </w:r>
    </w:p>
    <w:p w:rsidR="000508C8" w:rsidRPr="003B752B" w:rsidP="000508C8">
      <w:pPr>
        <w:bidi w:val="0"/>
        <w:ind w:firstLine="709"/>
        <w:jc w:val="both"/>
        <w:rPr>
          <w:rFonts w:ascii="Times New Roman" w:hAnsi="Times New Roman"/>
          <w:sz w:val="24"/>
          <w:szCs w:val="24"/>
          <w:lang w:val="sk-SK"/>
        </w:rPr>
      </w:pPr>
    </w:p>
    <w:p w:rsidR="000508C8" w:rsidRPr="003B752B" w:rsidP="000508C8">
      <w:pPr>
        <w:bidi w:val="0"/>
        <w:ind w:firstLine="709"/>
        <w:jc w:val="both"/>
        <w:rPr>
          <w:rFonts w:ascii="Times New Roman" w:hAnsi="Times New Roman"/>
          <w:sz w:val="24"/>
          <w:szCs w:val="24"/>
          <w:lang w:val="sk-SK"/>
        </w:rPr>
      </w:pPr>
      <w:r w:rsidRPr="003B752B">
        <w:rPr>
          <w:rFonts w:ascii="Times New Roman" w:hAnsi="Times New Roman"/>
          <w:sz w:val="24"/>
          <w:szCs w:val="24"/>
          <w:lang w:val="sk-SK"/>
        </w:rPr>
        <w:t xml:space="preserve">Na rozdiel od EFSF bude mať do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prístup aj nečlen eurozóny, a to dňom nadobudnutia účinnosti rozhodnutia Rady Európskej únie o zrušení výnimky z prijatia eura.</w:t>
      </w:r>
    </w:p>
    <w:p w:rsidR="000508C8" w:rsidRPr="003B752B" w:rsidP="000508C8">
      <w:pPr>
        <w:bidi w:val="0"/>
        <w:ind w:firstLine="709"/>
        <w:jc w:val="both"/>
        <w:rPr>
          <w:rFonts w:ascii="Times New Roman" w:hAnsi="Times New Roman"/>
          <w:sz w:val="24"/>
          <w:szCs w:val="24"/>
          <w:lang w:val="sk-SK"/>
        </w:rPr>
      </w:pPr>
    </w:p>
    <w:p w:rsidR="000508C8" w:rsidRPr="003B752B" w:rsidP="000508C8">
      <w:pPr>
        <w:bidi w:val="0"/>
        <w:ind w:firstLine="709"/>
        <w:jc w:val="both"/>
        <w:rPr>
          <w:rFonts w:ascii="Times New Roman" w:hAnsi="Times New Roman"/>
          <w:sz w:val="24"/>
          <w:szCs w:val="24"/>
          <w:lang w:val="sk-SK"/>
        </w:rPr>
      </w:pPr>
    </w:p>
    <w:p w:rsidR="000508C8" w:rsidRPr="003B752B" w:rsidP="00E92AAF">
      <w:pPr>
        <w:bidi w:val="0"/>
        <w:ind w:left="-30"/>
        <w:jc w:val="both"/>
        <w:rPr>
          <w:rFonts w:ascii="Times New Roman" w:hAnsi="Times New Roman"/>
          <w:b/>
          <w:sz w:val="24"/>
          <w:szCs w:val="24"/>
          <w:lang w:val="sk-SK"/>
        </w:rPr>
      </w:pPr>
      <w:r w:rsidRPr="003B752B">
        <w:rPr>
          <w:rFonts w:ascii="Times New Roman" w:hAnsi="Times New Roman"/>
          <w:b/>
          <w:sz w:val="24"/>
          <w:szCs w:val="24"/>
          <w:lang w:val="sk-SK"/>
        </w:rPr>
        <w:t xml:space="preserve">Štruktúra imania </w:t>
      </w:r>
      <w:r w:rsidRPr="003B752B" w:rsidR="007553BE">
        <w:rPr>
          <w:rFonts w:ascii="Times New Roman" w:hAnsi="Times New Roman"/>
          <w:b/>
          <w:sz w:val="24"/>
          <w:szCs w:val="24"/>
          <w:lang w:val="sk-SK"/>
        </w:rPr>
        <w:t>mechanizmu</w:t>
      </w:r>
    </w:p>
    <w:p w:rsidR="000508C8" w:rsidRPr="003B752B" w:rsidP="000508C8">
      <w:pPr>
        <w:bidi w:val="0"/>
        <w:jc w:val="both"/>
        <w:rPr>
          <w:rFonts w:ascii="Times New Roman" w:hAnsi="Times New Roman"/>
          <w:sz w:val="24"/>
          <w:szCs w:val="24"/>
          <w:lang w:val="sk-SK"/>
        </w:rPr>
      </w:pPr>
    </w:p>
    <w:p w:rsidR="000508C8" w:rsidRPr="003B752B" w:rsidP="000508C8">
      <w:pPr>
        <w:bidi w:val="0"/>
        <w:ind w:firstLine="705"/>
        <w:jc w:val="both"/>
        <w:rPr>
          <w:rFonts w:ascii="Times New Roman" w:hAnsi="Times New Roman"/>
          <w:sz w:val="24"/>
          <w:szCs w:val="24"/>
          <w:lang w:val="sk-SK"/>
        </w:rPr>
      </w:pPr>
      <w:r w:rsidRPr="003B752B">
        <w:rPr>
          <w:rFonts w:ascii="Times New Roman" w:hAnsi="Times New Roman"/>
          <w:sz w:val="24"/>
          <w:szCs w:val="24"/>
          <w:lang w:val="sk-SK"/>
        </w:rPr>
        <w:t>Na rozdiel od EFSF, ktorý fungoval na báze záruk za dlhopisy</w:t>
      </w:r>
      <w:r w:rsidRPr="003B752B" w:rsidR="00582267">
        <w:rPr>
          <w:rFonts w:ascii="Times New Roman" w:hAnsi="Times New Roman"/>
          <w:sz w:val="24"/>
          <w:szCs w:val="24"/>
          <w:lang w:val="sk-SK"/>
        </w:rPr>
        <w:t>, ktoré boli</w:t>
      </w:r>
      <w:r w:rsidRPr="003B752B">
        <w:rPr>
          <w:rFonts w:ascii="Times New Roman" w:hAnsi="Times New Roman"/>
          <w:sz w:val="24"/>
          <w:szCs w:val="24"/>
          <w:lang w:val="sk-SK"/>
        </w:rPr>
        <w:t xml:space="preserve"> emitované EFSF, sa do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bude prispievať priamo, a to formou upisovania akcií na základnom imaní spoločnosti, ktoré bude predstavovať 700 mld. eur. Z toho 80 mld. eur bude vo forme akcií</w:t>
      </w:r>
      <w:r w:rsidRPr="003B752B" w:rsidR="00582267">
        <w:rPr>
          <w:rFonts w:ascii="Times New Roman" w:hAnsi="Times New Roman"/>
          <w:sz w:val="24"/>
          <w:szCs w:val="24"/>
          <w:lang w:val="sk-SK"/>
        </w:rPr>
        <w:t xml:space="preserve"> splatných bezprostredne</w:t>
      </w:r>
      <w:r w:rsidRPr="003B752B">
        <w:rPr>
          <w:rFonts w:ascii="Times New Roman" w:hAnsi="Times New Roman"/>
          <w:sz w:val="24"/>
          <w:szCs w:val="24"/>
          <w:lang w:val="sk-SK"/>
        </w:rPr>
        <w:t xml:space="preserve"> a zvyšných 620 mld. eur záruk vo forme akcií splatných na vyzvanie. Na rozdiel od EFSF nebude </w:t>
      </w:r>
      <w:r w:rsidRPr="003B752B" w:rsidR="007553BE">
        <w:rPr>
          <w:rFonts w:ascii="Times New Roman" w:hAnsi="Times New Roman"/>
          <w:sz w:val="24"/>
          <w:szCs w:val="24"/>
          <w:lang w:val="sk-SK"/>
        </w:rPr>
        <w:t>mechanizmus</w:t>
      </w:r>
      <w:r w:rsidRPr="003B752B">
        <w:rPr>
          <w:rFonts w:ascii="Times New Roman" w:hAnsi="Times New Roman"/>
          <w:sz w:val="24"/>
          <w:szCs w:val="24"/>
          <w:lang w:val="sk-SK"/>
        </w:rPr>
        <w:t xml:space="preserve"> používať žiadne nástroje pákového efektu na zvýšenie svojej úverovej kapacity</w:t>
      </w:r>
      <w:r w:rsidRPr="003B752B" w:rsidR="006A2C70">
        <w:rPr>
          <w:rFonts w:ascii="Times New Roman" w:hAnsi="Times New Roman"/>
          <w:sz w:val="24"/>
          <w:szCs w:val="24"/>
          <w:lang w:val="sk-SK"/>
        </w:rPr>
        <w:t xml:space="preserve"> (viď kapitola 3 (článok 8) </w:t>
      </w:r>
      <w:r w:rsidRPr="003B752B" w:rsidR="007553BE">
        <w:rPr>
          <w:rFonts w:ascii="Times New Roman" w:hAnsi="Times New Roman"/>
          <w:sz w:val="24"/>
          <w:szCs w:val="24"/>
          <w:lang w:val="sk-SK"/>
        </w:rPr>
        <w:t>rámcovej z</w:t>
      </w:r>
      <w:r w:rsidRPr="003B752B" w:rsidR="006A2C70">
        <w:rPr>
          <w:rFonts w:ascii="Times New Roman" w:hAnsi="Times New Roman"/>
          <w:sz w:val="24"/>
          <w:szCs w:val="24"/>
          <w:lang w:val="sk-SK"/>
        </w:rPr>
        <w:t>mluvy)</w:t>
      </w:r>
      <w:r w:rsidRPr="003B752B">
        <w:rPr>
          <w:rFonts w:ascii="Times New Roman" w:hAnsi="Times New Roman"/>
          <w:sz w:val="24"/>
          <w:szCs w:val="24"/>
          <w:lang w:val="sk-SK"/>
        </w:rPr>
        <w:t xml:space="preserve">. </w:t>
      </w:r>
    </w:p>
    <w:p w:rsidR="000508C8" w:rsidRPr="003B752B" w:rsidP="000508C8">
      <w:pPr>
        <w:bidi w:val="0"/>
        <w:ind w:firstLine="705"/>
        <w:jc w:val="both"/>
        <w:rPr>
          <w:rFonts w:ascii="Times New Roman" w:hAnsi="Times New Roman"/>
          <w:b/>
          <w:sz w:val="24"/>
          <w:szCs w:val="24"/>
          <w:lang w:val="sk-SK"/>
        </w:rPr>
      </w:pPr>
    </w:p>
    <w:p w:rsidR="000508C8" w:rsidRPr="003B752B" w:rsidP="000508C8">
      <w:pPr>
        <w:bidi w:val="0"/>
        <w:ind w:firstLine="705"/>
        <w:jc w:val="both"/>
        <w:rPr>
          <w:rFonts w:ascii="Times New Roman" w:hAnsi="Times New Roman"/>
          <w:sz w:val="24"/>
          <w:szCs w:val="24"/>
          <w:lang w:val="sk-SK"/>
        </w:rPr>
      </w:pPr>
      <w:r w:rsidRPr="003B752B">
        <w:rPr>
          <w:rFonts w:ascii="Times New Roman" w:hAnsi="Times New Roman"/>
          <w:b/>
          <w:sz w:val="24"/>
          <w:szCs w:val="24"/>
          <w:lang w:val="sk-SK"/>
        </w:rPr>
        <w:t>Slovenská republika bude musieť svoj podiel vo výške 659,2 mil. eur splatiť v piatich rovnakých splátkach, pričom prvá zo splátok</w:t>
      </w:r>
      <w:r w:rsidRPr="003B752B" w:rsidR="00E92AAF">
        <w:rPr>
          <w:rFonts w:ascii="Times New Roman" w:hAnsi="Times New Roman"/>
          <w:b/>
          <w:sz w:val="24"/>
          <w:szCs w:val="24"/>
          <w:lang w:val="sk-SK"/>
        </w:rPr>
        <w:t xml:space="preserve"> vo výške 131,84 mil. eur</w:t>
      </w:r>
      <w:r w:rsidRPr="003B752B">
        <w:rPr>
          <w:rFonts w:ascii="Times New Roman" w:hAnsi="Times New Roman"/>
          <w:b/>
          <w:sz w:val="24"/>
          <w:szCs w:val="24"/>
          <w:lang w:val="sk-SK"/>
        </w:rPr>
        <w:t xml:space="preserve"> bude splatná v roku 2012, a to do pätnástich dní od vstupu </w:t>
      </w:r>
      <w:r w:rsidRPr="003B752B" w:rsidR="007553BE">
        <w:rPr>
          <w:rFonts w:ascii="Times New Roman" w:hAnsi="Times New Roman"/>
          <w:b/>
          <w:sz w:val="24"/>
          <w:szCs w:val="24"/>
          <w:lang w:val="sk-SK"/>
        </w:rPr>
        <w:t>rámcovej z</w:t>
      </w:r>
      <w:r w:rsidRPr="003B752B" w:rsidR="00E92AAF">
        <w:rPr>
          <w:rFonts w:ascii="Times New Roman" w:hAnsi="Times New Roman"/>
          <w:b/>
          <w:sz w:val="24"/>
          <w:szCs w:val="24"/>
          <w:lang w:val="sk-SK"/>
        </w:rPr>
        <w:t>mluvy</w:t>
      </w:r>
      <w:r w:rsidRPr="003B752B">
        <w:rPr>
          <w:rFonts w:ascii="Times New Roman" w:hAnsi="Times New Roman"/>
          <w:b/>
          <w:sz w:val="24"/>
          <w:szCs w:val="24"/>
          <w:lang w:val="sk-SK"/>
        </w:rPr>
        <w:t xml:space="preserve"> </w:t>
      </w:r>
      <w:r w:rsidRPr="003B752B" w:rsidR="00582267">
        <w:rPr>
          <w:rFonts w:ascii="Times New Roman" w:hAnsi="Times New Roman"/>
          <w:b/>
          <w:sz w:val="24"/>
          <w:szCs w:val="24"/>
          <w:lang w:val="sk-SK"/>
        </w:rPr>
        <w:t xml:space="preserve">do </w:t>
      </w:r>
      <w:r w:rsidRPr="003B752B">
        <w:rPr>
          <w:rFonts w:ascii="Times New Roman" w:hAnsi="Times New Roman"/>
          <w:b/>
          <w:sz w:val="24"/>
          <w:szCs w:val="24"/>
          <w:lang w:val="sk-SK"/>
        </w:rPr>
        <w:t>platnosti.</w:t>
      </w:r>
      <w:r w:rsidRPr="003B752B">
        <w:rPr>
          <w:rFonts w:ascii="Times New Roman" w:hAnsi="Times New Roman"/>
          <w:sz w:val="24"/>
          <w:szCs w:val="24"/>
          <w:lang w:val="sk-SK"/>
        </w:rPr>
        <w:t xml:space="preserve"> (Celková výška akcií upísaných Slovenskou republikou bude predstavovať sumu 5,768 mld. eur.</w:t>
      </w:r>
      <w:r w:rsidRPr="003B752B" w:rsidR="006A2C70">
        <w:rPr>
          <w:rFonts w:ascii="Times New Roman" w:hAnsi="Times New Roman"/>
          <w:sz w:val="24"/>
          <w:szCs w:val="24"/>
          <w:lang w:val="sk-SK"/>
        </w:rPr>
        <w:t xml:space="preserve"> (viď Príloha 2 </w:t>
      </w:r>
      <w:r w:rsidRPr="003B752B" w:rsidR="007553BE">
        <w:rPr>
          <w:rFonts w:ascii="Times New Roman" w:hAnsi="Times New Roman"/>
          <w:sz w:val="24"/>
          <w:szCs w:val="24"/>
          <w:lang w:val="sk-SK"/>
        </w:rPr>
        <w:t>rámcovej z</w:t>
      </w:r>
      <w:r w:rsidRPr="003B752B" w:rsidR="006A2C70">
        <w:rPr>
          <w:rFonts w:ascii="Times New Roman" w:hAnsi="Times New Roman"/>
          <w:sz w:val="24"/>
          <w:szCs w:val="24"/>
          <w:lang w:val="sk-SK"/>
        </w:rPr>
        <w:t>mluvy</w:t>
      </w:r>
      <w:r w:rsidRPr="003B752B">
        <w:rPr>
          <w:rFonts w:ascii="Times New Roman" w:hAnsi="Times New Roman"/>
          <w:sz w:val="24"/>
          <w:szCs w:val="24"/>
          <w:lang w:val="sk-SK"/>
        </w:rPr>
        <w:t xml:space="preserve">) Zároveň je možné realizovať zrýchlené splácanie základného imania a to z dôvodu, aby bol zachovaný pomer splateného základného imania tak, že to bude tvoriť pätnásť percent celkovej výšky poskytnutých programových prostriedkov prijímateľským krajinám. Kvocient kľúča na určenie príspevkov do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w:t>
      </w:r>
      <w:r w:rsidRPr="003B752B" w:rsidR="00582267">
        <w:rPr>
          <w:rFonts w:ascii="Times New Roman" w:hAnsi="Times New Roman"/>
          <w:sz w:val="24"/>
          <w:szCs w:val="24"/>
          <w:lang w:val="sk-SK"/>
        </w:rPr>
        <w:t xml:space="preserve">predstavuje </w:t>
      </w:r>
      <w:r w:rsidRPr="003B752B">
        <w:rPr>
          <w:rFonts w:ascii="Times New Roman" w:hAnsi="Times New Roman"/>
          <w:sz w:val="24"/>
          <w:szCs w:val="24"/>
          <w:lang w:val="sk-SK"/>
        </w:rPr>
        <w:t xml:space="preserve"> pre Slovenskú republiku s dočasnou korekciou platnou do roku 2021 hodnotu 0.8240</w:t>
      </w:r>
      <w:r w:rsidRPr="003B752B" w:rsidR="006A2C70">
        <w:rPr>
          <w:rFonts w:ascii="Times New Roman" w:hAnsi="Times New Roman"/>
          <w:sz w:val="24"/>
          <w:szCs w:val="24"/>
          <w:lang w:val="sk-SK"/>
        </w:rPr>
        <w:t xml:space="preserve"> (viď Príloha 1 </w:t>
      </w:r>
      <w:r w:rsidRPr="003B752B" w:rsidR="007553BE">
        <w:rPr>
          <w:rFonts w:ascii="Times New Roman" w:hAnsi="Times New Roman"/>
          <w:sz w:val="24"/>
          <w:szCs w:val="24"/>
          <w:lang w:val="sk-SK"/>
        </w:rPr>
        <w:t>rámcovej z</w:t>
      </w:r>
      <w:r w:rsidRPr="003B752B" w:rsidR="006A2C70">
        <w:rPr>
          <w:rFonts w:ascii="Times New Roman" w:hAnsi="Times New Roman"/>
          <w:sz w:val="24"/>
          <w:szCs w:val="24"/>
          <w:lang w:val="sk-SK"/>
        </w:rPr>
        <w:t>mluvy)</w:t>
      </w:r>
      <w:r w:rsidRPr="003B752B">
        <w:rPr>
          <w:rFonts w:ascii="Times New Roman" w:hAnsi="Times New Roman"/>
          <w:sz w:val="24"/>
          <w:szCs w:val="24"/>
          <w:lang w:val="sk-SK"/>
        </w:rPr>
        <w:t xml:space="preserve">. </w:t>
      </w:r>
    </w:p>
    <w:p w:rsidR="000508C8" w:rsidRPr="003B752B" w:rsidP="000508C8">
      <w:pPr>
        <w:bidi w:val="0"/>
        <w:ind w:firstLine="705"/>
        <w:jc w:val="both"/>
        <w:rPr>
          <w:rFonts w:ascii="Times New Roman" w:hAnsi="Times New Roman"/>
          <w:sz w:val="24"/>
          <w:szCs w:val="24"/>
          <w:lang w:val="sk-SK"/>
        </w:rPr>
      </w:pPr>
    </w:p>
    <w:p w:rsidR="000508C8" w:rsidRPr="003B752B" w:rsidP="000508C8">
      <w:pPr>
        <w:bidi w:val="0"/>
        <w:ind w:firstLine="705"/>
        <w:jc w:val="both"/>
        <w:rPr>
          <w:rFonts w:ascii="Times New Roman" w:hAnsi="Times New Roman"/>
          <w:sz w:val="24"/>
          <w:szCs w:val="24"/>
          <w:lang w:val="sk-SK"/>
        </w:rPr>
      </w:pPr>
      <w:r w:rsidRPr="003B752B">
        <w:rPr>
          <w:rFonts w:ascii="Times New Roman" w:hAnsi="Times New Roman"/>
          <w:sz w:val="24"/>
          <w:szCs w:val="24"/>
          <w:lang w:val="sk-SK"/>
        </w:rPr>
        <w:t xml:space="preserve">V prípade, ak úroveň splateného imania klesne pod schválených 80 mld. eur absorbovaním strát spoločnosti, Správna rada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vyzve na jeho splatenie jednoduchou väčšinou. Tento proces sa týka iba poklesu splateného imania pod úroveň schváleného zaplateného imania, ktorý by mal v prípade jeho nedoplnenia za následok stratu „AAA“ ratingu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Druhou formou výzvy na úhradu upísaného imania je výzva generálneho riaditeľa. Ten </w:t>
      </w:r>
      <w:r w:rsidRPr="003B752B">
        <w:rPr>
          <w:rStyle w:val="hps"/>
          <w:rFonts w:ascii="Times New Roman" w:hAnsi="Times New Roman"/>
          <w:sz w:val="24"/>
          <w:szCs w:val="24"/>
          <w:shd w:val="clear" w:color="auto" w:fill="auto"/>
          <w:lang w:val="sk-SK"/>
        </w:rPr>
        <w:t>vyzve na splatenie schváleného</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nesplateného</w:t>
      </w:r>
      <w:r w:rsidRPr="003B752B">
        <w:rPr>
          <w:rFonts w:ascii="Times New Roman" w:hAnsi="Times New Roman"/>
          <w:sz w:val="24"/>
          <w:szCs w:val="24"/>
          <w:lang w:val="sk-SK"/>
        </w:rPr>
        <w:t xml:space="preserve"> imania ak je to potrebné k zabráneniu omeškania</w:t>
      </w:r>
      <w:r w:rsidRPr="003B752B" w:rsidR="00582267">
        <w:rPr>
          <w:rFonts w:ascii="Times New Roman" w:hAnsi="Times New Roman"/>
          <w:sz w:val="24"/>
          <w:szCs w:val="24"/>
          <w:lang w:val="sk-SK"/>
        </w:rPr>
        <w:t xml:space="preserve">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v platení povinností voči svojim veriteľom. Členovia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sú takúto výzvu na úhradu príspevku povinní splatiť do siedmich dní od doručenia výzvy generálneho riaditeľa.</w:t>
      </w:r>
    </w:p>
    <w:p w:rsidR="000508C8" w:rsidRPr="003B752B" w:rsidP="000508C8">
      <w:pPr>
        <w:bidi w:val="0"/>
        <w:ind w:firstLine="705"/>
        <w:jc w:val="both"/>
        <w:rPr>
          <w:rFonts w:ascii="Times New Roman" w:hAnsi="Times New Roman"/>
          <w:sz w:val="24"/>
          <w:szCs w:val="24"/>
          <w:lang w:val="sk-SK"/>
        </w:rPr>
      </w:pPr>
    </w:p>
    <w:p w:rsidR="000508C8" w:rsidRPr="003B752B" w:rsidP="000508C8">
      <w:pPr>
        <w:bidi w:val="0"/>
        <w:ind w:firstLine="705"/>
        <w:jc w:val="both"/>
        <w:rPr>
          <w:rFonts w:ascii="Times New Roman" w:hAnsi="Times New Roman"/>
          <w:sz w:val="24"/>
          <w:szCs w:val="24"/>
          <w:lang w:val="sk-SK"/>
        </w:rPr>
      </w:pPr>
      <w:r w:rsidRPr="003B752B">
        <w:rPr>
          <w:rFonts w:ascii="Times New Roman" w:hAnsi="Times New Roman"/>
          <w:sz w:val="24"/>
          <w:szCs w:val="24"/>
          <w:lang w:val="sk-SK"/>
        </w:rPr>
        <w:t xml:space="preserve">Straty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sa však v prvom rade budú kryť z rezervného fondu</w:t>
      </w:r>
      <w:r w:rsidRPr="003B752B" w:rsidR="00952C5C">
        <w:rPr>
          <w:rFonts w:ascii="Times New Roman" w:hAnsi="Times New Roman"/>
          <w:sz w:val="24"/>
          <w:szCs w:val="24"/>
          <w:lang w:val="sk-SK"/>
        </w:rPr>
        <w:t>,</w:t>
      </w:r>
      <w:r w:rsidRPr="003B752B">
        <w:rPr>
          <w:rFonts w:ascii="Times New Roman" w:hAnsi="Times New Roman"/>
          <w:sz w:val="24"/>
          <w:szCs w:val="24"/>
          <w:lang w:val="sk-SK"/>
        </w:rPr>
        <w:t xml:space="preserve"> do ktorého poputujú výnosy z finančných operácií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alebo sankčné poplatky členov eurozóny za neplnenie finančnej disciplíny.</w:t>
      </w:r>
    </w:p>
    <w:p w:rsidR="000508C8" w:rsidP="000508C8">
      <w:pPr>
        <w:bidi w:val="0"/>
        <w:ind w:firstLine="709"/>
        <w:jc w:val="both"/>
        <w:rPr>
          <w:rFonts w:ascii="Times New Roman" w:hAnsi="Times New Roman"/>
          <w:sz w:val="24"/>
          <w:szCs w:val="24"/>
          <w:lang w:val="sk-SK"/>
        </w:rPr>
      </w:pPr>
    </w:p>
    <w:p w:rsidR="003B752B" w:rsidP="000508C8">
      <w:pPr>
        <w:bidi w:val="0"/>
        <w:ind w:firstLine="709"/>
        <w:jc w:val="both"/>
        <w:rPr>
          <w:rFonts w:ascii="Times New Roman" w:hAnsi="Times New Roman"/>
          <w:sz w:val="24"/>
          <w:szCs w:val="24"/>
          <w:lang w:val="sk-SK"/>
        </w:rPr>
      </w:pPr>
    </w:p>
    <w:p w:rsidR="003B752B" w:rsidP="000508C8">
      <w:pPr>
        <w:bidi w:val="0"/>
        <w:ind w:firstLine="709"/>
        <w:jc w:val="both"/>
        <w:rPr>
          <w:rFonts w:ascii="Times New Roman" w:hAnsi="Times New Roman"/>
          <w:sz w:val="24"/>
          <w:szCs w:val="24"/>
          <w:lang w:val="sk-SK"/>
        </w:rPr>
      </w:pPr>
    </w:p>
    <w:p w:rsidR="003B752B" w:rsidRPr="003B752B" w:rsidP="000508C8">
      <w:pPr>
        <w:bidi w:val="0"/>
        <w:ind w:firstLine="709"/>
        <w:jc w:val="both"/>
        <w:rPr>
          <w:rFonts w:ascii="Times New Roman" w:hAnsi="Times New Roman"/>
          <w:sz w:val="24"/>
          <w:szCs w:val="24"/>
          <w:lang w:val="sk-SK"/>
        </w:rPr>
      </w:pPr>
    </w:p>
    <w:p w:rsidR="003E66AE" w:rsidRPr="003B752B" w:rsidP="000508C8">
      <w:pPr>
        <w:bidi w:val="0"/>
        <w:ind w:firstLine="709"/>
        <w:jc w:val="both"/>
        <w:rPr>
          <w:rFonts w:ascii="Times New Roman" w:hAnsi="Times New Roman"/>
          <w:sz w:val="24"/>
          <w:szCs w:val="24"/>
          <w:lang w:val="sk-SK"/>
        </w:rPr>
      </w:pPr>
    </w:p>
    <w:p w:rsidR="000508C8" w:rsidRPr="003B752B" w:rsidP="00E92AAF">
      <w:pPr>
        <w:bidi w:val="0"/>
        <w:jc w:val="both"/>
        <w:rPr>
          <w:rFonts w:ascii="Times New Roman" w:hAnsi="Times New Roman"/>
          <w:b/>
          <w:sz w:val="24"/>
          <w:szCs w:val="24"/>
          <w:lang w:val="sk-SK"/>
        </w:rPr>
      </w:pPr>
      <w:r w:rsidRPr="003B752B">
        <w:rPr>
          <w:rFonts w:ascii="Times New Roman" w:hAnsi="Times New Roman"/>
          <w:b/>
          <w:sz w:val="24"/>
          <w:szCs w:val="24"/>
          <w:lang w:val="sk-SK"/>
        </w:rPr>
        <w:t>Zásady poskytnutia pomoci</w:t>
      </w:r>
    </w:p>
    <w:p w:rsidR="000508C8" w:rsidRPr="003B752B" w:rsidP="000508C8">
      <w:pPr>
        <w:bidi w:val="0"/>
        <w:jc w:val="both"/>
        <w:rPr>
          <w:rFonts w:ascii="Times New Roman" w:hAnsi="Times New Roman"/>
          <w:b/>
          <w:sz w:val="24"/>
          <w:szCs w:val="24"/>
          <w:lang w:val="sk-SK"/>
        </w:rPr>
      </w:pPr>
    </w:p>
    <w:p w:rsidR="000508C8" w:rsidRPr="003B752B" w:rsidP="000508C8">
      <w:pPr>
        <w:bidi w:val="0"/>
        <w:ind w:firstLine="705"/>
        <w:jc w:val="both"/>
        <w:rPr>
          <w:rFonts w:ascii="Times New Roman" w:hAnsi="Times New Roman"/>
          <w:sz w:val="24"/>
          <w:szCs w:val="24"/>
          <w:lang w:val="sk-SK"/>
        </w:rPr>
      </w:pPr>
      <w:r w:rsidRPr="003B752B">
        <w:rPr>
          <w:rFonts w:ascii="Times New Roman" w:hAnsi="Times New Roman"/>
          <w:sz w:val="24"/>
          <w:szCs w:val="24"/>
          <w:lang w:val="sk-SK"/>
        </w:rPr>
        <w:t xml:space="preserve">Poskytnutie pomoci je prísne podmienené splnením podmienok k odstráneniu príčin vedúcich k pomoci a aktívnym zapojením štátu, ktorý dostal pomoc. Hlavnou úlohou </w:t>
      </w:r>
      <w:r w:rsidRPr="003B752B" w:rsidR="00952C5C">
        <w:rPr>
          <w:rFonts w:ascii="Times New Roman" w:hAnsi="Times New Roman"/>
          <w:sz w:val="24"/>
          <w:szCs w:val="24"/>
          <w:lang w:val="sk-SK"/>
        </w:rPr>
        <w:t xml:space="preserve">prijímajúceho </w:t>
      </w:r>
      <w:r w:rsidRPr="003B752B">
        <w:rPr>
          <w:rFonts w:ascii="Times New Roman" w:hAnsi="Times New Roman"/>
          <w:sz w:val="24"/>
          <w:szCs w:val="24"/>
          <w:lang w:val="sk-SK"/>
        </w:rPr>
        <w:t xml:space="preserve">štátu je preukázať dostatočnú zaangažovanosť súkromného sektora do navrátenia udržateľného stavu verejných financií. Účasť súkromného sektora by sa mala zvážiť v prípadoch, že </w:t>
      </w:r>
      <w:r w:rsidRPr="003B752B" w:rsidR="00952C5C">
        <w:rPr>
          <w:rFonts w:ascii="Times New Roman" w:hAnsi="Times New Roman"/>
          <w:sz w:val="24"/>
          <w:szCs w:val="24"/>
          <w:lang w:val="sk-SK"/>
        </w:rPr>
        <w:t>prijímajúci štát</w:t>
      </w:r>
      <w:r w:rsidRPr="003B752B">
        <w:rPr>
          <w:rFonts w:ascii="Times New Roman" w:hAnsi="Times New Roman"/>
          <w:sz w:val="24"/>
          <w:szCs w:val="24"/>
          <w:lang w:val="sk-SK"/>
        </w:rPr>
        <w:t xml:space="preserve"> podstupuje riadny program spojený s makroekonomickými úpravami.</w:t>
      </w:r>
    </w:p>
    <w:p w:rsidR="000508C8" w:rsidRPr="003B752B" w:rsidP="000508C8">
      <w:pPr>
        <w:autoSpaceDE w:val="0"/>
        <w:autoSpaceDN w:val="0"/>
        <w:bidi w:val="0"/>
        <w:adjustRightInd w:val="0"/>
        <w:ind w:firstLine="705"/>
        <w:jc w:val="both"/>
        <w:rPr>
          <w:rFonts w:ascii="Times New Roman" w:hAnsi="Times New Roman"/>
          <w:sz w:val="24"/>
          <w:szCs w:val="24"/>
          <w:lang w:val="sk-SK"/>
        </w:rPr>
      </w:pPr>
    </w:p>
    <w:p w:rsidR="000508C8" w:rsidRPr="003B752B" w:rsidP="000508C8">
      <w:pPr>
        <w:autoSpaceDE w:val="0"/>
        <w:autoSpaceDN w:val="0"/>
        <w:bidi w:val="0"/>
        <w:adjustRightInd w:val="0"/>
        <w:ind w:firstLine="705"/>
        <w:jc w:val="both"/>
        <w:rPr>
          <w:rFonts w:ascii="Times New Roman" w:hAnsi="Times New Roman"/>
          <w:sz w:val="24"/>
          <w:szCs w:val="24"/>
          <w:lang w:val="sk-SK"/>
        </w:rPr>
      </w:pPr>
      <w:r w:rsidRPr="003B752B">
        <w:rPr>
          <w:rFonts w:ascii="Times New Roman" w:hAnsi="Times New Roman"/>
          <w:sz w:val="24"/>
          <w:szCs w:val="24"/>
          <w:lang w:val="sk-SK"/>
        </w:rPr>
        <w:t>Medzi zásady poskytnutia finančnej pomoci patrí prísna podmienenosť hospodárskej politiky prijímateľského štátu, ako aj zavedenie doložiek spoločného postupu (tzv. „collective action clause“ alebo „CAC“) do dlhopisov vydaných členskými štátmi eurozóny od 1. januára 2013. Nebude sa teda uplatňovať retroaktívne na nesplatenú časť dlhopisov vydaných pred rokom 2013.</w:t>
      </w:r>
    </w:p>
    <w:p w:rsidR="000508C8" w:rsidRPr="003B752B" w:rsidP="000508C8">
      <w:pPr>
        <w:autoSpaceDE w:val="0"/>
        <w:autoSpaceDN w:val="0"/>
        <w:bidi w:val="0"/>
        <w:adjustRightInd w:val="0"/>
        <w:jc w:val="both"/>
        <w:rPr>
          <w:rFonts w:ascii="Times New Roman" w:hAnsi="Times New Roman"/>
          <w:sz w:val="24"/>
          <w:szCs w:val="24"/>
          <w:lang w:val="sk-SK"/>
        </w:rPr>
      </w:pPr>
    </w:p>
    <w:p w:rsidR="000508C8" w:rsidRPr="003B752B" w:rsidP="000508C8">
      <w:pPr>
        <w:autoSpaceDE w:val="0"/>
        <w:autoSpaceDN w:val="0"/>
        <w:bidi w:val="0"/>
        <w:adjustRightInd w:val="0"/>
        <w:ind w:firstLine="705"/>
        <w:jc w:val="both"/>
        <w:rPr>
          <w:rFonts w:ascii="Times New Roman" w:hAnsi="Times New Roman"/>
          <w:sz w:val="24"/>
          <w:szCs w:val="24"/>
          <w:lang w:val="sk-SK"/>
        </w:rPr>
      </w:pPr>
      <w:r w:rsidRPr="003B752B">
        <w:rPr>
          <w:rFonts w:ascii="Times New Roman" w:hAnsi="Times New Roman"/>
          <w:sz w:val="24"/>
          <w:szCs w:val="24"/>
          <w:lang w:val="sk-SK"/>
        </w:rPr>
        <w:t xml:space="preserve">CAC má napomôcť štátu jednotne upraviť vzťahy k svojim veriteľom. Väčšinových investorov má CAC chrániť pred blokovaním menšinových investorov. Takisto má zabezpečiť rovnaké zaobchádzanie voči všetkým investorom, pretože veritelia (investori), ktorí by aj boli ochotní sa dohodnúť na zmene dlhopisových podmienok (t.j. akceptovať určité odpustenie dlhu), by </w:t>
      </w:r>
      <w:r w:rsidRPr="003B752B" w:rsidR="00582267">
        <w:rPr>
          <w:rFonts w:ascii="Times New Roman" w:hAnsi="Times New Roman"/>
          <w:sz w:val="24"/>
          <w:szCs w:val="24"/>
          <w:lang w:val="sk-SK"/>
        </w:rPr>
        <w:t xml:space="preserve">sa </w:t>
      </w:r>
      <w:r w:rsidRPr="003B752B">
        <w:rPr>
          <w:rFonts w:ascii="Times New Roman" w:hAnsi="Times New Roman"/>
          <w:sz w:val="24"/>
          <w:szCs w:val="24"/>
          <w:lang w:val="sk-SK"/>
        </w:rPr>
        <w:t xml:space="preserve">nakoniec odmietli zúčastniť  mítingov, keby by videli, že štát by bol ochotný vyrovnať dlh voči iným veriteľom napr. jeho priamym splatením. </w:t>
      </w:r>
    </w:p>
    <w:p w:rsidR="000508C8" w:rsidRPr="003B752B" w:rsidP="000508C8">
      <w:pPr>
        <w:bidi w:val="0"/>
        <w:jc w:val="both"/>
        <w:rPr>
          <w:rFonts w:ascii="Times New Roman" w:hAnsi="Times New Roman"/>
          <w:sz w:val="24"/>
          <w:szCs w:val="24"/>
          <w:lang w:val="sk-SK"/>
        </w:rPr>
      </w:pPr>
    </w:p>
    <w:p w:rsidR="000508C8" w:rsidRPr="003B752B" w:rsidP="000508C8">
      <w:pPr>
        <w:bidi w:val="0"/>
        <w:ind w:firstLine="705"/>
        <w:jc w:val="both"/>
        <w:rPr>
          <w:rFonts w:ascii="Times New Roman" w:hAnsi="Times New Roman"/>
          <w:sz w:val="24"/>
          <w:szCs w:val="24"/>
          <w:lang w:val="sk-SK"/>
        </w:rPr>
      </w:pPr>
      <w:r w:rsidRPr="003B752B">
        <w:rPr>
          <w:rFonts w:ascii="Times New Roman" w:hAnsi="Times New Roman"/>
          <w:sz w:val="24"/>
          <w:szCs w:val="24"/>
          <w:lang w:val="sk-SK"/>
        </w:rPr>
        <w:t xml:space="preserve">Zahrnutie CAC do budúcich emisných podmienok nebude mať vplyv na pravdepodobnosť bankrotu daného štátu a veriteľské postavenie investorov nebude žiadnym spôsobom dotknuté (pozitívne či negatívne). CAC uplatňuje v súčasnosti napr. Nemecko vo svojich emisných podmienkach. CAC bude musieť byť povinne zahrnutá v národných legislatívach alebo iným záväzným spôsobom </w:t>
      </w:r>
      <w:r w:rsidRPr="003B752B" w:rsidR="00952C5C">
        <w:rPr>
          <w:rFonts w:ascii="Times New Roman" w:hAnsi="Times New Roman"/>
          <w:sz w:val="24"/>
          <w:szCs w:val="24"/>
          <w:lang w:val="sk-SK"/>
        </w:rPr>
        <w:t xml:space="preserve">do konca roka </w:t>
      </w:r>
      <w:r w:rsidRPr="003B752B">
        <w:rPr>
          <w:rFonts w:ascii="Times New Roman" w:hAnsi="Times New Roman"/>
          <w:sz w:val="24"/>
          <w:szCs w:val="24"/>
          <w:lang w:val="sk-SK"/>
        </w:rPr>
        <w:t>2012.</w:t>
      </w:r>
    </w:p>
    <w:p w:rsidR="000508C8" w:rsidRPr="003B752B" w:rsidP="000508C8">
      <w:pPr>
        <w:bidi w:val="0"/>
        <w:ind w:firstLine="705"/>
        <w:jc w:val="both"/>
        <w:rPr>
          <w:rFonts w:ascii="Times New Roman" w:hAnsi="Times New Roman"/>
          <w:sz w:val="24"/>
          <w:szCs w:val="24"/>
          <w:lang w:val="sk-SK"/>
        </w:rPr>
      </w:pPr>
    </w:p>
    <w:p w:rsidR="000508C8" w:rsidRPr="003B752B" w:rsidP="000508C8">
      <w:pPr>
        <w:bidi w:val="0"/>
        <w:ind w:firstLine="705"/>
        <w:jc w:val="both"/>
        <w:rPr>
          <w:rFonts w:ascii="Times New Roman" w:hAnsi="Times New Roman"/>
          <w:sz w:val="24"/>
          <w:szCs w:val="24"/>
          <w:lang w:val="sk-SK"/>
        </w:rPr>
      </w:pPr>
    </w:p>
    <w:p w:rsidR="000508C8" w:rsidRPr="003B752B" w:rsidP="00E92AAF">
      <w:pPr>
        <w:bidi w:val="0"/>
        <w:jc w:val="both"/>
        <w:rPr>
          <w:rFonts w:ascii="Times New Roman" w:hAnsi="Times New Roman"/>
          <w:b/>
          <w:sz w:val="24"/>
          <w:szCs w:val="24"/>
          <w:lang w:val="sk-SK"/>
        </w:rPr>
      </w:pPr>
      <w:r w:rsidRPr="003B752B">
        <w:rPr>
          <w:rFonts w:ascii="Times New Roman" w:hAnsi="Times New Roman"/>
          <w:b/>
          <w:sz w:val="24"/>
          <w:szCs w:val="24"/>
          <w:lang w:val="sk-SK"/>
        </w:rPr>
        <w:t>Postup pri poskytovaní finančnej pomoci</w:t>
      </w:r>
    </w:p>
    <w:p w:rsidR="000508C8" w:rsidRPr="003B752B" w:rsidP="000508C8">
      <w:pPr>
        <w:bidi w:val="0"/>
        <w:ind w:left="705"/>
        <w:jc w:val="both"/>
        <w:rPr>
          <w:rFonts w:ascii="Times New Roman" w:hAnsi="Times New Roman"/>
          <w:sz w:val="24"/>
          <w:szCs w:val="24"/>
          <w:lang w:val="sk-SK"/>
        </w:rPr>
      </w:pPr>
    </w:p>
    <w:p w:rsidR="000508C8" w:rsidRPr="003B752B" w:rsidP="000508C8">
      <w:pPr>
        <w:bidi w:val="0"/>
        <w:ind w:firstLine="705"/>
        <w:jc w:val="both"/>
        <w:rPr>
          <w:rFonts w:ascii="Times New Roman" w:hAnsi="Times New Roman"/>
          <w:sz w:val="24"/>
          <w:szCs w:val="24"/>
          <w:lang w:val="sk-SK"/>
        </w:rPr>
      </w:pPr>
      <w:r w:rsidRPr="003B752B">
        <w:rPr>
          <w:rFonts w:ascii="Times New Roman" w:hAnsi="Times New Roman"/>
          <w:sz w:val="24"/>
          <w:szCs w:val="24"/>
          <w:lang w:val="sk-SK"/>
        </w:rPr>
        <w:t>Poskytnutie pomoci sa viaže na dva varianty finančných problémov štátu</w:t>
      </w:r>
      <w:r w:rsidRPr="003B752B" w:rsidR="00952C5C">
        <w:rPr>
          <w:rFonts w:ascii="Times New Roman" w:hAnsi="Times New Roman"/>
          <w:sz w:val="24"/>
          <w:szCs w:val="24"/>
          <w:lang w:val="sk-SK"/>
        </w:rPr>
        <w:t>,</w:t>
      </w:r>
      <w:r w:rsidRPr="003B752B">
        <w:rPr>
          <w:rFonts w:ascii="Times New Roman" w:hAnsi="Times New Roman"/>
          <w:sz w:val="24"/>
          <w:szCs w:val="24"/>
          <w:lang w:val="sk-SK"/>
        </w:rPr>
        <w:t xml:space="preserve"> a to slabé ohrozenie makroekonomickej rovnováhy, v rámci ktorého je možné aplikovať preventívnu pomoc a podporné nástroje a pomoc, ktorá bude podmienená prijatím riadneho programu makroekonomických úprav.</w:t>
      </w:r>
    </w:p>
    <w:p w:rsidR="000508C8" w:rsidRPr="003B752B" w:rsidP="000508C8">
      <w:pPr>
        <w:bidi w:val="0"/>
        <w:jc w:val="both"/>
        <w:rPr>
          <w:rFonts w:ascii="Times New Roman" w:hAnsi="Times New Roman"/>
          <w:sz w:val="24"/>
          <w:szCs w:val="24"/>
          <w:lang w:val="sk-SK"/>
        </w:rPr>
      </w:pPr>
    </w:p>
    <w:p w:rsidR="000508C8" w:rsidRPr="003B752B" w:rsidP="000508C8">
      <w:pPr>
        <w:bidi w:val="0"/>
        <w:ind w:firstLine="705"/>
        <w:jc w:val="both"/>
        <w:rPr>
          <w:rFonts w:ascii="Times New Roman" w:hAnsi="Times New Roman"/>
          <w:sz w:val="24"/>
          <w:szCs w:val="24"/>
          <w:lang w:val="sk-SK"/>
        </w:rPr>
      </w:pPr>
      <w:r w:rsidRPr="003B752B">
        <w:rPr>
          <w:rFonts w:ascii="Times New Roman" w:hAnsi="Times New Roman"/>
          <w:sz w:val="24"/>
          <w:szCs w:val="24"/>
          <w:lang w:val="sk-SK"/>
        </w:rPr>
        <w:t xml:space="preserve">Žiadosť o poskytnutie finančnej pomoci sa adresuje predsedovi rady guvernérov, ktorý následne poverí Európsku komisiu a Európsku centrálnu banku, aby zhodnotila riziká a možnosti poskytnutia takejto pomoci. O poskytnutí finančnej pomoci rozhoduje Rada guvernérov jednohlasne. Zdržanie sa hlasovania nebráni prijatiu rozhodnutia na základe vzájomnej dohody. Európska komisia v spolupráci s ECB a MMF následne dohodne memorandum o porozumení, ktoré obsahuje konkrétne detaily pomoci. Dohodu o poskytnutí finančnej pomoci schvaľuje správna rada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Komisia a ak je to možné, aj ECB a MMF sledujú dodržiavanie podmienok poskytnutia finančnej pomoci</w:t>
      </w:r>
      <w:r w:rsidRPr="003B752B" w:rsidR="006A2C70">
        <w:rPr>
          <w:rFonts w:ascii="Times New Roman" w:hAnsi="Times New Roman"/>
          <w:sz w:val="24"/>
          <w:szCs w:val="24"/>
          <w:lang w:val="sk-SK"/>
        </w:rPr>
        <w:t xml:space="preserve"> (viď článok 13 </w:t>
      </w:r>
      <w:r w:rsidRPr="003B752B" w:rsidR="007553BE">
        <w:rPr>
          <w:rFonts w:ascii="Times New Roman" w:hAnsi="Times New Roman"/>
          <w:sz w:val="24"/>
          <w:szCs w:val="24"/>
          <w:lang w:val="sk-SK"/>
        </w:rPr>
        <w:t>rámcovej z</w:t>
      </w:r>
      <w:r w:rsidRPr="003B752B" w:rsidR="006A2C70">
        <w:rPr>
          <w:rFonts w:ascii="Times New Roman" w:hAnsi="Times New Roman"/>
          <w:sz w:val="24"/>
          <w:szCs w:val="24"/>
          <w:lang w:val="sk-SK"/>
        </w:rPr>
        <w:t>mluvy)</w:t>
      </w:r>
      <w:r w:rsidRPr="003B752B">
        <w:rPr>
          <w:rFonts w:ascii="Times New Roman" w:hAnsi="Times New Roman"/>
          <w:sz w:val="24"/>
          <w:szCs w:val="24"/>
          <w:lang w:val="sk-SK"/>
        </w:rPr>
        <w:t>.</w:t>
      </w:r>
    </w:p>
    <w:p w:rsidR="00952C5C" w:rsidRPr="003B752B" w:rsidP="000508C8">
      <w:pPr>
        <w:bidi w:val="0"/>
        <w:ind w:firstLine="705"/>
        <w:jc w:val="both"/>
        <w:rPr>
          <w:rFonts w:ascii="Times New Roman" w:hAnsi="Times New Roman"/>
          <w:sz w:val="24"/>
          <w:szCs w:val="24"/>
          <w:lang w:val="sk-SK"/>
        </w:rPr>
      </w:pPr>
    </w:p>
    <w:p w:rsidR="000508C8" w:rsidRPr="003B752B" w:rsidP="000508C8">
      <w:pPr>
        <w:bidi w:val="0"/>
        <w:ind w:firstLine="705"/>
        <w:jc w:val="both"/>
        <w:rPr>
          <w:rFonts w:ascii="Times New Roman" w:hAnsi="Times New Roman"/>
          <w:sz w:val="24"/>
          <w:szCs w:val="24"/>
          <w:lang w:val="sk-SK"/>
        </w:rPr>
      </w:pPr>
      <w:r w:rsidRPr="003B752B">
        <w:rPr>
          <w:rFonts w:ascii="Times New Roman" w:hAnsi="Times New Roman"/>
          <w:sz w:val="24"/>
          <w:szCs w:val="24"/>
          <w:lang w:val="sk-SK"/>
        </w:rPr>
        <w:t xml:space="preserve">Preventívnu pomoc poskytuje </w:t>
      </w:r>
      <w:r w:rsidRPr="003B752B" w:rsidR="007553BE">
        <w:rPr>
          <w:rFonts w:ascii="Times New Roman" w:hAnsi="Times New Roman"/>
          <w:sz w:val="24"/>
          <w:szCs w:val="24"/>
          <w:lang w:val="sk-SK"/>
        </w:rPr>
        <w:t>mechanizmus</w:t>
      </w:r>
      <w:r w:rsidRPr="003B752B">
        <w:rPr>
          <w:rFonts w:ascii="Times New Roman" w:hAnsi="Times New Roman"/>
          <w:sz w:val="24"/>
          <w:szCs w:val="24"/>
          <w:lang w:val="sk-SK"/>
        </w:rPr>
        <w:t xml:space="preserve"> vo forme úverových liniek a okrem štandardných úverov tak, ako sme ich poznali u EFSF, bol </w:t>
      </w:r>
      <w:r w:rsidRPr="003B752B" w:rsidR="007553BE">
        <w:rPr>
          <w:rFonts w:ascii="Times New Roman" w:hAnsi="Times New Roman"/>
          <w:sz w:val="24"/>
          <w:szCs w:val="24"/>
          <w:lang w:val="sk-SK"/>
        </w:rPr>
        <w:t>mechanizmus</w:t>
      </w:r>
      <w:r w:rsidRPr="003B752B">
        <w:rPr>
          <w:rFonts w:ascii="Times New Roman" w:hAnsi="Times New Roman"/>
          <w:sz w:val="24"/>
          <w:szCs w:val="24"/>
          <w:lang w:val="sk-SK"/>
        </w:rPr>
        <w:t xml:space="preserve"> doplnen</w:t>
      </w:r>
      <w:r w:rsidRPr="003B752B" w:rsidR="007553BE">
        <w:rPr>
          <w:rFonts w:ascii="Times New Roman" w:hAnsi="Times New Roman"/>
          <w:sz w:val="24"/>
          <w:szCs w:val="24"/>
          <w:lang w:val="sk-SK"/>
        </w:rPr>
        <w:t>ý</w:t>
      </w:r>
      <w:r w:rsidRPr="003B752B">
        <w:rPr>
          <w:rFonts w:ascii="Times New Roman" w:hAnsi="Times New Roman"/>
          <w:sz w:val="24"/>
          <w:szCs w:val="24"/>
          <w:lang w:val="sk-SK"/>
        </w:rPr>
        <w:t xml:space="preserve"> o balík dlhových nástrojov</w:t>
      </w:r>
      <w:r w:rsidRPr="003B752B" w:rsidR="00952C5C">
        <w:rPr>
          <w:rFonts w:ascii="Times New Roman" w:hAnsi="Times New Roman"/>
          <w:sz w:val="24"/>
          <w:szCs w:val="24"/>
          <w:lang w:val="sk-SK"/>
        </w:rPr>
        <w:t>,</w:t>
      </w:r>
      <w:r w:rsidRPr="003B752B">
        <w:rPr>
          <w:rFonts w:ascii="Times New Roman" w:hAnsi="Times New Roman"/>
          <w:sz w:val="24"/>
          <w:szCs w:val="24"/>
          <w:lang w:val="sk-SK"/>
        </w:rPr>
        <w:t xml:space="preserve"> ktoré získalo aj EFSF po svojej zmene. </w:t>
      </w:r>
      <w:r w:rsidRPr="003B752B" w:rsidR="007553BE">
        <w:rPr>
          <w:rFonts w:ascii="Times New Roman" w:hAnsi="Times New Roman"/>
          <w:sz w:val="24"/>
          <w:szCs w:val="24"/>
          <w:lang w:val="sk-SK"/>
        </w:rPr>
        <w:t>Mechanizmus</w:t>
      </w:r>
      <w:r w:rsidRPr="003B752B">
        <w:rPr>
          <w:rFonts w:ascii="Times New Roman" w:hAnsi="Times New Roman"/>
          <w:sz w:val="24"/>
          <w:szCs w:val="24"/>
          <w:lang w:val="sk-SK"/>
        </w:rPr>
        <w:t xml:space="preserve"> teda môže členskému štátu poskytnúť úver na rekapitalizáciu svojich finančných inštitúcií a realizovať intervencie na primárnych aj sekundárnych trhoch. Každý druh nástroja je podmienený podpísaním Memoranda o porozumení a Zmluvy o poskytnutí finančnej pomoci s prílohou reflektujúcou špecifiká konkrétnej formy tejto pomoci</w:t>
      </w:r>
      <w:r w:rsidRPr="003B752B" w:rsidR="006A2C70">
        <w:rPr>
          <w:rFonts w:ascii="Times New Roman" w:hAnsi="Times New Roman"/>
          <w:sz w:val="24"/>
          <w:szCs w:val="24"/>
          <w:lang w:val="sk-SK"/>
        </w:rPr>
        <w:t xml:space="preserve"> (viď článok 14 </w:t>
      </w:r>
      <w:r w:rsidRPr="003B752B" w:rsidR="007553BE">
        <w:rPr>
          <w:rFonts w:ascii="Times New Roman" w:hAnsi="Times New Roman"/>
          <w:sz w:val="24"/>
          <w:szCs w:val="24"/>
          <w:lang w:val="sk-SK"/>
        </w:rPr>
        <w:t>rámcovej z</w:t>
      </w:r>
      <w:r w:rsidRPr="003B752B" w:rsidR="006A2C70">
        <w:rPr>
          <w:rFonts w:ascii="Times New Roman" w:hAnsi="Times New Roman"/>
          <w:sz w:val="24"/>
          <w:szCs w:val="24"/>
          <w:lang w:val="sk-SK"/>
        </w:rPr>
        <w:t>mluvy)</w:t>
      </w:r>
      <w:r w:rsidRPr="003B752B">
        <w:rPr>
          <w:rFonts w:ascii="Times New Roman" w:hAnsi="Times New Roman"/>
          <w:sz w:val="24"/>
          <w:szCs w:val="24"/>
          <w:lang w:val="sk-SK"/>
        </w:rPr>
        <w:t>.</w:t>
      </w:r>
    </w:p>
    <w:p w:rsidR="000508C8" w:rsidRPr="003B752B" w:rsidP="000508C8">
      <w:pPr>
        <w:bidi w:val="0"/>
        <w:jc w:val="both"/>
        <w:rPr>
          <w:rFonts w:ascii="Times New Roman" w:hAnsi="Times New Roman"/>
          <w:sz w:val="24"/>
          <w:szCs w:val="24"/>
          <w:lang w:val="sk-SK"/>
        </w:rPr>
      </w:pPr>
    </w:p>
    <w:p w:rsidR="000508C8" w:rsidRPr="003B752B" w:rsidP="000508C8">
      <w:pPr>
        <w:bidi w:val="0"/>
        <w:ind w:firstLine="705"/>
        <w:jc w:val="both"/>
        <w:rPr>
          <w:rFonts w:ascii="Times New Roman" w:hAnsi="Times New Roman"/>
          <w:sz w:val="24"/>
          <w:szCs w:val="24"/>
          <w:lang w:val="sk-SK"/>
        </w:rPr>
      </w:pPr>
      <w:r w:rsidRPr="003B752B">
        <w:rPr>
          <w:rFonts w:ascii="Times New Roman" w:hAnsi="Times New Roman"/>
          <w:sz w:val="24"/>
          <w:szCs w:val="24"/>
          <w:lang w:val="sk-SK"/>
        </w:rPr>
        <w:t xml:space="preserve">Prostriedky na poskytnutie pomoci sa použijú zo základného imania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Na rozdiel od EFSF, bude štát ako akcionár v </w:t>
      </w:r>
      <w:r w:rsidRPr="003B752B" w:rsidR="007553BE">
        <w:rPr>
          <w:rFonts w:ascii="Times New Roman" w:hAnsi="Times New Roman"/>
          <w:sz w:val="24"/>
          <w:szCs w:val="24"/>
          <w:lang w:val="sk-SK"/>
        </w:rPr>
        <w:t>mechanizme</w:t>
      </w:r>
      <w:r w:rsidRPr="003B752B">
        <w:rPr>
          <w:rFonts w:ascii="Times New Roman" w:hAnsi="Times New Roman"/>
          <w:sz w:val="24"/>
          <w:szCs w:val="24"/>
          <w:lang w:val="sk-SK"/>
        </w:rPr>
        <w:t xml:space="preserve"> priamy veriteľ pohľadávok voči dlžníckemu štátu, teda svoju pohľadávku  nebude derivatívne odvodzovať od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Ručenie, resp. ručiteľské prísľuby sa vzťahujú len na záväzok prispieť na zvýšenie základného imania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Dôležité je spomenúť, že </w:t>
      </w:r>
      <w:r w:rsidRPr="003B752B" w:rsidR="007553BE">
        <w:rPr>
          <w:rFonts w:ascii="Times New Roman" w:hAnsi="Times New Roman"/>
          <w:sz w:val="24"/>
          <w:szCs w:val="24"/>
          <w:lang w:val="sk-SK"/>
        </w:rPr>
        <w:t>mechanizmus</w:t>
      </w:r>
      <w:r w:rsidRPr="003B752B">
        <w:rPr>
          <w:rFonts w:ascii="Times New Roman" w:hAnsi="Times New Roman"/>
          <w:sz w:val="24"/>
          <w:szCs w:val="24"/>
          <w:lang w:val="sk-SK"/>
        </w:rPr>
        <w:t xml:space="preserve">  spolu s MMF bude používať prednostné postavenie veriteľa (tzv. „preferred creditor status“) voči ostatným veriteľom. Znamená to, že dlžnícky štát:</w:t>
      </w:r>
    </w:p>
    <w:p w:rsidR="000508C8" w:rsidRPr="003B752B" w:rsidP="000508C8">
      <w:pPr>
        <w:bidi w:val="0"/>
        <w:ind w:firstLine="705"/>
        <w:jc w:val="both"/>
        <w:rPr>
          <w:rFonts w:ascii="Times New Roman" w:hAnsi="Times New Roman"/>
          <w:sz w:val="24"/>
          <w:szCs w:val="24"/>
          <w:lang w:val="sk-SK"/>
        </w:rPr>
      </w:pPr>
    </w:p>
    <w:p w:rsidR="000508C8" w:rsidRPr="003B752B" w:rsidP="000508C8">
      <w:pPr>
        <w:numPr>
          <w:numId w:val="3"/>
        </w:numPr>
        <w:bidi w:val="0"/>
        <w:jc w:val="both"/>
        <w:rPr>
          <w:rFonts w:ascii="Times New Roman" w:hAnsi="Times New Roman"/>
          <w:sz w:val="24"/>
          <w:szCs w:val="24"/>
          <w:lang w:val="sk-SK"/>
        </w:rPr>
      </w:pPr>
      <w:r w:rsidRPr="003B752B">
        <w:rPr>
          <w:rFonts w:ascii="Times New Roman" w:hAnsi="Times New Roman"/>
          <w:sz w:val="24"/>
          <w:szCs w:val="24"/>
          <w:lang w:val="sk-SK"/>
        </w:rPr>
        <w:t xml:space="preserve">nebude môcť reštrukturalizovať dlh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a MMF</w:t>
      </w:r>
    </w:p>
    <w:p w:rsidR="000508C8" w:rsidRPr="003B752B" w:rsidP="000508C8">
      <w:pPr>
        <w:numPr>
          <w:numId w:val="3"/>
        </w:numPr>
        <w:bidi w:val="0"/>
        <w:jc w:val="both"/>
        <w:rPr>
          <w:rFonts w:ascii="Times New Roman" w:hAnsi="Times New Roman"/>
          <w:sz w:val="24"/>
          <w:szCs w:val="24"/>
          <w:lang w:val="sk-SK"/>
        </w:rPr>
      </w:pPr>
      <w:r w:rsidRPr="003B752B">
        <w:rPr>
          <w:rFonts w:ascii="Times New Roman" w:hAnsi="Times New Roman"/>
          <w:sz w:val="24"/>
          <w:szCs w:val="24"/>
          <w:lang w:val="sk-SK"/>
        </w:rPr>
        <w:t xml:space="preserve">vyplatí v prvom rade pohľadávky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a MMF pred pohľadávkami ostatých veriteľov v prípade bankrotu, </w:t>
      </w:r>
    </w:p>
    <w:p w:rsidR="000508C8" w:rsidRPr="003B752B" w:rsidP="000508C8">
      <w:pPr>
        <w:numPr>
          <w:numId w:val="3"/>
        </w:numPr>
        <w:bidi w:val="0"/>
        <w:jc w:val="both"/>
        <w:rPr>
          <w:rFonts w:ascii="Times New Roman" w:hAnsi="Times New Roman"/>
          <w:sz w:val="24"/>
          <w:szCs w:val="24"/>
          <w:lang w:val="sk-SK"/>
        </w:rPr>
      </w:pPr>
      <w:r w:rsidRPr="003B752B">
        <w:rPr>
          <w:rFonts w:ascii="Times New Roman" w:hAnsi="Times New Roman"/>
          <w:sz w:val="24"/>
          <w:szCs w:val="24"/>
          <w:lang w:val="sk-SK"/>
        </w:rPr>
        <w:t xml:space="preserve">nevyplatí žiadne finančné prostriedky iným dlžníkom, ak voči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a MMF bude mať dlžnícky štát nesplatené záväzky.</w:t>
      </w:r>
    </w:p>
    <w:p w:rsidR="000508C8" w:rsidRPr="003B752B" w:rsidP="000508C8">
      <w:pPr>
        <w:bidi w:val="0"/>
        <w:ind w:left="360"/>
        <w:jc w:val="both"/>
        <w:rPr>
          <w:rFonts w:ascii="Times New Roman" w:hAnsi="Times New Roman"/>
          <w:sz w:val="24"/>
          <w:szCs w:val="24"/>
          <w:lang w:val="sk-SK"/>
        </w:rPr>
      </w:pPr>
    </w:p>
    <w:p w:rsidR="000508C8" w:rsidRPr="003B752B" w:rsidP="000508C8">
      <w:pPr>
        <w:bidi w:val="0"/>
        <w:ind w:firstLine="705"/>
        <w:jc w:val="both"/>
        <w:rPr>
          <w:rFonts w:ascii="Times New Roman" w:hAnsi="Times New Roman"/>
          <w:sz w:val="24"/>
          <w:szCs w:val="24"/>
          <w:lang w:val="sk-SK"/>
        </w:rPr>
      </w:pPr>
      <w:r w:rsidRPr="003B752B">
        <w:rPr>
          <w:rFonts w:ascii="Times New Roman" w:hAnsi="Times New Roman"/>
          <w:sz w:val="24"/>
          <w:szCs w:val="24"/>
          <w:lang w:val="sk-SK"/>
        </w:rPr>
        <w:t xml:space="preserve">Tento preferenčný status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v spojení s jeho právomocou prinútiť </w:t>
      </w:r>
      <w:r w:rsidRPr="003B752B" w:rsidR="00952C5C">
        <w:rPr>
          <w:rFonts w:ascii="Times New Roman" w:hAnsi="Times New Roman"/>
          <w:sz w:val="24"/>
          <w:szCs w:val="24"/>
          <w:lang w:val="sk-SK"/>
        </w:rPr>
        <w:t>prijímajúci</w:t>
      </w:r>
      <w:r w:rsidRPr="003B752B">
        <w:rPr>
          <w:rFonts w:ascii="Times New Roman" w:hAnsi="Times New Roman"/>
          <w:sz w:val="24"/>
          <w:szCs w:val="24"/>
          <w:lang w:val="sk-SK"/>
        </w:rPr>
        <w:t xml:space="preserve"> štát, ktorý žiada o pomoc k reštrukturalizácii dlhu, robí z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silný subjekt. Takéto silné  nastavenie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bolo potrebné v záujme neohrozenia ďalších členov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a „prenosu nákazy“ neudržateľnosti verejných financií na iného člena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w:t>
      </w:r>
    </w:p>
    <w:p w:rsidR="000508C8" w:rsidRPr="003B752B" w:rsidP="000508C8">
      <w:pPr>
        <w:bidi w:val="0"/>
        <w:ind w:firstLine="709"/>
        <w:jc w:val="both"/>
        <w:rPr>
          <w:rFonts w:ascii="Times New Roman" w:hAnsi="Times New Roman"/>
          <w:b/>
          <w:sz w:val="24"/>
          <w:szCs w:val="24"/>
          <w:lang w:val="sk-SK"/>
        </w:rPr>
      </w:pPr>
    </w:p>
    <w:p w:rsidR="00EC3623" w:rsidRPr="003B752B" w:rsidP="000508C8">
      <w:pPr>
        <w:bidi w:val="0"/>
        <w:ind w:firstLine="709"/>
        <w:jc w:val="both"/>
        <w:rPr>
          <w:rFonts w:ascii="Times New Roman" w:hAnsi="Times New Roman"/>
          <w:sz w:val="24"/>
          <w:szCs w:val="24"/>
          <w:lang w:val="sk-SK"/>
        </w:rPr>
      </w:pPr>
      <w:r w:rsidRPr="003B752B" w:rsidR="007553BE">
        <w:rPr>
          <w:rFonts w:ascii="Times New Roman" w:hAnsi="Times New Roman"/>
          <w:sz w:val="24"/>
          <w:szCs w:val="24"/>
          <w:lang w:val="sk-SK"/>
        </w:rPr>
        <w:t>Rámcová z</w:t>
      </w:r>
      <w:r w:rsidRPr="003B752B">
        <w:rPr>
          <w:rFonts w:ascii="Times New Roman" w:hAnsi="Times New Roman"/>
          <w:sz w:val="24"/>
          <w:szCs w:val="24"/>
          <w:lang w:val="sk-SK"/>
        </w:rPr>
        <w:t>mluva je prezidentskou zmluvou, na vykonanie ktorej je potrebný zákon. Podľa článku 7 odseku 4 Ústavy Slovenskej republiky sa pred ratifikáciou</w:t>
      </w:r>
      <w:r w:rsidRPr="003B752B" w:rsidR="007553BE">
        <w:rPr>
          <w:rFonts w:ascii="Times New Roman" w:hAnsi="Times New Roman"/>
          <w:sz w:val="24"/>
          <w:szCs w:val="24"/>
          <w:lang w:val="sk-SK"/>
        </w:rPr>
        <w:t xml:space="preserve"> rámcovej</w:t>
      </w:r>
      <w:r w:rsidRPr="003B752B">
        <w:rPr>
          <w:rFonts w:ascii="Times New Roman" w:hAnsi="Times New Roman"/>
          <w:sz w:val="24"/>
          <w:szCs w:val="24"/>
          <w:lang w:val="sk-SK"/>
        </w:rPr>
        <w:t xml:space="preserve"> zmluvy vyžaduje súhlas Národnej rady Slovenskej republiky. Na jej vykonateľnosť a záväznosť </w:t>
      </w:r>
      <w:r w:rsidRPr="003B752B" w:rsidR="002D1AFA">
        <w:rPr>
          <w:rFonts w:ascii="Times New Roman" w:hAnsi="Times New Roman"/>
          <w:sz w:val="24"/>
          <w:szCs w:val="24"/>
          <w:lang w:val="sk-SK"/>
        </w:rPr>
        <w:t xml:space="preserve">                </w:t>
      </w:r>
      <w:r w:rsidRPr="003B752B">
        <w:rPr>
          <w:rFonts w:ascii="Times New Roman" w:hAnsi="Times New Roman"/>
          <w:sz w:val="24"/>
          <w:szCs w:val="24"/>
          <w:lang w:val="sk-SK"/>
        </w:rPr>
        <w:t>z hľadiska záväzkov zaplatiť upísané akcie bude potrebné vytvoriť nový legislatívny rámec. Tým je práve predkladaný návrh zákona o</w:t>
      </w:r>
      <w:r w:rsidRPr="003B752B" w:rsidR="00DE4D64">
        <w:rPr>
          <w:rFonts w:ascii="Times New Roman" w:hAnsi="Times New Roman"/>
          <w:sz w:val="24"/>
          <w:szCs w:val="24"/>
          <w:lang w:val="sk-SK"/>
        </w:rPr>
        <w:t> Európskom mechanizme pre stabilitu a</w:t>
      </w:r>
      <w:r w:rsidRPr="003B752B" w:rsidR="002D1AFA">
        <w:rPr>
          <w:rFonts w:ascii="Times New Roman" w:hAnsi="Times New Roman"/>
          <w:sz w:val="24"/>
          <w:szCs w:val="24"/>
          <w:lang w:val="sk-SK"/>
        </w:rPr>
        <w:t> o doplnení niektorých zákonov</w:t>
      </w:r>
      <w:r w:rsidRPr="003B752B">
        <w:rPr>
          <w:rFonts w:ascii="Times New Roman" w:hAnsi="Times New Roman"/>
          <w:sz w:val="24"/>
          <w:szCs w:val="24"/>
          <w:lang w:val="sk-SK"/>
        </w:rPr>
        <w:t xml:space="preserve"> (ďalej len „zákon“). </w:t>
      </w:r>
    </w:p>
    <w:p w:rsidR="00EC3623" w:rsidRPr="003B752B" w:rsidP="00EC3623">
      <w:pPr>
        <w:bidi w:val="0"/>
        <w:ind w:firstLine="709"/>
        <w:jc w:val="both"/>
        <w:rPr>
          <w:rFonts w:ascii="Times New Roman" w:hAnsi="Times New Roman"/>
          <w:sz w:val="24"/>
          <w:szCs w:val="24"/>
          <w:lang w:val="sk-SK"/>
        </w:rPr>
      </w:pPr>
    </w:p>
    <w:p w:rsidR="00014DE8" w:rsidRPr="003B752B" w:rsidP="007A3B56">
      <w:pPr>
        <w:pStyle w:val="Odsekzoznamu"/>
        <w:tabs>
          <w:tab w:val="left" w:pos="426"/>
        </w:tabs>
        <w:bidi w:val="0"/>
        <w:spacing w:after="0" w:line="240" w:lineRule="auto"/>
        <w:ind w:left="0"/>
        <w:jc w:val="both"/>
        <w:rPr>
          <w:rFonts w:ascii="Times New Roman" w:hAnsi="Times New Roman"/>
          <w:sz w:val="24"/>
          <w:szCs w:val="24"/>
          <w:lang w:val="sk-SK"/>
        </w:rPr>
      </w:pPr>
      <w:r w:rsidRPr="003B752B">
        <w:rPr>
          <w:rFonts w:ascii="Times New Roman" w:hAnsi="Times New Roman"/>
          <w:sz w:val="24"/>
          <w:szCs w:val="24"/>
          <w:lang w:val="sk-SK" w:eastAsia="sk-SK"/>
        </w:rPr>
        <w:tab/>
        <w:tab/>
        <w:t>Z</w:t>
      </w:r>
      <w:r w:rsidRPr="003B752B">
        <w:rPr>
          <w:rFonts w:ascii="Times New Roman" w:hAnsi="Times New Roman" w:hint="default"/>
          <w:sz w:val="24"/>
          <w:szCs w:val="24"/>
          <w:lang w:val="sk-SK"/>
        </w:rPr>
        <w:t>myslom zá</w:t>
      </w:r>
      <w:r w:rsidRPr="003B752B">
        <w:rPr>
          <w:rFonts w:ascii="Times New Roman" w:hAnsi="Times New Roman" w:hint="default"/>
          <w:sz w:val="24"/>
          <w:szCs w:val="24"/>
          <w:lang w:val="sk-SK"/>
        </w:rPr>
        <w:t>kona je vytvoriť</w:t>
      </w:r>
      <w:r w:rsidRPr="003B752B">
        <w:rPr>
          <w:rFonts w:ascii="Times New Roman" w:hAnsi="Times New Roman" w:hint="default"/>
          <w:sz w:val="24"/>
          <w:szCs w:val="24"/>
          <w:lang w:val="sk-SK"/>
        </w:rPr>
        <w:t xml:space="preserve"> legislatí</w:t>
      </w:r>
      <w:r w:rsidRPr="003B752B">
        <w:rPr>
          <w:rFonts w:ascii="Times New Roman" w:hAnsi="Times New Roman" w:hint="default"/>
          <w:sz w:val="24"/>
          <w:szCs w:val="24"/>
          <w:lang w:val="sk-SK"/>
        </w:rPr>
        <w:t>vne podmienky pre vý</w:t>
      </w:r>
      <w:r w:rsidRPr="003B752B">
        <w:rPr>
          <w:rFonts w:ascii="Times New Roman" w:hAnsi="Times New Roman" w:hint="default"/>
          <w:sz w:val="24"/>
          <w:szCs w:val="24"/>
          <w:lang w:val="sk-SK"/>
        </w:rPr>
        <w:t>kon a </w:t>
      </w:r>
      <w:r w:rsidRPr="003B752B">
        <w:rPr>
          <w:rFonts w:ascii="Times New Roman" w:hAnsi="Times New Roman" w:hint="default"/>
          <w:sz w:val="24"/>
          <w:szCs w:val="24"/>
          <w:lang w:val="sk-SK"/>
        </w:rPr>
        <w:t>sprá</w:t>
      </w:r>
      <w:r w:rsidRPr="003B752B">
        <w:rPr>
          <w:rFonts w:ascii="Times New Roman" w:hAnsi="Times New Roman" w:hint="default"/>
          <w:sz w:val="24"/>
          <w:szCs w:val="24"/>
          <w:lang w:val="sk-SK"/>
        </w:rPr>
        <w:t>vu akcioná</w:t>
      </w:r>
      <w:r w:rsidRPr="003B752B">
        <w:rPr>
          <w:rFonts w:ascii="Times New Roman" w:hAnsi="Times New Roman" w:hint="default"/>
          <w:sz w:val="24"/>
          <w:szCs w:val="24"/>
          <w:lang w:val="sk-SK"/>
        </w:rPr>
        <w:t>rskych prá</w:t>
      </w:r>
      <w:r w:rsidRPr="003B752B">
        <w:rPr>
          <w:rFonts w:ascii="Times New Roman" w:hAnsi="Times New Roman" w:hint="default"/>
          <w:sz w:val="24"/>
          <w:szCs w:val="24"/>
          <w:lang w:val="sk-SK"/>
        </w:rPr>
        <w:t>v a </w:t>
      </w:r>
      <w:r w:rsidRPr="003B752B">
        <w:rPr>
          <w:rFonts w:ascii="Times New Roman" w:hAnsi="Times New Roman" w:hint="default"/>
          <w:sz w:val="24"/>
          <w:szCs w:val="24"/>
          <w:lang w:val="sk-SK"/>
        </w:rPr>
        <w:t>povinností</w:t>
      </w:r>
      <w:r w:rsidRPr="003B752B">
        <w:rPr>
          <w:rFonts w:ascii="Times New Roman" w:hAnsi="Times New Roman" w:hint="default"/>
          <w:sz w:val="24"/>
          <w:szCs w:val="24"/>
          <w:lang w:val="sk-SK"/>
        </w:rPr>
        <w:t xml:space="preserve"> Slovenskej republiky v </w:t>
      </w:r>
      <w:r w:rsidRPr="003B752B">
        <w:rPr>
          <w:rFonts w:ascii="Times New Roman" w:hAnsi="Times New Roman" w:hint="default"/>
          <w:sz w:val="24"/>
          <w:szCs w:val="24"/>
          <w:lang w:val="sk-SK"/>
        </w:rPr>
        <w:t>Euró</w:t>
      </w:r>
      <w:r w:rsidRPr="003B752B">
        <w:rPr>
          <w:rFonts w:ascii="Times New Roman" w:hAnsi="Times New Roman" w:hint="default"/>
          <w:sz w:val="24"/>
          <w:szCs w:val="24"/>
          <w:lang w:val="sk-SK"/>
        </w:rPr>
        <w:t>pskom mechanizme pre stabilitu, založ</w:t>
      </w:r>
      <w:r w:rsidRPr="003B752B" w:rsidR="002D1AFA">
        <w:rPr>
          <w:rFonts w:ascii="Times New Roman" w:hAnsi="Times New Roman"/>
          <w:sz w:val="24"/>
          <w:szCs w:val="24"/>
          <w:lang w:val="sk-SK"/>
        </w:rPr>
        <w:t>enom</w:t>
      </w:r>
      <w:r w:rsidRPr="003B752B">
        <w:rPr>
          <w:rFonts w:ascii="Times New Roman" w:hAnsi="Times New Roman"/>
          <w:sz w:val="24"/>
          <w:szCs w:val="24"/>
          <w:lang w:val="sk-SK"/>
        </w:rPr>
        <w:t xml:space="preserve"> </w:t>
      </w:r>
      <w:r w:rsidRPr="003B752B" w:rsidR="007553BE">
        <w:rPr>
          <w:rFonts w:ascii="Times New Roman" w:hAnsi="Times New Roman" w:hint="default"/>
          <w:sz w:val="24"/>
          <w:szCs w:val="24"/>
          <w:lang w:val="sk-SK"/>
        </w:rPr>
        <w:t>rá</w:t>
      </w:r>
      <w:r w:rsidRPr="003B752B" w:rsidR="007553BE">
        <w:rPr>
          <w:rFonts w:ascii="Times New Roman" w:hAnsi="Times New Roman" w:hint="default"/>
          <w:sz w:val="24"/>
          <w:szCs w:val="24"/>
          <w:lang w:val="sk-SK"/>
        </w:rPr>
        <w:t>mcovou z</w:t>
      </w:r>
      <w:r w:rsidRPr="003B752B">
        <w:rPr>
          <w:rFonts w:ascii="Times New Roman" w:hAnsi="Times New Roman"/>
          <w:sz w:val="24"/>
          <w:szCs w:val="24"/>
          <w:lang w:val="sk-SK"/>
        </w:rPr>
        <w:t>mluvou.</w:t>
      </w:r>
    </w:p>
    <w:p w:rsidR="00014DE8" w:rsidRPr="003B752B" w:rsidP="007A3B56">
      <w:pPr>
        <w:bidi w:val="0"/>
        <w:jc w:val="both"/>
        <w:rPr>
          <w:rFonts w:ascii="Times New Roman" w:hAnsi="Times New Roman"/>
          <w:sz w:val="24"/>
          <w:szCs w:val="24"/>
        </w:rPr>
      </w:pPr>
    </w:p>
    <w:p w:rsidR="00EA490C" w:rsidRPr="003B752B" w:rsidP="007A3B56">
      <w:pPr>
        <w:bidi w:val="0"/>
        <w:ind w:firstLine="709"/>
        <w:jc w:val="both"/>
        <w:rPr>
          <w:rFonts w:ascii="Times New Roman" w:hAnsi="Times New Roman"/>
          <w:sz w:val="24"/>
          <w:szCs w:val="24"/>
          <w:lang w:val="sk-SK"/>
        </w:rPr>
      </w:pPr>
      <w:r w:rsidRPr="003B752B">
        <w:rPr>
          <w:rFonts w:ascii="Times New Roman" w:hAnsi="Times New Roman"/>
          <w:sz w:val="24"/>
          <w:szCs w:val="24"/>
          <w:lang w:val="sk-SK"/>
        </w:rPr>
        <w:t>Zákon upr</w:t>
      </w:r>
      <w:r w:rsidRPr="003B752B" w:rsidR="009C0BDC">
        <w:rPr>
          <w:rFonts w:ascii="Times New Roman" w:hAnsi="Times New Roman"/>
          <w:sz w:val="24"/>
          <w:szCs w:val="24"/>
          <w:lang w:val="sk-SK"/>
        </w:rPr>
        <w:t>avuje postavenie S</w:t>
      </w:r>
      <w:r w:rsidRPr="003B752B" w:rsidR="00014DE8">
        <w:rPr>
          <w:rFonts w:ascii="Times New Roman" w:hAnsi="Times New Roman"/>
          <w:sz w:val="24"/>
          <w:szCs w:val="24"/>
          <w:lang w:val="sk-SK"/>
        </w:rPr>
        <w:t>lovenskej republiky</w:t>
      </w:r>
      <w:r w:rsidRPr="003B752B" w:rsidR="009C0BDC">
        <w:rPr>
          <w:rFonts w:ascii="Times New Roman" w:hAnsi="Times New Roman"/>
          <w:sz w:val="24"/>
          <w:szCs w:val="24"/>
          <w:lang w:val="sk-SK"/>
        </w:rPr>
        <w:t xml:space="preserve"> v rámci </w:t>
      </w:r>
      <w:r w:rsidRPr="003B752B" w:rsidR="007553BE">
        <w:rPr>
          <w:rFonts w:ascii="Times New Roman" w:hAnsi="Times New Roman"/>
          <w:sz w:val="24"/>
          <w:szCs w:val="24"/>
          <w:lang w:val="sk-SK"/>
        </w:rPr>
        <w:t>mechanizmu</w:t>
      </w:r>
      <w:r w:rsidRPr="003B752B" w:rsidR="009C0BDC">
        <w:rPr>
          <w:rFonts w:ascii="Times New Roman" w:hAnsi="Times New Roman"/>
          <w:sz w:val="24"/>
          <w:szCs w:val="24"/>
          <w:lang w:val="sk-SK"/>
        </w:rPr>
        <w:t xml:space="preserve"> ako akcionára. S</w:t>
      </w:r>
      <w:r w:rsidRPr="003B752B" w:rsidR="00014DE8">
        <w:rPr>
          <w:rFonts w:ascii="Times New Roman" w:hAnsi="Times New Roman"/>
          <w:sz w:val="24"/>
          <w:szCs w:val="24"/>
          <w:lang w:val="sk-SK"/>
        </w:rPr>
        <w:t>lovenská republika</w:t>
      </w:r>
      <w:r w:rsidRPr="003B752B" w:rsidR="009C0BDC">
        <w:rPr>
          <w:rFonts w:ascii="Times New Roman" w:hAnsi="Times New Roman"/>
          <w:sz w:val="24"/>
          <w:szCs w:val="24"/>
          <w:lang w:val="sk-SK"/>
        </w:rPr>
        <w:t xml:space="preserve"> bude jedným zo zakladateľov </w:t>
      </w:r>
      <w:r w:rsidRPr="003B752B" w:rsidR="007553BE">
        <w:rPr>
          <w:rFonts w:ascii="Times New Roman" w:hAnsi="Times New Roman"/>
          <w:sz w:val="24"/>
          <w:szCs w:val="24"/>
          <w:lang w:val="sk-SK"/>
        </w:rPr>
        <w:t>mechanizmu</w:t>
      </w:r>
      <w:r w:rsidRPr="003B752B" w:rsidR="009C0BDC">
        <w:rPr>
          <w:rFonts w:ascii="Times New Roman" w:hAnsi="Times New Roman"/>
          <w:sz w:val="24"/>
          <w:szCs w:val="24"/>
          <w:lang w:val="sk-SK"/>
        </w:rPr>
        <w:t xml:space="preserve">, pričom </w:t>
      </w:r>
      <w:r w:rsidRPr="003B752B" w:rsidR="007553BE">
        <w:rPr>
          <w:rFonts w:ascii="Times New Roman" w:hAnsi="Times New Roman"/>
          <w:sz w:val="24"/>
          <w:szCs w:val="24"/>
          <w:lang w:val="sk-SK"/>
        </w:rPr>
        <w:t>mechanizmus</w:t>
      </w:r>
      <w:r w:rsidRPr="003B752B" w:rsidR="009C0BDC">
        <w:rPr>
          <w:rFonts w:ascii="Times New Roman" w:hAnsi="Times New Roman"/>
          <w:sz w:val="24"/>
          <w:szCs w:val="24"/>
          <w:lang w:val="sk-SK"/>
        </w:rPr>
        <w:t xml:space="preserve"> bude voči ostatným veriteľom vystupovať ako prednostný veriteľ a pred jeho pohľadávkami budú mať prednosť iba pohľadávky Medzinárodného menového fondu. </w:t>
      </w:r>
      <w:r w:rsidRPr="003B752B">
        <w:rPr>
          <w:rFonts w:ascii="Times New Roman" w:hAnsi="Times New Roman"/>
          <w:sz w:val="24"/>
          <w:szCs w:val="24"/>
          <w:lang w:val="sk-SK"/>
        </w:rPr>
        <w:t>S</w:t>
      </w:r>
      <w:r w:rsidRPr="003B752B" w:rsidR="00014DE8">
        <w:rPr>
          <w:rFonts w:ascii="Times New Roman" w:hAnsi="Times New Roman"/>
          <w:sz w:val="24"/>
          <w:szCs w:val="24"/>
          <w:lang w:val="sk-SK"/>
        </w:rPr>
        <w:t>lovenská republika</w:t>
      </w:r>
      <w:r w:rsidRPr="003B752B">
        <w:rPr>
          <w:rFonts w:ascii="Times New Roman" w:hAnsi="Times New Roman"/>
          <w:sz w:val="24"/>
          <w:szCs w:val="24"/>
          <w:lang w:val="sk-SK"/>
        </w:rPr>
        <w:t xml:space="preserve"> bude v</w:t>
      </w:r>
      <w:r w:rsidRPr="003B752B" w:rsidR="007553BE">
        <w:rPr>
          <w:rFonts w:ascii="Times New Roman" w:hAnsi="Times New Roman"/>
          <w:sz w:val="24"/>
          <w:szCs w:val="24"/>
          <w:lang w:val="sk-SK"/>
        </w:rPr>
        <w:t xml:space="preserve"> mechanizme </w:t>
      </w:r>
      <w:r w:rsidRPr="003B752B">
        <w:rPr>
          <w:rFonts w:ascii="Times New Roman" w:hAnsi="Times New Roman"/>
          <w:sz w:val="24"/>
          <w:szCs w:val="24"/>
          <w:lang w:val="sk-SK"/>
        </w:rPr>
        <w:t xml:space="preserve">figurovať ako akcionár s právom aj povinnosťou splatiť svoje upísané imanie, pričom svoje zastúpenie bude mať v Rade guvernérov a v Správnej rade </w:t>
      </w:r>
      <w:r w:rsidRPr="003B752B" w:rsidR="007553BE">
        <w:rPr>
          <w:rFonts w:ascii="Times New Roman" w:hAnsi="Times New Roman"/>
          <w:sz w:val="24"/>
          <w:szCs w:val="24"/>
          <w:lang w:val="sk-SK"/>
        </w:rPr>
        <w:t>mechanizmu</w:t>
      </w:r>
      <w:r w:rsidRPr="003B752B">
        <w:rPr>
          <w:rFonts w:ascii="Times New Roman" w:hAnsi="Times New Roman"/>
          <w:sz w:val="24"/>
          <w:szCs w:val="24"/>
          <w:lang w:val="sk-SK"/>
        </w:rPr>
        <w:t xml:space="preserve">. Výkon akcionárskych práv </w:t>
      </w:r>
      <w:r w:rsidRPr="003B752B" w:rsidR="00014DE8">
        <w:rPr>
          <w:rFonts w:ascii="Times New Roman" w:hAnsi="Times New Roman"/>
          <w:sz w:val="24"/>
          <w:szCs w:val="24"/>
          <w:lang w:val="sk-SK"/>
        </w:rPr>
        <w:t xml:space="preserve">bude zabezpečovať </w:t>
      </w:r>
      <w:r w:rsidRPr="003B752B">
        <w:rPr>
          <w:rFonts w:ascii="Times New Roman" w:hAnsi="Times New Roman"/>
          <w:sz w:val="24"/>
          <w:szCs w:val="24"/>
          <w:lang w:val="sk-SK"/>
        </w:rPr>
        <w:t>Ministerstvo financií S</w:t>
      </w:r>
      <w:r w:rsidRPr="003B752B" w:rsidR="00014DE8">
        <w:rPr>
          <w:rFonts w:ascii="Times New Roman" w:hAnsi="Times New Roman"/>
          <w:sz w:val="24"/>
          <w:szCs w:val="24"/>
          <w:lang w:val="sk-SK"/>
        </w:rPr>
        <w:t>lovenskej republiky.</w:t>
      </w:r>
    </w:p>
    <w:p w:rsidR="00EA490C" w:rsidRPr="003B752B" w:rsidP="007A3B56">
      <w:pPr>
        <w:bidi w:val="0"/>
        <w:jc w:val="both"/>
        <w:rPr>
          <w:rFonts w:ascii="Times New Roman" w:hAnsi="Times New Roman"/>
          <w:sz w:val="24"/>
          <w:szCs w:val="24"/>
          <w:lang w:val="sk-SK"/>
        </w:rPr>
      </w:pPr>
    </w:p>
    <w:p w:rsidR="007A3B56" w:rsidRPr="003B752B" w:rsidP="007A3B56">
      <w:pPr>
        <w:pStyle w:val="BodyTextIndent2"/>
        <w:bidi w:val="0"/>
        <w:spacing w:line="240" w:lineRule="auto"/>
        <w:rPr>
          <w:rFonts w:ascii="Times New Roman" w:hAnsi="Times New Roman"/>
          <w:szCs w:val="24"/>
          <w:lang w:val="sk-SK"/>
        </w:rPr>
      </w:pPr>
      <w:r w:rsidRPr="003B752B">
        <w:rPr>
          <w:rFonts w:ascii="Times New Roman" w:hAnsi="Times New Roman"/>
          <w:szCs w:val="24"/>
          <w:lang w:val="sk-SK"/>
        </w:rPr>
        <w:t>Návrh zákona je v súlade s článk</w:t>
      </w:r>
      <w:r w:rsidRPr="003B752B" w:rsidR="00701325">
        <w:rPr>
          <w:rFonts w:ascii="Times New Roman" w:hAnsi="Times New Roman"/>
          <w:szCs w:val="24"/>
          <w:lang w:val="sk-SK"/>
        </w:rPr>
        <w:t>om</w:t>
      </w:r>
      <w:r w:rsidRPr="003B752B">
        <w:rPr>
          <w:rFonts w:ascii="Times New Roman" w:hAnsi="Times New Roman"/>
          <w:szCs w:val="24"/>
          <w:lang w:val="sk-SK"/>
        </w:rPr>
        <w:t xml:space="preserve"> 1</w:t>
      </w:r>
      <w:r w:rsidRPr="003B752B" w:rsidR="00701325">
        <w:rPr>
          <w:rFonts w:ascii="Times New Roman" w:hAnsi="Times New Roman"/>
          <w:szCs w:val="24"/>
          <w:lang w:val="sk-SK"/>
        </w:rPr>
        <w:t>36</w:t>
      </w:r>
      <w:r w:rsidRPr="003B752B">
        <w:rPr>
          <w:rFonts w:ascii="Times New Roman" w:hAnsi="Times New Roman"/>
          <w:szCs w:val="24"/>
          <w:lang w:val="sk-SK"/>
        </w:rPr>
        <w:t xml:space="preserve"> Zmluvy o fungovaní Európskej únie. Návrh zákona je plne zlučiteľný s právom Európskej únie, podrobné informácie sú uvedené v priloženej doložke zlučiteľnosti.</w:t>
      </w:r>
    </w:p>
    <w:p w:rsidR="007A3B56" w:rsidRPr="003B752B" w:rsidP="007A3B56">
      <w:pPr>
        <w:pStyle w:val="BodyTextIndent2"/>
        <w:bidi w:val="0"/>
        <w:spacing w:line="240" w:lineRule="auto"/>
        <w:rPr>
          <w:rFonts w:ascii="Times New Roman" w:hAnsi="Times New Roman"/>
          <w:szCs w:val="24"/>
          <w:lang w:val="sk-SK"/>
        </w:rPr>
      </w:pPr>
    </w:p>
    <w:p w:rsidR="007A3B56" w:rsidRPr="003B752B" w:rsidP="007A3B56">
      <w:pPr>
        <w:pStyle w:val="BodyTextIndent2"/>
        <w:bidi w:val="0"/>
        <w:spacing w:line="240" w:lineRule="auto"/>
        <w:rPr>
          <w:rFonts w:ascii="Times New Roman" w:hAnsi="Times New Roman"/>
          <w:szCs w:val="24"/>
          <w:lang w:val="sk-SK"/>
        </w:rPr>
      </w:pPr>
      <w:r w:rsidRPr="003B752B">
        <w:rPr>
          <w:rFonts w:ascii="Times New Roman" w:hAnsi="Times New Roman"/>
          <w:szCs w:val="24"/>
          <w:lang w:val="sk-SK"/>
        </w:rPr>
        <w:t>Predkladaný návrh zákona je v súlade s Ústavou Slovenskej republiky, zákonmi Slovenskej republiky, medzinárodnými zmluvami a inými medzinárodnými dokumentmi, ktorými je Slovenská  republika viazaná.</w:t>
      </w:r>
    </w:p>
    <w:p w:rsidR="007A3B56" w:rsidRPr="003B752B" w:rsidP="007A3B56">
      <w:pPr>
        <w:bidi w:val="0"/>
        <w:ind w:firstLine="708"/>
        <w:jc w:val="both"/>
        <w:rPr>
          <w:rFonts w:ascii="Times New Roman" w:hAnsi="Times New Roman"/>
          <w:sz w:val="24"/>
          <w:szCs w:val="24"/>
          <w:lang w:val="sk-SK"/>
        </w:rPr>
      </w:pPr>
      <w:r w:rsidRPr="003B752B">
        <w:rPr>
          <w:rStyle w:val="apple-style-span"/>
          <w:rFonts w:ascii="Times New Roman" w:hAnsi="Times New Roman"/>
          <w:color w:val="000000"/>
          <w:sz w:val="24"/>
          <w:szCs w:val="24"/>
          <w:lang w:val="sk-SK"/>
        </w:rPr>
        <w:t>Predkladaný návrh bude mať negatívny dopad na verejné financie Slovenskej republiky. Slovenská republika bude musieť do pätnástich dní od nadobudnutia účinnosti zákona uhradiť prvú splátku vo výške 131,84 mil. eur a následne počas roka 2012 (predpokladáme október) druhú splátku vo výške 131,84 mil. eur. V priebehu rokov 2013 a 2014 by Slovenská republika mala uhradiť aj ďalšie tri splátky upísaného základného imania v celkovej výške 395,52</w:t>
      </w:r>
      <w:r w:rsidRPr="003B752B" w:rsidR="00356C69">
        <w:rPr>
          <w:rStyle w:val="apple-style-span"/>
          <w:rFonts w:ascii="Times New Roman" w:hAnsi="Times New Roman"/>
          <w:color w:val="000000"/>
          <w:sz w:val="24"/>
          <w:szCs w:val="24"/>
          <w:lang w:val="sk-SK"/>
        </w:rPr>
        <w:t xml:space="preserve"> mil.</w:t>
      </w:r>
      <w:r w:rsidRPr="003B752B">
        <w:rPr>
          <w:rStyle w:val="apple-style-span"/>
          <w:rFonts w:ascii="Times New Roman" w:hAnsi="Times New Roman"/>
          <w:color w:val="000000"/>
          <w:sz w:val="24"/>
          <w:szCs w:val="24"/>
          <w:lang w:val="sk-SK"/>
        </w:rPr>
        <w:t xml:space="preserve"> eur. </w:t>
      </w:r>
      <w:r w:rsidRPr="003B752B">
        <w:rPr>
          <w:rFonts w:ascii="Times New Roman" w:hAnsi="Times New Roman"/>
          <w:sz w:val="24"/>
          <w:szCs w:val="24"/>
          <w:lang w:val="sk-SK"/>
        </w:rPr>
        <w:t>Na úhradu prvej splátky vo výške 131,84 mil. eur sa použijú štátne finančné aktíva, a to bez potreby ich posilnenia prostredníctvom zvýšenia zdrojov financovania štátneho dlhu podľa zákona č. 386/2002 Z. z. o štátnom dlhu a štátnych zárukách a ktorým sa dopĺňa zákon č. 291/2002 Z. z. o Štátnej pokladnici a o zmene a doplnení niektorých zákonov v znení neskorších predpisov (ďalej len „zákon o štátnom dlhu a štátnych zárukách). Toto upísanie kapitálu splatného na vyzvanie z pohľadu metodiky ESA 95 nebude mať vplyv na schodok alebo dlh verejných financií. Podľa metodiky ESA 95 bude uvedená suma zaznamenaná ako finančná operácia bez vplyvu na schodok rozpočtu verejnej správy a verejný dlh. Pokiaľ ide o ďalšie splátky základného imania a prípadnej výzvy na splatenie kapitálu na vyzvanie bude potrebné zvýšiť objem zdrojov financovania štátneho dlhu podľa zákona o štátnom dlhu a štátnych zárukách. Táto skutočnosť bude mať negatívny vplyv na výšku štátneho dlhu Slovenskej republiky.</w:t>
      </w:r>
    </w:p>
    <w:p w:rsidR="007A3B56" w:rsidRPr="003B752B" w:rsidP="007A3B56">
      <w:pPr>
        <w:pStyle w:val="BodyText"/>
        <w:bidi w:val="0"/>
        <w:spacing w:after="0"/>
        <w:jc w:val="both"/>
        <w:rPr>
          <w:rFonts w:ascii="Times New Roman" w:hAnsi="Times New Roman"/>
          <w:bCs/>
          <w:sz w:val="24"/>
          <w:szCs w:val="24"/>
          <w:lang w:val="sk-SK"/>
        </w:rPr>
      </w:pPr>
    </w:p>
    <w:p w:rsidR="007A3B56" w:rsidRPr="003B752B" w:rsidP="007A3B56">
      <w:pPr>
        <w:pStyle w:val="BodyTextIndent2"/>
        <w:bidi w:val="0"/>
        <w:spacing w:line="240" w:lineRule="auto"/>
        <w:rPr>
          <w:rFonts w:ascii="Times New Roman" w:hAnsi="Times New Roman"/>
          <w:szCs w:val="24"/>
          <w:lang w:val="sk-SK"/>
        </w:rPr>
      </w:pPr>
      <w:r w:rsidRPr="003B752B">
        <w:rPr>
          <w:rFonts w:ascii="Times New Roman" w:hAnsi="Times New Roman"/>
          <w:szCs w:val="24"/>
          <w:lang w:val="sk-SK"/>
        </w:rPr>
        <w:t xml:space="preserve">Prínosom zákona bude splnenie záväzkov, ktoré prijala Slovenská republika podpisom </w:t>
      </w:r>
      <w:r w:rsidRPr="003B752B" w:rsidR="007553BE">
        <w:rPr>
          <w:rFonts w:ascii="Times New Roman" w:hAnsi="Times New Roman"/>
          <w:szCs w:val="24"/>
          <w:lang w:val="sk-SK"/>
        </w:rPr>
        <w:t>rámcovej z</w:t>
      </w:r>
      <w:r w:rsidRPr="003B752B">
        <w:rPr>
          <w:rFonts w:ascii="Times New Roman" w:hAnsi="Times New Roman"/>
          <w:szCs w:val="24"/>
          <w:lang w:val="sk-SK"/>
        </w:rPr>
        <w:t xml:space="preserve">mluvy.  </w:t>
      </w:r>
    </w:p>
    <w:p w:rsidR="007A3B56" w:rsidRPr="003B752B" w:rsidP="007A3B56">
      <w:pPr>
        <w:bidi w:val="0"/>
        <w:rPr>
          <w:rFonts w:ascii="Times New Roman" w:hAnsi="Times New Roman"/>
          <w:sz w:val="24"/>
          <w:szCs w:val="24"/>
          <w:lang w:val="sk-SK"/>
        </w:rPr>
      </w:pPr>
    </w:p>
    <w:p w:rsidR="007D72EE"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bidi w:val="0"/>
        <w:ind w:right="-108"/>
        <w:jc w:val="center"/>
        <w:rPr>
          <w:rFonts w:ascii="Times New Roman" w:hAnsi="Times New Roman"/>
          <w:b/>
          <w:bCs/>
          <w:sz w:val="24"/>
          <w:szCs w:val="24"/>
        </w:rPr>
      </w:pPr>
      <w:r w:rsidRPr="003B752B">
        <w:rPr>
          <w:rFonts w:ascii="Times New Roman" w:hAnsi="Times New Roman"/>
          <w:b/>
          <w:bCs/>
          <w:sz w:val="24"/>
          <w:szCs w:val="24"/>
        </w:rPr>
        <w:t>Doložka vybraných vplyvov</w:t>
      </w:r>
    </w:p>
    <w:p w:rsidR="003B752B" w:rsidRPr="003B752B" w:rsidP="003B752B">
      <w:pPr>
        <w:bidi w:val="0"/>
        <w:ind w:right="-108"/>
        <w:rPr>
          <w:rFonts w:ascii="Times New Roman" w:hAnsi="Times New Roman"/>
          <w:b/>
          <w:bCs/>
          <w:sz w:val="24"/>
          <w:szCs w:val="24"/>
        </w:rPr>
      </w:pPr>
    </w:p>
    <w:p w:rsidR="003B752B" w:rsidRPr="003B752B" w:rsidP="003B752B">
      <w:pPr>
        <w:bidi w:val="0"/>
        <w:rPr>
          <w:rFonts w:ascii="Times New Roman" w:hAnsi="Times New Roman"/>
          <w:b/>
          <w:bCs/>
          <w:sz w:val="24"/>
          <w:szCs w:val="24"/>
        </w:rPr>
      </w:pPr>
    </w:p>
    <w:p w:rsidR="003B752B" w:rsidRPr="003B752B" w:rsidP="003B752B">
      <w:pPr>
        <w:pStyle w:val="Heading7"/>
        <w:bidi w:val="0"/>
        <w:ind w:left="2700" w:hanging="2700"/>
        <w:jc w:val="both"/>
        <w:rPr>
          <w:rFonts w:ascii="Times New Roman" w:hAnsi="Times New Roman"/>
          <w:sz w:val="24"/>
          <w:szCs w:val="24"/>
        </w:rPr>
      </w:pPr>
      <w:r w:rsidRPr="003B752B">
        <w:rPr>
          <w:rFonts w:ascii="Times New Roman" w:hAnsi="Times New Roman"/>
          <w:sz w:val="24"/>
          <w:szCs w:val="24"/>
        </w:rPr>
        <w:t xml:space="preserve">A.1. Názov materiálu: Návrh zákona o Európskom mechanizme pre stabilitu a o doplnení niektorých zákonov </w:t>
      </w:r>
    </w:p>
    <w:p w:rsidR="003B752B" w:rsidRPr="003B752B" w:rsidP="003B752B">
      <w:pPr>
        <w:bidi w:val="0"/>
        <w:rPr>
          <w:rFonts w:ascii="Times New Roman" w:hAnsi="Times New Roman"/>
          <w:b/>
          <w:bCs/>
          <w:sz w:val="24"/>
          <w:szCs w:val="24"/>
        </w:rPr>
      </w:pPr>
    </w:p>
    <w:p w:rsidR="003B752B" w:rsidRPr="003B752B" w:rsidP="003B752B">
      <w:pPr>
        <w:bidi w:val="0"/>
        <w:rPr>
          <w:rFonts w:ascii="Times New Roman" w:hAnsi="Times New Roman"/>
          <w:b/>
          <w:bCs/>
          <w:sz w:val="24"/>
          <w:szCs w:val="24"/>
        </w:rPr>
      </w:pPr>
      <w:r w:rsidRPr="003B752B">
        <w:rPr>
          <w:rFonts w:ascii="Times New Roman" w:hAnsi="Times New Roman"/>
          <w:b/>
          <w:bCs/>
          <w:sz w:val="24"/>
          <w:szCs w:val="24"/>
        </w:rPr>
        <w:t>A.2. Vplyvy:</w:t>
      </w:r>
    </w:p>
    <w:p w:rsidR="003B752B" w:rsidRPr="003B752B" w:rsidP="003B752B">
      <w:pPr>
        <w:bidi w:val="0"/>
        <w:rPr>
          <w:rFonts w:ascii="Times New Roman" w:hAnsi="Times New Roman"/>
          <w:sz w:val="24"/>
          <w:szCs w:val="24"/>
        </w:rPr>
      </w:pPr>
    </w:p>
    <w:tbl>
      <w:tblPr>
        <w:tblStyle w:val="TableNormal"/>
        <w:tblW w:w="7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3726"/>
        <w:gridCol w:w="1242"/>
        <w:gridCol w:w="1260"/>
        <w:gridCol w:w="1336"/>
      </w:tblGrid>
      <w:tr>
        <w:tblPrEx>
          <w:tblW w:w="7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Ex>
        <w:tc>
          <w:tcPr>
            <w:tcW w:w="3726" w:type="dxa"/>
            <w:tcBorders>
              <w:top w:val="single" w:sz="4" w:space="0" w:color="auto"/>
              <w:left w:val="single" w:sz="4" w:space="0" w:color="auto"/>
              <w:bottom w:val="single" w:sz="4" w:space="0" w:color="auto"/>
              <w:right w:val="single" w:sz="4" w:space="0" w:color="auto"/>
            </w:tcBorders>
            <w:textDirection w:val="lrTb"/>
            <w:vAlign w:val="top"/>
          </w:tcPr>
          <w:p w:rsidR="003B752B" w:rsidRPr="003B752B" w:rsidP="003B752B">
            <w:pPr>
              <w:bidi w:val="0"/>
              <w:rPr>
                <w:rFonts w:ascii="Times New Roman" w:hAnsi="Times New Roman"/>
                <w:sz w:val="24"/>
                <w:szCs w:val="24"/>
              </w:rPr>
            </w:pPr>
          </w:p>
        </w:tc>
        <w:tc>
          <w:tcPr>
            <w:tcW w:w="1242" w:type="dxa"/>
            <w:tcBorders>
              <w:top w:val="single" w:sz="4" w:space="0" w:color="auto"/>
              <w:left w:val="single" w:sz="4" w:space="0" w:color="auto"/>
              <w:bottom w:val="single" w:sz="4" w:space="0" w:color="auto"/>
              <w:right w:val="single" w:sz="4" w:space="0" w:color="auto"/>
            </w:tcBorders>
            <w:textDirection w:val="lrTb"/>
            <w:vAlign w:val="center"/>
          </w:tcPr>
          <w:p w:rsidR="003B752B" w:rsidRPr="003B752B" w:rsidP="003B752B">
            <w:pPr>
              <w:bidi w:val="0"/>
              <w:jc w:val="center"/>
              <w:rPr>
                <w:rFonts w:ascii="Times New Roman" w:hAnsi="Times New Roman"/>
                <w:sz w:val="24"/>
                <w:szCs w:val="24"/>
              </w:rPr>
            </w:pPr>
            <w:r w:rsidRPr="003B752B">
              <w:rPr>
                <w:rFonts w:ascii="Times New Roman" w:hAnsi="Times New Roman"/>
                <w:sz w:val="24"/>
                <w:szCs w:val="24"/>
              </w:rPr>
              <w:t>Pozitívne</w:t>
            </w:r>
            <w:r w:rsidRPr="003B752B">
              <w:rPr>
                <w:rFonts w:ascii="Times New Roman" w:hAnsi="Times New Roman"/>
                <w:sz w:val="24"/>
                <w:szCs w:val="24"/>
                <w:vertAlign w:val="superscript"/>
              </w:rPr>
              <w:t>*</w:t>
            </w:r>
            <w:r w:rsidRPr="003B752B">
              <w:rPr>
                <w:rFonts w:ascii="Times New Roman" w:hAnsi="Times New Roman"/>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textDirection w:val="lrTb"/>
            <w:vAlign w:val="center"/>
          </w:tcPr>
          <w:p w:rsidR="003B752B" w:rsidRPr="003B752B" w:rsidP="003B752B">
            <w:pPr>
              <w:bidi w:val="0"/>
              <w:jc w:val="center"/>
              <w:rPr>
                <w:rFonts w:ascii="Times New Roman" w:hAnsi="Times New Roman"/>
                <w:sz w:val="24"/>
                <w:szCs w:val="24"/>
              </w:rPr>
            </w:pPr>
            <w:r w:rsidRPr="003B752B">
              <w:rPr>
                <w:rFonts w:ascii="Times New Roman" w:hAnsi="Times New Roman"/>
                <w:sz w:val="24"/>
                <w:szCs w:val="24"/>
              </w:rPr>
              <w:t>Žiadne</w:t>
            </w:r>
            <w:r w:rsidRPr="003B752B">
              <w:rPr>
                <w:rFonts w:ascii="Times New Roman" w:hAnsi="Times New Roman"/>
                <w:sz w:val="24"/>
                <w:szCs w:val="24"/>
                <w:vertAlign w:val="superscript"/>
              </w:rPr>
              <w:t>*</w:t>
            </w:r>
          </w:p>
        </w:tc>
        <w:tc>
          <w:tcPr>
            <w:tcW w:w="1336" w:type="dxa"/>
            <w:tcBorders>
              <w:top w:val="single" w:sz="4" w:space="0" w:color="auto"/>
              <w:left w:val="single" w:sz="4" w:space="0" w:color="auto"/>
              <w:bottom w:val="single" w:sz="4" w:space="0" w:color="auto"/>
              <w:right w:val="single" w:sz="4" w:space="0" w:color="auto"/>
            </w:tcBorders>
            <w:textDirection w:val="lrTb"/>
            <w:vAlign w:val="center"/>
          </w:tcPr>
          <w:p w:rsidR="003B752B" w:rsidRPr="003B752B" w:rsidP="003B752B">
            <w:pPr>
              <w:bidi w:val="0"/>
              <w:jc w:val="center"/>
              <w:rPr>
                <w:rFonts w:ascii="Times New Roman" w:hAnsi="Times New Roman"/>
                <w:sz w:val="24"/>
                <w:szCs w:val="24"/>
              </w:rPr>
            </w:pPr>
            <w:r w:rsidRPr="003B752B">
              <w:rPr>
                <w:rFonts w:ascii="Times New Roman" w:hAnsi="Times New Roman"/>
                <w:sz w:val="24"/>
                <w:szCs w:val="24"/>
              </w:rPr>
              <w:t>Negatívne</w:t>
            </w:r>
            <w:r w:rsidRPr="003B752B">
              <w:rPr>
                <w:rFonts w:ascii="Times New Roman" w:hAnsi="Times New Roman"/>
                <w:sz w:val="24"/>
                <w:szCs w:val="24"/>
                <w:vertAlign w:val="superscript"/>
              </w:rPr>
              <w:t>*</w:t>
            </w:r>
          </w:p>
        </w:tc>
      </w:tr>
      <w:tr>
        <w:tblPrEx>
          <w:tblW w:w="7564" w:type="dxa"/>
          <w:tblCellMar>
            <w:top w:w="57" w:type="dxa"/>
            <w:bottom w:w="57" w:type="dxa"/>
          </w:tblCellMar>
          <w:tblLook w:val="01E0"/>
        </w:tblPrEx>
        <w:tc>
          <w:tcPr>
            <w:tcW w:w="3726" w:type="dxa"/>
            <w:tcBorders>
              <w:top w:val="single" w:sz="4" w:space="0" w:color="auto"/>
              <w:left w:val="single" w:sz="4" w:space="0" w:color="auto"/>
              <w:bottom w:val="single" w:sz="4" w:space="0" w:color="auto"/>
              <w:right w:val="single" w:sz="4" w:space="0" w:color="auto"/>
            </w:tcBorders>
            <w:textDirection w:val="lrTb"/>
            <w:vAlign w:val="top"/>
          </w:tcPr>
          <w:p w:rsidR="003B752B" w:rsidRPr="003B752B" w:rsidP="003B752B">
            <w:pPr>
              <w:bidi w:val="0"/>
              <w:rPr>
                <w:rFonts w:ascii="Times New Roman" w:hAnsi="Times New Roman"/>
                <w:bCs/>
                <w:sz w:val="24"/>
                <w:szCs w:val="24"/>
              </w:rPr>
            </w:pPr>
            <w:r w:rsidRPr="003B752B">
              <w:rPr>
                <w:rFonts w:ascii="Times New Roman" w:hAnsi="Times New Roman"/>
                <w:bCs/>
                <w:sz w:val="24"/>
                <w:szCs w:val="24"/>
              </w:rPr>
              <w:t>1. Vplyvy na rozpočet verejnej správy</w:t>
            </w:r>
          </w:p>
          <w:p w:rsidR="003B752B" w:rsidRPr="003B752B" w:rsidP="003B752B">
            <w:pPr>
              <w:bidi w:val="0"/>
              <w:rPr>
                <w:rFonts w:ascii="Times New Roman" w:hAnsi="Times New Roman"/>
                <w:i/>
                <w:sz w:val="24"/>
                <w:szCs w:val="24"/>
              </w:rPr>
            </w:pPr>
          </w:p>
        </w:tc>
        <w:tc>
          <w:tcPr>
            <w:tcW w:w="1242" w:type="dxa"/>
            <w:tcBorders>
              <w:top w:val="single" w:sz="4" w:space="0" w:color="auto"/>
              <w:left w:val="single" w:sz="4" w:space="0" w:color="auto"/>
              <w:bottom w:val="single" w:sz="4" w:space="0" w:color="auto"/>
              <w:right w:val="single" w:sz="4" w:space="0" w:color="auto"/>
            </w:tcBorders>
            <w:textDirection w:val="lrTb"/>
            <w:vAlign w:val="top"/>
          </w:tcPr>
          <w:p w:rsidR="003B752B" w:rsidRPr="003B752B" w:rsidP="003B752B">
            <w:pPr>
              <w:bidi w:val="0"/>
              <w:jc w:val="center"/>
              <w:rPr>
                <w:rFonts w:ascii="Times New Roman" w:hAnsi="Times New Roman"/>
                <w:sz w:val="24"/>
                <w:szCs w:val="24"/>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3B752B" w:rsidRPr="003B752B" w:rsidP="003B752B">
            <w:pPr>
              <w:bidi w:val="0"/>
              <w:jc w:val="center"/>
              <w:rPr>
                <w:rFonts w:ascii="Times New Roman" w:hAnsi="Times New Roman"/>
                <w:sz w:val="24"/>
                <w:szCs w:val="24"/>
              </w:rPr>
            </w:pPr>
          </w:p>
        </w:tc>
        <w:tc>
          <w:tcPr>
            <w:tcW w:w="1336" w:type="dxa"/>
            <w:tcBorders>
              <w:top w:val="single" w:sz="4" w:space="0" w:color="auto"/>
              <w:left w:val="single" w:sz="4" w:space="0" w:color="auto"/>
              <w:bottom w:val="single" w:sz="4" w:space="0" w:color="auto"/>
              <w:right w:val="single" w:sz="4" w:space="0" w:color="auto"/>
            </w:tcBorders>
            <w:textDirection w:val="lrTb"/>
            <w:vAlign w:val="top"/>
          </w:tcPr>
          <w:p w:rsidR="003B752B" w:rsidRPr="003B752B" w:rsidP="003B752B">
            <w:pPr>
              <w:bidi w:val="0"/>
              <w:jc w:val="center"/>
              <w:rPr>
                <w:rFonts w:ascii="Times New Roman" w:hAnsi="Times New Roman"/>
                <w:sz w:val="24"/>
                <w:szCs w:val="24"/>
              </w:rPr>
            </w:pPr>
            <w:r w:rsidRPr="003B752B">
              <w:rPr>
                <w:rFonts w:ascii="Times New Roman" w:hAnsi="Times New Roman"/>
                <w:sz w:val="24"/>
                <w:szCs w:val="24"/>
              </w:rPr>
              <w:t>X</w:t>
            </w:r>
          </w:p>
        </w:tc>
      </w:tr>
      <w:tr>
        <w:tblPrEx>
          <w:tblW w:w="7564" w:type="dxa"/>
          <w:tblCellMar>
            <w:top w:w="57" w:type="dxa"/>
            <w:bottom w:w="57" w:type="dxa"/>
          </w:tblCellMar>
          <w:tblLook w:val="01E0"/>
        </w:tblPrEx>
        <w:tc>
          <w:tcPr>
            <w:tcW w:w="3726" w:type="dxa"/>
            <w:tcBorders>
              <w:top w:val="single" w:sz="4" w:space="0" w:color="auto"/>
              <w:left w:val="single" w:sz="4" w:space="0" w:color="auto"/>
              <w:bottom w:val="single" w:sz="4" w:space="0" w:color="auto"/>
              <w:right w:val="single" w:sz="4" w:space="0" w:color="auto"/>
            </w:tcBorders>
            <w:textDirection w:val="lrTb"/>
            <w:vAlign w:val="top"/>
          </w:tcPr>
          <w:p w:rsidR="003B752B" w:rsidRPr="003B752B" w:rsidP="003B752B">
            <w:pPr>
              <w:bidi w:val="0"/>
              <w:rPr>
                <w:rFonts w:ascii="Times New Roman" w:hAnsi="Times New Roman"/>
                <w:sz w:val="24"/>
                <w:szCs w:val="24"/>
              </w:rPr>
            </w:pPr>
            <w:r w:rsidRPr="003B752B">
              <w:rPr>
                <w:rFonts w:ascii="Times New Roman" w:hAnsi="Times New Roman"/>
                <w:bCs/>
                <w:sz w:val="24"/>
                <w:szCs w:val="24"/>
              </w:rPr>
              <w:t>2. Vplyvy na podnikateľské prostredie – dochádza k zvýšeniu regulačného zaťaženia?</w:t>
            </w:r>
          </w:p>
        </w:tc>
        <w:tc>
          <w:tcPr>
            <w:tcW w:w="1242" w:type="dxa"/>
            <w:tcBorders>
              <w:top w:val="single" w:sz="4" w:space="0" w:color="auto"/>
              <w:left w:val="single" w:sz="4" w:space="0" w:color="auto"/>
              <w:bottom w:val="single" w:sz="4" w:space="0" w:color="auto"/>
              <w:right w:val="single" w:sz="4" w:space="0" w:color="auto"/>
            </w:tcBorders>
            <w:textDirection w:val="lrTb"/>
            <w:vAlign w:val="top"/>
          </w:tcPr>
          <w:p w:rsidR="003B752B" w:rsidRPr="003B752B" w:rsidP="003B752B">
            <w:pPr>
              <w:bidi w:val="0"/>
              <w:jc w:val="center"/>
              <w:rPr>
                <w:rFonts w:ascii="Times New Roman" w:hAnsi="Times New Roman"/>
                <w:sz w:val="24"/>
                <w:szCs w:val="24"/>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3B752B" w:rsidRPr="003B752B" w:rsidP="003B752B">
            <w:pPr>
              <w:bidi w:val="0"/>
              <w:jc w:val="center"/>
              <w:rPr>
                <w:rFonts w:ascii="Times New Roman" w:hAnsi="Times New Roman"/>
                <w:sz w:val="24"/>
                <w:szCs w:val="24"/>
              </w:rPr>
            </w:pPr>
            <w:r w:rsidRPr="003B752B">
              <w:rPr>
                <w:rFonts w:ascii="Times New Roman" w:hAnsi="Times New Roman"/>
                <w:sz w:val="24"/>
                <w:szCs w:val="24"/>
              </w:rPr>
              <w:t>X</w:t>
            </w:r>
          </w:p>
        </w:tc>
        <w:tc>
          <w:tcPr>
            <w:tcW w:w="1336" w:type="dxa"/>
            <w:tcBorders>
              <w:top w:val="single" w:sz="4" w:space="0" w:color="auto"/>
              <w:left w:val="single" w:sz="4" w:space="0" w:color="auto"/>
              <w:bottom w:val="single" w:sz="4" w:space="0" w:color="auto"/>
              <w:right w:val="single" w:sz="4" w:space="0" w:color="auto"/>
            </w:tcBorders>
            <w:textDirection w:val="lrTb"/>
            <w:vAlign w:val="top"/>
          </w:tcPr>
          <w:p w:rsidR="003B752B" w:rsidRPr="003B752B" w:rsidP="003B752B">
            <w:pPr>
              <w:bidi w:val="0"/>
              <w:jc w:val="center"/>
              <w:rPr>
                <w:rFonts w:ascii="Times New Roman" w:hAnsi="Times New Roman"/>
                <w:sz w:val="24"/>
                <w:szCs w:val="24"/>
              </w:rPr>
            </w:pPr>
          </w:p>
        </w:tc>
      </w:tr>
      <w:tr>
        <w:tblPrEx>
          <w:tblW w:w="7564" w:type="dxa"/>
          <w:tblCellMar>
            <w:top w:w="57" w:type="dxa"/>
            <w:bottom w:w="57" w:type="dxa"/>
          </w:tblCellMar>
          <w:tblLook w:val="01E0"/>
        </w:tblPrEx>
        <w:tc>
          <w:tcPr>
            <w:tcW w:w="3726" w:type="dxa"/>
            <w:tcBorders>
              <w:top w:val="single" w:sz="4" w:space="0" w:color="auto"/>
              <w:left w:val="single" w:sz="4" w:space="0" w:color="auto"/>
              <w:bottom w:val="single" w:sz="4" w:space="0" w:color="auto"/>
              <w:right w:val="single" w:sz="4" w:space="0" w:color="auto"/>
            </w:tcBorders>
            <w:textDirection w:val="lrTb"/>
            <w:vAlign w:val="top"/>
          </w:tcPr>
          <w:p w:rsidR="003B752B" w:rsidRPr="003B752B" w:rsidP="003B752B">
            <w:pPr>
              <w:bidi w:val="0"/>
              <w:rPr>
                <w:rFonts w:ascii="Times New Roman" w:hAnsi="Times New Roman"/>
                <w:bCs/>
                <w:sz w:val="24"/>
                <w:szCs w:val="24"/>
              </w:rPr>
            </w:pPr>
            <w:r w:rsidRPr="003B752B">
              <w:rPr>
                <w:rFonts w:ascii="Times New Roman" w:hAnsi="Times New Roman"/>
                <w:bCs/>
                <w:sz w:val="24"/>
                <w:szCs w:val="24"/>
              </w:rPr>
              <w:t xml:space="preserve">3. Sociálne vplyvy </w:t>
            </w:r>
          </w:p>
          <w:p w:rsidR="003B752B" w:rsidRPr="003B752B" w:rsidP="003B752B">
            <w:pPr>
              <w:bidi w:val="0"/>
              <w:rPr>
                <w:rFonts w:ascii="Times New Roman" w:hAnsi="Times New Roman"/>
                <w:bCs/>
                <w:sz w:val="24"/>
                <w:szCs w:val="24"/>
              </w:rPr>
            </w:pPr>
            <w:r w:rsidRPr="003B752B">
              <w:rPr>
                <w:rFonts w:ascii="Times New Roman" w:hAnsi="Times New Roman"/>
                <w:bCs/>
                <w:sz w:val="24"/>
                <w:szCs w:val="24"/>
              </w:rPr>
              <w:t>– vplyvy  na hospodárenie obyvateľstva,</w:t>
            </w:r>
          </w:p>
          <w:p w:rsidR="003B752B" w:rsidRPr="003B752B" w:rsidP="003B752B">
            <w:pPr>
              <w:bidi w:val="0"/>
              <w:rPr>
                <w:rFonts w:ascii="Times New Roman" w:hAnsi="Times New Roman"/>
                <w:bCs/>
                <w:sz w:val="24"/>
                <w:szCs w:val="24"/>
              </w:rPr>
            </w:pPr>
            <w:r w:rsidRPr="003B752B">
              <w:rPr>
                <w:rFonts w:ascii="Times New Roman" w:hAnsi="Times New Roman"/>
                <w:bCs/>
                <w:sz w:val="24"/>
                <w:szCs w:val="24"/>
              </w:rPr>
              <w:t>- sociálnu exklúziu,</w:t>
            </w:r>
          </w:p>
          <w:p w:rsidR="003B752B" w:rsidRPr="003B752B" w:rsidP="003B752B">
            <w:pPr>
              <w:bidi w:val="0"/>
              <w:rPr>
                <w:rFonts w:ascii="Times New Roman" w:hAnsi="Times New Roman"/>
                <w:sz w:val="24"/>
                <w:szCs w:val="24"/>
              </w:rPr>
            </w:pPr>
            <w:r w:rsidRPr="003B752B">
              <w:rPr>
                <w:rFonts w:ascii="Times New Roman" w:hAnsi="Times New Roman"/>
                <w:bCs/>
                <w:sz w:val="24"/>
                <w:szCs w:val="24"/>
              </w:rPr>
              <w:t>-  rovnosť príležitostí a rodovú rovnosť a vplyvy na zamestnanosť</w:t>
            </w:r>
          </w:p>
        </w:tc>
        <w:tc>
          <w:tcPr>
            <w:tcW w:w="1242" w:type="dxa"/>
            <w:tcBorders>
              <w:top w:val="single" w:sz="4" w:space="0" w:color="auto"/>
              <w:left w:val="single" w:sz="4" w:space="0" w:color="auto"/>
              <w:bottom w:val="single" w:sz="4" w:space="0" w:color="auto"/>
              <w:right w:val="single" w:sz="4" w:space="0" w:color="auto"/>
            </w:tcBorders>
            <w:textDirection w:val="lrTb"/>
            <w:vAlign w:val="top"/>
          </w:tcPr>
          <w:p w:rsidR="003B752B" w:rsidRPr="003B752B" w:rsidP="003B752B">
            <w:pPr>
              <w:bidi w:val="0"/>
              <w:jc w:val="center"/>
              <w:rPr>
                <w:rFonts w:ascii="Times New Roman" w:hAnsi="Times New Roman"/>
                <w:sz w:val="24"/>
                <w:szCs w:val="24"/>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3B752B" w:rsidRPr="003B752B" w:rsidP="003B752B">
            <w:pPr>
              <w:bidi w:val="0"/>
              <w:jc w:val="center"/>
              <w:rPr>
                <w:rFonts w:ascii="Times New Roman" w:hAnsi="Times New Roman"/>
                <w:sz w:val="24"/>
                <w:szCs w:val="24"/>
              </w:rPr>
            </w:pPr>
            <w:r w:rsidRPr="003B752B">
              <w:rPr>
                <w:rFonts w:ascii="Times New Roman" w:hAnsi="Times New Roman"/>
                <w:sz w:val="24"/>
                <w:szCs w:val="24"/>
              </w:rPr>
              <w:t>X</w:t>
            </w:r>
          </w:p>
        </w:tc>
        <w:tc>
          <w:tcPr>
            <w:tcW w:w="1336" w:type="dxa"/>
            <w:tcBorders>
              <w:top w:val="single" w:sz="4" w:space="0" w:color="auto"/>
              <w:left w:val="single" w:sz="4" w:space="0" w:color="auto"/>
              <w:bottom w:val="single" w:sz="4" w:space="0" w:color="auto"/>
              <w:right w:val="single" w:sz="4" w:space="0" w:color="auto"/>
            </w:tcBorders>
            <w:textDirection w:val="lrTb"/>
            <w:vAlign w:val="top"/>
          </w:tcPr>
          <w:p w:rsidR="003B752B" w:rsidRPr="003B752B" w:rsidP="003B752B">
            <w:pPr>
              <w:bidi w:val="0"/>
              <w:jc w:val="center"/>
              <w:rPr>
                <w:rFonts w:ascii="Times New Roman" w:hAnsi="Times New Roman"/>
                <w:sz w:val="24"/>
                <w:szCs w:val="24"/>
              </w:rPr>
            </w:pPr>
          </w:p>
        </w:tc>
      </w:tr>
      <w:tr>
        <w:tblPrEx>
          <w:tblW w:w="7564" w:type="dxa"/>
          <w:tblCellMar>
            <w:top w:w="57" w:type="dxa"/>
            <w:bottom w:w="57" w:type="dxa"/>
          </w:tblCellMar>
          <w:tblLook w:val="01E0"/>
        </w:tblPrEx>
        <w:tc>
          <w:tcPr>
            <w:tcW w:w="3726" w:type="dxa"/>
            <w:tcBorders>
              <w:top w:val="single" w:sz="4" w:space="0" w:color="auto"/>
              <w:left w:val="single" w:sz="4" w:space="0" w:color="auto"/>
              <w:bottom w:val="single" w:sz="4" w:space="0" w:color="auto"/>
              <w:right w:val="single" w:sz="4" w:space="0" w:color="auto"/>
            </w:tcBorders>
            <w:textDirection w:val="lrTb"/>
            <w:vAlign w:val="top"/>
          </w:tcPr>
          <w:p w:rsidR="003B752B" w:rsidRPr="003B752B" w:rsidP="003B752B">
            <w:pPr>
              <w:bidi w:val="0"/>
              <w:rPr>
                <w:rFonts w:ascii="Times New Roman" w:hAnsi="Times New Roman"/>
                <w:sz w:val="24"/>
                <w:szCs w:val="24"/>
              </w:rPr>
            </w:pPr>
            <w:r w:rsidRPr="003B752B">
              <w:rPr>
                <w:rFonts w:ascii="Times New Roman" w:hAnsi="Times New Roman"/>
                <w:bCs/>
                <w:sz w:val="24"/>
                <w:szCs w:val="24"/>
                <w:lang w:val="pt-BR"/>
              </w:rPr>
              <w:t>4. Vplyvy na životné prostredie</w:t>
            </w:r>
          </w:p>
        </w:tc>
        <w:tc>
          <w:tcPr>
            <w:tcW w:w="1242" w:type="dxa"/>
            <w:tcBorders>
              <w:top w:val="single" w:sz="4" w:space="0" w:color="auto"/>
              <w:left w:val="single" w:sz="4" w:space="0" w:color="auto"/>
              <w:bottom w:val="single" w:sz="4" w:space="0" w:color="auto"/>
              <w:right w:val="single" w:sz="4" w:space="0" w:color="auto"/>
            </w:tcBorders>
            <w:textDirection w:val="lrTb"/>
            <w:vAlign w:val="top"/>
          </w:tcPr>
          <w:p w:rsidR="003B752B" w:rsidRPr="003B752B" w:rsidP="003B752B">
            <w:pPr>
              <w:bidi w:val="0"/>
              <w:jc w:val="center"/>
              <w:rPr>
                <w:rFonts w:ascii="Times New Roman" w:hAnsi="Times New Roman"/>
                <w:sz w:val="24"/>
                <w:szCs w:val="24"/>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3B752B" w:rsidRPr="003B752B" w:rsidP="003B752B">
            <w:pPr>
              <w:bidi w:val="0"/>
              <w:jc w:val="center"/>
              <w:rPr>
                <w:rFonts w:ascii="Times New Roman" w:hAnsi="Times New Roman"/>
                <w:sz w:val="24"/>
                <w:szCs w:val="24"/>
              </w:rPr>
            </w:pPr>
            <w:r w:rsidRPr="003B752B">
              <w:rPr>
                <w:rFonts w:ascii="Times New Roman" w:hAnsi="Times New Roman"/>
                <w:sz w:val="24"/>
                <w:szCs w:val="24"/>
              </w:rPr>
              <w:t>X</w:t>
            </w:r>
          </w:p>
        </w:tc>
        <w:tc>
          <w:tcPr>
            <w:tcW w:w="1336" w:type="dxa"/>
            <w:tcBorders>
              <w:top w:val="single" w:sz="4" w:space="0" w:color="auto"/>
              <w:left w:val="single" w:sz="4" w:space="0" w:color="auto"/>
              <w:bottom w:val="single" w:sz="4" w:space="0" w:color="auto"/>
              <w:right w:val="single" w:sz="4" w:space="0" w:color="auto"/>
            </w:tcBorders>
            <w:textDirection w:val="lrTb"/>
            <w:vAlign w:val="top"/>
          </w:tcPr>
          <w:p w:rsidR="003B752B" w:rsidRPr="003B752B" w:rsidP="003B752B">
            <w:pPr>
              <w:bidi w:val="0"/>
              <w:jc w:val="center"/>
              <w:rPr>
                <w:rFonts w:ascii="Times New Roman" w:hAnsi="Times New Roman"/>
                <w:sz w:val="24"/>
                <w:szCs w:val="24"/>
              </w:rPr>
            </w:pPr>
          </w:p>
        </w:tc>
      </w:tr>
      <w:tr>
        <w:tblPrEx>
          <w:tblW w:w="7564" w:type="dxa"/>
          <w:tblCellMar>
            <w:top w:w="57" w:type="dxa"/>
            <w:bottom w:w="57" w:type="dxa"/>
          </w:tblCellMar>
          <w:tblLook w:val="01E0"/>
        </w:tblPrEx>
        <w:tc>
          <w:tcPr>
            <w:tcW w:w="3726" w:type="dxa"/>
            <w:tcBorders>
              <w:top w:val="single" w:sz="4" w:space="0" w:color="auto"/>
              <w:left w:val="single" w:sz="4" w:space="0" w:color="auto"/>
              <w:bottom w:val="single" w:sz="4" w:space="0" w:color="auto"/>
              <w:right w:val="single" w:sz="4" w:space="0" w:color="auto"/>
            </w:tcBorders>
            <w:textDirection w:val="lrTb"/>
            <w:vAlign w:val="top"/>
          </w:tcPr>
          <w:p w:rsidR="003B752B" w:rsidRPr="003B752B" w:rsidP="003B752B">
            <w:pPr>
              <w:bidi w:val="0"/>
              <w:rPr>
                <w:rFonts w:ascii="Times New Roman" w:hAnsi="Times New Roman"/>
                <w:bCs/>
                <w:sz w:val="24"/>
                <w:szCs w:val="24"/>
                <w:lang w:val="pt-BR"/>
              </w:rPr>
            </w:pPr>
            <w:r w:rsidRPr="003B752B">
              <w:rPr>
                <w:rFonts w:ascii="Times New Roman" w:hAnsi="Times New Roman"/>
                <w:bCs/>
                <w:sz w:val="24"/>
                <w:szCs w:val="24"/>
                <w:lang w:val="pt-BR"/>
              </w:rPr>
              <w:t>5. Vplyvy na informatizáciu spoločnosti</w:t>
            </w:r>
          </w:p>
        </w:tc>
        <w:tc>
          <w:tcPr>
            <w:tcW w:w="1242" w:type="dxa"/>
            <w:tcBorders>
              <w:top w:val="single" w:sz="4" w:space="0" w:color="auto"/>
              <w:left w:val="single" w:sz="4" w:space="0" w:color="auto"/>
              <w:bottom w:val="single" w:sz="4" w:space="0" w:color="auto"/>
              <w:right w:val="single" w:sz="4" w:space="0" w:color="auto"/>
            </w:tcBorders>
            <w:textDirection w:val="lrTb"/>
            <w:vAlign w:val="top"/>
          </w:tcPr>
          <w:p w:rsidR="003B752B" w:rsidRPr="003B752B" w:rsidP="003B752B">
            <w:pPr>
              <w:bidi w:val="0"/>
              <w:jc w:val="center"/>
              <w:rPr>
                <w:rFonts w:ascii="Times New Roman" w:hAnsi="Times New Roman"/>
                <w:sz w:val="24"/>
                <w:szCs w:val="24"/>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3B752B" w:rsidRPr="003B752B" w:rsidP="003B752B">
            <w:pPr>
              <w:bidi w:val="0"/>
              <w:jc w:val="center"/>
              <w:rPr>
                <w:rFonts w:ascii="Times New Roman" w:hAnsi="Times New Roman"/>
                <w:sz w:val="24"/>
                <w:szCs w:val="24"/>
              </w:rPr>
            </w:pPr>
            <w:r w:rsidRPr="003B752B">
              <w:rPr>
                <w:rFonts w:ascii="Times New Roman" w:hAnsi="Times New Roman"/>
                <w:sz w:val="24"/>
                <w:szCs w:val="24"/>
              </w:rPr>
              <w:t>X</w:t>
            </w:r>
          </w:p>
        </w:tc>
        <w:tc>
          <w:tcPr>
            <w:tcW w:w="1336" w:type="dxa"/>
            <w:tcBorders>
              <w:top w:val="single" w:sz="4" w:space="0" w:color="auto"/>
              <w:left w:val="single" w:sz="4" w:space="0" w:color="auto"/>
              <w:bottom w:val="single" w:sz="4" w:space="0" w:color="auto"/>
              <w:right w:val="single" w:sz="4" w:space="0" w:color="auto"/>
            </w:tcBorders>
            <w:textDirection w:val="lrTb"/>
            <w:vAlign w:val="top"/>
          </w:tcPr>
          <w:p w:rsidR="003B752B" w:rsidRPr="003B752B" w:rsidP="003B752B">
            <w:pPr>
              <w:bidi w:val="0"/>
              <w:jc w:val="center"/>
              <w:rPr>
                <w:rFonts w:ascii="Times New Roman" w:hAnsi="Times New Roman"/>
                <w:sz w:val="24"/>
                <w:szCs w:val="24"/>
              </w:rPr>
            </w:pPr>
          </w:p>
        </w:tc>
      </w:tr>
    </w:tbl>
    <w:p w:rsidR="003B752B" w:rsidRPr="003B752B" w:rsidP="003B752B">
      <w:pPr>
        <w:pStyle w:val="BodyText"/>
        <w:bidi w:val="0"/>
        <w:jc w:val="both"/>
        <w:rPr>
          <w:rFonts w:ascii="Times New Roman" w:hAnsi="Times New Roman"/>
          <w:bCs/>
          <w:u w:val="single"/>
        </w:rPr>
      </w:pPr>
      <w:r w:rsidRPr="003B752B">
        <w:rPr>
          <w:rFonts w:ascii="Times New Roman" w:hAnsi="Times New Roman"/>
        </w:rPr>
        <w:t>*</w:t>
      </w:r>
      <w:r w:rsidRPr="003B752B">
        <w:rPr>
          <w:rFonts w:ascii="Times New Roman" w:hAnsi="Times New Roman"/>
          <w:bCs/>
        </w:rPr>
        <w:t xml:space="preserve"> Predkladateľ označí znakom x zodpovedajúci vplyv (pozitívny, negatívny, žiadny), ktorý návrh prináša v každej oblasti posudzovania vplyvov. Návrh môže mať v jednej oblasti zároveň pozitívny aj negatívny vplyv, v tom prípade predkladateľ označí obe možnosti. Bližšie vysvetlenie označených vplyvov bude obsahovať analýza vplyvov. Isté vysvetlenie, či bilanciu vplyvov (sumárne zhodnotenie, ktorý vplyv v danej oblasti prevažuje) môže predkladateľ uviesť v poznámke.</w:t>
      </w:r>
    </w:p>
    <w:p w:rsidR="003B752B" w:rsidRPr="003B752B" w:rsidP="003B752B">
      <w:pPr>
        <w:pStyle w:val="BodyText"/>
        <w:bidi w:val="0"/>
        <w:jc w:val="both"/>
        <w:rPr>
          <w:rFonts w:ascii="Times New Roman" w:hAnsi="Times New Roman"/>
          <w:b/>
          <w:bCs/>
          <w:sz w:val="24"/>
          <w:szCs w:val="24"/>
        </w:rPr>
      </w:pPr>
    </w:p>
    <w:p w:rsidR="003B752B" w:rsidRPr="003B752B" w:rsidP="003B752B">
      <w:pPr>
        <w:pStyle w:val="BodyText"/>
        <w:bidi w:val="0"/>
        <w:jc w:val="both"/>
        <w:rPr>
          <w:rFonts w:ascii="Times New Roman" w:hAnsi="Times New Roman"/>
          <w:b/>
          <w:bCs/>
          <w:sz w:val="24"/>
          <w:szCs w:val="24"/>
        </w:rPr>
      </w:pPr>
      <w:r w:rsidRPr="003B752B">
        <w:rPr>
          <w:rFonts w:ascii="Times New Roman" w:hAnsi="Times New Roman"/>
          <w:b/>
          <w:bCs/>
          <w:sz w:val="24"/>
          <w:szCs w:val="24"/>
        </w:rPr>
        <w:t>A.3. Poznámky</w:t>
      </w:r>
    </w:p>
    <w:p w:rsidR="003B752B" w:rsidRPr="003B752B" w:rsidP="003B752B">
      <w:pPr>
        <w:pStyle w:val="BodyText"/>
        <w:bidi w:val="0"/>
        <w:jc w:val="both"/>
        <w:rPr>
          <w:rFonts w:ascii="Times New Roman" w:hAnsi="Times New Roman"/>
          <w:bCs/>
          <w:sz w:val="24"/>
          <w:szCs w:val="24"/>
        </w:rPr>
      </w:pPr>
    </w:p>
    <w:p w:rsidR="003B752B" w:rsidRPr="003B752B" w:rsidP="003B752B">
      <w:pPr>
        <w:bidi w:val="0"/>
        <w:jc w:val="both"/>
        <w:rPr>
          <w:rStyle w:val="apple-style-span"/>
          <w:rFonts w:ascii="Times New Roman" w:hAnsi="Times New Roman"/>
          <w:color w:val="000000"/>
          <w:sz w:val="24"/>
          <w:szCs w:val="24"/>
        </w:rPr>
      </w:pPr>
      <w:r w:rsidRPr="003B752B">
        <w:rPr>
          <w:rStyle w:val="apple-style-span"/>
          <w:rFonts w:ascii="Times New Roman" w:hAnsi="Times New Roman"/>
          <w:color w:val="000000"/>
          <w:sz w:val="24"/>
          <w:szCs w:val="24"/>
        </w:rPr>
        <w:t xml:space="preserve">Slovenská republika bude musieť do pätnástich dní od nadobudnutia účinnosti zákona </w:t>
      </w:r>
      <w:r w:rsidRPr="003B752B">
        <w:rPr>
          <w:rFonts w:ascii="Times New Roman" w:hAnsi="Times New Roman"/>
          <w:sz w:val="24"/>
          <w:szCs w:val="24"/>
        </w:rPr>
        <w:t xml:space="preserve">o Európskom mechanizme pre stabilitu a o doplnení niektorých zákonov </w:t>
      </w:r>
      <w:r w:rsidRPr="003B752B">
        <w:rPr>
          <w:rStyle w:val="apple-style-span"/>
          <w:rFonts w:ascii="Times New Roman" w:hAnsi="Times New Roman"/>
          <w:color w:val="000000"/>
          <w:sz w:val="24"/>
          <w:szCs w:val="24"/>
        </w:rPr>
        <w:t xml:space="preserve">uhradiť prvú splátku vo výške 131,84 mil. eur a následne počas roka 2012 (predpokladáme október) druhú splátku vo výške 131,84 mil. eur. V priebehu rokov 2013 a 2014 by Slovenská republika mala uhradiť aj ďalšie tri splátky upísaného základného imania v celkovej výške 395,52 mil. eur. </w:t>
      </w:r>
    </w:p>
    <w:p w:rsidR="003B752B" w:rsidRPr="003B752B" w:rsidP="003B752B">
      <w:pPr>
        <w:bidi w:val="0"/>
        <w:jc w:val="both"/>
        <w:rPr>
          <w:rStyle w:val="apple-style-span"/>
          <w:rFonts w:ascii="Times New Roman" w:hAnsi="Times New Roman"/>
          <w:color w:val="000000"/>
          <w:sz w:val="24"/>
          <w:szCs w:val="24"/>
        </w:rPr>
      </w:pPr>
    </w:p>
    <w:p w:rsidR="003B752B" w:rsidRPr="003B752B" w:rsidP="003B752B">
      <w:pPr>
        <w:bidi w:val="0"/>
        <w:jc w:val="both"/>
        <w:rPr>
          <w:rFonts w:ascii="Times New Roman" w:hAnsi="Times New Roman"/>
          <w:sz w:val="24"/>
          <w:szCs w:val="24"/>
        </w:rPr>
      </w:pPr>
      <w:r w:rsidRPr="003B752B">
        <w:rPr>
          <w:rFonts w:ascii="Times New Roman" w:hAnsi="Times New Roman"/>
          <w:sz w:val="24"/>
          <w:szCs w:val="24"/>
        </w:rPr>
        <w:t>Na úhradu prvej splátky vo výške 131,84 mil. eur sa použijú štátne finančné aktíva, a to bez potreby ich posilnenia prostredníctvom zvýšenia zdrojov financovania štátneho dlhu podľa zákona č. 386/2002 Z. z. o štátnom dlhu a štátnych zárukách a ktorým sa dopĺňa zákon                č. 291/2002 Z. z. o Štátnej pokladnici a o zmene a doplnení niektorých zákonov v znení neskorších predpisov (ďalej len „zákon o štátnom dlhu a štátnych zárukách). Toto upísanie kapitálu splatného na vyzvanie z pohľadu metodiky ESA 95 nebude mať vplyv na schodok alebo dlh verejných financií. Podľa metodiky ESA 95 bude uvedená suma zaznamenaná ako finančná operácia bez vplyvu na schodok rozpočtu verejnej správy a verejný dlh.</w:t>
      </w:r>
    </w:p>
    <w:p w:rsidR="003B752B" w:rsidRPr="003B752B" w:rsidP="003B752B">
      <w:pPr>
        <w:bidi w:val="0"/>
        <w:jc w:val="both"/>
        <w:rPr>
          <w:rFonts w:ascii="Times New Roman" w:hAnsi="Times New Roman"/>
          <w:sz w:val="24"/>
          <w:szCs w:val="24"/>
        </w:rPr>
      </w:pPr>
      <w:r w:rsidRPr="003B752B">
        <w:rPr>
          <w:rFonts w:ascii="Times New Roman" w:hAnsi="Times New Roman"/>
          <w:sz w:val="24"/>
          <w:szCs w:val="24"/>
        </w:rPr>
        <w:t>Pokiaľ ide o ďalšie splátky základného imania a prípadnej výzvy na splatenie kapitálu na vyzvanie bude potrebné zvýšiť objem zdrojov financovania štátneho dlhu podľa zákona               o štátnom dlhu a štátnych zárukách. Táto skutočnosť bude mať negatívny vplyv na výšku štátneho dlhu Slovenskej republiky.</w:t>
      </w:r>
    </w:p>
    <w:p w:rsidR="003B752B" w:rsidRPr="003B752B" w:rsidP="003B752B">
      <w:pPr>
        <w:bidi w:val="0"/>
        <w:jc w:val="both"/>
        <w:rPr>
          <w:rFonts w:ascii="Times New Roman" w:hAnsi="Times New Roman"/>
          <w:sz w:val="24"/>
          <w:szCs w:val="24"/>
        </w:rPr>
      </w:pPr>
    </w:p>
    <w:p w:rsidR="003B752B" w:rsidRPr="003B752B" w:rsidP="003B752B">
      <w:pPr>
        <w:bidi w:val="0"/>
        <w:jc w:val="both"/>
        <w:rPr>
          <w:rFonts w:ascii="Times New Roman" w:hAnsi="Times New Roman"/>
          <w:sz w:val="24"/>
          <w:szCs w:val="24"/>
        </w:rPr>
      </w:pPr>
      <w:r w:rsidRPr="003B752B">
        <w:rPr>
          <w:rFonts w:ascii="Times New Roman" w:hAnsi="Times New Roman"/>
          <w:sz w:val="24"/>
          <w:szCs w:val="24"/>
        </w:rPr>
        <w:t>Na rozdiel od Európskeho finančného stabilizačného nástroja (EFSF) bude mať EMS iné postavenie. V prípade EFSF ide o obchodnú spoločnosť a preto akékoľvek finančné pomoci poskytnuté dlžníckym členským štátom eurozóny prostredníctvom EFSF sú zaúčtované ako úvery poskytnuté  veriteľskými členskými štátmi eurozóny. Naproti tomu sa o EMS bude účtovať ako o medzinárodnej inštitúcii, podobnej akou je Medzinárodný menový fond. Finančné pomoci poskytnutú z EMS budú zaúčtované ako priame úvery tejto medzinárodnej inštitúcie. Riziko nesplatenia zdrojov, ktoré si požičia EMS, bude znášať samotné EMS, nie jeho akcionári. Z toho dôvodu nebudú finančné pomoci poskytnuté EMS priamo presmerované na národné účty veriteľských členských štátov eurozóny a nebudú tak zvyšovať ich dlh verejnej správy.</w:t>
      </w:r>
    </w:p>
    <w:p w:rsidR="003B752B" w:rsidRPr="003B752B" w:rsidP="003B752B">
      <w:pPr>
        <w:pStyle w:val="BodyText"/>
        <w:bidi w:val="0"/>
        <w:jc w:val="both"/>
        <w:rPr>
          <w:rFonts w:ascii="Times New Roman" w:hAnsi="Times New Roman"/>
          <w:bCs/>
          <w:sz w:val="24"/>
          <w:szCs w:val="24"/>
        </w:rPr>
      </w:pPr>
    </w:p>
    <w:p w:rsidR="003B752B" w:rsidRPr="003B752B" w:rsidP="003B752B">
      <w:pPr>
        <w:bidi w:val="0"/>
        <w:jc w:val="both"/>
        <w:rPr>
          <w:rFonts w:ascii="Times New Roman" w:hAnsi="Times New Roman"/>
          <w:sz w:val="24"/>
          <w:szCs w:val="24"/>
        </w:rPr>
      </w:pPr>
      <w:r w:rsidRPr="003B752B">
        <w:rPr>
          <w:rFonts w:ascii="Times New Roman" w:hAnsi="Times New Roman"/>
          <w:color w:val="000000"/>
          <w:sz w:val="24"/>
          <w:szCs w:val="24"/>
        </w:rPr>
        <w:t>Schválenie predloženého návrhu zákona nebude mať žiaden vplyv ani na zamestnanosť, podnikateľské prostredie, životné prostredie a informatizáciu spoločnosti.</w:t>
      </w:r>
    </w:p>
    <w:p w:rsidR="003B752B" w:rsidRPr="003B752B" w:rsidP="003B752B">
      <w:pPr>
        <w:pStyle w:val="BodyText"/>
        <w:bidi w:val="0"/>
        <w:jc w:val="both"/>
        <w:rPr>
          <w:rFonts w:ascii="Times New Roman" w:hAnsi="Times New Roman"/>
          <w:bCs/>
          <w:sz w:val="24"/>
          <w:szCs w:val="24"/>
        </w:rPr>
      </w:pPr>
    </w:p>
    <w:p w:rsidR="003B752B" w:rsidRPr="003B752B" w:rsidP="003B752B">
      <w:pPr>
        <w:pStyle w:val="BodyText"/>
        <w:bidi w:val="0"/>
        <w:jc w:val="both"/>
        <w:rPr>
          <w:rFonts w:ascii="Times New Roman" w:hAnsi="Times New Roman"/>
          <w:bCs/>
          <w:sz w:val="24"/>
          <w:szCs w:val="24"/>
        </w:rPr>
      </w:pPr>
    </w:p>
    <w:p w:rsidR="003B752B" w:rsidRPr="003B752B" w:rsidP="003B752B">
      <w:pPr>
        <w:pStyle w:val="BodyText"/>
        <w:bidi w:val="0"/>
        <w:jc w:val="both"/>
        <w:rPr>
          <w:rFonts w:ascii="Times New Roman" w:hAnsi="Times New Roman"/>
          <w:b/>
          <w:sz w:val="24"/>
          <w:szCs w:val="24"/>
        </w:rPr>
      </w:pPr>
      <w:r w:rsidRPr="003B752B">
        <w:rPr>
          <w:rFonts w:ascii="Times New Roman" w:hAnsi="Times New Roman"/>
          <w:b/>
          <w:sz w:val="24"/>
          <w:szCs w:val="24"/>
        </w:rPr>
        <w:t>A.4. Alternatívne riešenia</w:t>
      </w:r>
    </w:p>
    <w:p w:rsidR="003B752B" w:rsidRPr="003B752B" w:rsidP="003B752B">
      <w:pPr>
        <w:pStyle w:val="BodyText"/>
        <w:bidi w:val="0"/>
        <w:ind w:left="1416"/>
        <w:jc w:val="both"/>
        <w:rPr>
          <w:rFonts w:ascii="Times New Roman" w:hAnsi="Times New Roman"/>
          <w:b/>
          <w:sz w:val="24"/>
          <w:szCs w:val="24"/>
        </w:rPr>
      </w:pPr>
    </w:p>
    <w:p w:rsidR="003B752B" w:rsidRPr="003B752B" w:rsidP="003B752B">
      <w:pPr>
        <w:pStyle w:val="BodyText2"/>
        <w:bidi w:val="0"/>
        <w:rPr>
          <w:rFonts w:ascii="Times New Roman" w:hAnsi="Times New Roman"/>
          <w:b/>
          <w:sz w:val="24"/>
          <w:szCs w:val="24"/>
        </w:rPr>
      </w:pPr>
      <w:r w:rsidRPr="003B752B">
        <w:rPr>
          <w:rFonts w:ascii="Times New Roman" w:hAnsi="Times New Roman"/>
          <w:b/>
          <w:sz w:val="24"/>
          <w:szCs w:val="24"/>
        </w:rPr>
        <w:t xml:space="preserve">A.5. Stanovisko gestorov </w:t>
      </w:r>
    </w:p>
    <w:p w:rsidR="003B752B" w:rsidRPr="003B752B" w:rsidP="003B752B">
      <w:pPr>
        <w:pStyle w:val="BodyText2"/>
        <w:bidi w:val="0"/>
        <w:jc w:val="both"/>
        <w:rPr>
          <w:rFonts w:ascii="Times New Roman" w:hAnsi="Times New Roman"/>
          <w:b/>
          <w:sz w:val="24"/>
          <w:szCs w:val="24"/>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bidi w:val="0"/>
        <w:jc w:val="center"/>
        <w:rPr>
          <w:rFonts w:ascii="Times New Roman" w:hAnsi="Times New Roman"/>
          <w:b/>
          <w:bCs/>
          <w:sz w:val="24"/>
          <w:szCs w:val="24"/>
        </w:rPr>
      </w:pPr>
      <w:r w:rsidRPr="003B752B">
        <w:rPr>
          <w:rFonts w:ascii="Times New Roman" w:hAnsi="Times New Roman"/>
          <w:b/>
          <w:bCs/>
          <w:sz w:val="24"/>
          <w:szCs w:val="24"/>
        </w:rPr>
        <w:t>DOLOŽKA ZLUČITEĽNOSTI</w:t>
      </w:r>
    </w:p>
    <w:p w:rsidR="003B752B" w:rsidRPr="003B752B" w:rsidP="003B752B">
      <w:pPr>
        <w:pBdr>
          <w:bottom w:val="single" w:sz="6" w:space="1" w:color="auto"/>
        </w:pBdr>
        <w:tabs>
          <w:tab w:val="left" w:pos="567"/>
        </w:tabs>
        <w:bidi w:val="0"/>
        <w:jc w:val="center"/>
        <w:rPr>
          <w:rFonts w:ascii="Times New Roman" w:hAnsi="Times New Roman"/>
          <w:b/>
          <w:bCs/>
          <w:sz w:val="24"/>
          <w:szCs w:val="24"/>
        </w:rPr>
      </w:pPr>
      <w:r w:rsidRPr="003B752B">
        <w:rPr>
          <w:rFonts w:ascii="Times New Roman" w:hAnsi="Times New Roman"/>
          <w:b/>
          <w:bCs/>
          <w:sz w:val="24"/>
          <w:szCs w:val="24"/>
        </w:rPr>
        <w:t>návrhu zákona o Európskom mechanizme pre stabilitu a o doplnení niektorých zákonov s právom Európskej únie</w:t>
      </w:r>
    </w:p>
    <w:p w:rsidR="003B752B" w:rsidRPr="003B752B" w:rsidP="003B752B">
      <w:pPr>
        <w:bidi w:val="0"/>
        <w:rPr>
          <w:rFonts w:ascii="Times New Roman" w:hAnsi="Times New Roman"/>
          <w:b/>
          <w:bCs/>
          <w:sz w:val="24"/>
          <w:szCs w:val="24"/>
        </w:rPr>
      </w:pPr>
    </w:p>
    <w:p w:rsidR="003B752B" w:rsidRPr="003B752B" w:rsidP="003B752B">
      <w:pPr>
        <w:numPr>
          <w:numId w:val="5"/>
        </w:numPr>
        <w:bidi w:val="0"/>
        <w:spacing w:after="120"/>
        <w:jc w:val="both"/>
        <w:rPr>
          <w:rFonts w:ascii="Times New Roman" w:hAnsi="Times New Roman"/>
          <w:sz w:val="24"/>
          <w:szCs w:val="24"/>
        </w:rPr>
      </w:pPr>
      <w:r w:rsidRPr="003B752B">
        <w:rPr>
          <w:rFonts w:ascii="Times New Roman" w:hAnsi="Times New Roman"/>
          <w:b/>
          <w:bCs/>
          <w:sz w:val="24"/>
          <w:szCs w:val="24"/>
        </w:rPr>
        <w:t>Predkladateľ zákona:</w:t>
      </w:r>
    </w:p>
    <w:p w:rsidR="003B752B" w:rsidRPr="003B752B" w:rsidP="003B752B">
      <w:pPr>
        <w:bidi w:val="0"/>
        <w:ind w:firstLine="425"/>
        <w:jc w:val="both"/>
        <w:rPr>
          <w:rFonts w:ascii="Times New Roman" w:hAnsi="Times New Roman"/>
          <w:sz w:val="24"/>
          <w:szCs w:val="24"/>
        </w:rPr>
      </w:pPr>
      <w:r w:rsidRPr="003B752B">
        <w:rPr>
          <w:rFonts w:ascii="Times New Roman" w:hAnsi="Times New Roman"/>
          <w:sz w:val="24"/>
          <w:szCs w:val="24"/>
        </w:rPr>
        <w:t xml:space="preserve">Vláda Slovenskej republiky. </w:t>
      </w:r>
    </w:p>
    <w:p w:rsidR="003B752B" w:rsidRPr="003B752B" w:rsidP="003B752B">
      <w:pPr>
        <w:bidi w:val="0"/>
        <w:jc w:val="both"/>
        <w:rPr>
          <w:rFonts w:ascii="Times New Roman" w:hAnsi="Times New Roman"/>
          <w:b/>
          <w:bCs/>
          <w:sz w:val="24"/>
          <w:szCs w:val="24"/>
        </w:rPr>
      </w:pPr>
    </w:p>
    <w:p w:rsidR="003B752B" w:rsidRPr="003B752B" w:rsidP="003B752B">
      <w:pPr>
        <w:numPr>
          <w:numId w:val="5"/>
        </w:numPr>
        <w:bidi w:val="0"/>
        <w:spacing w:after="120"/>
        <w:jc w:val="both"/>
        <w:rPr>
          <w:rFonts w:ascii="Times New Roman" w:hAnsi="Times New Roman"/>
          <w:b/>
          <w:bCs/>
          <w:sz w:val="24"/>
          <w:szCs w:val="24"/>
        </w:rPr>
      </w:pPr>
      <w:r w:rsidRPr="003B752B">
        <w:rPr>
          <w:rFonts w:ascii="Times New Roman" w:hAnsi="Times New Roman"/>
          <w:b/>
          <w:bCs/>
          <w:sz w:val="24"/>
          <w:szCs w:val="24"/>
        </w:rPr>
        <w:t>Názov návrhu zákona:</w:t>
      </w:r>
    </w:p>
    <w:p w:rsidR="003B752B" w:rsidRPr="003B752B" w:rsidP="003B752B">
      <w:pPr>
        <w:bidi w:val="0"/>
        <w:ind w:left="425"/>
        <w:jc w:val="both"/>
        <w:rPr>
          <w:rFonts w:ascii="Times New Roman" w:hAnsi="Times New Roman"/>
          <w:sz w:val="24"/>
          <w:szCs w:val="24"/>
        </w:rPr>
      </w:pPr>
      <w:r w:rsidRPr="003B752B">
        <w:rPr>
          <w:rFonts w:ascii="Times New Roman" w:hAnsi="Times New Roman"/>
          <w:sz w:val="24"/>
          <w:szCs w:val="24"/>
        </w:rPr>
        <w:t xml:space="preserve">Návrh zákona o Európskom mechanizme pre stabilitu a o doplnení niektorých zákonov </w:t>
      </w:r>
    </w:p>
    <w:p w:rsidR="003B752B" w:rsidRPr="003B752B" w:rsidP="003B752B">
      <w:pPr>
        <w:bidi w:val="0"/>
        <w:ind w:left="425"/>
        <w:jc w:val="both"/>
        <w:rPr>
          <w:rFonts w:ascii="Times New Roman" w:hAnsi="Times New Roman"/>
          <w:b/>
          <w:bCs/>
          <w:sz w:val="24"/>
          <w:szCs w:val="24"/>
        </w:rPr>
      </w:pPr>
    </w:p>
    <w:p w:rsidR="003B752B" w:rsidRPr="003B752B" w:rsidP="003B752B">
      <w:pPr>
        <w:numPr>
          <w:numId w:val="5"/>
        </w:numPr>
        <w:bidi w:val="0"/>
        <w:spacing w:after="120"/>
        <w:jc w:val="both"/>
        <w:rPr>
          <w:rFonts w:ascii="Times New Roman" w:hAnsi="Times New Roman"/>
          <w:b/>
          <w:bCs/>
          <w:sz w:val="24"/>
          <w:szCs w:val="24"/>
        </w:rPr>
      </w:pPr>
      <w:r w:rsidRPr="003B752B">
        <w:rPr>
          <w:rFonts w:ascii="Times New Roman" w:hAnsi="Times New Roman"/>
          <w:b/>
          <w:bCs/>
          <w:sz w:val="24"/>
          <w:szCs w:val="24"/>
        </w:rPr>
        <w:t xml:space="preserve">Problematika návrhu zákona: </w:t>
      </w:r>
    </w:p>
    <w:p w:rsidR="003B752B" w:rsidRPr="003B752B" w:rsidP="003B752B">
      <w:pPr>
        <w:pStyle w:val="BodyText"/>
        <w:numPr>
          <w:ilvl w:val="1"/>
          <w:numId w:val="5"/>
        </w:numPr>
        <w:bidi w:val="0"/>
        <w:rPr>
          <w:rFonts w:ascii="Times New Roman" w:hAnsi="Times New Roman"/>
          <w:sz w:val="24"/>
          <w:szCs w:val="24"/>
        </w:rPr>
      </w:pPr>
      <w:r w:rsidRPr="003B752B">
        <w:rPr>
          <w:rFonts w:ascii="Times New Roman" w:hAnsi="Times New Roman"/>
          <w:sz w:val="24"/>
          <w:szCs w:val="24"/>
        </w:rPr>
        <w:t>je upravená v práve Európskej únie:</w:t>
      </w:r>
    </w:p>
    <w:p w:rsidR="003B752B" w:rsidRPr="003B752B" w:rsidP="003B752B">
      <w:pPr>
        <w:pStyle w:val="BodyText"/>
        <w:bidi w:val="0"/>
        <w:ind w:left="896" w:hanging="357"/>
        <w:rPr>
          <w:rFonts w:ascii="Times New Roman" w:hAnsi="Times New Roman"/>
          <w:b/>
          <w:bCs/>
          <w:sz w:val="24"/>
          <w:szCs w:val="24"/>
        </w:rPr>
      </w:pPr>
      <w:r w:rsidRPr="003B752B">
        <w:rPr>
          <w:rFonts w:ascii="Times New Roman" w:hAnsi="Times New Roman"/>
          <w:b/>
          <w:bCs/>
          <w:sz w:val="24"/>
          <w:szCs w:val="24"/>
        </w:rPr>
        <w:t>Primárne právo:</w:t>
      </w:r>
    </w:p>
    <w:p w:rsidR="003B752B" w:rsidRPr="003B752B" w:rsidP="003B752B">
      <w:pPr>
        <w:pStyle w:val="BodyText"/>
        <w:numPr>
          <w:numId w:val="7"/>
        </w:numPr>
        <w:tabs>
          <w:tab w:val="clear" w:pos="900"/>
          <w:tab w:val="num" w:pos="993"/>
        </w:tabs>
        <w:bidi w:val="0"/>
        <w:ind w:left="964" w:hanging="454"/>
        <w:rPr>
          <w:rFonts w:ascii="Times New Roman" w:hAnsi="Times New Roman"/>
          <w:sz w:val="24"/>
          <w:szCs w:val="24"/>
        </w:rPr>
      </w:pPr>
      <w:r w:rsidRPr="003B752B">
        <w:rPr>
          <w:rFonts w:ascii="Times New Roman" w:hAnsi="Times New Roman"/>
          <w:sz w:val="24"/>
          <w:szCs w:val="24"/>
        </w:rPr>
        <w:t xml:space="preserve">čl. 122 ods.2, čl. 136 Zmluvy o fungovaní Európskej únie (Ú.v. EÚ C 83, 30.3. 2010), </w:t>
      </w:r>
    </w:p>
    <w:p w:rsidR="003B752B" w:rsidRPr="003B752B" w:rsidP="003B752B">
      <w:pPr>
        <w:pStyle w:val="BodyTextIndent"/>
        <w:bidi w:val="0"/>
        <w:ind w:left="567" w:hanging="28"/>
        <w:rPr>
          <w:rFonts w:ascii="Times New Roman" w:hAnsi="Times New Roman"/>
          <w:sz w:val="24"/>
          <w:szCs w:val="24"/>
        </w:rPr>
      </w:pPr>
      <w:r w:rsidRPr="003B752B">
        <w:rPr>
          <w:rFonts w:ascii="Times New Roman" w:hAnsi="Times New Roman"/>
          <w:b/>
          <w:bCs/>
          <w:sz w:val="24"/>
          <w:szCs w:val="24"/>
        </w:rPr>
        <w:t>Sekundárne právo</w:t>
      </w:r>
      <w:r w:rsidRPr="003B752B">
        <w:rPr>
          <w:rFonts w:ascii="Times New Roman" w:hAnsi="Times New Roman"/>
          <w:b/>
          <w:bCs/>
          <w:i/>
          <w:iCs/>
          <w:sz w:val="24"/>
          <w:szCs w:val="24"/>
        </w:rPr>
        <w:t xml:space="preserve"> </w:t>
      </w:r>
      <w:r w:rsidRPr="003B752B">
        <w:rPr>
          <w:rFonts w:ascii="Times New Roman" w:hAnsi="Times New Roman"/>
          <w:sz w:val="24"/>
          <w:szCs w:val="24"/>
        </w:rPr>
        <w:t>(prijaté po nadobudnutí platnosti Lisabonskej zmluvy, ktorou sa mení a dopĺňa Zmluva o Európskom spoločenstve a Zmluva o Európskej únii - po 30. novembri 2009)</w:t>
      </w:r>
    </w:p>
    <w:p w:rsidR="003B752B" w:rsidRPr="003B752B" w:rsidP="003B752B">
      <w:pPr>
        <w:numPr>
          <w:numId w:val="12"/>
        </w:numPr>
        <w:tabs>
          <w:tab w:val="left" w:pos="540"/>
        </w:tabs>
        <w:autoSpaceDE w:val="0"/>
        <w:autoSpaceDN w:val="0"/>
        <w:bidi w:val="0"/>
        <w:adjustRightInd w:val="0"/>
        <w:spacing w:before="60" w:after="60"/>
        <w:jc w:val="both"/>
        <w:rPr>
          <w:rFonts w:ascii="Times New Roman" w:hAnsi="Times New Roman"/>
          <w:sz w:val="24"/>
          <w:szCs w:val="24"/>
          <w:u w:val="single"/>
        </w:rPr>
      </w:pPr>
      <w:r w:rsidRPr="003B752B">
        <w:rPr>
          <w:rFonts w:ascii="Times New Roman" w:hAnsi="Times New Roman"/>
          <w:sz w:val="24"/>
          <w:szCs w:val="24"/>
          <w:u w:val="single"/>
        </w:rPr>
        <w:t>nelegislatívne akty:</w:t>
      </w:r>
    </w:p>
    <w:p w:rsidR="003B752B" w:rsidRPr="003B752B" w:rsidP="003B752B">
      <w:pPr>
        <w:pStyle w:val="ListParagraph"/>
        <w:numPr>
          <w:numId w:val="8"/>
        </w:numPr>
        <w:autoSpaceDE w:val="0"/>
        <w:autoSpaceDN w:val="0"/>
        <w:bidi w:val="0"/>
        <w:spacing w:before="100" w:beforeAutospacing="1" w:after="60"/>
        <w:ind w:left="964" w:hanging="454"/>
        <w:jc w:val="both"/>
        <w:rPr>
          <w:rFonts w:ascii="Times New Roman" w:hAnsi="Times New Roman"/>
        </w:rPr>
      </w:pPr>
      <w:r w:rsidRPr="003B752B">
        <w:rPr>
          <w:rFonts w:ascii="Times New Roman" w:hAnsi="Times New Roman"/>
        </w:rPr>
        <w:t xml:space="preserve">    nariadenie Rady (EÚ) č. </w:t>
      </w:r>
      <w:r w:rsidRPr="003B752B">
        <w:rPr>
          <w:rFonts w:ascii="Times New Roman" w:hAnsi="Times New Roman"/>
          <w:u w:val="single"/>
        </w:rPr>
        <w:t>407/2010</w:t>
      </w:r>
      <w:r w:rsidRPr="003B752B">
        <w:rPr>
          <w:rFonts w:ascii="Times New Roman" w:hAnsi="Times New Roman"/>
        </w:rPr>
        <w:t xml:space="preserve"> z 11. mája 2010, ktorým sa zriaďuje európsky finančný stabilizačný mechanizmus (Ú.v. EÚ L 118, 12.5. 2010),</w:t>
      </w:r>
    </w:p>
    <w:p w:rsidR="003B752B" w:rsidRPr="003B752B" w:rsidP="003B752B">
      <w:pPr>
        <w:pStyle w:val="ListParagraph"/>
        <w:numPr>
          <w:numId w:val="8"/>
        </w:numPr>
        <w:autoSpaceDE w:val="0"/>
        <w:autoSpaceDN w:val="0"/>
        <w:bidi w:val="0"/>
        <w:spacing w:before="100" w:beforeAutospacing="1" w:after="120"/>
        <w:ind w:left="964" w:hanging="454"/>
        <w:jc w:val="both"/>
        <w:rPr>
          <w:rFonts w:ascii="Times New Roman" w:hAnsi="Times New Roman"/>
        </w:rPr>
      </w:pPr>
      <w:r w:rsidRPr="003B752B">
        <w:rPr>
          <w:rFonts w:ascii="Times New Roman" w:hAnsi="Times New Roman"/>
        </w:rPr>
        <w:t xml:space="preserve">     rozhodnutie Európskej rady č. </w:t>
      </w:r>
      <w:r w:rsidRPr="003B752B">
        <w:rPr>
          <w:rFonts w:ascii="Times New Roman" w:hAnsi="Times New Roman"/>
          <w:u w:val="single"/>
        </w:rPr>
        <w:t>2011/199/EÚ</w:t>
      </w:r>
      <w:r w:rsidRPr="003B752B">
        <w:rPr>
          <w:rFonts w:ascii="Times New Roman" w:hAnsi="Times New Roman"/>
        </w:rPr>
        <w:t xml:space="preserve"> z  25. marca 2011, ktorým sa mení a dopĺňa článok 136 Zmluvy o fungovaní Európskej únie v súvislosti s mechanizmom pre stabilitu pre členské štáty, ktorých menou je euro ( Ú.v. EÚ L 91, 6.4. 2011)</w:t>
      </w:r>
    </w:p>
    <w:p w:rsidR="003B752B" w:rsidRPr="003B752B" w:rsidP="003B752B">
      <w:pPr>
        <w:pStyle w:val="BodyTextIndent"/>
        <w:bidi w:val="0"/>
        <w:ind w:left="539"/>
        <w:rPr>
          <w:rFonts w:ascii="Times New Roman" w:hAnsi="Times New Roman"/>
          <w:sz w:val="24"/>
          <w:szCs w:val="24"/>
        </w:rPr>
      </w:pPr>
      <w:r w:rsidRPr="003B752B">
        <w:rPr>
          <w:rFonts w:ascii="Times New Roman" w:hAnsi="Times New Roman"/>
          <w:b/>
          <w:bCs/>
          <w:sz w:val="24"/>
          <w:szCs w:val="24"/>
        </w:rPr>
        <w:t>Sekundárne právo</w:t>
      </w:r>
      <w:r w:rsidRPr="003B752B">
        <w:rPr>
          <w:rFonts w:ascii="Times New Roman" w:hAnsi="Times New Roman"/>
          <w:b/>
          <w:bCs/>
          <w:i/>
          <w:iCs/>
          <w:sz w:val="24"/>
          <w:szCs w:val="24"/>
        </w:rPr>
        <w:t xml:space="preserve"> </w:t>
      </w:r>
      <w:r w:rsidRPr="003B752B">
        <w:rPr>
          <w:rFonts w:ascii="Times New Roman" w:hAnsi="Times New Roman"/>
          <w:sz w:val="24"/>
          <w:szCs w:val="24"/>
        </w:rPr>
        <w:t>(prijaté pred nadobudnutím platnosti Lisabonskej zmluvy, ktorou sa mení a dopĺňa Zmluva o Európskom spoločenstve a Zmluva o Európskej únii - do 30. novembra 2009):</w:t>
      </w:r>
    </w:p>
    <w:p w:rsidR="003B752B" w:rsidRPr="003B752B" w:rsidP="003B752B">
      <w:pPr>
        <w:numPr>
          <w:numId w:val="6"/>
        </w:numPr>
        <w:tabs>
          <w:tab w:val="clear" w:pos="870"/>
          <w:tab w:val="num" w:pos="993"/>
        </w:tabs>
        <w:bidi w:val="0"/>
        <w:adjustRightInd w:val="0"/>
        <w:spacing w:after="120"/>
        <w:ind w:left="992" w:hanging="454"/>
        <w:jc w:val="both"/>
        <w:rPr>
          <w:rFonts w:ascii="Times New Roman" w:hAnsi="Times New Roman"/>
          <w:sz w:val="24"/>
          <w:szCs w:val="24"/>
        </w:rPr>
      </w:pPr>
      <w:r w:rsidRPr="003B752B">
        <w:rPr>
          <w:rFonts w:ascii="Times New Roman" w:hAnsi="Times New Roman"/>
          <w:color w:val="000000"/>
          <w:sz w:val="24"/>
          <w:szCs w:val="24"/>
        </w:rPr>
        <w:t xml:space="preserve">nariadenie Rady (ES) č. </w:t>
      </w:r>
      <w:r w:rsidRPr="003B752B">
        <w:rPr>
          <w:rFonts w:ascii="Times New Roman" w:hAnsi="Times New Roman"/>
          <w:color w:val="000000"/>
          <w:sz w:val="24"/>
          <w:szCs w:val="24"/>
          <w:u w:val="single"/>
        </w:rPr>
        <w:t>332/2002</w:t>
      </w:r>
      <w:r w:rsidRPr="003B752B">
        <w:rPr>
          <w:rFonts w:ascii="Times New Roman" w:hAnsi="Times New Roman"/>
          <w:color w:val="000000"/>
          <w:sz w:val="24"/>
          <w:szCs w:val="24"/>
        </w:rPr>
        <w:t xml:space="preserve"> z 18. februára 2002, ktorým sa zavádza systém strednodobej finančnej pomoci pre platobné bilancie členských štátov (</w:t>
      </w:r>
      <w:r w:rsidRPr="003B752B">
        <w:rPr>
          <w:rFonts w:ascii="Times New Roman" w:hAnsi="Times New Roman"/>
          <w:sz w:val="24"/>
          <w:szCs w:val="24"/>
        </w:rPr>
        <w:t>Mimoriadne vydanie Ú. v. EÚ, kap.</w:t>
      </w:r>
      <w:r w:rsidRPr="003B752B">
        <w:rPr>
          <w:rStyle w:val="Emphasis"/>
          <w:rFonts w:ascii="Times New Roman" w:hAnsi="Times New Roman"/>
          <w:i w:val="0"/>
          <w:iCs w:val="0"/>
          <w:sz w:val="24"/>
          <w:szCs w:val="24"/>
        </w:rPr>
        <w:t>10/zv. 3) v platnom znení.</w:t>
      </w:r>
    </w:p>
    <w:p w:rsidR="003B752B" w:rsidRPr="003B752B" w:rsidP="003B752B">
      <w:pPr>
        <w:numPr>
          <w:ilvl w:val="1"/>
          <w:numId w:val="9"/>
        </w:numPr>
        <w:bidi w:val="0"/>
        <w:spacing w:after="240"/>
        <w:ind w:hanging="1015"/>
        <w:rPr>
          <w:rFonts w:ascii="Times New Roman" w:hAnsi="Times New Roman"/>
          <w:sz w:val="24"/>
          <w:szCs w:val="24"/>
        </w:rPr>
      </w:pPr>
      <w:r w:rsidRPr="003B752B">
        <w:rPr>
          <w:rFonts w:ascii="Times New Roman" w:hAnsi="Times New Roman"/>
          <w:sz w:val="24"/>
          <w:szCs w:val="24"/>
        </w:rPr>
        <w:t xml:space="preserve">  nie je obsiahnutá v judikatúre Súdneho dvora Európskej únie.</w:t>
      </w:r>
    </w:p>
    <w:p w:rsidR="003B752B" w:rsidRPr="003B752B" w:rsidP="003B752B">
      <w:pPr>
        <w:numPr>
          <w:numId w:val="11"/>
        </w:numPr>
        <w:bidi w:val="0"/>
        <w:spacing w:after="120"/>
        <w:ind w:left="426" w:hanging="426"/>
        <w:jc w:val="both"/>
        <w:rPr>
          <w:rFonts w:ascii="Times New Roman" w:hAnsi="Times New Roman"/>
          <w:b/>
          <w:bCs/>
          <w:sz w:val="24"/>
          <w:szCs w:val="24"/>
        </w:rPr>
      </w:pPr>
      <w:r w:rsidRPr="003B752B">
        <w:rPr>
          <w:rFonts w:ascii="Times New Roman" w:hAnsi="Times New Roman"/>
          <w:b/>
          <w:bCs/>
          <w:sz w:val="24"/>
          <w:szCs w:val="24"/>
        </w:rPr>
        <w:t>Záväzky Slovenskej republiky vo vzťahu k Európskej únii:</w:t>
      </w:r>
    </w:p>
    <w:p w:rsidR="003B752B" w:rsidRPr="003B752B" w:rsidP="003B752B">
      <w:pPr>
        <w:pStyle w:val="BodyText"/>
        <w:numPr>
          <w:ilvl w:val="1"/>
          <w:numId w:val="10"/>
        </w:numPr>
        <w:tabs>
          <w:tab w:val="left" w:pos="709"/>
        </w:tabs>
        <w:bidi w:val="0"/>
        <w:ind w:left="720" w:hanging="360"/>
        <w:jc w:val="both"/>
        <w:rPr>
          <w:rFonts w:ascii="Times New Roman" w:hAnsi="Times New Roman"/>
          <w:sz w:val="24"/>
          <w:szCs w:val="24"/>
        </w:rPr>
      </w:pPr>
      <w:r w:rsidRPr="003B752B">
        <w:rPr>
          <w:rFonts w:ascii="Times New Roman" w:hAnsi="Times New Roman"/>
          <w:sz w:val="24"/>
          <w:szCs w:val="24"/>
        </w:rPr>
        <w:t>Lehota na prebratie smernice alebo na implementáciu nariadenia alebo rozhodnutia: bezpredmetné.</w:t>
      </w:r>
    </w:p>
    <w:p w:rsidR="003B752B" w:rsidRPr="003B752B" w:rsidP="003B752B">
      <w:pPr>
        <w:numPr>
          <w:ilvl w:val="1"/>
          <w:numId w:val="10"/>
        </w:numPr>
        <w:tabs>
          <w:tab w:val="left" w:pos="426"/>
        </w:tabs>
        <w:bidi w:val="0"/>
        <w:spacing w:after="120"/>
        <w:ind w:left="709" w:hanging="283"/>
        <w:jc w:val="both"/>
        <w:rPr>
          <w:rFonts w:ascii="Times New Roman" w:hAnsi="Times New Roman"/>
          <w:sz w:val="24"/>
          <w:szCs w:val="24"/>
        </w:rPr>
      </w:pPr>
      <w:r w:rsidRPr="003B752B">
        <w:rPr>
          <w:rFonts w:ascii="Times New Roman" w:hAnsi="Times New Roman"/>
          <w:sz w:val="24"/>
          <w:szCs w:val="24"/>
        </w:rPr>
        <w:t xml:space="preserve"> Lehota určená na predloženie návrhu právneho predpisu na rokovanie vlády podľa určenia gestorských ústredných orgánov štátnej správy zodpovedných za transpozíciu smerníc a vypracovanie tabuliek zhody k návrhom všeobecne záväzných právnych predpisov: bezpredmetné. </w:t>
      </w:r>
    </w:p>
    <w:p w:rsidR="003B752B" w:rsidRPr="003B752B" w:rsidP="003B752B">
      <w:pPr>
        <w:numPr>
          <w:ilvl w:val="1"/>
          <w:numId w:val="10"/>
        </w:numPr>
        <w:tabs>
          <w:tab w:val="left" w:pos="426"/>
        </w:tabs>
        <w:bidi w:val="0"/>
        <w:spacing w:after="120"/>
        <w:ind w:left="709" w:hanging="283"/>
        <w:jc w:val="both"/>
        <w:rPr>
          <w:rFonts w:ascii="Times New Roman" w:hAnsi="Times New Roman"/>
          <w:sz w:val="24"/>
          <w:szCs w:val="24"/>
        </w:rPr>
      </w:pPr>
      <w:r w:rsidRPr="003B752B">
        <w:rPr>
          <w:rFonts w:ascii="Times New Roman" w:hAnsi="Times New Roman"/>
          <w:sz w:val="24"/>
          <w:szCs w:val="24"/>
        </w:rPr>
        <w:t>Proti SR nebolo začaté konanie o porušení Zmluvy o fungovaní Európskej únie podľa čl. 258 až 260 Zmluvy o fungovaní Európskej únie.</w:t>
      </w:r>
    </w:p>
    <w:p w:rsidR="003B752B" w:rsidRPr="003B752B" w:rsidP="003B752B">
      <w:pPr>
        <w:numPr>
          <w:ilvl w:val="1"/>
          <w:numId w:val="10"/>
        </w:numPr>
        <w:tabs>
          <w:tab w:val="left" w:pos="709"/>
        </w:tabs>
        <w:bidi w:val="0"/>
        <w:spacing w:after="240"/>
        <w:ind w:left="357" w:firstLine="68"/>
        <w:jc w:val="both"/>
        <w:rPr>
          <w:rFonts w:ascii="Times New Roman" w:hAnsi="Times New Roman"/>
          <w:sz w:val="24"/>
          <w:szCs w:val="24"/>
        </w:rPr>
      </w:pPr>
      <w:r w:rsidRPr="003B752B">
        <w:rPr>
          <w:rFonts w:ascii="Times New Roman" w:hAnsi="Times New Roman"/>
          <w:sz w:val="24"/>
          <w:szCs w:val="24"/>
        </w:rPr>
        <w:t>Bezpredmetné.</w:t>
      </w:r>
    </w:p>
    <w:p w:rsidR="003B752B" w:rsidRPr="003B752B" w:rsidP="003B752B">
      <w:pPr>
        <w:numPr>
          <w:numId w:val="11"/>
        </w:numPr>
        <w:bidi w:val="0"/>
        <w:spacing w:after="120"/>
        <w:ind w:left="426" w:hanging="426"/>
        <w:jc w:val="both"/>
        <w:rPr>
          <w:rFonts w:ascii="Times New Roman" w:hAnsi="Times New Roman"/>
          <w:b/>
          <w:bCs/>
          <w:sz w:val="24"/>
          <w:szCs w:val="24"/>
        </w:rPr>
      </w:pPr>
      <w:r w:rsidRPr="003B752B">
        <w:rPr>
          <w:rFonts w:ascii="Times New Roman" w:hAnsi="Times New Roman"/>
          <w:b/>
          <w:bCs/>
          <w:sz w:val="24"/>
          <w:szCs w:val="24"/>
        </w:rPr>
        <w:t>Stupeň zlučiteľnosti návrhu zákona s právom Európskej únie:</w:t>
      </w:r>
    </w:p>
    <w:p w:rsidR="003B752B" w:rsidRPr="003B752B" w:rsidP="003B752B">
      <w:pPr>
        <w:bidi w:val="0"/>
        <w:spacing w:after="120"/>
        <w:ind w:left="425" w:hanging="425"/>
        <w:jc w:val="both"/>
        <w:rPr>
          <w:rFonts w:ascii="Times New Roman" w:hAnsi="Times New Roman"/>
          <w:sz w:val="24"/>
          <w:szCs w:val="24"/>
        </w:rPr>
      </w:pPr>
      <w:r w:rsidRPr="003B752B">
        <w:rPr>
          <w:rFonts w:ascii="Times New Roman" w:hAnsi="Times New Roman"/>
          <w:sz w:val="24"/>
          <w:szCs w:val="24"/>
        </w:rPr>
        <w:tab/>
        <w:t>Úplný.</w:t>
      </w:r>
    </w:p>
    <w:p w:rsidR="003B752B" w:rsidRPr="003B752B" w:rsidP="003B752B">
      <w:pPr>
        <w:numPr>
          <w:numId w:val="11"/>
        </w:numPr>
        <w:bidi w:val="0"/>
        <w:spacing w:after="120"/>
        <w:ind w:left="426" w:hanging="426"/>
        <w:jc w:val="both"/>
        <w:rPr>
          <w:rFonts w:ascii="Times New Roman" w:hAnsi="Times New Roman"/>
          <w:b/>
          <w:bCs/>
          <w:sz w:val="24"/>
          <w:szCs w:val="24"/>
        </w:rPr>
      </w:pPr>
      <w:r w:rsidRPr="003B752B">
        <w:rPr>
          <w:rFonts w:ascii="Times New Roman" w:hAnsi="Times New Roman"/>
          <w:b/>
          <w:bCs/>
          <w:sz w:val="24"/>
          <w:szCs w:val="24"/>
        </w:rPr>
        <w:t xml:space="preserve">Gestor a spolupracujúce rezorty: </w:t>
      </w:r>
    </w:p>
    <w:p w:rsidR="003B752B" w:rsidRPr="003B752B" w:rsidP="003B752B">
      <w:pPr>
        <w:bidi w:val="0"/>
        <w:spacing w:after="120"/>
        <w:ind w:left="360"/>
        <w:jc w:val="both"/>
        <w:rPr>
          <w:rFonts w:ascii="Times New Roman" w:hAnsi="Times New Roman"/>
          <w:sz w:val="24"/>
          <w:szCs w:val="24"/>
        </w:rPr>
      </w:pPr>
      <w:r w:rsidRPr="003B752B">
        <w:rPr>
          <w:rFonts w:ascii="Times New Roman" w:hAnsi="Times New Roman"/>
          <w:sz w:val="24"/>
          <w:szCs w:val="24"/>
        </w:rPr>
        <w:t xml:space="preserve"> Ministerstvo financií Slovenskej republiky.</w:t>
      </w: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pStyle w:val="BodyTextIndent2"/>
        <w:bidi w:val="0"/>
        <w:spacing w:line="240" w:lineRule="auto"/>
        <w:ind w:firstLine="0"/>
        <w:rPr>
          <w:rFonts w:ascii="Times New Roman" w:hAnsi="Times New Roman"/>
          <w:szCs w:val="24"/>
          <w:lang w:val="sk-SK"/>
        </w:rPr>
      </w:pPr>
    </w:p>
    <w:p w:rsidR="003B752B" w:rsidRPr="003B752B" w:rsidP="003B752B">
      <w:pPr>
        <w:bidi w:val="0"/>
        <w:jc w:val="both"/>
        <w:rPr>
          <w:rFonts w:ascii="Times New Roman" w:hAnsi="Times New Roman"/>
          <w:b/>
          <w:sz w:val="24"/>
          <w:szCs w:val="24"/>
          <w:lang w:val="sk-SK"/>
        </w:rPr>
      </w:pPr>
      <w:r>
        <w:rPr>
          <w:rFonts w:ascii="Times New Roman" w:hAnsi="Times New Roman"/>
          <w:b/>
          <w:sz w:val="24"/>
          <w:szCs w:val="24"/>
          <w:lang w:val="sk-SK"/>
        </w:rPr>
        <w:t>B. Osobitná časť</w:t>
      </w:r>
    </w:p>
    <w:p w:rsidR="003B752B" w:rsidRPr="003B752B" w:rsidP="003B752B">
      <w:pPr>
        <w:pStyle w:val="BodyText"/>
        <w:bidi w:val="0"/>
        <w:rPr>
          <w:rFonts w:ascii="Times New Roman" w:hAnsi="Times New Roman"/>
          <w:sz w:val="24"/>
          <w:szCs w:val="24"/>
          <w:lang w:val="sk-SK"/>
        </w:rPr>
      </w:pPr>
    </w:p>
    <w:p w:rsidR="003B752B" w:rsidRPr="003B752B" w:rsidP="003B752B">
      <w:pPr>
        <w:pStyle w:val="BodyText"/>
        <w:bidi w:val="0"/>
        <w:rPr>
          <w:rFonts w:ascii="Times New Roman" w:hAnsi="Times New Roman"/>
          <w:b/>
          <w:sz w:val="24"/>
          <w:szCs w:val="24"/>
          <w:lang w:val="sk-SK"/>
        </w:rPr>
      </w:pPr>
      <w:r w:rsidRPr="003B752B">
        <w:rPr>
          <w:rFonts w:ascii="Times New Roman" w:hAnsi="Times New Roman"/>
          <w:b/>
          <w:sz w:val="24"/>
          <w:szCs w:val="24"/>
          <w:lang w:val="sk-SK"/>
        </w:rPr>
        <w:t>K článku 1</w:t>
      </w:r>
    </w:p>
    <w:p w:rsidR="003B752B" w:rsidRPr="003B752B" w:rsidP="003B752B">
      <w:pPr>
        <w:pStyle w:val="BodyText"/>
        <w:bidi w:val="0"/>
        <w:rPr>
          <w:rFonts w:ascii="Times New Roman" w:hAnsi="Times New Roman"/>
          <w:b/>
          <w:sz w:val="24"/>
          <w:szCs w:val="24"/>
          <w:lang w:val="sk-SK"/>
        </w:rPr>
      </w:pPr>
    </w:p>
    <w:p w:rsidR="003B752B" w:rsidRPr="003B752B" w:rsidP="003B752B">
      <w:pPr>
        <w:pStyle w:val="BodyText"/>
        <w:bidi w:val="0"/>
        <w:rPr>
          <w:rFonts w:ascii="Times New Roman" w:hAnsi="Times New Roman"/>
          <w:b/>
          <w:sz w:val="24"/>
          <w:szCs w:val="24"/>
          <w:lang w:val="sk-SK"/>
        </w:rPr>
      </w:pPr>
      <w:r w:rsidRPr="003B752B">
        <w:rPr>
          <w:rFonts w:ascii="Times New Roman" w:hAnsi="Times New Roman"/>
          <w:b/>
          <w:sz w:val="24"/>
          <w:szCs w:val="24"/>
          <w:lang w:val="sk-SK"/>
        </w:rPr>
        <w:t>K § 1</w:t>
      </w:r>
    </w:p>
    <w:p w:rsidR="003B752B" w:rsidRPr="003B752B" w:rsidP="003B752B">
      <w:pPr>
        <w:pStyle w:val="BodyText"/>
        <w:bidi w:val="0"/>
        <w:rPr>
          <w:rFonts w:ascii="Times New Roman" w:hAnsi="Times New Roman"/>
          <w:b/>
          <w:sz w:val="24"/>
          <w:szCs w:val="24"/>
          <w:lang w:val="sk-SK"/>
        </w:rPr>
      </w:pPr>
      <w:r w:rsidRPr="003B752B">
        <w:rPr>
          <w:rFonts w:ascii="Times New Roman" w:hAnsi="Times New Roman"/>
          <w:sz w:val="24"/>
          <w:szCs w:val="24"/>
          <w:lang w:val="sk-SK"/>
        </w:rPr>
        <w:t>Stanovuje účel zákona, ktorým je výkon a správa práv a povinností Slovenskej republiky ako člena  mechanizmu</w:t>
      </w:r>
    </w:p>
    <w:p w:rsidR="003B752B" w:rsidRPr="003B752B" w:rsidP="003B752B">
      <w:pPr>
        <w:pStyle w:val="BodyText"/>
        <w:bidi w:val="0"/>
        <w:rPr>
          <w:rFonts w:ascii="Times New Roman" w:hAnsi="Times New Roman"/>
          <w:b/>
          <w:sz w:val="24"/>
          <w:szCs w:val="24"/>
          <w:lang w:val="sk-SK"/>
        </w:rPr>
      </w:pPr>
    </w:p>
    <w:p w:rsidR="003B752B" w:rsidRPr="003B752B" w:rsidP="003B752B">
      <w:pPr>
        <w:pStyle w:val="BodyText"/>
        <w:bidi w:val="0"/>
        <w:rPr>
          <w:rFonts w:ascii="Times New Roman" w:hAnsi="Times New Roman"/>
          <w:b/>
          <w:sz w:val="24"/>
          <w:szCs w:val="24"/>
          <w:lang w:val="sk-SK"/>
        </w:rPr>
      </w:pPr>
      <w:r w:rsidRPr="003B752B">
        <w:rPr>
          <w:rFonts w:ascii="Times New Roman" w:hAnsi="Times New Roman"/>
          <w:b/>
          <w:sz w:val="24"/>
          <w:szCs w:val="24"/>
          <w:lang w:val="sk-SK"/>
        </w:rPr>
        <w:t>K § 2</w:t>
      </w:r>
    </w:p>
    <w:p w:rsidR="003B752B" w:rsidRPr="003B752B" w:rsidP="003B752B">
      <w:pPr>
        <w:pStyle w:val="BodyText"/>
        <w:bidi w:val="0"/>
        <w:rPr>
          <w:rFonts w:ascii="Times New Roman" w:hAnsi="Times New Roman"/>
          <w:sz w:val="24"/>
          <w:szCs w:val="24"/>
          <w:lang w:val="sk-SK"/>
        </w:rPr>
      </w:pPr>
      <w:r w:rsidRPr="003B752B">
        <w:rPr>
          <w:rFonts w:ascii="Times New Roman" w:hAnsi="Times New Roman"/>
          <w:sz w:val="24"/>
          <w:szCs w:val="24"/>
          <w:lang w:val="sk-SK"/>
        </w:rPr>
        <w:t xml:space="preserve">Rozlišujú sa dve formy majetkovej účasti Slovenskej republiky: akcie splatné bezprostredne a akcie splatné na vyzvanie.  </w:t>
      </w:r>
    </w:p>
    <w:p w:rsidR="003B752B" w:rsidRPr="003B752B" w:rsidP="003B752B">
      <w:pPr>
        <w:pStyle w:val="Odsekzoznamu"/>
        <w:bidi w:val="0"/>
        <w:spacing w:after="0" w:line="240" w:lineRule="auto"/>
        <w:ind w:left="0"/>
        <w:contextualSpacing w:val="0"/>
        <w:jc w:val="both"/>
        <w:rPr>
          <w:rFonts w:ascii="Times New Roman" w:hAnsi="Times New Roman"/>
          <w:sz w:val="24"/>
          <w:szCs w:val="24"/>
          <w:lang w:val="sk-SK"/>
        </w:rPr>
      </w:pPr>
    </w:p>
    <w:p w:rsidR="003B752B" w:rsidRPr="003B752B" w:rsidP="003B752B">
      <w:pPr>
        <w:pStyle w:val="Odsekzoznamu"/>
        <w:bidi w:val="0"/>
        <w:spacing w:after="0" w:line="240" w:lineRule="auto"/>
        <w:ind w:left="0"/>
        <w:contextualSpacing w:val="0"/>
        <w:jc w:val="both"/>
        <w:rPr>
          <w:rFonts w:ascii="Times New Roman" w:hAnsi="Times New Roman" w:hint="default"/>
          <w:sz w:val="24"/>
          <w:szCs w:val="24"/>
          <w:lang w:val="sk-SK"/>
        </w:rPr>
      </w:pPr>
      <w:r w:rsidRPr="003B752B">
        <w:rPr>
          <w:rFonts w:ascii="Times New Roman" w:hAnsi="Times New Roman" w:hint="default"/>
          <w:sz w:val="24"/>
          <w:szCs w:val="24"/>
          <w:lang w:val="sk-SK"/>
        </w:rPr>
        <w:t>Slovenská</w:t>
      </w:r>
      <w:r w:rsidRPr="003B752B">
        <w:rPr>
          <w:rFonts w:ascii="Times New Roman" w:hAnsi="Times New Roman" w:hint="default"/>
          <w:sz w:val="24"/>
          <w:szCs w:val="24"/>
          <w:lang w:val="sk-SK"/>
        </w:rPr>
        <w:t xml:space="preserve"> republika bude mať</w:t>
      </w:r>
      <w:r w:rsidRPr="003B752B">
        <w:rPr>
          <w:rFonts w:ascii="Times New Roman" w:hAnsi="Times New Roman" w:hint="default"/>
          <w:sz w:val="24"/>
          <w:szCs w:val="24"/>
          <w:lang w:val="sk-SK"/>
        </w:rPr>
        <w:t xml:space="preserve"> v </w:t>
      </w:r>
      <w:r w:rsidRPr="003B752B">
        <w:rPr>
          <w:rFonts w:ascii="Times New Roman" w:hAnsi="Times New Roman" w:hint="default"/>
          <w:sz w:val="24"/>
          <w:szCs w:val="24"/>
          <w:lang w:val="sk-SK"/>
        </w:rPr>
        <w:t>mechanizme podiel na zá</w:t>
      </w:r>
      <w:r w:rsidRPr="003B752B">
        <w:rPr>
          <w:rFonts w:ascii="Times New Roman" w:hAnsi="Times New Roman" w:hint="default"/>
          <w:sz w:val="24"/>
          <w:szCs w:val="24"/>
          <w:lang w:val="sk-SK"/>
        </w:rPr>
        <w:t>kladnom imaní</w:t>
      </w:r>
      <w:r w:rsidRPr="003B752B">
        <w:rPr>
          <w:rFonts w:ascii="Times New Roman" w:hAnsi="Times New Roman" w:hint="default"/>
          <w:sz w:val="24"/>
          <w:szCs w:val="24"/>
          <w:lang w:val="sk-SK"/>
        </w:rPr>
        <w:t xml:space="preserve"> v mechanizme            </w:t>
      </w:r>
      <w:r w:rsidRPr="003B752B">
        <w:rPr>
          <w:rFonts w:ascii="Times New Roman" w:hAnsi="Times New Roman" w:hint="default"/>
          <w:sz w:val="24"/>
          <w:szCs w:val="24"/>
          <w:lang w:val="sk-SK"/>
        </w:rPr>
        <w:t xml:space="preserve"> vo výš</w:t>
      </w:r>
      <w:r w:rsidRPr="003B752B">
        <w:rPr>
          <w:rFonts w:ascii="Times New Roman" w:hAnsi="Times New Roman" w:hint="default"/>
          <w:sz w:val="24"/>
          <w:szCs w:val="24"/>
          <w:lang w:val="sk-SK"/>
        </w:rPr>
        <w:t>ke 5 768 mil. eur, z </w:t>
      </w:r>
      <w:r w:rsidRPr="003B752B">
        <w:rPr>
          <w:rFonts w:ascii="Times New Roman" w:hAnsi="Times New Roman" w:hint="default"/>
          <w:sz w:val="24"/>
          <w:szCs w:val="24"/>
          <w:lang w:val="sk-SK"/>
        </w:rPr>
        <w:t>č</w:t>
      </w:r>
      <w:r w:rsidRPr="003B752B">
        <w:rPr>
          <w:rFonts w:ascii="Times New Roman" w:hAnsi="Times New Roman" w:hint="default"/>
          <w:sz w:val="24"/>
          <w:szCs w:val="24"/>
          <w:lang w:val="sk-SK"/>
        </w:rPr>
        <w:t>oho 659,2 mil. eur tvorí</w:t>
      </w:r>
      <w:r w:rsidRPr="003B752B">
        <w:rPr>
          <w:rFonts w:ascii="Times New Roman" w:hAnsi="Times New Roman" w:hint="default"/>
          <w:sz w:val="24"/>
          <w:szCs w:val="24"/>
          <w:lang w:val="sk-SK"/>
        </w:rPr>
        <w:t xml:space="preserve"> č</w:t>
      </w:r>
      <w:r w:rsidRPr="003B752B">
        <w:rPr>
          <w:rFonts w:ascii="Times New Roman" w:hAnsi="Times New Roman" w:hint="default"/>
          <w:sz w:val="24"/>
          <w:szCs w:val="24"/>
          <w:lang w:val="sk-SK"/>
        </w:rPr>
        <w:t>asť</w:t>
      </w:r>
      <w:r w:rsidRPr="003B752B">
        <w:rPr>
          <w:rFonts w:ascii="Times New Roman" w:hAnsi="Times New Roman" w:hint="default"/>
          <w:sz w:val="24"/>
          <w:szCs w:val="24"/>
          <w:lang w:val="sk-SK"/>
        </w:rPr>
        <w:t xml:space="preserve"> pripadajú</w:t>
      </w:r>
      <w:r w:rsidRPr="003B752B">
        <w:rPr>
          <w:rFonts w:ascii="Times New Roman" w:hAnsi="Times New Roman" w:hint="default"/>
          <w:sz w:val="24"/>
          <w:szCs w:val="24"/>
          <w:lang w:val="sk-SK"/>
        </w:rPr>
        <w:t>ca na akcie splatné</w:t>
      </w:r>
      <w:r w:rsidRPr="003B752B">
        <w:rPr>
          <w:rFonts w:ascii="Times New Roman" w:hAnsi="Times New Roman" w:hint="default"/>
          <w:sz w:val="24"/>
          <w:szCs w:val="24"/>
          <w:lang w:val="sk-SK"/>
        </w:rPr>
        <w:t xml:space="preserve"> bezprostredne a 5 </w:t>
      </w:r>
      <w:r w:rsidRPr="003B752B">
        <w:rPr>
          <w:rFonts w:ascii="Times New Roman" w:hAnsi="Times New Roman" w:hint="default"/>
          <w:sz w:val="24"/>
          <w:szCs w:val="24"/>
          <w:lang w:val="sk-SK"/>
        </w:rPr>
        <w:t>108,8 mil. eur tvorí</w:t>
      </w:r>
      <w:r w:rsidRPr="003B752B">
        <w:rPr>
          <w:rFonts w:ascii="Times New Roman" w:hAnsi="Times New Roman" w:hint="default"/>
          <w:sz w:val="24"/>
          <w:szCs w:val="24"/>
          <w:lang w:val="sk-SK"/>
        </w:rPr>
        <w:t xml:space="preserve"> podiel pripadajú</w:t>
      </w:r>
      <w:r w:rsidRPr="003B752B">
        <w:rPr>
          <w:rFonts w:ascii="Times New Roman" w:hAnsi="Times New Roman" w:hint="default"/>
          <w:sz w:val="24"/>
          <w:szCs w:val="24"/>
          <w:lang w:val="sk-SK"/>
        </w:rPr>
        <w:t>ci na akcie na vyzvanie (callable capital). Č</w:t>
      </w:r>
      <w:r w:rsidRPr="003B752B">
        <w:rPr>
          <w:rFonts w:ascii="Times New Roman" w:hAnsi="Times New Roman" w:hint="default"/>
          <w:sz w:val="24"/>
          <w:szCs w:val="24"/>
          <w:lang w:val="sk-SK"/>
        </w:rPr>
        <w:t>asť</w:t>
      </w:r>
      <w:r w:rsidRPr="003B752B">
        <w:rPr>
          <w:rFonts w:ascii="Times New Roman" w:hAnsi="Times New Roman" w:hint="default"/>
          <w:sz w:val="24"/>
          <w:szCs w:val="24"/>
          <w:lang w:val="sk-SK"/>
        </w:rPr>
        <w:t xml:space="preserve"> 659,2 mil. eur mala Slovenská</w:t>
      </w:r>
      <w:r w:rsidRPr="003B752B">
        <w:rPr>
          <w:rFonts w:ascii="Times New Roman" w:hAnsi="Times New Roman" w:hint="default"/>
          <w:sz w:val="24"/>
          <w:szCs w:val="24"/>
          <w:lang w:val="sk-SK"/>
        </w:rPr>
        <w:t xml:space="preserve"> republika pô</w:t>
      </w:r>
      <w:r w:rsidRPr="003B752B">
        <w:rPr>
          <w:rFonts w:ascii="Times New Roman" w:hAnsi="Times New Roman" w:hint="default"/>
          <w:sz w:val="24"/>
          <w:szCs w:val="24"/>
          <w:lang w:val="sk-SK"/>
        </w:rPr>
        <w:t>vodne splatiť</w:t>
      </w:r>
      <w:r w:rsidRPr="003B752B">
        <w:rPr>
          <w:rFonts w:ascii="Times New Roman" w:hAnsi="Times New Roman" w:hint="default"/>
          <w:sz w:val="24"/>
          <w:szCs w:val="24"/>
          <w:lang w:val="sk-SK"/>
        </w:rPr>
        <w:t xml:space="preserve"> poč</w:t>
      </w:r>
      <w:r w:rsidRPr="003B752B">
        <w:rPr>
          <w:rFonts w:ascii="Times New Roman" w:hAnsi="Times New Roman" w:hint="default"/>
          <w:sz w:val="24"/>
          <w:szCs w:val="24"/>
          <w:lang w:val="sk-SK"/>
        </w:rPr>
        <w:t>as p</w:t>
      </w:r>
      <w:r w:rsidRPr="003B752B">
        <w:rPr>
          <w:rFonts w:ascii="Times New Roman" w:hAnsi="Times New Roman" w:hint="default"/>
          <w:sz w:val="24"/>
          <w:szCs w:val="24"/>
          <w:lang w:val="sk-SK"/>
        </w:rPr>
        <w:t>i</w:t>
      </w:r>
      <w:r w:rsidRPr="003B752B">
        <w:rPr>
          <w:rFonts w:ascii="Times New Roman" w:hAnsi="Times New Roman" w:hint="default"/>
          <w:sz w:val="24"/>
          <w:szCs w:val="24"/>
          <w:lang w:val="sk-SK"/>
        </w:rPr>
        <w:t>atich rokov v </w:t>
      </w:r>
      <w:r w:rsidRPr="003B752B">
        <w:rPr>
          <w:rFonts w:ascii="Times New Roman" w:hAnsi="Times New Roman" w:hint="default"/>
          <w:sz w:val="24"/>
          <w:szCs w:val="24"/>
          <w:lang w:val="sk-SK"/>
        </w:rPr>
        <w:t>alikvotný</w:t>
      </w:r>
      <w:r w:rsidRPr="003B752B">
        <w:rPr>
          <w:rFonts w:ascii="Times New Roman" w:hAnsi="Times New Roman" w:hint="default"/>
          <w:sz w:val="24"/>
          <w:szCs w:val="24"/>
          <w:lang w:val="sk-SK"/>
        </w:rPr>
        <w:t>ch č</w:t>
      </w:r>
      <w:r w:rsidRPr="003B752B">
        <w:rPr>
          <w:rFonts w:ascii="Times New Roman" w:hAnsi="Times New Roman" w:hint="default"/>
          <w:sz w:val="24"/>
          <w:szCs w:val="24"/>
          <w:lang w:val="sk-SK"/>
        </w:rPr>
        <w:t>astiach po 131,84 mil. eur. Vzhľ</w:t>
      </w:r>
      <w:r w:rsidRPr="003B752B">
        <w:rPr>
          <w:rFonts w:ascii="Times New Roman" w:hAnsi="Times New Roman" w:hint="default"/>
          <w:sz w:val="24"/>
          <w:szCs w:val="24"/>
          <w:lang w:val="sk-SK"/>
        </w:rPr>
        <w:t>adom na zmenu investič</w:t>
      </w:r>
      <w:r w:rsidRPr="003B752B">
        <w:rPr>
          <w:rFonts w:ascii="Times New Roman" w:hAnsi="Times New Roman" w:hint="default"/>
          <w:sz w:val="24"/>
          <w:szCs w:val="24"/>
          <w:lang w:val="sk-SK"/>
        </w:rPr>
        <w:t>nej straté</w:t>
      </w:r>
      <w:r w:rsidRPr="003B752B">
        <w:rPr>
          <w:rFonts w:ascii="Times New Roman" w:hAnsi="Times New Roman" w:hint="default"/>
          <w:sz w:val="24"/>
          <w:szCs w:val="24"/>
          <w:lang w:val="sk-SK"/>
        </w:rPr>
        <w:t>gie mechanizmu č</w:t>
      </w:r>
      <w:r w:rsidRPr="003B752B">
        <w:rPr>
          <w:rFonts w:ascii="Times New Roman" w:hAnsi="Times New Roman" w:hint="default"/>
          <w:sz w:val="24"/>
          <w:szCs w:val="24"/>
          <w:lang w:val="sk-SK"/>
        </w:rPr>
        <w:t>lenské</w:t>
      </w:r>
      <w:r w:rsidRPr="003B752B">
        <w:rPr>
          <w:rFonts w:ascii="Times New Roman" w:hAnsi="Times New Roman" w:hint="default"/>
          <w:sz w:val="24"/>
          <w:szCs w:val="24"/>
          <w:lang w:val="sk-SK"/>
        </w:rPr>
        <w:t xml:space="preserve"> š</w:t>
      </w:r>
      <w:r w:rsidRPr="003B752B">
        <w:rPr>
          <w:rFonts w:ascii="Times New Roman" w:hAnsi="Times New Roman" w:hint="default"/>
          <w:sz w:val="24"/>
          <w:szCs w:val="24"/>
          <w:lang w:val="sk-SK"/>
        </w:rPr>
        <w:t>tá</w:t>
      </w:r>
      <w:r w:rsidRPr="003B752B">
        <w:rPr>
          <w:rFonts w:ascii="Times New Roman" w:hAnsi="Times New Roman" w:hint="default"/>
          <w:sz w:val="24"/>
          <w:szCs w:val="24"/>
          <w:lang w:val="sk-SK"/>
        </w:rPr>
        <w:t>ty eurozó</w:t>
      </w:r>
      <w:r w:rsidRPr="003B752B">
        <w:rPr>
          <w:rFonts w:ascii="Times New Roman" w:hAnsi="Times New Roman" w:hint="default"/>
          <w:sz w:val="24"/>
          <w:szCs w:val="24"/>
          <w:lang w:val="sk-SK"/>
        </w:rPr>
        <w:t>ny odsú</w:t>
      </w:r>
      <w:r w:rsidRPr="003B752B">
        <w:rPr>
          <w:rFonts w:ascii="Times New Roman" w:hAnsi="Times New Roman" w:hint="default"/>
          <w:sz w:val="24"/>
          <w:szCs w:val="24"/>
          <w:lang w:val="sk-SK"/>
        </w:rPr>
        <w:t>hlasili zrý</w:t>
      </w:r>
      <w:r w:rsidRPr="003B752B">
        <w:rPr>
          <w:rFonts w:ascii="Times New Roman" w:hAnsi="Times New Roman" w:hint="default"/>
          <w:sz w:val="24"/>
          <w:szCs w:val="24"/>
          <w:lang w:val="sk-SK"/>
        </w:rPr>
        <w:t>chlené</w:t>
      </w:r>
      <w:r w:rsidRPr="003B752B">
        <w:rPr>
          <w:rFonts w:ascii="Times New Roman" w:hAnsi="Times New Roman" w:hint="default"/>
          <w:sz w:val="24"/>
          <w:szCs w:val="24"/>
          <w:lang w:val="sk-SK"/>
        </w:rPr>
        <w:t xml:space="preserve"> upisovanie kapitá</w:t>
      </w:r>
      <w:r w:rsidRPr="003B752B">
        <w:rPr>
          <w:rFonts w:ascii="Times New Roman" w:hAnsi="Times New Roman" w:hint="default"/>
          <w:sz w:val="24"/>
          <w:szCs w:val="24"/>
          <w:lang w:val="sk-SK"/>
        </w:rPr>
        <w:t>lu do mechanizmu, č</w:t>
      </w:r>
      <w:r w:rsidRPr="003B752B">
        <w:rPr>
          <w:rFonts w:ascii="Times New Roman" w:hAnsi="Times New Roman" w:hint="default"/>
          <w:sz w:val="24"/>
          <w:szCs w:val="24"/>
          <w:lang w:val="sk-SK"/>
        </w:rPr>
        <w:t>o znamená</w:t>
      </w:r>
      <w:r w:rsidRPr="003B752B">
        <w:rPr>
          <w:rFonts w:ascii="Times New Roman" w:hAnsi="Times New Roman" w:hint="default"/>
          <w:sz w:val="24"/>
          <w:szCs w:val="24"/>
          <w:lang w:val="sk-SK"/>
        </w:rPr>
        <w:t>, ž</w:t>
      </w:r>
      <w:r w:rsidRPr="003B752B">
        <w:rPr>
          <w:rFonts w:ascii="Times New Roman" w:hAnsi="Times New Roman" w:hint="default"/>
          <w:sz w:val="24"/>
          <w:szCs w:val="24"/>
          <w:lang w:val="sk-SK"/>
        </w:rPr>
        <w:t>e Slovenská</w:t>
      </w:r>
      <w:r w:rsidRPr="003B752B">
        <w:rPr>
          <w:rFonts w:ascii="Times New Roman" w:hAnsi="Times New Roman" w:hint="default"/>
          <w:sz w:val="24"/>
          <w:szCs w:val="24"/>
          <w:lang w:val="sk-SK"/>
        </w:rPr>
        <w:t xml:space="preserve"> republika bude povinná</w:t>
      </w:r>
      <w:r w:rsidRPr="003B752B">
        <w:rPr>
          <w:rFonts w:ascii="Times New Roman" w:hAnsi="Times New Roman" w:hint="default"/>
          <w:sz w:val="24"/>
          <w:szCs w:val="24"/>
          <w:lang w:val="sk-SK"/>
        </w:rPr>
        <w:t xml:space="preserve"> uhradiť</w:t>
      </w:r>
      <w:r w:rsidRPr="003B752B">
        <w:rPr>
          <w:rFonts w:ascii="Times New Roman" w:hAnsi="Times New Roman" w:hint="default"/>
          <w:sz w:val="24"/>
          <w:szCs w:val="24"/>
          <w:lang w:val="sk-SK"/>
        </w:rPr>
        <w:t xml:space="preserve"> v roku 2012 (</w:t>
      </w:r>
      <w:r w:rsidRPr="003B752B">
        <w:rPr>
          <w:rFonts w:ascii="Times New Roman" w:hAnsi="Times New Roman" w:hint="default"/>
          <w:sz w:val="24"/>
          <w:szCs w:val="24"/>
          <w:lang w:val="sk-SK"/>
        </w:rPr>
        <w:t>j</w:t>
      </w:r>
      <w:r w:rsidRPr="003B752B">
        <w:rPr>
          <w:rFonts w:ascii="Times New Roman" w:hAnsi="Times New Roman" w:hint="default"/>
          <w:sz w:val="24"/>
          <w:szCs w:val="24"/>
          <w:lang w:val="sk-SK"/>
        </w:rPr>
        <w:t>ú</w:t>
      </w:r>
      <w:r w:rsidRPr="003B752B">
        <w:rPr>
          <w:rFonts w:ascii="Times New Roman" w:hAnsi="Times New Roman" w:hint="default"/>
          <w:sz w:val="24"/>
          <w:szCs w:val="24"/>
          <w:lang w:val="sk-SK"/>
        </w:rPr>
        <w:t>l a októ</w:t>
      </w:r>
      <w:r w:rsidRPr="003B752B">
        <w:rPr>
          <w:rFonts w:ascii="Times New Roman" w:hAnsi="Times New Roman" w:hint="default"/>
          <w:sz w:val="24"/>
          <w:szCs w:val="24"/>
          <w:lang w:val="sk-SK"/>
        </w:rPr>
        <w:t>ber) až</w:t>
      </w:r>
      <w:r w:rsidRPr="003B752B">
        <w:rPr>
          <w:rFonts w:ascii="Times New Roman" w:hAnsi="Times New Roman" w:hint="default"/>
          <w:sz w:val="24"/>
          <w:szCs w:val="24"/>
          <w:lang w:val="sk-SK"/>
        </w:rPr>
        <w:t xml:space="preserve"> dve tranž</w:t>
      </w:r>
      <w:r w:rsidRPr="003B752B">
        <w:rPr>
          <w:rFonts w:ascii="Times New Roman" w:hAnsi="Times New Roman" w:hint="default"/>
          <w:sz w:val="24"/>
          <w:szCs w:val="24"/>
          <w:lang w:val="sk-SK"/>
        </w:rPr>
        <w:t>e, a to vo výš</w:t>
      </w:r>
      <w:r w:rsidRPr="003B752B">
        <w:rPr>
          <w:rFonts w:ascii="Times New Roman" w:hAnsi="Times New Roman" w:hint="default"/>
          <w:sz w:val="24"/>
          <w:szCs w:val="24"/>
          <w:lang w:val="sk-SK"/>
        </w:rPr>
        <w:t>ke 263,68 mil. eur (kaž</w:t>
      </w:r>
      <w:r w:rsidRPr="003B752B">
        <w:rPr>
          <w:rFonts w:ascii="Times New Roman" w:hAnsi="Times New Roman" w:hint="default"/>
          <w:sz w:val="24"/>
          <w:szCs w:val="24"/>
          <w:lang w:val="sk-SK"/>
        </w:rPr>
        <w:t>dá</w:t>
      </w:r>
      <w:r w:rsidRPr="003B752B">
        <w:rPr>
          <w:rFonts w:ascii="Times New Roman" w:hAnsi="Times New Roman" w:hint="default"/>
          <w:sz w:val="24"/>
          <w:szCs w:val="24"/>
          <w:lang w:val="sk-SK"/>
        </w:rPr>
        <w:t xml:space="preserve"> po 131,84 mil. eur). </w:t>
      </w:r>
    </w:p>
    <w:p w:rsidR="003B752B" w:rsidRPr="003B752B" w:rsidP="003B752B">
      <w:pPr>
        <w:pStyle w:val="BodyText"/>
        <w:bidi w:val="0"/>
        <w:rPr>
          <w:rFonts w:ascii="Times New Roman" w:hAnsi="Times New Roman"/>
          <w:sz w:val="24"/>
          <w:szCs w:val="24"/>
          <w:lang w:val="sk-SK"/>
        </w:rPr>
      </w:pPr>
    </w:p>
    <w:p w:rsidR="003B752B" w:rsidRPr="003B752B" w:rsidP="003B752B">
      <w:pPr>
        <w:pStyle w:val="BodyTextIndent1"/>
        <w:bidi w:val="0"/>
        <w:spacing w:line="240" w:lineRule="auto"/>
        <w:ind w:left="0" w:firstLine="0"/>
        <w:rPr>
          <w:rFonts w:hint="default"/>
          <w:sz w:val="24"/>
          <w:szCs w:val="24"/>
          <w:lang w:val="sk-SK"/>
        </w:rPr>
      </w:pPr>
      <w:r w:rsidRPr="003B752B">
        <w:rPr>
          <w:rFonts w:hint="default"/>
          <w:sz w:val="24"/>
          <w:szCs w:val="24"/>
          <w:lang w:val="sk-SK"/>
        </w:rPr>
        <w:t>Platenie vš</w:t>
      </w:r>
      <w:r w:rsidRPr="003B752B">
        <w:rPr>
          <w:rFonts w:hint="default"/>
          <w:sz w:val="24"/>
          <w:szCs w:val="24"/>
          <w:lang w:val="sk-SK"/>
        </w:rPr>
        <w:t>etký</w:t>
      </w:r>
      <w:r w:rsidRPr="003B752B">
        <w:rPr>
          <w:rFonts w:hint="default"/>
          <w:sz w:val="24"/>
          <w:szCs w:val="24"/>
          <w:lang w:val="sk-SK"/>
        </w:rPr>
        <w:t>ch foriem zá</w:t>
      </w:r>
      <w:r w:rsidRPr="003B752B">
        <w:rPr>
          <w:rFonts w:hint="default"/>
          <w:sz w:val="24"/>
          <w:szCs w:val="24"/>
          <w:lang w:val="sk-SK"/>
        </w:rPr>
        <w:t>kladné</w:t>
      </w:r>
      <w:r w:rsidRPr="003B752B">
        <w:rPr>
          <w:rFonts w:hint="default"/>
          <w:sz w:val="24"/>
          <w:szCs w:val="24"/>
          <w:lang w:val="sk-SK"/>
        </w:rPr>
        <w:t>ho imania v </w:t>
      </w:r>
      <w:r w:rsidRPr="003B752B">
        <w:rPr>
          <w:rFonts w:hint="default"/>
          <w:sz w:val="24"/>
          <w:szCs w:val="24"/>
          <w:lang w:val="sk-SK"/>
        </w:rPr>
        <w:t>mechanizme bude mať</w:t>
      </w:r>
      <w:r w:rsidRPr="003B752B">
        <w:rPr>
          <w:rFonts w:hint="default"/>
          <w:sz w:val="24"/>
          <w:szCs w:val="24"/>
          <w:lang w:val="sk-SK"/>
        </w:rPr>
        <w:t xml:space="preserve"> v </w:t>
      </w:r>
      <w:r w:rsidRPr="003B752B">
        <w:rPr>
          <w:rFonts w:hint="default"/>
          <w:sz w:val="24"/>
          <w:szCs w:val="24"/>
          <w:lang w:val="sk-SK"/>
        </w:rPr>
        <w:t>zmysle tohto zá</w:t>
      </w:r>
      <w:r w:rsidRPr="003B752B">
        <w:rPr>
          <w:rFonts w:hint="default"/>
          <w:sz w:val="24"/>
          <w:szCs w:val="24"/>
          <w:lang w:val="sk-SK"/>
        </w:rPr>
        <w:t>kona na starosti Ministerstvo financií</w:t>
      </w:r>
      <w:r w:rsidRPr="003B752B">
        <w:rPr>
          <w:rFonts w:hint="default"/>
          <w:sz w:val="24"/>
          <w:szCs w:val="24"/>
          <w:lang w:val="sk-SK"/>
        </w:rPr>
        <w:t xml:space="preserve"> SR. Prvú</w:t>
      </w:r>
      <w:r w:rsidRPr="003B752B">
        <w:rPr>
          <w:rFonts w:hint="default"/>
          <w:sz w:val="24"/>
          <w:szCs w:val="24"/>
          <w:lang w:val="sk-SK"/>
        </w:rPr>
        <w:t xml:space="preserve"> splá</w:t>
      </w:r>
      <w:r w:rsidRPr="003B752B">
        <w:rPr>
          <w:rFonts w:hint="default"/>
          <w:sz w:val="24"/>
          <w:szCs w:val="24"/>
          <w:lang w:val="sk-SK"/>
        </w:rPr>
        <w:t>tku zá</w:t>
      </w:r>
      <w:r w:rsidRPr="003B752B">
        <w:rPr>
          <w:rFonts w:hint="default"/>
          <w:sz w:val="24"/>
          <w:szCs w:val="24"/>
          <w:lang w:val="sk-SK"/>
        </w:rPr>
        <w:t>kladné</w:t>
      </w:r>
      <w:r w:rsidRPr="003B752B">
        <w:rPr>
          <w:rFonts w:hint="default"/>
          <w:sz w:val="24"/>
          <w:szCs w:val="24"/>
          <w:lang w:val="sk-SK"/>
        </w:rPr>
        <w:t>ho imania vo výš</w:t>
      </w:r>
      <w:r w:rsidRPr="003B752B">
        <w:rPr>
          <w:rFonts w:hint="default"/>
          <w:sz w:val="24"/>
          <w:szCs w:val="24"/>
          <w:lang w:val="sk-SK"/>
        </w:rPr>
        <w:t>ke 13</w:t>
      </w:r>
      <w:r w:rsidRPr="003B752B">
        <w:rPr>
          <w:rFonts w:hint="default"/>
          <w:sz w:val="24"/>
          <w:szCs w:val="24"/>
          <w:lang w:val="sk-SK"/>
        </w:rPr>
        <w:t>1,84 mil. eur musí</w:t>
      </w:r>
      <w:r w:rsidRPr="003B752B">
        <w:rPr>
          <w:rFonts w:hint="default"/>
          <w:sz w:val="24"/>
          <w:szCs w:val="24"/>
          <w:lang w:val="sk-SK"/>
        </w:rPr>
        <w:t xml:space="preserve"> Slovenská</w:t>
      </w:r>
      <w:r w:rsidRPr="003B752B">
        <w:rPr>
          <w:rFonts w:hint="default"/>
          <w:sz w:val="24"/>
          <w:szCs w:val="24"/>
          <w:lang w:val="sk-SK"/>
        </w:rPr>
        <w:t xml:space="preserve"> republika v </w:t>
      </w:r>
      <w:r w:rsidRPr="003B752B">
        <w:rPr>
          <w:rFonts w:hint="default"/>
          <w:sz w:val="24"/>
          <w:szCs w:val="24"/>
          <w:lang w:val="sk-SK"/>
        </w:rPr>
        <w:t>zmysle č</w:t>
      </w:r>
      <w:r w:rsidRPr="003B752B">
        <w:rPr>
          <w:rFonts w:hint="default"/>
          <w:sz w:val="24"/>
          <w:szCs w:val="24"/>
          <w:lang w:val="sk-SK"/>
        </w:rPr>
        <w:t>lá</w:t>
      </w:r>
      <w:r w:rsidRPr="003B752B">
        <w:rPr>
          <w:rFonts w:hint="default"/>
          <w:sz w:val="24"/>
          <w:szCs w:val="24"/>
          <w:lang w:val="sk-SK"/>
        </w:rPr>
        <w:t>nku 41 rá</w:t>
      </w:r>
      <w:r w:rsidRPr="003B752B">
        <w:rPr>
          <w:rFonts w:hint="default"/>
          <w:sz w:val="24"/>
          <w:szCs w:val="24"/>
          <w:lang w:val="sk-SK"/>
        </w:rPr>
        <w:t>mcovej zmluvy uhradiť</w:t>
      </w:r>
      <w:r w:rsidRPr="003B752B">
        <w:rPr>
          <w:rFonts w:hint="default"/>
          <w:sz w:val="24"/>
          <w:szCs w:val="24"/>
          <w:lang w:val="sk-SK"/>
        </w:rPr>
        <w:t xml:space="preserve"> </w:t>
      </w:r>
      <w:r w:rsidRPr="003B752B">
        <w:rPr>
          <w:rStyle w:val="hps"/>
          <w:sz w:val="24"/>
          <w:szCs w:val="24"/>
          <w:shd w:val="clear" w:color="auto" w:fill="auto"/>
          <w:lang w:val="sk-SK"/>
        </w:rPr>
        <w:t>do</w:t>
      </w:r>
      <w:r w:rsidRPr="003B752B">
        <w:rPr>
          <w:rFonts w:hint="default"/>
          <w:sz w:val="24"/>
          <w:szCs w:val="24"/>
          <w:lang w:val="sk-SK"/>
        </w:rPr>
        <w:t xml:space="preserve"> 15 dní</w:t>
      </w:r>
      <w:r w:rsidRPr="003B752B">
        <w:rPr>
          <w:rFonts w:hint="default"/>
          <w:sz w:val="24"/>
          <w:szCs w:val="24"/>
          <w:lang w:val="sk-SK"/>
        </w:rPr>
        <w:t xml:space="preserve"> </w:t>
      </w:r>
      <w:r w:rsidRPr="003B752B">
        <w:rPr>
          <w:rStyle w:val="hps"/>
          <w:sz w:val="24"/>
          <w:szCs w:val="24"/>
          <w:shd w:val="clear" w:color="auto" w:fill="auto"/>
          <w:lang w:val="sk-SK"/>
        </w:rPr>
        <w:t>odo</w:t>
      </w:r>
      <w:r w:rsidRPr="003B752B">
        <w:rPr>
          <w:sz w:val="24"/>
          <w:szCs w:val="24"/>
          <w:lang w:val="sk-SK"/>
        </w:rPr>
        <w:t xml:space="preserve"> </w:t>
      </w:r>
      <w:r w:rsidRPr="003B752B">
        <w:rPr>
          <w:rStyle w:val="hps"/>
          <w:rFonts w:hint="default"/>
          <w:sz w:val="24"/>
          <w:szCs w:val="24"/>
          <w:shd w:val="clear" w:color="auto" w:fill="auto"/>
          <w:lang w:val="sk-SK"/>
        </w:rPr>
        <w:t>dň</w:t>
      </w:r>
      <w:r w:rsidRPr="003B752B">
        <w:rPr>
          <w:rStyle w:val="hps"/>
          <w:rFonts w:hint="default"/>
          <w:sz w:val="24"/>
          <w:szCs w:val="24"/>
          <w:shd w:val="clear" w:color="auto" w:fill="auto"/>
          <w:lang w:val="sk-SK"/>
        </w:rPr>
        <w:t>a</w:t>
      </w:r>
      <w:r w:rsidRPr="003B752B">
        <w:rPr>
          <w:sz w:val="24"/>
          <w:szCs w:val="24"/>
          <w:lang w:val="sk-SK"/>
        </w:rPr>
        <w:t xml:space="preserve"> </w:t>
      </w:r>
      <w:r w:rsidRPr="003B752B">
        <w:rPr>
          <w:rStyle w:val="hps"/>
          <w:sz w:val="24"/>
          <w:szCs w:val="24"/>
          <w:shd w:val="clear" w:color="auto" w:fill="auto"/>
          <w:lang w:val="sk-SK"/>
        </w:rPr>
        <w:t>nadobudnutia</w:t>
      </w:r>
      <w:r w:rsidRPr="003B752B">
        <w:rPr>
          <w:sz w:val="24"/>
          <w:szCs w:val="24"/>
          <w:lang w:val="sk-SK"/>
        </w:rPr>
        <w:t xml:space="preserve"> </w:t>
      </w:r>
      <w:r w:rsidRPr="003B752B">
        <w:rPr>
          <w:rStyle w:val="hps"/>
          <w:sz w:val="24"/>
          <w:szCs w:val="24"/>
          <w:shd w:val="clear" w:color="auto" w:fill="auto"/>
          <w:lang w:val="sk-SK"/>
        </w:rPr>
        <w:t>platnosti</w:t>
      </w:r>
      <w:r w:rsidRPr="003B752B">
        <w:rPr>
          <w:sz w:val="24"/>
          <w:szCs w:val="24"/>
          <w:lang w:val="sk-SK"/>
        </w:rPr>
        <w:t xml:space="preserve"> </w:t>
      </w:r>
      <w:r w:rsidRPr="003B752B">
        <w:rPr>
          <w:rStyle w:val="hps"/>
          <w:sz w:val="24"/>
          <w:szCs w:val="24"/>
          <w:shd w:val="clear" w:color="auto" w:fill="auto"/>
          <w:lang w:val="sk-SK"/>
        </w:rPr>
        <w:t>tejto</w:t>
      </w:r>
      <w:r w:rsidRPr="003B752B">
        <w:rPr>
          <w:sz w:val="24"/>
          <w:szCs w:val="24"/>
          <w:lang w:val="sk-SK"/>
        </w:rPr>
        <w:t xml:space="preserve"> </w:t>
      </w:r>
      <w:r w:rsidRPr="003B752B">
        <w:rPr>
          <w:rStyle w:val="hps"/>
          <w:rFonts w:hint="default"/>
          <w:sz w:val="24"/>
          <w:szCs w:val="24"/>
          <w:shd w:val="clear" w:color="auto" w:fill="auto"/>
          <w:lang w:val="sk-SK"/>
        </w:rPr>
        <w:t>zmluvy resp. od nadobudnutia č</w:t>
      </w:r>
      <w:r w:rsidRPr="003B752B">
        <w:rPr>
          <w:rStyle w:val="hps"/>
          <w:rFonts w:hint="default"/>
          <w:sz w:val="24"/>
          <w:szCs w:val="24"/>
          <w:shd w:val="clear" w:color="auto" w:fill="auto"/>
          <w:lang w:val="sk-SK"/>
        </w:rPr>
        <w:t xml:space="preserve">lenstva v </w:t>
      </w:r>
      <w:r w:rsidRPr="003B752B">
        <w:rPr>
          <w:rFonts w:hint="default"/>
          <w:sz w:val="24"/>
          <w:szCs w:val="24"/>
          <w:lang w:val="sk-SK"/>
        </w:rPr>
        <w:t>mechanizme.  Rá</w:t>
      </w:r>
      <w:r w:rsidRPr="003B752B">
        <w:rPr>
          <w:rFonts w:hint="default"/>
          <w:sz w:val="24"/>
          <w:szCs w:val="24"/>
          <w:lang w:val="sk-SK"/>
        </w:rPr>
        <w:t>mcová</w:t>
      </w:r>
      <w:r w:rsidRPr="003B752B">
        <w:rPr>
          <w:rFonts w:hint="default"/>
          <w:sz w:val="24"/>
          <w:szCs w:val="24"/>
          <w:lang w:val="sk-SK"/>
        </w:rPr>
        <w:t xml:space="preserve"> zmluva  rozliš</w:t>
      </w:r>
      <w:r w:rsidRPr="003B752B">
        <w:rPr>
          <w:rFonts w:hint="default"/>
          <w:sz w:val="24"/>
          <w:szCs w:val="24"/>
          <w:lang w:val="sk-SK"/>
        </w:rPr>
        <w:t>uje v </w:t>
      </w:r>
      <w:r w:rsidRPr="003B752B">
        <w:rPr>
          <w:rFonts w:hint="default"/>
          <w:sz w:val="24"/>
          <w:szCs w:val="24"/>
          <w:lang w:val="sk-SK"/>
        </w:rPr>
        <w:t>č</w:t>
      </w:r>
      <w:r w:rsidRPr="003B752B">
        <w:rPr>
          <w:rFonts w:hint="default"/>
          <w:sz w:val="24"/>
          <w:szCs w:val="24"/>
          <w:lang w:val="sk-SK"/>
        </w:rPr>
        <w:t>lá</w:t>
      </w:r>
      <w:r w:rsidRPr="003B752B">
        <w:rPr>
          <w:rFonts w:hint="default"/>
          <w:sz w:val="24"/>
          <w:szCs w:val="24"/>
          <w:lang w:val="sk-SK"/>
        </w:rPr>
        <w:t>nku 9 viaceré</w:t>
      </w:r>
      <w:r w:rsidRPr="003B752B">
        <w:rPr>
          <w:rFonts w:hint="default"/>
          <w:sz w:val="24"/>
          <w:szCs w:val="24"/>
          <w:lang w:val="sk-SK"/>
        </w:rPr>
        <w:t xml:space="preserve"> spô</w:t>
      </w:r>
      <w:r w:rsidRPr="003B752B">
        <w:rPr>
          <w:rFonts w:hint="default"/>
          <w:sz w:val="24"/>
          <w:szCs w:val="24"/>
          <w:lang w:val="sk-SK"/>
        </w:rPr>
        <w:t>soby ú</w:t>
      </w:r>
      <w:r w:rsidRPr="003B752B">
        <w:rPr>
          <w:rFonts w:hint="default"/>
          <w:sz w:val="24"/>
          <w:szCs w:val="24"/>
          <w:lang w:val="sk-SK"/>
        </w:rPr>
        <w:t>hrady kapitá</w:t>
      </w:r>
      <w:r w:rsidRPr="003B752B">
        <w:rPr>
          <w:rFonts w:hint="default"/>
          <w:sz w:val="24"/>
          <w:szCs w:val="24"/>
          <w:lang w:val="sk-SK"/>
        </w:rPr>
        <w:t>lu mecha</w:t>
      </w:r>
      <w:r w:rsidRPr="003B752B">
        <w:rPr>
          <w:rFonts w:hint="default"/>
          <w:sz w:val="24"/>
          <w:szCs w:val="24"/>
          <w:lang w:val="sk-SK"/>
        </w:rPr>
        <w:t>nizmu.</w:t>
      </w:r>
    </w:p>
    <w:p w:rsidR="003B752B" w:rsidRPr="003B752B" w:rsidP="003B752B">
      <w:pPr>
        <w:pStyle w:val="BodyTextIndent1"/>
        <w:bidi w:val="0"/>
        <w:spacing w:line="240" w:lineRule="auto"/>
        <w:ind w:left="0" w:firstLine="0"/>
        <w:rPr>
          <w:rFonts w:hint="default"/>
          <w:sz w:val="24"/>
          <w:szCs w:val="24"/>
          <w:lang w:val="sk-SK"/>
        </w:rPr>
      </w:pPr>
    </w:p>
    <w:p w:rsidR="003B752B" w:rsidRPr="003B752B" w:rsidP="003B752B">
      <w:pPr>
        <w:bidi w:val="0"/>
        <w:jc w:val="both"/>
        <w:rPr>
          <w:rFonts w:ascii="Times New Roman" w:hAnsi="Times New Roman"/>
          <w:sz w:val="24"/>
          <w:szCs w:val="24"/>
          <w:lang w:val="sk-SK"/>
        </w:rPr>
      </w:pPr>
      <w:r w:rsidRPr="003B752B">
        <w:rPr>
          <w:rStyle w:val="hps"/>
          <w:rFonts w:ascii="Times New Roman" w:hAnsi="Times New Roman"/>
          <w:sz w:val="24"/>
          <w:szCs w:val="24"/>
          <w:shd w:val="clear" w:color="auto" w:fill="auto"/>
          <w:lang w:val="sk-SK"/>
        </w:rPr>
        <w:t>Správna rada môže</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rozhodnutím</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jednoduchou</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väčšinou vyzvať na splatenie schváleného</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nesplateného upísaného</w:t>
      </w:r>
      <w:r w:rsidRPr="003B752B">
        <w:rPr>
          <w:rFonts w:ascii="Times New Roman" w:hAnsi="Times New Roman"/>
          <w:sz w:val="24"/>
          <w:szCs w:val="24"/>
          <w:lang w:val="sk-SK"/>
        </w:rPr>
        <w:t xml:space="preserve"> imania, aby sa tak obnovila </w:t>
      </w:r>
      <w:r w:rsidRPr="003B752B">
        <w:rPr>
          <w:rStyle w:val="hps"/>
          <w:rFonts w:ascii="Times New Roman" w:hAnsi="Times New Roman"/>
          <w:sz w:val="24"/>
          <w:szCs w:val="24"/>
          <w:shd w:val="clear" w:color="auto" w:fill="auto"/>
          <w:lang w:val="sk-SK"/>
        </w:rPr>
        <w:t>úroveň</w:t>
      </w:r>
      <w:r w:rsidRPr="003B752B">
        <w:rPr>
          <w:rFonts w:ascii="Times New Roman" w:hAnsi="Times New Roman"/>
          <w:sz w:val="24"/>
          <w:szCs w:val="24"/>
          <w:lang w:val="sk-SK"/>
        </w:rPr>
        <w:t xml:space="preserve"> s</w:t>
      </w:r>
      <w:r w:rsidRPr="003B752B">
        <w:rPr>
          <w:rStyle w:val="hps"/>
          <w:rFonts w:ascii="Times New Roman" w:hAnsi="Times New Roman"/>
          <w:sz w:val="24"/>
          <w:szCs w:val="24"/>
          <w:shd w:val="clear" w:color="auto" w:fill="auto"/>
          <w:lang w:val="sk-SK"/>
        </w:rPr>
        <w:t>plateného imania</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ak</w:t>
      </w:r>
      <w:r w:rsidRPr="003B752B">
        <w:rPr>
          <w:rFonts w:ascii="Times New Roman" w:hAnsi="Times New Roman"/>
          <w:sz w:val="24"/>
          <w:szCs w:val="24"/>
          <w:lang w:val="sk-SK"/>
        </w:rPr>
        <w:t xml:space="preserve"> sa jeho </w:t>
      </w:r>
      <w:r w:rsidRPr="003B752B">
        <w:rPr>
          <w:rStyle w:val="hps"/>
          <w:rFonts w:ascii="Times New Roman" w:hAnsi="Times New Roman"/>
          <w:sz w:val="24"/>
          <w:szCs w:val="24"/>
          <w:shd w:val="clear" w:color="auto" w:fill="auto"/>
          <w:lang w:val="sk-SK"/>
        </w:rPr>
        <w:t>výška</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znížila pohltením strát</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pod úroveň stanovenú</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v</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článku</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8</w:t>
      </w:r>
      <w:r w:rsidRPr="003B752B">
        <w:rPr>
          <w:rFonts w:ascii="Times New Roman" w:hAnsi="Times New Roman"/>
          <w:sz w:val="24"/>
          <w:szCs w:val="24"/>
          <w:lang w:val="sk-SK"/>
        </w:rPr>
        <w:t xml:space="preserve"> </w:t>
      </w:r>
      <w:r w:rsidRPr="003B752B">
        <w:rPr>
          <w:rStyle w:val="hpsatn"/>
          <w:rFonts w:ascii="Times New Roman" w:hAnsi="Times New Roman"/>
          <w:sz w:val="24"/>
          <w:szCs w:val="24"/>
          <w:lang w:val="sk-SK"/>
        </w:rPr>
        <w:t xml:space="preserve">ods. </w:t>
      </w:r>
      <w:r w:rsidRPr="003B752B">
        <w:rPr>
          <w:rFonts w:ascii="Times New Roman" w:hAnsi="Times New Roman"/>
          <w:sz w:val="24"/>
          <w:szCs w:val="24"/>
          <w:lang w:val="sk-SK"/>
        </w:rPr>
        <w:t>2 rámcovej zmluvy.  V súčasnosti bude tvoriť splatený kapitál 80 mld. eur (z čoho podiel SR je 659,2 mil. eur). Podľa investičnej stratégie mechanizmu nesmie byť splatený kapitál v dôsledku absorpcie strát nižší ako je 15 % jeho celkovej nevyčerpanej kapacity, ktorá je momentálne 500 mld. eur. Limit splateného imania teda musí byť v súčasnosti vyšší ako je 75 mld. eur.</w:t>
      </w:r>
    </w:p>
    <w:p w:rsidR="003B752B" w:rsidRPr="003B752B" w:rsidP="003B752B">
      <w:pPr>
        <w:bidi w:val="0"/>
        <w:jc w:val="both"/>
        <w:rPr>
          <w:rFonts w:ascii="Times New Roman" w:hAnsi="Times New Roman"/>
          <w:sz w:val="24"/>
          <w:szCs w:val="24"/>
          <w:lang w:val="sk-SK"/>
        </w:rPr>
      </w:pPr>
    </w:p>
    <w:p w:rsidR="003B752B" w:rsidRPr="003B752B" w:rsidP="003B752B">
      <w:pPr>
        <w:bidi w:val="0"/>
        <w:jc w:val="both"/>
        <w:rPr>
          <w:rFonts w:ascii="Times New Roman" w:hAnsi="Times New Roman"/>
          <w:sz w:val="24"/>
          <w:szCs w:val="24"/>
          <w:lang w:val="sk-SK"/>
        </w:rPr>
      </w:pPr>
      <w:r w:rsidRPr="003B752B">
        <w:rPr>
          <w:rFonts w:ascii="Times New Roman" w:hAnsi="Times New Roman"/>
          <w:sz w:val="24"/>
          <w:szCs w:val="24"/>
          <w:lang w:val="sk-SK"/>
        </w:rPr>
        <w:t>Takisto môže g</w:t>
      </w:r>
      <w:r w:rsidRPr="003B752B">
        <w:rPr>
          <w:rStyle w:val="hps"/>
          <w:rFonts w:ascii="Times New Roman" w:hAnsi="Times New Roman"/>
          <w:sz w:val="24"/>
          <w:szCs w:val="24"/>
          <w:shd w:val="clear" w:color="auto" w:fill="auto"/>
          <w:lang w:val="sk-SK"/>
        </w:rPr>
        <w:t>enerálny</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riaditeľ</w:t>
      </w:r>
      <w:r w:rsidRPr="003B752B">
        <w:rPr>
          <w:rFonts w:ascii="Times New Roman" w:hAnsi="Times New Roman"/>
          <w:sz w:val="24"/>
          <w:szCs w:val="24"/>
          <w:lang w:val="sk-SK"/>
        </w:rPr>
        <w:t xml:space="preserve"> mechanizmu </w:t>
      </w:r>
      <w:r w:rsidRPr="003B752B">
        <w:rPr>
          <w:rStyle w:val="hps"/>
          <w:rFonts w:ascii="Times New Roman" w:hAnsi="Times New Roman"/>
          <w:sz w:val="24"/>
          <w:szCs w:val="24"/>
          <w:shd w:val="clear" w:color="auto" w:fill="auto"/>
          <w:lang w:val="sk-SK"/>
        </w:rPr>
        <w:t>vyzvať akcionárov na splatenie schváleného</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nesplateného</w:t>
      </w:r>
      <w:r w:rsidRPr="003B752B">
        <w:rPr>
          <w:rFonts w:ascii="Times New Roman" w:hAnsi="Times New Roman"/>
          <w:sz w:val="24"/>
          <w:szCs w:val="24"/>
          <w:lang w:val="sk-SK"/>
        </w:rPr>
        <w:t xml:space="preserve"> imania </w:t>
      </w:r>
      <w:r w:rsidRPr="003B752B">
        <w:rPr>
          <w:rStyle w:val="hps"/>
          <w:rFonts w:ascii="Times New Roman" w:hAnsi="Times New Roman"/>
          <w:sz w:val="24"/>
          <w:szCs w:val="24"/>
          <w:shd w:val="clear" w:color="auto" w:fill="auto"/>
          <w:lang w:val="sk-SK"/>
        </w:rPr>
        <w:t>v</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prípade potreby</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včas</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aby</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sa</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zabránilo</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 xml:space="preserve">tomu, že </w:t>
      </w:r>
      <w:r w:rsidRPr="003B752B">
        <w:rPr>
          <w:rFonts w:ascii="Times New Roman" w:hAnsi="Times New Roman"/>
          <w:sz w:val="24"/>
          <w:szCs w:val="24"/>
          <w:lang w:val="sk-SK"/>
        </w:rPr>
        <w:t>mechanizmus</w:t>
      </w:r>
      <w:r w:rsidRPr="003B752B">
        <w:rPr>
          <w:rStyle w:val="hps"/>
          <w:rFonts w:ascii="Times New Roman" w:hAnsi="Times New Roman"/>
          <w:sz w:val="24"/>
          <w:szCs w:val="24"/>
          <w:shd w:val="clear" w:color="auto" w:fill="auto"/>
          <w:lang w:val="sk-SK"/>
        </w:rPr>
        <w:t xml:space="preserve"> sa omešká v platení akejkoľvek plánovanej alebo inej platobnej povinnosti voči veriteľom</w:t>
      </w:r>
      <w:r w:rsidRPr="003B752B">
        <w:rPr>
          <w:rFonts w:ascii="Times New Roman" w:hAnsi="Times New Roman"/>
          <w:sz w:val="24"/>
          <w:szCs w:val="24"/>
          <w:lang w:val="sk-SK"/>
        </w:rPr>
        <w:t xml:space="preserve"> mechanizmu. </w:t>
      </w:r>
    </w:p>
    <w:p w:rsidR="003B752B" w:rsidRPr="003B752B" w:rsidP="003B752B">
      <w:pPr>
        <w:pStyle w:val="BodyTextIndent1"/>
        <w:bidi w:val="0"/>
        <w:spacing w:line="240" w:lineRule="auto"/>
        <w:ind w:left="0" w:firstLine="0"/>
        <w:rPr>
          <w:sz w:val="24"/>
          <w:szCs w:val="24"/>
          <w:lang w:val="sk-SK"/>
        </w:rPr>
      </w:pPr>
    </w:p>
    <w:p w:rsidR="003B752B" w:rsidRPr="003B752B" w:rsidP="003B752B">
      <w:pPr>
        <w:pStyle w:val="BodyTextIndent1"/>
        <w:bidi w:val="0"/>
        <w:spacing w:line="240" w:lineRule="auto"/>
        <w:ind w:left="0" w:firstLine="0"/>
        <w:rPr>
          <w:rFonts w:hint="default"/>
          <w:sz w:val="24"/>
          <w:szCs w:val="24"/>
          <w:lang w:val="sk-SK"/>
        </w:rPr>
      </w:pPr>
      <w:r w:rsidRPr="003B752B">
        <w:rPr>
          <w:rFonts w:hint="default"/>
          <w:sz w:val="24"/>
          <w:szCs w:val="24"/>
          <w:lang w:val="sk-SK"/>
        </w:rPr>
        <w:t>Zabezpeč</w:t>
      </w:r>
      <w:r w:rsidRPr="003B752B">
        <w:rPr>
          <w:rFonts w:hint="default"/>
          <w:sz w:val="24"/>
          <w:szCs w:val="24"/>
          <w:lang w:val="sk-SK"/>
        </w:rPr>
        <w:t>enie majetkovej úč</w:t>
      </w:r>
      <w:r w:rsidRPr="003B752B">
        <w:rPr>
          <w:rFonts w:hint="default"/>
          <w:sz w:val="24"/>
          <w:szCs w:val="24"/>
          <w:lang w:val="sk-SK"/>
        </w:rPr>
        <w:t>asti š</w:t>
      </w:r>
      <w:r w:rsidRPr="003B752B">
        <w:rPr>
          <w:rFonts w:hint="default"/>
          <w:sz w:val="24"/>
          <w:szCs w:val="24"/>
          <w:lang w:val="sk-SK"/>
        </w:rPr>
        <w:t>tá</w:t>
      </w:r>
      <w:r w:rsidRPr="003B752B">
        <w:rPr>
          <w:rFonts w:hint="default"/>
          <w:sz w:val="24"/>
          <w:szCs w:val="24"/>
          <w:lang w:val="sk-SK"/>
        </w:rPr>
        <w:t>tu je zverené</w:t>
      </w:r>
      <w:r w:rsidRPr="003B752B">
        <w:rPr>
          <w:rFonts w:hint="default"/>
          <w:sz w:val="24"/>
          <w:szCs w:val="24"/>
          <w:lang w:val="sk-SK"/>
        </w:rPr>
        <w:t xml:space="preserve"> Ministerstvu financií</w:t>
      </w:r>
      <w:r w:rsidRPr="003B752B">
        <w:rPr>
          <w:rFonts w:hint="default"/>
          <w:sz w:val="24"/>
          <w:szCs w:val="24"/>
          <w:lang w:val="sk-SK"/>
        </w:rPr>
        <w:t xml:space="preserve"> SR, a to prostrední</w:t>
      </w:r>
      <w:r w:rsidRPr="003B752B">
        <w:rPr>
          <w:rFonts w:hint="default"/>
          <w:sz w:val="24"/>
          <w:szCs w:val="24"/>
          <w:lang w:val="sk-SK"/>
        </w:rPr>
        <w:t>ctvom š</w:t>
      </w:r>
      <w:r w:rsidRPr="003B752B">
        <w:rPr>
          <w:rFonts w:hint="default"/>
          <w:sz w:val="24"/>
          <w:szCs w:val="24"/>
          <w:lang w:val="sk-SK"/>
        </w:rPr>
        <w:t>tá</w:t>
      </w:r>
      <w:r w:rsidRPr="003B752B">
        <w:rPr>
          <w:rFonts w:hint="default"/>
          <w:sz w:val="24"/>
          <w:szCs w:val="24"/>
          <w:lang w:val="sk-SK"/>
        </w:rPr>
        <w:t>tnych finanč</w:t>
      </w:r>
      <w:r w:rsidRPr="003B752B">
        <w:rPr>
          <w:rFonts w:hint="default"/>
          <w:sz w:val="24"/>
          <w:szCs w:val="24"/>
          <w:lang w:val="sk-SK"/>
        </w:rPr>
        <w:t>ný</w:t>
      </w:r>
      <w:r w:rsidRPr="003B752B">
        <w:rPr>
          <w:rFonts w:hint="default"/>
          <w:sz w:val="24"/>
          <w:szCs w:val="24"/>
          <w:lang w:val="sk-SK"/>
        </w:rPr>
        <w:t>ch aktí</w:t>
      </w:r>
      <w:r w:rsidRPr="003B752B">
        <w:rPr>
          <w:rFonts w:hint="default"/>
          <w:sz w:val="24"/>
          <w:szCs w:val="24"/>
          <w:lang w:val="sk-SK"/>
        </w:rPr>
        <w:t>v sa vykoná</w:t>
      </w:r>
      <w:r w:rsidRPr="003B752B">
        <w:rPr>
          <w:rFonts w:hint="default"/>
          <w:sz w:val="24"/>
          <w:szCs w:val="24"/>
          <w:lang w:val="sk-SK"/>
        </w:rPr>
        <w:t xml:space="preserve"> pro</w:t>
      </w:r>
      <w:r w:rsidRPr="003B752B">
        <w:rPr>
          <w:rFonts w:hint="default"/>
          <w:sz w:val="24"/>
          <w:szCs w:val="24"/>
          <w:lang w:val="sk-SK"/>
        </w:rPr>
        <w:t>strední</w:t>
      </w:r>
      <w:r w:rsidRPr="003B752B">
        <w:rPr>
          <w:rFonts w:hint="default"/>
          <w:sz w:val="24"/>
          <w:szCs w:val="24"/>
          <w:lang w:val="sk-SK"/>
        </w:rPr>
        <w:t>ctvom emisií</w:t>
      </w:r>
      <w:r w:rsidRPr="003B752B">
        <w:rPr>
          <w:rFonts w:hint="default"/>
          <w:sz w:val="24"/>
          <w:szCs w:val="24"/>
          <w:lang w:val="sk-SK"/>
        </w:rPr>
        <w:t xml:space="preserve"> š</w:t>
      </w:r>
      <w:r w:rsidRPr="003B752B">
        <w:rPr>
          <w:rFonts w:hint="default"/>
          <w:sz w:val="24"/>
          <w:szCs w:val="24"/>
          <w:lang w:val="sk-SK"/>
        </w:rPr>
        <w:t>tá</w:t>
      </w:r>
      <w:r w:rsidRPr="003B752B">
        <w:rPr>
          <w:rFonts w:hint="default"/>
          <w:sz w:val="24"/>
          <w:szCs w:val="24"/>
          <w:lang w:val="sk-SK"/>
        </w:rPr>
        <w:t>tnych cenný</w:t>
      </w:r>
      <w:r w:rsidRPr="003B752B">
        <w:rPr>
          <w:rFonts w:hint="default"/>
          <w:sz w:val="24"/>
          <w:szCs w:val="24"/>
          <w:lang w:val="sk-SK"/>
        </w:rPr>
        <w:t>ch papierov. Podrobnosti ustanovuje č</w:t>
      </w:r>
      <w:r w:rsidRPr="003B752B">
        <w:rPr>
          <w:rFonts w:hint="default"/>
          <w:sz w:val="24"/>
          <w:szCs w:val="24"/>
          <w:lang w:val="sk-SK"/>
        </w:rPr>
        <w:t>asť</w:t>
      </w:r>
      <w:r w:rsidRPr="003B752B">
        <w:rPr>
          <w:rFonts w:hint="default"/>
          <w:sz w:val="24"/>
          <w:szCs w:val="24"/>
          <w:lang w:val="sk-SK"/>
        </w:rPr>
        <w:t xml:space="preserve"> III ná</w:t>
      </w:r>
      <w:r w:rsidRPr="003B752B">
        <w:rPr>
          <w:rFonts w:hint="default"/>
          <w:sz w:val="24"/>
          <w:szCs w:val="24"/>
          <w:lang w:val="sk-SK"/>
        </w:rPr>
        <w:t>vrhu zá</w:t>
      </w:r>
      <w:r w:rsidRPr="003B752B">
        <w:rPr>
          <w:rFonts w:hint="default"/>
          <w:sz w:val="24"/>
          <w:szCs w:val="24"/>
          <w:lang w:val="sk-SK"/>
        </w:rPr>
        <w:t>kona.</w:t>
      </w:r>
    </w:p>
    <w:p w:rsidR="003B752B" w:rsidRPr="003B752B" w:rsidP="003B752B">
      <w:pPr>
        <w:pStyle w:val="BodyTextIndent1"/>
        <w:bidi w:val="0"/>
        <w:spacing w:line="240" w:lineRule="auto"/>
        <w:ind w:left="0" w:firstLine="0"/>
        <w:rPr>
          <w:rFonts w:hint="default"/>
          <w:sz w:val="24"/>
          <w:szCs w:val="24"/>
          <w:lang w:val="sk-SK"/>
        </w:rPr>
      </w:pPr>
    </w:p>
    <w:p w:rsidR="003B752B" w:rsidRPr="003B752B" w:rsidP="003B752B">
      <w:pPr>
        <w:pStyle w:val="BodyTextIndent1"/>
        <w:bidi w:val="0"/>
        <w:spacing w:line="240" w:lineRule="auto"/>
        <w:ind w:left="0" w:firstLine="0"/>
        <w:rPr>
          <w:rFonts w:hint="default"/>
          <w:sz w:val="24"/>
          <w:szCs w:val="24"/>
          <w:lang w:val="sk-SK"/>
        </w:rPr>
      </w:pPr>
    </w:p>
    <w:p w:rsidR="003B752B" w:rsidRPr="003B752B" w:rsidP="003B752B">
      <w:pPr>
        <w:pStyle w:val="BodyTextIndent1"/>
        <w:bidi w:val="0"/>
        <w:spacing w:line="240" w:lineRule="auto"/>
        <w:ind w:left="0" w:firstLine="0"/>
        <w:rPr>
          <w:rFonts w:hint="default"/>
          <w:sz w:val="24"/>
          <w:szCs w:val="24"/>
          <w:lang w:val="sk-SK"/>
        </w:rPr>
      </w:pPr>
    </w:p>
    <w:p w:rsidR="003B752B" w:rsidRPr="003B752B" w:rsidP="003B752B">
      <w:pPr>
        <w:pStyle w:val="BodyTextIndent1"/>
        <w:bidi w:val="0"/>
        <w:spacing w:line="240" w:lineRule="auto"/>
        <w:ind w:left="0" w:firstLine="0"/>
        <w:rPr>
          <w:rFonts w:hint="default"/>
          <w:b/>
          <w:sz w:val="24"/>
          <w:szCs w:val="24"/>
          <w:lang w:val="sk-SK"/>
        </w:rPr>
      </w:pPr>
      <w:r w:rsidRPr="003B752B">
        <w:rPr>
          <w:rFonts w:hint="default"/>
          <w:b/>
          <w:sz w:val="24"/>
          <w:szCs w:val="24"/>
          <w:lang w:val="sk-SK"/>
        </w:rPr>
        <w:t>K §</w:t>
      </w:r>
      <w:r w:rsidRPr="003B752B">
        <w:rPr>
          <w:rFonts w:hint="default"/>
          <w:b/>
          <w:sz w:val="24"/>
          <w:szCs w:val="24"/>
          <w:lang w:val="sk-SK"/>
        </w:rPr>
        <w:t xml:space="preserve"> 3 </w:t>
      </w:r>
    </w:p>
    <w:p w:rsidR="003B752B" w:rsidRPr="003B752B" w:rsidP="003B752B">
      <w:pPr>
        <w:pStyle w:val="Odsekzoznamu"/>
        <w:autoSpaceDE w:val="0"/>
        <w:autoSpaceDN w:val="0"/>
        <w:bidi w:val="0"/>
        <w:adjustRightInd w:val="0"/>
        <w:spacing w:after="0" w:line="240" w:lineRule="auto"/>
        <w:ind w:left="0"/>
        <w:jc w:val="both"/>
        <w:rPr>
          <w:rFonts w:ascii="Times New Roman" w:hAnsi="Times New Roman" w:hint="default"/>
          <w:sz w:val="24"/>
          <w:szCs w:val="24"/>
          <w:lang w:val="sk-SK"/>
        </w:rPr>
      </w:pPr>
      <w:r w:rsidRPr="003B752B">
        <w:rPr>
          <w:rFonts w:ascii="Times New Roman" w:hAnsi="Times New Roman" w:hint="default"/>
          <w:sz w:val="24"/>
          <w:szCs w:val="24"/>
          <w:lang w:val="sk-SK"/>
        </w:rPr>
        <w:t>Vý</w:t>
      </w:r>
      <w:r w:rsidRPr="003B752B">
        <w:rPr>
          <w:rFonts w:ascii="Times New Roman" w:hAnsi="Times New Roman" w:hint="default"/>
          <w:sz w:val="24"/>
          <w:szCs w:val="24"/>
          <w:lang w:val="sk-SK"/>
        </w:rPr>
        <w:t>kon a </w:t>
      </w:r>
      <w:r w:rsidRPr="003B752B">
        <w:rPr>
          <w:rFonts w:ascii="Times New Roman" w:hAnsi="Times New Roman" w:hint="default"/>
          <w:sz w:val="24"/>
          <w:szCs w:val="24"/>
          <w:lang w:val="sk-SK"/>
        </w:rPr>
        <w:t>sprá</w:t>
      </w:r>
      <w:r w:rsidRPr="003B752B">
        <w:rPr>
          <w:rFonts w:ascii="Times New Roman" w:hAnsi="Times New Roman" w:hint="default"/>
          <w:sz w:val="24"/>
          <w:szCs w:val="24"/>
          <w:lang w:val="sk-SK"/>
        </w:rPr>
        <w:t>va prá</w:t>
      </w:r>
      <w:r w:rsidRPr="003B752B">
        <w:rPr>
          <w:rFonts w:ascii="Times New Roman" w:hAnsi="Times New Roman" w:hint="default"/>
          <w:sz w:val="24"/>
          <w:szCs w:val="24"/>
          <w:lang w:val="sk-SK"/>
        </w:rPr>
        <w:t>v a </w:t>
      </w:r>
      <w:r w:rsidRPr="003B752B">
        <w:rPr>
          <w:rFonts w:ascii="Times New Roman" w:hAnsi="Times New Roman" w:hint="default"/>
          <w:sz w:val="24"/>
          <w:szCs w:val="24"/>
          <w:lang w:val="sk-SK"/>
        </w:rPr>
        <w:t>povinností</w:t>
      </w:r>
      <w:r w:rsidRPr="003B752B">
        <w:rPr>
          <w:rFonts w:ascii="Times New Roman" w:hAnsi="Times New Roman" w:hint="default"/>
          <w:sz w:val="24"/>
          <w:szCs w:val="24"/>
          <w:lang w:val="sk-SK"/>
        </w:rPr>
        <w:t xml:space="preserve"> Slovenskej republiky ako č</w:t>
      </w:r>
      <w:r w:rsidRPr="003B752B">
        <w:rPr>
          <w:rFonts w:ascii="Times New Roman" w:hAnsi="Times New Roman" w:hint="default"/>
          <w:sz w:val="24"/>
          <w:szCs w:val="24"/>
          <w:lang w:val="sk-SK"/>
        </w:rPr>
        <w:t>lena mechanizmu je zverené</w:t>
      </w:r>
      <w:r w:rsidRPr="003B752B">
        <w:rPr>
          <w:rFonts w:ascii="Times New Roman" w:hAnsi="Times New Roman" w:hint="default"/>
          <w:sz w:val="24"/>
          <w:szCs w:val="24"/>
          <w:lang w:val="sk-SK"/>
        </w:rPr>
        <w:t xml:space="preserve"> Ministerstvu financií</w:t>
      </w:r>
      <w:r w:rsidRPr="003B752B">
        <w:rPr>
          <w:rFonts w:ascii="Times New Roman" w:hAnsi="Times New Roman" w:hint="default"/>
          <w:sz w:val="24"/>
          <w:szCs w:val="24"/>
          <w:lang w:val="sk-SK"/>
        </w:rPr>
        <w:t xml:space="preserve"> SR.  </w:t>
      </w:r>
    </w:p>
    <w:p w:rsidR="003B752B" w:rsidRPr="003B752B" w:rsidP="003B752B">
      <w:pPr>
        <w:pStyle w:val="BodyTextIndent1"/>
        <w:bidi w:val="0"/>
        <w:spacing w:line="240" w:lineRule="auto"/>
        <w:ind w:left="0" w:firstLine="0"/>
        <w:rPr>
          <w:b/>
          <w:sz w:val="24"/>
          <w:szCs w:val="24"/>
          <w:lang w:val="sk-SK"/>
        </w:rPr>
      </w:pPr>
    </w:p>
    <w:p w:rsidR="003B752B" w:rsidRPr="003B752B" w:rsidP="003B752B">
      <w:pPr>
        <w:pStyle w:val="BodyTextIndent1"/>
        <w:bidi w:val="0"/>
        <w:spacing w:line="240" w:lineRule="auto"/>
        <w:ind w:left="0" w:firstLine="0"/>
        <w:rPr>
          <w:rFonts w:hint="default"/>
          <w:b/>
          <w:sz w:val="24"/>
          <w:szCs w:val="24"/>
          <w:lang w:val="sk-SK"/>
        </w:rPr>
      </w:pPr>
      <w:r w:rsidRPr="003B752B">
        <w:rPr>
          <w:rFonts w:hint="default"/>
          <w:b/>
          <w:sz w:val="24"/>
          <w:szCs w:val="24"/>
          <w:lang w:val="sk-SK"/>
        </w:rPr>
        <w:t>K §</w:t>
      </w:r>
      <w:r w:rsidRPr="003B752B">
        <w:rPr>
          <w:rFonts w:hint="default"/>
          <w:b/>
          <w:sz w:val="24"/>
          <w:szCs w:val="24"/>
          <w:lang w:val="sk-SK"/>
        </w:rPr>
        <w:t xml:space="preserve"> 4</w:t>
      </w:r>
    </w:p>
    <w:p w:rsidR="003B752B" w:rsidRPr="003B752B" w:rsidP="003B752B">
      <w:pPr>
        <w:pStyle w:val="BodyTextIndent1"/>
        <w:bidi w:val="0"/>
        <w:spacing w:line="240" w:lineRule="auto"/>
        <w:ind w:left="0" w:firstLine="0"/>
        <w:rPr>
          <w:rFonts w:hint="default"/>
          <w:sz w:val="24"/>
          <w:szCs w:val="24"/>
          <w:lang w:val="sk-SK"/>
        </w:rPr>
      </w:pPr>
      <w:r w:rsidRPr="003B752B">
        <w:rPr>
          <w:rFonts w:hint="default"/>
          <w:sz w:val="24"/>
          <w:szCs w:val="24"/>
          <w:lang w:val="sk-SK"/>
        </w:rPr>
        <w:t>Podľ</w:t>
      </w:r>
      <w:r w:rsidRPr="003B752B">
        <w:rPr>
          <w:rFonts w:hint="default"/>
          <w:sz w:val="24"/>
          <w:szCs w:val="24"/>
          <w:lang w:val="sk-SK"/>
        </w:rPr>
        <w:t>a rá</w:t>
      </w:r>
      <w:r w:rsidRPr="003B752B">
        <w:rPr>
          <w:rFonts w:hint="default"/>
          <w:sz w:val="24"/>
          <w:szCs w:val="24"/>
          <w:lang w:val="sk-SK"/>
        </w:rPr>
        <w:t>mcovej zmluvy sa v Rade</w:t>
      </w:r>
      <w:r w:rsidRPr="003B752B">
        <w:rPr>
          <w:rFonts w:hint="default"/>
          <w:sz w:val="24"/>
          <w:szCs w:val="24"/>
          <w:lang w:val="sk-SK"/>
        </w:rPr>
        <w:t xml:space="preserve"> guverné</w:t>
      </w:r>
      <w:r w:rsidRPr="003B752B">
        <w:rPr>
          <w:rFonts w:hint="default"/>
          <w:sz w:val="24"/>
          <w:szCs w:val="24"/>
          <w:lang w:val="sk-SK"/>
        </w:rPr>
        <w:t>rov v zmysle jej rokovacieho poriadku hlasuje o </w:t>
      </w:r>
      <w:r w:rsidRPr="003B752B">
        <w:rPr>
          <w:rFonts w:hint="default"/>
          <w:sz w:val="24"/>
          <w:szCs w:val="24"/>
          <w:lang w:val="sk-SK"/>
        </w:rPr>
        <w:t>najzá</w:t>
      </w:r>
      <w:r w:rsidRPr="003B752B">
        <w:rPr>
          <w:rFonts w:hint="default"/>
          <w:sz w:val="24"/>
          <w:szCs w:val="24"/>
          <w:lang w:val="sk-SK"/>
        </w:rPr>
        <w:t>važ</w:t>
      </w:r>
      <w:r w:rsidRPr="003B752B">
        <w:rPr>
          <w:rFonts w:hint="default"/>
          <w:sz w:val="24"/>
          <w:szCs w:val="24"/>
          <w:lang w:val="sk-SK"/>
        </w:rPr>
        <w:t>nejší</w:t>
      </w:r>
      <w:r w:rsidRPr="003B752B">
        <w:rPr>
          <w:rFonts w:hint="default"/>
          <w:sz w:val="24"/>
          <w:szCs w:val="24"/>
          <w:lang w:val="sk-SK"/>
        </w:rPr>
        <w:t>ch rozhodnutiach tý</w:t>
      </w:r>
      <w:r w:rsidRPr="003B752B">
        <w:rPr>
          <w:rFonts w:hint="default"/>
          <w:sz w:val="24"/>
          <w:szCs w:val="24"/>
          <w:lang w:val="sk-SK"/>
        </w:rPr>
        <w:t>kajú</w:t>
      </w:r>
      <w:r w:rsidRPr="003B752B">
        <w:rPr>
          <w:rFonts w:hint="default"/>
          <w:sz w:val="24"/>
          <w:szCs w:val="24"/>
          <w:lang w:val="sk-SK"/>
        </w:rPr>
        <w:t>cich sa spoloč</w:t>
      </w:r>
      <w:r w:rsidRPr="003B752B">
        <w:rPr>
          <w:rFonts w:hint="default"/>
          <w:sz w:val="24"/>
          <w:szCs w:val="24"/>
          <w:lang w:val="sk-SK"/>
        </w:rPr>
        <w:t>nosti. Rada guverné</w:t>
      </w:r>
      <w:r w:rsidRPr="003B752B">
        <w:rPr>
          <w:rFonts w:hint="default"/>
          <w:sz w:val="24"/>
          <w:szCs w:val="24"/>
          <w:lang w:val="sk-SK"/>
        </w:rPr>
        <w:t>rov je na ú</w:t>
      </w:r>
      <w:r w:rsidRPr="003B752B">
        <w:rPr>
          <w:rFonts w:hint="default"/>
          <w:sz w:val="24"/>
          <w:szCs w:val="24"/>
          <w:lang w:val="sk-SK"/>
        </w:rPr>
        <w:t>rovni prí</w:t>
      </w:r>
      <w:r w:rsidRPr="003B752B">
        <w:rPr>
          <w:rFonts w:hint="default"/>
          <w:sz w:val="24"/>
          <w:szCs w:val="24"/>
          <w:lang w:val="sk-SK"/>
        </w:rPr>
        <w:t>sluš</w:t>
      </w:r>
      <w:r w:rsidRPr="003B752B">
        <w:rPr>
          <w:rFonts w:hint="default"/>
          <w:sz w:val="24"/>
          <w:szCs w:val="24"/>
          <w:lang w:val="sk-SK"/>
        </w:rPr>
        <w:t>ný</w:t>
      </w:r>
      <w:r w:rsidRPr="003B752B">
        <w:rPr>
          <w:rFonts w:hint="default"/>
          <w:sz w:val="24"/>
          <w:szCs w:val="24"/>
          <w:lang w:val="sk-SK"/>
        </w:rPr>
        <w:t>ch ministrov č</w:t>
      </w:r>
      <w:r w:rsidRPr="003B752B">
        <w:rPr>
          <w:rFonts w:hint="default"/>
          <w:sz w:val="24"/>
          <w:szCs w:val="24"/>
          <w:lang w:val="sk-SK"/>
        </w:rPr>
        <w:t>lenský</w:t>
      </w:r>
      <w:r w:rsidRPr="003B752B">
        <w:rPr>
          <w:rFonts w:hint="default"/>
          <w:sz w:val="24"/>
          <w:szCs w:val="24"/>
          <w:lang w:val="sk-SK"/>
        </w:rPr>
        <w:t>ch š</w:t>
      </w:r>
      <w:r w:rsidRPr="003B752B">
        <w:rPr>
          <w:rFonts w:hint="default"/>
          <w:sz w:val="24"/>
          <w:szCs w:val="24"/>
          <w:lang w:val="sk-SK"/>
        </w:rPr>
        <w:t>tá</w:t>
      </w:r>
      <w:r w:rsidRPr="003B752B">
        <w:rPr>
          <w:rFonts w:hint="default"/>
          <w:sz w:val="24"/>
          <w:szCs w:val="24"/>
          <w:lang w:val="sk-SK"/>
        </w:rPr>
        <w:t>tov eurozó</w:t>
      </w:r>
      <w:r w:rsidRPr="003B752B">
        <w:rPr>
          <w:rFonts w:hint="default"/>
          <w:sz w:val="24"/>
          <w:szCs w:val="24"/>
          <w:lang w:val="sk-SK"/>
        </w:rPr>
        <w:t>ny, ktorí</w:t>
      </w:r>
      <w:r w:rsidRPr="003B752B">
        <w:rPr>
          <w:rFonts w:hint="default"/>
          <w:sz w:val="24"/>
          <w:szCs w:val="24"/>
          <w:lang w:val="sk-SK"/>
        </w:rPr>
        <w:t xml:space="preserve"> majú</w:t>
      </w:r>
      <w:r w:rsidRPr="003B752B">
        <w:rPr>
          <w:rFonts w:hint="default"/>
          <w:sz w:val="24"/>
          <w:szCs w:val="24"/>
          <w:lang w:val="sk-SK"/>
        </w:rPr>
        <w:t xml:space="preserve"> na starosti finanč</w:t>
      </w:r>
      <w:r w:rsidRPr="003B752B">
        <w:rPr>
          <w:rFonts w:hint="default"/>
          <w:sz w:val="24"/>
          <w:szCs w:val="24"/>
          <w:lang w:val="sk-SK"/>
        </w:rPr>
        <w:t>nú</w:t>
      </w:r>
      <w:r w:rsidRPr="003B752B">
        <w:rPr>
          <w:rFonts w:hint="default"/>
          <w:sz w:val="24"/>
          <w:szCs w:val="24"/>
          <w:lang w:val="sk-SK"/>
        </w:rPr>
        <w:t xml:space="preserve"> a </w:t>
      </w:r>
      <w:r w:rsidRPr="003B752B">
        <w:rPr>
          <w:rFonts w:hint="default"/>
          <w:sz w:val="24"/>
          <w:szCs w:val="24"/>
          <w:lang w:val="sk-SK"/>
        </w:rPr>
        <w:t>hospodá</w:t>
      </w:r>
      <w:r w:rsidRPr="003B752B">
        <w:rPr>
          <w:rFonts w:hint="default"/>
          <w:sz w:val="24"/>
          <w:szCs w:val="24"/>
          <w:lang w:val="sk-SK"/>
        </w:rPr>
        <w:t>rsku agendu.</w:t>
      </w:r>
    </w:p>
    <w:p w:rsidR="003B752B" w:rsidRPr="003B752B" w:rsidP="003B752B">
      <w:pPr>
        <w:pStyle w:val="BodyTextIndent1"/>
        <w:bidi w:val="0"/>
        <w:spacing w:line="240" w:lineRule="auto"/>
        <w:ind w:left="0" w:firstLine="0"/>
        <w:rPr>
          <w:rFonts w:hint="default"/>
          <w:sz w:val="24"/>
          <w:szCs w:val="24"/>
          <w:lang w:val="sk-SK"/>
        </w:rPr>
      </w:pPr>
    </w:p>
    <w:p w:rsidR="003B752B" w:rsidRPr="003B752B" w:rsidP="003B752B">
      <w:pPr>
        <w:pStyle w:val="BodyTextIndent1"/>
        <w:bidi w:val="0"/>
        <w:spacing w:line="240" w:lineRule="auto"/>
        <w:ind w:left="0" w:firstLine="0"/>
        <w:rPr>
          <w:rFonts w:hint="default"/>
          <w:sz w:val="24"/>
          <w:szCs w:val="24"/>
          <w:lang w:val="sk-SK"/>
        </w:rPr>
      </w:pPr>
      <w:r w:rsidRPr="003B752B">
        <w:rPr>
          <w:rFonts w:hint="default"/>
          <w:sz w:val="24"/>
          <w:szCs w:val="24"/>
          <w:lang w:val="sk-SK"/>
        </w:rPr>
        <w:t>Minister f</w:t>
      </w:r>
      <w:r w:rsidRPr="003B752B">
        <w:rPr>
          <w:rFonts w:hint="default"/>
          <w:sz w:val="24"/>
          <w:szCs w:val="24"/>
          <w:lang w:val="sk-SK"/>
        </w:rPr>
        <w:t>inancií</w:t>
      </w:r>
      <w:r w:rsidRPr="003B752B">
        <w:rPr>
          <w:rFonts w:hint="default"/>
          <w:sz w:val="24"/>
          <w:szCs w:val="24"/>
          <w:lang w:val="sk-SK"/>
        </w:rPr>
        <w:t xml:space="preserve"> SR vystupuje v </w:t>
      </w:r>
      <w:r w:rsidRPr="003B752B">
        <w:rPr>
          <w:rFonts w:hint="default"/>
          <w:sz w:val="24"/>
          <w:szCs w:val="24"/>
          <w:lang w:val="sk-SK"/>
        </w:rPr>
        <w:t>zmysle tohto zá</w:t>
      </w:r>
      <w:r w:rsidRPr="003B752B">
        <w:rPr>
          <w:rFonts w:hint="default"/>
          <w:sz w:val="24"/>
          <w:szCs w:val="24"/>
          <w:lang w:val="sk-SK"/>
        </w:rPr>
        <w:t>kona v </w:t>
      </w:r>
      <w:r w:rsidRPr="003B752B">
        <w:rPr>
          <w:rFonts w:hint="default"/>
          <w:sz w:val="24"/>
          <w:szCs w:val="24"/>
          <w:lang w:val="sk-SK"/>
        </w:rPr>
        <w:t>Rade guverné</w:t>
      </w:r>
      <w:r w:rsidRPr="003B752B">
        <w:rPr>
          <w:rFonts w:hint="default"/>
          <w:sz w:val="24"/>
          <w:szCs w:val="24"/>
          <w:lang w:val="sk-SK"/>
        </w:rPr>
        <w:t>rov ako guverné</w:t>
      </w:r>
      <w:r w:rsidRPr="003B752B">
        <w:rPr>
          <w:rFonts w:hint="default"/>
          <w:sz w:val="24"/>
          <w:szCs w:val="24"/>
          <w:lang w:val="sk-SK"/>
        </w:rPr>
        <w:t>r priamo z </w:t>
      </w:r>
      <w:r w:rsidRPr="003B752B">
        <w:rPr>
          <w:rFonts w:hint="default"/>
          <w:sz w:val="24"/>
          <w:szCs w:val="24"/>
          <w:lang w:val="sk-SK"/>
        </w:rPr>
        <w:t>titulu svojej funkcie. Guverné</w:t>
      </w:r>
      <w:r w:rsidRPr="003B752B">
        <w:rPr>
          <w:rFonts w:hint="default"/>
          <w:sz w:val="24"/>
          <w:szCs w:val="24"/>
          <w:lang w:val="sk-SK"/>
        </w:rPr>
        <w:t>ra podľ</w:t>
      </w:r>
      <w:r w:rsidRPr="003B752B">
        <w:rPr>
          <w:rFonts w:hint="default"/>
          <w:sz w:val="24"/>
          <w:szCs w:val="24"/>
          <w:lang w:val="sk-SK"/>
        </w:rPr>
        <w:t>a rá</w:t>
      </w:r>
      <w:r w:rsidRPr="003B752B">
        <w:rPr>
          <w:rFonts w:hint="default"/>
          <w:sz w:val="24"/>
          <w:szCs w:val="24"/>
          <w:lang w:val="sk-SK"/>
        </w:rPr>
        <w:t>mcovej zmluvy  zastupuje jeho zá</w:t>
      </w:r>
      <w:r w:rsidRPr="003B752B">
        <w:rPr>
          <w:rFonts w:hint="default"/>
          <w:sz w:val="24"/>
          <w:szCs w:val="24"/>
          <w:lang w:val="sk-SK"/>
        </w:rPr>
        <w:t>stupca, ktoré</w:t>
      </w:r>
      <w:r w:rsidRPr="003B752B">
        <w:rPr>
          <w:rFonts w:hint="default"/>
          <w:sz w:val="24"/>
          <w:szCs w:val="24"/>
          <w:lang w:val="sk-SK"/>
        </w:rPr>
        <w:t>ho vymenú</w:t>
      </w:r>
      <w:r w:rsidRPr="003B752B">
        <w:rPr>
          <w:rFonts w:hint="default"/>
          <w:sz w:val="24"/>
          <w:szCs w:val="24"/>
          <w:lang w:val="sk-SK"/>
        </w:rPr>
        <w:t>va a </w:t>
      </w:r>
      <w:r w:rsidRPr="003B752B">
        <w:rPr>
          <w:rFonts w:hint="default"/>
          <w:sz w:val="24"/>
          <w:szCs w:val="24"/>
          <w:lang w:val="sk-SK"/>
        </w:rPr>
        <w:t>odvolá</w:t>
      </w:r>
      <w:r w:rsidRPr="003B752B">
        <w:rPr>
          <w:rFonts w:hint="default"/>
          <w:sz w:val="24"/>
          <w:szCs w:val="24"/>
          <w:lang w:val="sk-SK"/>
        </w:rPr>
        <w:t>va vlá</w:t>
      </w:r>
      <w:r w:rsidRPr="003B752B">
        <w:rPr>
          <w:rFonts w:hint="default"/>
          <w:sz w:val="24"/>
          <w:szCs w:val="24"/>
          <w:lang w:val="sk-SK"/>
        </w:rPr>
        <w:t>da SR na ná</w:t>
      </w:r>
      <w:r w:rsidRPr="003B752B">
        <w:rPr>
          <w:rFonts w:hint="default"/>
          <w:sz w:val="24"/>
          <w:szCs w:val="24"/>
          <w:lang w:val="sk-SK"/>
        </w:rPr>
        <w:t>vrh ministra financií</w:t>
      </w:r>
      <w:r w:rsidRPr="003B752B">
        <w:rPr>
          <w:rFonts w:hint="default"/>
          <w:sz w:val="24"/>
          <w:szCs w:val="24"/>
          <w:lang w:val="sk-SK"/>
        </w:rPr>
        <w:t xml:space="preserve"> spomedzi š</w:t>
      </w:r>
      <w:r w:rsidRPr="003B752B">
        <w:rPr>
          <w:rFonts w:hint="default"/>
          <w:sz w:val="24"/>
          <w:szCs w:val="24"/>
          <w:lang w:val="sk-SK"/>
        </w:rPr>
        <w:t>tá</w:t>
      </w:r>
      <w:r w:rsidRPr="003B752B">
        <w:rPr>
          <w:rFonts w:hint="default"/>
          <w:sz w:val="24"/>
          <w:szCs w:val="24"/>
          <w:lang w:val="sk-SK"/>
        </w:rPr>
        <w:t>tnych tajomní</w:t>
      </w:r>
      <w:r w:rsidRPr="003B752B">
        <w:rPr>
          <w:rFonts w:hint="default"/>
          <w:sz w:val="24"/>
          <w:szCs w:val="24"/>
          <w:lang w:val="sk-SK"/>
        </w:rPr>
        <w:t>ko</w:t>
      </w:r>
      <w:r w:rsidRPr="003B752B">
        <w:rPr>
          <w:rFonts w:hint="default"/>
          <w:sz w:val="24"/>
          <w:szCs w:val="24"/>
          <w:lang w:val="sk-SK"/>
        </w:rPr>
        <w:t>v</w:t>
      </w:r>
      <w:r w:rsidRPr="003B752B">
        <w:rPr>
          <w:rFonts w:hint="default"/>
          <w:sz w:val="24"/>
          <w:szCs w:val="24"/>
          <w:lang w:val="sk-SK"/>
        </w:rPr>
        <w:t xml:space="preserve"> ministerstva financií</w:t>
      </w:r>
      <w:r w:rsidRPr="003B752B">
        <w:rPr>
          <w:rFonts w:hint="default"/>
          <w:sz w:val="24"/>
          <w:szCs w:val="24"/>
          <w:lang w:val="sk-SK"/>
        </w:rPr>
        <w:t xml:space="preserve"> SR. </w:t>
      </w:r>
    </w:p>
    <w:p w:rsidR="003B752B" w:rsidRPr="003B752B" w:rsidP="003B752B">
      <w:pPr>
        <w:pStyle w:val="BodyTextIndent1"/>
        <w:bidi w:val="0"/>
        <w:spacing w:line="240" w:lineRule="auto"/>
        <w:ind w:left="0" w:firstLine="0"/>
        <w:rPr>
          <w:b/>
          <w:sz w:val="24"/>
          <w:szCs w:val="24"/>
          <w:lang w:val="sk-SK"/>
        </w:rPr>
      </w:pPr>
    </w:p>
    <w:p w:rsidR="003B752B" w:rsidRPr="003B752B" w:rsidP="003B752B">
      <w:pPr>
        <w:pStyle w:val="BodyTextIndent1"/>
        <w:bidi w:val="0"/>
        <w:spacing w:line="240" w:lineRule="auto"/>
        <w:ind w:left="0" w:firstLine="0"/>
        <w:rPr>
          <w:rFonts w:hint="default"/>
          <w:b/>
          <w:sz w:val="24"/>
          <w:szCs w:val="24"/>
          <w:lang w:val="sk-SK"/>
        </w:rPr>
      </w:pPr>
      <w:r w:rsidRPr="003B752B">
        <w:rPr>
          <w:rFonts w:hint="default"/>
          <w:b/>
          <w:sz w:val="24"/>
          <w:szCs w:val="24"/>
          <w:lang w:val="sk-SK"/>
        </w:rPr>
        <w:t>K §</w:t>
      </w:r>
      <w:r w:rsidRPr="003B752B">
        <w:rPr>
          <w:rFonts w:hint="default"/>
          <w:b/>
          <w:sz w:val="24"/>
          <w:szCs w:val="24"/>
          <w:lang w:val="sk-SK"/>
        </w:rPr>
        <w:t xml:space="preserve"> 4 ods. 3</w:t>
      </w:r>
    </w:p>
    <w:p w:rsidR="003B752B" w:rsidRPr="003B752B" w:rsidP="003B752B">
      <w:pPr>
        <w:pStyle w:val="Odsekzoznamu"/>
        <w:autoSpaceDE w:val="0"/>
        <w:autoSpaceDN w:val="0"/>
        <w:bidi w:val="0"/>
        <w:adjustRightInd w:val="0"/>
        <w:spacing w:after="0" w:line="240" w:lineRule="auto"/>
        <w:ind w:left="0"/>
        <w:jc w:val="both"/>
        <w:rPr>
          <w:rFonts w:ascii="Times New Roman" w:hAnsi="Times New Roman" w:hint="default"/>
          <w:sz w:val="24"/>
          <w:szCs w:val="24"/>
          <w:lang w:val="sk-SK"/>
        </w:rPr>
      </w:pPr>
      <w:r w:rsidRPr="003B752B">
        <w:rPr>
          <w:rFonts w:ascii="Times New Roman" w:hAnsi="Times New Roman"/>
          <w:sz w:val="24"/>
          <w:szCs w:val="24"/>
          <w:lang w:val="sk-SK"/>
        </w:rPr>
        <w:t xml:space="preserve">Na </w:t>
      </w:r>
      <w:r w:rsidRPr="003B752B">
        <w:rPr>
          <w:rFonts w:ascii="Times New Roman" w:hAnsi="Times New Roman"/>
          <w:sz w:val="24"/>
          <w:szCs w:val="24"/>
          <w:lang w:val="sk-SK" w:eastAsia="sk-SK"/>
        </w:rPr>
        <w:t>hlasovanie v Rade guvernérov mechanizmu o v</w:t>
      </w:r>
      <w:r w:rsidRPr="003B752B">
        <w:rPr>
          <w:rFonts w:ascii="Times New Roman" w:hAnsi="Times New Roman" w:hint="default"/>
          <w:sz w:val="24"/>
          <w:szCs w:val="24"/>
          <w:lang w:val="sk-SK"/>
        </w:rPr>
        <w:t>ý</w:t>
      </w:r>
      <w:r w:rsidRPr="003B752B">
        <w:rPr>
          <w:rFonts w:ascii="Times New Roman" w:hAnsi="Times New Roman" w:hint="default"/>
          <w:sz w:val="24"/>
          <w:szCs w:val="24"/>
          <w:lang w:val="sk-SK"/>
        </w:rPr>
        <w:t>zve na ú</w:t>
      </w:r>
      <w:r w:rsidRPr="003B752B">
        <w:rPr>
          <w:rFonts w:ascii="Times New Roman" w:hAnsi="Times New Roman" w:hint="default"/>
          <w:sz w:val="24"/>
          <w:szCs w:val="24"/>
          <w:lang w:val="sk-SK"/>
        </w:rPr>
        <w:t>hradu akcií</w:t>
      </w:r>
      <w:r w:rsidRPr="003B752B">
        <w:rPr>
          <w:rFonts w:ascii="Times New Roman" w:hAnsi="Times New Roman" w:hint="default"/>
          <w:sz w:val="24"/>
          <w:szCs w:val="24"/>
          <w:lang w:val="sk-SK"/>
        </w:rPr>
        <w:t xml:space="preserve"> splatný</w:t>
      </w:r>
      <w:r w:rsidRPr="003B752B">
        <w:rPr>
          <w:rFonts w:ascii="Times New Roman" w:hAnsi="Times New Roman" w:hint="default"/>
          <w:sz w:val="24"/>
          <w:szCs w:val="24"/>
          <w:lang w:val="sk-SK"/>
        </w:rPr>
        <w:t>ch na vyzvanie, zmene schvá</w:t>
      </w:r>
      <w:r w:rsidRPr="003B752B">
        <w:rPr>
          <w:rFonts w:ascii="Times New Roman" w:hAnsi="Times New Roman" w:hint="default"/>
          <w:sz w:val="24"/>
          <w:szCs w:val="24"/>
          <w:lang w:val="sk-SK"/>
        </w:rPr>
        <w:t>lené</w:t>
      </w:r>
      <w:r w:rsidRPr="003B752B">
        <w:rPr>
          <w:rFonts w:ascii="Times New Roman" w:hAnsi="Times New Roman" w:hint="default"/>
          <w:sz w:val="24"/>
          <w:szCs w:val="24"/>
          <w:lang w:val="sk-SK"/>
        </w:rPr>
        <w:t>ho zá</w:t>
      </w:r>
      <w:r w:rsidRPr="003B752B">
        <w:rPr>
          <w:rFonts w:ascii="Times New Roman" w:hAnsi="Times New Roman" w:hint="default"/>
          <w:sz w:val="24"/>
          <w:szCs w:val="24"/>
          <w:lang w:val="sk-SK"/>
        </w:rPr>
        <w:t>kladné</w:t>
      </w:r>
      <w:r w:rsidRPr="003B752B">
        <w:rPr>
          <w:rFonts w:ascii="Times New Roman" w:hAnsi="Times New Roman" w:hint="default"/>
          <w:sz w:val="24"/>
          <w:szCs w:val="24"/>
          <w:lang w:val="sk-SK"/>
        </w:rPr>
        <w:t>ho imania a p</w:t>
      </w:r>
      <w:r w:rsidRPr="003B752B">
        <w:rPr>
          <w:rStyle w:val="hps"/>
          <w:rFonts w:ascii="Times New Roman" w:hAnsi="Times New Roman" w:hint="default"/>
          <w:sz w:val="24"/>
          <w:szCs w:val="24"/>
          <w:shd w:val="clear" w:color="auto" w:fill="auto"/>
          <w:lang w:val="sk-SK"/>
        </w:rPr>
        <w:t>rispô</w:t>
      </w:r>
      <w:r w:rsidRPr="003B752B">
        <w:rPr>
          <w:rStyle w:val="hps"/>
          <w:rFonts w:ascii="Times New Roman" w:hAnsi="Times New Roman" w:hint="default"/>
          <w:sz w:val="24"/>
          <w:szCs w:val="24"/>
          <w:shd w:val="clear" w:color="auto" w:fill="auto"/>
          <w:lang w:val="sk-SK"/>
        </w:rPr>
        <w:t>sobení</w:t>
      </w:r>
      <w:r w:rsidRPr="003B752B">
        <w:rPr>
          <w:rFonts w:ascii="Times New Roman" w:hAnsi="Times New Roman"/>
          <w:sz w:val="24"/>
          <w:szCs w:val="24"/>
          <w:lang w:val="sk-SK"/>
        </w:rPr>
        <w:t xml:space="preserve"> </w:t>
      </w:r>
      <w:r w:rsidRPr="003B752B">
        <w:rPr>
          <w:rStyle w:val="hps"/>
          <w:rFonts w:ascii="Times New Roman" w:hAnsi="Times New Roman" w:hint="default"/>
          <w:sz w:val="24"/>
          <w:szCs w:val="24"/>
          <w:shd w:val="clear" w:color="auto" w:fill="auto"/>
          <w:lang w:val="sk-SK"/>
        </w:rPr>
        <w:t>maximá</w:t>
      </w:r>
      <w:r w:rsidRPr="003B752B">
        <w:rPr>
          <w:rStyle w:val="hps"/>
          <w:rFonts w:ascii="Times New Roman" w:hAnsi="Times New Roman" w:hint="default"/>
          <w:sz w:val="24"/>
          <w:szCs w:val="24"/>
          <w:shd w:val="clear" w:color="auto" w:fill="auto"/>
          <w:lang w:val="sk-SK"/>
        </w:rPr>
        <w:t>lneho objemu</w:t>
      </w:r>
      <w:r w:rsidRPr="003B752B">
        <w:rPr>
          <w:rFonts w:ascii="Times New Roman" w:hAnsi="Times New Roman" w:hint="default"/>
          <w:sz w:val="24"/>
          <w:szCs w:val="24"/>
          <w:lang w:val="sk-SK"/>
        </w:rPr>
        <w:t xml:space="preserve"> finanč</w:t>
      </w:r>
      <w:r w:rsidRPr="003B752B">
        <w:rPr>
          <w:rFonts w:ascii="Times New Roman" w:hAnsi="Times New Roman" w:hint="default"/>
          <w:sz w:val="24"/>
          <w:szCs w:val="24"/>
          <w:lang w:val="sk-SK"/>
        </w:rPr>
        <w:t>nej stabilizač</w:t>
      </w:r>
      <w:r w:rsidRPr="003B752B">
        <w:rPr>
          <w:rFonts w:ascii="Times New Roman" w:hAnsi="Times New Roman" w:hint="default"/>
          <w:sz w:val="24"/>
          <w:szCs w:val="24"/>
          <w:lang w:val="sk-SK"/>
        </w:rPr>
        <w:t>nej pomoci </w:t>
      </w:r>
      <w:r w:rsidRPr="003B752B">
        <w:rPr>
          <w:rStyle w:val="hps"/>
          <w:rFonts w:ascii="Times New Roman" w:hAnsi="Times New Roman"/>
          <w:sz w:val="24"/>
          <w:szCs w:val="24"/>
          <w:shd w:val="clear" w:color="auto" w:fill="auto"/>
          <w:lang w:val="sk-SK"/>
        </w:rPr>
        <w:t xml:space="preserve">mechanizmu </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v</w:t>
      </w:r>
      <w:r w:rsidRPr="003B752B">
        <w:rPr>
          <w:rFonts w:ascii="Times New Roman" w:hAnsi="Times New Roman"/>
          <w:sz w:val="24"/>
          <w:szCs w:val="24"/>
          <w:lang w:val="sk-SK"/>
        </w:rPr>
        <w:t xml:space="preserve"> </w:t>
      </w:r>
      <w:r w:rsidRPr="003B752B">
        <w:rPr>
          <w:rStyle w:val="hps"/>
          <w:rFonts w:ascii="Times New Roman" w:hAnsi="Times New Roman" w:hint="default"/>
          <w:sz w:val="24"/>
          <w:szCs w:val="24"/>
          <w:shd w:val="clear" w:color="auto" w:fill="auto"/>
          <w:lang w:val="sk-SK"/>
        </w:rPr>
        <w:t>sú</w:t>
      </w:r>
      <w:r w:rsidRPr="003B752B">
        <w:rPr>
          <w:rStyle w:val="hps"/>
          <w:rFonts w:ascii="Times New Roman" w:hAnsi="Times New Roman" w:hint="default"/>
          <w:sz w:val="24"/>
          <w:szCs w:val="24"/>
          <w:shd w:val="clear" w:color="auto" w:fill="auto"/>
          <w:lang w:val="sk-SK"/>
        </w:rPr>
        <w:t>lade</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s</w:t>
      </w:r>
      <w:r w:rsidRPr="003B752B">
        <w:rPr>
          <w:rFonts w:ascii="Times New Roman" w:hAnsi="Times New Roman"/>
          <w:sz w:val="24"/>
          <w:szCs w:val="24"/>
          <w:lang w:val="sk-SK"/>
        </w:rPr>
        <w:t> </w:t>
      </w:r>
      <w:r w:rsidRPr="003B752B">
        <w:rPr>
          <w:rFonts w:ascii="Times New Roman" w:hAnsi="Times New Roman" w:hint="default"/>
          <w:sz w:val="24"/>
          <w:szCs w:val="24"/>
          <w:lang w:val="sk-SK"/>
        </w:rPr>
        <w:t>rá</w:t>
      </w:r>
      <w:r w:rsidRPr="003B752B">
        <w:rPr>
          <w:rFonts w:ascii="Times New Roman" w:hAnsi="Times New Roman" w:hint="default"/>
          <w:sz w:val="24"/>
          <w:szCs w:val="24"/>
          <w:lang w:val="sk-SK"/>
        </w:rPr>
        <w:t xml:space="preserve">mcovou zmluvou a   </w:t>
      </w:r>
      <w:r w:rsidRPr="003B752B">
        <w:rPr>
          <w:rStyle w:val="hps"/>
          <w:rFonts w:ascii="Times New Roman" w:hAnsi="Times New Roman" w:hint="default"/>
          <w:sz w:val="24"/>
          <w:szCs w:val="24"/>
          <w:shd w:val="clear" w:color="auto" w:fill="auto"/>
          <w:lang w:val="sk-SK"/>
        </w:rPr>
        <w:t>aktualizá</w:t>
      </w:r>
      <w:r w:rsidRPr="003B752B">
        <w:rPr>
          <w:rStyle w:val="hps"/>
          <w:rFonts w:ascii="Times New Roman" w:hAnsi="Times New Roman" w:hint="default"/>
          <w:sz w:val="24"/>
          <w:szCs w:val="24"/>
          <w:shd w:val="clear" w:color="auto" w:fill="auto"/>
          <w:lang w:val="sk-SK"/>
        </w:rPr>
        <w:t>ciá</w:t>
      </w:r>
      <w:r w:rsidRPr="003B752B">
        <w:rPr>
          <w:rStyle w:val="hps"/>
          <w:rFonts w:ascii="Times New Roman" w:hAnsi="Times New Roman" w:hint="default"/>
          <w:sz w:val="24"/>
          <w:szCs w:val="24"/>
          <w:shd w:val="clear" w:color="auto" w:fill="auto"/>
          <w:lang w:val="sk-SK"/>
        </w:rPr>
        <w:t>ch</w:t>
      </w:r>
      <w:r w:rsidRPr="003B752B">
        <w:rPr>
          <w:rFonts w:ascii="Times New Roman" w:hAnsi="Times New Roman"/>
          <w:sz w:val="24"/>
          <w:szCs w:val="24"/>
          <w:lang w:val="sk-SK"/>
        </w:rPr>
        <w:t xml:space="preserve"> </w:t>
      </w:r>
      <w:r w:rsidRPr="003B752B">
        <w:rPr>
          <w:rStyle w:val="hps"/>
          <w:rFonts w:ascii="Times New Roman" w:hAnsi="Times New Roman" w:hint="default"/>
          <w:sz w:val="24"/>
          <w:szCs w:val="24"/>
          <w:shd w:val="clear" w:color="auto" w:fill="auto"/>
          <w:lang w:val="sk-SK"/>
        </w:rPr>
        <w:t>kľúč</w:t>
      </w:r>
      <w:r w:rsidRPr="003B752B">
        <w:rPr>
          <w:rStyle w:val="hps"/>
          <w:rFonts w:ascii="Times New Roman" w:hAnsi="Times New Roman" w:hint="default"/>
          <w:sz w:val="24"/>
          <w:szCs w:val="24"/>
          <w:shd w:val="clear" w:color="auto" w:fill="auto"/>
          <w:lang w:val="sk-SK"/>
        </w:rPr>
        <w:t>a</w:t>
      </w:r>
      <w:r w:rsidRPr="003B752B">
        <w:rPr>
          <w:rFonts w:ascii="Times New Roman" w:hAnsi="Times New Roman" w:hint="default"/>
          <w:sz w:val="24"/>
          <w:szCs w:val="24"/>
          <w:lang w:val="sk-SK"/>
        </w:rPr>
        <w:t xml:space="preserve"> na urč</w:t>
      </w:r>
      <w:r w:rsidRPr="003B752B">
        <w:rPr>
          <w:rFonts w:ascii="Times New Roman" w:hAnsi="Times New Roman" w:hint="default"/>
          <w:sz w:val="24"/>
          <w:szCs w:val="24"/>
          <w:lang w:val="sk-SK"/>
        </w:rPr>
        <w:t>enie prí</w:t>
      </w:r>
      <w:r w:rsidRPr="003B752B">
        <w:rPr>
          <w:rFonts w:ascii="Times New Roman" w:hAnsi="Times New Roman" w:hint="default"/>
          <w:sz w:val="24"/>
          <w:szCs w:val="24"/>
          <w:lang w:val="sk-SK"/>
        </w:rPr>
        <w:t>spevkov</w:t>
      </w:r>
      <w:r w:rsidRPr="003B752B">
        <w:rPr>
          <w:rStyle w:val="hps"/>
          <w:rFonts w:ascii="Times New Roman" w:hAnsi="Times New Roman"/>
          <w:sz w:val="24"/>
          <w:szCs w:val="24"/>
          <w:shd w:val="clear" w:color="auto" w:fill="auto"/>
          <w:lang w:val="sk-SK"/>
        </w:rPr>
        <w:t xml:space="preserve"> v</w:t>
      </w:r>
      <w:r w:rsidRPr="003B752B">
        <w:rPr>
          <w:rFonts w:ascii="Times New Roman" w:hAnsi="Times New Roman"/>
          <w:sz w:val="24"/>
          <w:szCs w:val="24"/>
          <w:lang w:val="sk-SK"/>
        </w:rPr>
        <w:t xml:space="preserve"> </w:t>
      </w:r>
      <w:r w:rsidRPr="003B752B">
        <w:rPr>
          <w:rStyle w:val="hps"/>
          <w:rFonts w:ascii="Times New Roman" w:hAnsi="Times New Roman" w:hint="default"/>
          <w:sz w:val="24"/>
          <w:szCs w:val="24"/>
          <w:shd w:val="clear" w:color="auto" w:fill="auto"/>
          <w:lang w:val="sk-SK"/>
        </w:rPr>
        <w:t>sú</w:t>
      </w:r>
      <w:r w:rsidRPr="003B752B">
        <w:rPr>
          <w:rStyle w:val="hps"/>
          <w:rFonts w:ascii="Times New Roman" w:hAnsi="Times New Roman" w:hint="default"/>
          <w:sz w:val="24"/>
          <w:szCs w:val="24"/>
          <w:shd w:val="clear" w:color="auto" w:fill="auto"/>
          <w:lang w:val="sk-SK"/>
        </w:rPr>
        <w:t>lade</w:t>
      </w:r>
      <w:r w:rsidRPr="003B752B">
        <w:rPr>
          <w:rFonts w:ascii="Times New Roman" w:hAnsi="Times New Roman"/>
          <w:sz w:val="24"/>
          <w:szCs w:val="24"/>
          <w:lang w:val="sk-SK"/>
        </w:rPr>
        <w:t xml:space="preserve"> </w:t>
      </w:r>
      <w:r w:rsidRPr="003B752B">
        <w:rPr>
          <w:rStyle w:val="hps"/>
          <w:rFonts w:ascii="Times New Roman" w:hAnsi="Times New Roman"/>
          <w:sz w:val="24"/>
          <w:szCs w:val="24"/>
          <w:shd w:val="clear" w:color="auto" w:fill="auto"/>
          <w:lang w:val="sk-SK"/>
        </w:rPr>
        <w:t>s</w:t>
      </w:r>
      <w:r w:rsidRPr="003B752B">
        <w:rPr>
          <w:rFonts w:ascii="Times New Roman" w:hAnsi="Times New Roman"/>
          <w:sz w:val="24"/>
          <w:szCs w:val="24"/>
          <w:lang w:val="sk-SK"/>
        </w:rPr>
        <w:t> </w:t>
      </w:r>
      <w:r w:rsidRPr="003B752B">
        <w:rPr>
          <w:rFonts w:ascii="Times New Roman" w:hAnsi="Times New Roman" w:hint="default"/>
          <w:sz w:val="24"/>
          <w:szCs w:val="24"/>
          <w:lang w:val="sk-SK"/>
        </w:rPr>
        <w:t>rá</w:t>
      </w:r>
      <w:r w:rsidRPr="003B752B">
        <w:rPr>
          <w:rFonts w:ascii="Times New Roman" w:hAnsi="Times New Roman" w:hint="default"/>
          <w:sz w:val="24"/>
          <w:szCs w:val="24"/>
          <w:lang w:val="sk-SK"/>
        </w:rPr>
        <w:t>mcovou zmluvou je potrebný</w:t>
      </w:r>
      <w:r w:rsidRPr="003B752B">
        <w:rPr>
          <w:rFonts w:ascii="Times New Roman" w:hAnsi="Times New Roman" w:hint="default"/>
          <w:sz w:val="24"/>
          <w:szCs w:val="24"/>
          <w:lang w:val="sk-SK"/>
        </w:rPr>
        <w:t xml:space="preserve"> predchá</w:t>
      </w:r>
      <w:r w:rsidRPr="003B752B">
        <w:rPr>
          <w:rFonts w:ascii="Times New Roman" w:hAnsi="Times New Roman" w:hint="default"/>
          <w:sz w:val="24"/>
          <w:szCs w:val="24"/>
          <w:lang w:val="sk-SK"/>
        </w:rPr>
        <w:t>dzajú</w:t>
      </w:r>
      <w:r w:rsidRPr="003B752B">
        <w:rPr>
          <w:rFonts w:ascii="Times New Roman" w:hAnsi="Times New Roman" w:hint="default"/>
          <w:sz w:val="24"/>
          <w:szCs w:val="24"/>
          <w:lang w:val="sk-SK"/>
        </w:rPr>
        <w:t>ci sú</w:t>
      </w:r>
      <w:r w:rsidRPr="003B752B">
        <w:rPr>
          <w:rFonts w:ascii="Times New Roman" w:hAnsi="Times New Roman" w:hint="default"/>
          <w:sz w:val="24"/>
          <w:szCs w:val="24"/>
          <w:lang w:val="sk-SK"/>
        </w:rPr>
        <w:t>hlas vlá</w:t>
      </w:r>
      <w:r w:rsidRPr="003B752B">
        <w:rPr>
          <w:rFonts w:ascii="Times New Roman" w:hAnsi="Times New Roman" w:hint="default"/>
          <w:sz w:val="24"/>
          <w:szCs w:val="24"/>
          <w:lang w:val="sk-SK"/>
        </w:rPr>
        <w:t>dy SR.</w:t>
      </w:r>
    </w:p>
    <w:p w:rsidR="003B752B" w:rsidRPr="003B752B" w:rsidP="003B752B">
      <w:pPr>
        <w:pStyle w:val="BodyTextIndent1"/>
        <w:bidi w:val="0"/>
        <w:spacing w:line="240" w:lineRule="auto"/>
        <w:ind w:left="0" w:firstLine="0"/>
        <w:rPr>
          <w:sz w:val="24"/>
          <w:szCs w:val="24"/>
          <w:lang w:val="sk-SK"/>
        </w:rPr>
      </w:pPr>
    </w:p>
    <w:p w:rsidR="003B752B" w:rsidRPr="003B752B" w:rsidP="003B752B">
      <w:pPr>
        <w:pStyle w:val="BodyTextIndent1"/>
        <w:bidi w:val="0"/>
        <w:spacing w:line="240" w:lineRule="auto"/>
        <w:ind w:left="0" w:firstLine="0"/>
        <w:rPr>
          <w:rFonts w:hint="default"/>
          <w:b/>
          <w:sz w:val="24"/>
          <w:szCs w:val="24"/>
          <w:lang w:val="sk-SK"/>
        </w:rPr>
      </w:pPr>
      <w:r w:rsidRPr="003B752B">
        <w:rPr>
          <w:rFonts w:hint="default"/>
          <w:b/>
          <w:sz w:val="24"/>
          <w:szCs w:val="24"/>
          <w:lang w:val="sk-SK"/>
        </w:rPr>
        <w:t>K §</w:t>
      </w:r>
      <w:r w:rsidRPr="003B752B">
        <w:rPr>
          <w:rFonts w:hint="default"/>
          <w:b/>
          <w:sz w:val="24"/>
          <w:szCs w:val="24"/>
          <w:lang w:val="sk-SK"/>
        </w:rPr>
        <w:t xml:space="preserve"> 4 ods. 4</w:t>
      </w:r>
    </w:p>
    <w:p w:rsidR="003B752B" w:rsidRPr="003B752B" w:rsidP="003B752B">
      <w:pPr>
        <w:pStyle w:val="BodyTextIndent1"/>
        <w:bidi w:val="0"/>
        <w:spacing w:line="240" w:lineRule="auto"/>
        <w:ind w:left="0" w:firstLine="0"/>
        <w:rPr>
          <w:rFonts w:hint="default"/>
          <w:sz w:val="24"/>
          <w:szCs w:val="24"/>
          <w:lang w:val="sk-SK"/>
        </w:rPr>
      </w:pPr>
      <w:r w:rsidRPr="003B752B">
        <w:rPr>
          <w:rFonts w:hint="default"/>
          <w:sz w:val="24"/>
          <w:szCs w:val="24"/>
          <w:lang w:val="sk-SK"/>
        </w:rPr>
        <w:t>Vš</w:t>
      </w:r>
      <w:r w:rsidRPr="003B752B">
        <w:rPr>
          <w:rFonts w:hint="default"/>
          <w:sz w:val="24"/>
          <w:szCs w:val="24"/>
          <w:lang w:val="sk-SK"/>
        </w:rPr>
        <w:t>etci predstavitelia Slovenskej republiky v </w:t>
      </w:r>
      <w:r w:rsidRPr="003B752B">
        <w:rPr>
          <w:rFonts w:hint="default"/>
          <w:sz w:val="24"/>
          <w:szCs w:val="24"/>
          <w:lang w:val="sk-SK"/>
        </w:rPr>
        <w:t>mechanizme poží</w:t>
      </w:r>
      <w:r w:rsidRPr="003B752B">
        <w:rPr>
          <w:rFonts w:hint="default"/>
          <w:sz w:val="24"/>
          <w:szCs w:val="24"/>
          <w:lang w:val="sk-SK"/>
        </w:rPr>
        <w:t>vajú</w:t>
      </w:r>
      <w:r w:rsidRPr="003B752B">
        <w:rPr>
          <w:rFonts w:hint="default"/>
          <w:sz w:val="24"/>
          <w:szCs w:val="24"/>
          <w:lang w:val="sk-SK"/>
        </w:rPr>
        <w:t xml:space="preserve"> z titulu svojej funkcie            v mech</w:t>
      </w:r>
      <w:r w:rsidRPr="003B752B">
        <w:rPr>
          <w:rFonts w:hint="default"/>
          <w:sz w:val="24"/>
          <w:szCs w:val="24"/>
          <w:lang w:val="sk-SK"/>
        </w:rPr>
        <w:t>anizme trestnoprá</w:t>
      </w:r>
      <w:r w:rsidRPr="003B752B">
        <w:rPr>
          <w:rFonts w:hint="default"/>
          <w:sz w:val="24"/>
          <w:szCs w:val="24"/>
          <w:lang w:val="sk-SK"/>
        </w:rPr>
        <w:t>vnu imunitu za č</w:t>
      </w:r>
      <w:r w:rsidRPr="003B752B">
        <w:rPr>
          <w:rFonts w:hint="default"/>
          <w:sz w:val="24"/>
          <w:szCs w:val="24"/>
          <w:lang w:val="sk-SK"/>
        </w:rPr>
        <w:t>innosti sú</w:t>
      </w:r>
      <w:r w:rsidRPr="003B752B">
        <w:rPr>
          <w:rFonts w:hint="default"/>
          <w:sz w:val="24"/>
          <w:szCs w:val="24"/>
          <w:lang w:val="sk-SK"/>
        </w:rPr>
        <w:t>visiace s </w:t>
      </w:r>
      <w:r w:rsidRPr="003B752B">
        <w:rPr>
          <w:rFonts w:hint="default"/>
          <w:sz w:val="24"/>
          <w:szCs w:val="24"/>
          <w:lang w:val="sk-SK"/>
        </w:rPr>
        <w:t>vý</w:t>
      </w:r>
      <w:r w:rsidRPr="003B752B">
        <w:rPr>
          <w:rFonts w:hint="default"/>
          <w:sz w:val="24"/>
          <w:szCs w:val="24"/>
          <w:lang w:val="sk-SK"/>
        </w:rPr>
        <w:t>konom guverné</w:t>
      </w:r>
      <w:r w:rsidRPr="003B752B">
        <w:rPr>
          <w:rFonts w:hint="default"/>
          <w:sz w:val="24"/>
          <w:szCs w:val="24"/>
          <w:lang w:val="sk-SK"/>
        </w:rPr>
        <w:t>ra (a jeho zá</w:t>
      </w:r>
      <w:r w:rsidRPr="003B752B">
        <w:rPr>
          <w:rFonts w:hint="default"/>
          <w:sz w:val="24"/>
          <w:szCs w:val="24"/>
          <w:lang w:val="sk-SK"/>
        </w:rPr>
        <w:t>stupcu) resp. riaditeľ</w:t>
      </w:r>
      <w:r w:rsidRPr="003B752B">
        <w:rPr>
          <w:rFonts w:hint="default"/>
          <w:sz w:val="24"/>
          <w:szCs w:val="24"/>
          <w:lang w:val="sk-SK"/>
        </w:rPr>
        <w:t>a Sprá</w:t>
      </w:r>
      <w:r w:rsidRPr="003B752B">
        <w:rPr>
          <w:rFonts w:hint="default"/>
          <w:sz w:val="24"/>
          <w:szCs w:val="24"/>
          <w:lang w:val="sk-SK"/>
        </w:rPr>
        <w:t>vnej rady (a </w:t>
      </w:r>
      <w:r w:rsidRPr="003B752B">
        <w:rPr>
          <w:rFonts w:hint="default"/>
          <w:sz w:val="24"/>
          <w:szCs w:val="24"/>
          <w:lang w:val="sk-SK"/>
        </w:rPr>
        <w:t>jeho zá</w:t>
      </w:r>
      <w:r w:rsidRPr="003B752B">
        <w:rPr>
          <w:rFonts w:hint="default"/>
          <w:sz w:val="24"/>
          <w:szCs w:val="24"/>
          <w:lang w:val="sk-SK"/>
        </w:rPr>
        <w:t xml:space="preserve">stupcu). </w:t>
      </w:r>
    </w:p>
    <w:p w:rsidR="003B752B" w:rsidRPr="003B752B" w:rsidP="003B752B">
      <w:pPr>
        <w:pStyle w:val="BodyTextIndent1"/>
        <w:bidi w:val="0"/>
        <w:spacing w:line="240" w:lineRule="auto"/>
        <w:ind w:left="0" w:firstLine="0"/>
        <w:rPr>
          <w:rFonts w:hint="default"/>
          <w:sz w:val="24"/>
          <w:szCs w:val="24"/>
          <w:lang w:val="sk-SK"/>
        </w:rPr>
      </w:pPr>
    </w:p>
    <w:p w:rsidR="003B752B" w:rsidRPr="003B752B" w:rsidP="003B752B">
      <w:pPr>
        <w:pStyle w:val="BodyTextIndent1"/>
        <w:bidi w:val="0"/>
        <w:spacing w:line="240" w:lineRule="auto"/>
        <w:ind w:left="0" w:firstLine="0"/>
        <w:rPr>
          <w:rFonts w:hint="default"/>
          <w:b/>
          <w:sz w:val="24"/>
          <w:szCs w:val="24"/>
          <w:lang w:val="sk-SK"/>
        </w:rPr>
      </w:pPr>
      <w:r w:rsidRPr="003B752B">
        <w:rPr>
          <w:rFonts w:hint="default"/>
          <w:b/>
          <w:sz w:val="24"/>
          <w:szCs w:val="24"/>
          <w:lang w:val="sk-SK"/>
        </w:rPr>
        <w:t>K §</w:t>
      </w:r>
      <w:r w:rsidRPr="003B752B">
        <w:rPr>
          <w:rFonts w:hint="default"/>
          <w:b/>
          <w:sz w:val="24"/>
          <w:szCs w:val="24"/>
          <w:lang w:val="sk-SK"/>
        </w:rPr>
        <w:t xml:space="preserve"> 5 ods. 1 </w:t>
      </w:r>
    </w:p>
    <w:p w:rsidR="003B752B" w:rsidRPr="003B752B" w:rsidP="003B752B">
      <w:pPr>
        <w:pStyle w:val="BodyTextIndent1"/>
        <w:bidi w:val="0"/>
        <w:spacing w:line="240" w:lineRule="auto"/>
        <w:ind w:left="0" w:firstLine="0"/>
        <w:rPr>
          <w:rFonts w:hint="default"/>
          <w:sz w:val="24"/>
          <w:szCs w:val="24"/>
          <w:lang w:val="sk-SK"/>
        </w:rPr>
      </w:pPr>
      <w:r w:rsidRPr="003B752B">
        <w:rPr>
          <w:rFonts w:hint="default"/>
          <w:sz w:val="24"/>
          <w:szCs w:val="24"/>
          <w:lang w:val="sk-SK"/>
        </w:rPr>
        <w:t>Finanč</w:t>
      </w:r>
      <w:r w:rsidRPr="003B752B">
        <w:rPr>
          <w:rFonts w:hint="default"/>
          <w:sz w:val="24"/>
          <w:szCs w:val="24"/>
          <w:lang w:val="sk-SK"/>
        </w:rPr>
        <w:t>ná</w:t>
      </w:r>
      <w:r w:rsidRPr="003B752B">
        <w:rPr>
          <w:rFonts w:hint="default"/>
          <w:sz w:val="24"/>
          <w:szCs w:val="24"/>
          <w:lang w:val="sk-SK"/>
        </w:rPr>
        <w:t xml:space="preserve"> stabilizač</w:t>
      </w:r>
      <w:r w:rsidRPr="003B752B">
        <w:rPr>
          <w:rFonts w:hint="default"/>
          <w:sz w:val="24"/>
          <w:szCs w:val="24"/>
          <w:lang w:val="sk-SK"/>
        </w:rPr>
        <w:t>ná</w:t>
      </w:r>
      <w:r w:rsidRPr="003B752B">
        <w:rPr>
          <w:rFonts w:hint="default"/>
          <w:sz w:val="24"/>
          <w:szCs w:val="24"/>
          <w:lang w:val="sk-SK"/>
        </w:rPr>
        <w:t xml:space="preserve"> pomoc je pomoc, o </w:t>
      </w:r>
      <w:r w:rsidRPr="003B752B">
        <w:rPr>
          <w:rFonts w:hint="default"/>
          <w:sz w:val="24"/>
          <w:szCs w:val="24"/>
          <w:lang w:val="sk-SK"/>
        </w:rPr>
        <w:t>ktorú</w:t>
      </w:r>
      <w:r w:rsidRPr="003B752B">
        <w:rPr>
          <w:rFonts w:hint="default"/>
          <w:sz w:val="24"/>
          <w:szCs w:val="24"/>
          <w:lang w:val="sk-SK"/>
        </w:rPr>
        <w:t xml:space="preserve"> ž</w:t>
      </w:r>
      <w:r w:rsidRPr="003B752B">
        <w:rPr>
          <w:rFonts w:hint="default"/>
          <w:sz w:val="24"/>
          <w:szCs w:val="24"/>
          <w:lang w:val="sk-SK"/>
        </w:rPr>
        <w:t>iada č</w:t>
      </w:r>
      <w:r w:rsidRPr="003B752B">
        <w:rPr>
          <w:rFonts w:hint="default"/>
          <w:sz w:val="24"/>
          <w:szCs w:val="24"/>
          <w:lang w:val="sk-SK"/>
        </w:rPr>
        <w:t>len mechanizmu v </w:t>
      </w:r>
      <w:r w:rsidRPr="003B752B">
        <w:rPr>
          <w:rFonts w:hint="default"/>
          <w:sz w:val="24"/>
          <w:szCs w:val="24"/>
          <w:lang w:val="sk-SK"/>
        </w:rPr>
        <w:t>prí</w:t>
      </w:r>
      <w:r w:rsidRPr="003B752B">
        <w:rPr>
          <w:rFonts w:hint="default"/>
          <w:sz w:val="24"/>
          <w:szCs w:val="24"/>
          <w:lang w:val="sk-SK"/>
        </w:rPr>
        <w:t>pade, ž</w:t>
      </w:r>
      <w:r w:rsidRPr="003B752B">
        <w:rPr>
          <w:rFonts w:hint="default"/>
          <w:sz w:val="24"/>
          <w:szCs w:val="24"/>
          <w:lang w:val="sk-SK"/>
        </w:rPr>
        <w:t>e sa dostal do finanč</w:t>
      </w:r>
      <w:r w:rsidRPr="003B752B">
        <w:rPr>
          <w:rFonts w:hint="default"/>
          <w:sz w:val="24"/>
          <w:szCs w:val="24"/>
          <w:lang w:val="sk-SK"/>
        </w:rPr>
        <w:t>n</w:t>
      </w:r>
      <w:r w:rsidRPr="003B752B">
        <w:rPr>
          <w:rFonts w:hint="default"/>
          <w:sz w:val="24"/>
          <w:szCs w:val="24"/>
          <w:lang w:val="sk-SK"/>
        </w:rPr>
        <w:t>ý</w:t>
      </w:r>
      <w:r w:rsidRPr="003B752B">
        <w:rPr>
          <w:rFonts w:hint="default"/>
          <w:sz w:val="24"/>
          <w:szCs w:val="24"/>
          <w:lang w:val="sk-SK"/>
        </w:rPr>
        <w:t>ch ť</w:t>
      </w:r>
      <w:r w:rsidRPr="003B752B">
        <w:rPr>
          <w:rFonts w:hint="default"/>
          <w:sz w:val="24"/>
          <w:szCs w:val="24"/>
          <w:lang w:val="sk-SK"/>
        </w:rPr>
        <w:t>až</w:t>
      </w:r>
      <w:r w:rsidRPr="003B752B">
        <w:rPr>
          <w:rFonts w:hint="default"/>
          <w:sz w:val="24"/>
          <w:szCs w:val="24"/>
          <w:lang w:val="sk-SK"/>
        </w:rPr>
        <w:t>kostí</w:t>
      </w:r>
      <w:r w:rsidRPr="003B752B">
        <w:rPr>
          <w:rFonts w:hint="default"/>
          <w:sz w:val="24"/>
          <w:szCs w:val="24"/>
          <w:lang w:val="sk-SK"/>
        </w:rPr>
        <w:t>, ktoré</w:t>
      </w:r>
      <w:r w:rsidRPr="003B752B">
        <w:rPr>
          <w:rFonts w:hint="default"/>
          <w:sz w:val="24"/>
          <w:szCs w:val="24"/>
          <w:lang w:val="sk-SK"/>
        </w:rPr>
        <w:t xml:space="preserve"> by mohli mať</w:t>
      </w:r>
      <w:r w:rsidRPr="003B752B">
        <w:rPr>
          <w:rFonts w:hint="default"/>
          <w:sz w:val="24"/>
          <w:szCs w:val="24"/>
          <w:lang w:val="sk-SK"/>
        </w:rPr>
        <w:t xml:space="preserve"> za ná</w:t>
      </w:r>
      <w:r w:rsidRPr="003B752B">
        <w:rPr>
          <w:rFonts w:hint="default"/>
          <w:sz w:val="24"/>
          <w:szCs w:val="24"/>
          <w:lang w:val="sk-SK"/>
        </w:rPr>
        <w:t>sledok ší</w:t>
      </w:r>
      <w:r w:rsidRPr="003B752B">
        <w:rPr>
          <w:rFonts w:hint="default"/>
          <w:sz w:val="24"/>
          <w:szCs w:val="24"/>
          <w:lang w:val="sk-SK"/>
        </w:rPr>
        <w:t>renie ná</w:t>
      </w:r>
      <w:r w:rsidRPr="003B752B">
        <w:rPr>
          <w:rFonts w:hint="default"/>
          <w:sz w:val="24"/>
          <w:szCs w:val="24"/>
          <w:lang w:val="sk-SK"/>
        </w:rPr>
        <w:t>kazy a </w:t>
      </w:r>
      <w:r w:rsidRPr="003B752B">
        <w:rPr>
          <w:rFonts w:hint="default"/>
          <w:sz w:val="24"/>
          <w:szCs w:val="24"/>
          <w:lang w:val="sk-SK"/>
        </w:rPr>
        <w:t>ohrozenie celej eurozó</w:t>
      </w:r>
      <w:r w:rsidRPr="003B752B">
        <w:rPr>
          <w:rFonts w:hint="default"/>
          <w:sz w:val="24"/>
          <w:szCs w:val="24"/>
          <w:lang w:val="sk-SK"/>
        </w:rPr>
        <w:t>ny. Podrobnosti tý</w:t>
      </w:r>
      <w:r w:rsidRPr="003B752B">
        <w:rPr>
          <w:rFonts w:hint="default"/>
          <w:sz w:val="24"/>
          <w:szCs w:val="24"/>
          <w:lang w:val="sk-SK"/>
        </w:rPr>
        <w:t>chto podmienok určí</w:t>
      </w:r>
      <w:r w:rsidRPr="003B752B">
        <w:rPr>
          <w:rFonts w:hint="default"/>
          <w:sz w:val="24"/>
          <w:szCs w:val="24"/>
          <w:lang w:val="sk-SK"/>
        </w:rPr>
        <w:t xml:space="preserve"> ď</w:t>
      </w:r>
      <w:r w:rsidRPr="003B752B">
        <w:rPr>
          <w:rFonts w:hint="default"/>
          <w:sz w:val="24"/>
          <w:szCs w:val="24"/>
          <w:lang w:val="sk-SK"/>
        </w:rPr>
        <w:t>alš</w:t>
      </w:r>
      <w:r w:rsidRPr="003B752B">
        <w:rPr>
          <w:rFonts w:hint="default"/>
          <w:sz w:val="24"/>
          <w:szCs w:val="24"/>
          <w:lang w:val="sk-SK"/>
        </w:rPr>
        <w:t>ia ú</w:t>
      </w:r>
      <w:r w:rsidRPr="003B752B">
        <w:rPr>
          <w:rFonts w:hint="default"/>
          <w:sz w:val="24"/>
          <w:szCs w:val="24"/>
          <w:lang w:val="sk-SK"/>
        </w:rPr>
        <w:t>prava tohto zá</w:t>
      </w:r>
      <w:r w:rsidRPr="003B752B">
        <w:rPr>
          <w:rFonts w:hint="default"/>
          <w:sz w:val="24"/>
          <w:szCs w:val="24"/>
          <w:lang w:val="sk-SK"/>
        </w:rPr>
        <w:t>kona.</w:t>
      </w:r>
    </w:p>
    <w:p w:rsidR="003B752B" w:rsidRPr="003B752B" w:rsidP="003B752B">
      <w:pPr>
        <w:pStyle w:val="BodyTextIndent1"/>
        <w:bidi w:val="0"/>
        <w:spacing w:line="240" w:lineRule="auto"/>
        <w:ind w:left="0" w:firstLine="0"/>
        <w:rPr>
          <w:rFonts w:hint="default"/>
          <w:sz w:val="24"/>
          <w:szCs w:val="24"/>
          <w:lang w:val="sk-SK"/>
        </w:rPr>
      </w:pPr>
    </w:p>
    <w:p w:rsidR="003B752B" w:rsidRPr="003B752B" w:rsidP="003B752B">
      <w:pPr>
        <w:pStyle w:val="BodyTextIndent1"/>
        <w:bidi w:val="0"/>
        <w:spacing w:line="240" w:lineRule="auto"/>
        <w:ind w:left="0" w:firstLine="0"/>
        <w:rPr>
          <w:rFonts w:hint="default"/>
          <w:b/>
          <w:sz w:val="24"/>
          <w:szCs w:val="24"/>
          <w:lang w:val="sk-SK"/>
        </w:rPr>
      </w:pPr>
      <w:r w:rsidRPr="003B752B">
        <w:rPr>
          <w:rFonts w:hint="default"/>
          <w:b/>
          <w:sz w:val="24"/>
          <w:szCs w:val="24"/>
          <w:lang w:val="sk-SK"/>
        </w:rPr>
        <w:t>K §</w:t>
      </w:r>
      <w:r w:rsidRPr="003B752B">
        <w:rPr>
          <w:rFonts w:hint="default"/>
          <w:b/>
          <w:sz w:val="24"/>
          <w:szCs w:val="24"/>
          <w:lang w:val="sk-SK"/>
        </w:rPr>
        <w:t xml:space="preserve"> 5 ods. 2</w:t>
      </w:r>
    </w:p>
    <w:p w:rsidR="003B752B" w:rsidRPr="003B752B" w:rsidP="003B752B">
      <w:pPr>
        <w:pStyle w:val="BodyTextIndent1"/>
        <w:bidi w:val="0"/>
        <w:spacing w:line="240" w:lineRule="auto"/>
        <w:ind w:left="0" w:firstLine="0"/>
        <w:rPr>
          <w:rFonts w:hint="default"/>
          <w:sz w:val="24"/>
          <w:szCs w:val="24"/>
          <w:lang w:val="sk-SK"/>
        </w:rPr>
      </w:pPr>
      <w:r w:rsidRPr="003B752B">
        <w:rPr>
          <w:rFonts w:hint="default"/>
          <w:sz w:val="24"/>
          <w:szCs w:val="24"/>
          <w:lang w:val="sk-SK"/>
        </w:rPr>
        <w:t>Ustanovuje sa mož</w:t>
      </w:r>
      <w:r w:rsidRPr="003B752B">
        <w:rPr>
          <w:rFonts w:hint="default"/>
          <w:sz w:val="24"/>
          <w:szCs w:val="24"/>
          <w:lang w:val="sk-SK"/>
        </w:rPr>
        <w:t>nosť</w:t>
      </w:r>
      <w:r w:rsidRPr="003B752B">
        <w:rPr>
          <w:rFonts w:hint="default"/>
          <w:sz w:val="24"/>
          <w:szCs w:val="24"/>
          <w:lang w:val="sk-SK"/>
        </w:rPr>
        <w:t xml:space="preserve"> zapojenia sú</w:t>
      </w:r>
      <w:r w:rsidRPr="003B752B">
        <w:rPr>
          <w:rFonts w:hint="default"/>
          <w:sz w:val="24"/>
          <w:szCs w:val="24"/>
          <w:lang w:val="sk-SK"/>
        </w:rPr>
        <w:t>kromné</w:t>
      </w:r>
      <w:r w:rsidRPr="003B752B">
        <w:rPr>
          <w:rFonts w:hint="default"/>
          <w:sz w:val="24"/>
          <w:szCs w:val="24"/>
          <w:lang w:val="sk-SK"/>
        </w:rPr>
        <w:t>ho sektora do reš</w:t>
      </w:r>
      <w:r w:rsidRPr="003B752B">
        <w:rPr>
          <w:rFonts w:hint="default"/>
          <w:sz w:val="24"/>
          <w:szCs w:val="24"/>
          <w:lang w:val="sk-SK"/>
        </w:rPr>
        <w:t>trukturalizá</w:t>
      </w:r>
      <w:r w:rsidRPr="003B752B">
        <w:rPr>
          <w:rFonts w:hint="default"/>
          <w:sz w:val="24"/>
          <w:szCs w:val="24"/>
          <w:lang w:val="sk-SK"/>
        </w:rPr>
        <w:t>cie verejné</w:t>
      </w:r>
      <w:r w:rsidRPr="003B752B">
        <w:rPr>
          <w:rFonts w:hint="default"/>
          <w:sz w:val="24"/>
          <w:szCs w:val="24"/>
          <w:lang w:val="sk-SK"/>
        </w:rPr>
        <w:t>ho dlhu Slov</w:t>
      </w:r>
      <w:r w:rsidRPr="003B752B">
        <w:rPr>
          <w:rFonts w:hint="default"/>
          <w:sz w:val="24"/>
          <w:szCs w:val="24"/>
          <w:lang w:val="sk-SK"/>
        </w:rPr>
        <w:t>enskej republiky. Vzhľ</w:t>
      </w:r>
      <w:r w:rsidRPr="003B752B">
        <w:rPr>
          <w:rFonts w:hint="default"/>
          <w:sz w:val="24"/>
          <w:szCs w:val="24"/>
          <w:lang w:val="sk-SK"/>
        </w:rPr>
        <w:t>adom k </w:t>
      </w:r>
      <w:r w:rsidRPr="003B752B">
        <w:rPr>
          <w:rFonts w:hint="default"/>
          <w:sz w:val="24"/>
          <w:szCs w:val="24"/>
          <w:lang w:val="sk-SK"/>
        </w:rPr>
        <w:t>tomu, ž</w:t>
      </w:r>
      <w:r w:rsidRPr="003B752B">
        <w:rPr>
          <w:rFonts w:hint="default"/>
          <w:sz w:val="24"/>
          <w:szCs w:val="24"/>
          <w:lang w:val="sk-SK"/>
        </w:rPr>
        <w:t>e č</w:t>
      </w:r>
      <w:r w:rsidRPr="003B752B">
        <w:rPr>
          <w:rFonts w:hint="default"/>
          <w:sz w:val="24"/>
          <w:szCs w:val="24"/>
          <w:lang w:val="sk-SK"/>
        </w:rPr>
        <w:t>lenmi mechanizmu sú</w:t>
      </w:r>
      <w:r w:rsidRPr="003B752B">
        <w:rPr>
          <w:rFonts w:hint="default"/>
          <w:sz w:val="24"/>
          <w:szCs w:val="24"/>
          <w:lang w:val="sk-SK"/>
        </w:rPr>
        <w:t xml:space="preserve"> suveré</w:t>
      </w:r>
      <w:r w:rsidRPr="003B752B">
        <w:rPr>
          <w:rFonts w:hint="default"/>
          <w:sz w:val="24"/>
          <w:szCs w:val="24"/>
          <w:lang w:val="sk-SK"/>
        </w:rPr>
        <w:t>nne č</w:t>
      </w:r>
      <w:r w:rsidRPr="003B752B">
        <w:rPr>
          <w:rFonts w:hint="default"/>
          <w:sz w:val="24"/>
          <w:szCs w:val="24"/>
          <w:lang w:val="sk-SK"/>
        </w:rPr>
        <w:t>lenské</w:t>
      </w:r>
      <w:r w:rsidRPr="003B752B">
        <w:rPr>
          <w:rFonts w:hint="default"/>
          <w:sz w:val="24"/>
          <w:szCs w:val="24"/>
          <w:lang w:val="sk-SK"/>
        </w:rPr>
        <w:t xml:space="preserve"> š</w:t>
      </w:r>
      <w:r w:rsidRPr="003B752B">
        <w:rPr>
          <w:rFonts w:hint="default"/>
          <w:sz w:val="24"/>
          <w:szCs w:val="24"/>
          <w:lang w:val="sk-SK"/>
        </w:rPr>
        <w:t>tá</w:t>
      </w:r>
      <w:r w:rsidRPr="003B752B">
        <w:rPr>
          <w:rFonts w:hint="default"/>
          <w:sz w:val="24"/>
          <w:szCs w:val="24"/>
          <w:lang w:val="sk-SK"/>
        </w:rPr>
        <w:t>ty eurozó</w:t>
      </w:r>
      <w:r w:rsidRPr="003B752B">
        <w:rPr>
          <w:rFonts w:hint="default"/>
          <w:sz w:val="24"/>
          <w:szCs w:val="24"/>
          <w:lang w:val="sk-SK"/>
        </w:rPr>
        <w:t>ny, rá</w:t>
      </w:r>
      <w:r w:rsidRPr="003B752B">
        <w:rPr>
          <w:rFonts w:hint="default"/>
          <w:sz w:val="24"/>
          <w:szCs w:val="24"/>
          <w:lang w:val="sk-SK"/>
        </w:rPr>
        <w:t>mcová</w:t>
      </w:r>
      <w:r w:rsidRPr="003B752B">
        <w:rPr>
          <w:rFonts w:hint="default"/>
          <w:sz w:val="24"/>
          <w:szCs w:val="24"/>
          <w:lang w:val="sk-SK"/>
        </w:rPr>
        <w:t xml:space="preserve"> zmluva ako aj ná</w:t>
      </w:r>
      <w:r w:rsidRPr="003B752B">
        <w:rPr>
          <w:rFonts w:hint="default"/>
          <w:sz w:val="24"/>
          <w:szCs w:val="24"/>
          <w:lang w:val="sk-SK"/>
        </w:rPr>
        <w:t>vrh zá</w:t>
      </w:r>
      <w:r w:rsidRPr="003B752B">
        <w:rPr>
          <w:rFonts w:hint="default"/>
          <w:sz w:val="24"/>
          <w:szCs w:val="24"/>
          <w:lang w:val="sk-SK"/>
        </w:rPr>
        <w:t>kona vý</w:t>
      </w:r>
      <w:r w:rsidRPr="003B752B">
        <w:rPr>
          <w:rFonts w:hint="default"/>
          <w:sz w:val="24"/>
          <w:szCs w:val="24"/>
          <w:lang w:val="sk-SK"/>
        </w:rPr>
        <w:t>slovne stanovujú</w:t>
      </w:r>
      <w:r w:rsidRPr="003B752B">
        <w:rPr>
          <w:rFonts w:hint="default"/>
          <w:sz w:val="24"/>
          <w:szCs w:val="24"/>
          <w:lang w:val="sk-SK"/>
        </w:rPr>
        <w:t xml:space="preserve"> v </w:t>
      </w:r>
      <w:r w:rsidRPr="003B752B">
        <w:rPr>
          <w:rFonts w:hint="default"/>
          <w:sz w:val="24"/>
          <w:szCs w:val="24"/>
          <w:lang w:val="sk-SK"/>
        </w:rPr>
        <w:t>prí</w:t>
      </w:r>
      <w:r w:rsidRPr="003B752B">
        <w:rPr>
          <w:rFonts w:hint="default"/>
          <w:sz w:val="24"/>
          <w:szCs w:val="24"/>
          <w:lang w:val="sk-SK"/>
        </w:rPr>
        <w:t>pade reš</w:t>
      </w:r>
      <w:r w:rsidRPr="003B752B">
        <w:rPr>
          <w:rFonts w:hint="default"/>
          <w:sz w:val="24"/>
          <w:szCs w:val="24"/>
          <w:lang w:val="sk-SK"/>
        </w:rPr>
        <w:t>trukturalizá</w:t>
      </w:r>
      <w:r w:rsidRPr="003B752B">
        <w:rPr>
          <w:rFonts w:hint="default"/>
          <w:sz w:val="24"/>
          <w:szCs w:val="24"/>
          <w:lang w:val="sk-SK"/>
        </w:rPr>
        <w:t>cie verejné</w:t>
      </w:r>
      <w:r w:rsidRPr="003B752B">
        <w:rPr>
          <w:rFonts w:hint="default"/>
          <w:sz w:val="24"/>
          <w:szCs w:val="24"/>
          <w:lang w:val="sk-SK"/>
        </w:rPr>
        <w:t>ho dlhu š</w:t>
      </w:r>
      <w:r w:rsidRPr="003B752B">
        <w:rPr>
          <w:rFonts w:hint="default"/>
          <w:sz w:val="24"/>
          <w:szCs w:val="24"/>
          <w:lang w:val="sk-SK"/>
        </w:rPr>
        <w:t>tá</w:t>
      </w:r>
      <w:r w:rsidRPr="003B752B">
        <w:rPr>
          <w:rFonts w:hint="default"/>
          <w:sz w:val="24"/>
          <w:szCs w:val="24"/>
          <w:lang w:val="sk-SK"/>
        </w:rPr>
        <w:t>tu prednostné</w:t>
      </w:r>
      <w:r w:rsidRPr="003B752B">
        <w:rPr>
          <w:rFonts w:hint="default"/>
          <w:sz w:val="24"/>
          <w:szCs w:val="24"/>
          <w:lang w:val="sk-SK"/>
        </w:rPr>
        <w:t xml:space="preserve"> postavenie mechanizmu ako veriteľ</w:t>
      </w:r>
      <w:r w:rsidRPr="003B752B">
        <w:rPr>
          <w:rFonts w:hint="default"/>
          <w:sz w:val="24"/>
          <w:szCs w:val="24"/>
          <w:lang w:val="sk-SK"/>
        </w:rPr>
        <w:t>a Slovenskej r</w:t>
      </w:r>
      <w:r w:rsidRPr="003B752B">
        <w:rPr>
          <w:rFonts w:hint="default"/>
          <w:sz w:val="24"/>
          <w:szCs w:val="24"/>
          <w:lang w:val="sk-SK"/>
        </w:rPr>
        <w:t>e</w:t>
      </w:r>
      <w:r w:rsidRPr="003B752B">
        <w:rPr>
          <w:rFonts w:hint="default"/>
          <w:sz w:val="24"/>
          <w:szCs w:val="24"/>
          <w:lang w:val="sk-SK"/>
        </w:rPr>
        <w:t>publiky podobné</w:t>
      </w:r>
      <w:r w:rsidRPr="003B752B">
        <w:rPr>
          <w:rFonts w:hint="default"/>
          <w:sz w:val="24"/>
          <w:szCs w:val="24"/>
          <w:lang w:val="sk-SK"/>
        </w:rPr>
        <w:t>ho aký</w:t>
      </w:r>
      <w:r w:rsidRPr="003B752B">
        <w:rPr>
          <w:rFonts w:hint="default"/>
          <w:sz w:val="24"/>
          <w:szCs w:val="24"/>
          <w:lang w:val="sk-SK"/>
        </w:rPr>
        <w:t xml:space="preserve"> má</w:t>
      </w:r>
      <w:r w:rsidRPr="003B752B">
        <w:rPr>
          <w:rFonts w:hint="default"/>
          <w:sz w:val="24"/>
          <w:szCs w:val="24"/>
          <w:lang w:val="sk-SK"/>
        </w:rPr>
        <w:t xml:space="preserve"> Medziná</w:t>
      </w:r>
      <w:r w:rsidRPr="003B752B">
        <w:rPr>
          <w:rFonts w:hint="default"/>
          <w:sz w:val="24"/>
          <w:szCs w:val="24"/>
          <w:lang w:val="sk-SK"/>
        </w:rPr>
        <w:t>rodný</w:t>
      </w:r>
      <w:r w:rsidRPr="003B752B">
        <w:rPr>
          <w:rFonts w:hint="default"/>
          <w:sz w:val="24"/>
          <w:szCs w:val="24"/>
          <w:lang w:val="sk-SK"/>
        </w:rPr>
        <w:t xml:space="preserve"> menový</w:t>
      </w:r>
      <w:r w:rsidRPr="003B752B">
        <w:rPr>
          <w:rFonts w:hint="default"/>
          <w:sz w:val="24"/>
          <w:szCs w:val="24"/>
          <w:lang w:val="sk-SK"/>
        </w:rPr>
        <w:t xml:space="preserve"> fond. </w:t>
      </w:r>
    </w:p>
    <w:p w:rsidR="003B752B" w:rsidRPr="003B752B" w:rsidP="003B752B">
      <w:pPr>
        <w:pStyle w:val="BodyTextIndent1"/>
        <w:bidi w:val="0"/>
        <w:spacing w:line="240" w:lineRule="auto"/>
        <w:ind w:left="0" w:firstLine="0"/>
        <w:rPr>
          <w:rFonts w:hint="default"/>
          <w:sz w:val="24"/>
          <w:szCs w:val="24"/>
          <w:lang w:val="sk-SK"/>
        </w:rPr>
      </w:pPr>
    </w:p>
    <w:p w:rsidR="003B752B" w:rsidRPr="003B752B" w:rsidP="003B752B">
      <w:pPr>
        <w:pStyle w:val="BodyTextIndent1"/>
        <w:bidi w:val="0"/>
        <w:spacing w:line="240" w:lineRule="auto"/>
        <w:ind w:left="0" w:firstLine="0"/>
        <w:rPr>
          <w:rFonts w:hint="default"/>
          <w:b/>
          <w:sz w:val="24"/>
          <w:szCs w:val="24"/>
          <w:lang w:val="sk-SK"/>
        </w:rPr>
      </w:pPr>
      <w:r w:rsidRPr="003B752B">
        <w:rPr>
          <w:b/>
          <w:sz w:val="24"/>
          <w:szCs w:val="24"/>
          <w:lang w:val="sk-SK"/>
        </w:rPr>
        <w:t>K </w:t>
      </w:r>
      <w:r w:rsidRPr="003B752B">
        <w:rPr>
          <w:rFonts w:hint="default"/>
          <w:b/>
          <w:sz w:val="24"/>
          <w:szCs w:val="24"/>
          <w:lang w:val="sk-SK"/>
        </w:rPr>
        <w:t>č</w:t>
      </w:r>
      <w:r w:rsidRPr="003B752B">
        <w:rPr>
          <w:rFonts w:hint="default"/>
          <w:b/>
          <w:sz w:val="24"/>
          <w:szCs w:val="24"/>
          <w:lang w:val="sk-SK"/>
        </w:rPr>
        <w:t>lá</w:t>
      </w:r>
      <w:r w:rsidRPr="003B752B">
        <w:rPr>
          <w:rFonts w:hint="default"/>
          <w:b/>
          <w:sz w:val="24"/>
          <w:szCs w:val="24"/>
          <w:lang w:val="sk-SK"/>
        </w:rPr>
        <w:t>nku 2</w:t>
      </w:r>
    </w:p>
    <w:p w:rsidR="003B752B" w:rsidRPr="003B752B" w:rsidP="003B752B">
      <w:pPr>
        <w:pStyle w:val="BodyTextIndent1"/>
        <w:bidi w:val="0"/>
        <w:spacing w:line="240" w:lineRule="auto"/>
        <w:ind w:left="0" w:firstLine="0"/>
        <w:rPr>
          <w:rFonts w:hint="default"/>
          <w:sz w:val="24"/>
          <w:szCs w:val="24"/>
          <w:lang w:val="sk-SK"/>
        </w:rPr>
      </w:pPr>
      <w:r w:rsidRPr="003B752B">
        <w:rPr>
          <w:rFonts w:hint="default"/>
          <w:sz w:val="24"/>
          <w:szCs w:val="24"/>
          <w:lang w:val="sk-SK"/>
        </w:rPr>
        <w:t>Dopĺň</w:t>
      </w:r>
      <w:r w:rsidRPr="003B752B">
        <w:rPr>
          <w:rFonts w:hint="default"/>
          <w:sz w:val="24"/>
          <w:szCs w:val="24"/>
          <w:lang w:val="sk-SK"/>
        </w:rPr>
        <w:t>a sa zá</w:t>
      </w:r>
      <w:r w:rsidRPr="003B752B">
        <w:rPr>
          <w:rFonts w:hint="default"/>
          <w:sz w:val="24"/>
          <w:szCs w:val="24"/>
          <w:lang w:val="sk-SK"/>
        </w:rPr>
        <w:t>kon č</w:t>
      </w:r>
      <w:r w:rsidRPr="003B752B">
        <w:rPr>
          <w:rFonts w:hint="default"/>
          <w:sz w:val="24"/>
          <w:szCs w:val="24"/>
          <w:lang w:val="sk-SK"/>
        </w:rPr>
        <w:t>. 530/1990 Zb. o dlhopisoch v </w:t>
      </w:r>
      <w:r w:rsidRPr="003B752B">
        <w:rPr>
          <w:rFonts w:hint="default"/>
          <w:sz w:val="24"/>
          <w:szCs w:val="24"/>
          <w:lang w:val="sk-SK"/>
        </w:rPr>
        <w:t>znení</w:t>
      </w:r>
      <w:r w:rsidRPr="003B752B">
        <w:rPr>
          <w:rFonts w:hint="default"/>
          <w:sz w:val="24"/>
          <w:szCs w:val="24"/>
          <w:lang w:val="sk-SK"/>
        </w:rPr>
        <w:t xml:space="preserve"> neskorší</w:t>
      </w:r>
      <w:r w:rsidRPr="003B752B">
        <w:rPr>
          <w:rFonts w:hint="default"/>
          <w:sz w:val="24"/>
          <w:szCs w:val="24"/>
          <w:lang w:val="sk-SK"/>
        </w:rPr>
        <w:t>ch predpisov, s </w:t>
      </w:r>
      <w:r w:rsidRPr="003B752B">
        <w:rPr>
          <w:rFonts w:hint="default"/>
          <w:sz w:val="24"/>
          <w:szCs w:val="24"/>
          <w:lang w:val="sk-SK"/>
        </w:rPr>
        <w:t>tý</w:t>
      </w:r>
      <w:r w:rsidRPr="003B752B">
        <w:rPr>
          <w:rFonts w:hint="default"/>
          <w:sz w:val="24"/>
          <w:szCs w:val="24"/>
          <w:lang w:val="sk-SK"/>
        </w:rPr>
        <w:t>m, ž</w:t>
      </w:r>
      <w:r w:rsidRPr="003B752B">
        <w:rPr>
          <w:rFonts w:hint="default"/>
          <w:sz w:val="24"/>
          <w:szCs w:val="24"/>
          <w:lang w:val="sk-SK"/>
        </w:rPr>
        <w:t>e sa zavá</w:t>
      </w:r>
      <w:r w:rsidRPr="003B752B">
        <w:rPr>
          <w:rFonts w:hint="default"/>
          <w:sz w:val="24"/>
          <w:szCs w:val="24"/>
          <w:lang w:val="sk-SK"/>
        </w:rPr>
        <w:t>dza povinnosť</w:t>
      </w:r>
      <w:r w:rsidRPr="003B752B">
        <w:rPr>
          <w:rFonts w:hint="default"/>
          <w:sz w:val="24"/>
          <w:szCs w:val="24"/>
          <w:lang w:val="sk-SK"/>
        </w:rPr>
        <w:t xml:space="preserve"> implementovať</w:t>
      </w:r>
      <w:r w:rsidRPr="003B752B">
        <w:rPr>
          <w:rFonts w:hint="default"/>
          <w:sz w:val="24"/>
          <w:szCs w:val="24"/>
          <w:lang w:val="sk-SK"/>
        </w:rPr>
        <w:t xml:space="preserve"> do š</w:t>
      </w:r>
      <w:r w:rsidRPr="003B752B">
        <w:rPr>
          <w:rFonts w:hint="default"/>
          <w:sz w:val="24"/>
          <w:szCs w:val="24"/>
          <w:lang w:val="sk-SK"/>
        </w:rPr>
        <w:t>tá</w:t>
      </w:r>
      <w:r w:rsidRPr="003B752B">
        <w:rPr>
          <w:rFonts w:hint="default"/>
          <w:sz w:val="24"/>
          <w:szCs w:val="24"/>
          <w:lang w:val="sk-SK"/>
        </w:rPr>
        <w:t>tnych dlhopisov vydaný</w:t>
      </w:r>
      <w:r w:rsidRPr="003B752B">
        <w:rPr>
          <w:rFonts w:hint="default"/>
          <w:sz w:val="24"/>
          <w:szCs w:val="24"/>
          <w:lang w:val="sk-SK"/>
        </w:rPr>
        <w:t>ch po 31. decembri 2012 dolož</w:t>
      </w:r>
      <w:r w:rsidRPr="003B752B">
        <w:rPr>
          <w:rFonts w:hint="default"/>
          <w:sz w:val="24"/>
          <w:szCs w:val="24"/>
          <w:lang w:val="sk-SK"/>
        </w:rPr>
        <w:t>ku o </w:t>
      </w:r>
      <w:r w:rsidRPr="003B752B">
        <w:rPr>
          <w:rFonts w:hint="default"/>
          <w:sz w:val="24"/>
          <w:szCs w:val="24"/>
          <w:lang w:val="sk-SK"/>
        </w:rPr>
        <w:t>spoloč</w:t>
      </w:r>
      <w:r w:rsidRPr="003B752B">
        <w:rPr>
          <w:rFonts w:hint="default"/>
          <w:sz w:val="24"/>
          <w:szCs w:val="24"/>
          <w:lang w:val="sk-SK"/>
        </w:rPr>
        <w:t xml:space="preserve">nom </w:t>
      </w:r>
      <w:r w:rsidRPr="003B752B">
        <w:rPr>
          <w:rFonts w:hint="default"/>
          <w:sz w:val="24"/>
          <w:szCs w:val="24"/>
          <w:lang w:val="sk-SK"/>
        </w:rPr>
        <w:t>postupe. Č</w:t>
      </w:r>
      <w:r w:rsidRPr="003B752B">
        <w:rPr>
          <w:rFonts w:hint="default"/>
          <w:sz w:val="24"/>
          <w:szCs w:val="24"/>
          <w:lang w:val="sk-SK"/>
        </w:rPr>
        <w:t>len mechanizmu, ktorý</w:t>
      </w:r>
      <w:r w:rsidRPr="003B752B">
        <w:rPr>
          <w:rFonts w:hint="default"/>
          <w:sz w:val="24"/>
          <w:szCs w:val="24"/>
          <w:lang w:val="sk-SK"/>
        </w:rPr>
        <w:t xml:space="preserve"> sa ocitne na pokraji reš</w:t>
      </w:r>
      <w:r w:rsidRPr="003B752B">
        <w:rPr>
          <w:rFonts w:hint="default"/>
          <w:sz w:val="24"/>
          <w:szCs w:val="24"/>
          <w:lang w:val="sk-SK"/>
        </w:rPr>
        <w:t>trukturalizá</w:t>
      </w:r>
      <w:r w:rsidRPr="003B752B">
        <w:rPr>
          <w:rFonts w:hint="default"/>
          <w:sz w:val="24"/>
          <w:szCs w:val="24"/>
          <w:lang w:val="sk-SK"/>
        </w:rPr>
        <w:t>cie, bude povinný</w:t>
      </w:r>
      <w:r w:rsidRPr="003B752B">
        <w:rPr>
          <w:rFonts w:hint="default"/>
          <w:sz w:val="24"/>
          <w:szCs w:val="24"/>
          <w:lang w:val="sk-SK"/>
        </w:rPr>
        <w:t xml:space="preserve"> zač</w:t>
      </w:r>
      <w:r w:rsidRPr="003B752B">
        <w:rPr>
          <w:rFonts w:hint="default"/>
          <w:sz w:val="24"/>
          <w:szCs w:val="24"/>
          <w:lang w:val="sk-SK"/>
        </w:rPr>
        <w:t>ať</w:t>
      </w:r>
      <w:r w:rsidRPr="003B752B">
        <w:rPr>
          <w:rFonts w:hint="default"/>
          <w:sz w:val="24"/>
          <w:szCs w:val="24"/>
          <w:lang w:val="sk-SK"/>
        </w:rPr>
        <w:t xml:space="preserve"> rokovať</w:t>
      </w:r>
      <w:r w:rsidRPr="003B752B">
        <w:rPr>
          <w:rFonts w:hint="default"/>
          <w:sz w:val="24"/>
          <w:szCs w:val="24"/>
          <w:lang w:val="sk-SK"/>
        </w:rPr>
        <w:t xml:space="preserve"> so svojimi veriteľ</w:t>
      </w:r>
      <w:r w:rsidRPr="003B752B">
        <w:rPr>
          <w:rFonts w:hint="default"/>
          <w:sz w:val="24"/>
          <w:szCs w:val="24"/>
          <w:lang w:val="sk-SK"/>
        </w:rPr>
        <w:t>mi. Zá</w:t>
      </w:r>
      <w:r w:rsidRPr="003B752B">
        <w:rPr>
          <w:rFonts w:hint="default"/>
          <w:sz w:val="24"/>
          <w:szCs w:val="24"/>
          <w:lang w:val="sk-SK"/>
        </w:rPr>
        <w:t>kladný</w:t>
      </w:r>
      <w:r w:rsidRPr="003B752B">
        <w:rPr>
          <w:rFonts w:hint="default"/>
          <w:sz w:val="24"/>
          <w:szCs w:val="24"/>
          <w:lang w:val="sk-SK"/>
        </w:rPr>
        <w:t>m úč</w:t>
      </w:r>
      <w:r w:rsidRPr="003B752B">
        <w:rPr>
          <w:rFonts w:hint="default"/>
          <w:sz w:val="24"/>
          <w:szCs w:val="24"/>
          <w:lang w:val="sk-SK"/>
        </w:rPr>
        <w:t>elom tejto dolož</w:t>
      </w:r>
      <w:r w:rsidRPr="003B752B">
        <w:rPr>
          <w:rFonts w:hint="default"/>
          <w:sz w:val="24"/>
          <w:szCs w:val="24"/>
          <w:lang w:val="sk-SK"/>
        </w:rPr>
        <w:t>ky uľ</w:t>
      </w:r>
      <w:r w:rsidRPr="003B752B">
        <w:rPr>
          <w:rFonts w:hint="default"/>
          <w:sz w:val="24"/>
          <w:szCs w:val="24"/>
          <w:lang w:val="sk-SK"/>
        </w:rPr>
        <w:t>ahč</w:t>
      </w:r>
      <w:r w:rsidRPr="003B752B">
        <w:rPr>
          <w:rFonts w:hint="default"/>
          <w:sz w:val="24"/>
          <w:szCs w:val="24"/>
          <w:lang w:val="sk-SK"/>
        </w:rPr>
        <w:t>iť</w:t>
      </w:r>
      <w:r w:rsidRPr="003B752B">
        <w:rPr>
          <w:rFonts w:hint="default"/>
          <w:sz w:val="24"/>
          <w:szCs w:val="24"/>
          <w:lang w:val="sk-SK"/>
        </w:rPr>
        <w:t xml:space="preserve"> dohodu s </w:t>
      </w:r>
      <w:r w:rsidRPr="003B752B">
        <w:rPr>
          <w:rFonts w:hint="default"/>
          <w:sz w:val="24"/>
          <w:szCs w:val="24"/>
          <w:lang w:val="sk-SK"/>
        </w:rPr>
        <w:t>veriteľ</w:t>
      </w:r>
      <w:r w:rsidRPr="003B752B">
        <w:rPr>
          <w:rFonts w:hint="default"/>
          <w:sz w:val="24"/>
          <w:szCs w:val="24"/>
          <w:lang w:val="sk-SK"/>
        </w:rPr>
        <w:t xml:space="preserve">mi.  </w:t>
      </w:r>
    </w:p>
    <w:p w:rsidR="003B752B" w:rsidRPr="003B752B" w:rsidP="003B752B">
      <w:pPr>
        <w:bidi w:val="0"/>
        <w:jc w:val="both"/>
        <w:rPr>
          <w:rFonts w:ascii="Times New Roman" w:hAnsi="Times New Roman"/>
          <w:sz w:val="24"/>
          <w:szCs w:val="24"/>
          <w:lang w:val="sk-SK"/>
        </w:rPr>
      </w:pPr>
    </w:p>
    <w:p w:rsidR="003B752B" w:rsidRPr="003B752B" w:rsidP="003B752B">
      <w:pPr>
        <w:bidi w:val="0"/>
        <w:jc w:val="both"/>
        <w:rPr>
          <w:rFonts w:ascii="Times New Roman" w:hAnsi="Times New Roman"/>
          <w:b/>
          <w:sz w:val="24"/>
          <w:szCs w:val="24"/>
          <w:lang w:val="sk-SK"/>
        </w:rPr>
      </w:pPr>
      <w:r w:rsidRPr="003B752B">
        <w:rPr>
          <w:rFonts w:ascii="Times New Roman" w:hAnsi="Times New Roman"/>
          <w:b/>
          <w:sz w:val="24"/>
          <w:szCs w:val="24"/>
          <w:lang w:val="sk-SK"/>
        </w:rPr>
        <w:t>K článku 3</w:t>
      </w:r>
    </w:p>
    <w:p w:rsidR="003B752B" w:rsidRPr="003B752B" w:rsidP="003B752B">
      <w:pPr>
        <w:bidi w:val="0"/>
        <w:jc w:val="both"/>
        <w:rPr>
          <w:rFonts w:ascii="Times New Roman" w:hAnsi="Times New Roman"/>
          <w:sz w:val="24"/>
          <w:szCs w:val="24"/>
          <w:lang w:val="sk-SK"/>
        </w:rPr>
      </w:pPr>
      <w:r w:rsidRPr="003B752B">
        <w:rPr>
          <w:rFonts w:ascii="Times New Roman" w:hAnsi="Times New Roman"/>
          <w:sz w:val="24"/>
          <w:szCs w:val="24"/>
          <w:lang w:val="sk-SK"/>
        </w:rPr>
        <w:t>Zákon č. 386/2002 Z. z. o štátnom dlhu a štátnych zárukách sa mení tak, že umožní v rámci emisií štátnych dlhopisov SR emitovať nad povolený rámec aj limit na obhospodarovanie dlhu, ak sa týka získavania prostriedkov na zabezpečenie majetkovej účasti SR                               v mechanizme.</w:t>
      </w:r>
    </w:p>
    <w:p w:rsidR="003B752B" w:rsidRPr="003B752B" w:rsidP="003B752B">
      <w:pPr>
        <w:bidi w:val="0"/>
        <w:jc w:val="both"/>
        <w:rPr>
          <w:rFonts w:ascii="Times New Roman" w:hAnsi="Times New Roman"/>
          <w:sz w:val="24"/>
          <w:szCs w:val="24"/>
          <w:lang w:val="sk-SK"/>
        </w:rPr>
      </w:pPr>
    </w:p>
    <w:p w:rsidR="003B752B" w:rsidRPr="003B752B" w:rsidP="003B752B">
      <w:pPr>
        <w:pStyle w:val="Zkladntext"/>
        <w:bidi w:val="0"/>
        <w:spacing w:after="0" w:line="240" w:lineRule="auto"/>
        <w:rPr>
          <w:rFonts w:ascii="Times New Roman" w:hAnsi="Times New Roman" w:hint="default"/>
          <w:b/>
          <w:szCs w:val="24"/>
        </w:rPr>
      </w:pPr>
      <w:r w:rsidRPr="003B752B">
        <w:rPr>
          <w:rFonts w:ascii="Times New Roman" w:hAnsi="Times New Roman"/>
          <w:b/>
          <w:szCs w:val="24"/>
        </w:rPr>
        <w:t>K </w:t>
      </w:r>
      <w:r w:rsidRPr="003B752B">
        <w:rPr>
          <w:rFonts w:ascii="Times New Roman" w:hAnsi="Times New Roman" w:hint="default"/>
          <w:b/>
          <w:szCs w:val="24"/>
        </w:rPr>
        <w:t>č</w:t>
      </w:r>
      <w:r w:rsidRPr="003B752B">
        <w:rPr>
          <w:rFonts w:ascii="Times New Roman" w:hAnsi="Times New Roman" w:hint="default"/>
          <w:b/>
          <w:szCs w:val="24"/>
        </w:rPr>
        <w:t>lá</w:t>
      </w:r>
      <w:r w:rsidRPr="003B752B">
        <w:rPr>
          <w:rFonts w:ascii="Times New Roman" w:hAnsi="Times New Roman" w:hint="default"/>
          <w:b/>
          <w:szCs w:val="24"/>
        </w:rPr>
        <w:t>nku 4</w:t>
      </w:r>
    </w:p>
    <w:p w:rsidR="003B752B" w:rsidRPr="003B752B" w:rsidP="003B752B">
      <w:pPr>
        <w:pStyle w:val="Zkladntext"/>
        <w:bidi w:val="0"/>
        <w:spacing w:after="0" w:line="240" w:lineRule="auto"/>
        <w:rPr>
          <w:rFonts w:ascii="Times New Roman" w:hAnsi="Times New Roman" w:hint="default"/>
          <w:szCs w:val="24"/>
        </w:rPr>
      </w:pPr>
      <w:r w:rsidRPr="003B752B">
        <w:rPr>
          <w:rFonts w:ascii="Times New Roman" w:hAnsi="Times New Roman" w:hint="default"/>
          <w:szCs w:val="24"/>
        </w:rPr>
        <w:t>Tento č</w:t>
      </w:r>
      <w:r w:rsidRPr="003B752B">
        <w:rPr>
          <w:rFonts w:ascii="Times New Roman" w:hAnsi="Times New Roman" w:hint="default"/>
          <w:szCs w:val="24"/>
        </w:rPr>
        <w:t>lá</w:t>
      </w:r>
      <w:r w:rsidRPr="003B752B">
        <w:rPr>
          <w:rFonts w:ascii="Times New Roman" w:hAnsi="Times New Roman" w:hint="default"/>
          <w:szCs w:val="24"/>
        </w:rPr>
        <w:t>nok upravuje nadobudnutie úč</w:t>
      </w:r>
      <w:r w:rsidRPr="003B752B">
        <w:rPr>
          <w:rFonts w:ascii="Times New Roman" w:hAnsi="Times New Roman" w:hint="default"/>
          <w:szCs w:val="24"/>
        </w:rPr>
        <w:t>innosti tohto zá</w:t>
      </w:r>
      <w:r w:rsidRPr="003B752B">
        <w:rPr>
          <w:rFonts w:ascii="Times New Roman" w:hAnsi="Times New Roman" w:hint="default"/>
          <w:szCs w:val="24"/>
        </w:rPr>
        <w:t>kona. Vzhľ</w:t>
      </w:r>
      <w:r w:rsidRPr="003B752B">
        <w:rPr>
          <w:rFonts w:ascii="Times New Roman" w:hAnsi="Times New Roman" w:hint="default"/>
          <w:szCs w:val="24"/>
        </w:rPr>
        <w:t>adom na potrebu  spustenia finanč</w:t>
      </w:r>
      <w:r w:rsidRPr="003B752B">
        <w:rPr>
          <w:rFonts w:ascii="Times New Roman" w:hAnsi="Times New Roman" w:hint="default"/>
          <w:szCs w:val="24"/>
        </w:rPr>
        <w:t>né</w:t>
      </w:r>
      <w:r w:rsidRPr="003B752B">
        <w:rPr>
          <w:rFonts w:ascii="Times New Roman" w:hAnsi="Times New Roman" w:hint="default"/>
          <w:szCs w:val="24"/>
        </w:rPr>
        <w:t>ho stabilizač</w:t>
      </w:r>
      <w:r w:rsidRPr="003B752B">
        <w:rPr>
          <w:rFonts w:ascii="Times New Roman" w:hAnsi="Times New Roman" w:hint="default"/>
          <w:szCs w:val="24"/>
        </w:rPr>
        <w:t>né</w:t>
      </w:r>
      <w:r w:rsidRPr="003B752B">
        <w:rPr>
          <w:rFonts w:ascii="Times New Roman" w:hAnsi="Times New Roman" w:hint="default"/>
          <w:szCs w:val="24"/>
        </w:rPr>
        <w:t>ho mechanizmu v </w:t>
      </w:r>
      <w:r w:rsidRPr="003B752B">
        <w:rPr>
          <w:rFonts w:ascii="Times New Roman" w:hAnsi="Times New Roman" w:hint="default"/>
          <w:szCs w:val="24"/>
        </w:rPr>
        <w:t>rá</w:t>
      </w:r>
      <w:r w:rsidRPr="003B752B">
        <w:rPr>
          <w:rFonts w:ascii="Times New Roman" w:hAnsi="Times New Roman" w:hint="default"/>
          <w:szCs w:val="24"/>
        </w:rPr>
        <w:t>mci eurozó</w:t>
      </w:r>
      <w:r w:rsidRPr="003B752B">
        <w:rPr>
          <w:rFonts w:ascii="Times New Roman" w:hAnsi="Times New Roman" w:hint="default"/>
          <w:szCs w:val="24"/>
        </w:rPr>
        <w:t>ny a </w:t>
      </w:r>
      <w:r w:rsidRPr="003B752B">
        <w:rPr>
          <w:rFonts w:ascii="Times New Roman" w:hAnsi="Times New Roman" w:hint="default"/>
          <w:szCs w:val="24"/>
        </w:rPr>
        <w:t>politické</w:t>
      </w:r>
      <w:r w:rsidRPr="003B752B">
        <w:rPr>
          <w:rFonts w:ascii="Times New Roman" w:hAnsi="Times New Roman" w:hint="default"/>
          <w:szCs w:val="24"/>
        </w:rPr>
        <w:t xml:space="preserve"> vyhlá</w:t>
      </w:r>
      <w:r w:rsidRPr="003B752B">
        <w:rPr>
          <w:rFonts w:ascii="Times New Roman" w:hAnsi="Times New Roman" w:hint="default"/>
          <w:szCs w:val="24"/>
        </w:rPr>
        <w:t>senia podpredsedu vlá</w:t>
      </w:r>
      <w:r w:rsidRPr="003B752B">
        <w:rPr>
          <w:rFonts w:ascii="Times New Roman" w:hAnsi="Times New Roman" w:hint="default"/>
          <w:szCs w:val="24"/>
        </w:rPr>
        <w:t>dy a </w:t>
      </w:r>
      <w:r w:rsidRPr="003B752B">
        <w:rPr>
          <w:rFonts w:ascii="Times New Roman" w:hAnsi="Times New Roman" w:hint="default"/>
          <w:szCs w:val="24"/>
        </w:rPr>
        <w:t>ministra financií</w:t>
      </w:r>
      <w:r w:rsidRPr="003B752B">
        <w:rPr>
          <w:rFonts w:ascii="Times New Roman" w:hAnsi="Times New Roman" w:hint="default"/>
          <w:szCs w:val="24"/>
        </w:rPr>
        <w:t xml:space="preserve"> Petra Kaž</w:t>
      </w:r>
      <w:r w:rsidRPr="003B752B">
        <w:rPr>
          <w:rFonts w:ascii="Times New Roman" w:hAnsi="Times New Roman" w:hint="default"/>
          <w:szCs w:val="24"/>
        </w:rPr>
        <w:t>imí</w:t>
      </w:r>
      <w:r w:rsidRPr="003B752B">
        <w:rPr>
          <w:rFonts w:ascii="Times New Roman" w:hAnsi="Times New Roman" w:hint="default"/>
          <w:szCs w:val="24"/>
        </w:rPr>
        <w:t>ra a </w:t>
      </w:r>
      <w:r w:rsidRPr="003B752B">
        <w:rPr>
          <w:rFonts w:ascii="Times New Roman" w:hAnsi="Times New Roman" w:hint="default"/>
          <w:szCs w:val="24"/>
        </w:rPr>
        <w:t>predsedu vlá</w:t>
      </w:r>
      <w:r w:rsidRPr="003B752B">
        <w:rPr>
          <w:rFonts w:ascii="Times New Roman" w:hAnsi="Times New Roman" w:hint="default"/>
          <w:szCs w:val="24"/>
        </w:rPr>
        <w:t>dy Roberta Fica v Bruseli o </w:t>
      </w:r>
      <w:r w:rsidRPr="003B752B">
        <w:rPr>
          <w:rFonts w:ascii="Times New Roman" w:hAnsi="Times New Roman" w:hint="default"/>
          <w:szCs w:val="24"/>
        </w:rPr>
        <w:t>n</w:t>
      </w:r>
      <w:r w:rsidRPr="003B752B">
        <w:rPr>
          <w:rFonts w:ascii="Times New Roman" w:hAnsi="Times New Roman" w:hint="default"/>
          <w:szCs w:val="24"/>
        </w:rPr>
        <w:t>adobudnutí</w:t>
      </w:r>
      <w:r w:rsidRPr="003B752B">
        <w:rPr>
          <w:rFonts w:ascii="Times New Roman" w:hAnsi="Times New Roman" w:hint="default"/>
          <w:szCs w:val="24"/>
        </w:rPr>
        <w:t xml:space="preserve"> úč</w:t>
      </w:r>
      <w:r w:rsidRPr="003B752B">
        <w:rPr>
          <w:rFonts w:ascii="Times New Roman" w:hAnsi="Times New Roman" w:hint="default"/>
          <w:szCs w:val="24"/>
        </w:rPr>
        <w:t>innosti o </w:t>
      </w:r>
      <w:r w:rsidRPr="003B752B">
        <w:rPr>
          <w:rFonts w:ascii="Times New Roman" w:hAnsi="Times New Roman" w:hint="default"/>
          <w:szCs w:val="24"/>
        </w:rPr>
        <w:t>vykonateľ</w:t>
      </w:r>
      <w:r w:rsidRPr="003B752B">
        <w:rPr>
          <w:rFonts w:ascii="Times New Roman" w:hAnsi="Times New Roman" w:hint="default"/>
          <w:szCs w:val="24"/>
        </w:rPr>
        <w:t>nosti rá</w:t>
      </w:r>
      <w:r w:rsidRPr="003B752B">
        <w:rPr>
          <w:rFonts w:ascii="Times New Roman" w:hAnsi="Times New Roman" w:hint="default"/>
          <w:szCs w:val="24"/>
        </w:rPr>
        <w:t>mcovej zmluvy do konca jú</w:t>
      </w:r>
      <w:r w:rsidRPr="003B752B">
        <w:rPr>
          <w:rFonts w:ascii="Times New Roman" w:hAnsi="Times New Roman" w:hint="default"/>
          <w:szCs w:val="24"/>
        </w:rPr>
        <w:t>na 2012 sa navrhuje úč</w:t>
      </w:r>
      <w:r w:rsidRPr="003B752B">
        <w:rPr>
          <w:rFonts w:ascii="Times New Roman" w:hAnsi="Times New Roman" w:hint="default"/>
          <w:szCs w:val="24"/>
        </w:rPr>
        <w:t>innosť</w:t>
      </w:r>
      <w:r w:rsidRPr="003B752B">
        <w:rPr>
          <w:rFonts w:ascii="Times New Roman" w:hAnsi="Times New Roman" w:hint="default"/>
          <w:szCs w:val="24"/>
        </w:rPr>
        <w:t xml:space="preserve"> tohto zá</w:t>
      </w:r>
      <w:r w:rsidRPr="003B752B">
        <w:rPr>
          <w:rFonts w:ascii="Times New Roman" w:hAnsi="Times New Roman" w:hint="default"/>
          <w:szCs w:val="24"/>
        </w:rPr>
        <w:t>kona na deň</w:t>
      </w:r>
      <w:r w:rsidRPr="003B752B">
        <w:rPr>
          <w:rFonts w:ascii="Times New Roman" w:hAnsi="Times New Roman" w:hint="default"/>
          <w:szCs w:val="24"/>
        </w:rPr>
        <w:t xml:space="preserve"> jeho vyhlá</w:t>
      </w:r>
      <w:r w:rsidRPr="003B752B">
        <w:rPr>
          <w:rFonts w:ascii="Times New Roman" w:hAnsi="Times New Roman" w:hint="default"/>
          <w:szCs w:val="24"/>
        </w:rPr>
        <w:t>senia v </w:t>
      </w:r>
      <w:r w:rsidRPr="003B752B">
        <w:rPr>
          <w:rFonts w:ascii="Times New Roman" w:hAnsi="Times New Roman" w:hint="default"/>
          <w:szCs w:val="24"/>
        </w:rPr>
        <w:t>Zbierke zá</w:t>
      </w:r>
      <w:r w:rsidRPr="003B752B">
        <w:rPr>
          <w:rFonts w:ascii="Times New Roman" w:hAnsi="Times New Roman" w:hint="default"/>
          <w:szCs w:val="24"/>
        </w:rPr>
        <w:t>konov. Euró</w:t>
      </w:r>
      <w:r w:rsidRPr="003B752B">
        <w:rPr>
          <w:rFonts w:ascii="Times New Roman" w:hAnsi="Times New Roman" w:hint="default"/>
          <w:szCs w:val="24"/>
        </w:rPr>
        <w:t>pska komisia ozná</w:t>
      </w:r>
      <w:r w:rsidRPr="003B752B">
        <w:rPr>
          <w:rFonts w:ascii="Times New Roman" w:hAnsi="Times New Roman" w:hint="default"/>
          <w:szCs w:val="24"/>
        </w:rPr>
        <w:t>mila č</w:t>
      </w:r>
      <w:r w:rsidRPr="003B752B">
        <w:rPr>
          <w:rFonts w:ascii="Times New Roman" w:hAnsi="Times New Roman" w:hint="default"/>
          <w:szCs w:val="24"/>
        </w:rPr>
        <w:t>lenský</w:t>
      </w:r>
      <w:r w:rsidRPr="003B752B">
        <w:rPr>
          <w:rFonts w:ascii="Times New Roman" w:hAnsi="Times New Roman" w:hint="default"/>
          <w:szCs w:val="24"/>
        </w:rPr>
        <w:t>m š</w:t>
      </w:r>
      <w:r w:rsidRPr="003B752B">
        <w:rPr>
          <w:rFonts w:ascii="Times New Roman" w:hAnsi="Times New Roman" w:hint="default"/>
          <w:szCs w:val="24"/>
        </w:rPr>
        <w:t>tá</w:t>
      </w:r>
      <w:r w:rsidRPr="003B752B">
        <w:rPr>
          <w:rFonts w:ascii="Times New Roman" w:hAnsi="Times New Roman" w:hint="default"/>
          <w:szCs w:val="24"/>
        </w:rPr>
        <w:t>tom, ž</w:t>
      </w:r>
      <w:r w:rsidRPr="003B752B">
        <w:rPr>
          <w:rFonts w:ascii="Times New Roman" w:hAnsi="Times New Roman" w:hint="default"/>
          <w:szCs w:val="24"/>
        </w:rPr>
        <w:t>e ustanovujú</w:t>
      </w:r>
      <w:r w:rsidRPr="003B752B">
        <w:rPr>
          <w:rFonts w:ascii="Times New Roman" w:hAnsi="Times New Roman" w:hint="default"/>
          <w:szCs w:val="24"/>
        </w:rPr>
        <w:t>ce zasadnutie mechanizmu by sa malo uskutoč</w:t>
      </w:r>
      <w:r w:rsidRPr="003B752B">
        <w:rPr>
          <w:rFonts w:ascii="Times New Roman" w:hAnsi="Times New Roman" w:hint="default"/>
          <w:szCs w:val="24"/>
        </w:rPr>
        <w:t>niť</w:t>
      </w:r>
      <w:r w:rsidRPr="003B752B">
        <w:rPr>
          <w:rFonts w:ascii="Times New Roman" w:hAnsi="Times New Roman" w:hint="default"/>
          <w:szCs w:val="24"/>
        </w:rPr>
        <w:t xml:space="preserve"> v p</w:t>
      </w:r>
      <w:r w:rsidRPr="003B752B">
        <w:rPr>
          <w:rFonts w:ascii="Times New Roman" w:hAnsi="Times New Roman" w:hint="default"/>
          <w:szCs w:val="24"/>
        </w:rPr>
        <w:t>r</w:t>
      </w:r>
      <w:r w:rsidRPr="003B752B">
        <w:rPr>
          <w:rFonts w:ascii="Times New Roman" w:hAnsi="Times New Roman" w:hint="default"/>
          <w:szCs w:val="24"/>
        </w:rPr>
        <w:t>iebehu jú</w:t>
      </w:r>
      <w:r w:rsidRPr="003B752B">
        <w:rPr>
          <w:rFonts w:ascii="Times New Roman" w:hAnsi="Times New Roman" w:hint="default"/>
          <w:szCs w:val="24"/>
        </w:rPr>
        <w:t>la 2012, s </w:t>
      </w:r>
      <w:r w:rsidRPr="003B752B">
        <w:rPr>
          <w:rFonts w:ascii="Times New Roman" w:hAnsi="Times New Roman" w:hint="default"/>
          <w:szCs w:val="24"/>
        </w:rPr>
        <w:t>tý</w:t>
      </w:r>
      <w:r w:rsidRPr="003B752B">
        <w:rPr>
          <w:rFonts w:ascii="Times New Roman" w:hAnsi="Times New Roman" w:hint="default"/>
          <w:szCs w:val="24"/>
        </w:rPr>
        <w:t>m, ž</w:t>
      </w:r>
      <w:r w:rsidRPr="003B752B">
        <w:rPr>
          <w:rFonts w:ascii="Times New Roman" w:hAnsi="Times New Roman" w:hint="default"/>
          <w:szCs w:val="24"/>
        </w:rPr>
        <w:t>e ž</w:t>
      </w:r>
      <w:r w:rsidRPr="003B752B">
        <w:rPr>
          <w:rFonts w:ascii="Times New Roman" w:hAnsi="Times New Roman" w:hint="default"/>
          <w:szCs w:val="24"/>
        </w:rPr>
        <w:t>iadala jednotlivé</w:t>
      </w:r>
      <w:r w:rsidRPr="003B752B">
        <w:rPr>
          <w:rFonts w:ascii="Times New Roman" w:hAnsi="Times New Roman" w:hint="default"/>
          <w:szCs w:val="24"/>
        </w:rPr>
        <w:t xml:space="preserve"> č</w:t>
      </w:r>
      <w:r w:rsidRPr="003B752B">
        <w:rPr>
          <w:rFonts w:ascii="Times New Roman" w:hAnsi="Times New Roman" w:hint="default"/>
          <w:szCs w:val="24"/>
        </w:rPr>
        <w:t>lenské</w:t>
      </w:r>
      <w:r w:rsidRPr="003B752B">
        <w:rPr>
          <w:rFonts w:ascii="Times New Roman" w:hAnsi="Times New Roman" w:hint="default"/>
          <w:szCs w:val="24"/>
        </w:rPr>
        <w:t xml:space="preserve"> š</w:t>
      </w:r>
      <w:r w:rsidRPr="003B752B">
        <w:rPr>
          <w:rFonts w:ascii="Times New Roman" w:hAnsi="Times New Roman" w:hint="default"/>
          <w:szCs w:val="24"/>
        </w:rPr>
        <w:t>tá</w:t>
      </w:r>
      <w:r w:rsidRPr="003B752B">
        <w:rPr>
          <w:rFonts w:ascii="Times New Roman" w:hAnsi="Times New Roman" w:hint="default"/>
          <w:szCs w:val="24"/>
        </w:rPr>
        <w:t>ty, aby mali do tohto obdobia splnené</w:t>
      </w:r>
      <w:r w:rsidRPr="003B752B">
        <w:rPr>
          <w:rFonts w:ascii="Times New Roman" w:hAnsi="Times New Roman" w:hint="default"/>
          <w:szCs w:val="24"/>
        </w:rPr>
        <w:t xml:space="preserve"> vnú</w:t>
      </w:r>
      <w:r w:rsidRPr="003B752B">
        <w:rPr>
          <w:rFonts w:ascii="Times New Roman" w:hAnsi="Times New Roman" w:hint="default"/>
          <w:szCs w:val="24"/>
        </w:rPr>
        <w:t>troš</w:t>
      </w:r>
      <w:r w:rsidRPr="003B752B">
        <w:rPr>
          <w:rFonts w:ascii="Times New Roman" w:hAnsi="Times New Roman" w:hint="default"/>
          <w:szCs w:val="24"/>
        </w:rPr>
        <w:t>tá</w:t>
      </w:r>
      <w:r w:rsidRPr="003B752B">
        <w:rPr>
          <w:rFonts w:ascii="Times New Roman" w:hAnsi="Times New Roman" w:hint="default"/>
          <w:szCs w:val="24"/>
        </w:rPr>
        <w:t>tne legislatí</w:t>
      </w:r>
      <w:r w:rsidRPr="003B752B">
        <w:rPr>
          <w:rFonts w:ascii="Times New Roman" w:hAnsi="Times New Roman" w:hint="default"/>
          <w:szCs w:val="24"/>
        </w:rPr>
        <w:t>vne podmienky.</w:t>
      </w: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pStyle w:val="BodyTextIndent2"/>
        <w:bidi w:val="0"/>
        <w:spacing w:line="240" w:lineRule="auto"/>
        <w:ind w:firstLine="0"/>
        <w:rPr>
          <w:rFonts w:ascii="Times New Roman" w:hAnsi="Times New Roman"/>
          <w:szCs w:val="24"/>
          <w:lang w:val="sk-SK"/>
        </w:rPr>
      </w:pPr>
    </w:p>
    <w:p w:rsidR="003B752B" w:rsidP="003B752B">
      <w:pPr>
        <w:bidi w:val="0"/>
        <w:jc w:val="both"/>
        <w:rPr>
          <w:rFonts w:ascii="Times New Roman" w:hAnsi="Times New Roman"/>
          <w:sz w:val="24"/>
          <w:szCs w:val="24"/>
          <w:lang w:val="sk-SK"/>
        </w:rPr>
      </w:pPr>
      <w:r w:rsidRPr="00335E26">
        <w:rPr>
          <w:rFonts w:ascii="Times New Roman" w:hAnsi="Times New Roman"/>
          <w:sz w:val="24"/>
          <w:szCs w:val="24"/>
          <w:lang w:val="sk-SK"/>
        </w:rPr>
        <w:t>Schválen</w:t>
      </w:r>
      <w:r>
        <w:rPr>
          <w:rFonts w:ascii="Times New Roman" w:hAnsi="Times New Roman"/>
          <w:sz w:val="24"/>
          <w:szCs w:val="24"/>
          <w:lang w:val="sk-SK"/>
        </w:rPr>
        <w:t xml:space="preserve">é vládou Slovenskej republiky </w:t>
      </w:r>
      <w:r w:rsidR="00D6302C">
        <w:rPr>
          <w:rFonts w:ascii="Times New Roman" w:hAnsi="Times New Roman"/>
          <w:sz w:val="24"/>
          <w:szCs w:val="24"/>
          <w:lang w:val="sk-SK"/>
        </w:rPr>
        <w:t>dňa 31</w:t>
      </w:r>
      <w:r w:rsidRPr="0093617F">
        <w:rPr>
          <w:rFonts w:ascii="Times New Roman" w:hAnsi="Times New Roman"/>
          <w:sz w:val="24"/>
          <w:szCs w:val="24"/>
          <w:lang w:val="sk-SK"/>
        </w:rPr>
        <w:t xml:space="preserve">. </w:t>
      </w:r>
      <w:r w:rsidR="00D6302C">
        <w:rPr>
          <w:rFonts w:ascii="Times New Roman" w:hAnsi="Times New Roman"/>
          <w:sz w:val="24"/>
          <w:szCs w:val="24"/>
          <w:lang w:val="sk-SK"/>
        </w:rPr>
        <w:t>mája</w:t>
      </w:r>
      <w:r>
        <w:rPr>
          <w:rFonts w:ascii="Times New Roman" w:hAnsi="Times New Roman"/>
          <w:sz w:val="24"/>
          <w:szCs w:val="24"/>
          <w:lang w:val="sk-SK"/>
        </w:rPr>
        <w:t xml:space="preserve"> 201</w:t>
      </w:r>
      <w:r w:rsidR="00D6302C">
        <w:rPr>
          <w:rFonts w:ascii="Times New Roman" w:hAnsi="Times New Roman"/>
          <w:sz w:val="24"/>
          <w:szCs w:val="24"/>
          <w:lang w:val="sk-SK"/>
        </w:rPr>
        <w:t>2</w:t>
      </w:r>
      <w:r>
        <w:rPr>
          <w:rFonts w:ascii="Times New Roman" w:hAnsi="Times New Roman"/>
          <w:sz w:val="24"/>
          <w:szCs w:val="24"/>
          <w:lang w:val="sk-SK"/>
        </w:rPr>
        <w:t>.</w:t>
      </w:r>
    </w:p>
    <w:p w:rsidR="003B752B" w:rsidP="003B752B">
      <w:pPr>
        <w:bidi w:val="0"/>
        <w:jc w:val="both"/>
        <w:rPr>
          <w:rFonts w:ascii="Times New Roman" w:hAnsi="Times New Roman"/>
          <w:sz w:val="24"/>
          <w:szCs w:val="24"/>
          <w:lang w:val="sk-SK"/>
        </w:rPr>
      </w:pPr>
    </w:p>
    <w:p w:rsidR="003B752B" w:rsidP="003B752B">
      <w:pPr>
        <w:bidi w:val="0"/>
        <w:jc w:val="both"/>
        <w:rPr>
          <w:rFonts w:ascii="Times New Roman" w:hAnsi="Times New Roman"/>
          <w:sz w:val="24"/>
          <w:szCs w:val="24"/>
          <w:lang w:val="sk-SK"/>
        </w:rPr>
      </w:pPr>
    </w:p>
    <w:p w:rsidR="003B752B" w:rsidP="003B752B">
      <w:pPr>
        <w:bidi w:val="0"/>
        <w:jc w:val="both"/>
        <w:rPr>
          <w:rFonts w:ascii="Times New Roman" w:hAnsi="Times New Roman"/>
          <w:sz w:val="24"/>
          <w:szCs w:val="24"/>
          <w:lang w:val="sk-SK"/>
        </w:rPr>
      </w:pPr>
      <w:r>
        <w:rPr>
          <w:rFonts w:ascii="Times New Roman" w:hAnsi="Times New Roman"/>
          <w:sz w:val="24"/>
          <w:szCs w:val="24"/>
          <w:lang w:val="sk-SK"/>
        </w:rPr>
        <w:t>Bratislava</w:t>
      </w:r>
      <w:r w:rsidRPr="0093617F">
        <w:rPr>
          <w:rFonts w:ascii="Times New Roman" w:hAnsi="Times New Roman"/>
          <w:sz w:val="24"/>
          <w:szCs w:val="24"/>
          <w:lang w:val="sk-SK"/>
        </w:rPr>
        <w:t xml:space="preserve">, </w:t>
      </w:r>
      <w:r w:rsidR="00D6302C">
        <w:rPr>
          <w:rFonts w:ascii="Times New Roman" w:hAnsi="Times New Roman"/>
          <w:sz w:val="24"/>
          <w:szCs w:val="24"/>
          <w:lang w:val="sk-SK"/>
        </w:rPr>
        <w:t>1</w:t>
      </w:r>
      <w:r>
        <w:rPr>
          <w:rFonts w:ascii="Times New Roman" w:hAnsi="Times New Roman"/>
          <w:sz w:val="24"/>
          <w:szCs w:val="24"/>
          <w:lang w:val="sk-SK"/>
        </w:rPr>
        <w:t xml:space="preserve">. </w:t>
      </w:r>
      <w:r w:rsidR="00DC11C0">
        <w:rPr>
          <w:rFonts w:ascii="Times New Roman" w:hAnsi="Times New Roman"/>
          <w:sz w:val="24"/>
          <w:szCs w:val="24"/>
          <w:lang w:val="sk-SK"/>
        </w:rPr>
        <w:t>júna</w:t>
      </w:r>
      <w:r>
        <w:rPr>
          <w:rFonts w:ascii="Times New Roman" w:hAnsi="Times New Roman"/>
          <w:sz w:val="24"/>
          <w:szCs w:val="24"/>
          <w:lang w:val="sk-SK"/>
        </w:rPr>
        <w:t xml:space="preserve"> 201</w:t>
      </w:r>
      <w:r w:rsidR="00D6302C">
        <w:rPr>
          <w:rFonts w:ascii="Times New Roman" w:hAnsi="Times New Roman"/>
          <w:sz w:val="24"/>
          <w:szCs w:val="24"/>
          <w:lang w:val="sk-SK"/>
        </w:rPr>
        <w:t>2</w:t>
      </w:r>
    </w:p>
    <w:p w:rsidR="003B752B" w:rsidP="003B752B">
      <w:pPr>
        <w:bidi w:val="0"/>
        <w:rPr>
          <w:rFonts w:ascii="Times New Roman" w:hAnsi="Times New Roman"/>
          <w:sz w:val="24"/>
          <w:szCs w:val="24"/>
          <w:lang w:val="sk-SK"/>
        </w:rPr>
      </w:pPr>
    </w:p>
    <w:p w:rsidR="003B752B" w:rsidP="003B752B">
      <w:pPr>
        <w:bidi w:val="0"/>
        <w:rPr>
          <w:rFonts w:ascii="Times New Roman" w:hAnsi="Times New Roman"/>
          <w:sz w:val="24"/>
          <w:szCs w:val="24"/>
          <w:lang w:val="sk-SK"/>
        </w:rPr>
      </w:pPr>
    </w:p>
    <w:p w:rsidR="003B752B" w:rsidP="003B752B">
      <w:pPr>
        <w:bidi w:val="0"/>
        <w:rPr>
          <w:rFonts w:ascii="Times New Roman" w:hAnsi="Times New Roman"/>
          <w:sz w:val="24"/>
          <w:szCs w:val="24"/>
          <w:lang w:val="sk-SK"/>
        </w:rPr>
      </w:pPr>
    </w:p>
    <w:p w:rsidR="009C24F5" w:rsidP="003B752B">
      <w:pPr>
        <w:bidi w:val="0"/>
        <w:rPr>
          <w:rFonts w:ascii="Times New Roman" w:hAnsi="Times New Roman"/>
          <w:sz w:val="24"/>
          <w:szCs w:val="24"/>
          <w:lang w:val="sk-SK"/>
        </w:rPr>
      </w:pPr>
    </w:p>
    <w:p w:rsidR="009C24F5" w:rsidP="003B752B">
      <w:pPr>
        <w:bidi w:val="0"/>
        <w:rPr>
          <w:rFonts w:ascii="Times New Roman" w:hAnsi="Times New Roman"/>
          <w:sz w:val="24"/>
          <w:szCs w:val="24"/>
          <w:lang w:val="sk-SK"/>
        </w:rPr>
      </w:pPr>
    </w:p>
    <w:p w:rsidR="003B752B" w:rsidRPr="00335E26" w:rsidP="003B752B">
      <w:pPr>
        <w:bidi w:val="0"/>
        <w:jc w:val="center"/>
        <w:rPr>
          <w:rFonts w:ascii="Times New Roman" w:hAnsi="Times New Roman"/>
          <w:b/>
          <w:sz w:val="24"/>
          <w:szCs w:val="24"/>
          <w:lang w:val="sk-SK"/>
        </w:rPr>
      </w:pPr>
      <w:r w:rsidR="00D6302C">
        <w:rPr>
          <w:rFonts w:ascii="Times New Roman" w:hAnsi="Times New Roman"/>
          <w:b/>
          <w:sz w:val="24"/>
          <w:szCs w:val="24"/>
          <w:lang w:val="sk-SK"/>
        </w:rPr>
        <w:t>Robert Fico</w:t>
      </w:r>
      <w:r w:rsidR="00F23A72">
        <w:rPr>
          <w:rFonts w:ascii="Times New Roman" w:hAnsi="Times New Roman"/>
          <w:b/>
          <w:sz w:val="24"/>
          <w:szCs w:val="24"/>
          <w:lang w:val="sk-SK"/>
        </w:rPr>
        <w:t xml:space="preserve"> v. r.</w:t>
      </w:r>
    </w:p>
    <w:p w:rsidR="003B752B" w:rsidP="003B752B">
      <w:pPr>
        <w:bidi w:val="0"/>
        <w:jc w:val="center"/>
        <w:rPr>
          <w:rFonts w:ascii="Times New Roman" w:hAnsi="Times New Roman"/>
          <w:sz w:val="24"/>
          <w:szCs w:val="24"/>
          <w:lang w:val="sk-SK"/>
        </w:rPr>
      </w:pPr>
      <w:r>
        <w:rPr>
          <w:rFonts w:ascii="Times New Roman" w:hAnsi="Times New Roman"/>
          <w:sz w:val="24"/>
          <w:szCs w:val="24"/>
          <w:lang w:val="sk-SK"/>
        </w:rPr>
        <w:t>predseda vlády</w:t>
      </w:r>
    </w:p>
    <w:p w:rsidR="003B752B" w:rsidP="003B752B">
      <w:pPr>
        <w:bidi w:val="0"/>
        <w:jc w:val="center"/>
        <w:rPr>
          <w:rFonts w:ascii="Times New Roman" w:hAnsi="Times New Roman"/>
          <w:sz w:val="24"/>
          <w:szCs w:val="24"/>
          <w:lang w:val="sk-SK"/>
        </w:rPr>
      </w:pPr>
      <w:r>
        <w:rPr>
          <w:rFonts w:ascii="Times New Roman" w:hAnsi="Times New Roman"/>
          <w:sz w:val="24"/>
          <w:szCs w:val="24"/>
          <w:lang w:val="sk-SK"/>
        </w:rPr>
        <w:t>Slovenskej republiky</w:t>
      </w:r>
    </w:p>
    <w:p w:rsidR="003B752B" w:rsidP="003B752B">
      <w:pPr>
        <w:bidi w:val="0"/>
        <w:jc w:val="center"/>
        <w:rPr>
          <w:rFonts w:ascii="Times New Roman" w:hAnsi="Times New Roman"/>
          <w:sz w:val="24"/>
          <w:szCs w:val="24"/>
          <w:lang w:val="sk-SK"/>
        </w:rPr>
      </w:pPr>
    </w:p>
    <w:p w:rsidR="003B752B" w:rsidP="003B752B">
      <w:pPr>
        <w:bidi w:val="0"/>
        <w:jc w:val="center"/>
        <w:rPr>
          <w:rFonts w:ascii="Times New Roman" w:hAnsi="Times New Roman"/>
          <w:sz w:val="24"/>
          <w:szCs w:val="24"/>
          <w:lang w:val="sk-SK"/>
        </w:rPr>
      </w:pPr>
    </w:p>
    <w:p w:rsidR="003B752B" w:rsidP="003B752B">
      <w:pPr>
        <w:bidi w:val="0"/>
        <w:jc w:val="center"/>
        <w:rPr>
          <w:rFonts w:ascii="Times New Roman" w:hAnsi="Times New Roman"/>
          <w:sz w:val="24"/>
          <w:szCs w:val="24"/>
          <w:lang w:val="sk-SK"/>
        </w:rPr>
      </w:pPr>
    </w:p>
    <w:p w:rsidR="009C24F5" w:rsidP="003B752B">
      <w:pPr>
        <w:bidi w:val="0"/>
        <w:jc w:val="center"/>
        <w:rPr>
          <w:rFonts w:ascii="Times New Roman" w:hAnsi="Times New Roman"/>
          <w:sz w:val="24"/>
          <w:szCs w:val="24"/>
          <w:lang w:val="sk-SK"/>
        </w:rPr>
      </w:pPr>
    </w:p>
    <w:p w:rsidR="003B752B" w:rsidP="003B752B">
      <w:pPr>
        <w:bidi w:val="0"/>
        <w:jc w:val="center"/>
        <w:rPr>
          <w:rFonts w:ascii="Times New Roman" w:hAnsi="Times New Roman"/>
          <w:sz w:val="24"/>
          <w:szCs w:val="24"/>
          <w:lang w:val="sk-SK"/>
        </w:rPr>
      </w:pPr>
    </w:p>
    <w:p w:rsidR="003B752B" w:rsidRPr="00335E26" w:rsidP="003B752B">
      <w:pPr>
        <w:bidi w:val="0"/>
        <w:jc w:val="center"/>
        <w:rPr>
          <w:rFonts w:ascii="Times New Roman" w:hAnsi="Times New Roman"/>
          <w:b/>
          <w:sz w:val="24"/>
          <w:szCs w:val="24"/>
          <w:lang w:val="sk-SK"/>
        </w:rPr>
      </w:pPr>
      <w:r w:rsidR="00D6302C">
        <w:rPr>
          <w:rFonts w:ascii="Times New Roman" w:hAnsi="Times New Roman"/>
          <w:b/>
          <w:sz w:val="24"/>
          <w:szCs w:val="24"/>
          <w:lang w:val="sk-SK"/>
        </w:rPr>
        <w:t>Peter Kažimír</w:t>
      </w:r>
      <w:r w:rsidR="00F23A72">
        <w:rPr>
          <w:rFonts w:ascii="Times New Roman" w:hAnsi="Times New Roman"/>
          <w:b/>
          <w:sz w:val="24"/>
          <w:szCs w:val="24"/>
          <w:lang w:val="sk-SK"/>
        </w:rPr>
        <w:t xml:space="preserve"> v. r.</w:t>
      </w:r>
    </w:p>
    <w:p w:rsidR="003B752B" w:rsidP="003B752B">
      <w:pPr>
        <w:bidi w:val="0"/>
        <w:jc w:val="center"/>
        <w:rPr>
          <w:rFonts w:ascii="Times New Roman" w:hAnsi="Times New Roman"/>
          <w:sz w:val="24"/>
          <w:szCs w:val="24"/>
          <w:lang w:val="sk-SK"/>
        </w:rPr>
      </w:pPr>
      <w:r>
        <w:rPr>
          <w:rFonts w:ascii="Times New Roman" w:hAnsi="Times New Roman"/>
          <w:sz w:val="24"/>
          <w:szCs w:val="24"/>
          <w:lang w:val="sk-SK"/>
        </w:rPr>
        <w:t>podpredseda vlády a minister financií</w:t>
      </w:r>
    </w:p>
    <w:p w:rsidR="003B752B" w:rsidRPr="00335E26" w:rsidP="003B752B">
      <w:pPr>
        <w:bidi w:val="0"/>
        <w:jc w:val="center"/>
        <w:rPr>
          <w:rFonts w:ascii="Times New Roman" w:hAnsi="Times New Roman"/>
          <w:sz w:val="24"/>
          <w:szCs w:val="24"/>
          <w:lang w:val="sk-SK"/>
        </w:rPr>
      </w:pPr>
      <w:r>
        <w:rPr>
          <w:rFonts w:ascii="Times New Roman" w:hAnsi="Times New Roman"/>
          <w:sz w:val="24"/>
          <w:szCs w:val="24"/>
          <w:lang w:val="sk-SK"/>
        </w:rPr>
        <w:t>Slovenskej republiky</w:t>
      </w:r>
    </w:p>
    <w:p w:rsidR="003B752B" w:rsidRPr="000D695B" w:rsidP="003B752B">
      <w:pPr>
        <w:pStyle w:val="BodyTextIndent2"/>
        <w:bidi w:val="0"/>
        <w:spacing w:line="240" w:lineRule="auto"/>
        <w:ind w:firstLine="0"/>
        <w:rPr>
          <w:rFonts w:ascii="Times New Roman" w:hAnsi="Times New Roman"/>
          <w:szCs w:val="24"/>
          <w:lang w:val="sk-SK"/>
        </w:rPr>
      </w:pPr>
    </w:p>
    <w:sectPr w:rsidSect="007D72EE">
      <w:footerReference w:type="even" r:id="rId4"/>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Arial Narrow">
    <w:panose1 w:val="020B0606020202030204"/>
    <w:charset w:val="EE"/>
    <w:family w:val="swiss"/>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52B" w:rsidP="00D7081E">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3B752B" w:rsidP="00CD2926">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52B" w:rsidP="00D7081E">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FF2789">
      <w:rPr>
        <w:rStyle w:val="PageNumber"/>
        <w:rFonts w:ascii="Times New Roman" w:hAnsi="Times New Roman"/>
        <w:noProof/>
      </w:rPr>
      <w:t>1</w:t>
    </w:r>
    <w:r>
      <w:rPr>
        <w:rStyle w:val="PageNumber"/>
        <w:rFonts w:ascii="Times New Roman" w:hAnsi="Times New Roman"/>
      </w:rPr>
      <w:fldChar w:fldCharType="end"/>
    </w:r>
  </w:p>
  <w:p w:rsidR="003B752B" w:rsidP="00CD2926">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53101"/>
    <w:multiLevelType w:val="hybridMultilevel"/>
    <w:tmpl w:val="56846A36"/>
    <w:lvl w:ilvl="0">
      <w:start w:val="4"/>
      <w:numFmt w:val="decimal"/>
      <w:lvlText w:val="%1."/>
      <w:lvlJc w:val="left"/>
      <w:pPr>
        <w:ind w:left="720" w:hanging="360"/>
      </w:pPr>
      <w:rPr>
        <w:rFonts w:cs="Times New Roman" w:hint="default"/>
        <w:u w:val="no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1792018E"/>
    <w:multiLevelType w:val="hybridMultilevel"/>
    <w:tmpl w:val="5E0E950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91D2169"/>
    <w:multiLevelType w:val="hybridMultilevel"/>
    <w:tmpl w:val="435C7804"/>
    <w:lvl w:ilvl="0">
      <w:start w:val="2"/>
      <w:numFmt w:val="decimal"/>
      <w:lvlText w:val="%1."/>
      <w:lvlJc w:val="left"/>
      <w:pPr>
        <w:ind w:left="720" w:hanging="360"/>
      </w:pPr>
      <w:rPr>
        <w:rFonts w:cs="Times New Roman" w:hint="default"/>
        <w:u w:val="none"/>
        <w:rtl w:val="0"/>
        <w:cs w:val="0"/>
      </w:rPr>
    </w:lvl>
    <w:lvl w:ilvl="1">
      <w:start w:val="2"/>
      <w:numFmt w:val="lowerLetter"/>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A224494"/>
    <w:multiLevelType w:val="multilevel"/>
    <w:tmpl w:val="FE522058"/>
    <w:lvl w:ilvl="0">
      <w:start w:val="3"/>
      <w:numFmt w:val="decimal"/>
      <w:lvlText w:val="%1."/>
      <w:lvlJc w:val="left"/>
      <w:pPr>
        <w:ind w:left="425" w:hanging="425"/>
      </w:pPr>
      <w:rPr>
        <w:rFonts w:cs="Times New Roman" w:hint="default"/>
        <w:b/>
        <w:bCs/>
        <w:rtl w:val="0"/>
        <w:cs w:val="0"/>
      </w:rPr>
    </w:lvl>
    <w:lvl w:ilvl="1">
      <w:start w:val="1"/>
      <w:numFmt w:val="lowerLetter"/>
      <w:lvlText w:val="%2)"/>
      <w:lvlJc w:val="left"/>
      <w:pPr>
        <w:ind w:left="850" w:hanging="425"/>
      </w:pPr>
      <w:rPr>
        <w:rFonts w:cs="Times New Roman" w:hint="default"/>
        <w:rtl w:val="0"/>
        <w:cs w:val="0"/>
      </w:rPr>
    </w:lvl>
    <w:lvl w:ilvl="2">
      <w:start w:val="1"/>
      <w:numFmt w:val="decimal"/>
      <w:lvlText w:val="%3.)"/>
      <w:lvlJc w:val="left"/>
      <w:pPr>
        <w:ind w:left="1275" w:hanging="425"/>
      </w:pPr>
      <w:rPr>
        <w:rFonts w:cs="Times New Roman" w:hint="default"/>
        <w:rtl w:val="0"/>
        <w:cs w:val="0"/>
      </w:rPr>
    </w:lvl>
    <w:lvl w:ilvl="3">
      <w:start w:val="1"/>
      <w:numFmt w:val="lowerLetter"/>
      <w:lvlText w:val="%4)"/>
      <w:lvlJc w:val="left"/>
      <w:pPr>
        <w:ind w:left="1983" w:hanging="708"/>
      </w:pPr>
      <w:rPr>
        <w:rFonts w:cs="Times New Roman" w:hint="default"/>
        <w:rtl w:val="0"/>
        <w:cs w:val="0"/>
      </w:rPr>
    </w:lvl>
    <w:lvl w:ilvl="4">
      <w:start w:val="1"/>
      <w:numFmt w:val="decimal"/>
      <w:lvlText w:val="(%5)"/>
      <w:lvlJc w:val="left"/>
      <w:pPr>
        <w:ind w:left="2691" w:hanging="708"/>
      </w:pPr>
      <w:rPr>
        <w:rFonts w:cs="Times New Roman" w:hint="default"/>
        <w:rtl w:val="0"/>
        <w:cs w:val="0"/>
      </w:rPr>
    </w:lvl>
    <w:lvl w:ilvl="5">
      <w:start w:val="1"/>
      <w:numFmt w:val="lowerLetter"/>
      <w:lvlText w:val="(%6)"/>
      <w:lvlJc w:val="left"/>
      <w:pPr>
        <w:ind w:left="3399" w:hanging="708"/>
      </w:pPr>
      <w:rPr>
        <w:rFonts w:cs="Times New Roman" w:hint="default"/>
        <w:rtl w:val="0"/>
        <w:cs w:val="0"/>
      </w:rPr>
    </w:lvl>
    <w:lvl w:ilvl="6">
      <w:start w:val="1"/>
      <w:numFmt w:val="lowerRoman"/>
      <w:lvlText w:val="(%7)"/>
      <w:lvlJc w:val="left"/>
      <w:pPr>
        <w:ind w:left="4107" w:hanging="708"/>
      </w:pPr>
      <w:rPr>
        <w:rFonts w:cs="Times New Roman" w:hint="default"/>
        <w:rtl w:val="0"/>
        <w:cs w:val="0"/>
      </w:rPr>
    </w:lvl>
    <w:lvl w:ilvl="7">
      <w:start w:val="1"/>
      <w:numFmt w:val="lowerLetter"/>
      <w:lvlText w:val="(%8)"/>
      <w:lvlJc w:val="left"/>
      <w:pPr>
        <w:ind w:left="4815" w:hanging="708"/>
      </w:pPr>
      <w:rPr>
        <w:rFonts w:cs="Times New Roman" w:hint="default"/>
        <w:rtl w:val="0"/>
        <w:cs w:val="0"/>
      </w:rPr>
    </w:lvl>
    <w:lvl w:ilvl="8">
      <w:start w:val="1"/>
      <w:numFmt w:val="lowerRoman"/>
      <w:lvlText w:val="(%9)"/>
      <w:lvlJc w:val="left"/>
      <w:pPr>
        <w:ind w:left="5523" w:hanging="708"/>
      </w:pPr>
      <w:rPr>
        <w:rFonts w:cs="Times New Roman" w:hint="default"/>
        <w:rtl w:val="0"/>
        <w:cs w:val="0"/>
      </w:rPr>
    </w:lvl>
  </w:abstractNum>
  <w:abstractNum w:abstractNumId="4">
    <w:nsid w:val="1D3F2D1F"/>
    <w:multiLevelType w:val="hybridMultilevel"/>
    <w:tmpl w:val="2976140A"/>
    <w:lvl w:ilvl="0">
      <w:start w:val="6"/>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27D96D03"/>
    <w:multiLevelType w:val="hybridMultilevel"/>
    <w:tmpl w:val="B6BA93F0"/>
    <w:lvl w:ilvl="0">
      <w:start w:val="1"/>
      <w:numFmt w:val="decimal"/>
      <w:lvlText w:val="%1."/>
      <w:lvlJc w:val="left"/>
      <w:pPr>
        <w:ind w:left="1065" w:hanging="360"/>
      </w:pPr>
      <w:rPr>
        <w:rFonts w:cs="Times New Roman" w:hint="default"/>
        <w:color w:val="auto"/>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6">
    <w:nsid w:val="368C4B66"/>
    <w:multiLevelType w:val="hybridMultilevel"/>
    <w:tmpl w:val="08C2778C"/>
    <w:lvl w:ilvl="0">
      <w:start w:val="4"/>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4B6228DB"/>
    <w:multiLevelType w:val="hybridMultilevel"/>
    <w:tmpl w:val="109C6E88"/>
    <w:lvl w:ilvl="0">
      <w:start w:val="6"/>
      <w:numFmt w:val="bullet"/>
      <w:lvlText w:val="-"/>
      <w:lvlJc w:val="left"/>
      <w:pPr>
        <w:tabs>
          <w:tab w:val="num" w:pos="870"/>
        </w:tabs>
        <w:ind w:left="87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8">
    <w:nsid w:val="5C410587"/>
    <w:multiLevelType w:val="hybridMultilevel"/>
    <w:tmpl w:val="921A651C"/>
    <w:lvl w:ilvl="0">
      <w:start w:val="0"/>
      <w:numFmt w:val="bullet"/>
      <w:lvlText w:val="-"/>
      <w:lvlJc w:val="left"/>
      <w:pPr>
        <w:ind w:left="720" w:hanging="360"/>
      </w:pPr>
      <w:rPr>
        <w:rFonts w:ascii="Arial Narrow" w:eastAsia="Times New Roman" w:hAnsi="Arial Narro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5C9B77D4"/>
    <w:multiLevelType w:val="multilevel"/>
    <w:tmpl w:val="31CA9A1E"/>
    <w:lvl w:ilvl="0">
      <w:start w:val="1"/>
      <w:numFmt w:val="decimal"/>
      <w:lvlText w:val="%1."/>
      <w:legacy w:legacy="1" w:legacySpace="0" w:legacyIndent="425"/>
      <w:lvlJc w:val="left"/>
      <w:pPr>
        <w:ind w:left="425" w:hanging="425"/>
      </w:pPr>
      <w:rPr>
        <w:rFonts w:cs="Times New Roman"/>
        <w:b/>
        <w:bCs/>
        <w:rtl w:val="0"/>
        <w:cs w:val="0"/>
      </w:rPr>
    </w:lvl>
    <w:lvl w:ilvl="1">
      <w:start w:val="1"/>
      <w:numFmt w:val="lowerLetter"/>
      <w:lvlText w:val="%2)"/>
      <w:legacy w:legacy="1" w:legacySpace="0" w:legacyIndent="425"/>
      <w:lvlJc w:val="left"/>
      <w:pPr>
        <w:ind w:left="850" w:hanging="425"/>
      </w:pPr>
      <w:rPr>
        <w:rFonts w:cs="Times New Roman"/>
        <w:rtl w:val="0"/>
        <w:cs w:val="0"/>
      </w:rPr>
    </w:lvl>
    <w:lvl w:ilvl="2">
      <w:start w:val="1"/>
      <w:numFmt w:val="decimal"/>
      <w:lvlText w:val="%3.)"/>
      <w:legacy w:legacy="1" w:legacySpace="0" w:legacyIndent="425"/>
      <w:lvlJc w:val="left"/>
      <w:pPr>
        <w:ind w:left="1275" w:hanging="425"/>
      </w:pPr>
      <w:rPr>
        <w:rFonts w:cs="Times New Roman"/>
        <w:rtl w:val="0"/>
        <w:cs w:val="0"/>
      </w:rPr>
    </w:lvl>
    <w:lvl w:ilvl="3">
      <w:start w:val="1"/>
      <w:numFmt w:val="lowerLetter"/>
      <w:lvlText w:val="%4)"/>
      <w:legacy w:legacy="1" w:legacySpace="0" w:legacyIndent="708"/>
      <w:lvlJc w:val="left"/>
      <w:pPr>
        <w:ind w:left="1983" w:hanging="708"/>
      </w:pPr>
      <w:rPr>
        <w:rFonts w:cs="Times New Roman"/>
        <w:rtl w:val="0"/>
        <w:cs w:val="0"/>
      </w:rPr>
    </w:lvl>
    <w:lvl w:ilvl="4">
      <w:start w:val="1"/>
      <w:numFmt w:val="decimal"/>
      <w:lvlText w:val="(%5)"/>
      <w:legacy w:legacy="1" w:legacySpace="0" w:legacyIndent="708"/>
      <w:lvlJc w:val="left"/>
      <w:pPr>
        <w:ind w:left="2691" w:hanging="708"/>
      </w:pPr>
      <w:rPr>
        <w:rFonts w:cs="Times New Roman"/>
        <w:rtl w:val="0"/>
        <w:cs w:val="0"/>
      </w:rPr>
    </w:lvl>
    <w:lvl w:ilvl="5">
      <w:start w:val="1"/>
      <w:numFmt w:val="lowerLetter"/>
      <w:lvlText w:val="(%6)"/>
      <w:legacy w:legacy="1" w:legacySpace="0" w:legacyIndent="708"/>
      <w:lvlJc w:val="left"/>
      <w:pPr>
        <w:ind w:left="3399" w:hanging="708"/>
      </w:pPr>
      <w:rPr>
        <w:rFonts w:cs="Times New Roman"/>
        <w:rtl w:val="0"/>
        <w:cs w:val="0"/>
      </w:rPr>
    </w:lvl>
    <w:lvl w:ilvl="6">
      <w:start w:val="1"/>
      <w:numFmt w:val="lowerRoman"/>
      <w:lvlText w:val="(%7)"/>
      <w:legacy w:legacy="1" w:legacySpace="0" w:legacyIndent="708"/>
      <w:lvlJc w:val="left"/>
      <w:pPr>
        <w:ind w:left="4107" w:hanging="708"/>
      </w:pPr>
      <w:rPr>
        <w:rFonts w:cs="Times New Roman"/>
        <w:rtl w:val="0"/>
        <w:cs w:val="0"/>
      </w:rPr>
    </w:lvl>
    <w:lvl w:ilvl="7">
      <w:start w:val="1"/>
      <w:numFmt w:val="lowerLetter"/>
      <w:lvlText w:val="(%8)"/>
      <w:legacy w:legacy="1" w:legacySpace="0" w:legacyIndent="708"/>
      <w:lvlJc w:val="left"/>
      <w:pPr>
        <w:ind w:left="4815" w:hanging="708"/>
      </w:pPr>
      <w:rPr>
        <w:rFonts w:cs="Times New Roman"/>
        <w:rtl w:val="0"/>
        <w:cs w:val="0"/>
      </w:rPr>
    </w:lvl>
    <w:lvl w:ilvl="8">
      <w:start w:val="1"/>
      <w:numFmt w:val="lowerRoman"/>
      <w:lvlText w:val="(%9)"/>
      <w:legacy w:legacy="1" w:legacySpace="0" w:legacyIndent="708"/>
      <w:lvlJc w:val="left"/>
      <w:pPr>
        <w:ind w:left="5523" w:hanging="708"/>
      </w:pPr>
      <w:rPr>
        <w:rFonts w:cs="Times New Roman"/>
        <w:rtl w:val="0"/>
        <w:cs w:val="0"/>
      </w:rPr>
    </w:lvl>
  </w:abstractNum>
  <w:abstractNum w:abstractNumId="10">
    <w:nsid w:val="5E5F2CD6"/>
    <w:multiLevelType w:val="hybridMultilevel"/>
    <w:tmpl w:val="E84A2158"/>
    <w:lvl w:ilvl="0">
      <w:start w:val="2"/>
      <w:numFmt w:val="decimal"/>
      <w:lvlText w:val="%1."/>
      <w:lvlJc w:val="left"/>
      <w:pPr>
        <w:tabs>
          <w:tab w:val="num" w:pos="927"/>
        </w:tabs>
        <w:ind w:left="927" w:hanging="360"/>
      </w:pPr>
      <w:rPr>
        <w:rFonts w:cs="Times New Roman" w:hint="default"/>
        <w:rtl w:val="0"/>
        <w:cs w:val="0"/>
      </w:rPr>
    </w:lvl>
    <w:lvl w:ilvl="1">
      <w:start w:val="1"/>
      <w:numFmt w:val="lowerLetter"/>
      <w:lvlText w:val="%2."/>
      <w:lvlJc w:val="left"/>
      <w:pPr>
        <w:tabs>
          <w:tab w:val="num" w:pos="1647"/>
        </w:tabs>
        <w:ind w:left="1647" w:hanging="360"/>
      </w:pPr>
      <w:rPr>
        <w:rFonts w:cs="Times New Roman"/>
        <w:rtl w:val="0"/>
        <w:cs w:val="0"/>
      </w:rPr>
    </w:lvl>
    <w:lvl w:ilvl="2">
      <w:start w:val="1"/>
      <w:numFmt w:val="lowerRoman"/>
      <w:lvlText w:val="%3."/>
      <w:lvlJc w:val="right"/>
      <w:pPr>
        <w:tabs>
          <w:tab w:val="num" w:pos="2367"/>
        </w:tabs>
        <w:ind w:left="2367" w:hanging="180"/>
      </w:pPr>
      <w:rPr>
        <w:rFonts w:cs="Times New Roman"/>
        <w:rtl w:val="0"/>
        <w:cs w:val="0"/>
      </w:rPr>
    </w:lvl>
    <w:lvl w:ilvl="3">
      <w:start w:val="1"/>
      <w:numFmt w:val="decimal"/>
      <w:lvlText w:val="%4."/>
      <w:lvlJc w:val="left"/>
      <w:pPr>
        <w:tabs>
          <w:tab w:val="num" w:pos="3087"/>
        </w:tabs>
        <w:ind w:left="3087" w:hanging="360"/>
      </w:pPr>
      <w:rPr>
        <w:rFonts w:cs="Times New Roman"/>
        <w:rtl w:val="0"/>
        <w:cs w:val="0"/>
      </w:rPr>
    </w:lvl>
    <w:lvl w:ilvl="4">
      <w:start w:val="1"/>
      <w:numFmt w:val="lowerLetter"/>
      <w:lvlText w:val="%5."/>
      <w:lvlJc w:val="left"/>
      <w:pPr>
        <w:tabs>
          <w:tab w:val="num" w:pos="3807"/>
        </w:tabs>
        <w:ind w:left="3807" w:hanging="360"/>
      </w:pPr>
      <w:rPr>
        <w:rFonts w:cs="Times New Roman"/>
        <w:rtl w:val="0"/>
        <w:cs w:val="0"/>
      </w:rPr>
    </w:lvl>
    <w:lvl w:ilvl="5">
      <w:start w:val="1"/>
      <w:numFmt w:val="lowerRoman"/>
      <w:lvlText w:val="%6."/>
      <w:lvlJc w:val="right"/>
      <w:pPr>
        <w:tabs>
          <w:tab w:val="num" w:pos="4527"/>
        </w:tabs>
        <w:ind w:left="4527" w:hanging="180"/>
      </w:pPr>
      <w:rPr>
        <w:rFonts w:cs="Times New Roman"/>
        <w:rtl w:val="0"/>
        <w:cs w:val="0"/>
      </w:rPr>
    </w:lvl>
    <w:lvl w:ilvl="6">
      <w:start w:val="1"/>
      <w:numFmt w:val="decimal"/>
      <w:lvlText w:val="%7."/>
      <w:lvlJc w:val="left"/>
      <w:pPr>
        <w:tabs>
          <w:tab w:val="num" w:pos="5247"/>
        </w:tabs>
        <w:ind w:left="5247" w:hanging="360"/>
      </w:pPr>
      <w:rPr>
        <w:rFonts w:cs="Times New Roman"/>
        <w:rtl w:val="0"/>
        <w:cs w:val="0"/>
      </w:rPr>
    </w:lvl>
    <w:lvl w:ilvl="7">
      <w:start w:val="1"/>
      <w:numFmt w:val="lowerLetter"/>
      <w:lvlText w:val="%8."/>
      <w:lvlJc w:val="left"/>
      <w:pPr>
        <w:tabs>
          <w:tab w:val="num" w:pos="5967"/>
        </w:tabs>
        <w:ind w:left="5967" w:hanging="360"/>
      </w:pPr>
      <w:rPr>
        <w:rFonts w:cs="Times New Roman"/>
        <w:rtl w:val="0"/>
        <w:cs w:val="0"/>
      </w:rPr>
    </w:lvl>
    <w:lvl w:ilvl="8">
      <w:start w:val="1"/>
      <w:numFmt w:val="lowerRoman"/>
      <w:lvlText w:val="%9."/>
      <w:lvlJc w:val="right"/>
      <w:pPr>
        <w:tabs>
          <w:tab w:val="num" w:pos="6687"/>
        </w:tabs>
        <w:ind w:left="6687" w:hanging="180"/>
      </w:pPr>
      <w:rPr>
        <w:rFonts w:cs="Times New Roman"/>
        <w:rtl w:val="0"/>
        <w:cs w:val="0"/>
      </w:rPr>
    </w:lvl>
  </w:abstractNum>
  <w:abstractNum w:abstractNumId="11">
    <w:nsid w:val="625D5F69"/>
    <w:multiLevelType w:val="hybridMultilevel"/>
    <w:tmpl w:val="1C58C3A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
  </w:num>
  <w:num w:numId="2">
    <w:abstractNumId w:val="5"/>
  </w:num>
  <w:num w:numId="3">
    <w:abstractNumId w:val="6"/>
  </w:num>
  <w:num w:numId="4">
    <w:abstractNumId w:val="11"/>
  </w:num>
  <w:num w:numId="5">
    <w:abstractNumId w:val="9"/>
  </w:num>
  <w:num w:numId="6">
    <w:abstractNumId w:val="7"/>
    <w:lvlOverride w:ilvl="0"/>
    <w:lvlOverride w:ilvl="1"/>
    <w:lvlOverride w:ilvl="2"/>
    <w:lvlOverride w:ilvl="3"/>
    <w:lvlOverride w:ilvl="4"/>
    <w:lvlOverride w:ilvl="5"/>
    <w:lvlOverride w:ilvl="6"/>
    <w:lvlOverride w:ilvl="7"/>
    <w:lvlOverride w:ilvl="8"/>
  </w:num>
  <w:num w:numId="7">
    <w:abstractNumId w:val="4"/>
  </w:num>
  <w:num w:numId="8">
    <w:abstractNumId w:val="8"/>
  </w:num>
  <w:num w:numId="9">
    <w:abstractNumId w:val="2"/>
  </w:num>
  <w:num w:numId="10">
    <w:abstractNumId w:val="3"/>
  </w:num>
  <w:num w:numId="11">
    <w:abstractNumId w:val="0"/>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noPunctuationKerning/>
  <w:characterSpacingControl w:val="doNotCompress"/>
  <w:compat>
    <w:useWord2002TableStyleRules/>
    <w:growAutofit/>
    <w:doNotUseIndentAsNumberingTabStop/>
    <w:allowSpaceOfSameStyleInTable/>
    <w:splitPgBreakAndParaMark/>
    <w:useAnsiKerningPairs/>
  </w:compat>
  <w:rsids>
    <w:rsidRoot w:val="007D72EE"/>
    <w:rsid w:val="00014DE8"/>
    <w:rsid w:val="00032A93"/>
    <w:rsid w:val="00044EA6"/>
    <w:rsid w:val="000508C8"/>
    <w:rsid w:val="000A445E"/>
    <w:rsid w:val="000D695B"/>
    <w:rsid w:val="000E21B1"/>
    <w:rsid w:val="0010378C"/>
    <w:rsid w:val="00111BDE"/>
    <w:rsid w:val="001138B3"/>
    <w:rsid w:val="001170F4"/>
    <w:rsid w:val="001327FC"/>
    <w:rsid w:val="001420F0"/>
    <w:rsid w:val="00154725"/>
    <w:rsid w:val="001557C6"/>
    <w:rsid w:val="001C55AF"/>
    <w:rsid w:val="001D0B4B"/>
    <w:rsid w:val="001E1152"/>
    <w:rsid w:val="00207288"/>
    <w:rsid w:val="002C2497"/>
    <w:rsid w:val="002C76A6"/>
    <w:rsid w:val="002D1AFA"/>
    <w:rsid w:val="002E4ED8"/>
    <w:rsid w:val="00307A36"/>
    <w:rsid w:val="00311223"/>
    <w:rsid w:val="00335E26"/>
    <w:rsid w:val="00356C69"/>
    <w:rsid w:val="003B752B"/>
    <w:rsid w:val="003B76B4"/>
    <w:rsid w:val="003E66AE"/>
    <w:rsid w:val="003F7B15"/>
    <w:rsid w:val="004031C6"/>
    <w:rsid w:val="00404643"/>
    <w:rsid w:val="00423732"/>
    <w:rsid w:val="00432444"/>
    <w:rsid w:val="00437A3D"/>
    <w:rsid w:val="00472E84"/>
    <w:rsid w:val="00477D2D"/>
    <w:rsid w:val="004A3B99"/>
    <w:rsid w:val="004A5A3F"/>
    <w:rsid w:val="004D41D5"/>
    <w:rsid w:val="005325CD"/>
    <w:rsid w:val="00582267"/>
    <w:rsid w:val="005A3649"/>
    <w:rsid w:val="005D06B2"/>
    <w:rsid w:val="00630129"/>
    <w:rsid w:val="0067419D"/>
    <w:rsid w:val="006854FC"/>
    <w:rsid w:val="0069793A"/>
    <w:rsid w:val="006A2C70"/>
    <w:rsid w:val="00701325"/>
    <w:rsid w:val="00743B35"/>
    <w:rsid w:val="007553BE"/>
    <w:rsid w:val="00782A93"/>
    <w:rsid w:val="007A3B56"/>
    <w:rsid w:val="007A69BE"/>
    <w:rsid w:val="007D72EE"/>
    <w:rsid w:val="00842483"/>
    <w:rsid w:val="0086277E"/>
    <w:rsid w:val="008E0086"/>
    <w:rsid w:val="008F2FE8"/>
    <w:rsid w:val="00901292"/>
    <w:rsid w:val="009176AE"/>
    <w:rsid w:val="00931D09"/>
    <w:rsid w:val="0093617F"/>
    <w:rsid w:val="00952C5C"/>
    <w:rsid w:val="00961D77"/>
    <w:rsid w:val="00972D5E"/>
    <w:rsid w:val="009C0BDC"/>
    <w:rsid w:val="009C24F5"/>
    <w:rsid w:val="009E3264"/>
    <w:rsid w:val="00A52031"/>
    <w:rsid w:val="00A56C92"/>
    <w:rsid w:val="00A910DF"/>
    <w:rsid w:val="00A95857"/>
    <w:rsid w:val="00AB6BD2"/>
    <w:rsid w:val="00AC22CF"/>
    <w:rsid w:val="00AE29DD"/>
    <w:rsid w:val="00AE550D"/>
    <w:rsid w:val="00B17872"/>
    <w:rsid w:val="00B331CB"/>
    <w:rsid w:val="00BC5BB1"/>
    <w:rsid w:val="00BF3A6C"/>
    <w:rsid w:val="00C50BFD"/>
    <w:rsid w:val="00C8345F"/>
    <w:rsid w:val="00C87870"/>
    <w:rsid w:val="00C91FCF"/>
    <w:rsid w:val="00CD2926"/>
    <w:rsid w:val="00CD5E22"/>
    <w:rsid w:val="00D106C4"/>
    <w:rsid w:val="00D6302C"/>
    <w:rsid w:val="00D66D2E"/>
    <w:rsid w:val="00D7081E"/>
    <w:rsid w:val="00DC11C0"/>
    <w:rsid w:val="00DD0EA5"/>
    <w:rsid w:val="00DE4D64"/>
    <w:rsid w:val="00E13F8C"/>
    <w:rsid w:val="00E37A08"/>
    <w:rsid w:val="00E55BBE"/>
    <w:rsid w:val="00E6762C"/>
    <w:rsid w:val="00E92AAF"/>
    <w:rsid w:val="00EA490C"/>
    <w:rsid w:val="00EB4F9F"/>
    <w:rsid w:val="00EC3623"/>
    <w:rsid w:val="00EC6898"/>
    <w:rsid w:val="00ED2D45"/>
    <w:rsid w:val="00F22AF0"/>
    <w:rsid w:val="00F23A72"/>
    <w:rsid w:val="00F701E0"/>
    <w:rsid w:val="00F826D1"/>
    <w:rsid w:val="00FF2789"/>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2EE"/>
    <w:pPr>
      <w:framePr w:wrap="auto"/>
      <w:widowControl/>
      <w:autoSpaceDE/>
      <w:autoSpaceDN/>
      <w:adjustRightInd/>
      <w:ind w:left="0" w:right="0"/>
      <w:jc w:val="left"/>
      <w:textAlignment w:val="auto"/>
    </w:pPr>
    <w:rPr>
      <w:rFonts w:cs="Times New Roman"/>
      <w:sz w:val="20"/>
      <w:szCs w:val="20"/>
      <w:rtl w:val="0"/>
      <w:cs w:val="0"/>
      <w:lang w:val="cs-CZ" w:eastAsia="cs-CZ" w:bidi="ar-SA"/>
    </w:rPr>
  </w:style>
  <w:style w:type="paragraph" w:styleId="Heading7">
    <w:name w:val="heading 7"/>
    <w:basedOn w:val="Normal"/>
    <w:next w:val="Normal"/>
    <w:qFormat/>
    <w:rsid w:val="003B752B"/>
    <w:pPr>
      <w:keepNext/>
      <w:autoSpaceDE w:val="0"/>
      <w:autoSpaceDN w:val="0"/>
      <w:jc w:val="center"/>
      <w:outlineLvl w:val="6"/>
    </w:pPr>
    <w:rPr>
      <w:b/>
      <w:bCs/>
      <w:sz w:val="28"/>
      <w:szCs w:val="28"/>
      <w:lang w:val="sk-SK"/>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styleId="Title">
    <w:name w:val="Title"/>
    <w:basedOn w:val="Normal"/>
    <w:link w:val="TitleChar"/>
    <w:qFormat/>
    <w:rsid w:val="007D72EE"/>
    <w:pPr>
      <w:spacing w:line="360" w:lineRule="auto"/>
      <w:jc w:val="center"/>
    </w:pPr>
    <w:rPr>
      <w:b/>
      <w:sz w:val="28"/>
    </w:rPr>
  </w:style>
  <w:style w:type="character" w:customStyle="1" w:styleId="TitleChar">
    <w:name w:val="Title Char"/>
    <w:basedOn w:val="DefaultParagraphFont"/>
    <w:link w:val="Title"/>
    <w:locked/>
    <w:rsid w:val="007D72EE"/>
    <w:rPr>
      <w:rFonts w:cs="Times New Roman"/>
      <w:b/>
      <w:sz w:val="28"/>
      <w:rtl w:val="0"/>
      <w:cs w:val="0"/>
      <w:lang w:val="x-none" w:eastAsia="cs-CZ" w:bidi="ar-SA"/>
    </w:rPr>
  </w:style>
  <w:style w:type="paragraph" w:styleId="BodyTextIndent2">
    <w:name w:val="Body Text Indent 2"/>
    <w:basedOn w:val="Normal"/>
    <w:link w:val="BodyTextIndent2Char"/>
    <w:rsid w:val="007D72EE"/>
    <w:pPr>
      <w:spacing w:line="360" w:lineRule="auto"/>
      <w:ind w:firstLine="709"/>
      <w:jc w:val="both"/>
    </w:pPr>
    <w:rPr>
      <w:sz w:val="24"/>
    </w:rPr>
  </w:style>
  <w:style w:type="character" w:customStyle="1" w:styleId="BodyTextIndent2Char">
    <w:name w:val="Body Text Indent 2 Char"/>
    <w:basedOn w:val="DefaultParagraphFont"/>
    <w:link w:val="BodyTextIndent2"/>
    <w:locked/>
    <w:rsid w:val="007D72EE"/>
    <w:rPr>
      <w:rFonts w:cs="Times New Roman"/>
      <w:sz w:val="24"/>
      <w:rtl w:val="0"/>
      <w:cs w:val="0"/>
      <w:lang w:val="cs-CZ" w:eastAsia="cs-CZ" w:bidi="ar-SA"/>
    </w:rPr>
  </w:style>
  <w:style w:type="character" w:styleId="CommentReference">
    <w:name w:val="annotation reference"/>
    <w:basedOn w:val="DefaultParagraphFont"/>
    <w:semiHidden/>
    <w:rsid w:val="007D72EE"/>
    <w:rPr>
      <w:rFonts w:cs="Times New Roman"/>
      <w:sz w:val="16"/>
      <w:szCs w:val="16"/>
      <w:rtl w:val="0"/>
      <w:cs w:val="0"/>
    </w:rPr>
  </w:style>
  <w:style w:type="paragraph" w:styleId="CommentText">
    <w:name w:val="annotation text"/>
    <w:basedOn w:val="Normal"/>
    <w:link w:val="CommentTextChar"/>
    <w:semiHidden/>
    <w:rsid w:val="007D72EE"/>
    <w:pPr>
      <w:jc w:val="left"/>
    </w:pPr>
  </w:style>
  <w:style w:type="character" w:customStyle="1" w:styleId="CommentTextChar">
    <w:name w:val="Comment Text Char"/>
    <w:basedOn w:val="DefaultParagraphFont"/>
    <w:link w:val="CommentText"/>
    <w:locked/>
    <w:rsid w:val="007D72EE"/>
    <w:rPr>
      <w:rFonts w:cs="Times New Roman"/>
      <w:rtl w:val="0"/>
      <w:cs w:val="0"/>
      <w:lang w:val="cs-CZ" w:eastAsia="cs-CZ" w:bidi="ar-SA"/>
    </w:rPr>
  </w:style>
  <w:style w:type="paragraph" w:styleId="ListParagraph">
    <w:name w:val="List Paragraph"/>
    <w:basedOn w:val="Normal"/>
    <w:qFormat/>
    <w:rsid w:val="007D72EE"/>
    <w:pPr>
      <w:ind w:left="720"/>
      <w:jc w:val="left"/>
    </w:pPr>
    <w:rPr>
      <w:sz w:val="24"/>
      <w:szCs w:val="24"/>
      <w:lang w:val="sk-SK" w:eastAsia="sk-SK"/>
    </w:rPr>
  </w:style>
  <w:style w:type="paragraph" w:styleId="FootnoteText">
    <w:name w:val="footnote text"/>
    <w:basedOn w:val="Normal"/>
    <w:link w:val="FootnoteTextChar"/>
    <w:semiHidden/>
    <w:rsid w:val="007D72EE"/>
    <w:pPr>
      <w:jc w:val="left"/>
    </w:pPr>
  </w:style>
  <w:style w:type="character" w:customStyle="1" w:styleId="FootnoteTextChar">
    <w:name w:val="Footnote Text Char"/>
    <w:basedOn w:val="DefaultParagraphFont"/>
    <w:link w:val="FootnoteText"/>
    <w:locked/>
    <w:rsid w:val="007D72EE"/>
    <w:rPr>
      <w:rFonts w:cs="Times New Roman"/>
      <w:rtl w:val="0"/>
      <w:cs w:val="0"/>
      <w:lang w:val="cs-CZ" w:eastAsia="cs-CZ" w:bidi="ar-SA"/>
    </w:rPr>
  </w:style>
  <w:style w:type="character" w:styleId="FootnoteReference">
    <w:name w:val="footnote reference"/>
    <w:basedOn w:val="DefaultParagraphFont"/>
    <w:semiHidden/>
    <w:rsid w:val="007D72EE"/>
    <w:rPr>
      <w:rFonts w:cs="Times New Roman"/>
      <w:vertAlign w:val="superscript"/>
      <w:rtl w:val="0"/>
      <w:cs w:val="0"/>
    </w:rPr>
  </w:style>
  <w:style w:type="paragraph" w:styleId="BalloonText">
    <w:name w:val="Balloon Text"/>
    <w:basedOn w:val="Normal"/>
    <w:semiHidden/>
    <w:rsid w:val="007D72EE"/>
    <w:pPr>
      <w:jc w:val="left"/>
    </w:pPr>
    <w:rPr>
      <w:rFonts w:ascii="Tahoma" w:hAnsi="Tahoma" w:cs="Tahoma"/>
      <w:sz w:val="16"/>
      <w:szCs w:val="16"/>
    </w:rPr>
  </w:style>
  <w:style w:type="paragraph" w:styleId="Footer">
    <w:name w:val="footer"/>
    <w:basedOn w:val="Normal"/>
    <w:rsid w:val="00CD2926"/>
    <w:pPr>
      <w:tabs>
        <w:tab w:val="center" w:pos="4536"/>
        <w:tab w:val="right" w:pos="9072"/>
      </w:tabs>
      <w:jc w:val="left"/>
    </w:pPr>
  </w:style>
  <w:style w:type="character" w:styleId="PageNumber">
    <w:name w:val="page number"/>
    <w:basedOn w:val="DefaultParagraphFont"/>
    <w:rsid w:val="00CD2926"/>
    <w:rPr>
      <w:rFonts w:cs="Times New Roman"/>
      <w:rtl w:val="0"/>
      <w:cs w:val="0"/>
    </w:rPr>
  </w:style>
  <w:style w:type="paragraph" w:styleId="NormalWeb">
    <w:name w:val="Normal (Web)"/>
    <w:basedOn w:val="Normal"/>
    <w:rsid w:val="00AB6BD2"/>
    <w:pPr>
      <w:spacing w:before="100" w:beforeAutospacing="1" w:after="100" w:afterAutospacing="1"/>
      <w:jc w:val="left"/>
    </w:pPr>
    <w:rPr>
      <w:sz w:val="24"/>
      <w:szCs w:val="24"/>
      <w:lang w:val="sk-SK" w:eastAsia="sk-SK"/>
    </w:rPr>
  </w:style>
  <w:style w:type="character" w:customStyle="1" w:styleId="hps">
    <w:name w:val="hps"/>
    <w:basedOn w:val="DefaultParagraphFont"/>
    <w:rsid w:val="000508C8"/>
    <w:rPr>
      <w:rFonts w:cs="Times New Roman"/>
      <w:shd w:val="clear" w:color="auto" w:fill="auto"/>
      <w:rtl w:val="0"/>
      <w:cs w:val="0"/>
    </w:rPr>
  </w:style>
  <w:style w:type="paragraph" w:customStyle="1" w:styleId="Odsekzoznamu">
    <w:name w:val="Odsek zoznamu"/>
    <w:basedOn w:val="Normal"/>
    <w:qFormat/>
    <w:rsid w:val="00014DE8"/>
    <w:pPr>
      <w:spacing w:after="200" w:line="276" w:lineRule="auto"/>
      <w:ind w:left="720"/>
      <w:contextualSpacing/>
      <w:jc w:val="left"/>
    </w:pPr>
    <w:rPr>
      <w:rFonts w:ascii="Calibri" w:eastAsia="Calibri" w:hAnsi="Calibri"/>
      <w:sz w:val="22"/>
      <w:szCs w:val="22"/>
      <w:lang w:val="en-US" w:eastAsia="en-US"/>
    </w:rPr>
  </w:style>
  <w:style w:type="paragraph" w:styleId="BodyText">
    <w:name w:val="Body Text"/>
    <w:basedOn w:val="Normal"/>
    <w:rsid w:val="007A3B56"/>
    <w:pPr>
      <w:spacing w:after="120"/>
      <w:jc w:val="left"/>
    </w:pPr>
  </w:style>
  <w:style w:type="character" w:customStyle="1" w:styleId="apple-style-span">
    <w:name w:val="apple-style-span"/>
    <w:basedOn w:val="DefaultParagraphFont"/>
    <w:rsid w:val="007A3B56"/>
    <w:rPr>
      <w:rFonts w:cs="Times New Roman"/>
      <w:rtl w:val="0"/>
      <w:cs w:val="0"/>
    </w:rPr>
  </w:style>
  <w:style w:type="paragraph" w:styleId="CommentSubject">
    <w:name w:val="annotation subject"/>
    <w:basedOn w:val="CommentText"/>
    <w:next w:val="CommentText"/>
    <w:semiHidden/>
    <w:rsid w:val="007A3B56"/>
    <w:pPr>
      <w:jc w:val="left"/>
    </w:pPr>
    <w:rPr>
      <w:b/>
      <w:bCs/>
    </w:rPr>
  </w:style>
  <w:style w:type="paragraph" w:styleId="BodyText2">
    <w:name w:val="Body Text 2"/>
    <w:basedOn w:val="Normal"/>
    <w:rsid w:val="003B752B"/>
    <w:pPr>
      <w:spacing w:after="120" w:line="480" w:lineRule="auto"/>
      <w:jc w:val="left"/>
    </w:pPr>
  </w:style>
  <w:style w:type="paragraph" w:styleId="BodyTextIndent">
    <w:name w:val="Body Text Indent"/>
    <w:basedOn w:val="Normal"/>
    <w:rsid w:val="003B752B"/>
    <w:pPr>
      <w:spacing w:after="120"/>
      <w:ind w:left="283"/>
      <w:jc w:val="left"/>
    </w:pPr>
  </w:style>
  <w:style w:type="character" w:styleId="Emphasis">
    <w:name w:val="Emphasis"/>
    <w:basedOn w:val="DefaultParagraphFont"/>
    <w:qFormat/>
    <w:rsid w:val="003B752B"/>
    <w:rPr>
      <w:rFonts w:cs="Times New Roman"/>
      <w:i/>
      <w:iCs/>
      <w:rtl w:val="0"/>
      <w:cs w:val="0"/>
    </w:rPr>
  </w:style>
  <w:style w:type="paragraph" w:customStyle="1" w:styleId="BodyTextIndent1">
    <w:name w:val="Body Text Indent1"/>
    <w:basedOn w:val="Normal"/>
    <w:link w:val="BodyTextIndentChar"/>
    <w:rsid w:val="003B752B"/>
    <w:pPr>
      <w:spacing w:line="360" w:lineRule="auto"/>
      <w:ind w:left="851" w:hanging="851"/>
      <w:jc w:val="both"/>
    </w:pPr>
    <w:rPr>
      <w:rFonts w:ascii="Times New Roman" w:eastAsia="Calibri" w:hAnsi="Times New Roman"/>
    </w:rPr>
  </w:style>
  <w:style w:type="character" w:customStyle="1" w:styleId="BodyTextIndentChar">
    <w:name w:val="Body Text Indent Char"/>
    <w:basedOn w:val="DefaultParagraphFont"/>
    <w:link w:val="BodyTextIndent1"/>
    <w:locked/>
    <w:rsid w:val="003B752B"/>
    <w:rPr>
      <w:rFonts w:eastAsia="Calibri" w:cs="Times New Roman"/>
      <w:rtl w:val="0"/>
      <w:cs w:val="0"/>
      <w:lang w:val="x-none" w:eastAsia="cs-CZ" w:bidi="ar-SA"/>
    </w:rPr>
  </w:style>
  <w:style w:type="paragraph" w:customStyle="1" w:styleId="Zkladntext">
    <w:name w:val="Základní text"/>
    <w:rsid w:val="003B752B"/>
    <w:pPr>
      <w:framePr w:wrap="auto"/>
      <w:widowControl/>
      <w:autoSpaceDE/>
      <w:autoSpaceDN/>
      <w:adjustRightInd/>
      <w:spacing w:after="113" w:line="360" w:lineRule="atLeast"/>
      <w:ind w:left="0" w:right="0"/>
      <w:jc w:val="both"/>
      <w:textAlignment w:val="auto"/>
    </w:pPr>
    <w:rPr>
      <w:rFonts w:ascii="Courier New" w:eastAsia="Calibri" w:hAnsi="Courier New" w:cs="Times New Roman"/>
      <w:color w:val="000000"/>
      <w:sz w:val="24"/>
      <w:szCs w:val="20"/>
      <w:rtl w:val="0"/>
      <w:cs w:val="0"/>
      <w:lang w:val="sk-SK" w:eastAsia="sk-SK" w:bidi="ar-SA"/>
    </w:rPr>
  </w:style>
  <w:style w:type="character" w:customStyle="1" w:styleId="hpsatn">
    <w:name w:val="hps atn"/>
    <w:basedOn w:val="DefaultParagraphFont"/>
    <w:rsid w:val="003B752B"/>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12</Pages>
  <Words>3828</Words>
  <Characters>21820</Characters>
  <Application>Microsoft Office Word</Application>
  <DocSecurity>0</DocSecurity>
  <Lines>0</Lines>
  <Paragraphs>0</Paragraphs>
  <ScaleCrop>false</ScaleCrop>
  <Company>mfsr</Company>
  <LinksUpToDate>false</LinksUpToDate>
  <CharactersWithSpaces>25597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Administrator</dc:creator>
  <cp:lastModifiedBy>Gašparíková, Jarmila</cp:lastModifiedBy>
  <cp:revision>2</cp:revision>
  <cp:lastPrinted>2012-06-01T09:16:00Z</cp:lastPrinted>
  <dcterms:created xsi:type="dcterms:W3CDTF">2012-06-01T16:03:00Z</dcterms:created>
  <dcterms:modified xsi:type="dcterms:W3CDTF">2012-06-01T16:03:00Z</dcterms:modified>
</cp:coreProperties>
</file>