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72EE" w:rsidRPr="003B752B" w:rsidP="000508C8">
      <w:pPr>
        <w:pStyle w:val="Title"/>
        <w:bidi w:val="0"/>
        <w:spacing w:line="240" w:lineRule="auto"/>
        <w:rPr>
          <w:rFonts w:ascii="Times New Roman" w:hAnsi="Times New Roman"/>
          <w:sz w:val="24"/>
          <w:szCs w:val="24"/>
          <w:lang w:val="sk-SK"/>
        </w:rPr>
      </w:pPr>
      <w:r w:rsidRPr="003B752B">
        <w:rPr>
          <w:rFonts w:ascii="Times New Roman" w:hAnsi="Times New Roman"/>
          <w:sz w:val="24"/>
          <w:szCs w:val="24"/>
          <w:lang w:val="sk-SK"/>
        </w:rPr>
        <w:t>Dôvodová správa</w:t>
      </w:r>
    </w:p>
    <w:p w:rsidR="007D72EE" w:rsidRPr="003B752B" w:rsidP="000508C8">
      <w:pPr>
        <w:bidi w:val="0"/>
        <w:jc w:val="both"/>
        <w:rPr>
          <w:rFonts w:ascii="Times New Roman" w:hAnsi="Times New Roman"/>
          <w:b/>
          <w:sz w:val="24"/>
          <w:szCs w:val="24"/>
          <w:u w:val="single"/>
          <w:lang w:val="sk-SK"/>
        </w:rPr>
      </w:pPr>
    </w:p>
    <w:p w:rsidR="007D72EE" w:rsidRPr="003B752B" w:rsidP="000508C8">
      <w:pPr>
        <w:bidi w:val="0"/>
        <w:jc w:val="both"/>
        <w:rPr>
          <w:rFonts w:ascii="Times New Roman" w:hAnsi="Times New Roman"/>
          <w:b/>
          <w:sz w:val="24"/>
          <w:szCs w:val="24"/>
          <w:lang w:val="sk-SK"/>
        </w:rPr>
      </w:pPr>
      <w:r w:rsidR="003B752B">
        <w:rPr>
          <w:rFonts w:ascii="Times New Roman" w:hAnsi="Times New Roman"/>
          <w:b/>
          <w:sz w:val="24"/>
          <w:szCs w:val="24"/>
          <w:lang w:val="sk-SK"/>
        </w:rPr>
        <w:t xml:space="preserve">A. </w:t>
      </w:r>
      <w:r w:rsidRPr="003B752B">
        <w:rPr>
          <w:rFonts w:ascii="Times New Roman" w:hAnsi="Times New Roman"/>
          <w:b/>
          <w:sz w:val="24"/>
          <w:szCs w:val="24"/>
          <w:lang w:val="sk-SK"/>
        </w:rPr>
        <w:t>Všeobecná časť</w:t>
      </w:r>
    </w:p>
    <w:p w:rsidR="007D72EE" w:rsidP="000508C8">
      <w:pPr>
        <w:bidi w:val="0"/>
        <w:jc w:val="both"/>
        <w:rPr>
          <w:rFonts w:ascii="Times New Roman" w:hAnsi="Times New Roman"/>
          <w:b/>
          <w:sz w:val="24"/>
          <w:szCs w:val="24"/>
          <w:lang w:val="sk-SK"/>
        </w:rPr>
      </w:pPr>
    </w:p>
    <w:p w:rsidR="003B752B" w:rsidRPr="003B752B" w:rsidP="000508C8">
      <w:pPr>
        <w:bidi w:val="0"/>
        <w:jc w:val="both"/>
        <w:rPr>
          <w:rFonts w:ascii="Times New Roman" w:hAnsi="Times New Roman"/>
          <w:b/>
          <w:sz w:val="24"/>
          <w:szCs w:val="24"/>
          <w:lang w:val="sk-SK"/>
        </w:rPr>
      </w:pPr>
    </w:p>
    <w:p w:rsidR="00EA490C" w:rsidRPr="003B752B" w:rsidP="000508C8">
      <w:pPr>
        <w:pStyle w:val="BodyTextIndent2"/>
        <w:bidi w:val="0"/>
        <w:spacing w:line="240" w:lineRule="auto"/>
        <w:rPr>
          <w:rFonts w:ascii="Times New Roman" w:hAnsi="Times New Roman"/>
          <w:szCs w:val="24"/>
          <w:lang w:val="sk-SK"/>
        </w:rPr>
      </w:pPr>
      <w:r w:rsidRPr="003B752B" w:rsidR="007D72EE">
        <w:rPr>
          <w:rFonts w:ascii="Times New Roman" w:hAnsi="Times New Roman"/>
          <w:szCs w:val="24"/>
          <w:lang w:val="sk-SK"/>
        </w:rPr>
        <w:t>Predložený návrh zákona</w:t>
      </w:r>
      <w:r w:rsidRPr="003B752B">
        <w:rPr>
          <w:rFonts w:ascii="Times New Roman" w:hAnsi="Times New Roman"/>
          <w:szCs w:val="24"/>
          <w:lang w:val="sk-SK"/>
        </w:rPr>
        <w:t xml:space="preserve"> o</w:t>
      </w:r>
      <w:r w:rsidRPr="003B752B" w:rsidR="00D66D2E">
        <w:rPr>
          <w:rFonts w:ascii="Times New Roman" w:hAnsi="Times New Roman"/>
          <w:szCs w:val="24"/>
          <w:lang w:val="sk-SK"/>
        </w:rPr>
        <w:t xml:space="preserve"> Európskom mechanizme pre stabilitu </w:t>
      </w:r>
      <w:r w:rsidRPr="003B752B" w:rsidR="009176AE">
        <w:rPr>
          <w:rFonts w:ascii="Times New Roman" w:hAnsi="Times New Roman"/>
          <w:szCs w:val="24"/>
          <w:lang w:val="sk-SK"/>
        </w:rPr>
        <w:t xml:space="preserve">a </w:t>
      </w:r>
      <w:r w:rsidRPr="003B752B" w:rsidR="001557C6">
        <w:rPr>
          <w:rFonts w:ascii="Times New Roman" w:hAnsi="Times New Roman"/>
          <w:szCs w:val="24"/>
          <w:lang w:val="sk-SK"/>
        </w:rPr>
        <w:t>o </w:t>
      </w:r>
      <w:r w:rsidRPr="003B752B" w:rsidR="007A69BE">
        <w:rPr>
          <w:rFonts w:ascii="Times New Roman" w:hAnsi="Times New Roman"/>
          <w:szCs w:val="24"/>
          <w:lang w:val="sk-SK"/>
        </w:rPr>
        <w:t>doplnení</w:t>
      </w:r>
      <w:r w:rsidRPr="003B752B" w:rsidR="001557C6">
        <w:rPr>
          <w:rFonts w:ascii="Times New Roman" w:hAnsi="Times New Roman"/>
          <w:szCs w:val="24"/>
          <w:lang w:val="sk-SK"/>
        </w:rPr>
        <w:t xml:space="preserve"> </w:t>
      </w:r>
      <w:r w:rsidRPr="003B752B" w:rsidR="009176AE">
        <w:rPr>
          <w:rFonts w:ascii="Times New Roman" w:hAnsi="Times New Roman"/>
          <w:szCs w:val="24"/>
          <w:lang w:val="sk-SK"/>
        </w:rPr>
        <w:t xml:space="preserve">niektorých zákonov </w:t>
      </w:r>
      <w:r w:rsidRPr="003B752B">
        <w:rPr>
          <w:rFonts w:ascii="Times New Roman" w:hAnsi="Times New Roman"/>
          <w:szCs w:val="24"/>
          <w:lang w:val="sk-SK"/>
        </w:rPr>
        <w:t>vypracovalo Ministerstvo financií Slovenskej republiky na základe</w:t>
      </w:r>
      <w:r w:rsidRPr="003B752B" w:rsidR="00EC3623">
        <w:rPr>
          <w:rFonts w:ascii="Times New Roman" w:hAnsi="Times New Roman"/>
          <w:szCs w:val="24"/>
          <w:lang w:val="sk-SK"/>
        </w:rPr>
        <w:t xml:space="preserve"> úlohy D.3. </w:t>
      </w:r>
      <w:r w:rsidRPr="003B752B">
        <w:rPr>
          <w:rFonts w:ascii="Times New Roman" w:hAnsi="Times New Roman"/>
          <w:szCs w:val="24"/>
          <w:lang w:val="sk-SK"/>
        </w:rPr>
        <w:t>uznesenia vlády SR č. 37 zo dňa 1. februára 2012 k návrhu na uzavretie Zmluvy</w:t>
      </w:r>
      <w:r w:rsidRPr="003B752B" w:rsidR="00B17872">
        <w:rPr>
          <w:rFonts w:ascii="Times New Roman" w:hAnsi="Times New Roman"/>
          <w:szCs w:val="24"/>
          <w:lang w:val="sk-SK"/>
        </w:rPr>
        <w:t xml:space="preserve"> o založení </w:t>
      </w:r>
      <w:r w:rsidRPr="003B752B" w:rsidR="003B76B4">
        <w:rPr>
          <w:rFonts w:ascii="Times New Roman" w:hAnsi="Times New Roman"/>
          <w:szCs w:val="24"/>
          <w:lang w:val="sk-SK"/>
        </w:rPr>
        <w:t>Eur</w:t>
      </w:r>
      <w:r w:rsidRPr="003B752B" w:rsidR="002D1AFA">
        <w:rPr>
          <w:rFonts w:ascii="Times New Roman" w:hAnsi="Times New Roman"/>
          <w:szCs w:val="24"/>
          <w:lang w:val="sk-SK"/>
        </w:rPr>
        <w:t>ópsk</w:t>
      </w:r>
      <w:r w:rsidRPr="003B752B" w:rsidR="00B17872">
        <w:rPr>
          <w:rFonts w:ascii="Times New Roman" w:hAnsi="Times New Roman"/>
          <w:szCs w:val="24"/>
          <w:lang w:val="sk-SK"/>
        </w:rPr>
        <w:t>eho mechanizmu</w:t>
      </w:r>
      <w:r w:rsidRPr="003B752B" w:rsidR="002D1AFA">
        <w:rPr>
          <w:rFonts w:ascii="Times New Roman" w:hAnsi="Times New Roman"/>
          <w:szCs w:val="24"/>
          <w:lang w:val="sk-SK"/>
        </w:rPr>
        <w:t xml:space="preserve"> pre stabilitu</w:t>
      </w:r>
      <w:r w:rsidRPr="003B752B">
        <w:rPr>
          <w:rFonts w:ascii="Times New Roman" w:hAnsi="Times New Roman"/>
          <w:szCs w:val="24"/>
          <w:lang w:val="sk-SK"/>
        </w:rPr>
        <w:t xml:space="preserve"> (ďalej len „</w:t>
      </w:r>
      <w:r w:rsidRPr="003B752B" w:rsidR="007553BE">
        <w:rPr>
          <w:rFonts w:ascii="Times New Roman" w:hAnsi="Times New Roman"/>
          <w:szCs w:val="24"/>
          <w:lang w:val="sk-SK"/>
        </w:rPr>
        <w:t>rámcová zmluva</w:t>
      </w:r>
      <w:r w:rsidRPr="003B752B">
        <w:rPr>
          <w:rFonts w:ascii="Times New Roman" w:hAnsi="Times New Roman"/>
          <w:szCs w:val="24"/>
          <w:lang w:val="sk-SK"/>
        </w:rPr>
        <w:t>“).</w:t>
      </w:r>
    </w:p>
    <w:p w:rsidR="007D72EE" w:rsidRPr="003B752B" w:rsidP="000508C8">
      <w:pPr>
        <w:pStyle w:val="BodyTextIndent2"/>
        <w:bidi w:val="0"/>
        <w:spacing w:line="240" w:lineRule="auto"/>
        <w:rPr>
          <w:rFonts w:ascii="Times New Roman" w:hAnsi="Times New Roman"/>
          <w:szCs w:val="24"/>
          <w:lang w:val="sk-SK"/>
        </w:rPr>
      </w:pPr>
    </w:p>
    <w:p w:rsidR="00EA490C" w:rsidRPr="003B752B" w:rsidP="000508C8">
      <w:pPr>
        <w:bidi w:val="0"/>
        <w:ind w:firstLine="709"/>
        <w:jc w:val="both"/>
        <w:rPr>
          <w:rFonts w:ascii="Times New Roman" w:hAnsi="Times New Roman"/>
          <w:sz w:val="24"/>
          <w:szCs w:val="24"/>
          <w:lang w:val="sk-SK"/>
        </w:rPr>
      </w:pPr>
      <w:r w:rsidRPr="003B752B">
        <w:rPr>
          <w:rFonts w:ascii="Times New Roman" w:hAnsi="Times New Roman"/>
          <w:sz w:val="24"/>
          <w:szCs w:val="24"/>
          <w:lang w:val="sk-SK"/>
        </w:rPr>
        <w:t>Európsky mechanizmus pre stabilitu (ďalej len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patrí do druhej vlny balíka opatrení, cieľom ktorých je poskytnúť pomoc členskému štátu eurozóny v ťažkej finančnej situácii a tým udržať finančnú stabilitu eurozóny ako takej.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bude založený formou medzivládnej organizácie medzi členskými krajinami eurozóny. </w:t>
      </w:r>
      <w:r w:rsidRPr="003B752B" w:rsidR="007553BE">
        <w:rPr>
          <w:rFonts w:ascii="Times New Roman" w:hAnsi="Times New Roman"/>
          <w:sz w:val="24"/>
          <w:szCs w:val="24"/>
          <w:lang w:val="sk-SK"/>
        </w:rPr>
        <w:t>Mechanizmus</w:t>
      </w:r>
      <w:r w:rsidRPr="003B752B" w:rsidR="004A5A3F">
        <w:rPr>
          <w:rFonts w:ascii="Times New Roman" w:hAnsi="Times New Roman"/>
          <w:sz w:val="24"/>
          <w:szCs w:val="24"/>
          <w:lang w:val="sk-SK"/>
        </w:rPr>
        <w:t xml:space="preserve"> prichádza o rok skôr než bol pôvodne plánovaný ako náhrada Európskeho nástroja finančnej stability (</w:t>
      </w:r>
      <w:r w:rsidRPr="003B752B" w:rsidR="00582267">
        <w:rPr>
          <w:rFonts w:ascii="Times New Roman" w:hAnsi="Times New Roman"/>
          <w:sz w:val="24"/>
          <w:szCs w:val="24"/>
          <w:lang w:val="sk-SK"/>
        </w:rPr>
        <w:t>„</w:t>
      </w:r>
      <w:r w:rsidRPr="003B752B" w:rsidR="004A5A3F">
        <w:rPr>
          <w:rFonts w:ascii="Times New Roman" w:hAnsi="Times New Roman"/>
          <w:sz w:val="24"/>
          <w:szCs w:val="24"/>
          <w:lang w:val="sk-SK"/>
        </w:rPr>
        <w:t>EFSF</w:t>
      </w:r>
      <w:r w:rsidRPr="003B752B" w:rsidR="00582267">
        <w:rPr>
          <w:rFonts w:ascii="Times New Roman" w:hAnsi="Times New Roman"/>
          <w:sz w:val="24"/>
          <w:szCs w:val="24"/>
          <w:lang w:val="sk-SK"/>
        </w:rPr>
        <w:t>“</w:t>
      </w:r>
      <w:r w:rsidRPr="003B752B" w:rsidR="004A5A3F">
        <w:rPr>
          <w:rFonts w:ascii="Times New Roman" w:hAnsi="Times New Roman"/>
          <w:sz w:val="24"/>
          <w:szCs w:val="24"/>
          <w:lang w:val="sk-SK"/>
        </w:rPr>
        <w:t>), ktorý bol koncipovaný len ako dočasné riešenie finančnej krízy a svoju činnosť ako subjekt poskytujúci stabilizačnú pomoc ukončí v júni 2013.</w:t>
      </w:r>
    </w:p>
    <w:p w:rsidR="000508C8" w:rsidRPr="003B752B" w:rsidP="000508C8">
      <w:pPr>
        <w:bidi w:val="0"/>
        <w:ind w:firstLine="709"/>
        <w:jc w:val="both"/>
        <w:rPr>
          <w:rFonts w:ascii="Times New Roman" w:hAnsi="Times New Roman"/>
          <w:b/>
          <w:sz w:val="24"/>
          <w:szCs w:val="24"/>
          <w:lang w:val="sk-SK"/>
        </w:rPr>
      </w:pPr>
    </w:p>
    <w:p w:rsidR="000508C8" w:rsidRPr="003B752B" w:rsidP="000508C8">
      <w:pPr>
        <w:bidi w:val="0"/>
        <w:ind w:firstLine="709"/>
        <w:jc w:val="both"/>
        <w:rPr>
          <w:rFonts w:ascii="Times New Roman" w:hAnsi="Times New Roman"/>
          <w:sz w:val="24"/>
          <w:szCs w:val="24"/>
          <w:lang w:val="sk-SK"/>
        </w:rPr>
      </w:pP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bude založený ako medzivládna organizácia založená na základe </w:t>
      </w:r>
      <w:r w:rsidRPr="003B752B" w:rsidR="002D1AFA">
        <w:rPr>
          <w:rFonts w:ascii="Times New Roman" w:hAnsi="Times New Roman"/>
          <w:sz w:val="24"/>
          <w:szCs w:val="24"/>
          <w:lang w:val="sk-SK"/>
        </w:rPr>
        <w:t>rámcovej z</w:t>
      </w:r>
      <w:r w:rsidRPr="003B752B">
        <w:rPr>
          <w:rFonts w:ascii="Times New Roman" w:hAnsi="Times New Roman"/>
          <w:sz w:val="24"/>
          <w:szCs w:val="24"/>
          <w:lang w:val="sk-SK"/>
        </w:rPr>
        <w:t>mluvy, ktorú podpísal za Slovenskú republiku</w:t>
      </w:r>
      <w:r w:rsidRPr="003B752B" w:rsidR="00E6762C">
        <w:rPr>
          <w:rFonts w:ascii="Times New Roman" w:hAnsi="Times New Roman"/>
          <w:sz w:val="24"/>
          <w:szCs w:val="24"/>
          <w:lang w:val="sk-SK"/>
        </w:rPr>
        <w:t xml:space="preserve"> stály predstaviteľ SR pri EÚ Ivan Korčok dňa 2.</w:t>
      </w:r>
      <w:r w:rsidRPr="003B752B" w:rsidR="00582267">
        <w:rPr>
          <w:rFonts w:ascii="Times New Roman" w:hAnsi="Times New Roman"/>
          <w:sz w:val="24"/>
          <w:szCs w:val="24"/>
          <w:lang w:val="sk-SK"/>
        </w:rPr>
        <w:t xml:space="preserve"> februára </w:t>
      </w:r>
      <w:r w:rsidRPr="003B752B" w:rsidR="00E6762C">
        <w:rPr>
          <w:rFonts w:ascii="Times New Roman" w:hAnsi="Times New Roman"/>
          <w:sz w:val="24"/>
          <w:szCs w:val="24"/>
          <w:lang w:val="sk-SK"/>
        </w:rPr>
        <w:t>2012.</w:t>
      </w:r>
      <w:r w:rsidRPr="003B752B" w:rsidR="007553BE">
        <w:rPr>
          <w:rFonts w:ascii="Times New Roman" w:hAnsi="Times New Roman"/>
          <w:sz w:val="24"/>
          <w:szCs w:val="24"/>
          <w:lang w:val="sk-SK"/>
        </w:rPr>
        <w:t xml:space="preserve"> Mechanizmu</w:t>
      </w:r>
      <w:r w:rsidRPr="003B752B">
        <w:rPr>
          <w:rFonts w:ascii="Times New Roman" w:hAnsi="Times New Roman"/>
          <w:sz w:val="24"/>
          <w:szCs w:val="24"/>
          <w:lang w:val="sk-SK"/>
        </w:rPr>
        <w:t xml:space="preserve"> bude samostatnou organizáciou, napojenou na Európsku úniu prostredníctvom spolupráce s Európskou komisiou a Európskou centrálnou bankou, pričom v prípade, že tak Rada guvernérov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rozhodne, </w:t>
      </w:r>
      <w:r w:rsidRPr="003B752B" w:rsidR="00582267">
        <w:rPr>
          <w:rFonts w:ascii="Times New Roman" w:hAnsi="Times New Roman"/>
          <w:sz w:val="24"/>
          <w:szCs w:val="24"/>
          <w:lang w:val="sk-SK"/>
        </w:rPr>
        <w:t>jej</w:t>
      </w:r>
      <w:r w:rsidRPr="003B752B">
        <w:rPr>
          <w:rFonts w:ascii="Times New Roman" w:hAnsi="Times New Roman"/>
          <w:sz w:val="24"/>
          <w:szCs w:val="24"/>
          <w:lang w:val="sk-SK"/>
        </w:rPr>
        <w:t xml:space="preserve"> bude predsedať predseda Euroskupiny. Toto napojenie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na Európsku úniu umožní upravený článok 136 ods. 3 Zmluvy o fungovaní Európskej únie v znení:</w:t>
      </w:r>
    </w:p>
    <w:p w:rsidR="000508C8" w:rsidRPr="003B752B" w:rsidP="000508C8">
      <w:pPr>
        <w:bidi w:val="0"/>
        <w:ind w:firstLine="709"/>
        <w:jc w:val="both"/>
        <w:rPr>
          <w:rFonts w:ascii="Times New Roman" w:hAnsi="Times New Roman"/>
          <w:i/>
          <w:sz w:val="24"/>
          <w:szCs w:val="24"/>
          <w:lang w:val="sk-SK"/>
        </w:rPr>
      </w:pPr>
    </w:p>
    <w:p w:rsidR="000508C8" w:rsidRPr="003B752B" w:rsidP="000508C8">
      <w:pPr>
        <w:bidi w:val="0"/>
        <w:ind w:firstLine="709"/>
        <w:jc w:val="both"/>
        <w:rPr>
          <w:rFonts w:ascii="Times New Roman" w:hAnsi="Times New Roman"/>
          <w:sz w:val="24"/>
          <w:szCs w:val="24"/>
          <w:lang w:val="sk-SK"/>
        </w:rPr>
      </w:pPr>
      <w:r w:rsidRPr="003B752B">
        <w:rPr>
          <w:rFonts w:ascii="Times New Roman" w:hAnsi="Times New Roman"/>
          <w:i/>
          <w:sz w:val="24"/>
          <w:szCs w:val="24"/>
          <w:lang w:val="sk-SK"/>
        </w:rPr>
        <w:t>„Členské štáty, ktorých menou je euro, môžu vytvoriť mechanizmus pre stabilitu, ktorý sa má v nevyhnutných prípadoch aktivovať na zabezpečenie stability eurozóny ako celku. Poskytnutie akejkoľvek požadovanej finančnej pomoci v rámci mechanizmu bude podliehať prísnej podmienenosti.“.</w:t>
      </w:r>
    </w:p>
    <w:p w:rsidR="000508C8" w:rsidRPr="003B752B" w:rsidP="000508C8">
      <w:pPr>
        <w:bidi w:val="0"/>
        <w:ind w:firstLine="709"/>
        <w:jc w:val="both"/>
        <w:rPr>
          <w:rFonts w:ascii="Times New Roman" w:hAnsi="Times New Roman"/>
          <w:sz w:val="24"/>
          <w:szCs w:val="24"/>
          <w:lang w:val="sk-SK"/>
        </w:rPr>
      </w:pPr>
    </w:p>
    <w:p w:rsidR="000508C8" w:rsidRPr="003B752B" w:rsidP="000508C8">
      <w:pPr>
        <w:bidi w:val="0"/>
        <w:ind w:firstLine="709"/>
        <w:jc w:val="both"/>
        <w:rPr>
          <w:rFonts w:ascii="Times New Roman" w:hAnsi="Times New Roman"/>
          <w:sz w:val="24"/>
          <w:szCs w:val="24"/>
          <w:lang w:val="sk-SK"/>
        </w:rPr>
      </w:pPr>
      <w:r w:rsidRPr="003B752B">
        <w:rPr>
          <w:rFonts w:ascii="Times New Roman" w:hAnsi="Times New Roman"/>
          <w:sz w:val="24"/>
          <w:szCs w:val="24"/>
          <w:lang w:val="sk-SK"/>
        </w:rPr>
        <w:t xml:space="preserve">Tento článok podlieha schvaľovaciemu procesu vo všetkých dvadsiatich siedmich členských krajinách Európskej únie. </w:t>
      </w:r>
      <w:r w:rsidRPr="003B752B" w:rsidR="002D1AFA">
        <w:rPr>
          <w:rFonts w:ascii="Times New Roman" w:hAnsi="Times New Roman"/>
          <w:sz w:val="24"/>
          <w:szCs w:val="24"/>
          <w:lang w:val="sk-SK"/>
        </w:rPr>
        <w:t>Národná rada SR vyslovila súhlas Rozhodnutím Európskej rady, ktorým sa mení a dopĺňa článok 136 Zmluvy o fungovaní Európskej únie v súvislosti s mechanizmom pre stabilitu pre členské štáty, ktorých menou je euro</w:t>
      </w:r>
      <w:r w:rsidRPr="003B752B">
        <w:rPr>
          <w:rFonts w:ascii="Times New Roman" w:hAnsi="Times New Roman"/>
          <w:sz w:val="24"/>
          <w:szCs w:val="24"/>
          <w:lang w:val="sk-SK"/>
        </w:rPr>
        <w:t xml:space="preserve"> </w:t>
      </w:r>
      <w:r w:rsidRPr="003B752B" w:rsidR="002D1AFA">
        <w:rPr>
          <w:rFonts w:ascii="Times New Roman" w:hAnsi="Times New Roman"/>
          <w:sz w:val="24"/>
          <w:szCs w:val="24"/>
          <w:lang w:val="sk-SK"/>
        </w:rPr>
        <w:t>uznesením č. 25 zo dňa           15. mája 2012.</w:t>
      </w:r>
    </w:p>
    <w:p w:rsidR="000508C8" w:rsidRPr="003B752B" w:rsidP="000508C8">
      <w:pPr>
        <w:bidi w:val="0"/>
        <w:ind w:firstLine="709"/>
        <w:jc w:val="both"/>
        <w:rPr>
          <w:rFonts w:ascii="Times New Roman" w:hAnsi="Times New Roman"/>
          <w:sz w:val="24"/>
          <w:szCs w:val="24"/>
          <w:lang w:val="sk-SK"/>
        </w:rPr>
      </w:pPr>
    </w:p>
    <w:p w:rsidR="000508C8" w:rsidRPr="003B752B" w:rsidP="000508C8">
      <w:pPr>
        <w:bidi w:val="0"/>
        <w:ind w:firstLine="709"/>
        <w:jc w:val="both"/>
        <w:rPr>
          <w:rFonts w:ascii="Times New Roman" w:hAnsi="Times New Roman"/>
          <w:sz w:val="24"/>
          <w:szCs w:val="24"/>
          <w:lang w:val="sk-SK"/>
        </w:rPr>
      </w:pP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bude mať sídlo v Luxemburgu s možnosťou vytvoriť si kontaktný úrad aj v Bruseli.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bude požívať, podobne ako EFSF, oslobodenie od daní vo všetkých jeho členských krajinách a zároveň bude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ako organizácia, jej personál v určenom rozsahu a jej majetok požívať imunitu. O sporoch vo výklade </w:t>
      </w:r>
      <w:r w:rsidRPr="003B752B" w:rsidR="007553BE">
        <w:rPr>
          <w:rFonts w:ascii="Times New Roman" w:hAnsi="Times New Roman"/>
          <w:sz w:val="24"/>
          <w:szCs w:val="24"/>
          <w:lang w:val="sk-SK"/>
        </w:rPr>
        <w:t>rámcovej z</w:t>
      </w:r>
      <w:r w:rsidRPr="003B752B">
        <w:rPr>
          <w:rFonts w:ascii="Times New Roman" w:hAnsi="Times New Roman"/>
          <w:sz w:val="24"/>
          <w:szCs w:val="24"/>
          <w:lang w:val="sk-SK"/>
        </w:rPr>
        <w:t>mluvy bude rozhodovať Súdny dvor Európskej únie.</w:t>
      </w:r>
    </w:p>
    <w:p w:rsidR="000508C8" w:rsidRPr="003B752B" w:rsidP="000508C8">
      <w:pPr>
        <w:bidi w:val="0"/>
        <w:ind w:firstLine="709"/>
        <w:jc w:val="both"/>
        <w:rPr>
          <w:rFonts w:ascii="Times New Roman" w:hAnsi="Times New Roman"/>
          <w:sz w:val="24"/>
          <w:szCs w:val="24"/>
          <w:lang w:val="sk-SK"/>
        </w:rPr>
      </w:pPr>
    </w:p>
    <w:p w:rsidR="000508C8" w:rsidRPr="003B752B" w:rsidP="000508C8">
      <w:pPr>
        <w:bidi w:val="0"/>
        <w:ind w:firstLine="709"/>
        <w:jc w:val="both"/>
        <w:rPr>
          <w:rFonts w:ascii="Times New Roman" w:hAnsi="Times New Roman"/>
          <w:sz w:val="24"/>
          <w:szCs w:val="24"/>
          <w:lang w:val="sk-SK"/>
        </w:rPr>
      </w:pP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bude rozhodovať prostredníctvom Rady guvernérov, pričom guvernérmi budú ministri financií členských krajín, Správnej rady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a generálneho riaditeľa. O poskytnutí finančnej pomoci členskému štátu, ako aj o ďalších dôležitých otázkach sa bude rozhodovať </w:t>
      </w:r>
      <w:r w:rsidRPr="003B752B" w:rsidR="00582267">
        <w:rPr>
          <w:rFonts w:ascii="Times New Roman" w:hAnsi="Times New Roman"/>
          <w:sz w:val="24"/>
          <w:szCs w:val="24"/>
          <w:lang w:val="sk-SK"/>
        </w:rPr>
        <w:t>vzájomnou dohodou</w:t>
      </w:r>
      <w:r w:rsidRPr="003B752B">
        <w:rPr>
          <w:rFonts w:ascii="Times New Roman" w:hAnsi="Times New Roman"/>
          <w:sz w:val="24"/>
          <w:szCs w:val="24"/>
          <w:lang w:val="sk-SK"/>
        </w:rPr>
        <w:t xml:space="preserve">, </w:t>
      </w:r>
      <w:r w:rsidRPr="003B752B" w:rsidR="00582267">
        <w:rPr>
          <w:rFonts w:ascii="Times New Roman" w:hAnsi="Times New Roman"/>
          <w:sz w:val="24"/>
          <w:szCs w:val="24"/>
          <w:lang w:val="sk-SK"/>
        </w:rPr>
        <w:t>pričom sa vzájomná dohoda môže dosiahnuť už pri získaní</w:t>
      </w:r>
      <w:r w:rsidRPr="003B752B">
        <w:rPr>
          <w:rFonts w:ascii="Times New Roman" w:hAnsi="Times New Roman"/>
          <w:sz w:val="24"/>
          <w:szCs w:val="24"/>
          <w:lang w:val="sk-SK"/>
        </w:rPr>
        <w:t xml:space="preserve"> 85</w:t>
      </w:r>
      <w:r w:rsidRPr="003B752B" w:rsidR="00E92AAF">
        <w:rPr>
          <w:rFonts w:ascii="Times New Roman" w:hAnsi="Times New Roman"/>
          <w:sz w:val="24"/>
          <w:szCs w:val="24"/>
          <w:lang w:val="sk-SK"/>
        </w:rPr>
        <w:t xml:space="preserve"> </w:t>
      </w:r>
      <w:r w:rsidRPr="003B752B">
        <w:rPr>
          <w:rFonts w:ascii="Times New Roman" w:hAnsi="Times New Roman"/>
          <w:sz w:val="24"/>
          <w:szCs w:val="24"/>
          <w:lang w:val="sk-SK"/>
        </w:rPr>
        <w:t>% väčšin</w:t>
      </w:r>
      <w:r w:rsidRPr="003B752B" w:rsidR="00582267">
        <w:rPr>
          <w:rFonts w:ascii="Times New Roman" w:hAnsi="Times New Roman"/>
          <w:sz w:val="24"/>
          <w:szCs w:val="24"/>
          <w:lang w:val="sk-SK"/>
        </w:rPr>
        <w:t>y hlasov členov mechanizmu</w:t>
      </w:r>
      <w:r w:rsidRPr="003B752B">
        <w:rPr>
          <w:rFonts w:ascii="Times New Roman" w:hAnsi="Times New Roman"/>
          <w:sz w:val="24"/>
          <w:szCs w:val="24"/>
          <w:lang w:val="sk-SK"/>
        </w:rPr>
        <w:t xml:space="preserve">. Každý členský štát bude môcť menovať okrem guvernéra aj jedného jeho alternáta, pričom menovania je možné okamžite odvolať. Riaditeľ a jeho alternát za členskú krajinu bude vybratý spomedzi kompetentných ľudí s adekvátnymi ekonomickými a finančnými znalosťami. Riaditeľa a jeho alternáta je rovnako možné kedykoľvek odvolať. Každodenný chod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bude zabezpečovať generálny riaditeľ, ktorého vyberie Rada guvernérov. </w:t>
      </w:r>
      <w:r w:rsidRPr="003B752B" w:rsidR="00582267">
        <w:rPr>
          <w:rFonts w:ascii="Times New Roman" w:hAnsi="Times New Roman"/>
          <w:sz w:val="24"/>
          <w:szCs w:val="24"/>
          <w:lang w:val="sk-SK"/>
        </w:rPr>
        <w:t>Generálny riaditeľ bude</w:t>
      </w:r>
      <w:r w:rsidRPr="003B752B">
        <w:rPr>
          <w:rFonts w:ascii="Times New Roman" w:hAnsi="Times New Roman"/>
          <w:sz w:val="24"/>
          <w:szCs w:val="24"/>
          <w:lang w:val="sk-SK"/>
        </w:rPr>
        <w:t xml:space="preserve"> vedúcim pracovníkom </w:t>
      </w:r>
      <w:r w:rsidRPr="003B752B" w:rsidR="007553BE">
        <w:rPr>
          <w:rFonts w:ascii="Times New Roman" w:hAnsi="Times New Roman"/>
          <w:sz w:val="24"/>
          <w:szCs w:val="24"/>
          <w:lang w:val="sk-SK"/>
        </w:rPr>
        <w:t>mechanizmu</w:t>
      </w:r>
      <w:r w:rsidRPr="003B752B" w:rsidR="00582267">
        <w:rPr>
          <w:rFonts w:ascii="Times New Roman" w:hAnsi="Times New Roman"/>
          <w:sz w:val="24"/>
          <w:szCs w:val="24"/>
          <w:lang w:val="sk-SK"/>
        </w:rPr>
        <w:t xml:space="preserve"> </w:t>
      </w:r>
      <w:r w:rsidRPr="003B752B">
        <w:rPr>
          <w:rFonts w:ascii="Times New Roman" w:hAnsi="Times New Roman"/>
          <w:sz w:val="24"/>
          <w:szCs w:val="24"/>
          <w:lang w:val="sk-SK"/>
        </w:rPr>
        <w:t xml:space="preserve">ako aj konajúcim orgánom spoločnosti podpisujúcim zmluvy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na základe rozhodnutí Správnej rady </w:t>
      </w:r>
      <w:r w:rsidRPr="003B752B" w:rsidR="007553BE">
        <w:rPr>
          <w:rFonts w:ascii="Times New Roman" w:hAnsi="Times New Roman"/>
          <w:sz w:val="24"/>
          <w:szCs w:val="24"/>
          <w:lang w:val="sk-SK"/>
        </w:rPr>
        <w:t>mechanizmu</w:t>
      </w:r>
      <w:r w:rsidRPr="003B752B" w:rsidR="006A2C70">
        <w:rPr>
          <w:rFonts w:ascii="Times New Roman" w:hAnsi="Times New Roman"/>
          <w:sz w:val="24"/>
          <w:szCs w:val="24"/>
          <w:lang w:val="sk-SK"/>
        </w:rPr>
        <w:t xml:space="preserve"> (viď kapitola 2 </w:t>
      </w:r>
      <w:r w:rsidRPr="003B752B" w:rsidR="007553BE">
        <w:rPr>
          <w:rFonts w:ascii="Times New Roman" w:hAnsi="Times New Roman"/>
          <w:sz w:val="24"/>
          <w:szCs w:val="24"/>
          <w:lang w:val="sk-SK"/>
        </w:rPr>
        <w:t>rámcovej z</w:t>
      </w:r>
      <w:r w:rsidRPr="003B752B" w:rsidR="006A2C70">
        <w:rPr>
          <w:rFonts w:ascii="Times New Roman" w:hAnsi="Times New Roman"/>
          <w:sz w:val="24"/>
          <w:szCs w:val="24"/>
          <w:lang w:val="sk-SK"/>
        </w:rPr>
        <w:t>mluvy)</w:t>
      </w:r>
      <w:r w:rsidRPr="003B752B">
        <w:rPr>
          <w:rFonts w:ascii="Times New Roman" w:hAnsi="Times New Roman"/>
          <w:sz w:val="24"/>
          <w:szCs w:val="24"/>
          <w:lang w:val="sk-SK"/>
        </w:rPr>
        <w:t>.</w:t>
      </w:r>
    </w:p>
    <w:p w:rsidR="000508C8" w:rsidRPr="003B752B" w:rsidP="000508C8">
      <w:pPr>
        <w:bidi w:val="0"/>
        <w:ind w:firstLine="709"/>
        <w:jc w:val="both"/>
        <w:rPr>
          <w:rFonts w:ascii="Times New Roman" w:hAnsi="Times New Roman"/>
          <w:sz w:val="24"/>
          <w:szCs w:val="24"/>
          <w:lang w:val="sk-SK"/>
        </w:rPr>
      </w:pPr>
    </w:p>
    <w:p w:rsidR="000508C8" w:rsidRPr="003B752B" w:rsidP="000508C8">
      <w:pPr>
        <w:bidi w:val="0"/>
        <w:ind w:firstLine="709"/>
        <w:jc w:val="both"/>
        <w:rPr>
          <w:rFonts w:ascii="Times New Roman" w:hAnsi="Times New Roman"/>
          <w:sz w:val="24"/>
          <w:szCs w:val="24"/>
          <w:lang w:val="sk-SK"/>
        </w:rPr>
      </w:pPr>
      <w:r w:rsidRPr="003B752B">
        <w:rPr>
          <w:rFonts w:ascii="Times New Roman" w:hAnsi="Times New Roman"/>
          <w:sz w:val="24"/>
          <w:szCs w:val="24"/>
          <w:lang w:val="sk-SK"/>
        </w:rPr>
        <w:t xml:space="preserve">Na rozdiel od EFSF bude mať do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prístup aj nečlen eurozóny, a to dňom nadobudnutia účinnosti rozhodnutia Rady Európskej únie o zrušení výnimky z prijatia eura.</w:t>
      </w:r>
    </w:p>
    <w:p w:rsidR="000508C8" w:rsidRPr="003B752B" w:rsidP="000508C8">
      <w:pPr>
        <w:bidi w:val="0"/>
        <w:ind w:firstLine="709"/>
        <w:jc w:val="both"/>
        <w:rPr>
          <w:rFonts w:ascii="Times New Roman" w:hAnsi="Times New Roman"/>
          <w:sz w:val="24"/>
          <w:szCs w:val="24"/>
          <w:lang w:val="sk-SK"/>
        </w:rPr>
      </w:pPr>
    </w:p>
    <w:p w:rsidR="000508C8" w:rsidRPr="003B752B" w:rsidP="000508C8">
      <w:pPr>
        <w:bidi w:val="0"/>
        <w:ind w:firstLine="709"/>
        <w:jc w:val="both"/>
        <w:rPr>
          <w:rFonts w:ascii="Times New Roman" w:hAnsi="Times New Roman"/>
          <w:sz w:val="24"/>
          <w:szCs w:val="24"/>
          <w:lang w:val="sk-SK"/>
        </w:rPr>
      </w:pPr>
    </w:p>
    <w:p w:rsidR="000508C8" w:rsidRPr="003B752B" w:rsidP="00E92AAF">
      <w:pPr>
        <w:bidi w:val="0"/>
        <w:ind w:left="-30"/>
        <w:jc w:val="both"/>
        <w:rPr>
          <w:rFonts w:ascii="Times New Roman" w:hAnsi="Times New Roman"/>
          <w:b/>
          <w:sz w:val="24"/>
          <w:szCs w:val="24"/>
          <w:lang w:val="sk-SK"/>
        </w:rPr>
      </w:pPr>
      <w:r w:rsidRPr="003B752B">
        <w:rPr>
          <w:rFonts w:ascii="Times New Roman" w:hAnsi="Times New Roman"/>
          <w:b/>
          <w:sz w:val="24"/>
          <w:szCs w:val="24"/>
          <w:lang w:val="sk-SK"/>
        </w:rPr>
        <w:t xml:space="preserve">Štruktúra imania </w:t>
      </w:r>
      <w:r w:rsidRPr="003B752B" w:rsidR="007553BE">
        <w:rPr>
          <w:rFonts w:ascii="Times New Roman" w:hAnsi="Times New Roman"/>
          <w:b/>
          <w:sz w:val="24"/>
          <w:szCs w:val="24"/>
          <w:lang w:val="sk-SK"/>
        </w:rPr>
        <w:t>mechanizmu</w:t>
      </w:r>
    </w:p>
    <w:p w:rsidR="000508C8" w:rsidRPr="003B752B" w:rsidP="000508C8">
      <w:pPr>
        <w:bidi w:val="0"/>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Na rozdiel od EFSF, ktorý fungoval na báze záruk za dlhopisy</w:t>
      </w:r>
      <w:r w:rsidRPr="003B752B" w:rsidR="00582267">
        <w:rPr>
          <w:rFonts w:ascii="Times New Roman" w:hAnsi="Times New Roman"/>
          <w:sz w:val="24"/>
          <w:szCs w:val="24"/>
          <w:lang w:val="sk-SK"/>
        </w:rPr>
        <w:t>, ktoré boli</w:t>
      </w:r>
      <w:r w:rsidRPr="003B752B">
        <w:rPr>
          <w:rFonts w:ascii="Times New Roman" w:hAnsi="Times New Roman"/>
          <w:sz w:val="24"/>
          <w:szCs w:val="24"/>
          <w:lang w:val="sk-SK"/>
        </w:rPr>
        <w:t xml:space="preserve"> emitované EFSF, sa do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bude prispievať priamo, a to formou upisovania akcií na základnom imaní spoločnosti, ktoré bude predstavovať 700 mld. eur. Z toho 80 mld. eur bude vo forme akcií</w:t>
      </w:r>
      <w:r w:rsidRPr="003B752B" w:rsidR="00582267">
        <w:rPr>
          <w:rFonts w:ascii="Times New Roman" w:hAnsi="Times New Roman"/>
          <w:sz w:val="24"/>
          <w:szCs w:val="24"/>
          <w:lang w:val="sk-SK"/>
        </w:rPr>
        <w:t xml:space="preserve"> splatných bezprostredne</w:t>
      </w:r>
      <w:r w:rsidRPr="003B752B">
        <w:rPr>
          <w:rFonts w:ascii="Times New Roman" w:hAnsi="Times New Roman"/>
          <w:sz w:val="24"/>
          <w:szCs w:val="24"/>
          <w:lang w:val="sk-SK"/>
        </w:rPr>
        <w:t xml:space="preserve"> a zvyšných 620 mld. eur záruk vo forme akcií splatných na vyzvanie. Na rozdiel od EFSF nebude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používať žiadne nástroje pákového efektu na zvýšenie svojej úverovej kapacity</w:t>
      </w:r>
      <w:r w:rsidRPr="003B752B" w:rsidR="006A2C70">
        <w:rPr>
          <w:rFonts w:ascii="Times New Roman" w:hAnsi="Times New Roman"/>
          <w:sz w:val="24"/>
          <w:szCs w:val="24"/>
          <w:lang w:val="sk-SK"/>
        </w:rPr>
        <w:t xml:space="preserve"> (viď kapitola 3 (článok 8) </w:t>
      </w:r>
      <w:r w:rsidRPr="003B752B" w:rsidR="007553BE">
        <w:rPr>
          <w:rFonts w:ascii="Times New Roman" w:hAnsi="Times New Roman"/>
          <w:sz w:val="24"/>
          <w:szCs w:val="24"/>
          <w:lang w:val="sk-SK"/>
        </w:rPr>
        <w:t>rámcovej z</w:t>
      </w:r>
      <w:r w:rsidRPr="003B752B" w:rsidR="006A2C70">
        <w:rPr>
          <w:rFonts w:ascii="Times New Roman" w:hAnsi="Times New Roman"/>
          <w:sz w:val="24"/>
          <w:szCs w:val="24"/>
          <w:lang w:val="sk-SK"/>
        </w:rPr>
        <w:t>mluvy)</w:t>
      </w:r>
      <w:r w:rsidRPr="003B752B">
        <w:rPr>
          <w:rFonts w:ascii="Times New Roman" w:hAnsi="Times New Roman"/>
          <w:sz w:val="24"/>
          <w:szCs w:val="24"/>
          <w:lang w:val="sk-SK"/>
        </w:rPr>
        <w:t xml:space="preserve">. </w:t>
      </w:r>
    </w:p>
    <w:p w:rsidR="000508C8" w:rsidRPr="003B752B" w:rsidP="000508C8">
      <w:pPr>
        <w:bidi w:val="0"/>
        <w:ind w:firstLine="705"/>
        <w:jc w:val="both"/>
        <w:rPr>
          <w:rFonts w:ascii="Times New Roman" w:hAnsi="Times New Roman"/>
          <w:b/>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b/>
          <w:sz w:val="24"/>
          <w:szCs w:val="24"/>
          <w:lang w:val="sk-SK"/>
        </w:rPr>
        <w:t>Slovenská republika bude musieť svoj podiel vo výške 659,2 mil. eur splatiť v piatich rovnakých splátkach, pričom prvá zo splátok</w:t>
      </w:r>
      <w:r w:rsidRPr="003B752B" w:rsidR="00E92AAF">
        <w:rPr>
          <w:rFonts w:ascii="Times New Roman" w:hAnsi="Times New Roman"/>
          <w:b/>
          <w:sz w:val="24"/>
          <w:szCs w:val="24"/>
          <w:lang w:val="sk-SK"/>
        </w:rPr>
        <w:t xml:space="preserve"> vo výške 131,84 mil. eur</w:t>
      </w:r>
      <w:r w:rsidRPr="003B752B">
        <w:rPr>
          <w:rFonts w:ascii="Times New Roman" w:hAnsi="Times New Roman"/>
          <w:b/>
          <w:sz w:val="24"/>
          <w:szCs w:val="24"/>
          <w:lang w:val="sk-SK"/>
        </w:rPr>
        <w:t xml:space="preserve"> bude splatná v roku 2012, a to do pätnástich dní od vstupu </w:t>
      </w:r>
      <w:r w:rsidRPr="003B752B" w:rsidR="007553BE">
        <w:rPr>
          <w:rFonts w:ascii="Times New Roman" w:hAnsi="Times New Roman"/>
          <w:b/>
          <w:sz w:val="24"/>
          <w:szCs w:val="24"/>
          <w:lang w:val="sk-SK"/>
        </w:rPr>
        <w:t>rámcovej z</w:t>
      </w:r>
      <w:r w:rsidRPr="003B752B" w:rsidR="00E92AAF">
        <w:rPr>
          <w:rFonts w:ascii="Times New Roman" w:hAnsi="Times New Roman"/>
          <w:b/>
          <w:sz w:val="24"/>
          <w:szCs w:val="24"/>
          <w:lang w:val="sk-SK"/>
        </w:rPr>
        <w:t>mluvy</w:t>
      </w:r>
      <w:r w:rsidRPr="003B752B">
        <w:rPr>
          <w:rFonts w:ascii="Times New Roman" w:hAnsi="Times New Roman"/>
          <w:b/>
          <w:sz w:val="24"/>
          <w:szCs w:val="24"/>
          <w:lang w:val="sk-SK"/>
        </w:rPr>
        <w:t xml:space="preserve"> </w:t>
      </w:r>
      <w:r w:rsidRPr="003B752B" w:rsidR="00582267">
        <w:rPr>
          <w:rFonts w:ascii="Times New Roman" w:hAnsi="Times New Roman"/>
          <w:b/>
          <w:sz w:val="24"/>
          <w:szCs w:val="24"/>
          <w:lang w:val="sk-SK"/>
        </w:rPr>
        <w:t xml:space="preserve">do </w:t>
      </w:r>
      <w:r w:rsidRPr="003B752B">
        <w:rPr>
          <w:rFonts w:ascii="Times New Roman" w:hAnsi="Times New Roman"/>
          <w:b/>
          <w:sz w:val="24"/>
          <w:szCs w:val="24"/>
          <w:lang w:val="sk-SK"/>
        </w:rPr>
        <w:t>platnosti.</w:t>
      </w:r>
      <w:r w:rsidRPr="003B752B">
        <w:rPr>
          <w:rFonts w:ascii="Times New Roman" w:hAnsi="Times New Roman"/>
          <w:sz w:val="24"/>
          <w:szCs w:val="24"/>
          <w:lang w:val="sk-SK"/>
        </w:rPr>
        <w:t xml:space="preserve"> (Celková výška akcií upísaných Slovenskou republikou bude predstavovať sumu 5,768 mld. eur.</w:t>
      </w:r>
      <w:r w:rsidRPr="003B752B" w:rsidR="006A2C70">
        <w:rPr>
          <w:rFonts w:ascii="Times New Roman" w:hAnsi="Times New Roman"/>
          <w:sz w:val="24"/>
          <w:szCs w:val="24"/>
          <w:lang w:val="sk-SK"/>
        </w:rPr>
        <w:t xml:space="preserve"> (viď Príloha 2 </w:t>
      </w:r>
      <w:r w:rsidRPr="003B752B" w:rsidR="007553BE">
        <w:rPr>
          <w:rFonts w:ascii="Times New Roman" w:hAnsi="Times New Roman"/>
          <w:sz w:val="24"/>
          <w:szCs w:val="24"/>
          <w:lang w:val="sk-SK"/>
        </w:rPr>
        <w:t>rámcovej z</w:t>
      </w:r>
      <w:r w:rsidRPr="003B752B" w:rsidR="006A2C70">
        <w:rPr>
          <w:rFonts w:ascii="Times New Roman" w:hAnsi="Times New Roman"/>
          <w:sz w:val="24"/>
          <w:szCs w:val="24"/>
          <w:lang w:val="sk-SK"/>
        </w:rPr>
        <w:t>mluvy</w:t>
      </w:r>
      <w:r w:rsidRPr="003B752B">
        <w:rPr>
          <w:rFonts w:ascii="Times New Roman" w:hAnsi="Times New Roman"/>
          <w:sz w:val="24"/>
          <w:szCs w:val="24"/>
          <w:lang w:val="sk-SK"/>
        </w:rPr>
        <w:t xml:space="preserve">) Zároveň je možné realizovať zrýchlené splácanie základného imania a to z dôvodu, aby bol zachovaný pomer splateného základného imania tak, že to bude tvoriť pätnásť percent celkovej výšky poskytnutých programových prostriedkov prijímateľským krajinám. Kvocient kľúča na určenie príspevkov do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w:t>
      </w:r>
      <w:r w:rsidRPr="003B752B" w:rsidR="00582267">
        <w:rPr>
          <w:rFonts w:ascii="Times New Roman" w:hAnsi="Times New Roman"/>
          <w:sz w:val="24"/>
          <w:szCs w:val="24"/>
          <w:lang w:val="sk-SK"/>
        </w:rPr>
        <w:t xml:space="preserve">predstavuje </w:t>
      </w:r>
      <w:r w:rsidRPr="003B752B">
        <w:rPr>
          <w:rFonts w:ascii="Times New Roman" w:hAnsi="Times New Roman"/>
          <w:sz w:val="24"/>
          <w:szCs w:val="24"/>
          <w:lang w:val="sk-SK"/>
        </w:rPr>
        <w:t xml:space="preserve"> pre Slovenskú republiku s dočasnou korekciou platnou do roku 2021 hodnotu 0.8240</w:t>
      </w:r>
      <w:r w:rsidRPr="003B752B" w:rsidR="006A2C70">
        <w:rPr>
          <w:rFonts w:ascii="Times New Roman" w:hAnsi="Times New Roman"/>
          <w:sz w:val="24"/>
          <w:szCs w:val="24"/>
          <w:lang w:val="sk-SK"/>
        </w:rPr>
        <w:t xml:space="preserve"> (viď Príloha 1 </w:t>
      </w:r>
      <w:r w:rsidRPr="003B752B" w:rsidR="007553BE">
        <w:rPr>
          <w:rFonts w:ascii="Times New Roman" w:hAnsi="Times New Roman"/>
          <w:sz w:val="24"/>
          <w:szCs w:val="24"/>
          <w:lang w:val="sk-SK"/>
        </w:rPr>
        <w:t>rámcovej z</w:t>
      </w:r>
      <w:r w:rsidRPr="003B752B" w:rsidR="006A2C70">
        <w:rPr>
          <w:rFonts w:ascii="Times New Roman" w:hAnsi="Times New Roman"/>
          <w:sz w:val="24"/>
          <w:szCs w:val="24"/>
          <w:lang w:val="sk-SK"/>
        </w:rPr>
        <w:t>mluvy)</w:t>
      </w:r>
      <w:r w:rsidRPr="003B752B">
        <w:rPr>
          <w:rFonts w:ascii="Times New Roman" w:hAnsi="Times New Roman"/>
          <w:sz w:val="24"/>
          <w:szCs w:val="24"/>
          <w:lang w:val="sk-SK"/>
        </w:rPr>
        <w:t xml:space="preserve">. </w:t>
      </w:r>
    </w:p>
    <w:p w:rsidR="000508C8" w:rsidRPr="003B752B" w:rsidP="000508C8">
      <w:pPr>
        <w:bidi w:val="0"/>
        <w:ind w:firstLine="705"/>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V prípade, ak úroveň splateného imania klesne pod schválených 80 mld. eur absorbovaním strát spoločnosti, Správna rada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vyzve na jeho splatenie jednoduchou väčšinou. Tento proces sa týka iba poklesu splateného imania pod úroveň schváleného zaplateného imania, ktorý by mal v prípade jeho nedoplnenia za následok stratu „AAA“ ratingu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Druhou formou výzvy na úhradu upísaného imania je výzva generálneho riaditeľa. Ten </w:t>
      </w:r>
      <w:r w:rsidRPr="003B752B">
        <w:rPr>
          <w:rStyle w:val="hps"/>
          <w:rFonts w:ascii="Times New Roman" w:hAnsi="Times New Roman"/>
          <w:sz w:val="24"/>
          <w:szCs w:val="24"/>
          <w:shd w:val="clear" w:color="auto" w:fill="auto"/>
          <w:lang w:val="sk-SK"/>
        </w:rPr>
        <w:t>vyzve na splatenie schváleného</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nesplateného</w:t>
      </w:r>
      <w:r w:rsidRPr="003B752B">
        <w:rPr>
          <w:rFonts w:ascii="Times New Roman" w:hAnsi="Times New Roman"/>
          <w:sz w:val="24"/>
          <w:szCs w:val="24"/>
          <w:lang w:val="sk-SK"/>
        </w:rPr>
        <w:t xml:space="preserve"> imania ak je to potrebné k zabráneniu omeškania</w:t>
      </w:r>
      <w:r w:rsidRPr="003B752B" w:rsidR="00582267">
        <w:rPr>
          <w:rFonts w:ascii="Times New Roman" w:hAnsi="Times New Roman"/>
          <w:sz w:val="24"/>
          <w:szCs w:val="24"/>
          <w:lang w:val="sk-SK"/>
        </w:rPr>
        <w:t xml:space="preserve">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v platení povinností voči svojim veriteľom. Členovia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sú takúto výzvu na úhradu príspevku povinní splatiť do siedmich dní od doručenia výzvy generálneho riaditeľa.</w:t>
      </w:r>
    </w:p>
    <w:p w:rsidR="000508C8" w:rsidRPr="003B752B" w:rsidP="000508C8">
      <w:pPr>
        <w:bidi w:val="0"/>
        <w:ind w:firstLine="705"/>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Straty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sa však v prvom rade budú kryť z rezervného fondu</w:t>
      </w:r>
      <w:r w:rsidRPr="003B752B" w:rsidR="00952C5C">
        <w:rPr>
          <w:rFonts w:ascii="Times New Roman" w:hAnsi="Times New Roman"/>
          <w:sz w:val="24"/>
          <w:szCs w:val="24"/>
          <w:lang w:val="sk-SK"/>
        </w:rPr>
        <w:t>,</w:t>
      </w:r>
      <w:r w:rsidRPr="003B752B">
        <w:rPr>
          <w:rFonts w:ascii="Times New Roman" w:hAnsi="Times New Roman"/>
          <w:sz w:val="24"/>
          <w:szCs w:val="24"/>
          <w:lang w:val="sk-SK"/>
        </w:rPr>
        <w:t xml:space="preserve"> do ktorého poputujú výnosy z finančných operácií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alebo sankčné poplatky členov eurozóny za neplnenie finančnej disciplíny.</w:t>
      </w:r>
    </w:p>
    <w:p w:rsidR="000508C8" w:rsidP="000508C8">
      <w:pPr>
        <w:bidi w:val="0"/>
        <w:ind w:firstLine="709"/>
        <w:jc w:val="both"/>
        <w:rPr>
          <w:rFonts w:ascii="Times New Roman" w:hAnsi="Times New Roman"/>
          <w:sz w:val="24"/>
          <w:szCs w:val="24"/>
          <w:lang w:val="sk-SK"/>
        </w:rPr>
      </w:pPr>
    </w:p>
    <w:p w:rsidR="003B752B" w:rsidP="000508C8">
      <w:pPr>
        <w:bidi w:val="0"/>
        <w:ind w:firstLine="709"/>
        <w:jc w:val="both"/>
        <w:rPr>
          <w:rFonts w:ascii="Times New Roman" w:hAnsi="Times New Roman"/>
          <w:sz w:val="24"/>
          <w:szCs w:val="24"/>
          <w:lang w:val="sk-SK"/>
        </w:rPr>
      </w:pPr>
    </w:p>
    <w:p w:rsidR="003B752B" w:rsidP="000508C8">
      <w:pPr>
        <w:bidi w:val="0"/>
        <w:ind w:firstLine="709"/>
        <w:jc w:val="both"/>
        <w:rPr>
          <w:rFonts w:ascii="Times New Roman" w:hAnsi="Times New Roman"/>
          <w:sz w:val="24"/>
          <w:szCs w:val="24"/>
          <w:lang w:val="sk-SK"/>
        </w:rPr>
      </w:pPr>
    </w:p>
    <w:p w:rsidR="003B752B" w:rsidRPr="003B752B" w:rsidP="000508C8">
      <w:pPr>
        <w:bidi w:val="0"/>
        <w:ind w:firstLine="709"/>
        <w:jc w:val="both"/>
        <w:rPr>
          <w:rFonts w:ascii="Times New Roman" w:hAnsi="Times New Roman"/>
          <w:sz w:val="24"/>
          <w:szCs w:val="24"/>
          <w:lang w:val="sk-SK"/>
        </w:rPr>
      </w:pPr>
    </w:p>
    <w:p w:rsidR="003E66AE" w:rsidRPr="003B752B" w:rsidP="000508C8">
      <w:pPr>
        <w:bidi w:val="0"/>
        <w:ind w:firstLine="709"/>
        <w:jc w:val="both"/>
        <w:rPr>
          <w:rFonts w:ascii="Times New Roman" w:hAnsi="Times New Roman"/>
          <w:sz w:val="24"/>
          <w:szCs w:val="24"/>
          <w:lang w:val="sk-SK"/>
        </w:rPr>
      </w:pPr>
    </w:p>
    <w:p w:rsidR="000508C8" w:rsidRPr="003B752B" w:rsidP="00E92AAF">
      <w:pPr>
        <w:bidi w:val="0"/>
        <w:jc w:val="both"/>
        <w:rPr>
          <w:rFonts w:ascii="Times New Roman" w:hAnsi="Times New Roman"/>
          <w:b/>
          <w:sz w:val="24"/>
          <w:szCs w:val="24"/>
          <w:lang w:val="sk-SK"/>
        </w:rPr>
      </w:pPr>
      <w:r w:rsidRPr="003B752B">
        <w:rPr>
          <w:rFonts w:ascii="Times New Roman" w:hAnsi="Times New Roman"/>
          <w:b/>
          <w:sz w:val="24"/>
          <w:szCs w:val="24"/>
          <w:lang w:val="sk-SK"/>
        </w:rPr>
        <w:t>Zásady poskytnutia pomoci</w:t>
      </w:r>
    </w:p>
    <w:p w:rsidR="000508C8" w:rsidRPr="003B752B" w:rsidP="000508C8">
      <w:pPr>
        <w:bidi w:val="0"/>
        <w:jc w:val="both"/>
        <w:rPr>
          <w:rFonts w:ascii="Times New Roman" w:hAnsi="Times New Roman"/>
          <w:b/>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Poskytnutie pomoci je prísne podmienené splnením podmienok k odstráneniu príčin vedúcich k pomoci a aktívnym zapojením štátu, ktorý dostal pomoc. Hlavnou úlohou </w:t>
      </w:r>
      <w:r w:rsidRPr="003B752B" w:rsidR="00952C5C">
        <w:rPr>
          <w:rFonts w:ascii="Times New Roman" w:hAnsi="Times New Roman"/>
          <w:sz w:val="24"/>
          <w:szCs w:val="24"/>
          <w:lang w:val="sk-SK"/>
        </w:rPr>
        <w:t xml:space="preserve">prijímajúceho </w:t>
      </w:r>
      <w:r w:rsidRPr="003B752B">
        <w:rPr>
          <w:rFonts w:ascii="Times New Roman" w:hAnsi="Times New Roman"/>
          <w:sz w:val="24"/>
          <w:szCs w:val="24"/>
          <w:lang w:val="sk-SK"/>
        </w:rPr>
        <w:t xml:space="preserve">štátu je preukázať dostatočnú zaangažovanosť súkromného sektora do navrátenia udržateľného stavu verejných financií. Účasť súkromného sektora by sa mala zvážiť v prípadoch, že </w:t>
      </w:r>
      <w:r w:rsidRPr="003B752B" w:rsidR="00952C5C">
        <w:rPr>
          <w:rFonts w:ascii="Times New Roman" w:hAnsi="Times New Roman"/>
          <w:sz w:val="24"/>
          <w:szCs w:val="24"/>
          <w:lang w:val="sk-SK"/>
        </w:rPr>
        <w:t>prijímajúci štát</w:t>
      </w:r>
      <w:r w:rsidRPr="003B752B">
        <w:rPr>
          <w:rFonts w:ascii="Times New Roman" w:hAnsi="Times New Roman"/>
          <w:sz w:val="24"/>
          <w:szCs w:val="24"/>
          <w:lang w:val="sk-SK"/>
        </w:rPr>
        <w:t xml:space="preserve"> podstupuje riadny program spojený s makroekonomickými úpravami.</w:t>
      </w:r>
    </w:p>
    <w:p w:rsidR="000508C8" w:rsidRPr="003B752B" w:rsidP="000508C8">
      <w:pPr>
        <w:autoSpaceDE w:val="0"/>
        <w:autoSpaceDN w:val="0"/>
        <w:bidi w:val="0"/>
        <w:adjustRightInd w:val="0"/>
        <w:ind w:firstLine="705"/>
        <w:jc w:val="both"/>
        <w:rPr>
          <w:rFonts w:ascii="Times New Roman" w:hAnsi="Times New Roman"/>
          <w:sz w:val="24"/>
          <w:szCs w:val="24"/>
          <w:lang w:val="sk-SK"/>
        </w:rPr>
      </w:pPr>
    </w:p>
    <w:p w:rsidR="000508C8" w:rsidRPr="003B752B" w:rsidP="000508C8">
      <w:pPr>
        <w:autoSpaceDE w:val="0"/>
        <w:autoSpaceDN w:val="0"/>
        <w:bidi w:val="0"/>
        <w:adjustRightInd w:val="0"/>
        <w:ind w:firstLine="705"/>
        <w:jc w:val="both"/>
        <w:rPr>
          <w:rFonts w:ascii="Times New Roman" w:hAnsi="Times New Roman"/>
          <w:sz w:val="24"/>
          <w:szCs w:val="24"/>
          <w:lang w:val="sk-SK"/>
        </w:rPr>
      </w:pPr>
      <w:r w:rsidRPr="003B752B">
        <w:rPr>
          <w:rFonts w:ascii="Times New Roman" w:hAnsi="Times New Roman"/>
          <w:sz w:val="24"/>
          <w:szCs w:val="24"/>
          <w:lang w:val="sk-SK"/>
        </w:rPr>
        <w:t>Medzi zásady poskytnutia finančnej pomoci patrí prísna podmienenosť hospodárskej politiky prijímateľského štátu, ako aj zavedenie doložiek spoločného postupu (tzv. „collective action clause“ alebo „CAC“) do dlhopisov vydaných členskými štátmi eurozóny od 1. januára 2013. Nebude sa teda uplatňovať retroaktívne na nesplatenú časť dlhopisov vydaných pred rokom 2013.</w:t>
      </w:r>
    </w:p>
    <w:p w:rsidR="000508C8" w:rsidRPr="003B752B" w:rsidP="000508C8">
      <w:pPr>
        <w:autoSpaceDE w:val="0"/>
        <w:autoSpaceDN w:val="0"/>
        <w:bidi w:val="0"/>
        <w:adjustRightInd w:val="0"/>
        <w:jc w:val="both"/>
        <w:rPr>
          <w:rFonts w:ascii="Times New Roman" w:hAnsi="Times New Roman"/>
          <w:sz w:val="24"/>
          <w:szCs w:val="24"/>
          <w:lang w:val="sk-SK"/>
        </w:rPr>
      </w:pPr>
    </w:p>
    <w:p w:rsidR="000508C8" w:rsidRPr="003B752B" w:rsidP="000508C8">
      <w:pPr>
        <w:autoSpaceDE w:val="0"/>
        <w:autoSpaceDN w:val="0"/>
        <w:bidi w:val="0"/>
        <w:adjustRightInd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CAC má napomôcť štátu jednotne upraviť vzťahy k svojim veriteľom. Väčšinových investorov má CAC chrániť pred blokovaním menšinových investorov. Takisto má zabezpečiť rovnaké zaobchádzanie voči všetkým investorom, pretože veritelia (investori), ktorí by aj boli ochotní sa dohodnúť na zmene dlhopisových podmienok (t.j. akceptovať určité odpustenie dlhu), by </w:t>
      </w:r>
      <w:r w:rsidRPr="003B752B" w:rsidR="00582267">
        <w:rPr>
          <w:rFonts w:ascii="Times New Roman" w:hAnsi="Times New Roman"/>
          <w:sz w:val="24"/>
          <w:szCs w:val="24"/>
          <w:lang w:val="sk-SK"/>
        </w:rPr>
        <w:t xml:space="preserve">sa </w:t>
      </w:r>
      <w:r w:rsidRPr="003B752B">
        <w:rPr>
          <w:rFonts w:ascii="Times New Roman" w:hAnsi="Times New Roman"/>
          <w:sz w:val="24"/>
          <w:szCs w:val="24"/>
          <w:lang w:val="sk-SK"/>
        </w:rPr>
        <w:t xml:space="preserve">nakoniec odmietli zúčastniť  mítingov, keby by videli, že štát by bol ochotný vyrovnať dlh voči iným veriteľom napr. jeho priamym splatením. </w:t>
      </w:r>
    </w:p>
    <w:p w:rsidR="000508C8" w:rsidRPr="003B752B" w:rsidP="000508C8">
      <w:pPr>
        <w:bidi w:val="0"/>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Zahrnutie CAC do budúcich emisných podmienok nebude mať vplyv na pravdepodobnosť bankrotu daného štátu a veriteľské postavenie investorov nebude žiadnym spôsobom dotknuté (pozitívne či negatívne). CAC uplatňuje v súčasnosti napr. Nemecko vo svojich emisných podmienkach. CAC bude musieť byť povinne zahrnutá v národných legislatívach alebo iným záväzným spôsobom </w:t>
      </w:r>
      <w:r w:rsidRPr="003B752B" w:rsidR="00952C5C">
        <w:rPr>
          <w:rFonts w:ascii="Times New Roman" w:hAnsi="Times New Roman"/>
          <w:sz w:val="24"/>
          <w:szCs w:val="24"/>
          <w:lang w:val="sk-SK"/>
        </w:rPr>
        <w:t xml:space="preserve">do konca roka </w:t>
      </w:r>
      <w:r w:rsidRPr="003B752B">
        <w:rPr>
          <w:rFonts w:ascii="Times New Roman" w:hAnsi="Times New Roman"/>
          <w:sz w:val="24"/>
          <w:szCs w:val="24"/>
          <w:lang w:val="sk-SK"/>
        </w:rPr>
        <w:t>2012.</w:t>
      </w:r>
    </w:p>
    <w:p w:rsidR="000508C8" w:rsidRPr="003B752B" w:rsidP="000508C8">
      <w:pPr>
        <w:bidi w:val="0"/>
        <w:ind w:firstLine="705"/>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p>
    <w:p w:rsidR="000508C8" w:rsidRPr="003B752B" w:rsidP="00E92AAF">
      <w:pPr>
        <w:bidi w:val="0"/>
        <w:jc w:val="both"/>
        <w:rPr>
          <w:rFonts w:ascii="Times New Roman" w:hAnsi="Times New Roman"/>
          <w:b/>
          <w:sz w:val="24"/>
          <w:szCs w:val="24"/>
          <w:lang w:val="sk-SK"/>
        </w:rPr>
      </w:pPr>
      <w:r w:rsidRPr="003B752B">
        <w:rPr>
          <w:rFonts w:ascii="Times New Roman" w:hAnsi="Times New Roman"/>
          <w:b/>
          <w:sz w:val="24"/>
          <w:szCs w:val="24"/>
          <w:lang w:val="sk-SK"/>
        </w:rPr>
        <w:t>Postup pri poskytovaní finančnej pomoci</w:t>
      </w:r>
    </w:p>
    <w:p w:rsidR="000508C8" w:rsidRPr="003B752B" w:rsidP="000508C8">
      <w:pPr>
        <w:bidi w:val="0"/>
        <w:ind w:left="705"/>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Poskytnutie pomoci sa viaže na dva varianty finančných problémov štátu</w:t>
      </w:r>
      <w:r w:rsidRPr="003B752B" w:rsidR="00952C5C">
        <w:rPr>
          <w:rFonts w:ascii="Times New Roman" w:hAnsi="Times New Roman"/>
          <w:sz w:val="24"/>
          <w:szCs w:val="24"/>
          <w:lang w:val="sk-SK"/>
        </w:rPr>
        <w:t>,</w:t>
      </w:r>
      <w:r w:rsidRPr="003B752B">
        <w:rPr>
          <w:rFonts w:ascii="Times New Roman" w:hAnsi="Times New Roman"/>
          <w:sz w:val="24"/>
          <w:szCs w:val="24"/>
          <w:lang w:val="sk-SK"/>
        </w:rPr>
        <w:t xml:space="preserve"> a to slabé ohrozenie makroekonomickej rovnováhy, v rámci ktorého je možné aplikovať preventívnu pomoc a podporné nástroje a pomoc, ktorá bude podmienená prijatím riadneho programu makroekonomických úprav.</w:t>
      </w:r>
    </w:p>
    <w:p w:rsidR="000508C8" w:rsidRPr="003B752B" w:rsidP="000508C8">
      <w:pPr>
        <w:bidi w:val="0"/>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Žiadosť o poskytnutie finančnej pomoci sa adresuje predsedovi rady guvernérov, ktorý následne poverí Európsku komisiu a Európsku centrálnu banku, aby zhodnotila riziká a možnosti poskytnutia takejto pomoci. O poskytnutí finančnej pomoci rozhoduje Rada guvernérov jednohlasne. Zdržanie sa hlasovania nebráni prijatiu rozhodnutia na základe vzájomnej dohody. Európska komisia v spolupráci s ECB a MMF následne dohodne memorandum o porozumení, ktoré obsahuje konkrétne detaily pomoci. Dohodu o poskytnutí finančnej pomoci schvaľuje správna rada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Komisia a ak je to možné, aj ECB a MMF sledujú dodržiavanie podmienok poskytnutia finančnej pomoci</w:t>
      </w:r>
      <w:r w:rsidRPr="003B752B" w:rsidR="006A2C70">
        <w:rPr>
          <w:rFonts w:ascii="Times New Roman" w:hAnsi="Times New Roman"/>
          <w:sz w:val="24"/>
          <w:szCs w:val="24"/>
          <w:lang w:val="sk-SK"/>
        </w:rPr>
        <w:t xml:space="preserve"> (viď článok 13 </w:t>
      </w:r>
      <w:r w:rsidRPr="003B752B" w:rsidR="007553BE">
        <w:rPr>
          <w:rFonts w:ascii="Times New Roman" w:hAnsi="Times New Roman"/>
          <w:sz w:val="24"/>
          <w:szCs w:val="24"/>
          <w:lang w:val="sk-SK"/>
        </w:rPr>
        <w:t>rámcovej z</w:t>
      </w:r>
      <w:r w:rsidRPr="003B752B" w:rsidR="006A2C70">
        <w:rPr>
          <w:rFonts w:ascii="Times New Roman" w:hAnsi="Times New Roman"/>
          <w:sz w:val="24"/>
          <w:szCs w:val="24"/>
          <w:lang w:val="sk-SK"/>
        </w:rPr>
        <w:t>mluvy)</w:t>
      </w:r>
      <w:r w:rsidRPr="003B752B">
        <w:rPr>
          <w:rFonts w:ascii="Times New Roman" w:hAnsi="Times New Roman"/>
          <w:sz w:val="24"/>
          <w:szCs w:val="24"/>
          <w:lang w:val="sk-SK"/>
        </w:rPr>
        <w:t>.</w:t>
      </w:r>
    </w:p>
    <w:p w:rsidR="00952C5C" w:rsidRPr="003B752B" w:rsidP="000508C8">
      <w:pPr>
        <w:bidi w:val="0"/>
        <w:ind w:firstLine="705"/>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Preventívnu pomoc poskytuje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vo forme úverových liniek a okrem štandardných úverov tak, ako sme ich poznali u EFSF, bol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doplnen</w:t>
      </w:r>
      <w:r w:rsidRPr="003B752B" w:rsidR="007553BE">
        <w:rPr>
          <w:rFonts w:ascii="Times New Roman" w:hAnsi="Times New Roman"/>
          <w:sz w:val="24"/>
          <w:szCs w:val="24"/>
          <w:lang w:val="sk-SK"/>
        </w:rPr>
        <w:t>ý</w:t>
      </w:r>
      <w:r w:rsidRPr="003B752B">
        <w:rPr>
          <w:rFonts w:ascii="Times New Roman" w:hAnsi="Times New Roman"/>
          <w:sz w:val="24"/>
          <w:szCs w:val="24"/>
          <w:lang w:val="sk-SK"/>
        </w:rPr>
        <w:t xml:space="preserve"> o balík dlhových nástrojov</w:t>
      </w:r>
      <w:r w:rsidRPr="003B752B" w:rsidR="00952C5C">
        <w:rPr>
          <w:rFonts w:ascii="Times New Roman" w:hAnsi="Times New Roman"/>
          <w:sz w:val="24"/>
          <w:szCs w:val="24"/>
          <w:lang w:val="sk-SK"/>
        </w:rPr>
        <w:t>,</w:t>
      </w:r>
      <w:r w:rsidRPr="003B752B">
        <w:rPr>
          <w:rFonts w:ascii="Times New Roman" w:hAnsi="Times New Roman"/>
          <w:sz w:val="24"/>
          <w:szCs w:val="24"/>
          <w:lang w:val="sk-SK"/>
        </w:rPr>
        <w:t xml:space="preserve"> ktoré získalo aj EFSF po svojej zmene.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teda môže členskému štátu poskytnúť úver na rekapitalizáciu svojich finančných inštitúcií a realizovať intervencie na primárnych aj sekundárnych trhoch. Každý druh nástroja je podmienený podpísaním Memoranda o porozumení a Zmluvy o poskytnutí finančnej pomoci s prílohou reflektujúcou špecifiká konkrétnej formy tejto pomoci</w:t>
      </w:r>
      <w:r w:rsidRPr="003B752B" w:rsidR="006A2C70">
        <w:rPr>
          <w:rFonts w:ascii="Times New Roman" w:hAnsi="Times New Roman"/>
          <w:sz w:val="24"/>
          <w:szCs w:val="24"/>
          <w:lang w:val="sk-SK"/>
        </w:rPr>
        <w:t xml:space="preserve"> (viď článok 14 </w:t>
      </w:r>
      <w:r w:rsidRPr="003B752B" w:rsidR="007553BE">
        <w:rPr>
          <w:rFonts w:ascii="Times New Roman" w:hAnsi="Times New Roman"/>
          <w:sz w:val="24"/>
          <w:szCs w:val="24"/>
          <w:lang w:val="sk-SK"/>
        </w:rPr>
        <w:t>rámcovej z</w:t>
      </w:r>
      <w:r w:rsidRPr="003B752B" w:rsidR="006A2C70">
        <w:rPr>
          <w:rFonts w:ascii="Times New Roman" w:hAnsi="Times New Roman"/>
          <w:sz w:val="24"/>
          <w:szCs w:val="24"/>
          <w:lang w:val="sk-SK"/>
        </w:rPr>
        <w:t>mluvy)</w:t>
      </w:r>
      <w:r w:rsidRPr="003B752B">
        <w:rPr>
          <w:rFonts w:ascii="Times New Roman" w:hAnsi="Times New Roman"/>
          <w:sz w:val="24"/>
          <w:szCs w:val="24"/>
          <w:lang w:val="sk-SK"/>
        </w:rPr>
        <w:t>.</w:t>
      </w:r>
    </w:p>
    <w:p w:rsidR="000508C8" w:rsidRPr="003B752B" w:rsidP="000508C8">
      <w:pPr>
        <w:bidi w:val="0"/>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Prostriedky na poskytnutie pomoci sa použijú zo základného imania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Na rozdiel od EFSF, bude štát ako akcionár v </w:t>
      </w:r>
      <w:r w:rsidRPr="003B752B" w:rsidR="007553BE">
        <w:rPr>
          <w:rFonts w:ascii="Times New Roman" w:hAnsi="Times New Roman"/>
          <w:sz w:val="24"/>
          <w:szCs w:val="24"/>
          <w:lang w:val="sk-SK"/>
        </w:rPr>
        <w:t>mechanizme</w:t>
      </w:r>
      <w:r w:rsidRPr="003B752B">
        <w:rPr>
          <w:rFonts w:ascii="Times New Roman" w:hAnsi="Times New Roman"/>
          <w:sz w:val="24"/>
          <w:szCs w:val="24"/>
          <w:lang w:val="sk-SK"/>
        </w:rPr>
        <w:t xml:space="preserve"> priamy veriteľ pohľadávok voči dlžníckemu štátu, teda svoju pohľadávku  nebude derivatívne odvodzovať od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Ručenie, resp. ručiteľské prísľuby sa vzťahujú len na záväzok prispieť na zvýšenie základného imania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Dôležité je spomenúť, že </w:t>
      </w:r>
      <w:r w:rsidRPr="003B752B" w:rsidR="007553BE">
        <w:rPr>
          <w:rFonts w:ascii="Times New Roman" w:hAnsi="Times New Roman"/>
          <w:sz w:val="24"/>
          <w:szCs w:val="24"/>
          <w:lang w:val="sk-SK"/>
        </w:rPr>
        <w:t>mechanizmus</w:t>
      </w:r>
      <w:r w:rsidRPr="003B752B">
        <w:rPr>
          <w:rFonts w:ascii="Times New Roman" w:hAnsi="Times New Roman"/>
          <w:sz w:val="24"/>
          <w:szCs w:val="24"/>
          <w:lang w:val="sk-SK"/>
        </w:rPr>
        <w:t xml:space="preserve">  spolu s MMF bude používať prednostné postavenie veriteľa (tzv. „preferred creditor status“) voči ostatným veriteľom. Znamená to, že dlžnícky štát:</w:t>
      </w:r>
    </w:p>
    <w:p w:rsidR="000508C8" w:rsidRPr="003B752B" w:rsidP="000508C8">
      <w:pPr>
        <w:bidi w:val="0"/>
        <w:ind w:firstLine="705"/>
        <w:jc w:val="both"/>
        <w:rPr>
          <w:rFonts w:ascii="Times New Roman" w:hAnsi="Times New Roman"/>
          <w:sz w:val="24"/>
          <w:szCs w:val="24"/>
          <w:lang w:val="sk-SK"/>
        </w:rPr>
      </w:pPr>
    </w:p>
    <w:p w:rsidR="000508C8" w:rsidRPr="003B752B" w:rsidP="000508C8">
      <w:pPr>
        <w:numPr>
          <w:numId w:val="3"/>
        </w:numPr>
        <w:bidi w:val="0"/>
        <w:jc w:val="both"/>
        <w:rPr>
          <w:rFonts w:ascii="Times New Roman" w:hAnsi="Times New Roman"/>
          <w:sz w:val="24"/>
          <w:szCs w:val="24"/>
          <w:lang w:val="sk-SK"/>
        </w:rPr>
      </w:pPr>
      <w:r w:rsidRPr="003B752B">
        <w:rPr>
          <w:rFonts w:ascii="Times New Roman" w:hAnsi="Times New Roman"/>
          <w:sz w:val="24"/>
          <w:szCs w:val="24"/>
          <w:lang w:val="sk-SK"/>
        </w:rPr>
        <w:t xml:space="preserve">nebude môcť reštrukturalizovať dlh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a MMF</w:t>
      </w:r>
    </w:p>
    <w:p w:rsidR="000508C8" w:rsidRPr="003B752B" w:rsidP="000508C8">
      <w:pPr>
        <w:numPr>
          <w:numId w:val="3"/>
        </w:numPr>
        <w:bidi w:val="0"/>
        <w:jc w:val="both"/>
        <w:rPr>
          <w:rFonts w:ascii="Times New Roman" w:hAnsi="Times New Roman"/>
          <w:sz w:val="24"/>
          <w:szCs w:val="24"/>
          <w:lang w:val="sk-SK"/>
        </w:rPr>
      </w:pPr>
      <w:r w:rsidRPr="003B752B">
        <w:rPr>
          <w:rFonts w:ascii="Times New Roman" w:hAnsi="Times New Roman"/>
          <w:sz w:val="24"/>
          <w:szCs w:val="24"/>
          <w:lang w:val="sk-SK"/>
        </w:rPr>
        <w:t xml:space="preserve">vyplatí v prvom rade pohľadávky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a MMF pred pohľadávkami ostatých veriteľov v prípade bankrotu, </w:t>
      </w:r>
    </w:p>
    <w:p w:rsidR="000508C8" w:rsidRPr="003B752B" w:rsidP="000508C8">
      <w:pPr>
        <w:numPr>
          <w:numId w:val="3"/>
        </w:numPr>
        <w:bidi w:val="0"/>
        <w:jc w:val="both"/>
        <w:rPr>
          <w:rFonts w:ascii="Times New Roman" w:hAnsi="Times New Roman"/>
          <w:sz w:val="24"/>
          <w:szCs w:val="24"/>
          <w:lang w:val="sk-SK"/>
        </w:rPr>
      </w:pPr>
      <w:r w:rsidRPr="003B752B">
        <w:rPr>
          <w:rFonts w:ascii="Times New Roman" w:hAnsi="Times New Roman"/>
          <w:sz w:val="24"/>
          <w:szCs w:val="24"/>
          <w:lang w:val="sk-SK"/>
        </w:rPr>
        <w:t xml:space="preserve">nevyplatí žiadne finančné prostriedky iným dlžníkom, ak voči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a MMF bude mať dlžnícky štát nesplatené záväzky.</w:t>
      </w:r>
    </w:p>
    <w:p w:rsidR="000508C8" w:rsidRPr="003B752B" w:rsidP="000508C8">
      <w:pPr>
        <w:bidi w:val="0"/>
        <w:ind w:left="360"/>
        <w:jc w:val="both"/>
        <w:rPr>
          <w:rFonts w:ascii="Times New Roman" w:hAnsi="Times New Roman"/>
          <w:sz w:val="24"/>
          <w:szCs w:val="24"/>
          <w:lang w:val="sk-SK"/>
        </w:rPr>
      </w:pPr>
    </w:p>
    <w:p w:rsidR="000508C8" w:rsidRPr="003B752B" w:rsidP="000508C8">
      <w:pPr>
        <w:bidi w:val="0"/>
        <w:ind w:firstLine="705"/>
        <w:jc w:val="both"/>
        <w:rPr>
          <w:rFonts w:ascii="Times New Roman" w:hAnsi="Times New Roman"/>
          <w:sz w:val="24"/>
          <w:szCs w:val="24"/>
          <w:lang w:val="sk-SK"/>
        </w:rPr>
      </w:pPr>
      <w:r w:rsidRPr="003B752B">
        <w:rPr>
          <w:rFonts w:ascii="Times New Roman" w:hAnsi="Times New Roman"/>
          <w:sz w:val="24"/>
          <w:szCs w:val="24"/>
          <w:lang w:val="sk-SK"/>
        </w:rPr>
        <w:t xml:space="preserve">Tento preferenčný status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v spojení s jeho právomocou prinútiť </w:t>
      </w:r>
      <w:r w:rsidRPr="003B752B" w:rsidR="00952C5C">
        <w:rPr>
          <w:rFonts w:ascii="Times New Roman" w:hAnsi="Times New Roman"/>
          <w:sz w:val="24"/>
          <w:szCs w:val="24"/>
          <w:lang w:val="sk-SK"/>
        </w:rPr>
        <w:t>prijímajúci</w:t>
      </w:r>
      <w:r w:rsidRPr="003B752B">
        <w:rPr>
          <w:rFonts w:ascii="Times New Roman" w:hAnsi="Times New Roman"/>
          <w:sz w:val="24"/>
          <w:szCs w:val="24"/>
          <w:lang w:val="sk-SK"/>
        </w:rPr>
        <w:t xml:space="preserve"> štát, ktorý žiada o pomoc k reštrukturalizácii dlhu, robí z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silný subjekt. Takéto silné  nastavenie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bolo potrebné v záujme neohrozenia ďalších členov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a „prenosu nákazy“ neudržateľnosti verejných financií na iného člena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w:t>
      </w:r>
    </w:p>
    <w:p w:rsidR="000508C8" w:rsidRPr="003B752B" w:rsidP="000508C8">
      <w:pPr>
        <w:bidi w:val="0"/>
        <w:ind w:firstLine="709"/>
        <w:jc w:val="both"/>
        <w:rPr>
          <w:rFonts w:ascii="Times New Roman" w:hAnsi="Times New Roman"/>
          <w:b/>
          <w:sz w:val="24"/>
          <w:szCs w:val="24"/>
          <w:lang w:val="sk-SK"/>
        </w:rPr>
      </w:pPr>
    </w:p>
    <w:p w:rsidR="00EC3623" w:rsidRPr="003B752B" w:rsidP="000508C8">
      <w:pPr>
        <w:bidi w:val="0"/>
        <w:ind w:firstLine="709"/>
        <w:jc w:val="both"/>
        <w:rPr>
          <w:rFonts w:ascii="Times New Roman" w:hAnsi="Times New Roman"/>
          <w:sz w:val="24"/>
          <w:szCs w:val="24"/>
          <w:lang w:val="sk-SK"/>
        </w:rPr>
      </w:pPr>
      <w:r w:rsidRPr="003B752B" w:rsidR="007553BE">
        <w:rPr>
          <w:rFonts w:ascii="Times New Roman" w:hAnsi="Times New Roman"/>
          <w:sz w:val="24"/>
          <w:szCs w:val="24"/>
          <w:lang w:val="sk-SK"/>
        </w:rPr>
        <w:t>Rámcová z</w:t>
      </w:r>
      <w:r w:rsidRPr="003B752B">
        <w:rPr>
          <w:rFonts w:ascii="Times New Roman" w:hAnsi="Times New Roman"/>
          <w:sz w:val="24"/>
          <w:szCs w:val="24"/>
          <w:lang w:val="sk-SK"/>
        </w:rPr>
        <w:t>mluva je prezidentskou zmluvou, na vykonanie ktorej je potrebný zákon. Podľa článku 7 odseku 4 Ústavy Slovenskej republiky sa pred ratifikáciou</w:t>
      </w:r>
      <w:r w:rsidRPr="003B752B" w:rsidR="007553BE">
        <w:rPr>
          <w:rFonts w:ascii="Times New Roman" w:hAnsi="Times New Roman"/>
          <w:sz w:val="24"/>
          <w:szCs w:val="24"/>
          <w:lang w:val="sk-SK"/>
        </w:rPr>
        <w:t xml:space="preserve"> rámcovej</w:t>
      </w:r>
      <w:r w:rsidRPr="003B752B">
        <w:rPr>
          <w:rFonts w:ascii="Times New Roman" w:hAnsi="Times New Roman"/>
          <w:sz w:val="24"/>
          <w:szCs w:val="24"/>
          <w:lang w:val="sk-SK"/>
        </w:rPr>
        <w:t xml:space="preserve"> zmluvy vyžaduje súhlas Národnej rady Slovenskej republiky. Na jej vykonateľnosť a záväznosť </w:t>
      </w:r>
      <w:r w:rsidRPr="003B752B" w:rsidR="002D1AFA">
        <w:rPr>
          <w:rFonts w:ascii="Times New Roman" w:hAnsi="Times New Roman"/>
          <w:sz w:val="24"/>
          <w:szCs w:val="24"/>
          <w:lang w:val="sk-SK"/>
        </w:rPr>
        <w:t xml:space="preserve">                </w:t>
      </w:r>
      <w:r w:rsidRPr="003B752B">
        <w:rPr>
          <w:rFonts w:ascii="Times New Roman" w:hAnsi="Times New Roman"/>
          <w:sz w:val="24"/>
          <w:szCs w:val="24"/>
          <w:lang w:val="sk-SK"/>
        </w:rPr>
        <w:t>z hľadiska záväzkov zaplatiť upísané akcie bude potrebné vytvoriť nový legislatívny rámec. Tým je práve predkladaný návrh zákona o</w:t>
      </w:r>
      <w:r w:rsidRPr="003B752B" w:rsidR="00DE4D64">
        <w:rPr>
          <w:rFonts w:ascii="Times New Roman" w:hAnsi="Times New Roman"/>
          <w:sz w:val="24"/>
          <w:szCs w:val="24"/>
          <w:lang w:val="sk-SK"/>
        </w:rPr>
        <w:t> Európskom mechanizme pre stabilitu a</w:t>
      </w:r>
      <w:r w:rsidRPr="003B752B" w:rsidR="002D1AFA">
        <w:rPr>
          <w:rFonts w:ascii="Times New Roman" w:hAnsi="Times New Roman"/>
          <w:sz w:val="24"/>
          <w:szCs w:val="24"/>
          <w:lang w:val="sk-SK"/>
        </w:rPr>
        <w:t> o doplnení niektorých zákonov</w:t>
      </w:r>
      <w:r w:rsidRPr="003B752B">
        <w:rPr>
          <w:rFonts w:ascii="Times New Roman" w:hAnsi="Times New Roman"/>
          <w:sz w:val="24"/>
          <w:szCs w:val="24"/>
          <w:lang w:val="sk-SK"/>
        </w:rPr>
        <w:t xml:space="preserve"> (ďalej len „zákon“). </w:t>
      </w:r>
    </w:p>
    <w:p w:rsidR="00EC3623" w:rsidRPr="003B752B" w:rsidP="00EC3623">
      <w:pPr>
        <w:bidi w:val="0"/>
        <w:ind w:firstLine="709"/>
        <w:jc w:val="both"/>
        <w:rPr>
          <w:rFonts w:ascii="Times New Roman" w:hAnsi="Times New Roman"/>
          <w:sz w:val="24"/>
          <w:szCs w:val="24"/>
          <w:lang w:val="sk-SK"/>
        </w:rPr>
      </w:pPr>
    </w:p>
    <w:p w:rsidR="00014DE8" w:rsidRPr="003B752B" w:rsidP="007A3B56">
      <w:pPr>
        <w:pStyle w:val="Odsekzoznamu"/>
        <w:tabs>
          <w:tab w:val="left" w:pos="426"/>
        </w:tabs>
        <w:bidi w:val="0"/>
        <w:spacing w:after="0" w:line="240" w:lineRule="auto"/>
        <w:ind w:left="0"/>
        <w:jc w:val="both"/>
        <w:rPr>
          <w:rFonts w:ascii="Times New Roman" w:hAnsi="Times New Roman"/>
          <w:sz w:val="24"/>
          <w:szCs w:val="24"/>
          <w:lang w:val="sk-SK"/>
        </w:rPr>
      </w:pPr>
      <w:r w:rsidRPr="003B752B">
        <w:rPr>
          <w:rFonts w:ascii="Times New Roman" w:hAnsi="Times New Roman"/>
          <w:sz w:val="24"/>
          <w:szCs w:val="24"/>
          <w:lang w:val="sk-SK" w:eastAsia="sk-SK"/>
        </w:rPr>
        <w:tab/>
        <w:tab/>
        <w:t>Z</w:t>
      </w:r>
      <w:r w:rsidRPr="003B752B">
        <w:rPr>
          <w:rFonts w:ascii="Times New Roman" w:hAnsi="Times New Roman" w:hint="default"/>
          <w:sz w:val="24"/>
          <w:szCs w:val="24"/>
          <w:lang w:val="sk-SK"/>
        </w:rPr>
        <w:t>myslom zá</w:t>
      </w:r>
      <w:r w:rsidRPr="003B752B">
        <w:rPr>
          <w:rFonts w:ascii="Times New Roman" w:hAnsi="Times New Roman" w:hint="default"/>
          <w:sz w:val="24"/>
          <w:szCs w:val="24"/>
          <w:lang w:val="sk-SK"/>
        </w:rPr>
        <w:t>kona je vytvoriť</w:t>
      </w:r>
      <w:r w:rsidRPr="003B752B">
        <w:rPr>
          <w:rFonts w:ascii="Times New Roman" w:hAnsi="Times New Roman" w:hint="default"/>
          <w:sz w:val="24"/>
          <w:szCs w:val="24"/>
          <w:lang w:val="sk-SK"/>
        </w:rPr>
        <w:t xml:space="preserve"> legislatí</w:t>
      </w:r>
      <w:r w:rsidRPr="003B752B">
        <w:rPr>
          <w:rFonts w:ascii="Times New Roman" w:hAnsi="Times New Roman" w:hint="default"/>
          <w:sz w:val="24"/>
          <w:szCs w:val="24"/>
          <w:lang w:val="sk-SK"/>
        </w:rPr>
        <w:t>vne podmienky pre vý</w:t>
      </w:r>
      <w:r w:rsidRPr="003B752B">
        <w:rPr>
          <w:rFonts w:ascii="Times New Roman" w:hAnsi="Times New Roman" w:hint="default"/>
          <w:sz w:val="24"/>
          <w:szCs w:val="24"/>
          <w:lang w:val="sk-SK"/>
        </w:rPr>
        <w:t>kon a </w:t>
      </w:r>
      <w:r w:rsidRPr="003B752B">
        <w:rPr>
          <w:rFonts w:ascii="Times New Roman" w:hAnsi="Times New Roman" w:hint="default"/>
          <w:sz w:val="24"/>
          <w:szCs w:val="24"/>
          <w:lang w:val="sk-SK"/>
        </w:rPr>
        <w:t>sprá</w:t>
      </w:r>
      <w:r w:rsidRPr="003B752B">
        <w:rPr>
          <w:rFonts w:ascii="Times New Roman" w:hAnsi="Times New Roman" w:hint="default"/>
          <w:sz w:val="24"/>
          <w:szCs w:val="24"/>
          <w:lang w:val="sk-SK"/>
        </w:rPr>
        <w:t>vu akcioná</w:t>
      </w:r>
      <w:r w:rsidRPr="003B752B">
        <w:rPr>
          <w:rFonts w:ascii="Times New Roman" w:hAnsi="Times New Roman" w:hint="default"/>
          <w:sz w:val="24"/>
          <w:szCs w:val="24"/>
          <w:lang w:val="sk-SK"/>
        </w:rPr>
        <w:t>rskych prá</w:t>
      </w:r>
      <w:r w:rsidRPr="003B752B">
        <w:rPr>
          <w:rFonts w:ascii="Times New Roman" w:hAnsi="Times New Roman" w:hint="default"/>
          <w:sz w:val="24"/>
          <w:szCs w:val="24"/>
          <w:lang w:val="sk-SK"/>
        </w:rPr>
        <w:t>v a </w:t>
      </w:r>
      <w:r w:rsidRPr="003B752B">
        <w:rPr>
          <w:rFonts w:ascii="Times New Roman" w:hAnsi="Times New Roman" w:hint="default"/>
          <w:sz w:val="24"/>
          <w:szCs w:val="24"/>
          <w:lang w:val="sk-SK"/>
        </w:rPr>
        <w:t>povinností</w:t>
      </w:r>
      <w:r w:rsidRPr="003B752B">
        <w:rPr>
          <w:rFonts w:ascii="Times New Roman" w:hAnsi="Times New Roman" w:hint="default"/>
          <w:sz w:val="24"/>
          <w:szCs w:val="24"/>
          <w:lang w:val="sk-SK"/>
        </w:rPr>
        <w:t xml:space="preserve"> Slovenskej republiky v </w:t>
      </w:r>
      <w:r w:rsidRPr="003B752B">
        <w:rPr>
          <w:rFonts w:ascii="Times New Roman" w:hAnsi="Times New Roman" w:hint="default"/>
          <w:sz w:val="24"/>
          <w:szCs w:val="24"/>
          <w:lang w:val="sk-SK"/>
        </w:rPr>
        <w:t>Euró</w:t>
      </w:r>
      <w:r w:rsidRPr="003B752B">
        <w:rPr>
          <w:rFonts w:ascii="Times New Roman" w:hAnsi="Times New Roman" w:hint="default"/>
          <w:sz w:val="24"/>
          <w:szCs w:val="24"/>
          <w:lang w:val="sk-SK"/>
        </w:rPr>
        <w:t>pskom mechanizme pre stabilitu, založ</w:t>
      </w:r>
      <w:r w:rsidRPr="003B752B" w:rsidR="002D1AFA">
        <w:rPr>
          <w:rFonts w:ascii="Times New Roman" w:hAnsi="Times New Roman"/>
          <w:sz w:val="24"/>
          <w:szCs w:val="24"/>
          <w:lang w:val="sk-SK"/>
        </w:rPr>
        <w:t>enom</w:t>
      </w:r>
      <w:r w:rsidRPr="003B752B">
        <w:rPr>
          <w:rFonts w:ascii="Times New Roman" w:hAnsi="Times New Roman"/>
          <w:sz w:val="24"/>
          <w:szCs w:val="24"/>
          <w:lang w:val="sk-SK"/>
        </w:rPr>
        <w:t xml:space="preserve"> </w:t>
      </w:r>
      <w:r w:rsidRPr="003B752B" w:rsidR="007553BE">
        <w:rPr>
          <w:rFonts w:ascii="Times New Roman" w:hAnsi="Times New Roman" w:hint="default"/>
          <w:sz w:val="24"/>
          <w:szCs w:val="24"/>
          <w:lang w:val="sk-SK"/>
        </w:rPr>
        <w:t>rá</w:t>
      </w:r>
      <w:r w:rsidRPr="003B752B" w:rsidR="007553BE">
        <w:rPr>
          <w:rFonts w:ascii="Times New Roman" w:hAnsi="Times New Roman" w:hint="default"/>
          <w:sz w:val="24"/>
          <w:szCs w:val="24"/>
          <w:lang w:val="sk-SK"/>
        </w:rPr>
        <w:t>mcovou z</w:t>
      </w:r>
      <w:r w:rsidRPr="003B752B">
        <w:rPr>
          <w:rFonts w:ascii="Times New Roman" w:hAnsi="Times New Roman"/>
          <w:sz w:val="24"/>
          <w:szCs w:val="24"/>
          <w:lang w:val="sk-SK"/>
        </w:rPr>
        <w:t>mluvou.</w:t>
      </w:r>
    </w:p>
    <w:p w:rsidR="00014DE8" w:rsidRPr="003B752B" w:rsidP="007A3B56">
      <w:pPr>
        <w:bidi w:val="0"/>
        <w:jc w:val="both"/>
        <w:rPr>
          <w:rFonts w:ascii="Times New Roman" w:hAnsi="Times New Roman"/>
          <w:sz w:val="24"/>
          <w:szCs w:val="24"/>
        </w:rPr>
      </w:pPr>
    </w:p>
    <w:p w:rsidR="00EA490C" w:rsidRPr="003B752B" w:rsidP="007A3B56">
      <w:pPr>
        <w:bidi w:val="0"/>
        <w:ind w:firstLine="709"/>
        <w:jc w:val="both"/>
        <w:rPr>
          <w:rFonts w:ascii="Times New Roman" w:hAnsi="Times New Roman"/>
          <w:sz w:val="24"/>
          <w:szCs w:val="24"/>
          <w:lang w:val="sk-SK"/>
        </w:rPr>
      </w:pPr>
      <w:r w:rsidRPr="003B752B">
        <w:rPr>
          <w:rFonts w:ascii="Times New Roman" w:hAnsi="Times New Roman"/>
          <w:sz w:val="24"/>
          <w:szCs w:val="24"/>
          <w:lang w:val="sk-SK"/>
        </w:rPr>
        <w:t>Zákon upr</w:t>
      </w:r>
      <w:r w:rsidRPr="003B752B" w:rsidR="009C0BDC">
        <w:rPr>
          <w:rFonts w:ascii="Times New Roman" w:hAnsi="Times New Roman"/>
          <w:sz w:val="24"/>
          <w:szCs w:val="24"/>
          <w:lang w:val="sk-SK"/>
        </w:rPr>
        <w:t>avuje postavenie S</w:t>
      </w:r>
      <w:r w:rsidRPr="003B752B" w:rsidR="00014DE8">
        <w:rPr>
          <w:rFonts w:ascii="Times New Roman" w:hAnsi="Times New Roman"/>
          <w:sz w:val="24"/>
          <w:szCs w:val="24"/>
          <w:lang w:val="sk-SK"/>
        </w:rPr>
        <w:t>lovenskej republiky</w:t>
      </w:r>
      <w:r w:rsidRPr="003B752B" w:rsidR="009C0BDC">
        <w:rPr>
          <w:rFonts w:ascii="Times New Roman" w:hAnsi="Times New Roman"/>
          <w:sz w:val="24"/>
          <w:szCs w:val="24"/>
          <w:lang w:val="sk-SK"/>
        </w:rPr>
        <w:t xml:space="preserve"> v rámci </w:t>
      </w:r>
      <w:r w:rsidRPr="003B752B" w:rsidR="007553BE">
        <w:rPr>
          <w:rFonts w:ascii="Times New Roman" w:hAnsi="Times New Roman"/>
          <w:sz w:val="24"/>
          <w:szCs w:val="24"/>
          <w:lang w:val="sk-SK"/>
        </w:rPr>
        <w:t>mechanizmu</w:t>
      </w:r>
      <w:r w:rsidRPr="003B752B" w:rsidR="009C0BDC">
        <w:rPr>
          <w:rFonts w:ascii="Times New Roman" w:hAnsi="Times New Roman"/>
          <w:sz w:val="24"/>
          <w:szCs w:val="24"/>
          <w:lang w:val="sk-SK"/>
        </w:rPr>
        <w:t xml:space="preserve"> ako akcionára. S</w:t>
      </w:r>
      <w:r w:rsidRPr="003B752B" w:rsidR="00014DE8">
        <w:rPr>
          <w:rFonts w:ascii="Times New Roman" w:hAnsi="Times New Roman"/>
          <w:sz w:val="24"/>
          <w:szCs w:val="24"/>
          <w:lang w:val="sk-SK"/>
        </w:rPr>
        <w:t>lovenská republika</w:t>
      </w:r>
      <w:r w:rsidRPr="003B752B" w:rsidR="009C0BDC">
        <w:rPr>
          <w:rFonts w:ascii="Times New Roman" w:hAnsi="Times New Roman"/>
          <w:sz w:val="24"/>
          <w:szCs w:val="24"/>
          <w:lang w:val="sk-SK"/>
        </w:rPr>
        <w:t xml:space="preserve"> bude jedným zo zakladateľov </w:t>
      </w:r>
      <w:r w:rsidRPr="003B752B" w:rsidR="007553BE">
        <w:rPr>
          <w:rFonts w:ascii="Times New Roman" w:hAnsi="Times New Roman"/>
          <w:sz w:val="24"/>
          <w:szCs w:val="24"/>
          <w:lang w:val="sk-SK"/>
        </w:rPr>
        <w:t>mechanizmu</w:t>
      </w:r>
      <w:r w:rsidRPr="003B752B" w:rsidR="009C0BDC">
        <w:rPr>
          <w:rFonts w:ascii="Times New Roman" w:hAnsi="Times New Roman"/>
          <w:sz w:val="24"/>
          <w:szCs w:val="24"/>
          <w:lang w:val="sk-SK"/>
        </w:rPr>
        <w:t xml:space="preserve">, pričom </w:t>
      </w:r>
      <w:r w:rsidRPr="003B752B" w:rsidR="007553BE">
        <w:rPr>
          <w:rFonts w:ascii="Times New Roman" w:hAnsi="Times New Roman"/>
          <w:sz w:val="24"/>
          <w:szCs w:val="24"/>
          <w:lang w:val="sk-SK"/>
        </w:rPr>
        <w:t>mechanizmus</w:t>
      </w:r>
      <w:r w:rsidRPr="003B752B" w:rsidR="009C0BDC">
        <w:rPr>
          <w:rFonts w:ascii="Times New Roman" w:hAnsi="Times New Roman"/>
          <w:sz w:val="24"/>
          <w:szCs w:val="24"/>
          <w:lang w:val="sk-SK"/>
        </w:rPr>
        <w:t xml:space="preserve"> bude voči ostatným veriteľom vystupovať ako prednostný veriteľ a pred jeho pohľadávkami budú mať prednosť iba pohľadávky Medzinárodného menového fondu. </w:t>
      </w:r>
      <w:r w:rsidRPr="003B752B">
        <w:rPr>
          <w:rFonts w:ascii="Times New Roman" w:hAnsi="Times New Roman"/>
          <w:sz w:val="24"/>
          <w:szCs w:val="24"/>
          <w:lang w:val="sk-SK"/>
        </w:rPr>
        <w:t>S</w:t>
      </w:r>
      <w:r w:rsidRPr="003B752B" w:rsidR="00014DE8">
        <w:rPr>
          <w:rFonts w:ascii="Times New Roman" w:hAnsi="Times New Roman"/>
          <w:sz w:val="24"/>
          <w:szCs w:val="24"/>
          <w:lang w:val="sk-SK"/>
        </w:rPr>
        <w:t>lovenská republika</w:t>
      </w:r>
      <w:r w:rsidRPr="003B752B">
        <w:rPr>
          <w:rFonts w:ascii="Times New Roman" w:hAnsi="Times New Roman"/>
          <w:sz w:val="24"/>
          <w:szCs w:val="24"/>
          <w:lang w:val="sk-SK"/>
        </w:rPr>
        <w:t xml:space="preserve"> bude v</w:t>
      </w:r>
      <w:r w:rsidRPr="003B752B" w:rsidR="007553BE">
        <w:rPr>
          <w:rFonts w:ascii="Times New Roman" w:hAnsi="Times New Roman"/>
          <w:sz w:val="24"/>
          <w:szCs w:val="24"/>
          <w:lang w:val="sk-SK"/>
        </w:rPr>
        <w:t xml:space="preserve"> mechanizme </w:t>
      </w:r>
      <w:r w:rsidRPr="003B752B">
        <w:rPr>
          <w:rFonts w:ascii="Times New Roman" w:hAnsi="Times New Roman"/>
          <w:sz w:val="24"/>
          <w:szCs w:val="24"/>
          <w:lang w:val="sk-SK"/>
        </w:rPr>
        <w:t xml:space="preserve">figurovať ako akcionár s právom aj povinnosťou splatiť svoje upísané imanie, pričom svoje zastúpenie bude mať v Rade guvernérov a v Správnej rade </w:t>
      </w:r>
      <w:r w:rsidRPr="003B752B" w:rsidR="007553BE">
        <w:rPr>
          <w:rFonts w:ascii="Times New Roman" w:hAnsi="Times New Roman"/>
          <w:sz w:val="24"/>
          <w:szCs w:val="24"/>
          <w:lang w:val="sk-SK"/>
        </w:rPr>
        <w:t>mechanizmu</w:t>
      </w:r>
      <w:r w:rsidRPr="003B752B">
        <w:rPr>
          <w:rFonts w:ascii="Times New Roman" w:hAnsi="Times New Roman"/>
          <w:sz w:val="24"/>
          <w:szCs w:val="24"/>
          <w:lang w:val="sk-SK"/>
        </w:rPr>
        <w:t xml:space="preserve">. Výkon akcionárskych práv </w:t>
      </w:r>
      <w:r w:rsidRPr="003B752B" w:rsidR="00014DE8">
        <w:rPr>
          <w:rFonts w:ascii="Times New Roman" w:hAnsi="Times New Roman"/>
          <w:sz w:val="24"/>
          <w:szCs w:val="24"/>
          <w:lang w:val="sk-SK"/>
        </w:rPr>
        <w:t xml:space="preserve">bude zabezpečovať </w:t>
      </w:r>
      <w:r w:rsidRPr="003B752B">
        <w:rPr>
          <w:rFonts w:ascii="Times New Roman" w:hAnsi="Times New Roman"/>
          <w:sz w:val="24"/>
          <w:szCs w:val="24"/>
          <w:lang w:val="sk-SK"/>
        </w:rPr>
        <w:t>Ministerstvo financií S</w:t>
      </w:r>
      <w:r w:rsidRPr="003B752B" w:rsidR="00014DE8">
        <w:rPr>
          <w:rFonts w:ascii="Times New Roman" w:hAnsi="Times New Roman"/>
          <w:sz w:val="24"/>
          <w:szCs w:val="24"/>
          <w:lang w:val="sk-SK"/>
        </w:rPr>
        <w:t>lovenskej republiky.</w:t>
      </w:r>
    </w:p>
    <w:p w:rsidR="00EA490C" w:rsidRPr="003B752B" w:rsidP="007A3B56">
      <w:pPr>
        <w:bidi w:val="0"/>
        <w:jc w:val="both"/>
        <w:rPr>
          <w:rFonts w:ascii="Times New Roman" w:hAnsi="Times New Roman"/>
          <w:sz w:val="24"/>
          <w:szCs w:val="24"/>
          <w:lang w:val="sk-SK"/>
        </w:rPr>
      </w:pPr>
    </w:p>
    <w:p w:rsidR="007A3B56" w:rsidRPr="003B752B" w:rsidP="007A3B56">
      <w:pPr>
        <w:pStyle w:val="BodyTextIndent2"/>
        <w:bidi w:val="0"/>
        <w:spacing w:line="240" w:lineRule="auto"/>
        <w:rPr>
          <w:rFonts w:ascii="Times New Roman" w:hAnsi="Times New Roman"/>
          <w:szCs w:val="24"/>
          <w:lang w:val="sk-SK"/>
        </w:rPr>
      </w:pPr>
      <w:r w:rsidRPr="003B752B">
        <w:rPr>
          <w:rFonts w:ascii="Times New Roman" w:hAnsi="Times New Roman"/>
          <w:szCs w:val="24"/>
          <w:lang w:val="sk-SK"/>
        </w:rPr>
        <w:t>Návrh zákona je v súlade s článk</w:t>
      </w:r>
      <w:r w:rsidRPr="003B752B" w:rsidR="00701325">
        <w:rPr>
          <w:rFonts w:ascii="Times New Roman" w:hAnsi="Times New Roman"/>
          <w:szCs w:val="24"/>
          <w:lang w:val="sk-SK"/>
        </w:rPr>
        <w:t>om</w:t>
      </w:r>
      <w:r w:rsidRPr="003B752B">
        <w:rPr>
          <w:rFonts w:ascii="Times New Roman" w:hAnsi="Times New Roman"/>
          <w:szCs w:val="24"/>
          <w:lang w:val="sk-SK"/>
        </w:rPr>
        <w:t xml:space="preserve"> 1</w:t>
      </w:r>
      <w:r w:rsidRPr="003B752B" w:rsidR="00701325">
        <w:rPr>
          <w:rFonts w:ascii="Times New Roman" w:hAnsi="Times New Roman"/>
          <w:szCs w:val="24"/>
          <w:lang w:val="sk-SK"/>
        </w:rPr>
        <w:t>36</w:t>
      </w:r>
      <w:r w:rsidRPr="003B752B">
        <w:rPr>
          <w:rFonts w:ascii="Times New Roman" w:hAnsi="Times New Roman"/>
          <w:szCs w:val="24"/>
          <w:lang w:val="sk-SK"/>
        </w:rPr>
        <w:t xml:space="preserve"> Zmluvy o fungovaní Európskej únie. Návrh zákona je plne zlučiteľný s právom Európskej únie, podrobné informácie sú uvedené v priloženej doložke zlučiteľnosti.</w:t>
      </w:r>
    </w:p>
    <w:p w:rsidR="007A3B56" w:rsidRPr="003B752B" w:rsidP="007A3B56">
      <w:pPr>
        <w:pStyle w:val="BodyTextIndent2"/>
        <w:bidi w:val="0"/>
        <w:spacing w:line="240" w:lineRule="auto"/>
        <w:rPr>
          <w:rFonts w:ascii="Times New Roman" w:hAnsi="Times New Roman"/>
          <w:szCs w:val="24"/>
          <w:lang w:val="sk-SK"/>
        </w:rPr>
      </w:pPr>
    </w:p>
    <w:p w:rsidR="007A3B56" w:rsidRPr="003B752B" w:rsidP="007A3B56">
      <w:pPr>
        <w:pStyle w:val="BodyTextIndent2"/>
        <w:bidi w:val="0"/>
        <w:spacing w:line="240" w:lineRule="auto"/>
        <w:rPr>
          <w:rFonts w:ascii="Times New Roman" w:hAnsi="Times New Roman"/>
          <w:szCs w:val="24"/>
          <w:lang w:val="sk-SK"/>
        </w:rPr>
      </w:pPr>
      <w:r w:rsidRPr="003B752B">
        <w:rPr>
          <w:rFonts w:ascii="Times New Roman" w:hAnsi="Times New Roman"/>
          <w:szCs w:val="24"/>
          <w:lang w:val="sk-SK"/>
        </w:rPr>
        <w:t>Predkladaný návrh zákona je v súlade s Ústavou Slovenskej republiky, zákonmi Slovenskej republiky, medzinárodnými zmluvami a inými medzinárodnými dokumentmi, ktorými je Slovenská  republika viazaná.</w:t>
      </w:r>
    </w:p>
    <w:p w:rsidR="007A3B56" w:rsidRPr="003B752B" w:rsidP="007A3B56">
      <w:pPr>
        <w:bidi w:val="0"/>
        <w:ind w:firstLine="708"/>
        <w:jc w:val="both"/>
        <w:rPr>
          <w:rFonts w:ascii="Times New Roman" w:hAnsi="Times New Roman"/>
          <w:sz w:val="24"/>
          <w:szCs w:val="24"/>
          <w:lang w:val="sk-SK"/>
        </w:rPr>
      </w:pPr>
      <w:r w:rsidRPr="003B752B">
        <w:rPr>
          <w:rStyle w:val="apple-style-span"/>
          <w:rFonts w:ascii="Times New Roman" w:hAnsi="Times New Roman"/>
          <w:color w:val="000000"/>
          <w:sz w:val="24"/>
          <w:szCs w:val="24"/>
          <w:lang w:val="sk-SK"/>
        </w:rPr>
        <w:t>Predkladaný návrh bude mať negatívny dopad na verejné financie Slovenskej republiky. Slovenská republika bude musieť do pätnástich dní od nadobudnutia účinnosti zákona uhradiť prvú splátku vo výške 131,84 mil. eur a následne počas roka 2012 (predpokladáme október) druhú splátku vo výške 131,84 mil. eur. V priebehu rokov 2013 a 2014 by Slovenská republika mala uhradiť aj ďalšie tri splátky upísaného základného imania v celkovej výške 395,52</w:t>
      </w:r>
      <w:r w:rsidRPr="003B752B" w:rsidR="00356C69">
        <w:rPr>
          <w:rStyle w:val="apple-style-span"/>
          <w:rFonts w:ascii="Times New Roman" w:hAnsi="Times New Roman"/>
          <w:color w:val="000000"/>
          <w:sz w:val="24"/>
          <w:szCs w:val="24"/>
          <w:lang w:val="sk-SK"/>
        </w:rPr>
        <w:t xml:space="preserve"> mil.</w:t>
      </w:r>
      <w:r w:rsidRPr="003B752B">
        <w:rPr>
          <w:rStyle w:val="apple-style-span"/>
          <w:rFonts w:ascii="Times New Roman" w:hAnsi="Times New Roman"/>
          <w:color w:val="000000"/>
          <w:sz w:val="24"/>
          <w:szCs w:val="24"/>
          <w:lang w:val="sk-SK"/>
        </w:rPr>
        <w:t xml:space="preserve"> eur. </w:t>
      </w:r>
      <w:r w:rsidRPr="003B752B">
        <w:rPr>
          <w:rFonts w:ascii="Times New Roman" w:hAnsi="Times New Roman"/>
          <w:sz w:val="24"/>
          <w:szCs w:val="24"/>
          <w:lang w:val="sk-SK"/>
        </w:rPr>
        <w:t>Na úhradu prvej splátky vo výške 131,84 mil. eur sa použijú štátne finančné aktíva, a to bez potreby ich posilnenia prostredníctvom zvýšenia zdrojov financovania štátneho dlhu podľa zákona č. 386/2002 Z. z. o štátnom dlhu a štátnych zárukách a ktorým sa dopĺňa zákon č. 291/2002 Z. z. o Štátnej pokladnici a o zmene a doplnení niektorých zákonov v znení neskorších predpisov (ďalej len „zákon o štátnom dlhu a štátnych zárukách). Toto upísanie kapitálu splatného na vyzvanie z pohľadu metodiky ESA 95 nebude mať vplyv na schodok alebo dlh verejných financií. Podľa metodiky ESA 95 bude uvedená suma zaznamenaná ako finančná operácia bez vplyvu na schodok rozpočtu verejnej správy a verejný dlh. Pokiaľ ide o ďalšie splátky základného imania a prípadnej výzvy na splatenie kapitálu na vyzvanie bude potrebné zvýšiť objem zdrojov financovania štátneho dlhu podľa zákona o štátnom dlhu a štátnych zárukách. Táto skutočnosť bude mať negatívny vplyv na výšku štátneho dlhu Slovenskej republiky.</w:t>
      </w:r>
    </w:p>
    <w:p w:rsidR="007A3B56" w:rsidRPr="003B752B" w:rsidP="007A3B56">
      <w:pPr>
        <w:pStyle w:val="BodyText"/>
        <w:bidi w:val="0"/>
        <w:spacing w:after="0"/>
        <w:jc w:val="both"/>
        <w:rPr>
          <w:rFonts w:ascii="Times New Roman" w:hAnsi="Times New Roman"/>
          <w:bCs/>
          <w:sz w:val="24"/>
          <w:szCs w:val="24"/>
          <w:lang w:val="sk-SK"/>
        </w:rPr>
      </w:pPr>
    </w:p>
    <w:p w:rsidR="007A3B56" w:rsidRPr="003B752B" w:rsidP="007A3B56">
      <w:pPr>
        <w:pStyle w:val="BodyTextIndent2"/>
        <w:bidi w:val="0"/>
        <w:spacing w:line="240" w:lineRule="auto"/>
        <w:rPr>
          <w:rFonts w:ascii="Times New Roman" w:hAnsi="Times New Roman"/>
          <w:szCs w:val="24"/>
          <w:lang w:val="sk-SK"/>
        </w:rPr>
      </w:pPr>
      <w:r w:rsidRPr="003B752B">
        <w:rPr>
          <w:rFonts w:ascii="Times New Roman" w:hAnsi="Times New Roman"/>
          <w:szCs w:val="24"/>
          <w:lang w:val="sk-SK"/>
        </w:rPr>
        <w:t xml:space="preserve">Prínosom zákona bude splnenie záväzkov, ktoré prijala Slovenská republika podpisom </w:t>
      </w:r>
      <w:r w:rsidRPr="003B752B" w:rsidR="007553BE">
        <w:rPr>
          <w:rFonts w:ascii="Times New Roman" w:hAnsi="Times New Roman"/>
          <w:szCs w:val="24"/>
          <w:lang w:val="sk-SK"/>
        </w:rPr>
        <w:t>rámcovej z</w:t>
      </w:r>
      <w:r w:rsidRPr="003B752B">
        <w:rPr>
          <w:rFonts w:ascii="Times New Roman" w:hAnsi="Times New Roman"/>
          <w:szCs w:val="24"/>
          <w:lang w:val="sk-SK"/>
        </w:rPr>
        <w:t xml:space="preserve">mluvy.  </w:t>
      </w:r>
    </w:p>
    <w:p w:rsidR="007A3B56" w:rsidRPr="003B752B" w:rsidP="007A3B56">
      <w:pPr>
        <w:bidi w:val="0"/>
        <w:rPr>
          <w:rFonts w:ascii="Times New Roman" w:hAnsi="Times New Roman"/>
          <w:sz w:val="24"/>
          <w:szCs w:val="24"/>
          <w:lang w:val="sk-SK"/>
        </w:rPr>
      </w:pPr>
    </w:p>
    <w:p w:rsidR="007D72EE"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bidi w:val="0"/>
        <w:ind w:right="-108"/>
        <w:jc w:val="center"/>
        <w:rPr>
          <w:rFonts w:ascii="Times New Roman" w:hAnsi="Times New Roman"/>
          <w:b/>
          <w:bCs/>
          <w:sz w:val="24"/>
          <w:szCs w:val="24"/>
        </w:rPr>
      </w:pPr>
      <w:r w:rsidRPr="003B752B">
        <w:rPr>
          <w:rFonts w:ascii="Times New Roman" w:hAnsi="Times New Roman"/>
          <w:b/>
          <w:bCs/>
          <w:sz w:val="24"/>
          <w:szCs w:val="24"/>
        </w:rPr>
        <w:t>Doložka vybraných vplyvov</w:t>
      </w:r>
    </w:p>
    <w:p w:rsidR="003B752B" w:rsidRPr="003B752B" w:rsidP="003B752B">
      <w:pPr>
        <w:bidi w:val="0"/>
        <w:ind w:right="-108"/>
        <w:rPr>
          <w:rFonts w:ascii="Times New Roman" w:hAnsi="Times New Roman"/>
          <w:b/>
          <w:bCs/>
          <w:sz w:val="24"/>
          <w:szCs w:val="24"/>
        </w:rPr>
      </w:pPr>
    </w:p>
    <w:p w:rsidR="003B752B" w:rsidRPr="003B752B" w:rsidP="003B752B">
      <w:pPr>
        <w:bidi w:val="0"/>
        <w:rPr>
          <w:rFonts w:ascii="Times New Roman" w:hAnsi="Times New Roman"/>
          <w:b/>
          <w:bCs/>
          <w:sz w:val="24"/>
          <w:szCs w:val="24"/>
        </w:rPr>
      </w:pPr>
    </w:p>
    <w:p w:rsidR="003B752B" w:rsidRPr="003B752B" w:rsidP="003B752B">
      <w:pPr>
        <w:pStyle w:val="Heading7"/>
        <w:bidi w:val="0"/>
        <w:ind w:left="2700" w:hanging="2700"/>
        <w:jc w:val="both"/>
        <w:rPr>
          <w:rFonts w:ascii="Times New Roman" w:hAnsi="Times New Roman"/>
          <w:sz w:val="24"/>
          <w:szCs w:val="24"/>
        </w:rPr>
      </w:pPr>
      <w:r w:rsidRPr="003B752B">
        <w:rPr>
          <w:rFonts w:ascii="Times New Roman" w:hAnsi="Times New Roman"/>
          <w:sz w:val="24"/>
          <w:szCs w:val="24"/>
        </w:rPr>
        <w:t xml:space="preserve">A.1. Názov materiálu: Návrh zákona o Európskom mechanizme pre stabilitu a o doplnení niektorých zákonov </w:t>
      </w:r>
    </w:p>
    <w:p w:rsidR="003B752B" w:rsidRPr="003B752B" w:rsidP="003B752B">
      <w:pPr>
        <w:bidi w:val="0"/>
        <w:rPr>
          <w:rFonts w:ascii="Times New Roman" w:hAnsi="Times New Roman"/>
          <w:b/>
          <w:bCs/>
          <w:sz w:val="24"/>
          <w:szCs w:val="24"/>
        </w:rPr>
      </w:pPr>
    </w:p>
    <w:p w:rsidR="003B752B" w:rsidRPr="003B752B" w:rsidP="003B752B">
      <w:pPr>
        <w:bidi w:val="0"/>
        <w:rPr>
          <w:rFonts w:ascii="Times New Roman" w:hAnsi="Times New Roman"/>
          <w:b/>
          <w:bCs/>
          <w:sz w:val="24"/>
          <w:szCs w:val="24"/>
        </w:rPr>
      </w:pPr>
      <w:r w:rsidRPr="003B752B">
        <w:rPr>
          <w:rFonts w:ascii="Times New Roman" w:hAnsi="Times New Roman"/>
          <w:b/>
          <w:bCs/>
          <w:sz w:val="24"/>
          <w:szCs w:val="24"/>
        </w:rPr>
        <w:t>A.2. Vplyvy:</w:t>
      </w:r>
    </w:p>
    <w:p w:rsidR="003B752B" w:rsidRPr="003B752B" w:rsidP="003B752B">
      <w:pPr>
        <w:bidi w:val="0"/>
        <w:rPr>
          <w:rFonts w:ascii="Times New Roman" w:hAnsi="Times New Roman"/>
          <w:sz w:val="24"/>
          <w:szCs w:val="24"/>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Pozitívne</w:t>
            </w:r>
            <w:r w:rsidRPr="003B752B">
              <w:rPr>
                <w:rFonts w:ascii="Times New Roman" w:hAnsi="Times New Roman"/>
                <w:sz w:val="24"/>
                <w:szCs w:val="24"/>
                <w:vertAlign w:val="superscript"/>
              </w:rPr>
              <w:t>*</w:t>
            </w:r>
            <w:r w:rsidRPr="003B752B">
              <w:rPr>
                <w:rFonts w:ascii="Times New Roman" w:hAnsi="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Žiadne</w:t>
            </w:r>
            <w:r w:rsidRPr="003B752B">
              <w:rPr>
                <w:rFonts w:ascii="Times New Roman" w:hAnsi="Times New Roman"/>
                <w:sz w:val="24"/>
                <w:szCs w:val="24"/>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Negatívne</w:t>
            </w:r>
            <w:r w:rsidRPr="003B752B">
              <w:rPr>
                <w:rFonts w:ascii="Times New Roman" w:hAnsi="Times New Roman"/>
                <w:sz w:val="24"/>
                <w:szCs w:val="24"/>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rPr>
                <w:rFonts w:ascii="Times New Roman" w:hAnsi="Times New Roman"/>
                <w:bCs/>
                <w:sz w:val="24"/>
                <w:szCs w:val="24"/>
              </w:rPr>
            </w:pPr>
            <w:r w:rsidRPr="003B752B">
              <w:rPr>
                <w:rFonts w:ascii="Times New Roman" w:hAnsi="Times New Roman"/>
                <w:bCs/>
                <w:sz w:val="24"/>
                <w:szCs w:val="24"/>
              </w:rPr>
              <w:t>1. Vplyvy na rozpočet verejnej správy</w:t>
            </w:r>
          </w:p>
          <w:p w:rsidR="003B752B" w:rsidRPr="003B752B" w:rsidP="003B752B">
            <w:pPr>
              <w:bidi w:val="0"/>
              <w:rPr>
                <w:rFonts w:ascii="Times New Roman" w:hAnsi="Times New Roman"/>
                <w:i/>
                <w:sz w:val="24"/>
                <w:szCs w:val="24"/>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rPr>
                <w:rFonts w:ascii="Times New Roman" w:hAnsi="Times New Roman"/>
                <w:sz w:val="24"/>
                <w:szCs w:val="24"/>
              </w:rPr>
            </w:pPr>
            <w:r w:rsidRPr="003B752B">
              <w:rPr>
                <w:rFonts w:ascii="Times New Roman" w:hAnsi="Times New Roman"/>
                <w:bCs/>
                <w:sz w:val="24"/>
                <w:szCs w:val="24"/>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rPr>
                <w:rFonts w:ascii="Times New Roman" w:hAnsi="Times New Roman"/>
                <w:bCs/>
                <w:sz w:val="24"/>
                <w:szCs w:val="24"/>
              </w:rPr>
            </w:pPr>
            <w:r w:rsidRPr="003B752B">
              <w:rPr>
                <w:rFonts w:ascii="Times New Roman" w:hAnsi="Times New Roman"/>
                <w:bCs/>
                <w:sz w:val="24"/>
                <w:szCs w:val="24"/>
              </w:rPr>
              <w:t xml:space="preserve">3. Sociálne vplyvy </w:t>
            </w:r>
          </w:p>
          <w:p w:rsidR="003B752B" w:rsidRPr="003B752B" w:rsidP="003B752B">
            <w:pPr>
              <w:bidi w:val="0"/>
              <w:rPr>
                <w:rFonts w:ascii="Times New Roman" w:hAnsi="Times New Roman"/>
                <w:bCs/>
                <w:sz w:val="24"/>
                <w:szCs w:val="24"/>
              </w:rPr>
            </w:pPr>
            <w:r w:rsidRPr="003B752B">
              <w:rPr>
                <w:rFonts w:ascii="Times New Roman" w:hAnsi="Times New Roman"/>
                <w:bCs/>
                <w:sz w:val="24"/>
                <w:szCs w:val="24"/>
              </w:rPr>
              <w:t>– vplyvy  na hospodárenie obyvateľstva,</w:t>
            </w:r>
          </w:p>
          <w:p w:rsidR="003B752B" w:rsidRPr="003B752B" w:rsidP="003B752B">
            <w:pPr>
              <w:bidi w:val="0"/>
              <w:rPr>
                <w:rFonts w:ascii="Times New Roman" w:hAnsi="Times New Roman"/>
                <w:bCs/>
                <w:sz w:val="24"/>
                <w:szCs w:val="24"/>
              </w:rPr>
            </w:pPr>
            <w:r w:rsidRPr="003B752B">
              <w:rPr>
                <w:rFonts w:ascii="Times New Roman" w:hAnsi="Times New Roman"/>
                <w:bCs/>
                <w:sz w:val="24"/>
                <w:szCs w:val="24"/>
              </w:rPr>
              <w:t>- sociálnu exklúziu,</w:t>
            </w:r>
          </w:p>
          <w:p w:rsidR="003B752B" w:rsidRPr="003B752B" w:rsidP="003B752B">
            <w:pPr>
              <w:bidi w:val="0"/>
              <w:rPr>
                <w:rFonts w:ascii="Times New Roman" w:hAnsi="Times New Roman"/>
                <w:sz w:val="24"/>
                <w:szCs w:val="24"/>
              </w:rPr>
            </w:pPr>
            <w:r w:rsidRPr="003B752B">
              <w:rPr>
                <w:rFonts w:ascii="Times New Roman" w:hAnsi="Times New Roman"/>
                <w:bCs/>
                <w:sz w:val="24"/>
                <w:szCs w:val="24"/>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rPr>
                <w:rFonts w:ascii="Times New Roman" w:hAnsi="Times New Roman"/>
                <w:sz w:val="24"/>
                <w:szCs w:val="24"/>
              </w:rPr>
            </w:pPr>
            <w:r w:rsidRPr="003B752B">
              <w:rPr>
                <w:rFonts w:ascii="Times New Roman" w:hAnsi="Times New Roman"/>
                <w:bCs/>
                <w:sz w:val="24"/>
                <w:szCs w:val="24"/>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rPr>
                <w:rFonts w:ascii="Times New Roman" w:hAnsi="Times New Roman"/>
                <w:bCs/>
                <w:sz w:val="24"/>
                <w:szCs w:val="24"/>
                <w:lang w:val="pt-BR"/>
              </w:rPr>
            </w:pPr>
            <w:r w:rsidRPr="003B752B">
              <w:rPr>
                <w:rFonts w:ascii="Times New Roman" w:hAnsi="Times New Roman"/>
                <w:bCs/>
                <w:sz w:val="24"/>
                <w:szCs w:val="24"/>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r w:rsidRPr="003B752B">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3B752B" w:rsidRPr="003B752B" w:rsidP="003B752B">
            <w:pPr>
              <w:bidi w:val="0"/>
              <w:jc w:val="center"/>
              <w:rPr>
                <w:rFonts w:ascii="Times New Roman" w:hAnsi="Times New Roman"/>
                <w:sz w:val="24"/>
                <w:szCs w:val="24"/>
              </w:rPr>
            </w:pPr>
          </w:p>
        </w:tc>
      </w:tr>
    </w:tbl>
    <w:p w:rsidR="003B752B" w:rsidRPr="003B752B" w:rsidP="003B752B">
      <w:pPr>
        <w:pStyle w:val="BodyText"/>
        <w:bidi w:val="0"/>
        <w:jc w:val="both"/>
        <w:rPr>
          <w:rFonts w:ascii="Times New Roman" w:hAnsi="Times New Roman"/>
          <w:bCs/>
          <w:u w:val="single"/>
        </w:rPr>
      </w:pPr>
      <w:r w:rsidRPr="003B752B">
        <w:rPr>
          <w:rFonts w:ascii="Times New Roman" w:hAnsi="Times New Roman"/>
        </w:rPr>
        <w:t>*</w:t>
      </w:r>
      <w:r w:rsidRPr="003B752B">
        <w:rPr>
          <w:rFonts w:ascii="Times New Roman" w:hAnsi="Times New Roman"/>
          <w:bCs/>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3B752B" w:rsidRPr="003B752B" w:rsidP="003B752B">
      <w:pPr>
        <w:pStyle w:val="BodyText"/>
        <w:bidi w:val="0"/>
        <w:jc w:val="both"/>
        <w:rPr>
          <w:rFonts w:ascii="Times New Roman" w:hAnsi="Times New Roman"/>
          <w:b/>
          <w:bCs/>
          <w:sz w:val="24"/>
          <w:szCs w:val="24"/>
        </w:rPr>
      </w:pPr>
    </w:p>
    <w:p w:rsidR="003B752B" w:rsidRPr="003B752B" w:rsidP="003B752B">
      <w:pPr>
        <w:pStyle w:val="BodyText"/>
        <w:bidi w:val="0"/>
        <w:jc w:val="both"/>
        <w:rPr>
          <w:rFonts w:ascii="Times New Roman" w:hAnsi="Times New Roman"/>
          <w:b/>
          <w:bCs/>
          <w:sz w:val="24"/>
          <w:szCs w:val="24"/>
        </w:rPr>
      </w:pPr>
      <w:r w:rsidRPr="003B752B">
        <w:rPr>
          <w:rFonts w:ascii="Times New Roman" w:hAnsi="Times New Roman"/>
          <w:b/>
          <w:bCs/>
          <w:sz w:val="24"/>
          <w:szCs w:val="24"/>
        </w:rPr>
        <w:t>A.3. Poznámky</w:t>
      </w:r>
    </w:p>
    <w:p w:rsidR="003B752B" w:rsidRPr="003B752B" w:rsidP="003B752B">
      <w:pPr>
        <w:pStyle w:val="BodyText"/>
        <w:bidi w:val="0"/>
        <w:jc w:val="both"/>
        <w:rPr>
          <w:rFonts w:ascii="Times New Roman" w:hAnsi="Times New Roman"/>
          <w:bCs/>
          <w:sz w:val="24"/>
          <w:szCs w:val="24"/>
        </w:rPr>
      </w:pPr>
    </w:p>
    <w:p w:rsidR="003B752B" w:rsidRPr="003B752B" w:rsidP="003B752B">
      <w:pPr>
        <w:bidi w:val="0"/>
        <w:jc w:val="both"/>
        <w:rPr>
          <w:rStyle w:val="apple-style-span"/>
          <w:rFonts w:ascii="Times New Roman" w:hAnsi="Times New Roman"/>
          <w:color w:val="000000"/>
          <w:sz w:val="24"/>
          <w:szCs w:val="24"/>
        </w:rPr>
      </w:pPr>
      <w:r w:rsidRPr="003B752B">
        <w:rPr>
          <w:rStyle w:val="apple-style-span"/>
          <w:rFonts w:ascii="Times New Roman" w:hAnsi="Times New Roman"/>
          <w:color w:val="000000"/>
          <w:sz w:val="24"/>
          <w:szCs w:val="24"/>
        </w:rPr>
        <w:t xml:space="preserve">Slovenská republika bude musieť do pätnástich dní od nadobudnutia účinnosti zákona </w:t>
      </w:r>
      <w:r w:rsidRPr="003B752B">
        <w:rPr>
          <w:rFonts w:ascii="Times New Roman" w:hAnsi="Times New Roman"/>
          <w:sz w:val="24"/>
          <w:szCs w:val="24"/>
        </w:rPr>
        <w:t xml:space="preserve">o Európskom mechanizme pre stabilitu a o doplnení niektorých zákonov </w:t>
      </w:r>
      <w:r w:rsidRPr="003B752B">
        <w:rPr>
          <w:rStyle w:val="apple-style-span"/>
          <w:rFonts w:ascii="Times New Roman" w:hAnsi="Times New Roman"/>
          <w:color w:val="000000"/>
          <w:sz w:val="24"/>
          <w:szCs w:val="24"/>
        </w:rPr>
        <w:t xml:space="preserve">uhradiť prvú splátku vo výške 131,84 mil. eur a následne počas roka 2012 (predpokladáme október) druhú splátku vo výške 131,84 mil. eur. V priebehu rokov 2013 a 2014 by Slovenská republika mala uhradiť aj ďalšie tri splátky upísaného základného imania v celkovej výške 395,52 mil. eur. </w:t>
      </w:r>
    </w:p>
    <w:p w:rsidR="003B752B" w:rsidRPr="003B752B" w:rsidP="003B752B">
      <w:pPr>
        <w:bidi w:val="0"/>
        <w:jc w:val="both"/>
        <w:rPr>
          <w:rStyle w:val="apple-style-span"/>
          <w:rFonts w:ascii="Times New Roman" w:hAnsi="Times New Roman"/>
          <w:color w:val="000000"/>
          <w:sz w:val="24"/>
          <w:szCs w:val="24"/>
        </w:rPr>
      </w:pPr>
    </w:p>
    <w:p w:rsidR="003B752B" w:rsidRPr="003B752B" w:rsidP="003B752B">
      <w:pPr>
        <w:bidi w:val="0"/>
        <w:jc w:val="both"/>
        <w:rPr>
          <w:rFonts w:ascii="Times New Roman" w:hAnsi="Times New Roman"/>
          <w:sz w:val="24"/>
          <w:szCs w:val="24"/>
        </w:rPr>
      </w:pPr>
      <w:r w:rsidRPr="003B752B">
        <w:rPr>
          <w:rFonts w:ascii="Times New Roman" w:hAnsi="Times New Roman"/>
          <w:sz w:val="24"/>
          <w:szCs w:val="24"/>
        </w:rPr>
        <w:t>Na úhradu prvej splátky vo výške 131,84 mil. eur sa použijú štátne finančné aktíva, a to bez potreby ich posilnenia prostredníctvom zvýšenia zdrojov financovania štátneho dlhu podľa zákona č. 386/2002 Z. z. o štátnom dlhu a štátnych zárukách a ktorým sa dopĺňa zákon                č. 291/2002 Z. z. o Štátnej pokladnici a o zmene a doplnení niektorých zákonov v znení neskorších predpisov (ďalej len „zákon o štátnom dlhu a štátnych zárukách). Toto upísanie kapitálu splatného na vyzvanie z pohľadu metodiky ESA 95 nebude mať vplyv na schodok alebo dlh verejných financií. Podľa metodiky ESA 95 bude uvedená suma zaznamenaná ako finančná operácia bez vplyvu na schodok rozpočtu verejnej správy a verejný dlh.</w:t>
      </w:r>
    </w:p>
    <w:p w:rsidR="003B752B" w:rsidRPr="003B752B" w:rsidP="003B752B">
      <w:pPr>
        <w:bidi w:val="0"/>
        <w:jc w:val="both"/>
        <w:rPr>
          <w:rFonts w:ascii="Times New Roman" w:hAnsi="Times New Roman"/>
          <w:sz w:val="24"/>
          <w:szCs w:val="24"/>
        </w:rPr>
      </w:pPr>
      <w:r w:rsidRPr="003B752B">
        <w:rPr>
          <w:rFonts w:ascii="Times New Roman" w:hAnsi="Times New Roman"/>
          <w:sz w:val="24"/>
          <w:szCs w:val="24"/>
        </w:rPr>
        <w:t>Pokiaľ ide o ďalšie splátky základného imania a prípadnej výzvy na splatenie kapitálu na vyzvanie bude potrebné zvýšiť objem zdrojov financovania štátneho dlhu podľa zákona               o štátnom dlhu a štátnych zárukách. Táto skutočnosť bude mať negatívny vplyv na výšku štátneho dlhu Slovenskej republiky.</w:t>
      </w:r>
    </w:p>
    <w:p w:rsidR="003B752B" w:rsidRPr="003B752B" w:rsidP="003B752B">
      <w:pPr>
        <w:bidi w:val="0"/>
        <w:jc w:val="both"/>
        <w:rPr>
          <w:rFonts w:ascii="Times New Roman" w:hAnsi="Times New Roman"/>
          <w:sz w:val="24"/>
          <w:szCs w:val="24"/>
        </w:rPr>
      </w:pPr>
    </w:p>
    <w:p w:rsidR="003B752B" w:rsidRPr="003B752B" w:rsidP="003B752B">
      <w:pPr>
        <w:bidi w:val="0"/>
        <w:jc w:val="both"/>
        <w:rPr>
          <w:rFonts w:ascii="Times New Roman" w:hAnsi="Times New Roman"/>
          <w:sz w:val="24"/>
          <w:szCs w:val="24"/>
        </w:rPr>
      </w:pPr>
      <w:r w:rsidRPr="003B752B">
        <w:rPr>
          <w:rFonts w:ascii="Times New Roman" w:hAnsi="Times New Roman"/>
          <w:sz w:val="24"/>
          <w:szCs w:val="24"/>
        </w:rPr>
        <w:t>Na rozdiel od Európskeho finančného stabilizačného nástroja (EFSF) bude mať EMS iné postavenie. V prípade EFSF ide o obchodnú spoločnosť a preto akékoľvek finančné pomoci poskytnuté dlžníckym členským štátom eurozóny prostredníctvom EFSF sú zaúčtované ako úvery poskytnuté  veriteľskými členskými štátmi eurozóny. Naproti tomu sa o EMS bude účtovať ako o medzinárodnej inštitúcii, podobnej akou je Medzinárodný menový fond. Finančné pomoci poskytnutú z EMS budú zaúčtované ako priame úvery tejto medzinárodnej inštitúcie. Riziko nesplatenia zdrojov, ktoré si požičia EMS, bude znášať samotné EMS, nie jeho akcionári. Z toho dôvodu nebudú finančné pomoci poskytnuté EMS priamo presmerované na národné účty veriteľských členských štátov eurozóny a nebudú tak zvyšovať ich dlh verejnej správy.</w:t>
      </w:r>
    </w:p>
    <w:p w:rsidR="003B752B" w:rsidRPr="003B752B" w:rsidP="003B752B">
      <w:pPr>
        <w:pStyle w:val="BodyText"/>
        <w:bidi w:val="0"/>
        <w:jc w:val="both"/>
        <w:rPr>
          <w:rFonts w:ascii="Times New Roman" w:hAnsi="Times New Roman"/>
          <w:bCs/>
          <w:sz w:val="24"/>
          <w:szCs w:val="24"/>
        </w:rPr>
      </w:pPr>
    </w:p>
    <w:p w:rsidR="003B752B" w:rsidRPr="003B752B" w:rsidP="003B752B">
      <w:pPr>
        <w:bidi w:val="0"/>
        <w:jc w:val="both"/>
        <w:rPr>
          <w:rFonts w:ascii="Times New Roman" w:hAnsi="Times New Roman"/>
          <w:sz w:val="24"/>
          <w:szCs w:val="24"/>
        </w:rPr>
      </w:pPr>
      <w:r w:rsidRPr="003B752B">
        <w:rPr>
          <w:rFonts w:ascii="Times New Roman" w:hAnsi="Times New Roman"/>
          <w:color w:val="000000"/>
          <w:sz w:val="24"/>
          <w:szCs w:val="24"/>
        </w:rPr>
        <w:t>Schválenie predloženého návrhu zákona nebude mať žiaden vplyv ani na zamestnanosť, podnikateľské prostredie, životné prostredie a informatizáciu spoločnosti.</w:t>
      </w:r>
    </w:p>
    <w:p w:rsidR="003B752B" w:rsidRPr="003B752B" w:rsidP="003B752B">
      <w:pPr>
        <w:pStyle w:val="BodyText"/>
        <w:bidi w:val="0"/>
        <w:jc w:val="both"/>
        <w:rPr>
          <w:rFonts w:ascii="Times New Roman" w:hAnsi="Times New Roman"/>
          <w:bCs/>
          <w:sz w:val="24"/>
          <w:szCs w:val="24"/>
        </w:rPr>
      </w:pPr>
    </w:p>
    <w:p w:rsidR="003B752B" w:rsidRPr="003B752B" w:rsidP="003B752B">
      <w:pPr>
        <w:pStyle w:val="BodyText"/>
        <w:bidi w:val="0"/>
        <w:jc w:val="both"/>
        <w:rPr>
          <w:rFonts w:ascii="Times New Roman" w:hAnsi="Times New Roman"/>
          <w:bCs/>
          <w:sz w:val="24"/>
          <w:szCs w:val="24"/>
        </w:rPr>
      </w:pPr>
    </w:p>
    <w:p w:rsidR="003B752B" w:rsidRPr="003B752B" w:rsidP="003B752B">
      <w:pPr>
        <w:pStyle w:val="BodyText"/>
        <w:bidi w:val="0"/>
        <w:jc w:val="both"/>
        <w:rPr>
          <w:rFonts w:ascii="Times New Roman" w:hAnsi="Times New Roman"/>
          <w:b/>
          <w:sz w:val="24"/>
          <w:szCs w:val="24"/>
        </w:rPr>
      </w:pPr>
      <w:r w:rsidRPr="003B752B">
        <w:rPr>
          <w:rFonts w:ascii="Times New Roman" w:hAnsi="Times New Roman"/>
          <w:b/>
          <w:sz w:val="24"/>
          <w:szCs w:val="24"/>
        </w:rPr>
        <w:t>A.4. Alternatívne riešenia</w:t>
      </w:r>
    </w:p>
    <w:p w:rsidR="003B752B" w:rsidRPr="003B752B" w:rsidP="003B752B">
      <w:pPr>
        <w:pStyle w:val="BodyText"/>
        <w:bidi w:val="0"/>
        <w:ind w:left="1416"/>
        <w:jc w:val="both"/>
        <w:rPr>
          <w:rFonts w:ascii="Times New Roman" w:hAnsi="Times New Roman"/>
          <w:b/>
          <w:sz w:val="24"/>
          <w:szCs w:val="24"/>
        </w:rPr>
      </w:pPr>
    </w:p>
    <w:p w:rsidR="003B752B" w:rsidRPr="003B752B" w:rsidP="003B752B">
      <w:pPr>
        <w:pStyle w:val="BodyText2"/>
        <w:bidi w:val="0"/>
        <w:rPr>
          <w:rFonts w:ascii="Times New Roman" w:hAnsi="Times New Roman"/>
          <w:b/>
          <w:sz w:val="24"/>
          <w:szCs w:val="24"/>
        </w:rPr>
      </w:pPr>
      <w:r w:rsidRPr="003B752B">
        <w:rPr>
          <w:rFonts w:ascii="Times New Roman" w:hAnsi="Times New Roman"/>
          <w:b/>
          <w:sz w:val="24"/>
          <w:szCs w:val="24"/>
        </w:rPr>
        <w:t xml:space="preserve">A.5. Stanovisko gestorov </w:t>
      </w:r>
    </w:p>
    <w:p w:rsidR="003B752B" w:rsidRPr="003B752B" w:rsidP="003B752B">
      <w:pPr>
        <w:pStyle w:val="BodyText2"/>
        <w:bidi w:val="0"/>
        <w:jc w:val="both"/>
        <w:rPr>
          <w:rFonts w:ascii="Times New Roman" w:hAnsi="Times New Roman"/>
          <w:b/>
          <w:sz w:val="24"/>
          <w:szCs w:val="24"/>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bidi w:val="0"/>
        <w:jc w:val="center"/>
        <w:rPr>
          <w:rFonts w:ascii="Times New Roman" w:hAnsi="Times New Roman"/>
          <w:b/>
          <w:bCs/>
          <w:sz w:val="24"/>
          <w:szCs w:val="24"/>
        </w:rPr>
      </w:pPr>
      <w:r w:rsidRPr="003B752B">
        <w:rPr>
          <w:rFonts w:ascii="Times New Roman" w:hAnsi="Times New Roman"/>
          <w:b/>
          <w:bCs/>
          <w:sz w:val="24"/>
          <w:szCs w:val="24"/>
        </w:rPr>
        <w:t>DOLOŽKA ZLUČITEĽNOSTI</w:t>
      </w:r>
    </w:p>
    <w:p w:rsidR="003B752B" w:rsidRPr="003B752B" w:rsidP="003B752B">
      <w:pPr>
        <w:pBdr>
          <w:bottom w:val="single" w:sz="6" w:space="1" w:color="auto"/>
        </w:pBdr>
        <w:tabs>
          <w:tab w:val="left" w:pos="567"/>
        </w:tabs>
        <w:bidi w:val="0"/>
        <w:jc w:val="center"/>
        <w:rPr>
          <w:rFonts w:ascii="Times New Roman" w:hAnsi="Times New Roman"/>
          <w:b/>
          <w:bCs/>
          <w:sz w:val="24"/>
          <w:szCs w:val="24"/>
        </w:rPr>
      </w:pPr>
      <w:r w:rsidRPr="003B752B">
        <w:rPr>
          <w:rFonts w:ascii="Times New Roman" w:hAnsi="Times New Roman"/>
          <w:b/>
          <w:bCs/>
          <w:sz w:val="24"/>
          <w:szCs w:val="24"/>
        </w:rPr>
        <w:t>návrhu zákona o Európskom mechanizme pre stabilitu a o doplnení niektorých zákonov s právom Európskej únie</w:t>
      </w:r>
    </w:p>
    <w:p w:rsidR="003B752B" w:rsidRPr="003B752B" w:rsidP="003B752B">
      <w:pPr>
        <w:bidi w:val="0"/>
        <w:rPr>
          <w:rFonts w:ascii="Times New Roman" w:hAnsi="Times New Roman"/>
          <w:b/>
          <w:bCs/>
          <w:sz w:val="24"/>
          <w:szCs w:val="24"/>
        </w:rPr>
      </w:pPr>
    </w:p>
    <w:p w:rsidR="003B752B" w:rsidRPr="003B752B" w:rsidP="003B752B">
      <w:pPr>
        <w:numPr>
          <w:numId w:val="5"/>
        </w:numPr>
        <w:bidi w:val="0"/>
        <w:spacing w:after="120"/>
        <w:jc w:val="both"/>
        <w:rPr>
          <w:rFonts w:ascii="Times New Roman" w:hAnsi="Times New Roman"/>
          <w:sz w:val="24"/>
          <w:szCs w:val="24"/>
        </w:rPr>
      </w:pPr>
      <w:r w:rsidRPr="003B752B">
        <w:rPr>
          <w:rFonts w:ascii="Times New Roman" w:hAnsi="Times New Roman"/>
          <w:b/>
          <w:bCs/>
          <w:sz w:val="24"/>
          <w:szCs w:val="24"/>
        </w:rPr>
        <w:t>Predkladateľ zákona:</w:t>
      </w:r>
    </w:p>
    <w:p w:rsidR="003B752B" w:rsidRPr="003B752B" w:rsidP="003B752B">
      <w:pPr>
        <w:bidi w:val="0"/>
        <w:ind w:firstLine="425"/>
        <w:jc w:val="both"/>
        <w:rPr>
          <w:rFonts w:ascii="Times New Roman" w:hAnsi="Times New Roman"/>
          <w:sz w:val="24"/>
          <w:szCs w:val="24"/>
        </w:rPr>
      </w:pPr>
      <w:r w:rsidRPr="003B752B">
        <w:rPr>
          <w:rFonts w:ascii="Times New Roman" w:hAnsi="Times New Roman"/>
          <w:sz w:val="24"/>
          <w:szCs w:val="24"/>
        </w:rPr>
        <w:t xml:space="preserve">Vláda Slovenskej republiky. </w:t>
      </w:r>
    </w:p>
    <w:p w:rsidR="003B752B" w:rsidRPr="003B752B" w:rsidP="003B752B">
      <w:pPr>
        <w:bidi w:val="0"/>
        <w:jc w:val="both"/>
        <w:rPr>
          <w:rFonts w:ascii="Times New Roman" w:hAnsi="Times New Roman"/>
          <w:b/>
          <w:bCs/>
          <w:sz w:val="24"/>
          <w:szCs w:val="24"/>
        </w:rPr>
      </w:pPr>
    </w:p>
    <w:p w:rsidR="003B752B" w:rsidRPr="003B752B" w:rsidP="003B752B">
      <w:pPr>
        <w:numPr>
          <w:numId w:val="5"/>
        </w:numPr>
        <w:bidi w:val="0"/>
        <w:spacing w:after="120"/>
        <w:jc w:val="both"/>
        <w:rPr>
          <w:rFonts w:ascii="Times New Roman" w:hAnsi="Times New Roman"/>
          <w:b/>
          <w:bCs/>
          <w:sz w:val="24"/>
          <w:szCs w:val="24"/>
        </w:rPr>
      </w:pPr>
      <w:r w:rsidRPr="003B752B">
        <w:rPr>
          <w:rFonts w:ascii="Times New Roman" w:hAnsi="Times New Roman"/>
          <w:b/>
          <w:bCs/>
          <w:sz w:val="24"/>
          <w:szCs w:val="24"/>
        </w:rPr>
        <w:t>Názov návrhu zákona:</w:t>
      </w:r>
    </w:p>
    <w:p w:rsidR="003B752B" w:rsidRPr="003B752B" w:rsidP="003B752B">
      <w:pPr>
        <w:bidi w:val="0"/>
        <w:ind w:left="425"/>
        <w:jc w:val="both"/>
        <w:rPr>
          <w:rFonts w:ascii="Times New Roman" w:hAnsi="Times New Roman"/>
          <w:sz w:val="24"/>
          <w:szCs w:val="24"/>
        </w:rPr>
      </w:pPr>
      <w:r w:rsidRPr="003B752B">
        <w:rPr>
          <w:rFonts w:ascii="Times New Roman" w:hAnsi="Times New Roman"/>
          <w:sz w:val="24"/>
          <w:szCs w:val="24"/>
        </w:rPr>
        <w:t xml:space="preserve">Návrh zákona o Európskom mechanizme pre stabilitu a o doplnení niektorých zákonov </w:t>
      </w:r>
    </w:p>
    <w:p w:rsidR="003B752B" w:rsidRPr="003B752B" w:rsidP="003B752B">
      <w:pPr>
        <w:bidi w:val="0"/>
        <w:ind w:left="425"/>
        <w:jc w:val="both"/>
        <w:rPr>
          <w:rFonts w:ascii="Times New Roman" w:hAnsi="Times New Roman"/>
          <w:b/>
          <w:bCs/>
          <w:sz w:val="24"/>
          <w:szCs w:val="24"/>
        </w:rPr>
      </w:pPr>
    </w:p>
    <w:p w:rsidR="003B752B" w:rsidRPr="003B752B" w:rsidP="003B752B">
      <w:pPr>
        <w:numPr>
          <w:numId w:val="5"/>
        </w:numPr>
        <w:bidi w:val="0"/>
        <w:spacing w:after="120"/>
        <w:jc w:val="both"/>
        <w:rPr>
          <w:rFonts w:ascii="Times New Roman" w:hAnsi="Times New Roman"/>
          <w:b/>
          <w:bCs/>
          <w:sz w:val="24"/>
          <w:szCs w:val="24"/>
        </w:rPr>
      </w:pPr>
      <w:r w:rsidRPr="003B752B">
        <w:rPr>
          <w:rFonts w:ascii="Times New Roman" w:hAnsi="Times New Roman"/>
          <w:b/>
          <w:bCs/>
          <w:sz w:val="24"/>
          <w:szCs w:val="24"/>
        </w:rPr>
        <w:t xml:space="preserve">Problematika návrhu zákona: </w:t>
      </w:r>
    </w:p>
    <w:p w:rsidR="003B752B" w:rsidRPr="003B752B" w:rsidP="003B752B">
      <w:pPr>
        <w:pStyle w:val="BodyText"/>
        <w:numPr>
          <w:ilvl w:val="1"/>
          <w:numId w:val="5"/>
        </w:numPr>
        <w:bidi w:val="0"/>
        <w:rPr>
          <w:rFonts w:ascii="Times New Roman" w:hAnsi="Times New Roman"/>
          <w:sz w:val="24"/>
          <w:szCs w:val="24"/>
        </w:rPr>
      </w:pPr>
      <w:r w:rsidRPr="003B752B">
        <w:rPr>
          <w:rFonts w:ascii="Times New Roman" w:hAnsi="Times New Roman"/>
          <w:sz w:val="24"/>
          <w:szCs w:val="24"/>
        </w:rPr>
        <w:t>je upravená v práve Európskej únie:</w:t>
      </w:r>
    </w:p>
    <w:p w:rsidR="003B752B" w:rsidRPr="003B752B" w:rsidP="003B752B">
      <w:pPr>
        <w:pStyle w:val="BodyText"/>
        <w:bidi w:val="0"/>
        <w:ind w:left="896" w:hanging="357"/>
        <w:rPr>
          <w:rFonts w:ascii="Times New Roman" w:hAnsi="Times New Roman"/>
          <w:b/>
          <w:bCs/>
          <w:sz w:val="24"/>
          <w:szCs w:val="24"/>
        </w:rPr>
      </w:pPr>
      <w:r w:rsidRPr="003B752B">
        <w:rPr>
          <w:rFonts w:ascii="Times New Roman" w:hAnsi="Times New Roman"/>
          <w:b/>
          <w:bCs/>
          <w:sz w:val="24"/>
          <w:szCs w:val="24"/>
        </w:rPr>
        <w:t>Primárne právo:</w:t>
      </w:r>
    </w:p>
    <w:p w:rsidR="003B752B" w:rsidRPr="003B752B" w:rsidP="003B752B">
      <w:pPr>
        <w:pStyle w:val="BodyText"/>
        <w:numPr>
          <w:numId w:val="7"/>
        </w:numPr>
        <w:tabs>
          <w:tab w:val="clear" w:pos="900"/>
          <w:tab w:val="num" w:pos="993"/>
        </w:tabs>
        <w:bidi w:val="0"/>
        <w:ind w:left="964" w:hanging="454"/>
        <w:rPr>
          <w:rFonts w:ascii="Times New Roman" w:hAnsi="Times New Roman"/>
          <w:sz w:val="24"/>
          <w:szCs w:val="24"/>
        </w:rPr>
      </w:pPr>
      <w:r w:rsidRPr="003B752B">
        <w:rPr>
          <w:rFonts w:ascii="Times New Roman" w:hAnsi="Times New Roman"/>
          <w:sz w:val="24"/>
          <w:szCs w:val="24"/>
        </w:rPr>
        <w:t xml:space="preserve">čl. 122 ods.2, čl. 136 Zmluvy o fungovaní Európskej únie (Ú.v. EÚ C 83, 30.3. 2010), </w:t>
      </w:r>
    </w:p>
    <w:p w:rsidR="003B752B" w:rsidRPr="003B752B" w:rsidP="003B752B">
      <w:pPr>
        <w:pStyle w:val="BodyTextIndent"/>
        <w:bidi w:val="0"/>
        <w:ind w:left="567" w:hanging="28"/>
        <w:rPr>
          <w:rFonts w:ascii="Times New Roman" w:hAnsi="Times New Roman"/>
          <w:sz w:val="24"/>
          <w:szCs w:val="24"/>
        </w:rPr>
      </w:pPr>
      <w:r w:rsidRPr="003B752B">
        <w:rPr>
          <w:rFonts w:ascii="Times New Roman" w:hAnsi="Times New Roman"/>
          <w:b/>
          <w:bCs/>
          <w:sz w:val="24"/>
          <w:szCs w:val="24"/>
        </w:rPr>
        <w:t>Sekundárne právo</w:t>
      </w:r>
      <w:r w:rsidRPr="003B752B">
        <w:rPr>
          <w:rFonts w:ascii="Times New Roman" w:hAnsi="Times New Roman"/>
          <w:b/>
          <w:bCs/>
          <w:i/>
          <w:iCs/>
          <w:sz w:val="24"/>
          <w:szCs w:val="24"/>
        </w:rPr>
        <w:t xml:space="preserve"> </w:t>
      </w:r>
      <w:r w:rsidRPr="003B752B">
        <w:rPr>
          <w:rFonts w:ascii="Times New Roman" w:hAnsi="Times New Roman"/>
          <w:sz w:val="24"/>
          <w:szCs w:val="24"/>
        </w:rPr>
        <w:t>(prijaté po nadobudnutí platnosti Lisabonskej zmluvy, ktorou sa mení a dopĺňa Zmluva o Európskom spoločenstve a Zmluva o Európskej únii - po 30. novembri 2009)</w:t>
      </w:r>
    </w:p>
    <w:p w:rsidR="003B752B" w:rsidRPr="003B752B" w:rsidP="003B752B">
      <w:pPr>
        <w:numPr>
          <w:numId w:val="12"/>
        </w:numPr>
        <w:tabs>
          <w:tab w:val="left" w:pos="540"/>
        </w:tabs>
        <w:autoSpaceDE w:val="0"/>
        <w:autoSpaceDN w:val="0"/>
        <w:bidi w:val="0"/>
        <w:adjustRightInd w:val="0"/>
        <w:spacing w:before="60" w:after="60"/>
        <w:jc w:val="both"/>
        <w:rPr>
          <w:rFonts w:ascii="Times New Roman" w:hAnsi="Times New Roman"/>
          <w:sz w:val="24"/>
          <w:szCs w:val="24"/>
          <w:u w:val="single"/>
        </w:rPr>
      </w:pPr>
      <w:r w:rsidRPr="003B752B">
        <w:rPr>
          <w:rFonts w:ascii="Times New Roman" w:hAnsi="Times New Roman"/>
          <w:sz w:val="24"/>
          <w:szCs w:val="24"/>
          <w:u w:val="single"/>
        </w:rPr>
        <w:t>nelegislatívne akty:</w:t>
      </w:r>
    </w:p>
    <w:p w:rsidR="003B752B" w:rsidRPr="003B752B" w:rsidP="003B752B">
      <w:pPr>
        <w:pStyle w:val="ListParagraph"/>
        <w:numPr>
          <w:numId w:val="8"/>
        </w:numPr>
        <w:autoSpaceDE w:val="0"/>
        <w:autoSpaceDN w:val="0"/>
        <w:bidi w:val="0"/>
        <w:spacing w:before="100" w:beforeAutospacing="1" w:after="60"/>
        <w:ind w:left="964" w:hanging="454"/>
        <w:jc w:val="both"/>
        <w:rPr>
          <w:rFonts w:ascii="Times New Roman" w:hAnsi="Times New Roman"/>
        </w:rPr>
      </w:pPr>
      <w:r w:rsidRPr="003B752B">
        <w:rPr>
          <w:rFonts w:ascii="Times New Roman" w:hAnsi="Times New Roman"/>
        </w:rPr>
        <w:t xml:space="preserve">    nariadenie Rady (EÚ) č. </w:t>
      </w:r>
      <w:r w:rsidRPr="003B752B">
        <w:rPr>
          <w:rFonts w:ascii="Times New Roman" w:hAnsi="Times New Roman"/>
          <w:u w:val="single"/>
        </w:rPr>
        <w:t>407/2010</w:t>
      </w:r>
      <w:r w:rsidRPr="003B752B">
        <w:rPr>
          <w:rFonts w:ascii="Times New Roman" w:hAnsi="Times New Roman"/>
        </w:rPr>
        <w:t xml:space="preserve"> z 11. mája 2010, ktorým sa zriaďuje európsky finančný stabilizačný mechanizmus (Ú.v. EÚ L 118, 12.5. 2010),</w:t>
      </w:r>
    </w:p>
    <w:p w:rsidR="003B752B" w:rsidRPr="003B752B" w:rsidP="003B752B">
      <w:pPr>
        <w:pStyle w:val="ListParagraph"/>
        <w:numPr>
          <w:numId w:val="8"/>
        </w:numPr>
        <w:autoSpaceDE w:val="0"/>
        <w:autoSpaceDN w:val="0"/>
        <w:bidi w:val="0"/>
        <w:spacing w:before="100" w:beforeAutospacing="1" w:after="120"/>
        <w:ind w:left="964" w:hanging="454"/>
        <w:jc w:val="both"/>
        <w:rPr>
          <w:rFonts w:ascii="Times New Roman" w:hAnsi="Times New Roman"/>
        </w:rPr>
      </w:pPr>
      <w:r w:rsidRPr="003B752B">
        <w:rPr>
          <w:rFonts w:ascii="Times New Roman" w:hAnsi="Times New Roman"/>
        </w:rPr>
        <w:t xml:space="preserve">     rozhodnutie Európskej rady č. </w:t>
      </w:r>
      <w:r w:rsidRPr="003B752B">
        <w:rPr>
          <w:rFonts w:ascii="Times New Roman" w:hAnsi="Times New Roman"/>
          <w:u w:val="single"/>
        </w:rPr>
        <w:t>2011/199/EÚ</w:t>
      </w:r>
      <w:r w:rsidRPr="003B752B">
        <w:rPr>
          <w:rFonts w:ascii="Times New Roman" w:hAnsi="Times New Roman"/>
        </w:rPr>
        <w:t xml:space="preserve"> z  25. marca 2011, ktorým sa mení a dopĺňa článok 136 Zmluvy o fungovaní Európskej únie v súvislosti s mechanizmom pre stabilitu pre členské štáty, ktorých menou je euro ( Ú.v. EÚ L 91, 6.4. 2011)</w:t>
      </w:r>
    </w:p>
    <w:p w:rsidR="003B752B" w:rsidRPr="003B752B" w:rsidP="003B752B">
      <w:pPr>
        <w:pStyle w:val="BodyTextIndent"/>
        <w:bidi w:val="0"/>
        <w:ind w:left="539"/>
        <w:rPr>
          <w:rFonts w:ascii="Times New Roman" w:hAnsi="Times New Roman"/>
          <w:sz w:val="24"/>
          <w:szCs w:val="24"/>
        </w:rPr>
      </w:pPr>
      <w:r w:rsidRPr="003B752B">
        <w:rPr>
          <w:rFonts w:ascii="Times New Roman" w:hAnsi="Times New Roman"/>
          <w:b/>
          <w:bCs/>
          <w:sz w:val="24"/>
          <w:szCs w:val="24"/>
        </w:rPr>
        <w:t>Sekundárne právo</w:t>
      </w:r>
      <w:r w:rsidRPr="003B752B">
        <w:rPr>
          <w:rFonts w:ascii="Times New Roman" w:hAnsi="Times New Roman"/>
          <w:b/>
          <w:bCs/>
          <w:i/>
          <w:iCs/>
          <w:sz w:val="24"/>
          <w:szCs w:val="24"/>
        </w:rPr>
        <w:t xml:space="preserve"> </w:t>
      </w:r>
      <w:r w:rsidRPr="003B752B">
        <w:rPr>
          <w:rFonts w:ascii="Times New Roman" w:hAnsi="Times New Roman"/>
          <w:sz w:val="24"/>
          <w:szCs w:val="24"/>
        </w:rPr>
        <w:t>(prijaté pred nadobudnutím platnosti Lisabonskej zmluvy, ktorou sa mení a dopĺňa Zmluva o Európskom spoločenstve a Zmluva o Európskej únii - do 30. novembra 2009):</w:t>
      </w:r>
    </w:p>
    <w:p w:rsidR="003B752B" w:rsidRPr="003B752B" w:rsidP="003B752B">
      <w:pPr>
        <w:numPr>
          <w:numId w:val="6"/>
        </w:numPr>
        <w:tabs>
          <w:tab w:val="clear" w:pos="870"/>
          <w:tab w:val="num" w:pos="993"/>
        </w:tabs>
        <w:bidi w:val="0"/>
        <w:adjustRightInd w:val="0"/>
        <w:spacing w:after="120"/>
        <w:ind w:left="992" w:hanging="454"/>
        <w:jc w:val="both"/>
        <w:rPr>
          <w:rFonts w:ascii="Times New Roman" w:hAnsi="Times New Roman"/>
          <w:sz w:val="24"/>
          <w:szCs w:val="24"/>
        </w:rPr>
      </w:pPr>
      <w:r w:rsidRPr="003B752B">
        <w:rPr>
          <w:rFonts w:ascii="Times New Roman" w:hAnsi="Times New Roman"/>
          <w:color w:val="000000"/>
          <w:sz w:val="24"/>
          <w:szCs w:val="24"/>
        </w:rPr>
        <w:t xml:space="preserve">nariadenie Rady (ES) č. </w:t>
      </w:r>
      <w:r w:rsidRPr="003B752B">
        <w:rPr>
          <w:rFonts w:ascii="Times New Roman" w:hAnsi="Times New Roman"/>
          <w:color w:val="000000"/>
          <w:sz w:val="24"/>
          <w:szCs w:val="24"/>
          <w:u w:val="single"/>
        </w:rPr>
        <w:t>332/2002</w:t>
      </w:r>
      <w:r w:rsidRPr="003B752B">
        <w:rPr>
          <w:rFonts w:ascii="Times New Roman" w:hAnsi="Times New Roman"/>
          <w:color w:val="000000"/>
          <w:sz w:val="24"/>
          <w:szCs w:val="24"/>
        </w:rPr>
        <w:t xml:space="preserve"> z 18. februára 2002, ktorým sa zavádza systém strednodobej finančnej pomoci pre platobné bilancie členských štátov (</w:t>
      </w:r>
      <w:r w:rsidRPr="003B752B">
        <w:rPr>
          <w:rFonts w:ascii="Times New Roman" w:hAnsi="Times New Roman"/>
          <w:sz w:val="24"/>
          <w:szCs w:val="24"/>
        </w:rPr>
        <w:t>Mimoriadne vydanie Ú. v. EÚ, kap.</w:t>
      </w:r>
      <w:r w:rsidRPr="003B752B">
        <w:rPr>
          <w:rStyle w:val="Emphasis"/>
          <w:rFonts w:ascii="Times New Roman" w:hAnsi="Times New Roman"/>
          <w:i w:val="0"/>
          <w:iCs w:val="0"/>
          <w:sz w:val="24"/>
          <w:szCs w:val="24"/>
        </w:rPr>
        <w:t>10/zv. 3) v platnom znení.</w:t>
      </w:r>
    </w:p>
    <w:p w:rsidR="003B752B" w:rsidRPr="003B752B" w:rsidP="003B752B">
      <w:pPr>
        <w:numPr>
          <w:ilvl w:val="1"/>
          <w:numId w:val="9"/>
        </w:numPr>
        <w:bidi w:val="0"/>
        <w:spacing w:after="240"/>
        <w:ind w:hanging="1015"/>
        <w:rPr>
          <w:rFonts w:ascii="Times New Roman" w:hAnsi="Times New Roman"/>
          <w:sz w:val="24"/>
          <w:szCs w:val="24"/>
        </w:rPr>
      </w:pPr>
      <w:r w:rsidRPr="003B752B">
        <w:rPr>
          <w:rFonts w:ascii="Times New Roman" w:hAnsi="Times New Roman"/>
          <w:sz w:val="24"/>
          <w:szCs w:val="24"/>
        </w:rPr>
        <w:t xml:space="preserve">  nie je obsiahnutá v judikatúre Súdneho dvora Európskej únie.</w:t>
      </w:r>
    </w:p>
    <w:p w:rsidR="003B752B" w:rsidRPr="003B752B" w:rsidP="003B752B">
      <w:pPr>
        <w:numPr>
          <w:numId w:val="11"/>
        </w:numPr>
        <w:bidi w:val="0"/>
        <w:spacing w:after="120"/>
        <w:ind w:left="426" w:hanging="426"/>
        <w:jc w:val="both"/>
        <w:rPr>
          <w:rFonts w:ascii="Times New Roman" w:hAnsi="Times New Roman"/>
          <w:b/>
          <w:bCs/>
          <w:sz w:val="24"/>
          <w:szCs w:val="24"/>
        </w:rPr>
      </w:pPr>
      <w:r w:rsidRPr="003B752B">
        <w:rPr>
          <w:rFonts w:ascii="Times New Roman" w:hAnsi="Times New Roman"/>
          <w:b/>
          <w:bCs/>
          <w:sz w:val="24"/>
          <w:szCs w:val="24"/>
        </w:rPr>
        <w:t>Záväzky Slovenskej republiky vo vzťahu k Európskej únii:</w:t>
      </w:r>
    </w:p>
    <w:p w:rsidR="003B752B" w:rsidRPr="003B752B" w:rsidP="003B752B">
      <w:pPr>
        <w:pStyle w:val="BodyText"/>
        <w:numPr>
          <w:ilvl w:val="1"/>
          <w:numId w:val="10"/>
        </w:numPr>
        <w:tabs>
          <w:tab w:val="left" w:pos="709"/>
        </w:tabs>
        <w:bidi w:val="0"/>
        <w:ind w:left="720" w:hanging="360"/>
        <w:jc w:val="both"/>
        <w:rPr>
          <w:rFonts w:ascii="Times New Roman" w:hAnsi="Times New Roman"/>
          <w:sz w:val="24"/>
          <w:szCs w:val="24"/>
        </w:rPr>
      </w:pPr>
      <w:r w:rsidRPr="003B752B">
        <w:rPr>
          <w:rFonts w:ascii="Times New Roman" w:hAnsi="Times New Roman"/>
          <w:sz w:val="24"/>
          <w:szCs w:val="24"/>
        </w:rPr>
        <w:t>Lehota na prebratie smernice alebo na implementáciu nariadenia alebo rozhodnutia: bezpredmetné.</w:t>
      </w:r>
    </w:p>
    <w:p w:rsidR="003B752B" w:rsidRPr="003B752B" w:rsidP="003B752B">
      <w:pPr>
        <w:numPr>
          <w:ilvl w:val="1"/>
          <w:numId w:val="10"/>
        </w:numPr>
        <w:tabs>
          <w:tab w:val="left" w:pos="426"/>
        </w:tabs>
        <w:bidi w:val="0"/>
        <w:spacing w:after="120"/>
        <w:ind w:left="709" w:hanging="283"/>
        <w:jc w:val="both"/>
        <w:rPr>
          <w:rFonts w:ascii="Times New Roman" w:hAnsi="Times New Roman"/>
          <w:sz w:val="24"/>
          <w:szCs w:val="24"/>
        </w:rPr>
      </w:pPr>
      <w:r w:rsidRPr="003B752B">
        <w:rPr>
          <w:rFonts w:ascii="Times New Roman" w:hAnsi="Times New Roman"/>
          <w:sz w:val="24"/>
          <w:szCs w:val="24"/>
        </w:rPr>
        <w:t xml:space="preserve"> 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 </w:t>
      </w:r>
    </w:p>
    <w:p w:rsidR="003B752B" w:rsidRPr="003B752B" w:rsidP="003B752B">
      <w:pPr>
        <w:numPr>
          <w:ilvl w:val="1"/>
          <w:numId w:val="10"/>
        </w:numPr>
        <w:tabs>
          <w:tab w:val="left" w:pos="426"/>
        </w:tabs>
        <w:bidi w:val="0"/>
        <w:spacing w:after="120"/>
        <w:ind w:left="709" w:hanging="283"/>
        <w:jc w:val="both"/>
        <w:rPr>
          <w:rFonts w:ascii="Times New Roman" w:hAnsi="Times New Roman"/>
          <w:sz w:val="24"/>
          <w:szCs w:val="24"/>
        </w:rPr>
      </w:pPr>
      <w:r w:rsidRPr="003B752B">
        <w:rPr>
          <w:rFonts w:ascii="Times New Roman" w:hAnsi="Times New Roman"/>
          <w:sz w:val="24"/>
          <w:szCs w:val="24"/>
        </w:rPr>
        <w:t>Proti SR nebolo začaté konanie o porušení Zmluvy o fungovaní Európskej únie podľa čl. 258 až 260 Zmluvy o fungovaní Európskej únie.</w:t>
      </w:r>
    </w:p>
    <w:p w:rsidR="003B752B" w:rsidRPr="003B752B" w:rsidP="003B752B">
      <w:pPr>
        <w:numPr>
          <w:ilvl w:val="1"/>
          <w:numId w:val="10"/>
        </w:numPr>
        <w:tabs>
          <w:tab w:val="left" w:pos="709"/>
        </w:tabs>
        <w:bidi w:val="0"/>
        <w:spacing w:after="240"/>
        <w:ind w:left="357" w:firstLine="68"/>
        <w:jc w:val="both"/>
        <w:rPr>
          <w:rFonts w:ascii="Times New Roman" w:hAnsi="Times New Roman"/>
          <w:sz w:val="24"/>
          <w:szCs w:val="24"/>
        </w:rPr>
      </w:pPr>
      <w:r w:rsidRPr="003B752B">
        <w:rPr>
          <w:rFonts w:ascii="Times New Roman" w:hAnsi="Times New Roman"/>
          <w:sz w:val="24"/>
          <w:szCs w:val="24"/>
        </w:rPr>
        <w:t>Bezpredmetné.</w:t>
      </w:r>
    </w:p>
    <w:p w:rsidR="003B752B" w:rsidRPr="003B752B" w:rsidP="003B752B">
      <w:pPr>
        <w:numPr>
          <w:numId w:val="11"/>
        </w:numPr>
        <w:bidi w:val="0"/>
        <w:spacing w:after="120"/>
        <w:ind w:left="426" w:hanging="426"/>
        <w:jc w:val="both"/>
        <w:rPr>
          <w:rFonts w:ascii="Times New Roman" w:hAnsi="Times New Roman"/>
          <w:b/>
          <w:bCs/>
          <w:sz w:val="24"/>
          <w:szCs w:val="24"/>
        </w:rPr>
      </w:pPr>
      <w:r w:rsidRPr="003B752B">
        <w:rPr>
          <w:rFonts w:ascii="Times New Roman" w:hAnsi="Times New Roman"/>
          <w:b/>
          <w:bCs/>
          <w:sz w:val="24"/>
          <w:szCs w:val="24"/>
        </w:rPr>
        <w:t>Stupeň zlučiteľnosti návrhu zákona s právom Európskej únie:</w:t>
      </w:r>
    </w:p>
    <w:p w:rsidR="003B752B" w:rsidRPr="003B752B" w:rsidP="003B752B">
      <w:pPr>
        <w:bidi w:val="0"/>
        <w:spacing w:after="120"/>
        <w:ind w:left="425" w:hanging="425"/>
        <w:jc w:val="both"/>
        <w:rPr>
          <w:rFonts w:ascii="Times New Roman" w:hAnsi="Times New Roman"/>
          <w:sz w:val="24"/>
          <w:szCs w:val="24"/>
        </w:rPr>
      </w:pPr>
      <w:r w:rsidRPr="003B752B">
        <w:rPr>
          <w:rFonts w:ascii="Times New Roman" w:hAnsi="Times New Roman"/>
          <w:sz w:val="24"/>
          <w:szCs w:val="24"/>
        </w:rPr>
        <w:tab/>
        <w:t>Úplný.</w:t>
      </w:r>
    </w:p>
    <w:p w:rsidR="003B752B" w:rsidRPr="003B752B" w:rsidP="003B752B">
      <w:pPr>
        <w:numPr>
          <w:numId w:val="11"/>
        </w:numPr>
        <w:bidi w:val="0"/>
        <w:spacing w:after="120"/>
        <w:ind w:left="426" w:hanging="426"/>
        <w:jc w:val="both"/>
        <w:rPr>
          <w:rFonts w:ascii="Times New Roman" w:hAnsi="Times New Roman"/>
          <w:b/>
          <w:bCs/>
          <w:sz w:val="24"/>
          <w:szCs w:val="24"/>
        </w:rPr>
      </w:pPr>
      <w:r w:rsidRPr="003B752B">
        <w:rPr>
          <w:rFonts w:ascii="Times New Roman" w:hAnsi="Times New Roman"/>
          <w:b/>
          <w:bCs/>
          <w:sz w:val="24"/>
          <w:szCs w:val="24"/>
        </w:rPr>
        <w:t xml:space="preserve">Gestor a spolupracujúce rezorty: </w:t>
      </w:r>
    </w:p>
    <w:p w:rsidR="003B752B" w:rsidRPr="003B752B" w:rsidP="003B752B">
      <w:pPr>
        <w:bidi w:val="0"/>
        <w:spacing w:after="120"/>
        <w:ind w:left="360"/>
        <w:jc w:val="both"/>
        <w:rPr>
          <w:rFonts w:ascii="Times New Roman" w:hAnsi="Times New Roman"/>
          <w:sz w:val="24"/>
          <w:szCs w:val="24"/>
        </w:rPr>
      </w:pPr>
      <w:r w:rsidRPr="003B752B">
        <w:rPr>
          <w:rFonts w:ascii="Times New Roman" w:hAnsi="Times New Roman"/>
          <w:sz w:val="24"/>
          <w:szCs w:val="24"/>
        </w:rPr>
        <w:t xml:space="preserve"> Ministerstvo financií Slovenskej republiky.</w:t>
      </w: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pStyle w:val="BodyTextIndent2"/>
        <w:bidi w:val="0"/>
        <w:spacing w:line="240" w:lineRule="auto"/>
        <w:ind w:firstLine="0"/>
        <w:rPr>
          <w:rFonts w:ascii="Times New Roman" w:hAnsi="Times New Roman"/>
          <w:szCs w:val="24"/>
          <w:lang w:val="sk-SK"/>
        </w:rPr>
      </w:pPr>
    </w:p>
    <w:p w:rsidR="003B752B" w:rsidRPr="003B752B" w:rsidP="003B752B">
      <w:pPr>
        <w:bidi w:val="0"/>
        <w:jc w:val="both"/>
        <w:rPr>
          <w:rFonts w:ascii="Times New Roman" w:hAnsi="Times New Roman"/>
          <w:b/>
          <w:sz w:val="24"/>
          <w:szCs w:val="24"/>
          <w:lang w:val="sk-SK"/>
        </w:rPr>
      </w:pPr>
      <w:r>
        <w:rPr>
          <w:rFonts w:ascii="Times New Roman" w:hAnsi="Times New Roman"/>
          <w:b/>
          <w:sz w:val="24"/>
          <w:szCs w:val="24"/>
          <w:lang w:val="sk-SK"/>
        </w:rPr>
        <w:t>B. Osobitná časť</w:t>
      </w:r>
    </w:p>
    <w:p w:rsidR="003B752B" w:rsidRPr="003B752B" w:rsidP="003B752B">
      <w:pPr>
        <w:pStyle w:val="BodyText"/>
        <w:bidi w:val="0"/>
        <w:rPr>
          <w:rFonts w:ascii="Times New Roman" w:hAnsi="Times New Roman"/>
          <w:sz w:val="24"/>
          <w:szCs w:val="24"/>
          <w:lang w:val="sk-SK"/>
        </w:rPr>
      </w:pPr>
    </w:p>
    <w:p w:rsidR="003B752B" w:rsidRPr="003B752B" w:rsidP="003B752B">
      <w:pPr>
        <w:pStyle w:val="BodyText"/>
        <w:bidi w:val="0"/>
        <w:rPr>
          <w:rFonts w:ascii="Times New Roman" w:hAnsi="Times New Roman"/>
          <w:b/>
          <w:sz w:val="24"/>
          <w:szCs w:val="24"/>
          <w:lang w:val="sk-SK"/>
        </w:rPr>
      </w:pPr>
      <w:r w:rsidRPr="003B752B">
        <w:rPr>
          <w:rFonts w:ascii="Times New Roman" w:hAnsi="Times New Roman"/>
          <w:b/>
          <w:sz w:val="24"/>
          <w:szCs w:val="24"/>
          <w:lang w:val="sk-SK"/>
        </w:rPr>
        <w:t>K článku 1</w:t>
      </w:r>
    </w:p>
    <w:p w:rsidR="003B752B" w:rsidRPr="003B752B" w:rsidP="003B752B">
      <w:pPr>
        <w:pStyle w:val="BodyText"/>
        <w:bidi w:val="0"/>
        <w:rPr>
          <w:rFonts w:ascii="Times New Roman" w:hAnsi="Times New Roman"/>
          <w:b/>
          <w:sz w:val="24"/>
          <w:szCs w:val="24"/>
          <w:lang w:val="sk-SK"/>
        </w:rPr>
      </w:pPr>
    </w:p>
    <w:p w:rsidR="003B752B" w:rsidRPr="003B752B" w:rsidP="003B752B">
      <w:pPr>
        <w:pStyle w:val="BodyText"/>
        <w:bidi w:val="0"/>
        <w:rPr>
          <w:rFonts w:ascii="Times New Roman" w:hAnsi="Times New Roman"/>
          <w:b/>
          <w:sz w:val="24"/>
          <w:szCs w:val="24"/>
          <w:lang w:val="sk-SK"/>
        </w:rPr>
      </w:pPr>
      <w:r w:rsidRPr="003B752B">
        <w:rPr>
          <w:rFonts w:ascii="Times New Roman" w:hAnsi="Times New Roman"/>
          <w:b/>
          <w:sz w:val="24"/>
          <w:szCs w:val="24"/>
          <w:lang w:val="sk-SK"/>
        </w:rPr>
        <w:t>K § 1</w:t>
      </w:r>
    </w:p>
    <w:p w:rsidR="003B752B" w:rsidRPr="003B752B" w:rsidP="003B752B">
      <w:pPr>
        <w:pStyle w:val="BodyText"/>
        <w:bidi w:val="0"/>
        <w:rPr>
          <w:rFonts w:ascii="Times New Roman" w:hAnsi="Times New Roman"/>
          <w:b/>
          <w:sz w:val="24"/>
          <w:szCs w:val="24"/>
          <w:lang w:val="sk-SK"/>
        </w:rPr>
      </w:pPr>
      <w:r w:rsidRPr="003B752B">
        <w:rPr>
          <w:rFonts w:ascii="Times New Roman" w:hAnsi="Times New Roman"/>
          <w:sz w:val="24"/>
          <w:szCs w:val="24"/>
          <w:lang w:val="sk-SK"/>
        </w:rPr>
        <w:t>Stanovuje účel zákona, ktorým je výkon a správa práv a povinností Slovenskej republiky ako člena  mechanizmu</w:t>
      </w:r>
    </w:p>
    <w:p w:rsidR="003B752B" w:rsidRPr="003B752B" w:rsidP="003B752B">
      <w:pPr>
        <w:pStyle w:val="BodyText"/>
        <w:bidi w:val="0"/>
        <w:rPr>
          <w:rFonts w:ascii="Times New Roman" w:hAnsi="Times New Roman"/>
          <w:b/>
          <w:sz w:val="24"/>
          <w:szCs w:val="24"/>
          <w:lang w:val="sk-SK"/>
        </w:rPr>
      </w:pPr>
    </w:p>
    <w:p w:rsidR="003B752B" w:rsidRPr="003B752B" w:rsidP="003B752B">
      <w:pPr>
        <w:pStyle w:val="BodyText"/>
        <w:bidi w:val="0"/>
        <w:rPr>
          <w:rFonts w:ascii="Times New Roman" w:hAnsi="Times New Roman"/>
          <w:b/>
          <w:sz w:val="24"/>
          <w:szCs w:val="24"/>
          <w:lang w:val="sk-SK"/>
        </w:rPr>
      </w:pPr>
      <w:r w:rsidRPr="003B752B">
        <w:rPr>
          <w:rFonts w:ascii="Times New Roman" w:hAnsi="Times New Roman"/>
          <w:b/>
          <w:sz w:val="24"/>
          <w:szCs w:val="24"/>
          <w:lang w:val="sk-SK"/>
        </w:rPr>
        <w:t>K § 2</w:t>
      </w:r>
    </w:p>
    <w:p w:rsidR="003B752B" w:rsidRPr="003B752B" w:rsidP="003B752B">
      <w:pPr>
        <w:pStyle w:val="BodyText"/>
        <w:bidi w:val="0"/>
        <w:rPr>
          <w:rFonts w:ascii="Times New Roman" w:hAnsi="Times New Roman"/>
          <w:sz w:val="24"/>
          <w:szCs w:val="24"/>
          <w:lang w:val="sk-SK"/>
        </w:rPr>
      </w:pPr>
      <w:r w:rsidRPr="003B752B">
        <w:rPr>
          <w:rFonts w:ascii="Times New Roman" w:hAnsi="Times New Roman"/>
          <w:sz w:val="24"/>
          <w:szCs w:val="24"/>
          <w:lang w:val="sk-SK"/>
        </w:rPr>
        <w:t xml:space="preserve">Rozlišujú sa dve formy majetkovej účasti Slovenskej republiky: akcie splatné bezprostredne a akcie splatné na vyzvanie.  </w:t>
      </w:r>
    </w:p>
    <w:p w:rsidR="003B752B" w:rsidRPr="003B752B" w:rsidP="003B752B">
      <w:pPr>
        <w:pStyle w:val="Odsekzoznamu"/>
        <w:bidi w:val="0"/>
        <w:spacing w:after="0" w:line="240" w:lineRule="auto"/>
        <w:ind w:left="0"/>
        <w:contextualSpacing w:val="0"/>
        <w:jc w:val="both"/>
        <w:rPr>
          <w:rFonts w:ascii="Times New Roman" w:hAnsi="Times New Roman"/>
          <w:sz w:val="24"/>
          <w:szCs w:val="24"/>
          <w:lang w:val="sk-SK"/>
        </w:rPr>
      </w:pPr>
    </w:p>
    <w:p w:rsidR="003B752B" w:rsidRPr="003B752B" w:rsidP="003B752B">
      <w:pPr>
        <w:pStyle w:val="Odsekzoznamu"/>
        <w:bidi w:val="0"/>
        <w:spacing w:after="0" w:line="240" w:lineRule="auto"/>
        <w:ind w:left="0"/>
        <w:contextualSpacing w:val="0"/>
        <w:jc w:val="both"/>
        <w:rPr>
          <w:rFonts w:ascii="Times New Roman" w:hAnsi="Times New Roman" w:hint="default"/>
          <w:sz w:val="24"/>
          <w:szCs w:val="24"/>
          <w:lang w:val="sk-SK"/>
        </w:rPr>
      </w:pPr>
      <w:r w:rsidRPr="003B752B">
        <w:rPr>
          <w:rFonts w:ascii="Times New Roman" w:hAnsi="Times New Roman" w:hint="default"/>
          <w:sz w:val="24"/>
          <w:szCs w:val="24"/>
          <w:lang w:val="sk-SK"/>
        </w:rPr>
        <w:t>Slovenská</w:t>
      </w:r>
      <w:r w:rsidRPr="003B752B">
        <w:rPr>
          <w:rFonts w:ascii="Times New Roman" w:hAnsi="Times New Roman" w:hint="default"/>
          <w:sz w:val="24"/>
          <w:szCs w:val="24"/>
          <w:lang w:val="sk-SK"/>
        </w:rPr>
        <w:t xml:space="preserve"> republika bude mať</w:t>
      </w:r>
      <w:r w:rsidRPr="003B752B">
        <w:rPr>
          <w:rFonts w:ascii="Times New Roman" w:hAnsi="Times New Roman" w:hint="default"/>
          <w:sz w:val="24"/>
          <w:szCs w:val="24"/>
          <w:lang w:val="sk-SK"/>
        </w:rPr>
        <w:t xml:space="preserve"> v </w:t>
      </w:r>
      <w:r w:rsidRPr="003B752B">
        <w:rPr>
          <w:rFonts w:ascii="Times New Roman" w:hAnsi="Times New Roman" w:hint="default"/>
          <w:sz w:val="24"/>
          <w:szCs w:val="24"/>
          <w:lang w:val="sk-SK"/>
        </w:rPr>
        <w:t>mechanizme podiel na zá</w:t>
      </w:r>
      <w:r w:rsidRPr="003B752B">
        <w:rPr>
          <w:rFonts w:ascii="Times New Roman" w:hAnsi="Times New Roman" w:hint="default"/>
          <w:sz w:val="24"/>
          <w:szCs w:val="24"/>
          <w:lang w:val="sk-SK"/>
        </w:rPr>
        <w:t>kladnom imaní</w:t>
      </w:r>
      <w:r w:rsidRPr="003B752B">
        <w:rPr>
          <w:rFonts w:ascii="Times New Roman" w:hAnsi="Times New Roman" w:hint="default"/>
          <w:sz w:val="24"/>
          <w:szCs w:val="24"/>
          <w:lang w:val="sk-SK"/>
        </w:rPr>
        <w:t xml:space="preserve"> v mechanizme            </w:t>
      </w:r>
      <w:r w:rsidRPr="003B752B">
        <w:rPr>
          <w:rFonts w:ascii="Times New Roman" w:hAnsi="Times New Roman" w:hint="default"/>
          <w:sz w:val="24"/>
          <w:szCs w:val="24"/>
          <w:lang w:val="sk-SK"/>
        </w:rPr>
        <w:t xml:space="preserve"> vo výš</w:t>
      </w:r>
      <w:r w:rsidRPr="003B752B">
        <w:rPr>
          <w:rFonts w:ascii="Times New Roman" w:hAnsi="Times New Roman" w:hint="default"/>
          <w:sz w:val="24"/>
          <w:szCs w:val="24"/>
          <w:lang w:val="sk-SK"/>
        </w:rPr>
        <w:t>ke 5 768 mil. eur, z </w:t>
      </w:r>
      <w:r w:rsidRPr="003B752B">
        <w:rPr>
          <w:rFonts w:ascii="Times New Roman" w:hAnsi="Times New Roman" w:hint="default"/>
          <w:sz w:val="24"/>
          <w:szCs w:val="24"/>
          <w:lang w:val="sk-SK"/>
        </w:rPr>
        <w:t>č</w:t>
      </w:r>
      <w:r w:rsidRPr="003B752B">
        <w:rPr>
          <w:rFonts w:ascii="Times New Roman" w:hAnsi="Times New Roman" w:hint="default"/>
          <w:sz w:val="24"/>
          <w:szCs w:val="24"/>
          <w:lang w:val="sk-SK"/>
        </w:rPr>
        <w:t>oho 659,2 mil. eur tvorí</w:t>
      </w:r>
      <w:r w:rsidRPr="003B752B">
        <w:rPr>
          <w:rFonts w:ascii="Times New Roman" w:hAnsi="Times New Roman" w:hint="default"/>
          <w:sz w:val="24"/>
          <w:szCs w:val="24"/>
          <w:lang w:val="sk-SK"/>
        </w:rPr>
        <w:t xml:space="preserve"> č</w:t>
      </w:r>
      <w:r w:rsidRPr="003B752B">
        <w:rPr>
          <w:rFonts w:ascii="Times New Roman" w:hAnsi="Times New Roman" w:hint="default"/>
          <w:sz w:val="24"/>
          <w:szCs w:val="24"/>
          <w:lang w:val="sk-SK"/>
        </w:rPr>
        <w:t>asť</w:t>
      </w:r>
      <w:r w:rsidRPr="003B752B">
        <w:rPr>
          <w:rFonts w:ascii="Times New Roman" w:hAnsi="Times New Roman" w:hint="default"/>
          <w:sz w:val="24"/>
          <w:szCs w:val="24"/>
          <w:lang w:val="sk-SK"/>
        </w:rPr>
        <w:t xml:space="preserve"> pripadajú</w:t>
      </w:r>
      <w:r w:rsidRPr="003B752B">
        <w:rPr>
          <w:rFonts w:ascii="Times New Roman" w:hAnsi="Times New Roman" w:hint="default"/>
          <w:sz w:val="24"/>
          <w:szCs w:val="24"/>
          <w:lang w:val="sk-SK"/>
        </w:rPr>
        <w:t>ca na akcie splatné</w:t>
      </w:r>
      <w:r w:rsidRPr="003B752B">
        <w:rPr>
          <w:rFonts w:ascii="Times New Roman" w:hAnsi="Times New Roman" w:hint="default"/>
          <w:sz w:val="24"/>
          <w:szCs w:val="24"/>
          <w:lang w:val="sk-SK"/>
        </w:rPr>
        <w:t xml:space="preserve"> bezprostredne a 5 </w:t>
      </w:r>
      <w:r w:rsidRPr="003B752B">
        <w:rPr>
          <w:rFonts w:ascii="Times New Roman" w:hAnsi="Times New Roman" w:hint="default"/>
          <w:sz w:val="24"/>
          <w:szCs w:val="24"/>
          <w:lang w:val="sk-SK"/>
        </w:rPr>
        <w:t>108,8 mil. eur tvorí</w:t>
      </w:r>
      <w:r w:rsidRPr="003B752B">
        <w:rPr>
          <w:rFonts w:ascii="Times New Roman" w:hAnsi="Times New Roman" w:hint="default"/>
          <w:sz w:val="24"/>
          <w:szCs w:val="24"/>
          <w:lang w:val="sk-SK"/>
        </w:rPr>
        <w:t xml:space="preserve"> podiel pripadajú</w:t>
      </w:r>
      <w:r w:rsidRPr="003B752B">
        <w:rPr>
          <w:rFonts w:ascii="Times New Roman" w:hAnsi="Times New Roman" w:hint="default"/>
          <w:sz w:val="24"/>
          <w:szCs w:val="24"/>
          <w:lang w:val="sk-SK"/>
        </w:rPr>
        <w:t>ci na akcie na vyzvanie (callable capital). Č</w:t>
      </w:r>
      <w:r w:rsidRPr="003B752B">
        <w:rPr>
          <w:rFonts w:ascii="Times New Roman" w:hAnsi="Times New Roman" w:hint="default"/>
          <w:sz w:val="24"/>
          <w:szCs w:val="24"/>
          <w:lang w:val="sk-SK"/>
        </w:rPr>
        <w:t>asť</w:t>
      </w:r>
      <w:r w:rsidRPr="003B752B">
        <w:rPr>
          <w:rFonts w:ascii="Times New Roman" w:hAnsi="Times New Roman" w:hint="default"/>
          <w:sz w:val="24"/>
          <w:szCs w:val="24"/>
          <w:lang w:val="sk-SK"/>
        </w:rPr>
        <w:t xml:space="preserve"> 659,2 mil. eur mala Slovenská</w:t>
      </w:r>
      <w:r w:rsidRPr="003B752B">
        <w:rPr>
          <w:rFonts w:ascii="Times New Roman" w:hAnsi="Times New Roman" w:hint="default"/>
          <w:sz w:val="24"/>
          <w:szCs w:val="24"/>
          <w:lang w:val="sk-SK"/>
        </w:rPr>
        <w:t xml:space="preserve"> republika pô</w:t>
      </w:r>
      <w:r w:rsidRPr="003B752B">
        <w:rPr>
          <w:rFonts w:ascii="Times New Roman" w:hAnsi="Times New Roman" w:hint="default"/>
          <w:sz w:val="24"/>
          <w:szCs w:val="24"/>
          <w:lang w:val="sk-SK"/>
        </w:rPr>
        <w:t>vodne splatiť</w:t>
      </w:r>
      <w:r w:rsidRPr="003B752B">
        <w:rPr>
          <w:rFonts w:ascii="Times New Roman" w:hAnsi="Times New Roman" w:hint="default"/>
          <w:sz w:val="24"/>
          <w:szCs w:val="24"/>
          <w:lang w:val="sk-SK"/>
        </w:rPr>
        <w:t xml:space="preserve"> poč</w:t>
      </w:r>
      <w:r w:rsidRPr="003B752B">
        <w:rPr>
          <w:rFonts w:ascii="Times New Roman" w:hAnsi="Times New Roman" w:hint="default"/>
          <w:sz w:val="24"/>
          <w:szCs w:val="24"/>
          <w:lang w:val="sk-SK"/>
        </w:rPr>
        <w:t>as p</w:t>
      </w:r>
      <w:r w:rsidRPr="003B752B">
        <w:rPr>
          <w:rFonts w:ascii="Times New Roman" w:hAnsi="Times New Roman" w:hint="default"/>
          <w:sz w:val="24"/>
          <w:szCs w:val="24"/>
          <w:lang w:val="sk-SK"/>
        </w:rPr>
        <w:t>i</w:t>
      </w:r>
      <w:r w:rsidRPr="003B752B">
        <w:rPr>
          <w:rFonts w:ascii="Times New Roman" w:hAnsi="Times New Roman" w:hint="default"/>
          <w:sz w:val="24"/>
          <w:szCs w:val="24"/>
          <w:lang w:val="sk-SK"/>
        </w:rPr>
        <w:t>atich rokov v </w:t>
      </w:r>
      <w:r w:rsidRPr="003B752B">
        <w:rPr>
          <w:rFonts w:ascii="Times New Roman" w:hAnsi="Times New Roman" w:hint="default"/>
          <w:sz w:val="24"/>
          <w:szCs w:val="24"/>
          <w:lang w:val="sk-SK"/>
        </w:rPr>
        <w:t>alikvotný</w:t>
      </w:r>
      <w:r w:rsidRPr="003B752B">
        <w:rPr>
          <w:rFonts w:ascii="Times New Roman" w:hAnsi="Times New Roman" w:hint="default"/>
          <w:sz w:val="24"/>
          <w:szCs w:val="24"/>
          <w:lang w:val="sk-SK"/>
        </w:rPr>
        <w:t>ch č</w:t>
      </w:r>
      <w:r w:rsidRPr="003B752B">
        <w:rPr>
          <w:rFonts w:ascii="Times New Roman" w:hAnsi="Times New Roman" w:hint="default"/>
          <w:sz w:val="24"/>
          <w:szCs w:val="24"/>
          <w:lang w:val="sk-SK"/>
        </w:rPr>
        <w:t>astiach po 131,84 mil. eur. Vzhľ</w:t>
      </w:r>
      <w:r w:rsidRPr="003B752B">
        <w:rPr>
          <w:rFonts w:ascii="Times New Roman" w:hAnsi="Times New Roman" w:hint="default"/>
          <w:sz w:val="24"/>
          <w:szCs w:val="24"/>
          <w:lang w:val="sk-SK"/>
        </w:rPr>
        <w:t>adom na zmenu investič</w:t>
      </w:r>
      <w:r w:rsidRPr="003B752B">
        <w:rPr>
          <w:rFonts w:ascii="Times New Roman" w:hAnsi="Times New Roman" w:hint="default"/>
          <w:sz w:val="24"/>
          <w:szCs w:val="24"/>
          <w:lang w:val="sk-SK"/>
        </w:rPr>
        <w:t>nej straté</w:t>
      </w:r>
      <w:r w:rsidRPr="003B752B">
        <w:rPr>
          <w:rFonts w:ascii="Times New Roman" w:hAnsi="Times New Roman" w:hint="default"/>
          <w:sz w:val="24"/>
          <w:szCs w:val="24"/>
          <w:lang w:val="sk-SK"/>
        </w:rPr>
        <w:t>gie mechanizmu č</w:t>
      </w:r>
      <w:r w:rsidRPr="003B752B">
        <w:rPr>
          <w:rFonts w:ascii="Times New Roman" w:hAnsi="Times New Roman" w:hint="default"/>
          <w:sz w:val="24"/>
          <w:szCs w:val="24"/>
          <w:lang w:val="sk-SK"/>
        </w:rPr>
        <w:t>lenské</w:t>
      </w:r>
      <w:r w:rsidRPr="003B752B">
        <w:rPr>
          <w:rFonts w:ascii="Times New Roman" w:hAnsi="Times New Roman" w:hint="default"/>
          <w:sz w:val="24"/>
          <w:szCs w:val="24"/>
          <w:lang w:val="sk-SK"/>
        </w:rPr>
        <w:t xml:space="preserve"> š</w:t>
      </w:r>
      <w:r w:rsidRPr="003B752B">
        <w:rPr>
          <w:rFonts w:ascii="Times New Roman" w:hAnsi="Times New Roman" w:hint="default"/>
          <w:sz w:val="24"/>
          <w:szCs w:val="24"/>
          <w:lang w:val="sk-SK"/>
        </w:rPr>
        <w:t>tá</w:t>
      </w:r>
      <w:r w:rsidRPr="003B752B">
        <w:rPr>
          <w:rFonts w:ascii="Times New Roman" w:hAnsi="Times New Roman" w:hint="default"/>
          <w:sz w:val="24"/>
          <w:szCs w:val="24"/>
          <w:lang w:val="sk-SK"/>
        </w:rPr>
        <w:t>ty eurozó</w:t>
      </w:r>
      <w:r w:rsidRPr="003B752B">
        <w:rPr>
          <w:rFonts w:ascii="Times New Roman" w:hAnsi="Times New Roman" w:hint="default"/>
          <w:sz w:val="24"/>
          <w:szCs w:val="24"/>
          <w:lang w:val="sk-SK"/>
        </w:rPr>
        <w:t>ny odsú</w:t>
      </w:r>
      <w:r w:rsidRPr="003B752B">
        <w:rPr>
          <w:rFonts w:ascii="Times New Roman" w:hAnsi="Times New Roman" w:hint="default"/>
          <w:sz w:val="24"/>
          <w:szCs w:val="24"/>
          <w:lang w:val="sk-SK"/>
        </w:rPr>
        <w:t>hlasili zrý</w:t>
      </w:r>
      <w:r w:rsidRPr="003B752B">
        <w:rPr>
          <w:rFonts w:ascii="Times New Roman" w:hAnsi="Times New Roman" w:hint="default"/>
          <w:sz w:val="24"/>
          <w:szCs w:val="24"/>
          <w:lang w:val="sk-SK"/>
        </w:rPr>
        <w:t>chlené</w:t>
      </w:r>
      <w:r w:rsidRPr="003B752B">
        <w:rPr>
          <w:rFonts w:ascii="Times New Roman" w:hAnsi="Times New Roman" w:hint="default"/>
          <w:sz w:val="24"/>
          <w:szCs w:val="24"/>
          <w:lang w:val="sk-SK"/>
        </w:rPr>
        <w:t xml:space="preserve"> upisovanie kapitá</w:t>
      </w:r>
      <w:r w:rsidRPr="003B752B">
        <w:rPr>
          <w:rFonts w:ascii="Times New Roman" w:hAnsi="Times New Roman" w:hint="default"/>
          <w:sz w:val="24"/>
          <w:szCs w:val="24"/>
          <w:lang w:val="sk-SK"/>
        </w:rPr>
        <w:t>lu do mechanizmu, č</w:t>
      </w:r>
      <w:r w:rsidRPr="003B752B">
        <w:rPr>
          <w:rFonts w:ascii="Times New Roman" w:hAnsi="Times New Roman" w:hint="default"/>
          <w:sz w:val="24"/>
          <w:szCs w:val="24"/>
          <w:lang w:val="sk-SK"/>
        </w:rPr>
        <w:t>o znamená</w:t>
      </w:r>
      <w:r w:rsidRPr="003B752B">
        <w:rPr>
          <w:rFonts w:ascii="Times New Roman" w:hAnsi="Times New Roman" w:hint="default"/>
          <w:sz w:val="24"/>
          <w:szCs w:val="24"/>
          <w:lang w:val="sk-SK"/>
        </w:rPr>
        <w:t>, ž</w:t>
      </w:r>
      <w:r w:rsidRPr="003B752B">
        <w:rPr>
          <w:rFonts w:ascii="Times New Roman" w:hAnsi="Times New Roman" w:hint="default"/>
          <w:sz w:val="24"/>
          <w:szCs w:val="24"/>
          <w:lang w:val="sk-SK"/>
        </w:rPr>
        <w:t>e Slovenská</w:t>
      </w:r>
      <w:r w:rsidRPr="003B752B">
        <w:rPr>
          <w:rFonts w:ascii="Times New Roman" w:hAnsi="Times New Roman" w:hint="default"/>
          <w:sz w:val="24"/>
          <w:szCs w:val="24"/>
          <w:lang w:val="sk-SK"/>
        </w:rPr>
        <w:t xml:space="preserve"> republika bude povinná</w:t>
      </w:r>
      <w:r w:rsidRPr="003B752B">
        <w:rPr>
          <w:rFonts w:ascii="Times New Roman" w:hAnsi="Times New Roman" w:hint="default"/>
          <w:sz w:val="24"/>
          <w:szCs w:val="24"/>
          <w:lang w:val="sk-SK"/>
        </w:rPr>
        <w:t xml:space="preserve"> uhradiť</w:t>
      </w:r>
      <w:r w:rsidRPr="003B752B">
        <w:rPr>
          <w:rFonts w:ascii="Times New Roman" w:hAnsi="Times New Roman" w:hint="default"/>
          <w:sz w:val="24"/>
          <w:szCs w:val="24"/>
          <w:lang w:val="sk-SK"/>
        </w:rPr>
        <w:t xml:space="preserve"> v roku 2012 (</w:t>
      </w:r>
      <w:r w:rsidRPr="003B752B">
        <w:rPr>
          <w:rFonts w:ascii="Times New Roman" w:hAnsi="Times New Roman" w:hint="default"/>
          <w:sz w:val="24"/>
          <w:szCs w:val="24"/>
          <w:lang w:val="sk-SK"/>
        </w:rPr>
        <w:t>j</w:t>
      </w:r>
      <w:r w:rsidRPr="003B752B">
        <w:rPr>
          <w:rFonts w:ascii="Times New Roman" w:hAnsi="Times New Roman" w:hint="default"/>
          <w:sz w:val="24"/>
          <w:szCs w:val="24"/>
          <w:lang w:val="sk-SK"/>
        </w:rPr>
        <w:t>ú</w:t>
      </w:r>
      <w:r w:rsidRPr="003B752B">
        <w:rPr>
          <w:rFonts w:ascii="Times New Roman" w:hAnsi="Times New Roman" w:hint="default"/>
          <w:sz w:val="24"/>
          <w:szCs w:val="24"/>
          <w:lang w:val="sk-SK"/>
        </w:rPr>
        <w:t>l a októ</w:t>
      </w:r>
      <w:r w:rsidRPr="003B752B">
        <w:rPr>
          <w:rFonts w:ascii="Times New Roman" w:hAnsi="Times New Roman" w:hint="default"/>
          <w:sz w:val="24"/>
          <w:szCs w:val="24"/>
          <w:lang w:val="sk-SK"/>
        </w:rPr>
        <w:t>ber) až</w:t>
      </w:r>
      <w:r w:rsidRPr="003B752B">
        <w:rPr>
          <w:rFonts w:ascii="Times New Roman" w:hAnsi="Times New Roman" w:hint="default"/>
          <w:sz w:val="24"/>
          <w:szCs w:val="24"/>
          <w:lang w:val="sk-SK"/>
        </w:rPr>
        <w:t xml:space="preserve"> dve tranž</w:t>
      </w:r>
      <w:r w:rsidRPr="003B752B">
        <w:rPr>
          <w:rFonts w:ascii="Times New Roman" w:hAnsi="Times New Roman" w:hint="default"/>
          <w:sz w:val="24"/>
          <w:szCs w:val="24"/>
          <w:lang w:val="sk-SK"/>
        </w:rPr>
        <w:t>e, a to vo výš</w:t>
      </w:r>
      <w:r w:rsidRPr="003B752B">
        <w:rPr>
          <w:rFonts w:ascii="Times New Roman" w:hAnsi="Times New Roman" w:hint="default"/>
          <w:sz w:val="24"/>
          <w:szCs w:val="24"/>
          <w:lang w:val="sk-SK"/>
        </w:rPr>
        <w:t>ke 263,68 mil. eur (kaž</w:t>
      </w:r>
      <w:r w:rsidRPr="003B752B">
        <w:rPr>
          <w:rFonts w:ascii="Times New Roman" w:hAnsi="Times New Roman" w:hint="default"/>
          <w:sz w:val="24"/>
          <w:szCs w:val="24"/>
          <w:lang w:val="sk-SK"/>
        </w:rPr>
        <w:t>dá</w:t>
      </w:r>
      <w:r w:rsidRPr="003B752B">
        <w:rPr>
          <w:rFonts w:ascii="Times New Roman" w:hAnsi="Times New Roman" w:hint="default"/>
          <w:sz w:val="24"/>
          <w:szCs w:val="24"/>
          <w:lang w:val="sk-SK"/>
        </w:rPr>
        <w:t xml:space="preserve"> po 131,84 mil. eur). </w:t>
      </w:r>
    </w:p>
    <w:p w:rsidR="003B752B" w:rsidRPr="003B752B" w:rsidP="003B752B">
      <w:pPr>
        <w:pStyle w:val="BodyText"/>
        <w:bidi w:val="0"/>
        <w:rPr>
          <w:rFonts w:ascii="Times New Roman" w:hAnsi="Times New Roman"/>
          <w:sz w:val="24"/>
          <w:szCs w:val="24"/>
          <w:lang w:val="sk-SK"/>
        </w:rPr>
      </w:pP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Platenie vš</w:t>
      </w:r>
      <w:r w:rsidRPr="003B752B">
        <w:rPr>
          <w:rFonts w:hint="default"/>
          <w:sz w:val="24"/>
          <w:szCs w:val="24"/>
          <w:lang w:val="sk-SK"/>
        </w:rPr>
        <w:t>etký</w:t>
      </w:r>
      <w:r w:rsidRPr="003B752B">
        <w:rPr>
          <w:rFonts w:hint="default"/>
          <w:sz w:val="24"/>
          <w:szCs w:val="24"/>
          <w:lang w:val="sk-SK"/>
        </w:rPr>
        <w:t>ch foriem zá</w:t>
      </w:r>
      <w:r w:rsidRPr="003B752B">
        <w:rPr>
          <w:rFonts w:hint="default"/>
          <w:sz w:val="24"/>
          <w:szCs w:val="24"/>
          <w:lang w:val="sk-SK"/>
        </w:rPr>
        <w:t>kladné</w:t>
      </w:r>
      <w:r w:rsidRPr="003B752B">
        <w:rPr>
          <w:rFonts w:hint="default"/>
          <w:sz w:val="24"/>
          <w:szCs w:val="24"/>
          <w:lang w:val="sk-SK"/>
        </w:rPr>
        <w:t>ho imania v </w:t>
      </w:r>
      <w:r w:rsidRPr="003B752B">
        <w:rPr>
          <w:rFonts w:hint="default"/>
          <w:sz w:val="24"/>
          <w:szCs w:val="24"/>
          <w:lang w:val="sk-SK"/>
        </w:rPr>
        <w:t>mechanizme bude mať</w:t>
      </w:r>
      <w:r w:rsidRPr="003B752B">
        <w:rPr>
          <w:rFonts w:hint="default"/>
          <w:sz w:val="24"/>
          <w:szCs w:val="24"/>
          <w:lang w:val="sk-SK"/>
        </w:rPr>
        <w:t xml:space="preserve"> v </w:t>
      </w:r>
      <w:r w:rsidRPr="003B752B">
        <w:rPr>
          <w:rFonts w:hint="default"/>
          <w:sz w:val="24"/>
          <w:szCs w:val="24"/>
          <w:lang w:val="sk-SK"/>
        </w:rPr>
        <w:t>zmysle tohto zá</w:t>
      </w:r>
      <w:r w:rsidRPr="003B752B">
        <w:rPr>
          <w:rFonts w:hint="default"/>
          <w:sz w:val="24"/>
          <w:szCs w:val="24"/>
          <w:lang w:val="sk-SK"/>
        </w:rPr>
        <w:t>kona na starosti Ministerstvo financií</w:t>
      </w:r>
      <w:r w:rsidRPr="003B752B">
        <w:rPr>
          <w:rFonts w:hint="default"/>
          <w:sz w:val="24"/>
          <w:szCs w:val="24"/>
          <w:lang w:val="sk-SK"/>
        </w:rPr>
        <w:t xml:space="preserve"> SR. Prvú</w:t>
      </w:r>
      <w:r w:rsidRPr="003B752B">
        <w:rPr>
          <w:rFonts w:hint="default"/>
          <w:sz w:val="24"/>
          <w:szCs w:val="24"/>
          <w:lang w:val="sk-SK"/>
        </w:rPr>
        <w:t xml:space="preserve"> splá</w:t>
      </w:r>
      <w:r w:rsidRPr="003B752B">
        <w:rPr>
          <w:rFonts w:hint="default"/>
          <w:sz w:val="24"/>
          <w:szCs w:val="24"/>
          <w:lang w:val="sk-SK"/>
        </w:rPr>
        <w:t>tku zá</w:t>
      </w:r>
      <w:r w:rsidRPr="003B752B">
        <w:rPr>
          <w:rFonts w:hint="default"/>
          <w:sz w:val="24"/>
          <w:szCs w:val="24"/>
          <w:lang w:val="sk-SK"/>
        </w:rPr>
        <w:t>kladné</w:t>
      </w:r>
      <w:r w:rsidRPr="003B752B">
        <w:rPr>
          <w:rFonts w:hint="default"/>
          <w:sz w:val="24"/>
          <w:szCs w:val="24"/>
          <w:lang w:val="sk-SK"/>
        </w:rPr>
        <w:t>ho imania vo výš</w:t>
      </w:r>
      <w:r w:rsidRPr="003B752B">
        <w:rPr>
          <w:rFonts w:hint="default"/>
          <w:sz w:val="24"/>
          <w:szCs w:val="24"/>
          <w:lang w:val="sk-SK"/>
        </w:rPr>
        <w:t>ke 13</w:t>
      </w:r>
      <w:r w:rsidRPr="003B752B">
        <w:rPr>
          <w:rFonts w:hint="default"/>
          <w:sz w:val="24"/>
          <w:szCs w:val="24"/>
          <w:lang w:val="sk-SK"/>
        </w:rPr>
        <w:t>1,84 mil. eur musí</w:t>
      </w:r>
      <w:r w:rsidRPr="003B752B">
        <w:rPr>
          <w:rFonts w:hint="default"/>
          <w:sz w:val="24"/>
          <w:szCs w:val="24"/>
          <w:lang w:val="sk-SK"/>
        </w:rPr>
        <w:t xml:space="preserve"> Slovenská</w:t>
      </w:r>
      <w:r w:rsidRPr="003B752B">
        <w:rPr>
          <w:rFonts w:hint="default"/>
          <w:sz w:val="24"/>
          <w:szCs w:val="24"/>
          <w:lang w:val="sk-SK"/>
        </w:rPr>
        <w:t xml:space="preserve"> republika v </w:t>
      </w:r>
      <w:r w:rsidRPr="003B752B">
        <w:rPr>
          <w:rFonts w:hint="default"/>
          <w:sz w:val="24"/>
          <w:szCs w:val="24"/>
          <w:lang w:val="sk-SK"/>
        </w:rPr>
        <w:t>zmysle č</w:t>
      </w:r>
      <w:r w:rsidRPr="003B752B">
        <w:rPr>
          <w:rFonts w:hint="default"/>
          <w:sz w:val="24"/>
          <w:szCs w:val="24"/>
          <w:lang w:val="sk-SK"/>
        </w:rPr>
        <w:t>lá</w:t>
      </w:r>
      <w:r w:rsidRPr="003B752B">
        <w:rPr>
          <w:rFonts w:hint="default"/>
          <w:sz w:val="24"/>
          <w:szCs w:val="24"/>
          <w:lang w:val="sk-SK"/>
        </w:rPr>
        <w:t>nku 41 rá</w:t>
      </w:r>
      <w:r w:rsidRPr="003B752B">
        <w:rPr>
          <w:rFonts w:hint="default"/>
          <w:sz w:val="24"/>
          <w:szCs w:val="24"/>
          <w:lang w:val="sk-SK"/>
        </w:rPr>
        <w:t>mcovej zmluvy uhradiť</w:t>
      </w:r>
      <w:r w:rsidRPr="003B752B">
        <w:rPr>
          <w:rFonts w:hint="default"/>
          <w:sz w:val="24"/>
          <w:szCs w:val="24"/>
          <w:lang w:val="sk-SK"/>
        </w:rPr>
        <w:t xml:space="preserve"> </w:t>
      </w:r>
      <w:r w:rsidRPr="003B752B">
        <w:rPr>
          <w:rStyle w:val="hps"/>
          <w:sz w:val="24"/>
          <w:szCs w:val="24"/>
          <w:shd w:val="clear" w:color="auto" w:fill="auto"/>
          <w:lang w:val="sk-SK"/>
        </w:rPr>
        <w:t>do</w:t>
      </w:r>
      <w:r w:rsidRPr="003B752B">
        <w:rPr>
          <w:rFonts w:hint="default"/>
          <w:sz w:val="24"/>
          <w:szCs w:val="24"/>
          <w:lang w:val="sk-SK"/>
        </w:rPr>
        <w:t xml:space="preserve"> 15 dní</w:t>
      </w:r>
      <w:r w:rsidRPr="003B752B">
        <w:rPr>
          <w:rFonts w:hint="default"/>
          <w:sz w:val="24"/>
          <w:szCs w:val="24"/>
          <w:lang w:val="sk-SK"/>
        </w:rPr>
        <w:t xml:space="preserve"> </w:t>
      </w:r>
      <w:r w:rsidRPr="003B752B">
        <w:rPr>
          <w:rStyle w:val="hps"/>
          <w:sz w:val="24"/>
          <w:szCs w:val="24"/>
          <w:shd w:val="clear" w:color="auto" w:fill="auto"/>
          <w:lang w:val="sk-SK"/>
        </w:rPr>
        <w:t>odo</w:t>
      </w:r>
      <w:r w:rsidRPr="003B752B">
        <w:rPr>
          <w:sz w:val="24"/>
          <w:szCs w:val="24"/>
          <w:lang w:val="sk-SK"/>
        </w:rPr>
        <w:t xml:space="preserve"> </w:t>
      </w:r>
      <w:r w:rsidRPr="003B752B">
        <w:rPr>
          <w:rStyle w:val="hps"/>
          <w:rFonts w:hint="default"/>
          <w:sz w:val="24"/>
          <w:szCs w:val="24"/>
          <w:shd w:val="clear" w:color="auto" w:fill="auto"/>
          <w:lang w:val="sk-SK"/>
        </w:rPr>
        <w:t>dň</w:t>
      </w:r>
      <w:r w:rsidRPr="003B752B">
        <w:rPr>
          <w:rStyle w:val="hps"/>
          <w:rFonts w:hint="default"/>
          <w:sz w:val="24"/>
          <w:szCs w:val="24"/>
          <w:shd w:val="clear" w:color="auto" w:fill="auto"/>
          <w:lang w:val="sk-SK"/>
        </w:rPr>
        <w:t>a</w:t>
      </w:r>
      <w:r w:rsidRPr="003B752B">
        <w:rPr>
          <w:sz w:val="24"/>
          <w:szCs w:val="24"/>
          <w:lang w:val="sk-SK"/>
        </w:rPr>
        <w:t xml:space="preserve"> </w:t>
      </w:r>
      <w:r w:rsidRPr="003B752B">
        <w:rPr>
          <w:rStyle w:val="hps"/>
          <w:sz w:val="24"/>
          <w:szCs w:val="24"/>
          <w:shd w:val="clear" w:color="auto" w:fill="auto"/>
          <w:lang w:val="sk-SK"/>
        </w:rPr>
        <w:t>nadobudnutia</w:t>
      </w:r>
      <w:r w:rsidRPr="003B752B">
        <w:rPr>
          <w:sz w:val="24"/>
          <w:szCs w:val="24"/>
          <w:lang w:val="sk-SK"/>
        </w:rPr>
        <w:t xml:space="preserve"> </w:t>
      </w:r>
      <w:r w:rsidRPr="003B752B">
        <w:rPr>
          <w:rStyle w:val="hps"/>
          <w:sz w:val="24"/>
          <w:szCs w:val="24"/>
          <w:shd w:val="clear" w:color="auto" w:fill="auto"/>
          <w:lang w:val="sk-SK"/>
        </w:rPr>
        <w:t>platnosti</w:t>
      </w:r>
      <w:r w:rsidRPr="003B752B">
        <w:rPr>
          <w:sz w:val="24"/>
          <w:szCs w:val="24"/>
          <w:lang w:val="sk-SK"/>
        </w:rPr>
        <w:t xml:space="preserve"> </w:t>
      </w:r>
      <w:r w:rsidRPr="003B752B">
        <w:rPr>
          <w:rStyle w:val="hps"/>
          <w:sz w:val="24"/>
          <w:szCs w:val="24"/>
          <w:shd w:val="clear" w:color="auto" w:fill="auto"/>
          <w:lang w:val="sk-SK"/>
        </w:rPr>
        <w:t>tejto</w:t>
      </w:r>
      <w:r w:rsidRPr="003B752B">
        <w:rPr>
          <w:sz w:val="24"/>
          <w:szCs w:val="24"/>
          <w:lang w:val="sk-SK"/>
        </w:rPr>
        <w:t xml:space="preserve"> </w:t>
      </w:r>
      <w:r w:rsidRPr="003B752B">
        <w:rPr>
          <w:rStyle w:val="hps"/>
          <w:rFonts w:hint="default"/>
          <w:sz w:val="24"/>
          <w:szCs w:val="24"/>
          <w:shd w:val="clear" w:color="auto" w:fill="auto"/>
          <w:lang w:val="sk-SK"/>
        </w:rPr>
        <w:t>zmluvy resp. od nadobudnutia č</w:t>
      </w:r>
      <w:r w:rsidRPr="003B752B">
        <w:rPr>
          <w:rStyle w:val="hps"/>
          <w:rFonts w:hint="default"/>
          <w:sz w:val="24"/>
          <w:szCs w:val="24"/>
          <w:shd w:val="clear" w:color="auto" w:fill="auto"/>
          <w:lang w:val="sk-SK"/>
        </w:rPr>
        <w:t xml:space="preserve">lenstva v </w:t>
      </w:r>
      <w:r w:rsidRPr="003B752B">
        <w:rPr>
          <w:rFonts w:hint="default"/>
          <w:sz w:val="24"/>
          <w:szCs w:val="24"/>
          <w:lang w:val="sk-SK"/>
        </w:rPr>
        <w:t>mechanizme.  Rá</w:t>
      </w:r>
      <w:r w:rsidRPr="003B752B">
        <w:rPr>
          <w:rFonts w:hint="default"/>
          <w:sz w:val="24"/>
          <w:szCs w:val="24"/>
          <w:lang w:val="sk-SK"/>
        </w:rPr>
        <w:t>mcová</w:t>
      </w:r>
      <w:r w:rsidRPr="003B752B">
        <w:rPr>
          <w:rFonts w:hint="default"/>
          <w:sz w:val="24"/>
          <w:szCs w:val="24"/>
          <w:lang w:val="sk-SK"/>
        </w:rPr>
        <w:t xml:space="preserve"> zmluva  rozliš</w:t>
      </w:r>
      <w:r w:rsidRPr="003B752B">
        <w:rPr>
          <w:rFonts w:hint="default"/>
          <w:sz w:val="24"/>
          <w:szCs w:val="24"/>
          <w:lang w:val="sk-SK"/>
        </w:rPr>
        <w:t>uje v </w:t>
      </w:r>
      <w:r w:rsidRPr="003B752B">
        <w:rPr>
          <w:rFonts w:hint="default"/>
          <w:sz w:val="24"/>
          <w:szCs w:val="24"/>
          <w:lang w:val="sk-SK"/>
        </w:rPr>
        <w:t>č</w:t>
      </w:r>
      <w:r w:rsidRPr="003B752B">
        <w:rPr>
          <w:rFonts w:hint="default"/>
          <w:sz w:val="24"/>
          <w:szCs w:val="24"/>
          <w:lang w:val="sk-SK"/>
        </w:rPr>
        <w:t>lá</w:t>
      </w:r>
      <w:r w:rsidRPr="003B752B">
        <w:rPr>
          <w:rFonts w:hint="default"/>
          <w:sz w:val="24"/>
          <w:szCs w:val="24"/>
          <w:lang w:val="sk-SK"/>
        </w:rPr>
        <w:t>nku 9 viaceré</w:t>
      </w:r>
      <w:r w:rsidRPr="003B752B">
        <w:rPr>
          <w:rFonts w:hint="default"/>
          <w:sz w:val="24"/>
          <w:szCs w:val="24"/>
          <w:lang w:val="sk-SK"/>
        </w:rPr>
        <w:t xml:space="preserve"> spô</w:t>
      </w:r>
      <w:r w:rsidRPr="003B752B">
        <w:rPr>
          <w:rFonts w:hint="default"/>
          <w:sz w:val="24"/>
          <w:szCs w:val="24"/>
          <w:lang w:val="sk-SK"/>
        </w:rPr>
        <w:t>soby ú</w:t>
      </w:r>
      <w:r w:rsidRPr="003B752B">
        <w:rPr>
          <w:rFonts w:hint="default"/>
          <w:sz w:val="24"/>
          <w:szCs w:val="24"/>
          <w:lang w:val="sk-SK"/>
        </w:rPr>
        <w:t>hrady kapitá</w:t>
      </w:r>
      <w:r w:rsidRPr="003B752B">
        <w:rPr>
          <w:rFonts w:hint="default"/>
          <w:sz w:val="24"/>
          <w:szCs w:val="24"/>
          <w:lang w:val="sk-SK"/>
        </w:rPr>
        <w:t>lu mecha</w:t>
      </w:r>
      <w:r w:rsidRPr="003B752B">
        <w:rPr>
          <w:rFonts w:hint="default"/>
          <w:sz w:val="24"/>
          <w:szCs w:val="24"/>
          <w:lang w:val="sk-SK"/>
        </w:rPr>
        <w:t>nizmu.</w:t>
      </w: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bidi w:val="0"/>
        <w:jc w:val="both"/>
        <w:rPr>
          <w:rFonts w:ascii="Times New Roman" w:hAnsi="Times New Roman"/>
          <w:sz w:val="24"/>
          <w:szCs w:val="24"/>
          <w:lang w:val="sk-SK"/>
        </w:rPr>
      </w:pPr>
      <w:r w:rsidRPr="003B752B">
        <w:rPr>
          <w:rStyle w:val="hps"/>
          <w:rFonts w:ascii="Times New Roman" w:hAnsi="Times New Roman"/>
          <w:sz w:val="24"/>
          <w:szCs w:val="24"/>
          <w:shd w:val="clear" w:color="auto" w:fill="auto"/>
          <w:lang w:val="sk-SK"/>
        </w:rPr>
        <w:t>Správna rada môže</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rozhodnutím</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jednoduchou</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väčšinou vyzvať na splatenie schváleného</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nesplateného upísaného</w:t>
      </w:r>
      <w:r w:rsidRPr="003B752B">
        <w:rPr>
          <w:rFonts w:ascii="Times New Roman" w:hAnsi="Times New Roman"/>
          <w:sz w:val="24"/>
          <w:szCs w:val="24"/>
          <w:lang w:val="sk-SK"/>
        </w:rPr>
        <w:t xml:space="preserve"> imania, aby sa tak obnovila </w:t>
      </w:r>
      <w:r w:rsidRPr="003B752B">
        <w:rPr>
          <w:rStyle w:val="hps"/>
          <w:rFonts w:ascii="Times New Roman" w:hAnsi="Times New Roman"/>
          <w:sz w:val="24"/>
          <w:szCs w:val="24"/>
          <w:shd w:val="clear" w:color="auto" w:fill="auto"/>
          <w:lang w:val="sk-SK"/>
        </w:rPr>
        <w:t>úroveň</w:t>
      </w:r>
      <w:r w:rsidRPr="003B752B">
        <w:rPr>
          <w:rFonts w:ascii="Times New Roman" w:hAnsi="Times New Roman"/>
          <w:sz w:val="24"/>
          <w:szCs w:val="24"/>
          <w:lang w:val="sk-SK"/>
        </w:rPr>
        <w:t xml:space="preserve"> s</w:t>
      </w:r>
      <w:r w:rsidRPr="003B752B">
        <w:rPr>
          <w:rStyle w:val="hps"/>
          <w:rFonts w:ascii="Times New Roman" w:hAnsi="Times New Roman"/>
          <w:sz w:val="24"/>
          <w:szCs w:val="24"/>
          <w:shd w:val="clear" w:color="auto" w:fill="auto"/>
          <w:lang w:val="sk-SK"/>
        </w:rPr>
        <w:t>plateného imania</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ak</w:t>
      </w:r>
      <w:r w:rsidRPr="003B752B">
        <w:rPr>
          <w:rFonts w:ascii="Times New Roman" w:hAnsi="Times New Roman"/>
          <w:sz w:val="24"/>
          <w:szCs w:val="24"/>
          <w:lang w:val="sk-SK"/>
        </w:rPr>
        <w:t xml:space="preserve"> sa jeho </w:t>
      </w:r>
      <w:r w:rsidRPr="003B752B">
        <w:rPr>
          <w:rStyle w:val="hps"/>
          <w:rFonts w:ascii="Times New Roman" w:hAnsi="Times New Roman"/>
          <w:sz w:val="24"/>
          <w:szCs w:val="24"/>
          <w:shd w:val="clear" w:color="auto" w:fill="auto"/>
          <w:lang w:val="sk-SK"/>
        </w:rPr>
        <w:t>výška</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znížila pohltením strát</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pod úroveň stanovenú</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v</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článku</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8</w:t>
      </w:r>
      <w:r w:rsidRPr="003B752B">
        <w:rPr>
          <w:rFonts w:ascii="Times New Roman" w:hAnsi="Times New Roman"/>
          <w:sz w:val="24"/>
          <w:szCs w:val="24"/>
          <w:lang w:val="sk-SK"/>
        </w:rPr>
        <w:t xml:space="preserve"> </w:t>
      </w:r>
      <w:r w:rsidRPr="003B752B">
        <w:rPr>
          <w:rStyle w:val="hpsatn"/>
          <w:rFonts w:ascii="Times New Roman" w:hAnsi="Times New Roman"/>
          <w:sz w:val="24"/>
          <w:szCs w:val="24"/>
          <w:lang w:val="sk-SK"/>
        </w:rPr>
        <w:t xml:space="preserve">ods. </w:t>
      </w:r>
      <w:r w:rsidRPr="003B752B">
        <w:rPr>
          <w:rFonts w:ascii="Times New Roman" w:hAnsi="Times New Roman"/>
          <w:sz w:val="24"/>
          <w:szCs w:val="24"/>
          <w:lang w:val="sk-SK"/>
        </w:rPr>
        <w:t>2 rámcovej zmluvy.  V súčasnosti bude tvoriť splatený kapitál 80 mld. eur (z čoho podiel SR je 659,2 mil. eur). Podľa investičnej stratégie mechanizmu nesmie byť splatený kapitál v dôsledku absorpcie strát nižší ako je 15 % jeho celkovej nevyčerpanej kapacity, ktorá je momentálne 500 mld. eur. Limit splateného imania teda musí byť v súčasnosti vyšší ako je 75 mld. eur.</w:t>
      </w:r>
    </w:p>
    <w:p w:rsidR="003B752B" w:rsidRPr="003B752B" w:rsidP="003B752B">
      <w:pPr>
        <w:bidi w:val="0"/>
        <w:jc w:val="both"/>
        <w:rPr>
          <w:rFonts w:ascii="Times New Roman" w:hAnsi="Times New Roman"/>
          <w:sz w:val="24"/>
          <w:szCs w:val="24"/>
          <w:lang w:val="sk-SK"/>
        </w:rPr>
      </w:pPr>
    </w:p>
    <w:p w:rsidR="003B752B" w:rsidRPr="003B752B" w:rsidP="003B752B">
      <w:pPr>
        <w:bidi w:val="0"/>
        <w:jc w:val="both"/>
        <w:rPr>
          <w:rFonts w:ascii="Times New Roman" w:hAnsi="Times New Roman"/>
          <w:sz w:val="24"/>
          <w:szCs w:val="24"/>
          <w:lang w:val="sk-SK"/>
        </w:rPr>
      </w:pPr>
      <w:r w:rsidRPr="003B752B">
        <w:rPr>
          <w:rFonts w:ascii="Times New Roman" w:hAnsi="Times New Roman"/>
          <w:sz w:val="24"/>
          <w:szCs w:val="24"/>
          <w:lang w:val="sk-SK"/>
        </w:rPr>
        <w:t>Takisto môže g</w:t>
      </w:r>
      <w:r w:rsidRPr="003B752B">
        <w:rPr>
          <w:rStyle w:val="hps"/>
          <w:rFonts w:ascii="Times New Roman" w:hAnsi="Times New Roman"/>
          <w:sz w:val="24"/>
          <w:szCs w:val="24"/>
          <w:shd w:val="clear" w:color="auto" w:fill="auto"/>
          <w:lang w:val="sk-SK"/>
        </w:rPr>
        <w:t>enerálny</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riaditeľ</w:t>
      </w:r>
      <w:r w:rsidRPr="003B752B">
        <w:rPr>
          <w:rFonts w:ascii="Times New Roman" w:hAnsi="Times New Roman"/>
          <w:sz w:val="24"/>
          <w:szCs w:val="24"/>
          <w:lang w:val="sk-SK"/>
        </w:rPr>
        <w:t xml:space="preserve"> mechanizmu </w:t>
      </w:r>
      <w:r w:rsidRPr="003B752B">
        <w:rPr>
          <w:rStyle w:val="hps"/>
          <w:rFonts w:ascii="Times New Roman" w:hAnsi="Times New Roman"/>
          <w:sz w:val="24"/>
          <w:szCs w:val="24"/>
          <w:shd w:val="clear" w:color="auto" w:fill="auto"/>
          <w:lang w:val="sk-SK"/>
        </w:rPr>
        <w:t>vyzvať akcionárov na splatenie schváleného</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nesplateného</w:t>
      </w:r>
      <w:r w:rsidRPr="003B752B">
        <w:rPr>
          <w:rFonts w:ascii="Times New Roman" w:hAnsi="Times New Roman"/>
          <w:sz w:val="24"/>
          <w:szCs w:val="24"/>
          <w:lang w:val="sk-SK"/>
        </w:rPr>
        <w:t xml:space="preserve"> imania </w:t>
      </w:r>
      <w:r w:rsidRPr="003B752B">
        <w:rPr>
          <w:rStyle w:val="hps"/>
          <w:rFonts w:ascii="Times New Roman" w:hAnsi="Times New Roman"/>
          <w:sz w:val="24"/>
          <w:szCs w:val="24"/>
          <w:shd w:val="clear" w:color="auto" w:fill="auto"/>
          <w:lang w:val="sk-SK"/>
        </w:rPr>
        <w:t>v</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prípade potreby</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včas</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aby</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sa</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zabránilo</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 xml:space="preserve">tomu, že </w:t>
      </w:r>
      <w:r w:rsidRPr="003B752B">
        <w:rPr>
          <w:rFonts w:ascii="Times New Roman" w:hAnsi="Times New Roman"/>
          <w:sz w:val="24"/>
          <w:szCs w:val="24"/>
          <w:lang w:val="sk-SK"/>
        </w:rPr>
        <w:t>mechanizmus</w:t>
      </w:r>
      <w:r w:rsidRPr="003B752B">
        <w:rPr>
          <w:rStyle w:val="hps"/>
          <w:rFonts w:ascii="Times New Roman" w:hAnsi="Times New Roman"/>
          <w:sz w:val="24"/>
          <w:szCs w:val="24"/>
          <w:shd w:val="clear" w:color="auto" w:fill="auto"/>
          <w:lang w:val="sk-SK"/>
        </w:rPr>
        <w:t xml:space="preserve"> sa omešká v platení akejkoľvek plánovanej alebo inej platobnej povinnosti voči veriteľom</w:t>
      </w:r>
      <w:r w:rsidRPr="003B752B">
        <w:rPr>
          <w:rFonts w:ascii="Times New Roman" w:hAnsi="Times New Roman"/>
          <w:sz w:val="24"/>
          <w:szCs w:val="24"/>
          <w:lang w:val="sk-SK"/>
        </w:rPr>
        <w:t xml:space="preserve"> mechanizmu. </w:t>
      </w:r>
    </w:p>
    <w:p w:rsidR="003B752B" w:rsidRPr="003B752B" w:rsidP="003B752B">
      <w:pPr>
        <w:pStyle w:val="BodyTextIndent1"/>
        <w:bidi w:val="0"/>
        <w:spacing w:line="240" w:lineRule="auto"/>
        <w:ind w:left="0" w:firstLine="0"/>
        <w:rPr>
          <w:sz w:val="24"/>
          <w:szCs w:val="24"/>
          <w:lang w:val="sk-SK"/>
        </w:rPr>
      </w:pP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Zabezpeč</w:t>
      </w:r>
      <w:r w:rsidRPr="003B752B">
        <w:rPr>
          <w:rFonts w:hint="default"/>
          <w:sz w:val="24"/>
          <w:szCs w:val="24"/>
          <w:lang w:val="sk-SK"/>
        </w:rPr>
        <w:t>enie majetkovej úč</w:t>
      </w:r>
      <w:r w:rsidRPr="003B752B">
        <w:rPr>
          <w:rFonts w:hint="default"/>
          <w:sz w:val="24"/>
          <w:szCs w:val="24"/>
          <w:lang w:val="sk-SK"/>
        </w:rPr>
        <w:t>asti š</w:t>
      </w:r>
      <w:r w:rsidRPr="003B752B">
        <w:rPr>
          <w:rFonts w:hint="default"/>
          <w:sz w:val="24"/>
          <w:szCs w:val="24"/>
          <w:lang w:val="sk-SK"/>
        </w:rPr>
        <w:t>tá</w:t>
      </w:r>
      <w:r w:rsidRPr="003B752B">
        <w:rPr>
          <w:rFonts w:hint="default"/>
          <w:sz w:val="24"/>
          <w:szCs w:val="24"/>
          <w:lang w:val="sk-SK"/>
        </w:rPr>
        <w:t>tu je zverené</w:t>
      </w:r>
      <w:r w:rsidRPr="003B752B">
        <w:rPr>
          <w:rFonts w:hint="default"/>
          <w:sz w:val="24"/>
          <w:szCs w:val="24"/>
          <w:lang w:val="sk-SK"/>
        </w:rPr>
        <w:t xml:space="preserve"> Ministerstvu financií</w:t>
      </w:r>
      <w:r w:rsidRPr="003B752B">
        <w:rPr>
          <w:rFonts w:hint="default"/>
          <w:sz w:val="24"/>
          <w:szCs w:val="24"/>
          <w:lang w:val="sk-SK"/>
        </w:rPr>
        <w:t xml:space="preserve"> SR, a to prostrední</w:t>
      </w:r>
      <w:r w:rsidRPr="003B752B">
        <w:rPr>
          <w:rFonts w:hint="default"/>
          <w:sz w:val="24"/>
          <w:szCs w:val="24"/>
          <w:lang w:val="sk-SK"/>
        </w:rPr>
        <w:t>ctvom š</w:t>
      </w:r>
      <w:r w:rsidRPr="003B752B">
        <w:rPr>
          <w:rFonts w:hint="default"/>
          <w:sz w:val="24"/>
          <w:szCs w:val="24"/>
          <w:lang w:val="sk-SK"/>
        </w:rPr>
        <w:t>tá</w:t>
      </w:r>
      <w:r w:rsidRPr="003B752B">
        <w:rPr>
          <w:rFonts w:hint="default"/>
          <w:sz w:val="24"/>
          <w:szCs w:val="24"/>
          <w:lang w:val="sk-SK"/>
        </w:rPr>
        <w:t>tnych finanč</w:t>
      </w:r>
      <w:r w:rsidRPr="003B752B">
        <w:rPr>
          <w:rFonts w:hint="default"/>
          <w:sz w:val="24"/>
          <w:szCs w:val="24"/>
          <w:lang w:val="sk-SK"/>
        </w:rPr>
        <w:t>ný</w:t>
      </w:r>
      <w:r w:rsidRPr="003B752B">
        <w:rPr>
          <w:rFonts w:hint="default"/>
          <w:sz w:val="24"/>
          <w:szCs w:val="24"/>
          <w:lang w:val="sk-SK"/>
        </w:rPr>
        <w:t>ch aktí</w:t>
      </w:r>
      <w:r w:rsidRPr="003B752B">
        <w:rPr>
          <w:rFonts w:hint="default"/>
          <w:sz w:val="24"/>
          <w:szCs w:val="24"/>
          <w:lang w:val="sk-SK"/>
        </w:rPr>
        <w:t>v sa vykoná</w:t>
      </w:r>
      <w:r w:rsidRPr="003B752B">
        <w:rPr>
          <w:rFonts w:hint="default"/>
          <w:sz w:val="24"/>
          <w:szCs w:val="24"/>
          <w:lang w:val="sk-SK"/>
        </w:rPr>
        <w:t xml:space="preserve"> pro</w:t>
      </w:r>
      <w:r w:rsidRPr="003B752B">
        <w:rPr>
          <w:rFonts w:hint="default"/>
          <w:sz w:val="24"/>
          <w:szCs w:val="24"/>
          <w:lang w:val="sk-SK"/>
        </w:rPr>
        <w:t>strední</w:t>
      </w:r>
      <w:r w:rsidRPr="003B752B">
        <w:rPr>
          <w:rFonts w:hint="default"/>
          <w:sz w:val="24"/>
          <w:szCs w:val="24"/>
          <w:lang w:val="sk-SK"/>
        </w:rPr>
        <w:t>ctvom emisií</w:t>
      </w:r>
      <w:r w:rsidRPr="003B752B">
        <w:rPr>
          <w:rFonts w:hint="default"/>
          <w:sz w:val="24"/>
          <w:szCs w:val="24"/>
          <w:lang w:val="sk-SK"/>
        </w:rPr>
        <w:t xml:space="preserve"> š</w:t>
      </w:r>
      <w:r w:rsidRPr="003B752B">
        <w:rPr>
          <w:rFonts w:hint="default"/>
          <w:sz w:val="24"/>
          <w:szCs w:val="24"/>
          <w:lang w:val="sk-SK"/>
        </w:rPr>
        <w:t>tá</w:t>
      </w:r>
      <w:r w:rsidRPr="003B752B">
        <w:rPr>
          <w:rFonts w:hint="default"/>
          <w:sz w:val="24"/>
          <w:szCs w:val="24"/>
          <w:lang w:val="sk-SK"/>
        </w:rPr>
        <w:t>tnych cenný</w:t>
      </w:r>
      <w:r w:rsidRPr="003B752B">
        <w:rPr>
          <w:rFonts w:hint="default"/>
          <w:sz w:val="24"/>
          <w:szCs w:val="24"/>
          <w:lang w:val="sk-SK"/>
        </w:rPr>
        <w:t>ch papierov. Podrobnosti ustanovuje č</w:t>
      </w:r>
      <w:r w:rsidRPr="003B752B">
        <w:rPr>
          <w:rFonts w:hint="default"/>
          <w:sz w:val="24"/>
          <w:szCs w:val="24"/>
          <w:lang w:val="sk-SK"/>
        </w:rPr>
        <w:t>asť</w:t>
      </w:r>
      <w:r w:rsidRPr="003B752B">
        <w:rPr>
          <w:rFonts w:hint="default"/>
          <w:sz w:val="24"/>
          <w:szCs w:val="24"/>
          <w:lang w:val="sk-SK"/>
        </w:rPr>
        <w:t xml:space="preserve"> III ná</w:t>
      </w:r>
      <w:r w:rsidRPr="003B752B">
        <w:rPr>
          <w:rFonts w:hint="default"/>
          <w:sz w:val="24"/>
          <w:szCs w:val="24"/>
          <w:lang w:val="sk-SK"/>
        </w:rPr>
        <w:t>vrhu zá</w:t>
      </w:r>
      <w:r w:rsidRPr="003B752B">
        <w:rPr>
          <w:rFonts w:hint="default"/>
          <w:sz w:val="24"/>
          <w:szCs w:val="24"/>
          <w:lang w:val="sk-SK"/>
        </w:rPr>
        <w:t>kona.</w:t>
      </w: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rFonts w:hint="default"/>
          <w:b/>
          <w:sz w:val="24"/>
          <w:szCs w:val="24"/>
          <w:lang w:val="sk-SK"/>
        </w:rPr>
        <w:t>K §</w:t>
      </w:r>
      <w:r w:rsidRPr="003B752B">
        <w:rPr>
          <w:rFonts w:hint="default"/>
          <w:b/>
          <w:sz w:val="24"/>
          <w:szCs w:val="24"/>
          <w:lang w:val="sk-SK"/>
        </w:rPr>
        <w:t xml:space="preserve"> 3 </w:t>
      </w:r>
    </w:p>
    <w:p w:rsidR="003B752B" w:rsidRPr="003B752B" w:rsidP="003B752B">
      <w:pPr>
        <w:pStyle w:val="Odsekzoznamu"/>
        <w:autoSpaceDE w:val="0"/>
        <w:autoSpaceDN w:val="0"/>
        <w:bidi w:val="0"/>
        <w:adjustRightInd w:val="0"/>
        <w:spacing w:after="0" w:line="240" w:lineRule="auto"/>
        <w:ind w:left="0"/>
        <w:jc w:val="both"/>
        <w:rPr>
          <w:rFonts w:ascii="Times New Roman" w:hAnsi="Times New Roman" w:hint="default"/>
          <w:sz w:val="24"/>
          <w:szCs w:val="24"/>
          <w:lang w:val="sk-SK"/>
        </w:rPr>
      </w:pPr>
      <w:r w:rsidRPr="003B752B">
        <w:rPr>
          <w:rFonts w:ascii="Times New Roman" w:hAnsi="Times New Roman" w:hint="default"/>
          <w:sz w:val="24"/>
          <w:szCs w:val="24"/>
          <w:lang w:val="sk-SK"/>
        </w:rPr>
        <w:t>Vý</w:t>
      </w:r>
      <w:r w:rsidRPr="003B752B">
        <w:rPr>
          <w:rFonts w:ascii="Times New Roman" w:hAnsi="Times New Roman" w:hint="default"/>
          <w:sz w:val="24"/>
          <w:szCs w:val="24"/>
          <w:lang w:val="sk-SK"/>
        </w:rPr>
        <w:t>kon a </w:t>
      </w:r>
      <w:r w:rsidRPr="003B752B">
        <w:rPr>
          <w:rFonts w:ascii="Times New Roman" w:hAnsi="Times New Roman" w:hint="default"/>
          <w:sz w:val="24"/>
          <w:szCs w:val="24"/>
          <w:lang w:val="sk-SK"/>
        </w:rPr>
        <w:t>sprá</w:t>
      </w:r>
      <w:r w:rsidRPr="003B752B">
        <w:rPr>
          <w:rFonts w:ascii="Times New Roman" w:hAnsi="Times New Roman" w:hint="default"/>
          <w:sz w:val="24"/>
          <w:szCs w:val="24"/>
          <w:lang w:val="sk-SK"/>
        </w:rPr>
        <w:t>va prá</w:t>
      </w:r>
      <w:r w:rsidRPr="003B752B">
        <w:rPr>
          <w:rFonts w:ascii="Times New Roman" w:hAnsi="Times New Roman" w:hint="default"/>
          <w:sz w:val="24"/>
          <w:szCs w:val="24"/>
          <w:lang w:val="sk-SK"/>
        </w:rPr>
        <w:t>v a </w:t>
      </w:r>
      <w:r w:rsidRPr="003B752B">
        <w:rPr>
          <w:rFonts w:ascii="Times New Roman" w:hAnsi="Times New Roman" w:hint="default"/>
          <w:sz w:val="24"/>
          <w:szCs w:val="24"/>
          <w:lang w:val="sk-SK"/>
        </w:rPr>
        <w:t>povinností</w:t>
      </w:r>
      <w:r w:rsidRPr="003B752B">
        <w:rPr>
          <w:rFonts w:ascii="Times New Roman" w:hAnsi="Times New Roman" w:hint="default"/>
          <w:sz w:val="24"/>
          <w:szCs w:val="24"/>
          <w:lang w:val="sk-SK"/>
        </w:rPr>
        <w:t xml:space="preserve"> Slovenskej republiky ako č</w:t>
      </w:r>
      <w:r w:rsidRPr="003B752B">
        <w:rPr>
          <w:rFonts w:ascii="Times New Roman" w:hAnsi="Times New Roman" w:hint="default"/>
          <w:sz w:val="24"/>
          <w:szCs w:val="24"/>
          <w:lang w:val="sk-SK"/>
        </w:rPr>
        <w:t>lena mechanizmu je zverené</w:t>
      </w:r>
      <w:r w:rsidRPr="003B752B">
        <w:rPr>
          <w:rFonts w:ascii="Times New Roman" w:hAnsi="Times New Roman" w:hint="default"/>
          <w:sz w:val="24"/>
          <w:szCs w:val="24"/>
          <w:lang w:val="sk-SK"/>
        </w:rPr>
        <w:t xml:space="preserve"> Ministerstvu financií</w:t>
      </w:r>
      <w:r w:rsidRPr="003B752B">
        <w:rPr>
          <w:rFonts w:ascii="Times New Roman" w:hAnsi="Times New Roman" w:hint="default"/>
          <w:sz w:val="24"/>
          <w:szCs w:val="24"/>
          <w:lang w:val="sk-SK"/>
        </w:rPr>
        <w:t xml:space="preserve"> SR.  </w:t>
      </w:r>
    </w:p>
    <w:p w:rsidR="003B752B" w:rsidRPr="003B752B" w:rsidP="003B752B">
      <w:pPr>
        <w:pStyle w:val="BodyTextIndent1"/>
        <w:bidi w:val="0"/>
        <w:spacing w:line="240" w:lineRule="auto"/>
        <w:ind w:left="0" w:firstLine="0"/>
        <w:rPr>
          <w:b/>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rFonts w:hint="default"/>
          <w:b/>
          <w:sz w:val="24"/>
          <w:szCs w:val="24"/>
          <w:lang w:val="sk-SK"/>
        </w:rPr>
        <w:t>K §</w:t>
      </w:r>
      <w:r w:rsidRPr="003B752B">
        <w:rPr>
          <w:rFonts w:hint="default"/>
          <w:b/>
          <w:sz w:val="24"/>
          <w:szCs w:val="24"/>
          <w:lang w:val="sk-SK"/>
        </w:rPr>
        <w:t xml:space="preserve"> 4</w:t>
      </w: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Podľ</w:t>
      </w:r>
      <w:r w:rsidRPr="003B752B">
        <w:rPr>
          <w:rFonts w:hint="default"/>
          <w:sz w:val="24"/>
          <w:szCs w:val="24"/>
          <w:lang w:val="sk-SK"/>
        </w:rPr>
        <w:t>a rá</w:t>
      </w:r>
      <w:r w:rsidRPr="003B752B">
        <w:rPr>
          <w:rFonts w:hint="default"/>
          <w:sz w:val="24"/>
          <w:szCs w:val="24"/>
          <w:lang w:val="sk-SK"/>
        </w:rPr>
        <w:t>mcovej zmluvy sa v Rade</w:t>
      </w:r>
      <w:r w:rsidRPr="003B752B">
        <w:rPr>
          <w:rFonts w:hint="default"/>
          <w:sz w:val="24"/>
          <w:szCs w:val="24"/>
          <w:lang w:val="sk-SK"/>
        </w:rPr>
        <w:t xml:space="preserve"> guverné</w:t>
      </w:r>
      <w:r w:rsidRPr="003B752B">
        <w:rPr>
          <w:rFonts w:hint="default"/>
          <w:sz w:val="24"/>
          <w:szCs w:val="24"/>
          <w:lang w:val="sk-SK"/>
        </w:rPr>
        <w:t>rov v zmysle jej rokovacieho poriadku hlasuje o </w:t>
      </w:r>
      <w:r w:rsidRPr="003B752B">
        <w:rPr>
          <w:rFonts w:hint="default"/>
          <w:sz w:val="24"/>
          <w:szCs w:val="24"/>
          <w:lang w:val="sk-SK"/>
        </w:rPr>
        <w:t>najzá</w:t>
      </w:r>
      <w:r w:rsidRPr="003B752B">
        <w:rPr>
          <w:rFonts w:hint="default"/>
          <w:sz w:val="24"/>
          <w:szCs w:val="24"/>
          <w:lang w:val="sk-SK"/>
        </w:rPr>
        <w:t>važ</w:t>
      </w:r>
      <w:r w:rsidRPr="003B752B">
        <w:rPr>
          <w:rFonts w:hint="default"/>
          <w:sz w:val="24"/>
          <w:szCs w:val="24"/>
          <w:lang w:val="sk-SK"/>
        </w:rPr>
        <w:t>nejší</w:t>
      </w:r>
      <w:r w:rsidRPr="003B752B">
        <w:rPr>
          <w:rFonts w:hint="default"/>
          <w:sz w:val="24"/>
          <w:szCs w:val="24"/>
          <w:lang w:val="sk-SK"/>
        </w:rPr>
        <w:t>ch rozhodnutiach tý</w:t>
      </w:r>
      <w:r w:rsidRPr="003B752B">
        <w:rPr>
          <w:rFonts w:hint="default"/>
          <w:sz w:val="24"/>
          <w:szCs w:val="24"/>
          <w:lang w:val="sk-SK"/>
        </w:rPr>
        <w:t>kajú</w:t>
      </w:r>
      <w:r w:rsidRPr="003B752B">
        <w:rPr>
          <w:rFonts w:hint="default"/>
          <w:sz w:val="24"/>
          <w:szCs w:val="24"/>
          <w:lang w:val="sk-SK"/>
        </w:rPr>
        <w:t>cich sa spoloč</w:t>
      </w:r>
      <w:r w:rsidRPr="003B752B">
        <w:rPr>
          <w:rFonts w:hint="default"/>
          <w:sz w:val="24"/>
          <w:szCs w:val="24"/>
          <w:lang w:val="sk-SK"/>
        </w:rPr>
        <w:t>nosti. Rada guverné</w:t>
      </w:r>
      <w:r w:rsidRPr="003B752B">
        <w:rPr>
          <w:rFonts w:hint="default"/>
          <w:sz w:val="24"/>
          <w:szCs w:val="24"/>
          <w:lang w:val="sk-SK"/>
        </w:rPr>
        <w:t>rov je na ú</w:t>
      </w:r>
      <w:r w:rsidRPr="003B752B">
        <w:rPr>
          <w:rFonts w:hint="default"/>
          <w:sz w:val="24"/>
          <w:szCs w:val="24"/>
          <w:lang w:val="sk-SK"/>
        </w:rPr>
        <w:t>rovni prí</w:t>
      </w:r>
      <w:r w:rsidRPr="003B752B">
        <w:rPr>
          <w:rFonts w:hint="default"/>
          <w:sz w:val="24"/>
          <w:szCs w:val="24"/>
          <w:lang w:val="sk-SK"/>
        </w:rPr>
        <w:t>sluš</w:t>
      </w:r>
      <w:r w:rsidRPr="003B752B">
        <w:rPr>
          <w:rFonts w:hint="default"/>
          <w:sz w:val="24"/>
          <w:szCs w:val="24"/>
          <w:lang w:val="sk-SK"/>
        </w:rPr>
        <w:t>ný</w:t>
      </w:r>
      <w:r w:rsidRPr="003B752B">
        <w:rPr>
          <w:rFonts w:hint="default"/>
          <w:sz w:val="24"/>
          <w:szCs w:val="24"/>
          <w:lang w:val="sk-SK"/>
        </w:rPr>
        <w:t>ch ministrov č</w:t>
      </w:r>
      <w:r w:rsidRPr="003B752B">
        <w:rPr>
          <w:rFonts w:hint="default"/>
          <w:sz w:val="24"/>
          <w:szCs w:val="24"/>
          <w:lang w:val="sk-SK"/>
        </w:rPr>
        <w:t>lenský</w:t>
      </w:r>
      <w:r w:rsidRPr="003B752B">
        <w:rPr>
          <w:rFonts w:hint="default"/>
          <w:sz w:val="24"/>
          <w:szCs w:val="24"/>
          <w:lang w:val="sk-SK"/>
        </w:rPr>
        <w:t>ch š</w:t>
      </w:r>
      <w:r w:rsidRPr="003B752B">
        <w:rPr>
          <w:rFonts w:hint="default"/>
          <w:sz w:val="24"/>
          <w:szCs w:val="24"/>
          <w:lang w:val="sk-SK"/>
        </w:rPr>
        <w:t>tá</w:t>
      </w:r>
      <w:r w:rsidRPr="003B752B">
        <w:rPr>
          <w:rFonts w:hint="default"/>
          <w:sz w:val="24"/>
          <w:szCs w:val="24"/>
          <w:lang w:val="sk-SK"/>
        </w:rPr>
        <w:t>tov eurozó</w:t>
      </w:r>
      <w:r w:rsidRPr="003B752B">
        <w:rPr>
          <w:rFonts w:hint="default"/>
          <w:sz w:val="24"/>
          <w:szCs w:val="24"/>
          <w:lang w:val="sk-SK"/>
        </w:rPr>
        <w:t>ny, ktorí</w:t>
      </w:r>
      <w:r w:rsidRPr="003B752B">
        <w:rPr>
          <w:rFonts w:hint="default"/>
          <w:sz w:val="24"/>
          <w:szCs w:val="24"/>
          <w:lang w:val="sk-SK"/>
        </w:rPr>
        <w:t xml:space="preserve"> majú</w:t>
      </w:r>
      <w:r w:rsidRPr="003B752B">
        <w:rPr>
          <w:rFonts w:hint="default"/>
          <w:sz w:val="24"/>
          <w:szCs w:val="24"/>
          <w:lang w:val="sk-SK"/>
        </w:rPr>
        <w:t xml:space="preserve"> na starosti finanč</w:t>
      </w:r>
      <w:r w:rsidRPr="003B752B">
        <w:rPr>
          <w:rFonts w:hint="default"/>
          <w:sz w:val="24"/>
          <w:szCs w:val="24"/>
          <w:lang w:val="sk-SK"/>
        </w:rPr>
        <w:t>nú</w:t>
      </w:r>
      <w:r w:rsidRPr="003B752B">
        <w:rPr>
          <w:rFonts w:hint="default"/>
          <w:sz w:val="24"/>
          <w:szCs w:val="24"/>
          <w:lang w:val="sk-SK"/>
        </w:rPr>
        <w:t xml:space="preserve"> a </w:t>
      </w:r>
      <w:r w:rsidRPr="003B752B">
        <w:rPr>
          <w:rFonts w:hint="default"/>
          <w:sz w:val="24"/>
          <w:szCs w:val="24"/>
          <w:lang w:val="sk-SK"/>
        </w:rPr>
        <w:t>hospodá</w:t>
      </w:r>
      <w:r w:rsidRPr="003B752B">
        <w:rPr>
          <w:rFonts w:hint="default"/>
          <w:sz w:val="24"/>
          <w:szCs w:val="24"/>
          <w:lang w:val="sk-SK"/>
        </w:rPr>
        <w:t>rsku agendu.</w:t>
      </w: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Minister f</w:t>
      </w:r>
      <w:r w:rsidRPr="003B752B">
        <w:rPr>
          <w:rFonts w:hint="default"/>
          <w:sz w:val="24"/>
          <w:szCs w:val="24"/>
          <w:lang w:val="sk-SK"/>
        </w:rPr>
        <w:t>inancií</w:t>
      </w:r>
      <w:r w:rsidRPr="003B752B">
        <w:rPr>
          <w:rFonts w:hint="default"/>
          <w:sz w:val="24"/>
          <w:szCs w:val="24"/>
          <w:lang w:val="sk-SK"/>
        </w:rPr>
        <w:t xml:space="preserve"> SR vystupuje v </w:t>
      </w:r>
      <w:r w:rsidRPr="003B752B">
        <w:rPr>
          <w:rFonts w:hint="default"/>
          <w:sz w:val="24"/>
          <w:szCs w:val="24"/>
          <w:lang w:val="sk-SK"/>
        </w:rPr>
        <w:t>zmysle tohto zá</w:t>
      </w:r>
      <w:r w:rsidRPr="003B752B">
        <w:rPr>
          <w:rFonts w:hint="default"/>
          <w:sz w:val="24"/>
          <w:szCs w:val="24"/>
          <w:lang w:val="sk-SK"/>
        </w:rPr>
        <w:t>kona v </w:t>
      </w:r>
      <w:r w:rsidRPr="003B752B">
        <w:rPr>
          <w:rFonts w:hint="default"/>
          <w:sz w:val="24"/>
          <w:szCs w:val="24"/>
          <w:lang w:val="sk-SK"/>
        </w:rPr>
        <w:t>Rade guverné</w:t>
      </w:r>
      <w:r w:rsidRPr="003B752B">
        <w:rPr>
          <w:rFonts w:hint="default"/>
          <w:sz w:val="24"/>
          <w:szCs w:val="24"/>
          <w:lang w:val="sk-SK"/>
        </w:rPr>
        <w:t>rov ako guverné</w:t>
      </w:r>
      <w:r w:rsidRPr="003B752B">
        <w:rPr>
          <w:rFonts w:hint="default"/>
          <w:sz w:val="24"/>
          <w:szCs w:val="24"/>
          <w:lang w:val="sk-SK"/>
        </w:rPr>
        <w:t>r priamo z </w:t>
      </w:r>
      <w:r w:rsidRPr="003B752B">
        <w:rPr>
          <w:rFonts w:hint="default"/>
          <w:sz w:val="24"/>
          <w:szCs w:val="24"/>
          <w:lang w:val="sk-SK"/>
        </w:rPr>
        <w:t>titulu svojej funkcie. Guverné</w:t>
      </w:r>
      <w:r w:rsidRPr="003B752B">
        <w:rPr>
          <w:rFonts w:hint="default"/>
          <w:sz w:val="24"/>
          <w:szCs w:val="24"/>
          <w:lang w:val="sk-SK"/>
        </w:rPr>
        <w:t>ra podľ</w:t>
      </w:r>
      <w:r w:rsidRPr="003B752B">
        <w:rPr>
          <w:rFonts w:hint="default"/>
          <w:sz w:val="24"/>
          <w:szCs w:val="24"/>
          <w:lang w:val="sk-SK"/>
        </w:rPr>
        <w:t>a rá</w:t>
      </w:r>
      <w:r w:rsidRPr="003B752B">
        <w:rPr>
          <w:rFonts w:hint="default"/>
          <w:sz w:val="24"/>
          <w:szCs w:val="24"/>
          <w:lang w:val="sk-SK"/>
        </w:rPr>
        <w:t>mcovej zmluvy  zastupuje jeho zá</w:t>
      </w:r>
      <w:r w:rsidRPr="003B752B">
        <w:rPr>
          <w:rFonts w:hint="default"/>
          <w:sz w:val="24"/>
          <w:szCs w:val="24"/>
          <w:lang w:val="sk-SK"/>
        </w:rPr>
        <w:t>stupca, ktoré</w:t>
      </w:r>
      <w:r w:rsidRPr="003B752B">
        <w:rPr>
          <w:rFonts w:hint="default"/>
          <w:sz w:val="24"/>
          <w:szCs w:val="24"/>
          <w:lang w:val="sk-SK"/>
        </w:rPr>
        <w:t>ho vymenú</w:t>
      </w:r>
      <w:r w:rsidRPr="003B752B">
        <w:rPr>
          <w:rFonts w:hint="default"/>
          <w:sz w:val="24"/>
          <w:szCs w:val="24"/>
          <w:lang w:val="sk-SK"/>
        </w:rPr>
        <w:t>va a </w:t>
      </w:r>
      <w:r w:rsidRPr="003B752B">
        <w:rPr>
          <w:rFonts w:hint="default"/>
          <w:sz w:val="24"/>
          <w:szCs w:val="24"/>
          <w:lang w:val="sk-SK"/>
        </w:rPr>
        <w:t>odvolá</w:t>
      </w:r>
      <w:r w:rsidRPr="003B752B">
        <w:rPr>
          <w:rFonts w:hint="default"/>
          <w:sz w:val="24"/>
          <w:szCs w:val="24"/>
          <w:lang w:val="sk-SK"/>
        </w:rPr>
        <w:t>va vlá</w:t>
      </w:r>
      <w:r w:rsidRPr="003B752B">
        <w:rPr>
          <w:rFonts w:hint="default"/>
          <w:sz w:val="24"/>
          <w:szCs w:val="24"/>
          <w:lang w:val="sk-SK"/>
        </w:rPr>
        <w:t>da SR na ná</w:t>
      </w:r>
      <w:r w:rsidRPr="003B752B">
        <w:rPr>
          <w:rFonts w:hint="default"/>
          <w:sz w:val="24"/>
          <w:szCs w:val="24"/>
          <w:lang w:val="sk-SK"/>
        </w:rPr>
        <w:t>vrh ministra financií</w:t>
      </w:r>
      <w:r w:rsidRPr="003B752B">
        <w:rPr>
          <w:rFonts w:hint="default"/>
          <w:sz w:val="24"/>
          <w:szCs w:val="24"/>
          <w:lang w:val="sk-SK"/>
        </w:rPr>
        <w:t xml:space="preserve"> spomedzi š</w:t>
      </w:r>
      <w:r w:rsidRPr="003B752B">
        <w:rPr>
          <w:rFonts w:hint="default"/>
          <w:sz w:val="24"/>
          <w:szCs w:val="24"/>
          <w:lang w:val="sk-SK"/>
        </w:rPr>
        <w:t>tá</w:t>
      </w:r>
      <w:r w:rsidRPr="003B752B">
        <w:rPr>
          <w:rFonts w:hint="default"/>
          <w:sz w:val="24"/>
          <w:szCs w:val="24"/>
          <w:lang w:val="sk-SK"/>
        </w:rPr>
        <w:t>tnych tajomní</w:t>
      </w:r>
      <w:r w:rsidRPr="003B752B">
        <w:rPr>
          <w:rFonts w:hint="default"/>
          <w:sz w:val="24"/>
          <w:szCs w:val="24"/>
          <w:lang w:val="sk-SK"/>
        </w:rPr>
        <w:t>ko</w:t>
      </w:r>
      <w:r w:rsidRPr="003B752B">
        <w:rPr>
          <w:rFonts w:hint="default"/>
          <w:sz w:val="24"/>
          <w:szCs w:val="24"/>
          <w:lang w:val="sk-SK"/>
        </w:rPr>
        <w:t>v</w:t>
      </w:r>
      <w:r w:rsidRPr="003B752B">
        <w:rPr>
          <w:rFonts w:hint="default"/>
          <w:sz w:val="24"/>
          <w:szCs w:val="24"/>
          <w:lang w:val="sk-SK"/>
        </w:rPr>
        <w:t xml:space="preserve"> ministerstva financií</w:t>
      </w:r>
      <w:r w:rsidRPr="003B752B">
        <w:rPr>
          <w:rFonts w:hint="default"/>
          <w:sz w:val="24"/>
          <w:szCs w:val="24"/>
          <w:lang w:val="sk-SK"/>
        </w:rPr>
        <w:t xml:space="preserve"> SR. </w:t>
      </w:r>
    </w:p>
    <w:p w:rsidR="003B752B" w:rsidRPr="003B752B" w:rsidP="003B752B">
      <w:pPr>
        <w:pStyle w:val="BodyTextIndent1"/>
        <w:bidi w:val="0"/>
        <w:spacing w:line="240" w:lineRule="auto"/>
        <w:ind w:left="0" w:firstLine="0"/>
        <w:rPr>
          <w:b/>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rFonts w:hint="default"/>
          <w:b/>
          <w:sz w:val="24"/>
          <w:szCs w:val="24"/>
          <w:lang w:val="sk-SK"/>
        </w:rPr>
        <w:t>K §</w:t>
      </w:r>
      <w:r w:rsidRPr="003B752B">
        <w:rPr>
          <w:rFonts w:hint="default"/>
          <w:b/>
          <w:sz w:val="24"/>
          <w:szCs w:val="24"/>
          <w:lang w:val="sk-SK"/>
        </w:rPr>
        <w:t xml:space="preserve"> 4 ods. 3</w:t>
      </w:r>
    </w:p>
    <w:p w:rsidR="003B752B" w:rsidRPr="003B752B" w:rsidP="003B752B">
      <w:pPr>
        <w:pStyle w:val="Odsekzoznamu"/>
        <w:autoSpaceDE w:val="0"/>
        <w:autoSpaceDN w:val="0"/>
        <w:bidi w:val="0"/>
        <w:adjustRightInd w:val="0"/>
        <w:spacing w:after="0" w:line="240" w:lineRule="auto"/>
        <w:ind w:left="0"/>
        <w:jc w:val="both"/>
        <w:rPr>
          <w:rFonts w:ascii="Times New Roman" w:hAnsi="Times New Roman" w:hint="default"/>
          <w:sz w:val="24"/>
          <w:szCs w:val="24"/>
          <w:lang w:val="sk-SK"/>
        </w:rPr>
      </w:pPr>
      <w:r w:rsidRPr="003B752B">
        <w:rPr>
          <w:rFonts w:ascii="Times New Roman" w:hAnsi="Times New Roman"/>
          <w:sz w:val="24"/>
          <w:szCs w:val="24"/>
          <w:lang w:val="sk-SK"/>
        </w:rPr>
        <w:t xml:space="preserve">Na </w:t>
      </w:r>
      <w:r w:rsidRPr="003B752B">
        <w:rPr>
          <w:rFonts w:ascii="Times New Roman" w:hAnsi="Times New Roman"/>
          <w:sz w:val="24"/>
          <w:szCs w:val="24"/>
          <w:lang w:val="sk-SK" w:eastAsia="sk-SK"/>
        </w:rPr>
        <w:t>hlasovanie v Rade guvernérov mechanizmu o v</w:t>
      </w:r>
      <w:r w:rsidRPr="003B752B">
        <w:rPr>
          <w:rFonts w:ascii="Times New Roman" w:hAnsi="Times New Roman" w:hint="default"/>
          <w:sz w:val="24"/>
          <w:szCs w:val="24"/>
          <w:lang w:val="sk-SK"/>
        </w:rPr>
        <w:t>ý</w:t>
      </w:r>
      <w:r w:rsidRPr="003B752B">
        <w:rPr>
          <w:rFonts w:ascii="Times New Roman" w:hAnsi="Times New Roman" w:hint="default"/>
          <w:sz w:val="24"/>
          <w:szCs w:val="24"/>
          <w:lang w:val="sk-SK"/>
        </w:rPr>
        <w:t>zve na ú</w:t>
      </w:r>
      <w:r w:rsidRPr="003B752B">
        <w:rPr>
          <w:rFonts w:ascii="Times New Roman" w:hAnsi="Times New Roman" w:hint="default"/>
          <w:sz w:val="24"/>
          <w:szCs w:val="24"/>
          <w:lang w:val="sk-SK"/>
        </w:rPr>
        <w:t>hradu akcií</w:t>
      </w:r>
      <w:r w:rsidRPr="003B752B">
        <w:rPr>
          <w:rFonts w:ascii="Times New Roman" w:hAnsi="Times New Roman" w:hint="default"/>
          <w:sz w:val="24"/>
          <w:szCs w:val="24"/>
          <w:lang w:val="sk-SK"/>
        </w:rPr>
        <w:t xml:space="preserve"> splatný</w:t>
      </w:r>
      <w:r w:rsidRPr="003B752B">
        <w:rPr>
          <w:rFonts w:ascii="Times New Roman" w:hAnsi="Times New Roman" w:hint="default"/>
          <w:sz w:val="24"/>
          <w:szCs w:val="24"/>
          <w:lang w:val="sk-SK"/>
        </w:rPr>
        <w:t>ch na vyzvanie, zmene schvá</w:t>
      </w:r>
      <w:r w:rsidRPr="003B752B">
        <w:rPr>
          <w:rFonts w:ascii="Times New Roman" w:hAnsi="Times New Roman" w:hint="default"/>
          <w:sz w:val="24"/>
          <w:szCs w:val="24"/>
          <w:lang w:val="sk-SK"/>
        </w:rPr>
        <w:t>lené</w:t>
      </w:r>
      <w:r w:rsidRPr="003B752B">
        <w:rPr>
          <w:rFonts w:ascii="Times New Roman" w:hAnsi="Times New Roman" w:hint="default"/>
          <w:sz w:val="24"/>
          <w:szCs w:val="24"/>
          <w:lang w:val="sk-SK"/>
        </w:rPr>
        <w:t>ho zá</w:t>
      </w:r>
      <w:r w:rsidRPr="003B752B">
        <w:rPr>
          <w:rFonts w:ascii="Times New Roman" w:hAnsi="Times New Roman" w:hint="default"/>
          <w:sz w:val="24"/>
          <w:szCs w:val="24"/>
          <w:lang w:val="sk-SK"/>
        </w:rPr>
        <w:t>kladné</w:t>
      </w:r>
      <w:r w:rsidRPr="003B752B">
        <w:rPr>
          <w:rFonts w:ascii="Times New Roman" w:hAnsi="Times New Roman" w:hint="default"/>
          <w:sz w:val="24"/>
          <w:szCs w:val="24"/>
          <w:lang w:val="sk-SK"/>
        </w:rPr>
        <w:t>ho imania a p</w:t>
      </w:r>
      <w:r w:rsidRPr="003B752B">
        <w:rPr>
          <w:rStyle w:val="hps"/>
          <w:rFonts w:ascii="Times New Roman" w:hAnsi="Times New Roman" w:hint="default"/>
          <w:sz w:val="24"/>
          <w:szCs w:val="24"/>
          <w:shd w:val="clear" w:color="auto" w:fill="auto"/>
          <w:lang w:val="sk-SK"/>
        </w:rPr>
        <w:t>rispô</w:t>
      </w:r>
      <w:r w:rsidRPr="003B752B">
        <w:rPr>
          <w:rStyle w:val="hps"/>
          <w:rFonts w:ascii="Times New Roman" w:hAnsi="Times New Roman" w:hint="default"/>
          <w:sz w:val="24"/>
          <w:szCs w:val="24"/>
          <w:shd w:val="clear" w:color="auto" w:fill="auto"/>
          <w:lang w:val="sk-SK"/>
        </w:rPr>
        <w:t>sobení</w:t>
      </w:r>
      <w:r w:rsidRPr="003B752B">
        <w:rPr>
          <w:rFonts w:ascii="Times New Roman" w:hAnsi="Times New Roman"/>
          <w:sz w:val="24"/>
          <w:szCs w:val="24"/>
          <w:lang w:val="sk-SK"/>
        </w:rPr>
        <w:t xml:space="preserve"> </w:t>
      </w:r>
      <w:r w:rsidRPr="003B752B">
        <w:rPr>
          <w:rStyle w:val="hps"/>
          <w:rFonts w:ascii="Times New Roman" w:hAnsi="Times New Roman" w:hint="default"/>
          <w:sz w:val="24"/>
          <w:szCs w:val="24"/>
          <w:shd w:val="clear" w:color="auto" w:fill="auto"/>
          <w:lang w:val="sk-SK"/>
        </w:rPr>
        <w:t>maximá</w:t>
      </w:r>
      <w:r w:rsidRPr="003B752B">
        <w:rPr>
          <w:rStyle w:val="hps"/>
          <w:rFonts w:ascii="Times New Roman" w:hAnsi="Times New Roman" w:hint="default"/>
          <w:sz w:val="24"/>
          <w:szCs w:val="24"/>
          <w:shd w:val="clear" w:color="auto" w:fill="auto"/>
          <w:lang w:val="sk-SK"/>
        </w:rPr>
        <w:t>lneho objemu</w:t>
      </w:r>
      <w:r w:rsidRPr="003B752B">
        <w:rPr>
          <w:rFonts w:ascii="Times New Roman" w:hAnsi="Times New Roman" w:hint="default"/>
          <w:sz w:val="24"/>
          <w:szCs w:val="24"/>
          <w:lang w:val="sk-SK"/>
        </w:rPr>
        <w:t xml:space="preserve"> finanč</w:t>
      </w:r>
      <w:r w:rsidRPr="003B752B">
        <w:rPr>
          <w:rFonts w:ascii="Times New Roman" w:hAnsi="Times New Roman" w:hint="default"/>
          <w:sz w:val="24"/>
          <w:szCs w:val="24"/>
          <w:lang w:val="sk-SK"/>
        </w:rPr>
        <w:t>nej stabilizač</w:t>
      </w:r>
      <w:r w:rsidRPr="003B752B">
        <w:rPr>
          <w:rFonts w:ascii="Times New Roman" w:hAnsi="Times New Roman" w:hint="default"/>
          <w:sz w:val="24"/>
          <w:szCs w:val="24"/>
          <w:lang w:val="sk-SK"/>
        </w:rPr>
        <w:t>nej pomoci </w:t>
      </w:r>
      <w:r w:rsidRPr="003B752B">
        <w:rPr>
          <w:rStyle w:val="hps"/>
          <w:rFonts w:ascii="Times New Roman" w:hAnsi="Times New Roman"/>
          <w:sz w:val="24"/>
          <w:szCs w:val="24"/>
          <w:shd w:val="clear" w:color="auto" w:fill="auto"/>
          <w:lang w:val="sk-SK"/>
        </w:rPr>
        <w:t xml:space="preserve">mechanizmu </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v</w:t>
      </w:r>
      <w:r w:rsidRPr="003B752B">
        <w:rPr>
          <w:rFonts w:ascii="Times New Roman" w:hAnsi="Times New Roman"/>
          <w:sz w:val="24"/>
          <w:szCs w:val="24"/>
          <w:lang w:val="sk-SK"/>
        </w:rPr>
        <w:t xml:space="preserve"> </w:t>
      </w:r>
      <w:r w:rsidRPr="003B752B">
        <w:rPr>
          <w:rStyle w:val="hps"/>
          <w:rFonts w:ascii="Times New Roman" w:hAnsi="Times New Roman" w:hint="default"/>
          <w:sz w:val="24"/>
          <w:szCs w:val="24"/>
          <w:shd w:val="clear" w:color="auto" w:fill="auto"/>
          <w:lang w:val="sk-SK"/>
        </w:rPr>
        <w:t>sú</w:t>
      </w:r>
      <w:r w:rsidRPr="003B752B">
        <w:rPr>
          <w:rStyle w:val="hps"/>
          <w:rFonts w:ascii="Times New Roman" w:hAnsi="Times New Roman" w:hint="default"/>
          <w:sz w:val="24"/>
          <w:szCs w:val="24"/>
          <w:shd w:val="clear" w:color="auto" w:fill="auto"/>
          <w:lang w:val="sk-SK"/>
        </w:rPr>
        <w:t>lade</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s</w:t>
      </w:r>
      <w:r w:rsidRPr="003B752B">
        <w:rPr>
          <w:rFonts w:ascii="Times New Roman" w:hAnsi="Times New Roman"/>
          <w:sz w:val="24"/>
          <w:szCs w:val="24"/>
          <w:lang w:val="sk-SK"/>
        </w:rPr>
        <w:t> </w:t>
      </w:r>
      <w:r w:rsidRPr="003B752B">
        <w:rPr>
          <w:rFonts w:ascii="Times New Roman" w:hAnsi="Times New Roman" w:hint="default"/>
          <w:sz w:val="24"/>
          <w:szCs w:val="24"/>
          <w:lang w:val="sk-SK"/>
        </w:rPr>
        <w:t>rá</w:t>
      </w:r>
      <w:r w:rsidRPr="003B752B">
        <w:rPr>
          <w:rFonts w:ascii="Times New Roman" w:hAnsi="Times New Roman" w:hint="default"/>
          <w:sz w:val="24"/>
          <w:szCs w:val="24"/>
          <w:lang w:val="sk-SK"/>
        </w:rPr>
        <w:t xml:space="preserve">mcovou zmluvou a   </w:t>
      </w:r>
      <w:r w:rsidRPr="003B752B">
        <w:rPr>
          <w:rStyle w:val="hps"/>
          <w:rFonts w:ascii="Times New Roman" w:hAnsi="Times New Roman" w:hint="default"/>
          <w:sz w:val="24"/>
          <w:szCs w:val="24"/>
          <w:shd w:val="clear" w:color="auto" w:fill="auto"/>
          <w:lang w:val="sk-SK"/>
        </w:rPr>
        <w:t>aktualizá</w:t>
      </w:r>
      <w:r w:rsidRPr="003B752B">
        <w:rPr>
          <w:rStyle w:val="hps"/>
          <w:rFonts w:ascii="Times New Roman" w:hAnsi="Times New Roman" w:hint="default"/>
          <w:sz w:val="24"/>
          <w:szCs w:val="24"/>
          <w:shd w:val="clear" w:color="auto" w:fill="auto"/>
          <w:lang w:val="sk-SK"/>
        </w:rPr>
        <w:t>ciá</w:t>
      </w:r>
      <w:r w:rsidRPr="003B752B">
        <w:rPr>
          <w:rStyle w:val="hps"/>
          <w:rFonts w:ascii="Times New Roman" w:hAnsi="Times New Roman" w:hint="default"/>
          <w:sz w:val="24"/>
          <w:szCs w:val="24"/>
          <w:shd w:val="clear" w:color="auto" w:fill="auto"/>
          <w:lang w:val="sk-SK"/>
        </w:rPr>
        <w:t>ch</w:t>
      </w:r>
      <w:r w:rsidRPr="003B752B">
        <w:rPr>
          <w:rFonts w:ascii="Times New Roman" w:hAnsi="Times New Roman"/>
          <w:sz w:val="24"/>
          <w:szCs w:val="24"/>
          <w:lang w:val="sk-SK"/>
        </w:rPr>
        <w:t xml:space="preserve"> </w:t>
      </w:r>
      <w:r w:rsidRPr="003B752B">
        <w:rPr>
          <w:rStyle w:val="hps"/>
          <w:rFonts w:ascii="Times New Roman" w:hAnsi="Times New Roman" w:hint="default"/>
          <w:sz w:val="24"/>
          <w:szCs w:val="24"/>
          <w:shd w:val="clear" w:color="auto" w:fill="auto"/>
          <w:lang w:val="sk-SK"/>
        </w:rPr>
        <w:t>kľúč</w:t>
      </w:r>
      <w:r w:rsidRPr="003B752B">
        <w:rPr>
          <w:rStyle w:val="hps"/>
          <w:rFonts w:ascii="Times New Roman" w:hAnsi="Times New Roman" w:hint="default"/>
          <w:sz w:val="24"/>
          <w:szCs w:val="24"/>
          <w:shd w:val="clear" w:color="auto" w:fill="auto"/>
          <w:lang w:val="sk-SK"/>
        </w:rPr>
        <w:t>a</w:t>
      </w:r>
      <w:r w:rsidRPr="003B752B">
        <w:rPr>
          <w:rFonts w:ascii="Times New Roman" w:hAnsi="Times New Roman" w:hint="default"/>
          <w:sz w:val="24"/>
          <w:szCs w:val="24"/>
          <w:lang w:val="sk-SK"/>
        </w:rPr>
        <w:t xml:space="preserve"> na urč</w:t>
      </w:r>
      <w:r w:rsidRPr="003B752B">
        <w:rPr>
          <w:rFonts w:ascii="Times New Roman" w:hAnsi="Times New Roman" w:hint="default"/>
          <w:sz w:val="24"/>
          <w:szCs w:val="24"/>
          <w:lang w:val="sk-SK"/>
        </w:rPr>
        <w:t>enie prí</w:t>
      </w:r>
      <w:r w:rsidRPr="003B752B">
        <w:rPr>
          <w:rFonts w:ascii="Times New Roman" w:hAnsi="Times New Roman" w:hint="default"/>
          <w:sz w:val="24"/>
          <w:szCs w:val="24"/>
          <w:lang w:val="sk-SK"/>
        </w:rPr>
        <w:t>spevkov</w:t>
      </w:r>
      <w:r w:rsidRPr="003B752B">
        <w:rPr>
          <w:rStyle w:val="hps"/>
          <w:rFonts w:ascii="Times New Roman" w:hAnsi="Times New Roman"/>
          <w:sz w:val="24"/>
          <w:szCs w:val="24"/>
          <w:shd w:val="clear" w:color="auto" w:fill="auto"/>
          <w:lang w:val="sk-SK"/>
        </w:rPr>
        <w:t xml:space="preserve"> v</w:t>
      </w:r>
      <w:r w:rsidRPr="003B752B">
        <w:rPr>
          <w:rFonts w:ascii="Times New Roman" w:hAnsi="Times New Roman"/>
          <w:sz w:val="24"/>
          <w:szCs w:val="24"/>
          <w:lang w:val="sk-SK"/>
        </w:rPr>
        <w:t xml:space="preserve"> </w:t>
      </w:r>
      <w:r w:rsidRPr="003B752B">
        <w:rPr>
          <w:rStyle w:val="hps"/>
          <w:rFonts w:ascii="Times New Roman" w:hAnsi="Times New Roman" w:hint="default"/>
          <w:sz w:val="24"/>
          <w:szCs w:val="24"/>
          <w:shd w:val="clear" w:color="auto" w:fill="auto"/>
          <w:lang w:val="sk-SK"/>
        </w:rPr>
        <w:t>sú</w:t>
      </w:r>
      <w:r w:rsidRPr="003B752B">
        <w:rPr>
          <w:rStyle w:val="hps"/>
          <w:rFonts w:ascii="Times New Roman" w:hAnsi="Times New Roman" w:hint="default"/>
          <w:sz w:val="24"/>
          <w:szCs w:val="24"/>
          <w:shd w:val="clear" w:color="auto" w:fill="auto"/>
          <w:lang w:val="sk-SK"/>
        </w:rPr>
        <w:t>lade</w:t>
      </w:r>
      <w:r w:rsidRPr="003B752B">
        <w:rPr>
          <w:rFonts w:ascii="Times New Roman" w:hAnsi="Times New Roman"/>
          <w:sz w:val="24"/>
          <w:szCs w:val="24"/>
          <w:lang w:val="sk-SK"/>
        </w:rPr>
        <w:t xml:space="preserve"> </w:t>
      </w:r>
      <w:r w:rsidRPr="003B752B">
        <w:rPr>
          <w:rStyle w:val="hps"/>
          <w:rFonts w:ascii="Times New Roman" w:hAnsi="Times New Roman"/>
          <w:sz w:val="24"/>
          <w:szCs w:val="24"/>
          <w:shd w:val="clear" w:color="auto" w:fill="auto"/>
          <w:lang w:val="sk-SK"/>
        </w:rPr>
        <w:t>s</w:t>
      </w:r>
      <w:r w:rsidRPr="003B752B">
        <w:rPr>
          <w:rFonts w:ascii="Times New Roman" w:hAnsi="Times New Roman"/>
          <w:sz w:val="24"/>
          <w:szCs w:val="24"/>
          <w:lang w:val="sk-SK"/>
        </w:rPr>
        <w:t> </w:t>
      </w:r>
      <w:r w:rsidRPr="003B752B">
        <w:rPr>
          <w:rFonts w:ascii="Times New Roman" w:hAnsi="Times New Roman" w:hint="default"/>
          <w:sz w:val="24"/>
          <w:szCs w:val="24"/>
          <w:lang w:val="sk-SK"/>
        </w:rPr>
        <w:t>rá</w:t>
      </w:r>
      <w:r w:rsidRPr="003B752B">
        <w:rPr>
          <w:rFonts w:ascii="Times New Roman" w:hAnsi="Times New Roman" w:hint="default"/>
          <w:sz w:val="24"/>
          <w:szCs w:val="24"/>
          <w:lang w:val="sk-SK"/>
        </w:rPr>
        <w:t>mcovou zmluvou je potrebný</w:t>
      </w:r>
      <w:r w:rsidRPr="003B752B">
        <w:rPr>
          <w:rFonts w:ascii="Times New Roman" w:hAnsi="Times New Roman" w:hint="default"/>
          <w:sz w:val="24"/>
          <w:szCs w:val="24"/>
          <w:lang w:val="sk-SK"/>
        </w:rPr>
        <w:t xml:space="preserve"> predchá</w:t>
      </w:r>
      <w:r w:rsidRPr="003B752B">
        <w:rPr>
          <w:rFonts w:ascii="Times New Roman" w:hAnsi="Times New Roman" w:hint="default"/>
          <w:sz w:val="24"/>
          <w:szCs w:val="24"/>
          <w:lang w:val="sk-SK"/>
        </w:rPr>
        <w:t>dzajú</w:t>
      </w:r>
      <w:r w:rsidRPr="003B752B">
        <w:rPr>
          <w:rFonts w:ascii="Times New Roman" w:hAnsi="Times New Roman" w:hint="default"/>
          <w:sz w:val="24"/>
          <w:szCs w:val="24"/>
          <w:lang w:val="sk-SK"/>
        </w:rPr>
        <w:t>ci sú</w:t>
      </w:r>
      <w:r w:rsidRPr="003B752B">
        <w:rPr>
          <w:rFonts w:ascii="Times New Roman" w:hAnsi="Times New Roman" w:hint="default"/>
          <w:sz w:val="24"/>
          <w:szCs w:val="24"/>
          <w:lang w:val="sk-SK"/>
        </w:rPr>
        <w:t>hlas vlá</w:t>
      </w:r>
      <w:r w:rsidRPr="003B752B">
        <w:rPr>
          <w:rFonts w:ascii="Times New Roman" w:hAnsi="Times New Roman" w:hint="default"/>
          <w:sz w:val="24"/>
          <w:szCs w:val="24"/>
          <w:lang w:val="sk-SK"/>
        </w:rPr>
        <w:t>dy SR.</w:t>
      </w:r>
    </w:p>
    <w:p w:rsidR="003B752B" w:rsidRPr="003B752B" w:rsidP="003B752B">
      <w:pPr>
        <w:pStyle w:val="BodyTextIndent1"/>
        <w:bidi w:val="0"/>
        <w:spacing w:line="240" w:lineRule="auto"/>
        <w:ind w:left="0" w:firstLine="0"/>
        <w:rPr>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rFonts w:hint="default"/>
          <w:b/>
          <w:sz w:val="24"/>
          <w:szCs w:val="24"/>
          <w:lang w:val="sk-SK"/>
        </w:rPr>
        <w:t>K §</w:t>
      </w:r>
      <w:r w:rsidRPr="003B752B">
        <w:rPr>
          <w:rFonts w:hint="default"/>
          <w:b/>
          <w:sz w:val="24"/>
          <w:szCs w:val="24"/>
          <w:lang w:val="sk-SK"/>
        </w:rPr>
        <w:t xml:space="preserve"> 4 ods. 4</w:t>
      </w: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Vš</w:t>
      </w:r>
      <w:r w:rsidRPr="003B752B">
        <w:rPr>
          <w:rFonts w:hint="default"/>
          <w:sz w:val="24"/>
          <w:szCs w:val="24"/>
          <w:lang w:val="sk-SK"/>
        </w:rPr>
        <w:t>etci predstavitelia Slovenskej republiky v </w:t>
      </w:r>
      <w:r w:rsidRPr="003B752B">
        <w:rPr>
          <w:rFonts w:hint="default"/>
          <w:sz w:val="24"/>
          <w:szCs w:val="24"/>
          <w:lang w:val="sk-SK"/>
        </w:rPr>
        <w:t>mechanizme poží</w:t>
      </w:r>
      <w:r w:rsidRPr="003B752B">
        <w:rPr>
          <w:rFonts w:hint="default"/>
          <w:sz w:val="24"/>
          <w:szCs w:val="24"/>
          <w:lang w:val="sk-SK"/>
        </w:rPr>
        <w:t>vajú</w:t>
      </w:r>
      <w:r w:rsidRPr="003B752B">
        <w:rPr>
          <w:rFonts w:hint="default"/>
          <w:sz w:val="24"/>
          <w:szCs w:val="24"/>
          <w:lang w:val="sk-SK"/>
        </w:rPr>
        <w:t xml:space="preserve"> z titulu svojej funkcie            v mech</w:t>
      </w:r>
      <w:r w:rsidRPr="003B752B">
        <w:rPr>
          <w:rFonts w:hint="default"/>
          <w:sz w:val="24"/>
          <w:szCs w:val="24"/>
          <w:lang w:val="sk-SK"/>
        </w:rPr>
        <w:t>anizme trestnoprá</w:t>
      </w:r>
      <w:r w:rsidRPr="003B752B">
        <w:rPr>
          <w:rFonts w:hint="default"/>
          <w:sz w:val="24"/>
          <w:szCs w:val="24"/>
          <w:lang w:val="sk-SK"/>
        </w:rPr>
        <w:t>vnu imunitu za č</w:t>
      </w:r>
      <w:r w:rsidRPr="003B752B">
        <w:rPr>
          <w:rFonts w:hint="default"/>
          <w:sz w:val="24"/>
          <w:szCs w:val="24"/>
          <w:lang w:val="sk-SK"/>
        </w:rPr>
        <w:t>innosti sú</w:t>
      </w:r>
      <w:r w:rsidRPr="003B752B">
        <w:rPr>
          <w:rFonts w:hint="default"/>
          <w:sz w:val="24"/>
          <w:szCs w:val="24"/>
          <w:lang w:val="sk-SK"/>
        </w:rPr>
        <w:t>visiace s </w:t>
      </w:r>
      <w:r w:rsidRPr="003B752B">
        <w:rPr>
          <w:rFonts w:hint="default"/>
          <w:sz w:val="24"/>
          <w:szCs w:val="24"/>
          <w:lang w:val="sk-SK"/>
        </w:rPr>
        <w:t>vý</w:t>
      </w:r>
      <w:r w:rsidRPr="003B752B">
        <w:rPr>
          <w:rFonts w:hint="default"/>
          <w:sz w:val="24"/>
          <w:szCs w:val="24"/>
          <w:lang w:val="sk-SK"/>
        </w:rPr>
        <w:t>konom guverné</w:t>
      </w:r>
      <w:r w:rsidRPr="003B752B">
        <w:rPr>
          <w:rFonts w:hint="default"/>
          <w:sz w:val="24"/>
          <w:szCs w:val="24"/>
          <w:lang w:val="sk-SK"/>
        </w:rPr>
        <w:t>ra (a jeho zá</w:t>
      </w:r>
      <w:r w:rsidRPr="003B752B">
        <w:rPr>
          <w:rFonts w:hint="default"/>
          <w:sz w:val="24"/>
          <w:szCs w:val="24"/>
          <w:lang w:val="sk-SK"/>
        </w:rPr>
        <w:t>stupcu) resp. riaditeľ</w:t>
      </w:r>
      <w:r w:rsidRPr="003B752B">
        <w:rPr>
          <w:rFonts w:hint="default"/>
          <w:sz w:val="24"/>
          <w:szCs w:val="24"/>
          <w:lang w:val="sk-SK"/>
        </w:rPr>
        <w:t>a Sprá</w:t>
      </w:r>
      <w:r w:rsidRPr="003B752B">
        <w:rPr>
          <w:rFonts w:hint="default"/>
          <w:sz w:val="24"/>
          <w:szCs w:val="24"/>
          <w:lang w:val="sk-SK"/>
        </w:rPr>
        <w:t>vnej rady (a </w:t>
      </w:r>
      <w:r w:rsidRPr="003B752B">
        <w:rPr>
          <w:rFonts w:hint="default"/>
          <w:sz w:val="24"/>
          <w:szCs w:val="24"/>
          <w:lang w:val="sk-SK"/>
        </w:rPr>
        <w:t>jeho zá</w:t>
      </w:r>
      <w:r w:rsidRPr="003B752B">
        <w:rPr>
          <w:rFonts w:hint="default"/>
          <w:sz w:val="24"/>
          <w:szCs w:val="24"/>
          <w:lang w:val="sk-SK"/>
        </w:rPr>
        <w:t xml:space="preserve">stupcu). </w:t>
      </w: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rFonts w:hint="default"/>
          <w:b/>
          <w:sz w:val="24"/>
          <w:szCs w:val="24"/>
          <w:lang w:val="sk-SK"/>
        </w:rPr>
        <w:t>K §</w:t>
      </w:r>
      <w:r w:rsidRPr="003B752B">
        <w:rPr>
          <w:rFonts w:hint="default"/>
          <w:b/>
          <w:sz w:val="24"/>
          <w:szCs w:val="24"/>
          <w:lang w:val="sk-SK"/>
        </w:rPr>
        <w:t xml:space="preserve"> 5 ods. 1 </w:t>
      </w: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Finanč</w:t>
      </w:r>
      <w:r w:rsidRPr="003B752B">
        <w:rPr>
          <w:rFonts w:hint="default"/>
          <w:sz w:val="24"/>
          <w:szCs w:val="24"/>
          <w:lang w:val="sk-SK"/>
        </w:rPr>
        <w:t>ná</w:t>
      </w:r>
      <w:r w:rsidRPr="003B752B">
        <w:rPr>
          <w:rFonts w:hint="default"/>
          <w:sz w:val="24"/>
          <w:szCs w:val="24"/>
          <w:lang w:val="sk-SK"/>
        </w:rPr>
        <w:t xml:space="preserve"> stabilizač</w:t>
      </w:r>
      <w:r w:rsidRPr="003B752B">
        <w:rPr>
          <w:rFonts w:hint="default"/>
          <w:sz w:val="24"/>
          <w:szCs w:val="24"/>
          <w:lang w:val="sk-SK"/>
        </w:rPr>
        <w:t>ná</w:t>
      </w:r>
      <w:r w:rsidRPr="003B752B">
        <w:rPr>
          <w:rFonts w:hint="default"/>
          <w:sz w:val="24"/>
          <w:szCs w:val="24"/>
          <w:lang w:val="sk-SK"/>
        </w:rPr>
        <w:t xml:space="preserve"> pomoc je pomoc, o </w:t>
      </w:r>
      <w:r w:rsidRPr="003B752B">
        <w:rPr>
          <w:rFonts w:hint="default"/>
          <w:sz w:val="24"/>
          <w:szCs w:val="24"/>
          <w:lang w:val="sk-SK"/>
        </w:rPr>
        <w:t>ktorú</w:t>
      </w:r>
      <w:r w:rsidRPr="003B752B">
        <w:rPr>
          <w:rFonts w:hint="default"/>
          <w:sz w:val="24"/>
          <w:szCs w:val="24"/>
          <w:lang w:val="sk-SK"/>
        </w:rPr>
        <w:t xml:space="preserve"> ž</w:t>
      </w:r>
      <w:r w:rsidRPr="003B752B">
        <w:rPr>
          <w:rFonts w:hint="default"/>
          <w:sz w:val="24"/>
          <w:szCs w:val="24"/>
          <w:lang w:val="sk-SK"/>
        </w:rPr>
        <w:t>iada č</w:t>
      </w:r>
      <w:r w:rsidRPr="003B752B">
        <w:rPr>
          <w:rFonts w:hint="default"/>
          <w:sz w:val="24"/>
          <w:szCs w:val="24"/>
          <w:lang w:val="sk-SK"/>
        </w:rPr>
        <w:t>len mechanizmu v </w:t>
      </w:r>
      <w:r w:rsidRPr="003B752B">
        <w:rPr>
          <w:rFonts w:hint="default"/>
          <w:sz w:val="24"/>
          <w:szCs w:val="24"/>
          <w:lang w:val="sk-SK"/>
        </w:rPr>
        <w:t>prí</w:t>
      </w:r>
      <w:r w:rsidRPr="003B752B">
        <w:rPr>
          <w:rFonts w:hint="default"/>
          <w:sz w:val="24"/>
          <w:szCs w:val="24"/>
          <w:lang w:val="sk-SK"/>
        </w:rPr>
        <w:t>pade, ž</w:t>
      </w:r>
      <w:r w:rsidRPr="003B752B">
        <w:rPr>
          <w:rFonts w:hint="default"/>
          <w:sz w:val="24"/>
          <w:szCs w:val="24"/>
          <w:lang w:val="sk-SK"/>
        </w:rPr>
        <w:t>e sa dostal do finanč</w:t>
      </w:r>
      <w:r w:rsidRPr="003B752B">
        <w:rPr>
          <w:rFonts w:hint="default"/>
          <w:sz w:val="24"/>
          <w:szCs w:val="24"/>
          <w:lang w:val="sk-SK"/>
        </w:rPr>
        <w:t>n</w:t>
      </w:r>
      <w:r w:rsidRPr="003B752B">
        <w:rPr>
          <w:rFonts w:hint="default"/>
          <w:sz w:val="24"/>
          <w:szCs w:val="24"/>
          <w:lang w:val="sk-SK"/>
        </w:rPr>
        <w:t>ý</w:t>
      </w:r>
      <w:r w:rsidRPr="003B752B">
        <w:rPr>
          <w:rFonts w:hint="default"/>
          <w:sz w:val="24"/>
          <w:szCs w:val="24"/>
          <w:lang w:val="sk-SK"/>
        </w:rPr>
        <w:t>ch ť</w:t>
      </w:r>
      <w:r w:rsidRPr="003B752B">
        <w:rPr>
          <w:rFonts w:hint="default"/>
          <w:sz w:val="24"/>
          <w:szCs w:val="24"/>
          <w:lang w:val="sk-SK"/>
        </w:rPr>
        <w:t>až</w:t>
      </w:r>
      <w:r w:rsidRPr="003B752B">
        <w:rPr>
          <w:rFonts w:hint="default"/>
          <w:sz w:val="24"/>
          <w:szCs w:val="24"/>
          <w:lang w:val="sk-SK"/>
        </w:rPr>
        <w:t>kostí</w:t>
      </w:r>
      <w:r w:rsidRPr="003B752B">
        <w:rPr>
          <w:rFonts w:hint="default"/>
          <w:sz w:val="24"/>
          <w:szCs w:val="24"/>
          <w:lang w:val="sk-SK"/>
        </w:rPr>
        <w:t>, ktoré</w:t>
      </w:r>
      <w:r w:rsidRPr="003B752B">
        <w:rPr>
          <w:rFonts w:hint="default"/>
          <w:sz w:val="24"/>
          <w:szCs w:val="24"/>
          <w:lang w:val="sk-SK"/>
        </w:rPr>
        <w:t xml:space="preserve"> by mohli mať</w:t>
      </w:r>
      <w:r w:rsidRPr="003B752B">
        <w:rPr>
          <w:rFonts w:hint="default"/>
          <w:sz w:val="24"/>
          <w:szCs w:val="24"/>
          <w:lang w:val="sk-SK"/>
        </w:rPr>
        <w:t xml:space="preserve"> za ná</w:t>
      </w:r>
      <w:r w:rsidRPr="003B752B">
        <w:rPr>
          <w:rFonts w:hint="default"/>
          <w:sz w:val="24"/>
          <w:szCs w:val="24"/>
          <w:lang w:val="sk-SK"/>
        </w:rPr>
        <w:t>sledok ší</w:t>
      </w:r>
      <w:r w:rsidRPr="003B752B">
        <w:rPr>
          <w:rFonts w:hint="default"/>
          <w:sz w:val="24"/>
          <w:szCs w:val="24"/>
          <w:lang w:val="sk-SK"/>
        </w:rPr>
        <w:t>renie ná</w:t>
      </w:r>
      <w:r w:rsidRPr="003B752B">
        <w:rPr>
          <w:rFonts w:hint="default"/>
          <w:sz w:val="24"/>
          <w:szCs w:val="24"/>
          <w:lang w:val="sk-SK"/>
        </w:rPr>
        <w:t>kazy a </w:t>
      </w:r>
      <w:r w:rsidRPr="003B752B">
        <w:rPr>
          <w:rFonts w:hint="default"/>
          <w:sz w:val="24"/>
          <w:szCs w:val="24"/>
          <w:lang w:val="sk-SK"/>
        </w:rPr>
        <w:t>ohrozenie celej eurozó</w:t>
      </w:r>
      <w:r w:rsidRPr="003B752B">
        <w:rPr>
          <w:rFonts w:hint="default"/>
          <w:sz w:val="24"/>
          <w:szCs w:val="24"/>
          <w:lang w:val="sk-SK"/>
        </w:rPr>
        <w:t>ny. Podrobnosti tý</w:t>
      </w:r>
      <w:r w:rsidRPr="003B752B">
        <w:rPr>
          <w:rFonts w:hint="default"/>
          <w:sz w:val="24"/>
          <w:szCs w:val="24"/>
          <w:lang w:val="sk-SK"/>
        </w:rPr>
        <w:t>chto podmienok určí</w:t>
      </w:r>
      <w:r w:rsidRPr="003B752B">
        <w:rPr>
          <w:rFonts w:hint="default"/>
          <w:sz w:val="24"/>
          <w:szCs w:val="24"/>
          <w:lang w:val="sk-SK"/>
        </w:rPr>
        <w:t xml:space="preserve"> ď</w:t>
      </w:r>
      <w:r w:rsidRPr="003B752B">
        <w:rPr>
          <w:rFonts w:hint="default"/>
          <w:sz w:val="24"/>
          <w:szCs w:val="24"/>
          <w:lang w:val="sk-SK"/>
        </w:rPr>
        <w:t>alš</w:t>
      </w:r>
      <w:r w:rsidRPr="003B752B">
        <w:rPr>
          <w:rFonts w:hint="default"/>
          <w:sz w:val="24"/>
          <w:szCs w:val="24"/>
          <w:lang w:val="sk-SK"/>
        </w:rPr>
        <w:t>ia ú</w:t>
      </w:r>
      <w:r w:rsidRPr="003B752B">
        <w:rPr>
          <w:rFonts w:hint="default"/>
          <w:sz w:val="24"/>
          <w:szCs w:val="24"/>
          <w:lang w:val="sk-SK"/>
        </w:rPr>
        <w:t>prava tohto zá</w:t>
      </w:r>
      <w:r w:rsidRPr="003B752B">
        <w:rPr>
          <w:rFonts w:hint="default"/>
          <w:sz w:val="24"/>
          <w:szCs w:val="24"/>
          <w:lang w:val="sk-SK"/>
        </w:rPr>
        <w:t>kona.</w:t>
      </w: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rFonts w:hint="default"/>
          <w:b/>
          <w:sz w:val="24"/>
          <w:szCs w:val="24"/>
          <w:lang w:val="sk-SK"/>
        </w:rPr>
        <w:t>K §</w:t>
      </w:r>
      <w:r w:rsidRPr="003B752B">
        <w:rPr>
          <w:rFonts w:hint="default"/>
          <w:b/>
          <w:sz w:val="24"/>
          <w:szCs w:val="24"/>
          <w:lang w:val="sk-SK"/>
        </w:rPr>
        <w:t xml:space="preserve"> 5 ods. 2</w:t>
      </w: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Ustanovuje sa mož</w:t>
      </w:r>
      <w:r w:rsidRPr="003B752B">
        <w:rPr>
          <w:rFonts w:hint="default"/>
          <w:sz w:val="24"/>
          <w:szCs w:val="24"/>
          <w:lang w:val="sk-SK"/>
        </w:rPr>
        <w:t>nosť</w:t>
      </w:r>
      <w:r w:rsidRPr="003B752B">
        <w:rPr>
          <w:rFonts w:hint="default"/>
          <w:sz w:val="24"/>
          <w:szCs w:val="24"/>
          <w:lang w:val="sk-SK"/>
        </w:rPr>
        <w:t xml:space="preserve"> zapojenia sú</w:t>
      </w:r>
      <w:r w:rsidRPr="003B752B">
        <w:rPr>
          <w:rFonts w:hint="default"/>
          <w:sz w:val="24"/>
          <w:szCs w:val="24"/>
          <w:lang w:val="sk-SK"/>
        </w:rPr>
        <w:t>kromné</w:t>
      </w:r>
      <w:r w:rsidRPr="003B752B">
        <w:rPr>
          <w:rFonts w:hint="default"/>
          <w:sz w:val="24"/>
          <w:szCs w:val="24"/>
          <w:lang w:val="sk-SK"/>
        </w:rPr>
        <w:t>ho sektora do reš</w:t>
      </w:r>
      <w:r w:rsidRPr="003B752B">
        <w:rPr>
          <w:rFonts w:hint="default"/>
          <w:sz w:val="24"/>
          <w:szCs w:val="24"/>
          <w:lang w:val="sk-SK"/>
        </w:rPr>
        <w:t>trukturalizá</w:t>
      </w:r>
      <w:r w:rsidRPr="003B752B">
        <w:rPr>
          <w:rFonts w:hint="default"/>
          <w:sz w:val="24"/>
          <w:szCs w:val="24"/>
          <w:lang w:val="sk-SK"/>
        </w:rPr>
        <w:t>cie verejné</w:t>
      </w:r>
      <w:r w:rsidRPr="003B752B">
        <w:rPr>
          <w:rFonts w:hint="default"/>
          <w:sz w:val="24"/>
          <w:szCs w:val="24"/>
          <w:lang w:val="sk-SK"/>
        </w:rPr>
        <w:t>ho dlhu Slov</w:t>
      </w:r>
      <w:r w:rsidRPr="003B752B">
        <w:rPr>
          <w:rFonts w:hint="default"/>
          <w:sz w:val="24"/>
          <w:szCs w:val="24"/>
          <w:lang w:val="sk-SK"/>
        </w:rPr>
        <w:t>enskej republiky. Vzhľ</w:t>
      </w:r>
      <w:r w:rsidRPr="003B752B">
        <w:rPr>
          <w:rFonts w:hint="default"/>
          <w:sz w:val="24"/>
          <w:szCs w:val="24"/>
          <w:lang w:val="sk-SK"/>
        </w:rPr>
        <w:t>adom k </w:t>
      </w:r>
      <w:r w:rsidRPr="003B752B">
        <w:rPr>
          <w:rFonts w:hint="default"/>
          <w:sz w:val="24"/>
          <w:szCs w:val="24"/>
          <w:lang w:val="sk-SK"/>
        </w:rPr>
        <w:t>tomu, ž</w:t>
      </w:r>
      <w:r w:rsidRPr="003B752B">
        <w:rPr>
          <w:rFonts w:hint="default"/>
          <w:sz w:val="24"/>
          <w:szCs w:val="24"/>
          <w:lang w:val="sk-SK"/>
        </w:rPr>
        <w:t>e č</w:t>
      </w:r>
      <w:r w:rsidRPr="003B752B">
        <w:rPr>
          <w:rFonts w:hint="default"/>
          <w:sz w:val="24"/>
          <w:szCs w:val="24"/>
          <w:lang w:val="sk-SK"/>
        </w:rPr>
        <w:t>lenmi mechanizmu sú</w:t>
      </w:r>
      <w:r w:rsidRPr="003B752B">
        <w:rPr>
          <w:rFonts w:hint="default"/>
          <w:sz w:val="24"/>
          <w:szCs w:val="24"/>
          <w:lang w:val="sk-SK"/>
        </w:rPr>
        <w:t xml:space="preserve"> suveré</w:t>
      </w:r>
      <w:r w:rsidRPr="003B752B">
        <w:rPr>
          <w:rFonts w:hint="default"/>
          <w:sz w:val="24"/>
          <w:szCs w:val="24"/>
          <w:lang w:val="sk-SK"/>
        </w:rPr>
        <w:t>nne č</w:t>
      </w:r>
      <w:r w:rsidRPr="003B752B">
        <w:rPr>
          <w:rFonts w:hint="default"/>
          <w:sz w:val="24"/>
          <w:szCs w:val="24"/>
          <w:lang w:val="sk-SK"/>
        </w:rPr>
        <w:t>lenské</w:t>
      </w:r>
      <w:r w:rsidRPr="003B752B">
        <w:rPr>
          <w:rFonts w:hint="default"/>
          <w:sz w:val="24"/>
          <w:szCs w:val="24"/>
          <w:lang w:val="sk-SK"/>
        </w:rPr>
        <w:t xml:space="preserve"> š</w:t>
      </w:r>
      <w:r w:rsidRPr="003B752B">
        <w:rPr>
          <w:rFonts w:hint="default"/>
          <w:sz w:val="24"/>
          <w:szCs w:val="24"/>
          <w:lang w:val="sk-SK"/>
        </w:rPr>
        <w:t>tá</w:t>
      </w:r>
      <w:r w:rsidRPr="003B752B">
        <w:rPr>
          <w:rFonts w:hint="default"/>
          <w:sz w:val="24"/>
          <w:szCs w:val="24"/>
          <w:lang w:val="sk-SK"/>
        </w:rPr>
        <w:t>ty eurozó</w:t>
      </w:r>
      <w:r w:rsidRPr="003B752B">
        <w:rPr>
          <w:rFonts w:hint="default"/>
          <w:sz w:val="24"/>
          <w:szCs w:val="24"/>
          <w:lang w:val="sk-SK"/>
        </w:rPr>
        <w:t>ny, rá</w:t>
      </w:r>
      <w:r w:rsidRPr="003B752B">
        <w:rPr>
          <w:rFonts w:hint="default"/>
          <w:sz w:val="24"/>
          <w:szCs w:val="24"/>
          <w:lang w:val="sk-SK"/>
        </w:rPr>
        <w:t>mcová</w:t>
      </w:r>
      <w:r w:rsidRPr="003B752B">
        <w:rPr>
          <w:rFonts w:hint="default"/>
          <w:sz w:val="24"/>
          <w:szCs w:val="24"/>
          <w:lang w:val="sk-SK"/>
        </w:rPr>
        <w:t xml:space="preserve"> zmluva ako aj ná</w:t>
      </w:r>
      <w:r w:rsidRPr="003B752B">
        <w:rPr>
          <w:rFonts w:hint="default"/>
          <w:sz w:val="24"/>
          <w:szCs w:val="24"/>
          <w:lang w:val="sk-SK"/>
        </w:rPr>
        <w:t>vrh zá</w:t>
      </w:r>
      <w:r w:rsidRPr="003B752B">
        <w:rPr>
          <w:rFonts w:hint="default"/>
          <w:sz w:val="24"/>
          <w:szCs w:val="24"/>
          <w:lang w:val="sk-SK"/>
        </w:rPr>
        <w:t>kona vý</w:t>
      </w:r>
      <w:r w:rsidRPr="003B752B">
        <w:rPr>
          <w:rFonts w:hint="default"/>
          <w:sz w:val="24"/>
          <w:szCs w:val="24"/>
          <w:lang w:val="sk-SK"/>
        </w:rPr>
        <w:t>slovne stanovujú</w:t>
      </w:r>
      <w:r w:rsidRPr="003B752B">
        <w:rPr>
          <w:rFonts w:hint="default"/>
          <w:sz w:val="24"/>
          <w:szCs w:val="24"/>
          <w:lang w:val="sk-SK"/>
        </w:rPr>
        <w:t xml:space="preserve"> v </w:t>
      </w:r>
      <w:r w:rsidRPr="003B752B">
        <w:rPr>
          <w:rFonts w:hint="default"/>
          <w:sz w:val="24"/>
          <w:szCs w:val="24"/>
          <w:lang w:val="sk-SK"/>
        </w:rPr>
        <w:t>prí</w:t>
      </w:r>
      <w:r w:rsidRPr="003B752B">
        <w:rPr>
          <w:rFonts w:hint="default"/>
          <w:sz w:val="24"/>
          <w:szCs w:val="24"/>
          <w:lang w:val="sk-SK"/>
        </w:rPr>
        <w:t>pade reš</w:t>
      </w:r>
      <w:r w:rsidRPr="003B752B">
        <w:rPr>
          <w:rFonts w:hint="default"/>
          <w:sz w:val="24"/>
          <w:szCs w:val="24"/>
          <w:lang w:val="sk-SK"/>
        </w:rPr>
        <w:t>trukturalizá</w:t>
      </w:r>
      <w:r w:rsidRPr="003B752B">
        <w:rPr>
          <w:rFonts w:hint="default"/>
          <w:sz w:val="24"/>
          <w:szCs w:val="24"/>
          <w:lang w:val="sk-SK"/>
        </w:rPr>
        <w:t>cie verejné</w:t>
      </w:r>
      <w:r w:rsidRPr="003B752B">
        <w:rPr>
          <w:rFonts w:hint="default"/>
          <w:sz w:val="24"/>
          <w:szCs w:val="24"/>
          <w:lang w:val="sk-SK"/>
        </w:rPr>
        <w:t>ho dlhu š</w:t>
      </w:r>
      <w:r w:rsidRPr="003B752B">
        <w:rPr>
          <w:rFonts w:hint="default"/>
          <w:sz w:val="24"/>
          <w:szCs w:val="24"/>
          <w:lang w:val="sk-SK"/>
        </w:rPr>
        <w:t>tá</w:t>
      </w:r>
      <w:r w:rsidRPr="003B752B">
        <w:rPr>
          <w:rFonts w:hint="default"/>
          <w:sz w:val="24"/>
          <w:szCs w:val="24"/>
          <w:lang w:val="sk-SK"/>
        </w:rPr>
        <w:t>tu prednostné</w:t>
      </w:r>
      <w:r w:rsidRPr="003B752B">
        <w:rPr>
          <w:rFonts w:hint="default"/>
          <w:sz w:val="24"/>
          <w:szCs w:val="24"/>
          <w:lang w:val="sk-SK"/>
        </w:rPr>
        <w:t xml:space="preserve"> postavenie mechanizmu ako veriteľ</w:t>
      </w:r>
      <w:r w:rsidRPr="003B752B">
        <w:rPr>
          <w:rFonts w:hint="default"/>
          <w:sz w:val="24"/>
          <w:szCs w:val="24"/>
          <w:lang w:val="sk-SK"/>
        </w:rPr>
        <w:t>a Slovenskej r</w:t>
      </w:r>
      <w:r w:rsidRPr="003B752B">
        <w:rPr>
          <w:rFonts w:hint="default"/>
          <w:sz w:val="24"/>
          <w:szCs w:val="24"/>
          <w:lang w:val="sk-SK"/>
        </w:rPr>
        <w:t>e</w:t>
      </w:r>
      <w:r w:rsidRPr="003B752B">
        <w:rPr>
          <w:rFonts w:hint="default"/>
          <w:sz w:val="24"/>
          <w:szCs w:val="24"/>
          <w:lang w:val="sk-SK"/>
        </w:rPr>
        <w:t>publiky podobné</w:t>
      </w:r>
      <w:r w:rsidRPr="003B752B">
        <w:rPr>
          <w:rFonts w:hint="default"/>
          <w:sz w:val="24"/>
          <w:szCs w:val="24"/>
          <w:lang w:val="sk-SK"/>
        </w:rPr>
        <w:t>ho aký</w:t>
      </w:r>
      <w:r w:rsidRPr="003B752B">
        <w:rPr>
          <w:rFonts w:hint="default"/>
          <w:sz w:val="24"/>
          <w:szCs w:val="24"/>
          <w:lang w:val="sk-SK"/>
        </w:rPr>
        <w:t xml:space="preserve"> má</w:t>
      </w:r>
      <w:r w:rsidRPr="003B752B">
        <w:rPr>
          <w:rFonts w:hint="default"/>
          <w:sz w:val="24"/>
          <w:szCs w:val="24"/>
          <w:lang w:val="sk-SK"/>
        </w:rPr>
        <w:t xml:space="preserve"> Medziná</w:t>
      </w:r>
      <w:r w:rsidRPr="003B752B">
        <w:rPr>
          <w:rFonts w:hint="default"/>
          <w:sz w:val="24"/>
          <w:szCs w:val="24"/>
          <w:lang w:val="sk-SK"/>
        </w:rPr>
        <w:t>rodný</w:t>
      </w:r>
      <w:r w:rsidRPr="003B752B">
        <w:rPr>
          <w:rFonts w:hint="default"/>
          <w:sz w:val="24"/>
          <w:szCs w:val="24"/>
          <w:lang w:val="sk-SK"/>
        </w:rPr>
        <w:t xml:space="preserve"> menový</w:t>
      </w:r>
      <w:r w:rsidRPr="003B752B">
        <w:rPr>
          <w:rFonts w:hint="default"/>
          <w:sz w:val="24"/>
          <w:szCs w:val="24"/>
          <w:lang w:val="sk-SK"/>
        </w:rPr>
        <w:t xml:space="preserve"> fond. </w:t>
      </w:r>
    </w:p>
    <w:p w:rsidR="003B752B" w:rsidRPr="003B752B" w:rsidP="003B752B">
      <w:pPr>
        <w:pStyle w:val="BodyTextIndent1"/>
        <w:bidi w:val="0"/>
        <w:spacing w:line="240" w:lineRule="auto"/>
        <w:ind w:left="0" w:firstLine="0"/>
        <w:rPr>
          <w:rFonts w:hint="default"/>
          <w:sz w:val="24"/>
          <w:szCs w:val="24"/>
          <w:lang w:val="sk-SK"/>
        </w:rPr>
      </w:pPr>
    </w:p>
    <w:p w:rsidR="003B752B" w:rsidRPr="003B752B" w:rsidP="003B752B">
      <w:pPr>
        <w:pStyle w:val="BodyTextIndent1"/>
        <w:bidi w:val="0"/>
        <w:spacing w:line="240" w:lineRule="auto"/>
        <w:ind w:left="0" w:firstLine="0"/>
        <w:rPr>
          <w:rFonts w:hint="default"/>
          <w:b/>
          <w:sz w:val="24"/>
          <w:szCs w:val="24"/>
          <w:lang w:val="sk-SK"/>
        </w:rPr>
      </w:pPr>
      <w:r w:rsidRPr="003B752B">
        <w:rPr>
          <w:b/>
          <w:sz w:val="24"/>
          <w:szCs w:val="24"/>
          <w:lang w:val="sk-SK"/>
        </w:rPr>
        <w:t>K </w:t>
      </w:r>
      <w:r w:rsidRPr="003B752B">
        <w:rPr>
          <w:rFonts w:hint="default"/>
          <w:b/>
          <w:sz w:val="24"/>
          <w:szCs w:val="24"/>
          <w:lang w:val="sk-SK"/>
        </w:rPr>
        <w:t>č</w:t>
      </w:r>
      <w:r w:rsidRPr="003B752B">
        <w:rPr>
          <w:rFonts w:hint="default"/>
          <w:b/>
          <w:sz w:val="24"/>
          <w:szCs w:val="24"/>
          <w:lang w:val="sk-SK"/>
        </w:rPr>
        <w:t>lá</w:t>
      </w:r>
      <w:r w:rsidRPr="003B752B">
        <w:rPr>
          <w:rFonts w:hint="default"/>
          <w:b/>
          <w:sz w:val="24"/>
          <w:szCs w:val="24"/>
          <w:lang w:val="sk-SK"/>
        </w:rPr>
        <w:t>nku 2</w:t>
      </w:r>
    </w:p>
    <w:p w:rsidR="003B752B" w:rsidRPr="003B752B" w:rsidP="003B752B">
      <w:pPr>
        <w:pStyle w:val="BodyTextIndent1"/>
        <w:bidi w:val="0"/>
        <w:spacing w:line="240" w:lineRule="auto"/>
        <w:ind w:left="0" w:firstLine="0"/>
        <w:rPr>
          <w:rFonts w:hint="default"/>
          <w:sz w:val="24"/>
          <w:szCs w:val="24"/>
          <w:lang w:val="sk-SK"/>
        </w:rPr>
      </w:pPr>
      <w:r w:rsidRPr="003B752B">
        <w:rPr>
          <w:rFonts w:hint="default"/>
          <w:sz w:val="24"/>
          <w:szCs w:val="24"/>
          <w:lang w:val="sk-SK"/>
        </w:rPr>
        <w:t>Dopĺň</w:t>
      </w:r>
      <w:r w:rsidRPr="003B752B">
        <w:rPr>
          <w:rFonts w:hint="default"/>
          <w:sz w:val="24"/>
          <w:szCs w:val="24"/>
          <w:lang w:val="sk-SK"/>
        </w:rPr>
        <w:t>a sa zá</w:t>
      </w:r>
      <w:r w:rsidRPr="003B752B">
        <w:rPr>
          <w:rFonts w:hint="default"/>
          <w:sz w:val="24"/>
          <w:szCs w:val="24"/>
          <w:lang w:val="sk-SK"/>
        </w:rPr>
        <w:t>kon č</w:t>
      </w:r>
      <w:r w:rsidRPr="003B752B">
        <w:rPr>
          <w:rFonts w:hint="default"/>
          <w:sz w:val="24"/>
          <w:szCs w:val="24"/>
          <w:lang w:val="sk-SK"/>
        </w:rPr>
        <w:t>. 530/1990 Zb. o dlhopisoch v </w:t>
      </w:r>
      <w:r w:rsidRPr="003B752B">
        <w:rPr>
          <w:rFonts w:hint="default"/>
          <w:sz w:val="24"/>
          <w:szCs w:val="24"/>
          <w:lang w:val="sk-SK"/>
        </w:rPr>
        <w:t>znení</w:t>
      </w:r>
      <w:r w:rsidRPr="003B752B">
        <w:rPr>
          <w:rFonts w:hint="default"/>
          <w:sz w:val="24"/>
          <w:szCs w:val="24"/>
          <w:lang w:val="sk-SK"/>
        </w:rPr>
        <w:t xml:space="preserve"> neskorší</w:t>
      </w:r>
      <w:r w:rsidRPr="003B752B">
        <w:rPr>
          <w:rFonts w:hint="default"/>
          <w:sz w:val="24"/>
          <w:szCs w:val="24"/>
          <w:lang w:val="sk-SK"/>
        </w:rPr>
        <w:t>ch predpisov, s </w:t>
      </w:r>
      <w:r w:rsidRPr="003B752B">
        <w:rPr>
          <w:rFonts w:hint="default"/>
          <w:sz w:val="24"/>
          <w:szCs w:val="24"/>
          <w:lang w:val="sk-SK"/>
        </w:rPr>
        <w:t>tý</w:t>
      </w:r>
      <w:r w:rsidRPr="003B752B">
        <w:rPr>
          <w:rFonts w:hint="default"/>
          <w:sz w:val="24"/>
          <w:szCs w:val="24"/>
          <w:lang w:val="sk-SK"/>
        </w:rPr>
        <w:t>m, ž</w:t>
      </w:r>
      <w:r w:rsidRPr="003B752B">
        <w:rPr>
          <w:rFonts w:hint="default"/>
          <w:sz w:val="24"/>
          <w:szCs w:val="24"/>
          <w:lang w:val="sk-SK"/>
        </w:rPr>
        <w:t>e sa zavá</w:t>
      </w:r>
      <w:r w:rsidRPr="003B752B">
        <w:rPr>
          <w:rFonts w:hint="default"/>
          <w:sz w:val="24"/>
          <w:szCs w:val="24"/>
          <w:lang w:val="sk-SK"/>
        </w:rPr>
        <w:t>dza povinnosť</w:t>
      </w:r>
      <w:r w:rsidRPr="003B752B">
        <w:rPr>
          <w:rFonts w:hint="default"/>
          <w:sz w:val="24"/>
          <w:szCs w:val="24"/>
          <w:lang w:val="sk-SK"/>
        </w:rPr>
        <w:t xml:space="preserve"> implementovať</w:t>
      </w:r>
      <w:r w:rsidRPr="003B752B">
        <w:rPr>
          <w:rFonts w:hint="default"/>
          <w:sz w:val="24"/>
          <w:szCs w:val="24"/>
          <w:lang w:val="sk-SK"/>
        </w:rPr>
        <w:t xml:space="preserve"> do š</w:t>
      </w:r>
      <w:r w:rsidRPr="003B752B">
        <w:rPr>
          <w:rFonts w:hint="default"/>
          <w:sz w:val="24"/>
          <w:szCs w:val="24"/>
          <w:lang w:val="sk-SK"/>
        </w:rPr>
        <w:t>tá</w:t>
      </w:r>
      <w:r w:rsidRPr="003B752B">
        <w:rPr>
          <w:rFonts w:hint="default"/>
          <w:sz w:val="24"/>
          <w:szCs w:val="24"/>
          <w:lang w:val="sk-SK"/>
        </w:rPr>
        <w:t>tnych dlhopisov vydaný</w:t>
      </w:r>
      <w:r w:rsidRPr="003B752B">
        <w:rPr>
          <w:rFonts w:hint="default"/>
          <w:sz w:val="24"/>
          <w:szCs w:val="24"/>
          <w:lang w:val="sk-SK"/>
        </w:rPr>
        <w:t>ch po 31. decembri 2012 dolož</w:t>
      </w:r>
      <w:r w:rsidRPr="003B752B">
        <w:rPr>
          <w:rFonts w:hint="default"/>
          <w:sz w:val="24"/>
          <w:szCs w:val="24"/>
          <w:lang w:val="sk-SK"/>
        </w:rPr>
        <w:t>ku o </w:t>
      </w:r>
      <w:r w:rsidRPr="003B752B">
        <w:rPr>
          <w:rFonts w:hint="default"/>
          <w:sz w:val="24"/>
          <w:szCs w:val="24"/>
          <w:lang w:val="sk-SK"/>
        </w:rPr>
        <w:t>spoloč</w:t>
      </w:r>
      <w:r w:rsidRPr="003B752B">
        <w:rPr>
          <w:rFonts w:hint="default"/>
          <w:sz w:val="24"/>
          <w:szCs w:val="24"/>
          <w:lang w:val="sk-SK"/>
        </w:rPr>
        <w:t xml:space="preserve">nom </w:t>
      </w:r>
      <w:r w:rsidRPr="003B752B">
        <w:rPr>
          <w:rFonts w:hint="default"/>
          <w:sz w:val="24"/>
          <w:szCs w:val="24"/>
          <w:lang w:val="sk-SK"/>
        </w:rPr>
        <w:t>postupe. Č</w:t>
      </w:r>
      <w:r w:rsidRPr="003B752B">
        <w:rPr>
          <w:rFonts w:hint="default"/>
          <w:sz w:val="24"/>
          <w:szCs w:val="24"/>
          <w:lang w:val="sk-SK"/>
        </w:rPr>
        <w:t>len mechanizmu, ktorý</w:t>
      </w:r>
      <w:r w:rsidRPr="003B752B">
        <w:rPr>
          <w:rFonts w:hint="default"/>
          <w:sz w:val="24"/>
          <w:szCs w:val="24"/>
          <w:lang w:val="sk-SK"/>
        </w:rPr>
        <w:t xml:space="preserve"> sa ocitne na pokraji reš</w:t>
      </w:r>
      <w:r w:rsidRPr="003B752B">
        <w:rPr>
          <w:rFonts w:hint="default"/>
          <w:sz w:val="24"/>
          <w:szCs w:val="24"/>
          <w:lang w:val="sk-SK"/>
        </w:rPr>
        <w:t>trukturalizá</w:t>
      </w:r>
      <w:r w:rsidRPr="003B752B">
        <w:rPr>
          <w:rFonts w:hint="default"/>
          <w:sz w:val="24"/>
          <w:szCs w:val="24"/>
          <w:lang w:val="sk-SK"/>
        </w:rPr>
        <w:t>cie, bude povinný</w:t>
      </w:r>
      <w:r w:rsidRPr="003B752B">
        <w:rPr>
          <w:rFonts w:hint="default"/>
          <w:sz w:val="24"/>
          <w:szCs w:val="24"/>
          <w:lang w:val="sk-SK"/>
        </w:rPr>
        <w:t xml:space="preserve"> zač</w:t>
      </w:r>
      <w:r w:rsidRPr="003B752B">
        <w:rPr>
          <w:rFonts w:hint="default"/>
          <w:sz w:val="24"/>
          <w:szCs w:val="24"/>
          <w:lang w:val="sk-SK"/>
        </w:rPr>
        <w:t>ať</w:t>
      </w:r>
      <w:r w:rsidRPr="003B752B">
        <w:rPr>
          <w:rFonts w:hint="default"/>
          <w:sz w:val="24"/>
          <w:szCs w:val="24"/>
          <w:lang w:val="sk-SK"/>
        </w:rPr>
        <w:t xml:space="preserve"> rokovať</w:t>
      </w:r>
      <w:r w:rsidRPr="003B752B">
        <w:rPr>
          <w:rFonts w:hint="default"/>
          <w:sz w:val="24"/>
          <w:szCs w:val="24"/>
          <w:lang w:val="sk-SK"/>
        </w:rPr>
        <w:t xml:space="preserve"> so svojimi veriteľ</w:t>
      </w:r>
      <w:r w:rsidRPr="003B752B">
        <w:rPr>
          <w:rFonts w:hint="default"/>
          <w:sz w:val="24"/>
          <w:szCs w:val="24"/>
          <w:lang w:val="sk-SK"/>
        </w:rPr>
        <w:t>mi. Zá</w:t>
      </w:r>
      <w:r w:rsidRPr="003B752B">
        <w:rPr>
          <w:rFonts w:hint="default"/>
          <w:sz w:val="24"/>
          <w:szCs w:val="24"/>
          <w:lang w:val="sk-SK"/>
        </w:rPr>
        <w:t>kladný</w:t>
      </w:r>
      <w:r w:rsidRPr="003B752B">
        <w:rPr>
          <w:rFonts w:hint="default"/>
          <w:sz w:val="24"/>
          <w:szCs w:val="24"/>
          <w:lang w:val="sk-SK"/>
        </w:rPr>
        <w:t>m úč</w:t>
      </w:r>
      <w:r w:rsidRPr="003B752B">
        <w:rPr>
          <w:rFonts w:hint="default"/>
          <w:sz w:val="24"/>
          <w:szCs w:val="24"/>
          <w:lang w:val="sk-SK"/>
        </w:rPr>
        <w:t>elom tejto dolož</w:t>
      </w:r>
      <w:r w:rsidRPr="003B752B">
        <w:rPr>
          <w:rFonts w:hint="default"/>
          <w:sz w:val="24"/>
          <w:szCs w:val="24"/>
          <w:lang w:val="sk-SK"/>
        </w:rPr>
        <w:t>ky uľ</w:t>
      </w:r>
      <w:r w:rsidRPr="003B752B">
        <w:rPr>
          <w:rFonts w:hint="default"/>
          <w:sz w:val="24"/>
          <w:szCs w:val="24"/>
          <w:lang w:val="sk-SK"/>
        </w:rPr>
        <w:t>ahč</w:t>
      </w:r>
      <w:r w:rsidRPr="003B752B">
        <w:rPr>
          <w:rFonts w:hint="default"/>
          <w:sz w:val="24"/>
          <w:szCs w:val="24"/>
          <w:lang w:val="sk-SK"/>
        </w:rPr>
        <w:t>iť</w:t>
      </w:r>
      <w:r w:rsidRPr="003B752B">
        <w:rPr>
          <w:rFonts w:hint="default"/>
          <w:sz w:val="24"/>
          <w:szCs w:val="24"/>
          <w:lang w:val="sk-SK"/>
        </w:rPr>
        <w:t xml:space="preserve"> dohodu s </w:t>
      </w:r>
      <w:r w:rsidRPr="003B752B">
        <w:rPr>
          <w:rFonts w:hint="default"/>
          <w:sz w:val="24"/>
          <w:szCs w:val="24"/>
          <w:lang w:val="sk-SK"/>
        </w:rPr>
        <w:t>veriteľ</w:t>
      </w:r>
      <w:r w:rsidRPr="003B752B">
        <w:rPr>
          <w:rFonts w:hint="default"/>
          <w:sz w:val="24"/>
          <w:szCs w:val="24"/>
          <w:lang w:val="sk-SK"/>
        </w:rPr>
        <w:t xml:space="preserve">mi.  </w:t>
      </w:r>
    </w:p>
    <w:p w:rsidR="003B752B" w:rsidRPr="003B752B" w:rsidP="003B752B">
      <w:pPr>
        <w:bidi w:val="0"/>
        <w:jc w:val="both"/>
        <w:rPr>
          <w:rFonts w:ascii="Times New Roman" w:hAnsi="Times New Roman"/>
          <w:sz w:val="24"/>
          <w:szCs w:val="24"/>
          <w:lang w:val="sk-SK"/>
        </w:rPr>
      </w:pPr>
    </w:p>
    <w:p w:rsidR="003B752B" w:rsidRPr="003B752B" w:rsidP="003B752B">
      <w:pPr>
        <w:bidi w:val="0"/>
        <w:jc w:val="both"/>
        <w:rPr>
          <w:rFonts w:ascii="Times New Roman" w:hAnsi="Times New Roman"/>
          <w:b/>
          <w:sz w:val="24"/>
          <w:szCs w:val="24"/>
          <w:lang w:val="sk-SK"/>
        </w:rPr>
      </w:pPr>
      <w:r w:rsidRPr="003B752B">
        <w:rPr>
          <w:rFonts w:ascii="Times New Roman" w:hAnsi="Times New Roman"/>
          <w:b/>
          <w:sz w:val="24"/>
          <w:szCs w:val="24"/>
          <w:lang w:val="sk-SK"/>
        </w:rPr>
        <w:t>K článku 3</w:t>
      </w:r>
    </w:p>
    <w:p w:rsidR="003B752B" w:rsidRPr="003B752B" w:rsidP="003B752B">
      <w:pPr>
        <w:bidi w:val="0"/>
        <w:jc w:val="both"/>
        <w:rPr>
          <w:rFonts w:ascii="Times New Roman" w:hAnsi="Times New Roman"/>
          <w:sz w:val="24"/>
          <w:szCs w:val="24"/>
          <w:lang w:val="sk-SK"/>
        </w:rPr>
      </w:pPr>
      <w:r w:rsidRPr="003B752B">
        <w:rPr>
          <w:rFonts w:ascii="Times New Roman" w:hAnsi="Times New Roman"/>
          <w:sz w:val="24"/>
          <w:szCs w:val="24"/>
          <w:lang w:val="sk-SK"/>
        </w:rPr>
        <w:t>Zákon č. 386/2002 Z. z. o štátnom dlhu a štátnych zárukách sa mení tak, že umožní v rámci emisií štátnych dlhopisov SR emitovať nad povolený rámec aj limit na obhospodarovanie dlhu, ak sa týka získavania prostriedkov na zabezpečenie majetkovej účasti SR                               v mechanizme.</w:t>
      </w:r>
    </w:p>
    <w:p w:rsidR="003B752B" w:rsidRPr="003B752B" w:rsidP="003B752B">
      <w:pPr>
        <w:bidi w:val="0"/>
        <w:jc w:val="both"/>
        <w:rPr>
          <w:rFonts w:ascii="Times New Roman" w:hAnsi="Times New Roman"/>
          <w:sz w:val="24"/>
          <w:szCs w:val="24"/>
          <w:lang w:val="sk-SK"/>
        </w:rPr>
      </w:pPr>
    </w:p>
    <w:p w:rsidR="003B752B" w:rsidRPr="003B752B" w:rsidP="003B752B">
      <w:pPr>
        <w:pStyle w:val="Zkladntext"/>
        <w:bidi w:val="0"/>
        <w:spacing w:after="0" w:line="240" w:lineRule="auto"/>
        <w:rPr>
          <w:rFonts w:ascii="Times New Roman" w:hAnsi="Times New Roman" w:hint="default"/>
          <w:b/>
          <w:szCs w:val="24"/>
        </w:rPr>
      </w:pPr>
      <w:r w:rsidRPr="003B752B">
        <w:rPr>
          <w:rFonts w:ascii="Times New Roman" w:hAnsi="Times New Roman"/>
          <w:b/>
          <w:szCs w:val="24"/>
        </w:rPr>
        <w:t>K </w:t>
      </w:r>
      <w:r w:rsidRPr="003B752B">
        <w:rPr>
          <w:rFonts w:ascii="Times New Roman" w:hAnsi="Times New Roman" w:hint="default"/>
          <w:b/>
          <w:szCs w:val="24"/>
        </w:rPr>
        <w:t>č</w:t>
      </w:r>
      <w:r w:rsidRPr="003B752B">
        <w:rPr>
          <w:rFonts w:ascii="Times New Roman" w:hAnsi="Times New Roman" w:hint="default"/>
          <w:b/>
          <w:szCs w:val="24"/>
        </w:rPr>
        <w:t>lá</w:t>
      </w:r>
      <w:r w:rsidRPr="003B752B">
        <w:rPr>
          <w:rFonts w:ascii="Times New Roman" w:hAnsi="Times New Roman" w:hint="default"/>
          <w:b/>
          <w:szCs w:val="24"/>
        </w:rPr>
        <w:t>nku 4</w:t>
      </w:r>
    </w:p>
    <w:p w:rsidR="003B752B" w:rsidRPr="003B752B" w:rsidP="003B752B">
      <w:pPr>
        <w:pStyle w:val="Zkladntext"/>
        <w:bidi w:val="0"/>
        <w:spacing w:after="0" w:line="240" w:lineRule="auto"/>
        <w:rPr>
          <w:rFonts w:ascii="Times New Roman" w:hAnsi="Times New Roman" w:hint="default"/>
          <w:szCs w:val="24"/>
        </w:rPr>
      </w:pPr>
      <w:r w:rsidRPr="003B752B">
        <w:rPr>
          <w:rFonts w:ascii="Times New Roman" w:hAnsi="Times New Roman" w:hint="default"/>
          <w:szCs w:val="24"/>
        </w:rPr>
        <w:t>Tento č</w:t>
      </w:r>
      <w:r w:rsidRPr="003B752B">
        <w:rPr>
          <w:rFonts w:ascii="Times New Roman" w:hAnsi="Times New Roman" w:hint="default"/>
          <w:szCs w:val="24"/>
        </w:rPr>
        <w:t>lá</w:t>
      </w:r>
      <w:r w:rsidRPr="003B752B">
        <w:rPr>
          <w:rFonts w:ascii="Times New Roman" w:hAnsi="Times New Roman" w:hint="default"/>
          <w:szCs w:val="24"/>
        </w:rPr>
        <w:t>nok upravuje nadobudnutie úč</w:t>
      </w:r>
      <w:r w:rsidRPr="003B752B">
        <w:rPr>
          <w:rFonts w:ascii="Times New Roman" w:hAnsi="Times New Roman" w:hint="default"/>
          <w:szCs w:val="24"/>
        </w:rPr>
        <w:t>innosti tohto zá</w:t>
      </w:r>
      <w:r w:rsidRPr="003B752B">
        <w:rPr>
          <w:rFonts w:ascii="Times New Roman" w:hAnsi="Times New Roman" w:hint="default"/>
          <w:szCs w:val="24"/>
        </w:rPr>
        <w:t>kona. Vzhľ</w:t>
      </w:r>
      <w:r w:rsidRPr="003B752B">
        <w:rPr>
          <w:rFonts w:ascii="Times New Roman" w:hAnsi="Times New Roman" w:hint="default"/>
          <w:szCs w:val="24"/>
        </w:rPr>
        <w:t>adom na potrebu  spustenia finanč</w:t>
      </w:r>
      <w:r w:rsidRPr="003B752B">
        <w:rPr>
          <w:rFonts w:ascii="Times New Roman" w:hAnsi="Times New Roman" w:hint="default"/>
          <w:szCs w:val="24"/>
        </w:rPr>
        <w:t>né</w:t>
      </w:r>
      <w:r w:rsidRPr="003B752B">
        <w:rPr>
          <w:rFonts w:ascii="Times New Roman" w:hAnsi="Times New Roman" w:hint="default"/>
          <w:szCs w:val="24"/>
        </w:rPr>
        <w:t>ho stabilizač</w:t>
      </w:r>
      <w:r w:rsidRPr="003B752B">
        <w:rPr>
          <w:rFonts w:ascii="Times New Roman" w:hAnsi="Times New Roman" w:hint="default"/>
          <w:szCs w:val="24"/>
        </w:rPr>
        <w:t>né</w:t>
      </w:r>
      <w:r w:rsidRPr="003B752B">
        <w:rPr>
          <w:rFonts w:ascii="Times New Roman" w:hAnsi="Times New Roman" w:hint="default"/>
          <w:szCs w:val="24"/>
        </w:rPr>
        <w:t>ho mechanizmu v </w:t>
      </w:r>
      <w:r w:rsidRPr="003B752B">
        <w:rPr>
          <w:rFonts w:ascii="Times New Roman" w:hAnsi="Times New Roman" w:hint="default"/>
          <w:szCs w:val="24"/>
        </w:rPr>
        <w:t>rá</w:t>
      </w:r>
      <w:r w:rsidRPr="003B752B">
        <w:rPr>
          <w:rFonts w:ascii="Times New Roman" w:hAnsi="Times New Roman" w:hint="default"/>
          <w:szCs w:val="24"/>
        </w:rPr>
        <w:t>mci eurozó</w:t>
      </w:r>
      <w:r w:rsidRPr="003B752B">
        <w:rPr>
          <w:rFonts w:ascii="Times New Roman" w:hAnsi="Times New Roman" w:hint="default"/>
          <w:szCs w:val="24"/>
        </w:rPr>
        <w:t>ny a </w:t>
      </w:r>
      <w:r w:rsidRPr="003B752B">
        <w:rPr>
          <w:rFonts w:ascii="Times New Roman" w:hAnsi="Times New Roman" w:hint="default"/>
          <w:szCs w:val="24"/>
        </w:rPr>
        <w:t>politické</w:t>
      </w:r>
      <w:r w:rsidRPr="003B752B">
        <w:rPr>
          <w:rFonts w:ascii="Times New Roman" w:hAnsi="Times New Roman" w:hint="default"/>
          <w:szCs w:val="24"/>
        </w:rPr>
        <w:t xml:space="preserve"> vyhlá</w:t>
      </w:r>
      <w:r w:rsidRPr="003B752B">
        <w:rPr>
          <w:rFonts w:ascii="Times New Roman" w:hAnsi="Times New Roman" w:hint="default"/>
          <w:szCs w:val="24"/>
        </w:rPr>
        <w:t>senia podpredsedu vlá</w:t>
      </w:r>
      <w:r w:rsidRPr="003B752B">
        <w:rPr>
          <w:rFonts w:ascii="Times New Roman" w:hAnsi="Times New Roman" w:hint="default"/>
          <w:szCs w:val="24"/>
        </w:rPr>
        <w:t>dy a </w:t>
      </w:r>
      <w:r w:rsidRPr="003B752B">
        <w:rPr>
          <w:rFonts w:ascii="Times New Roman" w:hAnsi="Times New Roman" w:hint="default"/>
          <w:szCs w:val="24"/>
        </w:rPr>
        <w:t>ministra financií</w:t>
      </w:r>
      <w:r w:rsidRPr="003B752B">
        <w:rPr>
          <w:rFonts w:ascii="Times New Roman" w:hAnsi="Times New Roman" w:hint="default"/>
          <w:szCs w:val="24"/>
        </w:rPr>
        <w:t xml:space="preserve"> Petra Kaž</w:t>
      </w:r>
      <w:r w:rsidRPr="003B752B">
        <w:rPr>
          <w:rFonts w:ascii="Times New Roman" w:hAnsi="Times New Roman" w:hint="default"/>
          <w:szCs w:val="24"/>
        </w:rPr>
        <w:t>imí</w:t>
      </w:r>
      <w:r w:rsidRPr="003B752B">
        <w:rPr>
          <w:rFonts w:ascii="Times New Roman" w:hAnsi="Times New Roman" w:hint="default"/>
          <w:szCs w:val="24"/>
        </w:rPr>
        <w:t>ra a </w:t>
      </w:r>
      <w:r w:rsidRPr="003B752B">
        <w:rPr>
          <w:rFonts w:ascii="Times New Roman" w:hAnsi="Times New Roman" w:hint="default"/>
          <w:szCs w:val="24"/>
        </w:rPr>
        <w:t>predsedu vlá</w:t>
      </w:r>
      <w:r w:rsidRPr="003B752B">
        <w:rPr>
          <w:rFonts w:ascii="Times New Roman" w:hAnsi="Times New Roman" w:hint="default"/>
          <w:szCs w:val="24"/>
        </w:rPr>
        <w:t>dy Roberta Fica v Bruseli o </w:t>
      </w:r>
      <w:r w:rsidRPr="003B752B">
        <w:rPr>
          <w:rFonts w:ascii="Times New Roman" w:hAnsi="Times New Roman" w:hint="default"/>
          <w:szCs w:val="24"/>
        </w:rPr>
        <w:t>n</w:t>
      </w:r>
      <w:r w:rsidRPr="003B752B">
        <w:rPr>
          <w:rFonts w:ascii="Times New Roman" w:hAnsi="Times New Roman" w:hint="default"/>
          <w:szCs w:val="24"/>
        </w:rPr>
        <w:t>adobudnutí</w:t>
      </w:r>
      <w:r w:rsidRPr="003B752B">
        <w:rPr>
          <w:rFonts w:ascii="Times New Roman" w:hAnsi="Times New Roman" w:hint="default"/>
          <w:szCs w:val="24"/>
        </w:rPr>
        <w:t xml:space="preserve"> úč</w:t>
      </w:r>
      <w:r w:rsidRPr="003B752B">
        <w:rPr>
          <w:rFonts w:ascii="Times New Roman" w:hAnsi="Times New Roman" w:hint="default"/>
          <w:szCs w:val="24"/>
        </w:rPr>
        <w:t>innosti o </w:t>
      </w:r>
      <w:r w:rsidRPr="003B752B">
        <w:rPr>
          <w:rFonts w:ascii="Times New Roman" w:hAnsi="Times New Roman" w:hint="default"/>
          <w:szCs w:val="24"/>
        </w:rPr>
        <w:t>vykonateľ</w:t>
      </w:r>
      <w:r w:rsidRPr="003B752B">
        <w:rPr>
          <w:rFonts w:ascii="Times New Roman" w:hAnsi="Times New Roman" w:hint="default"/>
          <w:szCs w:val="24"/>
        </w:rPr>
        <w:t>nosti rá</w:t>
      </w:r>
      <w:r w:rsidRPr="003B752B">
        <w:rPr>
          <w:rFonts w:ascii="Times New Roman" w:hAnsi="Times New Roman" w:hint="default"/>
          <w:szCs w:val="24"/>
        </w:rPr>
        <w:t>mcovej zmluvy do konca jú</w:t>
      </w:r>
      <w:r w:rsidRPr="003B752B">
        <w:rPr>
          <w:rFonts w:ascii="Times New Roman" w:hAnsi="Times New Roman" w:hint="default"/>
          <w:szCs w:val="24"/>
        </w:rPr>
        <w:t>na 2012 sa navrhuje úč</w:t>
      </w:r>
      <w:r w:rsidRPr="003B752B">
        <w:rPr>
          <w:rFonts w:ascii="Times New Roman" w:hAnsi="Times New Roman" w:hint="default"/>
          <w:szCs w:val="24"/>
        </w:rPr>
        <w:t>innosť</w:t>
      </w:r>
      <w:r w:rsidRPr="003B752B">
        <w:rPr>
          <w:rFonts w:ascii="Times New Roman" w:hAnsi="Times New Roman" w:hint="default"/>
          <w:szCs w:val="24"/>
        </w:rPr>
        <w:t xml:space="preserve"> tohto zá</w:t>
      </w:r>
      <w:r w:rsidRPr="003B752B">
        <w:rPr>
          <w:rFonts w:ascii="Times New Roman" w:hAnsi="Times New Roman" w:hint="default"/>
          <w:szCs w:val="24"/>
        </w:rPr>
        <w:t>kona na deň</w:t>
      </w:r>
      <w:r w:rsidRPr="003B752B">
        <w:rPr>
          <w:rFonts w:ascii="Times New Roman" w:hAnsi="Times New Roman" w:hint="default"/>
          <w:szCs w:val="24"/>
        </w:rPr>
        <w:t xml:space="preserve"> jeho vyhlá</w:t>
      </w:r>
      <w:r w:rsidRPr="003B752B">
        <w:rPr>
          <w:rFonts w:ascii="Times New Roman" w:hAnsi="Times New Roman" w:hint="default"/>
          <w:szCs w:val="24"/>
        </w:rPr>
        <w:t>senia v </w:t>
      </w:r>
      <w:r w:rsidRPr="003B752B">
        <w:rPr>
          <w:rFonts w:ascii="Times New Roman" w:hAnsi="Times New Roman" w:hint="default"/>
          <w:szCs w:val="24"/>
        </w:rPr>
        <w:t>Zbierke zá</w:t>
      </w:r>
      <w:r w:rsidRPr="003B752B">
        <w:rPr>
          <w:rFonts w:ascii="Times New Roman" w:hAnsi="Times New Roman" w:hint="default"/>
          <w:szCs w:val="24"/>
        </w:rPr>
        <w:t>konov. Euró</w:t>
      </w:r>
      <w:r w:rsidRPr="003B752B">
        <w:rPr>
          <w:rFonts w:ascii="Times New Roman" w:hAnsi="Times New Roman" w:hint="default"/>
          <w:szCs w:val="24"/>
        </w:rPr>
        <w:t>pska komisia ozná</w:t>
      </w:r>
      <w:r w:rsidRPr="003B752B">
        <w:rPr>
          <w:rFonts w:ascii="Times New Roman" w:hAnsi="Times New Roman" w:hint="default"/>
          <w:szCs w:val="24"/>
        </w:rPr>
        <w:t>mila č</w:t>
      </w:r>
      <w:r w:rsidRPr="003B752B">
        <w:rPr>
          <w:rFonts w:ascii="Times New Roman" w:hAnsi="Times New Roman" w:hint="default"/>
          <w:szCs w:val="24"/>
        </w:rPr>
        <w:t>lenský</w:t>
      </w:r>
      <w:r w:rsidRPr="003B752B">
        <w:rPr>
          <w:rFonts w:ascii="Times New Roman" w:hAnsi="Times New Roman" w:hint="default"/>
          <w:szCs w:val="24"/>
        </w:rPr>
        <w:t>m š</w:t>
      </w:r>
      <w:r w:rsidRPr="003B752B">
        <w:rPr>
          <w:rFonts w:ascii="Times New Roman" w:hAnsi="Times New Roman" w:hint="default"/>
          <w:szCs w:val="24"/>
        </w:rPr>
        <w:t>tá</w:t>
      </w:r>
      <w:r w:rsidRPr="003B752B">
        <w:rPr>
          <w:rFonts w:ascii="Times New Roman" w:hAnsi="Times New Roman" w:hint="default"/>
          <w:szCs w:val="24"/>
        </w:rPr>
        <w:t>tom, ž</w:t>
      </w:r>
      <w:r w:rsidRPr="003B752B">
        <w:rPr>
          <w:rFonts w:ascii="Times New Roman" w:hAnsi="Times New Roman" w:hint="default"/>
          <w:szCs w:val="24"/>
        </w:rPr>
        <w:t>e ustanovujú</w:t>
      </w:r>
      <w:r w:rsidRPr="003B752B">
        <w:rPr>
          <w:rFonts w:ascii="Times New Roman" w:hAnsi="Times New Roman" w:hint="default"/>
          <w:szCs w:val="24"/>
        </w:rPr>
        <w:t>ce zasadnutie mechanizmu by sa malo uskutoč</w:t>
      </w:r>
      <w:r w:rsidRPr="003B752B">
        <w:rPr>
          <w:rFonts w:ascii="Times New Roman" w:hAnsi="Times New Roman" w:hint="default"/>
          <w:szCs w:val="24"/>
        </w:rPr>
        <w:t>niť</w:t>
      </w:r>
      <w:r w:rsidRPr="003B752B">
        <w:rPr>
          <w:rFonts w:ascii="Times New Roman" w:hAnsi="Times New Roman" w:hint="default"/>
          <w:szCs w:val="24"/>
        </w:rPr>
        <w:t xml:space="preserve"> v p</w:t>
      </w:r>
      <w:r w:rsidRPr="003B752B">
        <w:rPr>
          <w:rFonts w:ascii="Times New Roman" w:hAnsi="Times New Roman" w:hint="default"/>
          <w:szCs w:val="24"/>
        </w:rPr>
        <w:t>r</w:t>
      </w:r>
      <w:r w:rsidRPr="003B752B">
        <w:rPr>
          <w:rFonts w:ascii="Times New Roman" w:hAnsi="Times New Roman" w:hint="default"/>
          <w:szCs w:val="24"/>
        </w:rPr>
        <w:t>iebehu jú</w:t>
      </w:r>
      <w:r w:rsidRPr="003B752B">
        <w:rPr>
          <w:rFonts w:ascii="Times New Roman" w:hAnsi="Times New Roman" w:hint="default"/>
          <w:szCs w:val="24"/>
        </w:rPr>
        <w:t>la 2012, s </w:t>
      </w:r>
      <w:r w:rsidRPr="003B752B">
        <w:rPr>
          <w:rFonts w:ascii="Times New Roman" w:hAnsi="Times New Roman" w:hint="default"/>
          <w:szCs w:val="24"/>
        </w:rPr>
        <w:t>tý</w:t>
      </w:r>
      <w:r w:rsidRPr="003B752B">
        <w:rPr>
          <w:rFonts w:ascii="Times New Roman" w:hAnsi="Times New Roman" w:hint="default"/>
          <w:szCs w:val="24"/>
        </w:rPr>
        <w:t>m, ž</w:t>
      </w:r>
      <w:r w:rsidRPr="003B752B">
        <w:rPr>
          <w:rFonts w:ascii="Times New Roman" w:hAnsi="Times New Roman" w:hint="default"/>
          <w:szCs w:val="24"/>
        </w:rPr>
        <w:t>e ž</w:t>
      </w:r>
      <w:r w:rsidRPr="003B752B">
        <w:rPr>
          <w:rFonts w:ascii="Times New Roman" w:hAnsi="Times New Roman" w:hint="default"/>
          <w:szCs w:val="24"/>
        </w:rPr>
        <w:t>iadala jednotlivé</w:t>
      </w:r>
      <w:r w:rsidRPr="003B752B">
        <w:rPr>
          <w:rFonts w:ascii="Times New Roman" w:hAnsi="Times New Roman" w:hint="default"/>
          <w:szCs w:val="24"/>
        </w:rPr>
        <w:t xml:space="preserve"> č</w:t>
      </w:r>
      <w:r w:rsidRPr="003B752B">
        <w:rPr>
          <w:rFonts w:ascii="Times New Roman" w:hAnsi="Times New Roman" w:hint="default"/>
          <w:szCs w:val="24"/>
        </w:rPr>
        <w:t>lenské</w:t>
      </w:r>
      <w:r w:rsidRPr="003B752B">
        <w:rPr>
          <w:rFonts w:ascii="Times New Roman" w:hAnsi="Times New Roman" w:hint="default"/>
          <w:szCs w:val="24"/>
        </w:rPr>
        <w:t xml:space="preserve"> š</w:t>
      </w:r>
      <w:r w:rsidRPr="003B752B">
        <w:rPr>
          <w:rFonts w:ascii="Times New Roman" w:hAnsi="Times New Roman" w:hint="default"/>
          <w:szCs w:val="24"/>
        </w:rPr>
        <w:t>tá</w:t>
      </w:r>
      <w:r w:rsidRPr="003B752B">
        <w:rPr>
          <w:rFonts w:ascii="Times New Roman" w:hAnsi="Times New Roman" w:hint="default"/>
          <w:szCs w:val="24"/>
        </w:rPr>
        <w:t>ty, aby mali do tohto obdobia splnené</w:t>
      </w:r>
      <w:r w:rsidRPr="003B752B">
        <w:rPr>
          <w:rFonts w:ascii="Times New Roman" w:hAnsi="Times New Roman" w:hint="default"/>
          <w:szCs w:val="24"/>
        </w:rPr>
        <w:t xml:space="preserve"> vnú</w:t>
      </w:r>
      <w:r w:rsidRPr="003B752B">
        <w:rPr>
          <w:rFonts w:ascii="Times New Roman" w:hAnsi="Times New Roman" w:hint="default"/>
          <w:szCs w:val="24"/>
        </w:rPr>
        <w:t>troš</w:t>
      </w:r>
      <w:r w:rsidRPr="003B752B">
        <w:rPr>
          <w:rFonts w:ascii="Times New Roman" w:hAnsi="Times New Roman" w:hint="default"/>
          <w:szCs w:val="24"/>
        </w:rPr>
        <w:t>tá</w:t>
      </w:r>
      <w:r w:rsidRPr="003B752B">
        <w:rPr>
          <w:rFonts w:ascii="Times New Roman" w:hAnsi="Times New Roman" w:hint="default"/>
          <w:szCs w:val="24"/>
        </w:rPr>
        <w:t>tne legislatí</w:t>
      </w:r>
      <w:r w:rsidRPr="003B752B">
        <w:rPr>
          <w:rFonts w:ascii="Times New Roman" w:hAnsi="Times New Roman" w:hint="default"/>
          <w:szCs w:val="24"/>
        </w:rPr>
        <w:t>vne podmienky.</w:t>
      </w: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pStyle w:val="BodyTextIndent2"/>
        <w:bidi w:val="0"/>
        <w:spacing w:line="240" w:lineRule="auto"/>
        <w:ind w:firstLine="0"/>
        <w:rPr>
          <w:rFonts w:ascii="Times New Roman" w:hAnsi="Times New Roman"/>
          <w:szCs w:val="24"/>
          <w:lang w:val="sk-SK"/>
        </w:rPr>
      </w:pPr>
    </w:p>
    <w:p w:rsidR="003B752B" w:rsidP="003B752B">
      <w:pPr>
        <w:bidi w:val="0"/>
        <w:jc w:val="both"/>
        <w:rPr>
          <w:rFonts w:ascii="Times New Roman" w:hAnsi="Times New Roman"/>
          <w:sz w:val="24"/>
          <w:szCs w:val="24"/>
          <w:lang w:val="sk-SK"/>
        </w:rPr>
      </w:pPr>
      <w:r w:rsidRPr="00335E26">
        <w:rPr>
          <w:rFonts w:ascii="Times New Roman" w:hAnsi="Times New Roman"/>
          <w:sz w:val="24"/>
          <w:szCs w:val="24"/>
          <w:lang w:val="sk-SK"/>
        </w:rPr>
        <w:t>Schválen</w:t>
      </w:r>
      <w:r>
        <w:rPr>
          <w:rFonts w:ascii="Times New Roman" w:hAnsi="Times New Roman"/>
          <w:sz w:val="24"/>
          <w:szCs w:val="24"/>
          <w:lang w:val="sk-SK"/>
        </w:rPr>
        <w:t xml:space="preserve">é vládou Slovenskej republiky </w:t>
      </w:r>
      <w:r w:rsidR="00D6302C">
        <w:rPr>
          <w:rFonts w:ascii="Times New Roman" w:hAnsi="Times New Roman"/>
          <w:sz w:val="24"/>
          <w:szCs w:val="24"/>
          <w:lang w:val="sk-SK"/>
        </w:rPr>
        <w:t>dňa 31</w:t>
      </w:r>
      <w:r w:rsidRPr="0093617F">
        <w:rPr>
          <w:rFonts w:ascii="Times New Roman" w:hAnsi="Times New Roman"/>
          <w:sz w:val="24"/>
          <w:szCs w:val="24"/>
          <w:lang w:val="sk-SK"/>
        </w:rPr>
        <w:t xml:space="preserve">. </w:t>
      </w:r>
      <w:r w:rsidR="00D6302C">
        <w:rPr>
          <w:rFonts w:ascii="Times New Roman" w:hAnsi="Times New Roman"/>
          <w:sz w:val="24"/>
          <w:szCs w:val="24"/>
          <w:lang w:val="sk-SK"/>
        </w:rPr>
        <w:t>mája</w:t>
      </w:r>
      <w:r>
        <w:rPr>
          <w:rFonts w:ascii="Times New Roman" w:hAnsi="Times New Roman"/>
          <w:sz w:val="24"/>
          <w:szCs w:val="24"/>
          <w:lang w:val="sk-SK"/>
        </w:rPr>
        <w:t xml:space="preserve"> 201</w:t>
      </w:r>
      <w:r w:rsidR="00D6302C">
        <w:rPr>
          <w:rFonts w:ascii="Times New Roman" w:hAnsi="Times New Roman"/>
          <w:sz w:val="24"/>
          <w:szCs w:val="24"/>
          <w:lang w:val="sk-SK"/>
        </w:rPr>
        <w:t>2</w:t>
      </w:r>
      <w:r>
        <w:rPr>
          <w:rFonts w:ascii="Times New Roman" w:hAnsi="Times New Roman"/>
          <w:sz w:val="24"/>
          <w:szCs w:val="24"/>
          <w:lang w:val="sk-SK"/>
        </w:rPr>
        <w:t>.</w:t>
      </w:r>
    </w:p>
    <w:p w:rsidR="003B752B" w:rsidP="003B752B">
      <w:pPr>
        <w:bidi w:val="0"/>
        <w:jc w:val="both"/>
        <w:rPr>
          <w:rFonts w:ascii="Times New Roman" w:hAnsi="Times New Roman"/>
          <w:sz w:val="24"/>
          <w:szCs w:val="24"/>
          <w:lang w:val="sk-SK"/>
        </w:rPr>
      </w:pPr>
    </w:p>
    <w:p w:rsidR="003B752B" w:rsidP="003B752B">
      <w:pPr>
        <w:bidi w:val="0"/>
        <w:jc w:val="both"/>
        <w:rPr>
          <w:rFonts w:ascii="Times New Roman" w:hAnsi="Times New Roman"/>
          <w:sz w:val="24"/>
          <w:szCs w:val="24"/>
          <w:lang w:val="sk-SK"/>
        </w:rPr>
      </w:pPr>
    </w:p>
    <w:p w:rsidR="003B752B" w:rsidP="003B752B">
      <w:pPr>
        <w:bidi w:val="0"/>
        <w:jc w:val="both"/>
        <w:rPr>
          <w:rFonts w:ascii="Times New Roman" w:hAnsi="Times New Roman"/>
          <w:sz w:val="24"/>
          <w:szCs w:val="24"/>
          <w:lang w:val="sk-SK"/>
        </w:rPr>
      </w:pPr>
      <w:r>
        <w:rPr>
          <w:rFonts w:ascii="Times New Roman" w:hAnsi="Times New Roman"/>
          <w:sz w:val="24"/>
          <w:szCs w:val="24"/>
          <w:lang w:val="sk-SK"/>
        </w:rPr>
        <w:t>Bratislava</w:t>
      </w:r>
      <w:r w:rsidRPr="0093617F">
        <w:rPr>
          <w:rFonts w:ascii="Times New Roman" w:hAnsi="Times New Roman"/>
          <w:sz w:val="24"/>
          <w:szCs w:val="24"/>
          <w:lang w:val="sk-SK"/>
        </w:rPr>
        <w:t xml:space="preserve">, </w:t>
      </w:r>
      <w:r w:rsidR="00D6302C">
        <w:rPr>
          <w:rFonts w:ascii="Times New Roman" w:hAnsi="Times New Roman"/>
          <w:sz w:val="24"/>
          <w:szCs w:val="24"/>
          <w:lang w:val="sk-SK"/>
        </w:rPr>
        <w:t>1</w:t>
      </w:r>
      <w:r>
        <w:rPr>
          <w:rFonts w:ascii="Times New Roman" w:hAnsi="Times New Roman"/>
          <w:sz w:val="24"/>
          <w:szCs w:val="24"/>
          <w:lang w:val="sk-SK"/>
        </w:rPr>
        <w:t xml:space="preserve">. </w:t>
      </w:r>
      <w:r w:rsidR="00DC11C0">
        <w:rPr>
          <w:rFonts w:ascii="Times New Roman" w:hAnsi="Times New Roman"/>
          <w:sz w:val="24"/>
          <w:szCs w:val="24"/>
          <w:lang w:val="sk-SK"/>
        </w:rPr>
        <w:t>júna</w:t>
      </w:r>
      <w:r>
        <w:rPr>
          <w:rFonts w:ascii="Times New Roman" w:hAnsi="Times New Roman"/>
          <w:sz w:val="24"/>
          <w:szCs w:val="24"/>
          <w:lang w:val="sk-SK"/>
        </w:rPr>
        <w:t xml:space="preserve"> 201</w:t>
      </w:r>
      <w:r w:rsidR="00D6302C">
        <w:rPr>
          <w:rFonts w:ascii="Times New Roman" w:hAnsi="Times New Roman"/>
          <w:sz w:val="24"/>
          <w:szCs w:val="24"/>
          <w:lang w:val="sk-SK"/>
        </w:rPr>
        <w:t>2</w:t>
      </w:r>
    </w:p>
    <w:p w:rsidR="003B752B" w:rsidP="003B752B">
      <w:pPr>
        <w:bidi w:val="0"/>
        <w:rPr>
          <w:rFonts w:ascii="Times New Roman" w:hAnsi="Times New Roman"/>
          <w:sz w:val="24"/>
          <w:szCs w:val="24"/>
          <w:lang w:val="sk-SK"/>
        </w:rPr>
      </w:pPr>
    </w:p>
    <w:p w:rsidR="003B752B" w:rsidP="003B752B">
      <w:pPr>
        <w:bidi w:val="0"/>
        <w:rPr>
          <w:rFonts w:ascii="Times New Roman" w:hAnsi="Times New Roman"/>
          <w:sz w:val="24"/>
          <w:szCs w:val="24"/>
          <w:lang w:val="sk-SK"/>
        </w:rPr>
      </w:pPr>
    </w:p>
    <w:p w:rsidR="003B752B" w:rsidP="003B752B">
      <w:pPr>
        <w:bidi w:val="0"/>
        <w:rPr>
          <w:rFonts w:ascii="Times New Roman" w:hAnsi="Times New Roman"/>
          <w:sz w:val="24"/>
          <w:szCs w:val="24"/>
          <w:lang w:val="sk-SK"/>
        </w:rPr>
      </w:pPr>
    </w:p>
    <w:p w:rsidR="009C24F5" w:rsidP="003B752B">
      <w:pPr>
        <w:bidi w:val="0"/>
        <w:rPr>
          <w:rFonts w:ascii="Times New Roman" w:hAnsi="Times New Roman"/>
          <w:sz w:val="24"/>
          <w:szCs w:val="24"/>
          <w:lang w:val="sk-SK"/>
        </w:rPr>
      </w:pPr>
    </w:p>
    <w:p w:rsidR="009C24F5" w:rsidP="003B752B">
      <w:pPr>
        <w:bidi w:val="0"/>
        <w:rPr>
          <w:rFonts w:ascii="Times New Roman" w:hAnsi="Times New Roman"/>
          <w:sz w:val="24"/>
          <w:szCs w:val="24"/>
          <w:lang w:val="sk-SK"/>
        </w:rPr>
      </w:pPr>
    </w:p>
    <w:p w:rsidR="003B752B" w:rsidRPr="00335E26" w:rsidP="003B752B">
      <w:pPr>
        <w:bidi w:val="0"/>
        <w:jc w:val="center"/>
        <w:rPr>
          <w:rFonts w:ascii="Times New Roman" w:hAnsi="Times New Roman"/>
          <w:b/>
          <w:sz w:val="24"/>
          <w:szCs w:val="24"/>
          <w:lang w:val="sk-SK"/>
        </w:rPr>
      </w:pPr>
      <w:r w:rsidR="00D6302C">
        <w:rPr>
          <w:rFonts w:ascii="Times New Roman" w:hAnsi="Times New Roman"/>
          <w:b/>
          <w:sz w:val="24"/>
          <w:szCs w:val="24"/>
          <w:lang w:val="sk-SK"/>
        </w:rPr>
        <w:t>Robert Fico</w:t>
      </w:r>
      <w:r w:rsidR="00F23A72">
        <w:rPr>
          <w:rFonts w:ascii="Times New Roman" w:hAnsi="Times New Roman"/>
          <w:b/>
          <w:sz w:val="24"/>
          <w:szCs w:val="24"/>
          <w:lang w:val="sk-SK"/>
        </w:rPr>
        <w:t xml:space="preserve"> v. r.</w:t>
      </w:r>
    </w:p>
    <w:p w:rsidR="003B752B" w:rsidP="003B752B">
      <w:pPr>
        <w:bidi w:val="0"/>
        <w:jc w:val="center"/>
        <w:rPr>
          <w:rFonts w:ascii="Times New Roman" w:hAnsi="Times New Roman"/>
          <w:sz w:val="24"/>
          <w:szCs w:val="24"/>
          <w:lang w:val="sk-SK"/>
        </w:rPr>
      </w:pPr>
      <w:r>
        <w:rPr>
          <w:rFonts w:ascii="Times New Roman" w:hAnsi="Times New Roman"/>
          <w:sz w:val="24"/>
          <w:szCs w:val="24"/>
          <w:lang w:val="sk-SK"/>
        </w:rPr>
        <w:t>predseda vlády</w:t>
      </w:r>
    </w:p>
    <w:p w:rsidR="003B752B" w:rsidP="003B752B">
      <w:pPr>
        <w:bidi w:val="0"/>
        <w:jc w:val="center"/>
        <w:rPr>
          <w:rFonts w:ascii="Times New Roman" w:hAnsi="Times New Roman"/>
          <w:sz w:val="24"/>
          <w:szCs w:val="24"/>
          <w:lang w:val="sk-SK"/>
        </w:rPr>
      </w:pPr>
      <w:r>
        <w:rPr>
          <w:rFonts w:ascii="Times New Roman" w:hAnsi="Times New Roman"/>
          <w:sz w:val="24"/>
          <w:szCs w:val="24"/>
          <w:lang w:val="sk-SK"/>
        </w:rPr>
        <w:t>Slovenskej republiky</w:t>
      </w:r>
    </w:p>
    <w:p w:rsidR="003B752B" w:rsidP="003B752B">
      <w:pPr>
        <w:bidi w:val="0"/>
        <w:jc w:val="center"/>
        <w:rPr>
          <w:rFonts w:ascii="Times New Roman" w:hAnsi="Times New Roman"/>
          <w:sz w:val="24"/>
          <w:szCs w:val="24"/>
          <w:lang w:val="sk-SK"/>
        </w:rPr>
      </w:pPr>
    </w:p>
    <w:p w:rsidR="003B752B" w:rsidP="003B752B">
      <w:pPr>
        <w:bidi w:val="0"/>
        <w:jc w:val="center"/>
        <w:rPr>
          <w:rFonts w:ascii="Times New Roman" w:hAnsi="Times New Roman"/>
          <w:sz w:val="24"/>
          <w:szCs w:val="24"/>
          <w:lang w:val="sk-SK"/>
        </w:rPr>
      </w:pPr>
    </w:p>
    <w:p w:rsidR="003B752B" w:rsidP="003B752B">
      <w:pPr>
        <w:bidi w:val="0"/>
        <w:jc w:val="center"/>
        <w:rPr>
          <w:rFonts w:ascii="Times New Roman" w:hAnsi="Times New Roman"/>
          <w:sz w:val="24"/>
          <w:szCs w:val="24"/>
          <w:lang w:val="sk-SK"/>
        </w:rPr>
      </w:pPr>
    </w:p>
    <w:p w:rsidR="009C24F5" w:rsidP="003B752B">
      <w:pPr>
        <w:bidi w:val="0"/>
        <w:jc w:val="center"/>
        <w:rPr>
          <w:rFonts w:ascii="Times New Roman" w:hAnsi="Times New Roman"/>
          <w:sz w:val="24"/>
          <w:szCs w:val="24"/>
          <w:lang w:val="sk-SK"/>
        </w:rPr>
      </w:pPr>
    </w:p>
    <w:p w:rsidR="003B752B" w:rsidP="003B752B">
      <w:pPr>
        <w:bidi w:val="0"/>
        <w:jc w:val="center"/>
        <w:rPr>
          <w:rFonts w:ascii="Times New Roman" w:hAnsi="Times New Roman"/>
          <w:sz w:val="24"/>
          <w:szCs w:val="24"/>
          <w:lang w:val="sk-SK"/>
        </w:rPr>
      </w:pPr>
    </w:p>
    <w:p w:rsidR="003B752B" w:rsidRPr="00335E26" w:rsidP="003B752B">
      <w:pPr>
        <w:bidi w:val="0"/>
        <w:jc w:val="center"/>
        <w:rPr>
          <w:rFonts w:ascii="Times New Roman" w:hAnsi="Times New Roman"/>
          <w:b/>
          <w:sz w:val="24"/>
          <w:szCs w:val="24"/>
          <w:lang w:val="sk-SK"/>
        </w:rPr>
      </w:pPr>
      <w:r w:rsidR="00D6302C">
        <w:rPr>
          <w:rFonts w:ascii="Times New Roman" w:hAnsi="Times New Roman"/>
          <w:b/>
          <w:sz w:val="24"/>
          <w:szCs w:val="24"/>
          <w:lang w:val="sk-SK"/>
        </w:rPr>
        <w:t>Peter Kažimír</w:t>
      </w:r>
      <w:r w:rsidR="00F23A72">
        <w:rPr>
          <w:rFonts w:ascii="Times New Roman" w:hAnsi="Times New Roman"/>
          <w:b/>
          <w:sz w:val="24"/>
          <w:szCs w:val="24"/>
          <w:lang w:val="sk-SK"/>
        </w:rPr>
        <w:t xml:space="preserve"> v. r.</w:t>
      </w:r>
    </w:p>
    <w:p w:rsidR="003B752B" w:rsidP="003B752B">
      <w:pPr>
        <w:bidi w:val="0"/>
        <w:jc w:val="center"/>
        <w:rPr>
          <w:rFonts w:ascii="Times New Roman" w:hAnsi="Times New Roman"/>
          <w:sz w:val="24"/>
          <w:szCs w:val="24"/>
          <w:lang w:val="sk-SK"/>
        </w:rPr>
      </w:pPr>
      <w:r>
        <w:rPr>
          <w:rFonts w:ascii="Times New Roman" w:hAnsi="Times New Roman"/>
          <w:sz w:val="24"/>
          <w:szCs w:val="24"/>
          <w:lang w:val="sk-SK"/>
        </w:rPr>
        <w:t>podpredseda vlády a minister financií</w:t>
      </w:r>
    </w:p>
    <w:p w:rsidR="003B752B" w:rsidRPr="00335E26" w:rsidP="003B752B">
      <w:pPr>
        <w:bidi w:val="0"/>
        <w:jc w:val="center"/>
        <w:rPr>
          <w:rFonts w:ascii="Times New Roman" w:hAnsi="Times New Roman"/>
          <w:sz w:val="24"/>
          <w:szCs w:val="24"/>
          <w:lang w:val="sk-SK"/>
        </w:rPr>
      </w:pPr>
      <w:r>
        <w:rPr>
          <w:rFonts w:ascii="Times New Roman" w:hAnsi="Times New Roman"/>
          <w:sz w:val="24"/>
          <w:szCs w:val="24"/>
          <w:lang w:val="sk-SK"/>
        </w:rPr>
        <w:t>Slovenskej republiky</w:t>
      </w:r>
    </w:p>
    <w:p w:rsidR="003B752B" w:rsidRPr="000D695B" w:rsidP="003B752B">
      <w:pPr>
        <w:pStyle w:val="BodyTextIndent2"/>
        <w:bidi w:val="0"/>
        <w:spacing w:line="240" w:lineRule="auto"/>
        <w:ind w:firstLine="0"/>
        <w:rPr>
          <w:rFonts w:ascii="Times New Roman" w:hAnsi="Times New Roman"/>
          <w:szCs w:val="24"/>
          <w:lang w:val="sk-SK"/>
        </w:rPr>
      </w:pPr>
    </w:p>
    <w:sectPr w:rsidSect="007D72EE">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2B" w:rsidP="00D7081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B752B" w:rsidP="00CD292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2B" w:rsidP="00D7081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F2789">
      <w:rPr>
        <w:rStyle w:val="PageNumber"/>
        <w:rFonts w:ascii="Times New Roman" w:hAnsi="Times New Roman"/>
        <w:noProof/>
      </w:rPr>
      <w:t>1</w:t>
    </w:r>
    <w:r>
      <w:rPr>
        <w:rStyle w:val="PageNumber"/>
        <w:rFonts w:ascii="Times New Roman" w:hAnsi="Times New Roman"/>
      </w:rPr>
      <w:fldChar w:fldCharType="end"/>
    </w:r>
  </w:p>
  <w:p w:rsidR="003B752B" w:rsidP="00CD292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3101"/>
    <w:multiLevelType w:val="hybridMultilevel"/>
    <w:tmpl w:val="56846A36"/>
    <w:lvl w:ilvl="0">
      <w:start w:val="4"/>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92018E"/>
    <w:multiLevelType w:val="hybridMultilevel"/>
    <w:tmpl w:val="5E0E95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1D2169"/>
    <w:multiLevelType w:val="hybridMultilevel"/>
    <w:tmpl w:val="435C7804"/>
    <w:lvl w:ilvl="0">
      <w:start w:val="2"/>
      <w:numFmt w:val="decimal"/>
      <w:lvlText w:val="%1."/>
      <w:lvlJc w:val="left"/>
      <w:pPr>
        <w:ind w:left="720" w:hanging="360"/>
      </w:pPr>
      <w:rPr>
        <w:rFonts w:cs="Times New Roman" w:hint="default"/>
        <w:u w:val="none"/>
        <w:rtl w:val="0"/>
        <w:cs w:val="0"/>
      </w:rPr>
    </w:lvl>
    <w:lvl w:ilvl="1">
      <w:start w:val="2"/>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A224494"/>
    <w:multiLevelType w:val="multilevel"/>
    <w:tmpl w:val="FE522058"/>
    <w:lvl w:ilvl="0">
      <w:start w:val="3"/>
      <w:numFmt w:val="decimal"/>
      <w:lvlText w:val="%1."/>
      <w:lvlJc w:val="left"/>
      <w:pPr>
        <w:ind w:left="425" w:hanging="425"/>
      </w:pPr>
      <w:rPr>
        <w:rFonts w:cs="Times New Roman" w:hint="default"/>
        <w:b/>
        <w:bCs/>
        <w:rtl w:val="0"/>
        <w:cs w:val="0"/>
      </w:rPr>
    </w:lvl>
    <w:lvl w:ilvl="1">
      <w:start w:val="1"/>
      <w:numFmt w:val="lowerLetter"/>
      <w:lvlText w:val="%2)"/>
      <w:lvlJc w:val="left"/>
      <w:pPr>
        <w:ind w:left="850" w:hanging="425"/>
      </w:pPr>
      <w:rPr>
        <w:rFonts w:cs="Times New Roman" w:hint="default"/>
        <w:rtl w:val="0"/>
        <w:cs w:val="0"/>
      </w:rPr>
    </w:lvl>
    <w:lvl w:ilvl="2">
      <w:start w:val="1"/>
      <w:numFmt w:val="decimal"/>
      <w:lvlText w:val="%3.)"/>
      <w:lvlJc w:val="left"/>
      <w:pPr>
        <w:ind w:left="1275" w:hanging="425"/>
      </w:pPr>
      <w:rPr>
        <w:rFonts w:cs="Times New Roman" w:hint="default"/>
        <w:rtl w:val="0"/>
        <w:cs w:val="0"/>
      </w:rPr>
    </w:lvl>
    <w:lvl w:ilvl="3">
      <w:start w:val="1"/>
      <w:numFmt w:val="lowerLetter"/>
      <w:lvlText w:val="%4)"/>
      <w:lvlJc w:val="left"/>
      <w:pPr>
        <w:ind w:left="1983" w:hanging="708"/>
      </w:pPr>
      <w:rPr>
        <w:rFonts w:cs="Times New Roman" w:hint="default"/>
        <w:rtl w:val="0"/>
        <w:cs w:val="0"/>
      </w:rPr>
    </w:lvl>
    <w:lvl w:ilvl="4">
      <w:start w:val="1"/>
      <w:numFmt w:val="decimal"/>
      <w:lvlText w:val="(%5)"/>
      <w:lvlJc w:val="left"/>
      <w:pPr>
        <w:ind w:left="2691" w:hanging="708"/>
      </w:pPr>
      <w:rPr>
        <w:rFonts w:cs="Times New Roman" w:hint="default"/>
        <w:rtl w:val="0"/>
        <w:cs w:val="0"/>
      </w:rPr>
    </w:lvl>
    <w:lvl w:ilvl="5">
      <w:start w:val="1"/>
      <w:numFmt w:val="lowerLetter"/>
      <w:lvlText w:val="(%6)"/>
      <w:lvlJc w:val="left"/>
      <w:pPr>
        <w:ind w:left="3399" w:hanging="708"/>
      </w:pPr>
      <w:rPr>
        <w:rFonts w:cs="Times New Roman" w:hint="default"/>
        <w:rtl w:val="0"/>
        <w:cs w:val="0"/>
      </w:rPr>
    </w:lvl>
    <w:lvl w:ilvl="6">
      <w:start w:val="1"/>
      <w:numFmt w:val="lowerRoman"/>
      <w:lvlText w:val="(%7)"/>
      <w:lvlJc w:val="left"/>
      <w:pPr>
        <w:ind w:left="4107" w:hanging="708"/>
      </w:pPr>
      <w:rPr>
        <w:rFonts w:cs="Times New Roman" w:hint="default"/>
        <w:rtl w:val="0"/>
        <w:cs w:val="0"/>
      </w:rPr>
    </w:lvl>
    <w:lvl w:ilvl="7">
      <w:start w:val="1"/>
      <w:numFmt w:val="lowerLetter"/>
      <w:lvlText w:val="(%8)"/>
      <w:lvlJc w:val="left"/>
      <w:pPr>
        <w:ind w:left="4815" w:hanging="708"/>
      </w:pPr>
      <w:rPr>
        <w:rFonts w:cs="Times New Roman" w:hint="default"/>
        <w:rtl w:val="0"/>
        <w:cs w:val="0"/>
      </w:rPr>
    </w:lvl>
    <w:lvl w:ilvl="8">
      <w:start w:val="1"/>
      <w:numFmt w:val="lowerRoman"/>
      <w:lvlText w:val="(%9)"/>
      <w:lvlJc w:val="left"/>
      <w:pPr>
        <w:ind w:left="5523" w:hanging="708"/>
      </w:pPr>
      <w:rPr>
        <w:rFonts w:cs="Times New Roman" w:hint="default"/>
        <w:rtl w:val="0"/>
        <w:cs w:val="0"/>
      </w:rPr>
    </w:lvl>
  </w:abstractNum>
  <w:abstractNum w:abstractNumId="4">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7D96D03"/>
    <w:multiLevelType w:val="hybridMultilevel"/>
    <w:tmpl w:val="B6BA93F0"/>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368C4B66"/>
    <w:multiLevelType w:val="hybridMultilevel"/>
    <w:tmpl w:val="08C2778C"/>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5C410587"/>
    <w:multiLevelType w:val="hybridMultilevel"/>
    <w:tmpl w:val="921A651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0">
    <w:nsid w:val="5E5F2CD6"/>
    <w:multiLevelType w:val="hybridMultilevel"/>
    <w:tmpl w:val="E84A2158"/>
    <w:lvl w:ilvl="0">
      <w:start w:val="2"/>
      <w:numFmt w:val="decimal"/>
      <w:lvlText w:val="%1."/>
      <w:lvlJc w:val="left"/>
      <w:pPr>
        <w:tabs>
          <w:tab w:val="num" w:pos="927"/>
        </w:tabs>
        <w:ind w:left="927" w:hanging="360"/>
      </w:pPr>
      <w:rPr>
        <w:rFonts w:cs="Times New Roman" w:hint="default"/>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11">
    <w:nsid w:val="625D5F69"/>
    <w:multiLevelType w:val="hybridMultilevel"/>
    <w:tmpl w:val="1C58C3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6"/>
  </w:num>
  <w:num w:numId="4">
    <w:abstractNumId w:val="11"/>
  </w:num>
  <w:num w:numId="5">
    <w:abstractNumId w:val="9"/>
  </w:num>
  <w:num w:numId="6">
    <w:abstractNumId w:val="7"/>
    <w:lvlOverride w:ilvl="0"/>
    <w:lvlOverride w:ilvl="1"/>
    <w:lvlOverride w:ilvl="2"/>
    <w:lvlOverride w:ilvl="3"/>
    <w:lvlOverride w:ilvl="4"/>
    <w:lvlOverride w:ilvl="5"/>
    <w:lvlOverride w:ilvl="6"/>
    <w:lvlOverride w:ilvl="7"/>
    <w:lvlOverride w:ilvl="8"/>
  </w:num>
  <w:num w:numId="7">
    <w:abstractNumId w:val="4"/>
  </w:num>
  <w:num w:numId="8">
    <w:abstractNumId w:val="8"/>
  </w:num>
  <w:num w:numId="9">
    <w:abstractNumId w:val="2"/>
  </w:num>
  <w:num w:numId="10">
    <w:abstractNumId w:val="3"/>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7D72EE"/>
    <w:rsid w:val="00014DE8"/>
    <w:rsid w:val="00032A93"/>
    <w:rsid w:val="00044EA6"/>
    <w:rsid w:val="000508C8"/>
    <w:rsid w:val="000A445E"/>
    <w:rsid w:val="000D695B"/>
    <w:rsid w:val="000E21B1"/>
    <w:rsid w:val="0010378C"/>
    <w:rsid w:val="00111BDE"/>
    <w:rsid w:val="001138B3"/>
    <w:rsid w:val="001170F4"/>
    <w:rsid w:val="001327FC"/>
    <w:rsid w:val="001420F0"/>
    <w:rsid w:val="00154725"/>
    <w:rsid w:val="001557C6"/>
    <w:rsid w:val="001C55AF"/>
    <w:rsid w:val="001D0B4B"/>
    <w:rsid w:val="001E1152"/>
    <w:rsid w:val="00207288"/>
    <w:rsid w:val="002C2497"/>
    <w:rsid w:val="002C76A6"/>
    <w:rsid w:val="002D1AFA"/>
    <w:rsid w:val="002E4ED8"/>
    <w:rsid w:val="00307A36"/>
    <w:rsid w:val="00311223"/>
    <w:rsid w:val="00335E26"/>
    <w:rsid w:val="00356C69"/>
    <w:rsid w:val="003B752B"/>
    <w:rsid w:val="003B76B4"/>
    <w:rsid w:val="003E66AE"/>
    <w:rsid w:val="003F7B15"/>
    <w:rsid w:val="004031C6"/>
    <w:rsid w:val="00404643"/>
    <w:rsid w:val="00423732"/>
    <w:rsid w:val="00432444"/>
    <w:rsid w:val="00437A3D"/>
    <w:rsid w:val="00472E84"/>
    <w:rsid w:val="00477D2D"/>
    <w:rsid w:val="004A3B99"/>
    <w:rsid w:val="004A5A3F"/>
    <w:rsid w:val="004D41D5"/>
    <w:rsid w:val="005325CD"/>
    <w:rsid w:val="00582267"/>
    <w:rsid w:val="005A3649"/>
    <w:rsid w:val="005D06B2"/>
    <w:rsid w:val="00630129"/>
    <w:rsid w:val="0067419D"/>
    <w:rsid w:val="006854FC"/>
    <w:rsid w:val="0069793A"/>
    <w:rsid w:val="006A2C70"/>
    <w:rsid w:val="00701325"/>
    <w:rsid w:val="00743B35"/>
    <w:rsid w:val="007553BE"/>
    <w:rsid w:val="00782A93"/>
    <w:rsid w:val="007A3B56"/>
    <w:rsid w:val="007A69BE"/>
    <w:rsid w:val="007D72EE"/>
    <w:rsid w:val="00842483"/>
    <w:rsid w:val="0086277E"/>
    <w:rsid w:val="008E0086"/>
    <w:rsid w:val="008F2FE8"/>
    <w:rsid w:val="00901292"/>
    <w:rsid w:val="009176AE"/>
    <w:rsid w:val="00931D09"/>
    <w:rsid w:val="0093617F"/>
    <w:rsid w:val="00952C5C"/>
    <w:rsid w:val="00961D77"/>
    <w:rsid w:val="00972D5E"/>
    <w:rsid w:val="009C0BDC"/>
    <w:rsid w:val="009C24F5"/>
    <w:rsid w:val="009E3264"/>
    <w:rsid w:val="00A52031"/>
    <w:rsid w:val="00A56C92"/>
    <w:rsid w:val="00A910DF"/>
    <w:rsid w:val="00A95857"/>
    <w:rsid w:val="00AB6BD2"/>
    <w:rsid w:val="00AC22CF"/>
    <w:rsid w:val="00AE29DD"/>
    <w:rsid w:val="00AE550D"/>
    <w:rsid w:val="00B17872"/>
    <w:rsid w:val="00B331CB"/>
    <w:rsid w:val="00BC5BB1"/>
    <w:rsid w:val="00BF3A6C"/>
    <w:rsid w:val="00C50BFD"/>
    <w:rsid w:val="00C8345F"/>
    <w:rsid w:val="00C87870"/>
    <w:rsid w:val="00C91FCF"/>
    <w:rsid w:val="00CD2926"/>
    <w:rsid w:val="00CD5E22"/>
    <w:rsid w:val="00D106C4"/>
    <w:rsid w:val="00D6302C"/>
    <w:rsid w:val="00D66D2E"/>
    <w:rsid w:val="00D7081E"/>
    <w:rsid w:val="00DC11C0"/>
    <w:rsid w:val="00DD0EA5"/>
    <w:rsid w:val="00DE4D64"/>
    <w:rsid w:val="00E13F8C"/>
    <w:rsid w:val="00E37A08"/>
    <w:rsid w:val="00E55BBE"/>
    <w:rsid w:val="00E6762C"/>
    <w:rsid w:val="00E92AAF"/>
    <w:rsid w:val="00EA490C"/>
    <w:rsid w:val="00EB4F9F"/>
    <w:rsid w:val="00EC3623"/>
    <w:rsid w:val="00EC6898"/>
    <w:rsid w:val="00ED2D45"/>
    <w:rsid w:val="00F22AF0"/>
    <w:rsid w:val="00F23A72"/>
    <w:rsid w:val="00F701E0"/>
    <w:rsid w:val="00F826D1"/>
    <w:rsid w:val="00FF278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2EE"/>
    <w:pPr>
      <w:framePr w:wrap="auto"/>
      <w:widowControl/>
      <w:autoSpaceDE/>
      <w:autoSpaceDN/>
      <w:adjustRightInd/>
      <w:ind w:left="0" w:right="0"/>
      <w:jc w:val="left"/>
      <w:textAlignment w:val="auto"/>
    </w:pPr>
    <w:rPr>
      <w:rFonts w:cs="Times New Roman"/>
      <w:sz w:val="20"/>
      <w:szCs w:val="20"/>
      <w:rtl w:val="0"/>
      <w:cs w:val="0"/>
      <w:lang w:val="cs-CZ" w:eastAsia="cs-CZ" w:bidi="ar-SA"/>
    </w:rPr>
  </w:style>
  <w:style w:type="paragraph" w:styleId="Heading7">
    <w:name w:val="heading 7"/>
    <w:basedOn w:val="Normal"/>
    <w:next w:val="Normal"/>
    <w:qFormat/>
    <w:rsid w:val="003B752B"/>
    <w:pPr>
      <w:keepNext/>
      <w:autoSpaceDE w:val="0"/>
      <w:autoSpaceDN w:val="0"/>
      <w:jc w:val="center"/>
      <w:outlineLvl w:val="6"/>
    </w:pPr>
    <w:rPr>
      <w:b/>
      <w:bCs/>
      <w:sz w:val="28"/>
      <w:szCs w:val="28"/>
      <w:lang w:val="sk-S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link w:val="TitleChar"/>
    <w:qFormat/>
    <w:rsid w:val="007D72EE"/>
    <w:pPr>
      <w:spacing w:line="360" w:lineRule="auto"/>
      <w:jc w:val="center"/>
    </w:pPr>
    <w:rPr>
      <w:b/>
      <w:sz w:val="28"/>
    </w:rPr>
  </w:style>
  <w:style w:type="character" w:customStyle="1" w:styleId="TitleChar">
    <w:name w:val="Title Char"/>
    <w:basedOn w:val="DefaultParagraphFont"/>
    <w:link w:val="Title"/>
    <w:locked/>
    <w:rsid w:val="007D72EE"/>
    <w:rPr>
      <w:rFonts w:cs="Times New Roman"/>
      <w:b/>
      <w:sz w:val="28"/>
      <w:rtl w:val="0"/>
      <w:cs w:val="0"/>
      <w:lang w:val="x-none" w:eastAsia="cs-CZ" w:bidi="ar-SA"/>
    </w:rPr>
  </w:style>
  <w:style w:type="paragraph" w:styleId="BodyTextIndent2">
    <w:name w:val="Body Text Indent 2"/>
    <w:basedOn w:val="Normal"/>
    <w:link w:val="BodyTextIndent2Char"/>
    <w:rsid w:val="007D72EE"/>
    <w:pPr>
      <w:spacing w:line="360" w:lineRule="auto"/>
      <w:ind w:firstLine="709"/>
      <w:jc w:val="both"/>
    </w:pPr>
    <w:rPr>
      <w:sz w:val="24"/>
    </w:rPr>
  </w:style>
  <w:style w:type="character" w:customStyle="1" w:styleId="BodyTextIndent2Char">
    <w:name w:val="Body Text Indent 2 Char"/>
    <w:basedOn w:val="DefaultParagraphFont"/>
    <w:link w:val="BodyTextIndent2"/>
    <w:locked/>
    <w:rsid w:val="007D72EE"/>
    <w:rPr>
      <w:rFonts w:cs="Times New Roman"/>
      <w:sz w:val="24"/>
      <w:rtl w:val="0"/>
      <w:cs w:val="0"/>
      <w:lang w:val="cs-CZ" w:eastAsia="cs-CZ" w:bidi="ar-SA"/>
    </w:rPr>
  </w:style>
  <w:style w:type="character" w:styleId="CommentReference">
    <w:name w:val="annotation reference"/>
    <w:basedOn w:val="DefaultParagraphFont"/>
    <w:semiHidden/>
    <w:rsid w:val="007D72EE"/>
    <w:rPr>
      <w:rFonts w:cs="Times New Roman"/>
      <w:sz w:val="16"/>
      <w:szCs w:val="16"/>
      <w:rtl w:val="0"/>
      <w:cs w:val="0"/>
    </w:rPr>
  </w:style>
  <w:style w:type="paragraph" w:styleId="CommentText">
    <w:name w:val="annotation text"/>
    <w:basedOn w:val="Normal"/>
    <w:link w:val="CommentTextChar"/>
    <w:semiHidden/>
    <w:rsid w:val="007D72EE"/>
    <w:pPr>
      <w:jc w:val="left"/>
    </w:pPr>
  </w:style>
  <w:style w:type="character" w:customStyle="1" w:styleId="CommentTextChar">
    <w:name w:val="Comment Text Char"/>
    <w:basedOn w:val="DefaultParagraphFont"/>
    <w:link w:val="CommentText"/>
    <w:locked/>
    <w:rsid w:val="007D72EE"/>
    <w:rPr>
      <w:rFonts w:cs="Times New Roman"/>
      <w:rtl w:val="0"/>
      <w:cs w:val="0"/>
      <w:lang w:val="cs-CZ" w:eastAsia="cs-CZ" w:bidi="ar-SA"/>
    </w:rPr>
  </w:style>
  <w:style w:type="paragraph" w:styleId="ListParagraph">
    <w:name w:val="List Paragraph"/>
    <w:basedOn w:val="Normal"/>
    <w:qFormat/>
    <w:rsid w:val="007D72EE"/>
    <w:pPr>
      <w:ind w:left="720"/>
      <w:jc w:val="left"/>
    </w:pPr>
    <w:rPr>
      <w:sz w:val="24"/>
      <w:szCs w:val="24"/>
      <w:lang w:val="sk-SK" w:eastAsia="sk-SK"/>
    </w:rPr>
  </w:style>
  <w:style w:type="paragraph" w:styleId="FootnoteText">
    <w:name w:val="footnote text"/>
    <w:basedOn w:val="Normal"/>
    <w:link w:val="FootnoteTextChar"/>
    <w:semiHidden/>
    <w:rsid w:val="007D72EE"/>
    <w:pPr>
      <w:jc w:val="left"/>
    </w:pPr>
  </w:style>
  <w:style w:type="character" w:customStyle="1" w:styleId="FootnoteTextChar">
    <w:name w:val="Footnote Text Char"/>
    <w:basedOn w:val="DefaultParagraphFont"/>
    <w:link w:val="FootnoteText"/>
    <w:locked/>
    <w:rsid w:val="007D72EE"/>
    <w:rPr>
      <w:rFonts w:cs="Times New Roman"/>
      <w:rtl w:val="0"/>
      <w:cs w:val="0"/>
      <w:lang w:val="cs-CZ" w:eastAsia="cs-CZ" w:bidi="ar-SA"/>
    </w:rPr>
  </w:style>
  <w:style w:type="character" w:styleId="FootnoteReference">
    <w:name w:val="footnote reference"/>
    <w:basedOn w:val="DefaultParagraphFont"/>
    <w:semiHidden/>
    <w:rsid w:val="007D72EE"/>
    <w:rPr>
      <w:rFonts w:cs="Times New Roman"/>
      <w:vertAlign w:val="superscript"/>
      <w:rtl w:val="0"/>
      <w:cs w:val="0"/>
    </w:rPr>
  </w:style>
  <w:style w:type="paragraph" w:styleId="BalloonText">
    <w:name w:val="Balloon Text"/>
    <w:basedOn w:val="Normal"/>
    <w:semiHidden/>
    <w:rsid w:val="007D72EE"/>
    <w:pPr>
      <w:jc w:val="left"/>
    </w:pPr>
    <w:rPr>
      <w:rFonts w:ascii="Tahoma" w:hAnsi="Tahoma" w:cs="Tahoma"/>
      <w:sz w:val="16"/>
      <w:szCs w:val="16"/>
    </w:rPr>
  </w:style>
  <w:style w:type="paragraph" w:styleId="Footer">
    <w:name w:val="footer"/>
    <w:basedOn w:val="Normal"/>
    <w:rsid w:val="00CD2926"/>
    <w:pPr>
      <w:tabs>
        <w:tab w:val="center" w:pos="4536"/>
        <w:tab w:val="right" w:pos="9072"/>
      </w:tabs>
      <w:jc w:val="left"/>
    </w:pPr>
  </w:style>
  <w:style w:type="character" w:styleId="PageNumber">
    <w:name w:val="page number"/>
    <w:basedOn w:val="DefaultParagraphFont"/>
    <w:rsid w:val="00CD2926"/>
    <w:rPr>
      <w:rFonts w:cs="Times New Roman"/>
      <w:rtl w:val="0"/>
      <w:cs w:val="0"/>
    </w:rPr>
  </w:style>
  <w:style w:type="paragraph" w:styleId="NormalWeb">
    <w:name w:val="Normal (Web)"/>
    <w:basedOn w:val="Normal"/>
    <w:rsid w:val="00AB6BD2"/>
    <w:pPr>
      <w:spacing w:before="100" w:beforeAutospacing="1" w:after="100" w:afterAutospacing="1"/>
      <w:jc w:val="left"/>
    </w:pPr>
    <w:rPr>
      <w:sz w:val="24"/>
      <w:szCs w:val="24"/>
      <w:lang w:val="sk-SK" w:eastAsia="sk-SK"/>
    </w:rPr>
  </w:style>
  <w:style w:type="character" w:customStyle="1" w:styleId="hps">
    <w:name w:val="hps"/>
    <w:basedOn w:val="DefaultParagraphFont"/>
    <w:rsid w:val="000508C8"/>
    <w:rPr>
      <w:rFonts w:cs="Times New Roman"/>
      <w:shd w:val="clear" w:color="auto" w:fill="auto"/>
      <w:rtl w:val="0"/>
      <w:cs w:val="0"/>
    </w:rPr>
  </w:style>
  <w:style w:type="paragraph" w:customStyle="1" w:styleId="Odsekzoznamu">
    <w:name w:val="Odsek zoznamu"/>
    <w:basedOn w:val="Normal"/>
    <w:qFormat/>
    <w:rsid w:val="00014DE8"/>
    <w:pPr>
      <w:spacing w:after="200" w:line="276" w:lineRule="auto"/>
      <w:ind w:left="720"/>
      <w:contextualSpacing/>
      <w:jc w:val="left"/>
    </w:pPr>
    <w:rPr>
      <w:rFonts w:ascii="Calibri" w:eastAsia="Calibri" w:hAnsi="Calibri"/>
      <w:sz w:val="22"/>
      <w:szCs w:val="22"/>
      <w:lang w:val="en-US" w:eastAsia="en-US"/>
    </w:rPr>
  </w:style>
  <w:style w:type="paragraph" w:styleId="BodyText">
    <w:name w:val="Body Text"/>
    <w:basedOn w:val="Normal"/>
    <w:rsid w:val="007A3B56"/>
    <w:pPr>
      <w:spacing w:after="120"/>
      <w:jc w:val="left"/>
    </w:pPr>
  </w:style>
  <w:style w:type="character" w:customStyle="1" w:styleId="apple-style-span">
    <w:name w:val="apple-style-span"/>
    <w:basedOn w:val="DefaultParagraphFont"/>
    <w:rsid w:val="007A3B56"/>
    <w:rPr>
      <w:rFonts w:cs="Times New Roman"/>
      <w:rtl w:val="0"/>
      <w:cs w:val="0"/>
    </w:rPr>
  </w:style>
  <w:style w:type="paragraph" w:styleId="CommentSubject">
    <w:name w:val="annotation subject"/>
    <w:basedOn w:val="CommentText"/>
    <w:next w:val="CommentText"/>
    <w:semiHidden/>
    <w:rsid w:val="007A3B56"/>
    <w:pPr>
      <w:jc w:val="left"/>
    </w:pPr>
    <w:rPr>
      <w:b/>
      <w:bCs/>
    </w:rPr>
  </w:style>
  <w:style w:type="paragraph" w:styleId="BodyText2">
    <w:name w:val="Body Text 2"/>
    <w:basedOn w:val="Normal"/>
    <w:rsid w:val="003B752B"/>
    <w:pPr>
      <w:spacing w:after="120" w:line="480" w:lineRule="auto"/>
      <w:jc w:val="left"/>
    </w:pPr>
  </w:style>
  <w:style w:type="paragraph" w:styleId="BodyTextIndent">
    <w:name w:val="Body Text Indent"/>
    <w:basedOn w:val="Normal"/>
    <w:rsid w:val="003B752B"/>
    <w:pPr>
      <w:spacing w:after="120"/>
      <w:ind w:left="283"/>
      <w:jc w:val="left"/>
    </w:pPr>
  </w:style>
  <w:style w:type="character" w:styleId="Emphasis">
    <w:name w:val="Emphasis"/>
    <w:basedOn w:val="DefaultParagraphFont"/>
    <w:qFormat/>
    <w:rsid w:val="003B752B"/>
    <w:rPr>
      <w:rFonts w:cs="Times New Roman"/>
      <w:i/>
      <w:iCs/>
      <w:rtl w:val="0"/>
      <w:cs w:val="0"/>
    </w:rPr>
  </w:style>
  <w:style w:type="paragraph" w:customStyle="1" w:styleId="BodyTextIndent1">
    <w:name w:val="Body Text Indent1"/>
    <w:basedOn w:val="Normal"/>
    <w:link w:val="BodyTextIndentChar"/>
    <w:rsid w:val="003B752B"/>
    <w:pPr>
      <w:spacing w:line="360" w:lineRule="auto"/>
      <w:ind w:left="851" w:hanging="851"/>
      <w:jc w:val="both"/>
    </w:pPr>
    <w:rPr>
      <w:rFonts w:ascii="Times New Roman" w:eastAsia="Calibri" w:hAnsi="Times New Roman"/>
    </w:rPr>
  </w:style>
  <w:style w:type="character" w:customStyle="1" w:styleId="BodyTextIndentChar">
    <w:name w:val="Body Text Indent Char"/>
    <w:basedOn w:val="DefaultParagraphFont"/>
    <w:link w:val="BodyTextIndent1"/>
    <w:locked/>
    <w:rsid w:val="003B752B"/>
    <w:rPr>
      <w:rFonts w:eastAsia="Calibri" w:cs="Times New Roman"/>
      <w:rtl w:val="0"/>
      <w:cs w:val="0"/>
      <w:lang w:val="x-none" w:eastAsia="cs-CZ" w:bidi="ar-SA"/>
    </w:rPr>
  </w:style>
  <w:style w:type="paragraph" w:customStyle="1" w:styleId="Zkladntext">
    <w:name w:val="Základní text"/>
    <w:rsid w:val="003B752B"/>
    <w:pPr>
      <w:framePr w:wrap="auto"/>
      <w:widowControl/>
      <w:autoSpaceDE/>
      <w:autoSpaceDN/>
      <w:adjustRightInd/>
      <w:spacing w:after="113" w:line="360" w:lineRule="atLeast"/>
      <w:ind w:left="0" w:right="0"/>
      <w:jc w:val="both"/>
      <w:textAlignment w:val="auto"/>
    </w:pPr>
    <w:rPr>
      <w:rFonts w:ascii="Courier New" w:eastAsia="Calibri" w:hAnsi="Courier New" w:cs="Times New Roman"/>
      <w:color w:val="000000"/>
      <w:sz w:val="24"/>
      <w:szCs w:val="20"/>
      <w:rtl w:val="0"/>
      <w:cs w:val="0"/>
      <w:lang w:val="sk-SK" w:eastAsia="sk-SK" w:bidi="ar-SA"/>
    </w:rPr>
  </w:style>
  <w:style w:type="character" w:customStyle="1" w:styleId="hpsatn">
    <w:name w:val="hps atn"/>
    <w:basedOn w:val="DefaultParagraphFont"/>
    <w:rsid w:val="003B752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3828</Words>
  <Characters>21820</Characters>
  <Application>Microsoft Office Word</Application>
  <DocSecurity>0</DocSecurity>
  <Lines>0</Lines>
  <Paragraphs>0</Paragraphs>
  <ScaleCrop>false</ScaleCrop>
  <Company>mfsr</Company>
  <LinksUpToDate>false</LinksUpToDate>
  <CharactersWithSpaces>25597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Gašparíková, Jarmila</cp:lastModifiedBy>
  <cp:revision>2</cp:revision>
  <cp:lastPrinted>2012-06-01T09:16:00Z</cp:lastPrinted>
  <dcterms:created xsi:type="dcterms:W3CDTF">2012-06-01T16:03:00Z</dcterms:created>
  <dcterms:modified xsi:type="dcterms:W3CDTF">2012-06-01T16:03:00Z</dcterms:modified>
</cp:coreProperties>
</file>