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90EF7" w:rsidP="00190EF7">
      <w:pPr>
        <w:pStyle w:val="Heading1"/>
        <w:bidi w:val="0"/>
      </w:pPr>
      <w:r>
        <w:t>NÁRODNÁ RADA SLOVENSKEJ REPUBLIKY</w:t>
      </w:r>
    </w:p>
    <w:p w:rsidR="00190EF7" w:rsidRPr="00190EF7" w:rsidP="00190EF7">
      <w:pPr>
        <w:bidi w:val="0"/>
      </w:pPr>
      <w:r>
        <w:t>VI. volebné obdobie</w:t>
      </w:r>
    </w:p>
    <w:p w:rsidR="00D765C4">
      <w:pPr>
        <w:pStyle w:val="Heading1"/>
        <w:tabs>
          <w:tab w:val="left" w:pos="3045"/>
          <w:tab w:val="center" w:pos="4536"/>
        </w:tabs>
        <w:bidi w:val="0"/>
        <w:rPr>
          <w:b/>
          <w:bCs/>
        </w:rPr>
      </w:pPr>
    </w:p>
    <w:p w:rsidR="00190EF7" w:rsidP="00190EF7">
      <w:pPr>
        <w:bidi w:val="0"/>
      </w:pPr>
    </w:p>
    <w:p w:rsidR="00C4237B" w:rsidRPr="00190EF7" w:rsidP="00190EF7">
      <w:pPr>
        <w:bidi w:val="0"/>
      </w:pPr>
    </w:p>
    <w:p w:rsidR="00190EF7" w:rsidRPr="00190EF7" w:rsidP="00190EF7">
      <w:pPr>
        <w:bidi w:val="0"/>
      </w:pPr>
    </w:p>
    <w:p w:rsidR="00C85F4A" w:rsidRPr="00C4237B">
      <w:pPr>
        <w:pStyle w:val="Heading1"/>
        <w:tabs>
          <w:tab w:val="left" w:pos="3045"/>
          <w:tab w:val="center" w:pos="4536"/>
        </w:tabs>
        <w:bidi w:val="0"/>
        <w:rPr>
          <w:bCs/>
        </w:rPr>
      </w:pPr>
      <w:r w:rsidRPr="00C4237B">
        <w:rPr>
          <w:bCs/>
        </w:rPr>
        <w:t>Návrh</w:t>
      </w:r>
    </w:p>
    <w:p w:rsidR="00C85F4A">
      <w:pPr>
        <w:pStyle w:val="Heading1"/>
        <w:bidi w:val="0"/>
      </w:pPr>
    </w:p>
    <w:p w:rsidR="00C85F4A">
      <w:pPr>
        <w:pStyle w:val="Heading1"/>
        <w:bidi w:val="0"/>
        <w:rPr>
          <w:rFonts w:ascii="Times New Roman" w:hAnsi="Times New Roman" w:cs="Times New Roman"/>
        </w:rPr>
      </w:pPr>
    </w:p>
    <w:p w:rsidR="00C85F4A">
      <w:pPr>
        <w:pStyle w:val="Heading1"/>
        <w:bidi w:val="0"/>
        <w:rPr>
          <w:rFonts w:ascii="Times New Roman" w:hAnsi="Times New Roman" w:cs="Times New Roman"/>
        </w:rPr>
      </w:pPr>
    </w:p>
    <w:p w:rsidR="00817DB4" w:rsidRPr="00817DB4" w:rsidP="00817DB4">
      <w:pPr>
        <w:bidi w:val="0"/>
      </w:pPr>
    </w:p>
    <w:p w:rsidR="003B260D" w:rsidRPr="003B260D" w:rsidP="003B260D">
      <w:pPr>
        <w:bidi w:val="0"/>
      </w:pPr>
    </w:p>
    <w:p w:rsidR="00C85F4A">
      <w:pPr>
        <w:pStyle w:val="Heading1"/>
        <w:bidi w:val="0"/>
      </w:pPr>
      <w:r>
        <w:t>UZNESENIE</w:t>
      </w:r>
    </w:p>
    <w:p w:rsidR="00C85F4A">
      <w:pPr>
        <w:pStyle w:val="Heading1"/>
        <w:bidi w:val="0"/>
      </w:pPr>
      <w:r>
        <w:t>NÁRODNEJ RADY SLOVENSKEJ REPUBLIKY</w:t>
      </w:r>
    </w:p>
    <w:p w:rsidR="00C85F4A">
      <w:pPr>
        <w:bidi w:val="0"/>
        <w:outlineLvl w:val="0"/>
      </w:pPr>
    </w:p>
    <w:p w:rsidR="00C85F4A">
      <w:pPr>
        <w:pStyle w:val="Footer"/>
        <w:tabs>
          <w:tab w:val="left" w:pos="708"/>
        </w:tabs>
        <w:bidi w:val="0"/>
        <w:rPr>
          <w:sz w:val="22"/>
          <w:szCs w:val="22"/>
        </w:rPr>
      </w:pPr>
      <w:r w:rsidR="003B260D">
        <w:rPr>
          <w:sz w:val="22"/>
          <w:szCs w:val="22"/>
        </w:rPr>
        <w:t>zo dňa ........</w:t>
      </w:r>
      <w:r w:rsidR="00D5414A">
        <w:rPr>
          <w:sz w:val="22"/>
          <w:szCs w:val="22"/>
        </w:rPr>
        <w:t xml:space="preserve"> júna 2012</w:t>
      </w:r>
    </w:p>
    <w:p w:rsidR="00C85F4A">
      <w:pPr>
        <w:pStyle w:val="Footer"/>
        <w:tabs>
          <w:tab w:val="left" w:pos="708"/>
        </w:tabs>
        <w:bidi w:val="0"/>
        <w:rPr>
          <w:sz w:val="22"/>
          <w:szCs w:val="22"/>
        </w:rPr>
      </w:pPr>
    </w:p>
    <w:p w:rsidR="003B260D" w:rsidP="003B260D">
      <w:pPr>
        <w:pBdr>
          <w:bottom w:val="single" w:sz="12" w:space="1" w:color="auto"/>
        </w:pBdr>
        <w:bidi w:val="0"/>
        <w:jc w:val="both"/>
        <w:rPr>
          <w:bCs/>
        </w:rPr>
      </w:pPr>
    </w:p>
    <w:p w:rsidR="00C85F4A" w:rsidP="003B260D">
      <w:pPr>
        <w:pBdr>
          <w:bottom w:val="single" w:sz="12" w:space="1" w:color="auto"/>
        </w:pBdr>
        <w:bidi w:val="0"/>
        <w:jc w:val="both"/>
        <w:rPr>
          <w:sz w:val="22"/>
          <w:szCs w:val="22"/>
        </w:rPr>
      </w:pPr>
      <w:r w:rsidR="003B260D">
        <w:rPr>
          <w:bCs/>
        </w:rPr>
        <w:t>k návrhu na vykonanie</w:t>
      </w:r>
      <w:r w:rsidRPr="00D97DB2" w:rsidR="003B260D">
        <w:rPr>
          <w:bCs/>
        </w:rPr>
        <w:t xml:space="preserve"> kontroly </w:t>
      </w:r>
      <w:r w:rsidR="003B260D">
        <w:rPr>
          <w:bCs/>
        </w:rPr>
        <w:t xml:space="preserve">Najvyšším kontrolným úradom SR k </w:t>
      </w:r>
      <w:r w:rsidRPr="00D97DB2" w:rsidR="003B260D">
        <w:rPr>
          <w:bCs/>
        </w:rPr>
        <w:t>spôsobu vymáhania a</w:t>
      </w:r>
      <w:r w:rsidR="00817DB4">
        <w:rPr>
          <w:bCs/>
        </w:rPr>
        <w:t xml:space="preserve"> </w:t>
      </w:r>
      <w:r w:rsidRPr="00D97DB2" w:rsidR="003B260D">
        <w:rPr>
          <w:bCs/>
        </w:rPr>
        <w:t>odplatného prevodu pohľadávok z</w:t>
      </w:r>
      <w:r w:rsidR="00817DB4">
        <w:rPr>
          <w:bCs/>
        </w:rPr>
        <w:t xml:space="preserve"> </w:t>
      </w:r>
      <w:r w:rsidRPr="00D97DB2" w:rsidR="003B260D">
        <w:rPr>
          <w:bCs/>
        </w:rPr>
        <w:t xml:space="preserve">portfólia Slovenskej konsolidačnej, a.s. </w:t>
      </w:r>
    </w:p>
    <w:p w:rsidR="00C85F4A">
      <w:pPr>
        <w:pStyle w:val="Footer"/>
        <w:tabs>
          <w:tab w:val="left" w:pos="708"/>
        </w:tabs>
        <w:bidi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C85F4A">
      <w:pPr>
        <w:pStyle w:val="Footer"/>
        <w:tabs>
          <w:tab w:val="left" w:pos="708"/>
        </w:tabs>
        <w:bidi w:val="0"/>
        <w:jc w:val="both"/>
        <w:rPr>
          <w:sz w:val="22"/>
          <w:szCs w:val="22"/>
        </w:rPr>
      </w:pPr>
    </w:p>
    <w:p w:rsidR="003B260D">
      <w:pPr>
        <w:pStyle w:val="Footer"/>
        <w:tabs>
          <w:tab w:val="left" w:pos="708"/>
        </w:tabs>
        <w:bidi w:val="0"/>
        <w:jc w:val="left"/>
        <w:rPr>
          <w:b/>
          <w:bCs/>
          <w:sz w:val="28"/>
          <w:szCs w:val="28"/>
        </w:rPr>
      </w:pPr>
    </w:p>
    <w:p w:rsidR="003B260D">
      <w:pPr>
        <w:pStyle w:val="Footer"/>
        <w:tabs>
          <w:tab w:val="left" w:pos="708"/>
        </w:tabs>
        <w:bidi w:val="0"/>
        <w:jc w:val="left"/>
        <w:rPr>
          <w:b/>
          <w:bCs/>
          <w:sz w:val="28"/>
          <w:szCs w:val="28"/>
        </w:rPr>
      </w:pPr>
    </w:p>
    <w:p w:rsidR="00C85F4A">
      <w:pPr>
        <w:pStyle w:val="Footer"/>
        <w:tabs>
          <w:tab w:val="left" w:pos="708"/>
        </w:tabs>
        <w:bidi w:val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Národná rada Slovenskej republiky</w:t>
      </w:r>
    </w:p>
    <w:p w:rsidR="00C85F4A">
      <w:pPr>
        <w:pStyle w:val="Footer"/>
        <w:tabs>
          <w:tab w:val="left" w:pos="708"/>
        </w:tabs>
        <w:bidi w:val="0"/>
        <w:jc w:val="left"/>
        <w:rPr>
          <w:b/>
          <w:bCs/>
          <w:sz w:val="28"/>
          <w:szCs w:val="28"/>
        </w:rPr>
      </w:pPr>
    </w:p>
    <w:p w:rsidR="00751AEC">
      <w:pPr>
        <w:pStyle w:val="Footer"/>
        <w:tabs>
          <w:tab w:val="left" w:pos="708"/>
        </w:tabs>
        <w:bidi w:val="0"/>
        <w:jc w:val="left"/>
        <w:rPr>
          <w:b/>
          <w:bCs/>
          <w:sz w:val="28"/>
          <w:szCs w:val="28"/>
        </w:rPr>
      </w:pPr>
      <w:r w:rsidR="00C85F4A">
        <w:rPr>
          <w:b/>
          <w:bCs/>
          <w:sz w:val="28"/>
          <w:szCs w:val="28"/>
        </w:rPr>
        <w:tab/>
      </w:r>
    </w:p>
    <w:p w:rsidR="003B260D" w:rsidRPr="00A97947" w:rsidP="00817DB4">
      <w:pPr>
        <w:bidi w:val="0"/>
        <w:ind w:firstLine="567"/>
        <w:jc w:val="both"/>
      </w:pPr>
      <w:r w:rsidRPr="00A97947">
        <w:t>podľa § 5 ods. 4 zákona Národnej rady Slovenskej republiky č. 39/1993 Z. z. o Najvyššom kontrolnom úrade Slovenskej republiky v znení neskorších predpisov</w:t>
      </w:r>
    </w:p>
    <w:p w:rsidR="003B260D" w:rsidRPr="00A97947" w:rsidP="003B260D">
      <w:pPr>
        <w:bidi w:val="0"/>
        <w:jc w:val="both"/>
      </w:pPr>
    </w:p>
    <w:p w:rsidR="003B260D" w:rsidRPr="00A97947" w:rsidP="00077F4D">
      <w:pPr>
        <w:bidi w:val="0"/>
        <w:ind w:left="426"/>
        <w:jc w:val="both"/>
        <w:rPr>
          <w:b/>
          <w:bCs/>
        </w:rPr>
      </w:pPr>
      <w:r w:rsidRPr="00A97947">
        <w:rPr>
          <w:b/>
          <w:bCs/>
        </w:rPr>
        <w:t>ž i a d a</w:t>
      </w:r>
    </w:p>
    <w:p w:rsidR="003B260D" w:rsidRPr="00A97947" w:rsidP="00077F4D">
      <w:pPr>
        <w:bidi w:val="0"/>
        <w:ind w:left="426"/>
        <w:jc w:val="left"/>
      </w:pPr>
      <w:r w:rsidRPr="00A97947">
        <w:tab/>
      </w:r>
    </w:p>
    <w:p w:rsidR="003B260D" w:rsidP="00077F4D">
      <w:pPr>
        <w:bidi w:val="0"/>
        <w:ind w:left="426"/>
        <w:jc w:val="both"/>
        <w:rPr>
          <w:i/>
        </w:rPr>
      </w:pPr>
      <w:r w:rsidRPr="00A97947">
        <w:rPr>
          <w:i/>
        </w:rPr>
        <w:t>Najvyšší kontrolný úrad Slovenskej republiky</w:t>
      </w:r>
    </w:p>
    <w:p w:rsidR="00542A1F" w:rsidP="00542A1F">
      <w:pPr>
        <w:bidi w:val="0"/>
        <w:jc w:val="both"/>
        <w:rPr>
          <w:i/>
        </w:rPr>
      </w:pPr>
    </w:p>
    <w:p w:rsidR="00542A1F" w:rsidP="00EF6F01">
      <w:pPr>
        <w:numPr>
          <w:numId w:val="3"/>
        </w:numPr>
        <w:bidi w:val="0"/>
        <w:ind w:left="284" w:hanging="284"/>
        <w:jc w:val="both"/>
        <w:rPr>
          <w:bCs/>
        </w:rPr>
      </w:pPr>
      <w:r w:rsidR="00AF1612">
        <w:t>v</w:t>
      </w:r>
      <w:r w:rsidRPr="00542A1F">
        <w:t xml:space="preserve">ykonať kontrolu </w:t>
      </w:r>
      <w:r w:rsidRPr="00542A1F">
        <w:rPr>
          <w:bCs/>
        </w:rPr>
        <w:t>spôsobu vymáhania a odplatného prevodu</w:t>
      </w:r>
      <w:r>
        <w:rPr>
          <w:bCs/>
        </w:rPr>
        <w:t xml:space="preserve"> pohľadávok z portfólia Slovenskej k</w:t>
      </w:r>
      <w:r w:rsidR="000C6678">
        <w:rPr>
          <w:bCs/>
        </w:rPr>
        <w:t>onsolidačnej, a.s. od roku 2000,</w:t>
      </w:r>
    </w:p>
    <w:p w:rsidR="000C6678" w:rsidP="00542A1F">
      <w:pPr>
        <w:bidi w:val="0"/>
        <w:jc w:val="both"/>
        <w:rPr>
          <w:bCs/>
        </w:rPr>
      </w:pPr>
    </w:p>
    <w:p w:rsidR="000C6678" w:rsidRPr="00542A1F" w:rsidP="00EF6F01">
      <w:pPr>
        <w:numPr>
          <w:numId w:val="3"/>
        </w:numPr>
        <w:tabs>
          <w:tab w:val="left" w:pos="284"/>
        </w:tabs>
        <w:bidi w:val="0"/>
        <w:ind w:left="284" w:hanging="284"/>
        <w:jc w:val="both"/>
      </w:pPr>
      <w:r>
        <w:t xml:space="preserve">predložiť správu Národnej rade </w:t>
      </w:r>
      <w:r w:rsidRPr="00A97947" w:rsidR="00CF15BA">
        <w:t>Slovenskej republiky</w:t>
      </w:r>
      <w:r>
        <w:t xml:space="preserve"> o výsledku kontroly.</w:t>
      </w:r>
    </w:p>
    <w:p w:rsidR="00CF15BA" w:rsidP="00DE4CE4">
      <w:pPr>
        <w:tabs>
          <w:tab w:val="left" w:pos="2340"/>
          <w:tab w:val="center" w:pos="4536"/>
        </w:tabs>
        <w:bidi w:val="0"/>
        <w:jc w:val="left"/>
        <w:rPr>
          <w:sz w:val="22"/>
          <w:szCs w:val="22"/>
        </w:rPr>
      </w:pPr>
    </w:p>
    <w:p w:rsidR="00CF15BA" w:rsidP="00DE4CE4">
      <w:pPr>
        <w:tabs>
          <w:tab w:val="left" w:pos="2340"/>
          <w:tab w:val="center" w:pos="4536"/>
        </w:tabs>
        <w:bidi w:val="0"/>
        <w:jc w:val="left"/>
        <w:rPr>
          <w:sz w:val="22"/>
          <w:szCs w:val="22"/>
        </w:rPr>
      </w:pPr>
    </w:p>
    <w:p w:rsidR="00CF15BA" w:rsidP="00DE4CE4">
      <w:pPr>
        <w:tabs>
          <w:tab w:val="left" w:pos="2340"/>
          <w:tab w:val="center" w:pos="4536"/>
        </w:tabs>
        <w:bidi w:val="0"/>
        <w:jc w:val="left"/>
        <w:rPr>
          <w:sz w:val="22"/>
          <w:szCs w:val="22"/>
        </w:rPr>
      </w:pPr>
    </w:p>
    <w:p w:rsidR="00CF15BA" w:rsidP="00DE4CE4">
      <w:pPr>
        <w:tabs>
          <w:tab w:val="left" w:pos="2340"/>
          <w:tab w:val="center" w:pos="4536"/>
        </w:tabs>
        <w:bidi w:val="0"/>
        <w:jc w:val="left"/>
        <w:rPr>
          <w:sz w:val="22"/>
          <w:szCs w:val="22"/>
        </w:rPr>
      </w:pPr>
    </w:p>
    <w:p w:rsidR="00CF15BA" w:rsidP="00DE4CE4">
      <w:pPr>
        <w:tabs>
          <w:tab w:val="left" w:pos="2340"/>
          <w:tab w:val="center" w:pos="4536"/>
        </w:tabs>
        <w:bidi w:val="0"/>
        <w:jc w:val="left"/>
        <w:rPr>
          <w:sz w:val="22"/>
          <w:szCs w:val="22"/>
        </w:rPr>
      </w:pPr>
    </w:p>
    <w:p w:rsidR="00DE4CE4" w:rsidRPr="00DE4CE4" w:rsidP="00DE4CE4">
      <w:pPr>
        <w:tabs>
          <w:tab w:val="left" w:pos="2340"/>
          <w:tab w:val="center" w:pos="4536"/>
        </w:tabs>
        <w:bidi w:val="0"/>
        <w:jc w:val="left"/>
        <w:rPr>
          <w:sz w:val="28"/>
          <w:szCs w:val="28"/>
        </w:rPr>
      </w:pPr>
      <w:r w:rsidR="00CF15BA">
        <w:rPr>
          <w:sz w:val="22"/>
          <w:szCs w:val="22"/>
        </w:rPr>
        <w:t>Bratislava máj 2012</w:t>
      </w:r>
      <w:r w:rsidRPr="00DE4CE4">
        <w:rPr>
          <w:sz w:val="22"/>
          <w:szCs w:val="22"/>
        </w:rPr>
        <w:tab/>
      </w:r>
      <w:r>
        <w:rPr>
          <w:sz w:val="28"/>
          <w:szCs w:val="28"/>
        </w:rPr>
        <w:tab/>
        <w:tab/>
        <w:tab/>
      </w:r>
    </w:p>
    <w:sectPr w:rsidSect="00C4237B">
      <w:footerReference w:type="default" r:id="rId4"/>
      <w:pgSz w:w="11906" w:h="16838"/>
      <w:pgMar w:top="1418" w:right="1304" w:bottom="1418" w:left="1304" w:header="709" w:footer="709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5BA">
    <w:pPr>
      <w:pStyle w:val="Footer"/>
      <w:framePr w:vAnchor="text" w:hAnchor="margin" w:xAlign="right"/>
      <w:bidi w:val="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F15BA">
    <w:pPr>
      <w:pStyle w:val="Footer"/>
      <w:bidi w:val="0"/>
      <w:ind w:right="360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216D8"/>
    <w:multiLevelType w:val="hybridMultilevel"/>
    <w:tmpl w:val="4B32309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4A0449C2"/>
    <w:multiLevelType w:val="hybridMultilevel"/>
    <w:tmpl w:val="CEC87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2">
    <w:nsid w:val="700838F7"/>
    <w:multiLevelType w:val="hybridMultilevel"/>
    <w:tmpl w:val="6EA06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rtl w:val="0"/>
        <w:cs w:val="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D645A7"/>
    <w:rsid w:val="00006DCC"/>
    <w:rsid w:val="00077F4D"/>
    <w:rsid w:val="000C6678"/>
    <w:rsid w:val="000E7881"/>
    <w:rsid w:val="00190EF7"/>
    <w:rsid w:val="001928D6"/>
    <w:rsid w:val="001E7EE7"/>
    <w:rsid w:val="00264B2C"/>
    <w:rsid w:val="003B260D"/>
    <w:rsid w:val="003C52DC"/>
    <w:rsid w:val="00471525"/>
    <w:rsid w:val="00542A1F"/>
    <w:rsid w:val="00551FE6"/>
    <w:rsid w:val="006B0236"/>
    <w:rsid w:val="00727248"/>
    <w:rsid w:val="00751AEC"/>
    <w:rsid w:val="00765B19"/>
    <w:rsid w:val="00817DB4"/>
    <w:rsid w:val="00987C90"/>
    <w:rsid w:val="009E4814"/>
    <w:rsid w:val="009F36F3"/>
    <w:rsid w:val="00A97947"/>
    <w:rsid w:val="00AF1612"/>
    <w:rsid w:val="00BF5CC5"/>
    <w:rsid w:val="00C4237B"/>
    <w:rsid w:val="00C85F4A"/>
    <w:rsid w:val="00CF15BA"/>
    <w:rsid w:val="00D5414A"/>
    <w:rsid w:val="00D645A7"/>
    <w:rsid w:val="00D765C4"/>
    <w:rsid w:val="00D97DB2"/>
    <w:rsid w:val="00DE4CE4"/>
    <w:rsid w:val="00E070DC"/>
    <w:rsid w:val="00EB5DCA"/>
    <w:rsid w:val="00EF6F01"/>
    <w:rsid w:val="00F854A1"/>
    <w:rsid w:val="00FB6748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framePr w:wrap="auto"/>
      <w:widowControl/>
      <w:autoSpaceDE/>
      <w:autoSpaceDN/>
      <w:adjustRightInd/>
      <w:ind w:left="0" w:right="0"/>
      <w:jc w:val="center"/>
      <w:textAlignment w:val="auto"/>
    </w:pPr>
    <w:rPr>
      <w:rFonts w:ascii="Arial" w:hAnsi="Arial" w:cs="Arial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Heading1Char1"/>
    <w:uiPriority w:val="99"/>
    <w:qFormat/>
    <w:pPr>
      <w:jc w:val="center"/>
      <w:outlineLvl w:val="0"/>
    </w:pPr>
    <w:rPr>
      <w:spacing w:val="20"/>
      <w:kern w:val="32"/>
      <w:sz w:val="32"/>
      <w:szCs w:val="32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1">
    <w:name w:val="Heading 1 Char1"/>
    <w:basedOn w:val="DefaultParagraphFont"/>
    <w:link w:val="Heading1"/>
    <w:uiPriority w:val="99"/>
    <w:locked/>
    <w:rPr>
      <w:rFonts w:ascii="Cambria" w:hAnsi="Cambria" w:cs="Cambria"/>
      <w:b/>
      <w:bCs/>
      <w:kern w:val="32"/>
      <w:sz w:val="32"/>
      <w:szCs w:val="32"/>
      <w:rtl w:val="0"/>
      <w:cs w:val="0"/>
    </w:rPr>
  </w:style>
  <w:style w:type="character" w:customStyle="1" w:styleId="Heading1Char">
    <w:name w:val="Heading 1 Char"/>
    <w:basedOn w:val="DefaultParagraphFont"/>
    <w:uiPriority w:val="99"/>
    <w:rPr>
      <w:rFonts w:ascii="Arial" w:hAnsi="Arial" w:cs="Arial"/>
      <w:spacing w:val="20"/>
      <w:kern w:val="32"/>
      <w:sz w:val="20"/>
      <w:szCs w:val="20"/>
      <w:rtl w:val="0"/>
      <w:cs w:val="0"/>
      <w:lang w:val="x-none" w:eastAsia="sk-SK"/>
    </w:rPr>
  </w:style>
  <w:style w:type="paragraph" w:customStyle="1" w:styleId="Protokoln">
    <w:name w:val="Protokolné č."/>
    <w:basedOn w:val="Normal"/>
    <w:uiPriority w:val="9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uiPriority w:val="99"/>
    <w:pPr>
      <w:spacing w:before="240" w:after="120"/>
      <w:jc w:val="center"/>
      <w:outlineLvl w:val="0"/>
    </w:pPr>
    <w:rPr>
      <w:b/>
      <w:bCs/>
      <w:kern w:val="28"/>
      <w:sz w:val="40"/>
      <w:szCs w:val="40"/>
    </w:rPr>
  </w:style>
  <w:style w:type="paragraph" w:styleId="Footer">
    <w:name w:val="footer"/>
    <w:basedOn w:val="Normal"/>
    <w:link w:val="FooterChar1"/>
    <w:uiPriority w:val="99"/>
    <w:pPr>
      <w:tabs>
        <w:tab w:val="center" w:pos="4536"/>
        <w:tab w:val="right" w:pos="9072"/>
      </w:tabs>
      <w:jc w:val="center"/>
    </w:pPr>
  </w:style>
  <w:style w:type="character" w:customStyle="1" w:styleId="FooterChar1">
    <w:name w:val="Footer Char1"/>
    <w:basedOn w:val="DefaultParagraphFont"/>
    <w:link w:val="Footer"/>
    <w:uiPriority w:val="99"/>
    <w:locked/>
    <w:rPr>
      <w:rFonts w:ascii="Arial" w:hAnsi="Arial" w:cs="Arial"/>
      <w:sz w:val="24"/>
      <w:szCs w:val="24"/>
      <w:rtl w:val="0"/>
      <w:cs w:val="0"/>
    </w:rPr>
  </w:style>
  <w:style w:type="character" w:customStyle="1" w:styleId="FooterChar">
    <w:name w:val="Footer Char"/>
    <w:basedOn w:val="DefaultParagraphFont"/>
    <w:uiPriority w:val="99"/>
    <w:rPr>
      <w:rFonts w:ascii="Arial" w:hAnsi="Arial" w:cs="Arial"/>
      <w:sz w:val="20"/>
      <w:szCs w:val="20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Pr>
      <w:rFonts w:ascii="Times New Roman" w:hAnsi="Times New Roman" w:cs="Times New Roman"/>
      <w:rtl w:val="0"/>
      <w:cs w:val="0"/>
    </w:rPr>
  </w:style>
  <w:style w:type="paragraph" w:styleId="BalloonText">
    <w:name w:val="Balloon Text"/>
    <w:basedOn w:val="Normal"/>
    <w:link w:val="BalloonTextChar1"/>
    <w:uiPriority w:val="99"/>
    <w:pPr>
      <w:jc w:val="center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locked/>
    <w:rPr>
      <w:rFonts w:ascii="Tahoma" w:hAnsi="Tahoma" w:cs="Tahoma"/>
      <w:sz w:val="16"/>
      <w:szCs w:val="16"/>
      <w:rtl w:val="0"/>
      <w:cs w:val="0"/>
    </w:rPr>
  </w:style>
  <w:style w:type="character" w:customStyle="1" w:styleId="BalloonTextChar">
    <w:name w:val="Balloon Text Char"/>
    <w:basedOn w:val="DefaultParagraphFont"/>
    <w:uiPriority w:val="99"/>
    <w:rPr>
      <w:rFonts w:ascii="Tahoma" w:hAnsi="Tahoma" w:cs="Tahoma"/>
      <w:sz w:val="16"/>
      <w:szCs w:val="16"/>
      <w:rtl w:val="0"/>
      <w:cs w:val="0"/>
      <w:lang w:val="x-none" w:eastAsia="sk-SK"/>
    </w:rPr>
  </w:style>
  <w:style w:type="paragraph" w:styleId="DocumentMap">
    <w:name w:val="Document Map"/>
    <w:basedOn w:val="Normal"/>
    <w:semiHidden/>
    <w:rsid w:val="00190EF7"/>
    <w:pPr>
      <w:shd w:val="clear" w:color="auto" w:fill="000080"/>
      <w:jc w:val="center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117</Words>
  <Characters>667</Characters>
  <Application>Microsoft Office Word</Application>
  <DocSecurity>0</DocSecurity>
  <Lines>0</Lines>
  <Paragraphs>0</Paragraphs>
  <ScaleCrop>false</ScaleCrop>
  <Company>Kancelaria NR SR</Company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uznesenia:</dc:title>
  <dc:creator>User</dc:creator>
  <cp:lastModifiedBy>Gašparíková, Jarmila</cp:lastModifiedBy>
  <cp:revision>2</cp:revision>
  <cp:lastPrinted>2012-05-29T12:35:00Z</cp:lastPrinted>
  <dcterms:created xsi:type="dcterms:W3CDTF">2012-05-31T14:04:00Z</dcterms:created>
  <dcterms:modified xsi:type="dcterms:W3CDTF">2012-05-31T14:04:00Z</dcterms:modified>
</cp:coreProperties>
</file>