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2A80" w:rsidP="000C2A80">
      <w:pPr>
        <w:bidi w:val="0"/>
        <w:spacing w:after="0" w:line="240" w:lineRule="auto"/>
        <w:jc w:val="center"/>
        <w:rPr>
          <w:rFonts w:ascii="Times New Roman" w:hAnsi="Times New Roman"/>
          <w:bCs/>
          <w:color w:val="000000"/>
          <w:spacing w:val="30"/>
          <w:sz w:val="24"/>
          <w:szCs w:val="24"/>
          <w:lang w:val="sk-SK"/>
        </w:rPr>
      </w:pPr>
      <w:r w:rsidRPr="000C2A80">
        <w:rPr>
          <w:rFonts w:ascii="Times New Roman" w:hAnsi="Times New Roman"/>
          <w:bCs/>
          <w:caps/>
          <w:color w:val="000000"/>
          <w:spacing w:val="30"/>
          <w:sz w:val="24"/>
          <w:szCs w:val="24"/>
          <w:lang w:val="sk-SK"/>
        </w:rPr>
        <w:t>n</w:t>
      </w:r>
      <w:r w:rsidRPr="000C2A80">
        <w:rPr>
          <w:rFonts w:ascii="Times New Roman" w:hAnsi="Times New Roman"/>
          <w:bCs/>
          <w:color w:val="000000"/>
          <w:spacing w:val="30"/>
          <w:sz w:val="24"/>
          <w:szCs w:val="24"/>
          <w:lang w:val="sk-SK"/>
        </w:rPr>
        <w:t>ové znenie</w:t>
      </w:r>
    </w:p>
    <w:p w:rsidR="000C2A80" w:rsidRPr="000C2A80" w:rsidP="000C2A80">
      <w:pPr>
        <w:bidi w:val="0"/>
        <w:spacing w:after="0" w:line="240" w:lineRule="auto"/>
        <w:jc w:val="center"/>
        <w:rPr>
          <w:rFonts w:ascii="Times New Roman" w:hAnsi="Times New Roman"/>
          <w:bCs/>
          <w:color w:val="000000"/>
          <w:spacing w:val="30"/>
          <w:sz w:val="24"/>
          <w:szCs w:val="24"/>
          <w:lang w:val="sk-SK"/>
        </w:rPr>
      </w:pPr>
    </w:p>
    <w:p w:rsidR="00430328" w:rsidP="009F278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Doložka</w:t>
      </w:r>
    </w:p>
    <w:p w:rsidR="00430328" w:rsidRPr="00207AA0" w:rsidP="009F278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07AA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430328" w:rsidRPr="00207AA0" w:rsidP="009F278C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430328" w:rsidRPr="00207AA0" w:rsidP="000C2A80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430328" w:rsidP="00C339D9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07AA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</w:p>
    <w:p w:rsidR="00430328" w:rsidRPr="00FB4DC2" w:rsidP="00C339D9">
      <w:pPr>
        <w:pStyle w:val="BodyTextIndent1"/>
        <w:bidi w:val="0"/>
        <w:ind w:left="0"/>
        <w:jc w:val="both"/>
        <w:rPr>
          <w:rFonts w:ascii="Times New Roman" w:hAnsi="Times New Roman"/>
          <w:b/>
          <w:color w:val="000000"/>
        </w:rPr>
      </w:pPr>
      <w:r w:rsidRPr="00FB4DC2" w:rsidR="00FB4DC2">
        <w:rPr>
          <w:rFonts w:ascii="Times New Roman" w:hAnsi="Times New Roman"/>
          <w:bCs/>
        </w:rPr>
        <w:t xml:space="preserve">Návrh </w:t>
      </w:r>
      <w:r w:rsidRPr="00276F73" w:rsidR="00E375EF">
        <w:rPr>
          <w:rFonts w:ascii="Times New Roman" w:hAnsi="Times New Roman"/>
          <w:bCs/>
        </w:rPr>
        <w:t>zákona, ktorým sa mení a  dopĺňa zákon č. 362/2011 Z. z. o liekoch  a zdravotníckych pomôckach a o zmene a doplnení niektorých zákonov</w:t>
      </w:r>
      <w:r w:rsidR="00E375EF">
        <w:rPr>
          <w:rFonts w:ascii="Times New Roman" w:hAnsi="Times New Roman"/>
          <w:bCs/>
        </w:rPr>
        <w:t xml:space="preserve"> </w:t>
      </w:r>
    </w:p>
    <w:p w:rsidR="004D7974" w:rsidP="009F278C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k-SK"/>
        </w:rPr>
      </w:pPr>
    </w:p>
    <w:p w:rsidR="000C2A80" w:rsidP="009F278C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07AA0" w:rsidR="00430328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</w:t>
      </w:r>
    </w:p>
    <w:p w:rsidR="00430328" w:rsidRPr="00434C19" w:rsidP="009F278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07AA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Termín začatia a ukončenia PPK:</w:t>
      </w:r>
      <w:r w:rsidRPr="00207AA0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430328" w:rsidRPr="00207AA0" w:rsidP="009F278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430328" w:rsidRPr="00207AA0" w:rsidP="009F278C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07AA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07AA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Pozitívne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07AA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07AA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07AA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9D69C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07AA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9D69C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07AA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4B3A0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07AA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4B3A0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FB4DC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07AA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07AA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07AA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07AA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07AA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30328" w:rsidRPr="00207AA0" w:rsidP="009F278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430328" w:rsidP="009F278C">
      <w:pPr>
        <w:widowControl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07AA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430328" w:rsidP="009F278C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07AA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FB4DC2" w:rsidP="004B3A07">
      <w:pPr>
        <w:pStyle w:val="BodyTextIndent2"/>
        <w:bidi w:val="0"/>
        <w:ind w:left="0" w:firstLine="426"/>
        <w:jc w:val="both"/>
        <w:rPr>
          <w:rFonts w:ascii="Times New Roman" w:hAnsi="Times New Roman"/>
        </w:rPr>
      </w:pPr>
      <w:r w:rsidRPr="00FB4DC2">
        <w:rPr>
          <w:rStyle w:val="PlaceholderText1"/>
          <w:color w:val="000000"/>
        </w:rPr>
        <w:t>Účelom n</w:t>
      </w:r>
      <w:r w:rsidRPr="00FB4DC2">
        <w:rPr>
          <w:rFonts w:ascii="Times New Roman" w:hAnsi="Times New Roman"/>
          <w:bCs/>
        </w:rPr>
        <w:t xml:space="preserve">ávrhu </w:t>
      </w:r>
      <w:r w:rsidRPr="00276F73" w:rsidR="00E375EF">
        <w:rPr>
          <w:rFonts w:ascii="Times New Roman" w:hAnsi="Times New Roman"/>
          <w:bCs/>
        </w:rPr>
        <w:t>zákona, ktorým sa mení a  dopĺňa zákon č. 362/2011 Z. z. o liekoch  a zdravotníckych pomôckach a o zmene a doplnení niektorých zákonov</w:t>
      </w:r>
      <w:r w:rsidR="00E375EF">
        <w:rPr>
          <w:rFonts w:ascii="Times New Roman" w:hAnsi="Times New Roman"/>
          <w:bCs/>
        </w:rPr>
        <w:t xml:space="preserve"> </w:t>
      </w:r>
      <w:r w:rsidRPr="00DA051E" w:rsidR="00E375EF">
        <w:rPr>
          <w:rFonts w:ascii="Times New Roman" w:hAnsi="Times New Roman"/>
          <w:bCs/>
        </w:rPr>
        <w:t xml:space="preserve">a ktorým sa menia a dopĺňajú niektoré ďalšie zákony </w:t>
      </w:r>
      <w:r w:rsidRPr="00FB4DC2">
        <w:rPr>
          <w:rFonts w:ascii="Times New Roman" w:hAnsi="Times New Roman"/>
          <w:bCs/>
        </w:rPr>
        <w:t xml:space="preserve">je prebrať smernicu </w:t>
      </w:r>
      <w:r w:rsidRPr="00FB4DC2">
        <w:rPr>
          <w:rFonts w:ascii="Times New Roman" w:hAnsi="Times New Roman"/>
        </w:rPr>
        <w:t>Európskeho parlamentu a Rady 2010/84/EÚ z 15. decembra 2010, ktorou sa, pokiaľ ide o dohľad nad liekmi, mení a dopĺňa smernica 2001/83/ES, ktorou sa ustanovuje zákonník Spoločenstva o humánnych liekoch.</w:t>
      </w:r>
    </w:p>
    <w:p w:rsidR="004B3A07" w:rsidRPr="004B3A07" w:rsidP="004B3A07">
      <w:pPr>
        <w:bidi w:val="0"/>
        <w:spacing w:line="240" w:lineRule="auto"/>
        <w:ind w:firstLine="426"/>
        <w:jc w:val="both"/>
        <w:rPr>
          <w:rFonts w:ascii="Times New Roman" w:hAnsi="Times New Roman"/>
          <w:sz w:val="24"/>
          <w:szCs w:val="24"/>
          <w:lang w:val="sk-SK"/>
        </w:rPr>
      </w:pPr>
      <w:r w:rsidRPr="004B3A07">
        <w:rPr>
          <w:rFonts w:ascii="Times New Roman" w:hAnsi="Times New Roman"/>
          <w:sz w:val="24"/>
          <w:szCs w:val="24"/>
          <w:lang w:val="sk-SK"/>
        </w:rPr>
        <w:t>Návrh zákona neovplyvní životné prostredie. Nebude mať vplyv na zamestnanosť. Bude mať pozitívny vplyv na informatizáciu spoločnosti.</w:t>
      </w:r>
    </w:p>
    <w:p w:rsidR="004B3A07" w:rsidRPr="00FB4DC2" w:rsidP="00E375EF">
      <w:pPr>
        <w:pStyle w:val="BodyTextIndent2"/>
        <w:bidi w:val="0"/>
        <w:ind w:left="0"/>
        <w:jc w:val="both"/>
        <w:rPr>
          <w:rFonts w:ascii="Times New Roman" w:hAnsi="Times New Roman"/>
        </w:rPr>
      </w:pPr>
    </w:p>
    <w:p w:rsidR="00CA12CA" w:rsidRPr="007D6666" w:rsidP="009F278C">
      <w:pPr>
        <w:widowControl/>
        <w:bidi w:val="0"/>
        <w:spacing w:after="0" w:line="240" w:lineRule="auto"/>
        <w:jc w:val="both"/>
        <w:rPr>
          <w:rStyle w:val="PlaceholderText1"/>
          <w:b/>
          <w:color w:val="000000"/>
          <w:sz w:val="24"/>
          <w:szCs w:val="24"/>
          <w:lang w:val="sk-SK"/>
        </w:rPr>
      </w:pPr>
    </w:p>
    <w:p w:rsidR="00430328" w:rsidP="009F278C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07AA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CA12CA" w:rsidRPr="00207AA0" w:rsidP="009F278C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430328" w:rsidRPr="00207AA0" w:rsidP="009F278C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07AA0">
        <w:rPr>
          <w:rFonts w:ascii="Times New Roman" w:hAnsi="Times New Roman"/>
          <w:color w:val="000000"/>
          <w:sz w:val="24"/>
          <w:szCs w:val="24"/>
          <w:lang w:val="sk-SK"/>
        </w:rPr>
        <w:t>Žiadne.</w:t>
      </w:r>
    </w:p>
    <w:p w:rsidR="00430328" w:rsidRPr="007D6666" w:rsidP="009F278C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7D6666">
        <w:rPr>
          <w:rFonts w:ascii="Times New Roman" w:hAnsi="Times New Roman"/>
          <w:color w:val="000000"/>
          <w:sz w:val="24"/>
          <w:szCs w:val="24"/>
          <w:lang w:val="sk-SK"/>
        </w:rPr>
        <w:t> </w:t>
      </w:r>
      <w:r w:rsidRPr="007D666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A.5. Stanovisko gestorov</w:t>
      </w:r>
    </w:p>
    <w:p w:rsidR="00430328" w:rsidP="009F278C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430328" w:rsidP="009F278C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9D69C4" w:rsidP="009F278C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9D69C4" w:rsidP="009F278C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9D69C4" w:rsidP="009F278C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430328" w:rsidRPr="00A85678" w:rsidP="009F278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A85678">
        <w:rPr>
          <w:rFonts w:ascii="Times New Roman" w:hAnsi="Times New Roman"/>
          <w:b/>
          <w:bCs/>
          <w:sz w:val="28"/>
          <w:szCs w:val="28"/>
          <w:lang w:val="sk-SK"/>
        </w:rPr>
        <w:t>Vplyvy na rozpočet verejnej správy,</w:t>
      </w:r>
    </w:p>
    <w:p w:rsidR="00430328" w:rsidRPr="00A85678" w:rsidP="009F278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A85678">
        <w:rPr>
          <w:rFonts w:ascii="Times New Roman" w:hAnsi="Times New Roman"/>
          <w:b/>
          <w:bCs/>
          <w:sz w:val="28"/>
          <w:szCs w:val="28"/>
          <w:lang w:val="sk-SK"/>
        </w:rPr>
        <w:t>na zamestnanosť vo verejnej správe a financovanie návrhu</w:t>
      </w: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A85678">
        <w:rPr>
          <w:rFonts w:ascii="Times New Roman" w:hAnsi="Times New Roman"/>
          <w:sz w:val="24"/>
          <w:szCs w:val="24"/>
          <w:lang w:val="sk-SK"/>
        </w:rPr>
        <w:t>  </w:t>
      </w:r>
      <w:r w:rsidRPr="00A85678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1.   Vplyvy na verejné financie:</w:t>
      </w: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val="sk-SK"/>
        </w:rPr>
      </w:pPr>
      <w:r w:rsidRPr="00A85678">
        <w:rPr>
          <w:rFonts w:ascii="Times New Roman" w:hAnsi="Times New Roman"/>
          <w:b/>
          <w:sz w:val="24"/>
          <w:szCs w:val="24"/>
          <w:lang w:val="sk-SK"/>
        </w:rPr>
        <w:t>2.1. Zhrnutie vplyvov na rozpočet verejnej správy v návrhu</w:t>
      </w:r>
    </w:p>
    <w:p w:rsidR="00430328" w:rsidRPr="00A85678" w:rsidP="009F278C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sk-SK"/>
        </w:rPr>
      </w:pPr>
      <w:r w:rsidRPr="00A85678">
        <w:rPr>
          <w:rFonts w:ascii="Times New Roman" w:hAnsi="Times New Roman"/>
          <w:sz w:val="24"/>
          <w:szCs w:val="24"/>
          <w:lang w:val="sk-SK"/>
        </w:rPr>
        <w:t xml:space="preserve">Tabuľka č. 1 </w:t>
      </w:r>
    </w:p>
    <w:tbl>
      <w:tblPr>
        <w:tblStyle w:val="TableNormal"/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bookmarkStart w:id="0" w:name="OLE_LINK1"/>
            <w:r w:rsidRPr="00A8567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 xml:space="preserve">Vplyvy na </w:t>
            </w: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 xml:space="preserve">Vplyv na rozpočet verejnej správy </w:t>
            </w: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(v eurách)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>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>r + 1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>r + 2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>r + 3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0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i/>
                <w:sz w:val="24"/>
                <w:szCs w:val="24"/>
                <w:lang w:val="sk-SK"/>
              </w:rPr>
              <w:t>- z toho vplyv na ŠR</w:t>
            </w: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</w:tr>
    </w:tbl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bookmarkEnd w:id="0"/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85678">
        <w:rPr>
          <w:rFonts w:ascii="Times New Roman" w:hAnsi="Times New Roman"/>
          <w:b/>
          <w:bCs/>
          <w:sz w:val="24"/>
          <w:szCs w:val="24"/>
          <w:lang w:val="sk-SK"/>
        </w:rPr>
        <w:t>2.2. Financovanie návrhu</w:t>
      </w:r>
    </w:p>
    <w:p w:rsidR="00430328" w:rsidRPr="00A85678" w:rsidP="009F278C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sk-SK"/>
        </w:rPr>
      </w:pPr>
      <w:r w:rsidRPr="00A85678">
        <w:rPr>
          <w:rFonts w:ascii="Times New Roman" w:hAnsi="Times New Roman"/>
          <w:sz w:val="24"/>
          <w:szCs w:val="24"/>
          <w:lang w:val="sk-SK"/>
        </w:rPr>
        <w:t>Tabuľka č. 2</w:t>
      </w:r>
    </w:p>
    <w:tbl>
      <w:tblPr>
        <w:tblStyle w:val="TableNormal"/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304"/>
        <w:gridCol w:w="1264"/>
        <w:gridCol w:w="1264"/>
        <w:gridCol w:w="1264"/>
        <w:gridCol w:w="1264"/>
      </w:tblGrid>
      <w:tr>
        <w:tblPrEx>
          <w:tblW w:w="9360" w:type="dxa"/>
          <w:tblInd w:w="-1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>Financovanie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 xml:space="preserve">Vplyv na rozpočet verejnej správy </w:t>
            </w: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(v eurách)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RPr="00A85678" w:rsidP="009F278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>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>r + 1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>r + 2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>r + 3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z toho vplyv na ŠR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151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financovanie zabezpečené v rozpočte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ostatné zdroje financovania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Rozpočtovo nekrytý vplyv / úspora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0</w:t>
            </w:r>
          </w:p>
        </w:tc>
      </w:tr>
    </w:tbl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85678">
        <w:rPr>
          <w:rFonts w:ascii="Times New Roman" w:hAnsi="Times New Roman"/>
          <w:b/>
          <w:bCs/>
          <w:sz w:val="24"/>
          <w:szCs w:val="24"/>
          <w:lang w:val="sk-SK"/>
        </w:rPr>
        <w:t>Návrh na riešenie úbytku príjmov alebo zvýšených výdavkov podľa § 33 ods. 1 zákona č. 523/2004 Z. z. o rozpočtových pravidlách verejnej správy:</w:t>
      </w:r>
    </w:p>
    <w:p w:rsidR="00430328" w:rsidRPr="00A85678" w:rsidP="009F2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430328" w:rsidRPr="00A85678" w:rsidP="009F2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85678">
        <w:rPr>
          <w:rFonts w:ascii="Times New Roman" w:hAnsi="Times New Roman"/>
          <w:b/>
          <w:bCs/>
          <w:sz w:val="24"/>
          <w:szCs w:val="24"/>
          <w:lang w:val="sk-SK"/>
        </w:rPr>
        <w:t>-</w:t>
      </w:r>
    </w:p>
    <w:p w:rsidR="00430328" w:rsidRPr="006F6A99" w:rsidP="009F2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b/>
          <w:bCs/>
          <w:lang w:val="sk-SK"/>
        </w:rPr>
      </w:pPr>
    </w:p>
    <w:p w:rsidR="00430328" w:rsidRPr="006F6A99" w:rsidP="009F2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b/>
          <w:bCs/>
          <w:lang w:val="sk-SK"/>
        </w:rPr>
      </w:pPr>
    </w:p>
    <w:p w:rsidR="00430328" w:rsidRPr="006F6A99" w:rsidP="009F2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b/>
          <w:bCs/>
          <w:lang w:val="sk-SK"/>
        </w:rPr>
      </w:pPr>
    </w:p>
    <w:p w:rsidR="00430328" w:rsidRPr="006F6A99" w:rsidP="009F278C">
      <w:pPr>
        <w:bidi w:val="0"/>
        <w:spacing w:after="0" w:line="240" w:lineRule="auto"/>
        <w:rPr>
          <w:b/>
          <w:bCs/>
          <w:lang w:val="sk-SK"/>
        </w:rPr>
      </w:pP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85678">
        <w:rPr>
          <w:rFonts w:ascii="Times New Roman" w:hAnsi="Times New Roman"/>
          <w:b/>
          <w:bCs/>
          <w:sz w:val="24"/>
          <w:szCs w:val="24"/>
          <w:lang w:val="sk-SK"/>
        </w:rPr>
        <w:t>2.3. Popis a charakteristika návrhu</w:t>
      </w:r>
    </w:p>
    <w:p w:rsidR="002A0A5C" w:rsidP="002A0A5C">
      <w:pPr>
        <w:bidi w:val="0"/>
        <w:spacing w:after="0" w:line="240" w:lineRule="auto"/>
        <w:ind w:firstLine="720"/>
        <w:jc w:val="both"/>
        <w:rPr>
          <w:rStyle w:val="PlaceholderText1"/>
          <w:color w:val="000000"/>
          <w:sz w:val="24"/>
          <w:szCs w:val="24"/>
          <w:lang w:val="sk-SK"/>
        </w:rPr>
      </w:pPr>
      <w:r w:rsidRPr="00A85678" w:rsidR="00430328">
        <w:rPr>
          <w:rStyle w:val="PlaceholderText1"/>
          <w:color w:val="000000"/>
          <w:sz w:val="24"/>
          <w:szCs w:val="24"/>
          <w:lang w:val="sk-SK"/>
        </w:rPr>
        <w:t>Návrh zákona mení a dopĺňa doterajšie ustanovenia o</w:t>
      </w:r>
      <w:r>
        <w:rPr>
          <w:rStyle w:val="PlaceholderText1"/>
          <w:color w:val="000000"/>
          <w:sz w:val="24"/>
          <w:szCs w:val="24"/>
          <w:lang w:val="sk-SK"/>
        </w:rPr>
        <w:t> dohľade nad humánnymi liekmi v</w:t>
      </w:r>
      <w:r w:rsidRPr="00A85678" w:rsidR="00430328">
        <w:rPr>
          <w:rStyle w:val="PlaceholderText1"/>
          <w:color w:val="000000"/>
          <w:sz w:val="24"/>
          <w:szCs w:val="24"/>
          <w:lang w:val="sk-SK"/>
        </w:rPr>
        <w:t> súlade so základnými princípmi jednotného trhu</w:t>
      </w:r>
      <w:r>
        <w:rPr>
          <w:rStyle w:val="PlaceholderText1"/>
          <w:color w:val="000000"/>
          <w:sz w:val="24"/>
          <w:szCs w:val="24"/>
          <w:lang w:val="sk-SK"/>
        </w:rPr>
        <w:t>.</w:t>
      </w:r>
      <w:r w:rsidR="00AC356B">
        <w:rPr>
          <w:rStyle w:val="PlaceholderText1"/>
          <w:color w:val="000000"/>
          <w:sz w:val="24"/>
          <w:szCs w:val="24"/>
          <w:lang w:val="sk-SK"/>
        </w:rPr>
        <w:t xml:space="preserve"> </w:t>
      </w:r>
    </w:p>
    <w:p w:rsidR="00430328" w:rsidRPr="00A85678" w:rsidP="009F278C">
      <w:pPr>
        <w:bidi w:val="0"/>
        <w:spacing w:after="0" w:line="240" w:lineRule="auto"/>
        <w:ind w:firstLine="720"/>
        <w:jc w:val="both"/>
        <w:rPr>
          <w:rStyle w:val="PlaceholderText1"/>
          <w:color w:val="000000"/>
          <w:sz w:val="24"/>
          <w:szCs w:val="24"/>
          <w:lang w:val="sk-SK"/>
        </w:rPr>
      </w:pPr>
    </w:p>
    <w:p w:rsidR="00430328" w:rsidRPr="00A85678" w:rsidP="009F278C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85678">
        <w:rPr>
          <w:rFonts w:ascii="Times New Roman" w:hAnsi="Times New Roman"/>
          <w:b/>
          <w:bCs/>
          <w:sz w:val="24"/>
          <w:szCs w:val="24"/>
          <w:lang w:val="sk-SK"/>
        </w:rPr>
        <w:t>2.3.1. Popis návrhu:</w:t>
      </w:r>
    </w:p>
    <w:p w:rsidR="00430328" w:rsidP="002A0A5C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="002A0A5C">
        <w:rPr>
          <w:rFonts w:ascii="Times New Roman" w:hAnsi="Times New Roman"/>
          <w:sz w:val="24"/>
          <w:szCs w:val="24"/>
          <w:lang w:val="sk-SK"/>
        </w:rPr>
        <w:t xml:space="preserve">Určujú sa subjekty, ktoré majú oznamovať Štátnemu ústavu pre kontrolu liečiv a Európskej liekovej agentúre podozrenia na všetky nežiaduce účinky s väčším dôrazom na závažné nežiaduce účinky. </w:t>
      </w:r>
    </w:p>
    <w:p w:rsidR="002A0A5C" w:rsidP="002A0A5C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Držitelia registrácie humánneho lieku si musia zriadiť vlastný systém na zhromažďovanie údajov o podozreniach na nežiaduce účinky, zistené podozrenia musia vyhodnocovať a prijímať nápravné opatrenia.</w:t>
      </w:r>
      <w:r w:rsidR="004316A6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4316A6" w:rsidP="002A0A5C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Držitelia registrácie humánneho lieku musia vypracovať periodicky aktualizovanú správu o bezpečnosti humánneho lieku a predkladať ju určeným subjektom.</w:t>
      </w:r>
    </w:p>
    <w:p w:rsidR="004316A6" w:rsidP="002A0A5C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Držiteľom registrácie humánneho lieku možno uložiť povinnosť vypracovať štúdiu o bezpečnosti humánneho lieku po registrácii.</w:t>
      </w:r>
    </w:p>
    <w:p w:rsidR="004316A6" w:rsidP="002A0A5C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 súčinnosti s držiteľmi registrácie humánneho lieku, s Európskou liekovou agentúrou a s príslušnými orgánmi iných členských štátov  Štátny ústav prijíma nápravné opatrenia voči držiteľom registrácie humánneho lieku. Z dôvodov ochrany záujmov verejného zdravotníctva je Štátny ústav pre kontrolu liečiv oprávnený pozastaviť, zrušiť alebo nepredĺžiť registráciu humánneho lieku.   </w:t>
      </w: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85678">
        <w:rPr>
          <w:rFonts w:ascii="Times New Roman" w:hAnsi="Times New Roman"/>
          <w:b/>
          <w:bCs/>
          <w:sz w:val="24"/>
          <w:szCs w:val="24"/>
          <w:lang w:val="sk-SK"/>
        </w:rPr>
        <w:t>2.3.2. Charakteristika návrhu podľa bodu  2.3.2. Metodiky :</w:t>
      </w: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30328" w:rsidRPr="00A85678" w:rsidP="009F278C">
      <w:pPr>
        <w:pStyle w:val="BodyText"/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val="de-DE"/>
        </w:rPr>
      </w:pPr>
      <w:r w:rsidRPr="00A85678">
        <w:rPr>
          <w:rFonts w:ascii="Times New Roman" w:hAnsi="Times New Roman"/>
          <w:sz w:val="24"/>
          <w:szCs w:val="24"/>
          <w:bdr w:val="single" w:sz="4" w:space="0" w:color="auto"/>
          <w:lang w:val="de-DE"/>
        </w:rPr>
        <w:t xml:space="preserve">     </w:t>
      </w:r>
      <w:r w:rsidRPr="00A85678">
        <w:rPr>
          <w:rFonts w:ascii="Times New Roman" w:hAnsi="Times New Roman"/>
          <w:sz w:val="24"/>
          <w:szCs w:val="24"/>
          <w:lang w:val="de-DE"/>
        </w:rPr>
        <w:t xml:space="preserve">  </w:t>
      </w:r>
      <w:r w:rsidRPr="00A85678">
        <w:rPr>
          <w:rFonts w:ascii="Times New Roman" w:hAnsi="Times New Roman"/>
          <w:b/>
          <w:sz w:val="24"/>
          <w:szCs w:val="24"/>
          <w:lang w:val="de-DE"/>
        </w:rPr>
        <w:t>zmena sadzby</w:t>
      </w:r>
    </w:p>
    <w:p w:rsidR="00430328" w:rsidRPr="00A85678" w:rsidP="009F278C">
      <w:pPr>
        <w:pStyle w:val="BodyText"/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val="de-DE"/>
        </w:rPr>
      </w:pPr>
      <w:r w:rsidRPr="00A85678">
        <w:rPr>
          <w:rFonts w:ascii="Times New Roman" w:hAnsi="Times New Roman"/>
          <w:b/>
          <w:sz w:val="24"/>
          <w:szCs w:val="24"/>
          <w:bdr w:val="single" w:sz="4" w:space="0" w:color="auto"/>
          <w:lang w:val="de-DE"/>
        </w:rPr>
        <w:t xml:space="preserve">     </w:t>
      </w:r>
      <w:r w:rsidRPr="00A85678">
        <w:rPr>
          <w:rFonts w:ascii="Times New Roman" w:hAnsi="Times New Roman"/>
          <w:b/>
          <w:sz w:val="24"/>
          <w:szCs w:val="24"/>
          <w:lang w:val="de-DE"/>
        </w:rPr>
        <w:t xml:space="preserve">  zmena v nároku</w:t>
      </w:r>
    </w:p>
    <w:p w:rsidR="00430328" w:rsidRPr="00A85678" w:rsidP="009F278C">
      <w:pPr>
        <w:pStyle w:val="BodyText"/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val="de-DE"/>
        </w:rPr>
      </w:pPr>
      <w:r w:rsidRPr="00A85678">
        <w:rPr>
          <w:rFonts w:ascii="Times New Roman" w:hAnsi="Times New Roman"/>
          <w:b/>
          <w:sz w:val="24"/>
          <w:szCs w:val="24"/>
          <w:bdr w:val="single" w:sz="4" w:space="0" w:color="auto"/>
          <w:lang w:val="de-DE"/>
        </w:rPr>
        <w:t xml:space="preserve">     </w:t>
      </w:r>
      <w:r w:rsidRPr="00A85678">
        <w:rPr>
          <w:rFonts w:ascii="Times New Roman" w:hAnsi="Times New Roman"/>
          <w:b/>
          <w:sz w:val="24"/>
          <w:szCs w:val="24"/>
          <w:lang w:val="de-DE"/>
        </w:rPr>
        <w:t xml:space="preserve">  nová služba alebo nariadenie (alebo ich zrušenie)</w:t>
      </w:r>
    </w:p>
    <w:p w:rsidR="00430328" w:rsidRPr="00A85678" w:rsidP="009F278C">
      <w:pPr>
        <w:pStyle w:val="BodyText"/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5678">
        <w:rPr>
          <w:rFonts w:ascii="Times New Roman" w:hAnsi="Times New Roman"/>
          <w:b/>
          <w:sz w:val="24"/>
          <w:szCs w:val="24"/>
          <w:bdr w:val="single" w:sz="4" w:space="0" w:color="auto"/>
          <w:lang w:val="de-DE"/>
        </w:rPr>
        <w:t xml:space="preserve">     </w:t>
      </w:r>
      <w:r w:rsidRPr="00A85678">
        <w:rPr>
          <w:rFonts w:ascii="Times New Roman" w:hAnsi="Times New Roman"/>
          <w:b/>
          <w:sz w:val="24"/>
          <w:szCs w:val="24"/>
          <w:lang w:val="de-DE"/>
        </w:rPr>
        <w:t xml:space="preserve">  </w:t>
      </w:r>
      <w:r w:rsidRPr="00A85678">
        <w:rPr>
          <w:rFonts w:ascii="Times New Roman" w:hAnsi="Times New Roman"/>
          <w:b/>
          <w:sz w:val="24"/>
          <w:szCs w:val="24"/>
        </w:rPr>
        <w:t>kombinovaný návrh</w:t>
      </w:r>
    </w:p>
    <w:p w:rsidR="00430328" w:rsidRPr="00A85678" w:rsidP="009F278C">
      <w:pPr>
        <w:pStyle w:val="BodyText"/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5678">
        <w:rPr>
          <w:rFonts w:ascii="Times New Roman" w:hAnsi="Times New Roman"/>
          <w:b/>
          <w:sz w:val="24"/>
          <w:szCs w:val="24"/>
          <w:bdr w:val="single" w:sz="4" w:space="0" w:color="auto"/>
        </w:rPr>
        <w:t xml:space="preserve">     </w:t>
      </w:r>
      <w:r w:rsidRPr="00A85678">
        <w:rPr>
          <w:rFonts w:ascii="Times New Roman" w:hAnsi="Times New Roman"/>
          <w:b/>
          <w:sz w:val="24"/>
          <w:szCs w:val="24"/>
        </w:rPr>
        <w:t xml:space="preserve">  iné </w:t>
      </w: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A85678">
        <w:rPr>
          <w:rFonts w:ascii="Times New Roman" w:hAnsi="Times New Roman"/>
          <w:b/>
          <w:bCs/>
          <w:sz w:val="24"/>
          <w:szCs w:val="24"/>
          <w:lang w:val="sk-SK"/>
        </w:rPr>
        <w:t>2.3.3. Predpoklady vývoja objemu aktivít:</w:t>
      </w: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30328" w:rsidRPr="00A85678" w:rsidP="009F278C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sk-SK"/>
        </w:rPr>
      </w:pPr>
      <w:r w:rsidRPr="00A85678">
        <w:rPr>
          <w:rFonts w:ascii="Times New Roman" w:hAnsi="Times New Roman"/>
          <w:sz w:val="24"/>
          <w:szCs w:val="24"/>
          <w:lang w:val="sk-SK"/>
        </w:rPr>
        <w:t xml:space="preserve">Tabuľka č. 3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>r + 3</w:t>
            </w: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-</w:t>
            </w: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-</w:t>
            </w: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RPr="00A85678" w:rsidP="009F278C">
            <w:pPr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-</w:t>
            </w:r>
          </w:p>
        </w:tc>
      </w:tr>
    </w:tbl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30328" w:rsidRPr="006F6A99" w:rsidP="009F278C">
      <w:pPr>
        <w:bidi w:val="0"/>
        <w:spacing w:after="0" w:line="240" w:lineRule="auto"/>
        <w:rPr>
          <w:lang w:val="sk-SK"/>
        </w:rPr>
      </w:pPr>
    </w:p>
    <w:p w:rsidR="00430328" w:rsidP="009F278C">
      <w:pPr>
        <w:bidi w:val="0"/>
        <w:spacing w:after="0" w:line="240" w:lineRule="auto"/>
      </w:pPr>
    </w:p>
    <w:p w:rsidR="00C339D9" w:rsidP="009F278C">
      <w:pPr>
        <w:bidi w:val="0"/>
        <w:spacing w:after="0" w:line="240" w:lineRule="auto"/>
      </w:pPr>
    </w:p>
    <w:p w:rsidR="00430328" w:rsidP="009F278C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430328" w:rsidP="009F278C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430328" w:rsidP="009F278C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430328" w:rsidRPr="0000347E" w:rsidP="009F278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00347E">
        <w:rPr>
          <w:rFonts w:ascii="Times New Roman" w:hAnsi="Times New Roman"/>
          <w:b/>
          <w:bCs/>
          <w:sz w:val="28"/>
          <w:szCs w:val="28"/>
          <w:lang w:val="sk-SK"/>
        </w:rPr>
        <w:t>Vplyvy na podnikateľské prostredie</w:t>
      </w: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3.1</w:t>
            </w: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. Ktoré podnikateľské subjekty budú predkladaným návrhom ovplyvnené a aký je ich počet?</w:t>
            </w:r>
          </w:p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Držitelia povolenia na výrobu </w:t>
            </w:r>
            <w:r w:rsidR="00FB4DC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humánnych </w:t>
            </w: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liekov, počet 20. </w:t>
            </w:r>
          </w:p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Držitelia rozhodnutia o registrácii </w:t>
            </w:r>
            <w:r w:rsidR="00FB4DC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humánnych  </w:t>
            </w: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liekov počet 594. </w:t>
            </w:r>
          </w:p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Držitelia povolenia na veľkodistribúciu </w:t>
            </w:r>
            <w:r w:rsidR="00FB4DC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humánnych </w:t>
            </w: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liekov počet 105. </w:t>
            </w:r>
          </w:p>
          <w:p w:rsidR="00430328" w:rsidRPr="00A85678" w:rsidP="00FB4DC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3.2</w:t>
            </w: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. Aký je predpokladaný charakter a rozsah nákladov a prínosov?</w:t>
            </w:r>
          </w:p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FE7443" w:rsidP="00FE744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Štátny ústav pre kontrolu liečiv má zriadiť vnutroštátny portál humánnych liečiv, ktorý bude prepojený s európskym portálom humánnych liekov.</w:t>
            </w:r>
            <w:r w:rsidRPr="00A85678" w:rsidR="00430328">
              <w:rPr>
                <w:rFonts w:ascii="Times New Roman" w:hAnsi="Times New Roman"/>
                <w:sz w:val="24"/>
                <w:szCs w:val="24"/>
                <w:lang w:val="pt-BR"/>
              </w:rPr>
              <w:t> </w:t>
            </w:r>
          </w:p>
          <w:p w:rsidR="00430328" w:rsidRPr="00A85678" w:rsidP="00FE744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="00FB4DC2">
              <w:rPr>
                <w:rFonts w:ascii="Times New Roman" w:hAnsi="Times New Roman"/>
                <w:sz w:val="24"/>
                <w:szCs w:val="24"/>
                <w:lang w:val="pt-BR"/>
              </w:rPr>
              <w:t>Zjednodušenie</w:t>
            </w:r>
            <w:r w:rsidRPr="00A85678">
              <w:rPr>
                <w:rStyle w:val="PlaceholderText1"/>
                <w:color w:val="000000"/>
                <w:sz w:val="24"/>
                <w:szCs w:val="24"/>
                <w:lang w:val="sk-SK"/>
              </w:rPr>
              <w:t xml:space="preserve"> spočíva v</w:t>
            </w:r>
            <w:r w:rsidR="00FB4DC2">
              <w:rPr>
                <w:rStyle w:val="PlaceholderText1"/>
                <w:color w:val="000000"/>
                <w:sz w:val="24"/>
                <w:szCs w:val="24"/>
                <w:lang w:val="sk-SK"/>
              </w:rPr>
              <w:t xml:space="preserve">o využívaní </w:t>
            </w:r>
            <w:r w:rsidR="00FE7443">
              <w:rPr>
                <w:rStyle w:val="PlaceholderText1"/>
                <w:color w:val="000000"/>
                <w:sz w:val="24"/>
                <w:szCs w:val="24"/>
                <w:lang w:val="sk-SK"/>
              </w:rPr>
              <w:t>elektronickej pošty</w:t>
            </w:r>
            <w:r w:rsidR="00FB4DC2">
              <w:rPr>
                <w:rStyle w:val="PlaceholderText1"/>
                <w:color w:val="000000"/>
                <w:sz w:val="24"/>
                <w:szCs w:val="24"/>
                <w:lang w:val="sk-SK"/>
              </w:rPr>
              <w:t xml:space="preserve"> pri plnení oznamovacích povinností</w:t>
            </w:r>
            <w:r w:rsidR="00FE7443">
              <w:rPr>
                <w:rStyle w:val="PlaceholderText1"/>
                <w:color w:val="000000"/>
                <w:sz w:val="24"/>
                <w:szCs w:val="24"/>
                <w:lang w:val="sk-SK"/>
              </w:rPr>
              <w:t xml:space="preserve"> voči Štátnemu ústavu pre kontrolu liečiv a agentúre.</w:t>
            </w:r>
            <w:r w:rsidRPr="00A85678">
              <w:rPr>
                <w:rStyle w:val="PlaceholderText1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430328" w:rsidRPr="00A85678" w:rsidP="00FE744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3.3</w:t>
            </w: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. Aká je predpokladaná výška administratívnych nákladov, ktoré podniky vynaložia v súvislosti s implementáciou návrhu?</w:t>
            </w:r>
          </w:p>
          <w:p w:rsidR="00430328" w:rsidRPr="00A85678" w:rsidP="009F278C">
            <w:pPr>
              <w:bidi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430328" w:rsidRPr="00A85678" w:rsidP="009D69C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="009D69C4">
              <w:rPr>
                <w:rFonts w:ascii="Times New Roman" w:hAnsi="Times New Roman"/>
                <w:sz w:val="24"/>
                <w:szCs w:val="24"/>
                <w:lang w:val="sk-SK"/>
              </w:rPr>
              <w:t>Ich výšku v tomto štádiu nie je možné určiť.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3.4</w:t>
            </w: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. Aké sú dôsledky pripravovaného návrhu pre fungovanie podnikateľských subjektov na slovenskom trhu (ako sa zmenia operácie na trhu?)</w:t>
            </w:r>
          </w:p>
          <w:p w:rsidR="00430328" w:rsidRPr="00A85678" w:rsidP="009F278C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Skvalitnenie podnikateľského prostredia pre farmaceutický priemysel a distribučný reťazec pre lieky</w:t>
            </w:r>
            <w:r w:rsidR="00AC356B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. Posilnenie bezpečnosti používania humánnych liekov.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3.5</w:t>
            </w: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. Aké sú predpokladané spoločensko – ekonomické dôsledky pripravovaných regulácií?</w:t>
            </w:r>
          </w:p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430328" w:rsidRPr="00A85678" w:rsidP="00FE744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Zabezpečenie účinných, bezpečných a kvalitných </w:t>
            </w:r>
            <w:r w:rsidR="00FE7443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humánnych </w:t>
            </w:r>
            <w:r w:rsidRPr="00A8567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liekov pre občanov.</w:t>
            </w:r>
            <w:r w:rsidR="00FE7443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Zlepšiť informovanosť o výskyte nežiaducich účinkov humánnych liekov.</w:t>
            </w:r>
          </w:p>
        </w:tc>
      </w:tr>
    </w:tbl>
    <w:p w:rsidR="00430328" w:rsidRPr="00A85678" w:rsidP="009F278C">
      <w:pPr>
        <w:pStyle w:val="BodyText"/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30328" w:rsidP="009F278C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C339D9" w:rsidP="009F278C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C339D9" w:rsidP="009F278C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C339D9" w:rsidP="009F278C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C339D9" w:rsidP="009F278C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C339D9" w:rsidRPr="00A85678" w:rsidP="009F278C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430328" w:rsidRPr="00A85678" w:rsidP="009F278C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430328" w:rsidRPr="00A85678" w:rsidP="009F278C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430328" w:rsidRPr="00A85678" w:rsidP="009F278C">
      <w:pPr>
        <w:widowControl/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30328" w:rsidRPr="0000347E" w:rsidP="009F278C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="009F278C">
        <w:rPr>
          <w:rFonts w:ascii="Times New Roman" w:hAnsi="Times New Roman"/>
          <w:b/>
          <w:sz w:val="28"/>
          <w:szCs w:val="28"/>
          <w:lang w:val="sk-SK"/>
        </w:rPr>
        <w:t>S</w:t>
      </w:r>
      <w:r w:rsidRPr="0000347E">
        <w:rPr>
          <w:rFonts w:ascii="Times New Roman" w:hAnsi="Times New Roman"/>
          <w:b/>
          <w:sz w:val="28"/>
          <w:szCs w:val="28"/>
          <w:lang w:val="sk-SK"/>
        </w:rPr>
        <w:t>ociálne vplyvy -  vplyvy na hospodárenie obyvateľstva, sociálnu exklúziu, rovnosť príležitostí a rodovú rovnosť  a na zamestnanosť</w:t>
      </w: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430328" w:rsidRPr="00A85678" w:rsidP="009F278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4.1.</w:t>
            </w: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  <w:p w:rsidR="00AC356B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Zvyšuje sa povedomie obyvateľstva z hľadiska bezpečnosti liekov.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ind w:firstLine="480" w:firstLineChars="2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AC356B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AC356B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AC356B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AC356B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AC356B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AC356B" w:rsidRPr="00A85678" w:rsidP="00AC356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Opatrenia sa týkajú celej populácie Slovenskej republiky.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- Rast alebo pokles príjmov/výdavkov            na priemerného obyvateľa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- Rast alebo pokles príjmov/výdavkov                  za jednotlivé ovplyvnené  skupiny domácností</w:t>
            </w:r>
          </w:p>
          <w:p w:rsidR="00430328" w:rsidRPr="00A85678" w:rsidP="009F278C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- Celkový počet obyvateľstva/domácností ovplyvnených predkladaným materiálom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4.2.</w:t>
            </w: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56B" w:rsidP="00FE744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 w:rsidR="00430328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  <w:p w:rsidR="00430328" w:rsidRPr="00A85678" w:rsidP="00FE7443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Navrhovaným opatrením sa zlepší</w:t>
            </w:r>
            <w:r w:rsidR="00FE744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informovanosť o bezpečnosti humánnych liekov najmä o rizikách liečby. </w:t>
            </w: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4.3.</w:t>
            </w: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Zhodnoťte vplyv na rovnosť príležitostí:</w:t>
            </w:r>
          </w:p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Zhodnoťte vplyv na rodovú rovnosť.</w:t>
            </w:r>
          </w:p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56B" w:rsidRPr="00A85678" w:rsidP="009D69C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 w:rsidR="00430328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Komunikácia je možná všetkými  formami a spôsobmi: ústne, osobne, písomne poštou, telefonicky, elektronicky,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4.4. </w:t>
            </w: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Zhodnoťte vplyvy na zamestnanosť.</w:t>
            </w:r>
          </w:p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Aké sú  vplyvy na zamestnanosť ?</w:t>
            </w:r>
          </w:p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Ktoré skupiny zamestnancov budú ohrozené schválením predkladaného materiálu ?</w:t>
            </w:r>
          </w:p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A85678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43032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08172E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Žiadne.</w:t>
            </w:r>
          </w:p>
          <w:p w:rsidR="0008172E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Žiadne</w:t>
            </w:r>
          </w:p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="0008172E">
              <w:rPr>
                <w:rFonts w:ascii="Times New Roman" w:hAnsi="Times New Roman"/>
                <w:sz w:val="24"/>
                <w:szCs w:val="24"/>
                <w:lang w:val="sk-SK"/>
              </w:rPr>
              <w:t>Nie</w:t>
            </w:r>
          </w:p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430328" w:rsidRPr="00A85678" w:rsidP="009F27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:rsidR="00430328" w:rsidRPr="00A85678" w:rsidP="009F278C">
      <w:pPr>
        <w:pStyle w:val="BodyText"/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430328" w:rsidRPr="00A85678" w:rsidP="009F278C">
      <w:pPr>
        <w:pStyle w:val="BodyText"/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val="sk-SK"/>
        </w:rPr>
      </w:pP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30328" w:rsidRPr="00A85678" w:rsidP="009F278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430328" w:rsidRPr="0000347E" w:rsidP="009F278C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00347E">
        <w:rPr>
          <w:rFonts w:ascii="Times New Roman" w:hAnsi="Times New Roman"/>
          <w:b/>
          <w:bCs/>
          <w:sz w:val="28"/>
          <w:szCs w:val="28"/>
          <w:lang w:val="sk-SK"/>
        </w:rPr>
        <w:t>V</w:t>
      </w:r>
      <w:r w:rsidRPr="0000347E">
        <w:rPr>
          <w:rFonts w:ascii="Times New Roman" w:hAnsi="Times New Roman"/>
          <w:b/>
          <w:sz w:val="28"/>
          <w:szCs w:val="28"/>
          <w:lang w:val="sk-SK"/>
        </w:rPr>
        <w:t>plyvy na životné prostredie</w:t>
      </w:r>
    </w:p>
    <w:p w:rsidR="00430328" w:rsidRPr="0000347E" w:rsidP="009F278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tbl>
      <w:tblPr>
        <w:tblStyle w:val="TableNormal"/>
        <w:tblW w:w="8835" w:type="dxa"/>
        <w:tblInd w:w="55" w:type="dxa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4335"/>
        <w:gridCol w:w="4500"/>
      </w:tblGrid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8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430328" w:rsidRPr="0000347E" w:rsidP="009F278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00347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>Životné prostredie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RPr="0000347E" w:rsidP="009F278C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  <w:p w:rsidR="00430328" w:rsidRPr="0000347E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00347E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5.1.</w:t>
            </w:r>
            <w:r w:rsidRPr="0000347E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Ktoré zložky životného prostredia (najmä ovzdušie, voda, horniny, pôda, organizmy) budú návrhom ovplyvnené a aký bude ich vplyv (pozitívny alebo negatívny)?</w:t>
            </w:r>
          </w:p>
          <w:p w:rsidR="00430328" w:rsidRPr="0000347E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430328" w:rsidRPr="0000347E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00347E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  <w:p w:rsidR="00430328" w:rsidRPr="0000347E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430328" w:rsidRPr="0000347E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00347E">
              <w:rPr>
                <w:rFonts w:ascii="Times New Roman" w:hAnsi="Times New Roman"/>
                <w:sz w:val="24"/>
                <w:szCs w:val="24"/>
                <w:lang w:val="sk-SK"/>
              </w:rPr>
              <w:t>Žiadne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102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RPr="0000347E" w:rsidP="009F278C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  <w:p w:rsidR="00430328" w:rsidRPr="0000347E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00347E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5.2. </w:t>
            </w:r>
            <w:r w:rsidRPr="0000347E">
              <w:rPr>
                <w:rFonts w:ascii="Times New Roman" w:hAnsi="Times New Roman"/>
                <w:sz w:val="24"/>
                <w:szCs w:val="24"/>
                <w:lang w:val="sk-SK"/>
              </w:rPr>
              <w:t>Bude mať navrhovaný materiál vplyv na chránené územia a ak áno aký?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430328" w:rsidRPr="0000347E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430328" w:rsidRPr="0000347E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00347E">
              <w:rPr>
                <w:rFonts w:ascii="Times New Roman" w:hAnsi="Times New Roman"/>
                <w:sz w:val="24"/>
                <w:szCs w:val="24"/>
                <w:lang w:val="sk-SK"/>
              </w:rPr>
              <w:t>nie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430328" w:rsidRPr="0000347E" w:rsidP="009F278C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  <w:p w:rsidR="00430328" w:rsidRPr="0000347E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00347E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5.3.</w:t>
            </w:r>
            <w:r w:rsidRPr="0000347E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Bude mať návrh vplyv na životné prostredie presahujúce štátne hranice?</w:t>
            </w:r>
          </w:p>
          <w:p w:rsidR="00430328" w:rsidRPr="0000347E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top"/>
          </w:tcPr>
          <w:p w:rsidR="00430328" w:rsidRPr="0000347E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00347E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  <w:p w:rsidR="00430328" w:rsidRPr="0000347E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00347E">
              <w:rPr>
                <w:rFonts w:ascii="Times New Roman" w:hAnsi="Times New Roman"/>
                <w:sz w:val="24"/>
                <w:szCs w:val="24"/>
                <w:lang w:val="sk-SK"/>
              </w:rPr>
              <w:t>nie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2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0328" w:rsidRPr="0000347E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430328" w:rsidRPr="0000347E" w:rsidP="009F27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:rsidR="00430328" w:rsidP="009F278C">
      <w:pPr>
        <w:bidi w:val="0"/>
        <w:spacing w:after="0" w:line="240" w:lineRule="auto"/>
        <w:jc w:val="both"/>
      </w:pPr>
    </w:p>
    <w:p w:rsidR="00430328" w:rsidP="009F278C">
      <w:pPr>
        <w:bidi w:val="0"/>
        <w:spacing w:after="0" w:line="240" w:lineRule="auto"/>
        <w:rPr>
          <w:lang w:val="sk-SK"/>
        </w:rPr>
      </w:pPr>
    </w:p>
    <w:p w:rsidR="00430328" w:rsidP="009F278C">
      <w:pPr>
        <w:bidi w:val="0"/>
        <w:spacing w:after="0" w:line="240" w:lineRule="auto"/>
        <w:rPr>
          <w:lang w:val="sk-SK"/>
        </w:rPr>
      </w:pPr>
    </w:p>
    <w:p w:rsidR="00430328" w:rsidP="009F278C">
      <w:pPr>
        <w:bidi w:val="0"/>
        <w:spacing w:after="0" w:line="240" w:lineRule="auto"/>
        <w:rPr>
          <w:lang w:val="sk-SK"/>
        </w:rPr>
      </w:pPr>
    </w:p>
    <w:p w:rsidR="00430328" w:rsidP="009F278C">
      <w:pPr>
        <w:bidi w:val="0"/>
        <w:spacing w:after="0" w:line="240" w:lineRule="auto"/>
        <w:rPr>
          <w:lang w:val="sk-SK"/>
        </w:rPr>
      </w:pPr>
    </w:p>
    <w:p w:rsidR="00430328" w:rsidP="009F278C">
      <w:pPr>
        <w:bidi w:val="0"/>
        <w:spacing w:after="0" w:line="240" w:lineRule="auto"/>
        <w:rPr>
          <w:lang w:val="sk-SK"/>
        </w:rPr>
      </w:pPr>
    </w:p>
    <w:p w:rsidR="00430328" w:rsidP="009F278C">
      <w:pPr>
        <w:bidi w:val="0"/>
        <w:spacing w:after="0" w:line="240" w:lineRule="auto"/>
        <w:rPr>
          <w:lang w:val="sk-SK"/>
        </w:rPr>
      </w:pPr>
    </w:p>
    <w:p w:rsidR="00430328" w:rsidP="009F278C">
      <w:pPr>
        <w:bidi w:val="0"/>
        <w:spacing w:after="0" w:line="240" w:lineRule="auto"/>
        <w:rPr>
          <w:lang w:val="sk-SK"/>
        </w:rPr>
      </w:pPr>
    </w:p>
    <w:p w:rsidR="009F278C" w:rsidP="009F278C">
      <w:pPr>
        <w:bidi w:val="0"/>
        <w:spacing w:after="0" w:line="240" w:lineRule="auto"/>
        <w:rPr>
          <w:lang w:val="sk-SK"/>
        </w:rPr>
      </w:pPr>
    </w:p>
    <w:p w:rsidR="009F278C" w:rsidP="009F278C">
      <w:pPr>
        <w:bidi w:val="0"/>
        <w:spacing w:after="0" w:line="240" w:lineRule="auto"/>
        <w:rPr>
          <w:lang w:val="sk-SK"/>
        </w:rPr>
      </w:pPr>
    </w:p>
    <w:p w:rsidR="009F278C" w:rsidP="009F278C">
      <w:pPr>
        <w:bidi w:val="0"/>
        <w:spacing w:after="0" w:line="240" w:lineRule="auto"/>
        <w:rPr>
          <w:lang w:val="sk-SK"/>
        </w:rPr>
      </w:pPr>
    </w:p>
    <w:p w:rsidR="009F278C" w:rsidP="009F278C">
      <w:pPr>
        <w:bidi w:val="0"/>
        <w:spacing w:after="0" w:line="240" w:lineRule="auto"/>
        <w:rPr>
          <w:lang w:val="sk-SK"/>
        </w:rPr>
      </w:pPr>
    </w:p>
    <w:p w:rsidR="009F278C" w:rsidP="009F278C">
      <w:pPr>
        <w:bidi w:val="0"/>
        <w:spacing w:after="0" w:line="240" w:lineRule="auto"/>
        <w:rPr>
          <w:lang w:val="sk-SK"/>
        </w:rPr>
      </w:pPr>
    </w:p>
    <w:p w:rsidR="009F278C" w:rsidP="009F278C">
      <w:pPr>
        <w:bidi w:val="0"/>
        <w:spacing w:after="0" w:line="240" w:lineRule="auto"/>
        <w:rPr>
          <w:lang w:val="sk-SK"/>
        </w:rPr>
      </w:pPr>
    </w:p>
    <w:p w:rsidR="009F278C" w:rsidP="009F278C">
      <w:pPr>
        <w:bidi w:val="0"/>
        <w:spacing w:after="0" w:line="240" w:lineRule="auto"/>
        <w:rPr>
          <w:lang w:val="sk-SK"/>
        </w:rPr>
      </w:pPr>
    </w:p>
    <w:p w:rsidR="009F278C" w:rsidP="009F278C">
      <w:pPr>
        <w:bidi w:val="0"/>
        <w:spacing w:after="0" w:line="240" w:lineRule="auto"/>
        <w:rPr>
          <w:lang w:val="sk-SK"/>
        </w:rPr>
      </w:pPr>
    </w:p>
    <w:p w:rsidR="009F278C" w:rsidP="009F278C">
      <w:pPr>
        <w:bidi w:val="0"/>
        <w:spacing w:after="0" w:line="240" w:lineRule="auto"/>
        <w:rPr>
          <w:lang w:val="sk-SK"/>
        </w:rPr>
      </w:pPr>
    </w:p>
    <w:p w:rsidR="009F278C" w:rsidP="009F278C">
      <w:pPr>
        <w:bidi w:val="0"/>
        <w:spacing w:after="0" w:line="240" w:lineRule="auto"/>
        <w:rPr>
          <w:lang w:val="sk-SK"/>
        </w:rPr>
      </w:pPr>
    </w:p>
    <w:p w:rsidR="009F278C" w:rsidP="009F278C">
      <w:pPr>
        <w:bidi w:val="0"/>
        <w:spacing w:after="0" w:line="240" w:lineRule="auto"/>
        <w:rPr>
          <w:lang w:val="sk-SK"/>
        </w:rPr>
      </w:pPr>
    </w:p>
    <w:p w:rsidR="009F278C" w:rsidP="009F278C">
      <w:pPr>
        <w:bidi w:val="0"/>
        <w:spacing w:after="0" w:line="240" w:lineRule="auto"/>
        <w:rPr>
          <w:lang w:val="sk-SK"/>
        </w:rPr>
      </w:pPr>
    </w:p>
    <w:p w:rsidR="009F278C" w:rsidP="009F278C">
      <w:pPr>
        <w:bidi w:val="0"/>
        <w:spacing w:after="0" w:line="240" w:lineRule="auto"/>
        <w:rPr>
          <w:lang w:val="sk-SK"/>
        </w:rPr>
      </w:pPr>
    </w:p>
    <w:p w:rsidR="009F278C" w:rsidP="009F278C">
      <w:pPr>
        <w:bidi w:val="0"/>
        <w:spacing w:after="0" w:line="240" w:lineRule="auto"/>
        <w:rPr>
          <w:lang w:val="sk-SK"/>
        </w:rPr>
      </w:pPr>
    </w:p>
    <w:p w:rsidR="009F278C" w:rsidP="009F278C">
      <w:pPr>
        <w:bidi w:val="0"/>
        <w:spacing w:after="0" w:line="240" w:lineRule="auto"/>
        <w:rPr>
          <w:lang w:val="sk-SK"/>
        </w:rPr>
      </w:pPr>
    </w:p>
    <w:p w:rsidR="009F278C" w:rsidP="009F278C">
      <w:pPr>
        <w:bidi w:val="0"/>
        <w:spacing w:after="0" w:line="240" w:lineRule="auto"/>
        <w:rPr>
          <w:lang w:val="sk-SK"/>
        </w:rPr>
      </w:pPr>
    </w:p>
    <w:p w:rsidR="00430328" w:rsidP="009F278C">
      <w:pPr>
        <w:bidi w:val="0"/>
        <w:spacing w:after="0" w:line="240" w:lineRule="auto"/>
        <w:rPr>
          <w:lang w:val="sk-SK"/>
        </w:rPr>
      </w:pPr>
    </w:p>
    <w:p w:rsidR="00430328" w:rsidRPr="009F278C" w:rsidP="009F278C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sk-SK"/>
        </w:rPr>
      </w:pPr>
      <w:r w:rsidRPr="009F278C">
        <w:rPr>
          <w:rFonts w:ascii="Times New Roman" w:hAnsi="Times New Roman"/>
          <w:b/>
          <w:color w:val="000000"/>
          <w:sz w:val="28"/>
          <w:szCs w:val="28"/>
          <w:lang w:val="sk-SK"/>
        </w:rPr>
        <w:t>Vplyvy na informatizáciu spoločnosti</w:t>
      </w:r>
    </w:p>
    <w:p w:rsidR="00430328" w:rsidRPr="004E60AE" w:rsidP="009F278C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E60AE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tbl>
      <w:tblPr>
        <w:tblStyle w:val="TableNormal"/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235"/>
        <w:gridCol w:w="3780"/>
      </w:tblGrid>
      <w:tr>
        <w:tblPrEx>
          <w:tblW w:w="90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Obsah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6.1.</w:t>
            </w: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Rozširujú alebo inovujú  sa existujúce alebo vytvárajú sa či zavádzajú  sa nové elektronické služby?</w:t>
            </w:r>
          </w:p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Áno, zverejňovaním informácií </w:t>
            </w:r>
            <w:r w:rsidR="005946F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o podozreniach výskytu nežiaducich účinkov humánnych liekov, </w:t>
            </w:r>
            <w:r w:rsidR="00ED15F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o rizikách a prínosoch humánnych liekov</w:t>
            </w:r>
            <w:r w:rsidR="005946F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, o </w:t>
            </w: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kontraindikáci</w:t>
            </w:r>
            <w:r w:rsidR="005946F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ách humánnych liekov. V</w:t>
            </w:r>
            <w:r w:rsidRPr="004E60AE">
              <w:rPr>
                <w:rFonts w:ascii="Times New Roman" w:hAnsi="Times New Roman"/>
                <w:sz w:val="24"/>
                <w:szCs w:val="24"/>
                <w:lang w:val="sk-SK"/>
              </w:rPr>
              <w:t>yhľadávanie na internetovej stránke príslušného subjektu sa zavádza elektronická služba</w:t>
            </w: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s úrovňou I. (informatívna úroveň). </w:t>
            </w:r>
          </w:p>
          <w:p w:rsidR="005946F0" w:rsidRPr="00CC461F" w:rsidP="005946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CC461F" w:rsidR="00430328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Áno,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Štátny ústav pre kontrolu liečiv a Európska lieková agentúra </w:t>
            </w:r>
            <w:r w:rsidRPr="00CC461F" w:rsidR="00430328">
              <w:rPr>
                <w:rFonts w:ascii="Times New Roman" w:hAnsi="Times New Roman"/>
                <w:sz w:val="24"/>
                <w:szCs w:val="24"/>
                <w:lang w:val="sk-SK"/>
              </w:rPr>
              <w:t>uverejňuje na svojom webovom sídle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formou vnútroštátneho portálu humánnych liekov resp. európskeho portálu humánnych liekov zverejňujú informácie súvisiace s dohľadom nad humánnymi liekmi, čím sa zavádza </w:t>
            </w:r>
            <w:r w:rsidRPr="00CC46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elektronická služba s úrovňou IV. (transakčná úroveň).</w:t>
            </w:r>
          </w:p>
          <w:p w:rsidR="00430328" w:rsidP="005946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="005946F0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6.2.</w:t>
            </w: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Vytvárajú sa podmienky pre sémantickú interoperabilitu?</w:t>
            </w:r>
          </w:p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(Popíšte spôsob jej zabezpečenia.)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Ľudia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6.3.</w:t>
            </w: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Zabezpečuje sa vzdelávanie v oblasti počítačovej gramotnosti a rozširovanie vedomostí o IKT?</w:t>
            </w:r>
          </w:p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6.4.</w:t>
            </w: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Zabezpečuje sa rozvoj elektronického vzdelávania?</w:t>
            </w:r>
          </w:p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6.5.</w:t>
            </w: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Zabezpečuje sa podporná a propagačná aktivita zameraná na zvyšovanie povedomia o informatizácii a IKT?</w:t>
            </w:r>
          </w:p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6.6.</w:t>
            </w: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Zabezpečuje/zohľadňuje/zlepšuje sa prístup znevýhodnených osôb k službám informačnej spoločnosti?</w:t>
            </w:r>
          </w:p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Infraštruktúra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6.7.</w:t>
            </w: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Rozširuje, inovuje, vytvára alebo zavádza sa nový informačný systém?</w:t>
            </w:r>
          </w:p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(Uveďte jeho funkciu.)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5946F0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CC461F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Áno, </w:t>
            </w:r>
            <w:r w:rsidR="005946F0">
              <w:rPr>
                <w:rFonts w:ascii="Times New Roman" w:hAnsi="Times New Roman"/>
                <w:sz w:val="24"/>
                <w:szCs w:val="24"/>
                <w:lang w:val="sk-SK"/>
              </w:rPr>
              <w:t>zavádza sa vnútroštátny portál o humánnych liekoch, ktorý bude prepojený s európskym portálom o humánnych liekoch zriadený Európskou liekovou agentúrou.</w:t>
            </w:r>
            <w:r w:rsidRPr="004E60AE" w:rsidR="005946F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6.8.</w:t>
            </w: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Rozširuje sa prístupnosť k internetu?</w:t>
            </w:r>
          </w:p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6.9.</w:t>
            </w: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Rozširuje sa prístupnosť k elektronickým službám?</w:t>
            </w:r>
          </w:p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6.10.</w:t>
            </w: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Zabezpečuje sa technická interoperabilita?</w:t>
            </w:r>
          </w:p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(Uveďte spôsob jej zabezpečenia.)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E376C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376C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Áno. Po zriadení európskeho portálu  humánnych liekov bude úlohou Štátneho ústavu pre kontrolu liečiv zabezpečiť v spolupráci s Európskou liekovou agentúrou prepojiteľnosť s vnútroštátnym portálom humánnych liekov. 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6.11.</w:t>
            </w: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Zvyšuje sa bezpečnosť IT?</w:t>
            </w:r>
          </w:p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(Uveďte spôsob zvýšenia bezpečnosti a ochrany IT.)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251D58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376C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Áno.</w:t>
            </w:r>
            <w:r w:rsidR="005F046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</w:t>
            </w:r>
            <w:r w:rsidR="00251D5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Údaje uverejnené na vnútroštátnom alebo európskom portáli humánnych liekov musia byť bezpečne uložené a podliehať zvýšenej ochrane.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6.12.</w:t>
            </w: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Rozširuje sa technická infraštruktúra?</w:t>
            </w:r>
          </w:p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(Uveďte stručný popis zavádzanej infraštruktúry.)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376C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Áno</w:t>
            </w:r>
            <w:r w:rsidR="00251D58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. Závisí od technickej úrovne portálov o humánnych liekoch.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Riadenie procesu informatizácie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6.13.</w:t>
            </w: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Predpokladajú sa zmeny v riadení procesu informatizácie?</w:t>
            </w:r>
          </w:p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(Uveďte popis zmien.)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00A6B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Áno. V súvislosti so zriadením vnútroštátneho  portálu humánnych liekov prepojeného s európskym portálom humánnych liekov.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Financovanie procesu informatizácie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6.14.</w:t>
            </w: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Vyžaduje si proces informatizácie  finančné investície?</w:t>
            </w:r>
          </w:p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D69C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E376C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Áno. Štátny ústav pre kontrolu liečiv bude mať finančné výdavky v súvislosti so zriadením vnútroštátneho portálu humánnych liekov a jeho prepojením na európsky portál  humánnych liekov.  Prípadný finančný príspevok Európskej komisie nie je stanovený</w:t>
            </w:r>
            <w:r w:rsidR="00E00A6B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. Zatiaľ nie je možné ani určiť výšku výdavkov Štátneho ústavu pre kontrolu liečiv.</w:t>
            </w:r>
            <w:r w:rsidR="007B5ED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6.15.</w:t>
            </w: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Predpokladá nelegislatívny materiál potrebu úpravy legislatívneho prostredia  procesu informatizácie?</w:t>
            </w:r>
          </w:p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430328" w:rsidRPr="004E60AE" w:rsidP="009F278C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4E60AE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Nie</w:t>
            </w:r>
          </w:p>
        </w:tc>
      </w:tr>
    </w:tbl>
    <w:p w:rsidR="00430328" w:rsidRPr="004E60AE" w:rsidP="009F278C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E60AE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430328" w:rsidP="009F278C">
      <w:pPr>
        <w:bidi w:val="0"/>
        <w:spacing w:after="0" w:line="240" w:lineRule="auto"/>
      </w:pPr>
    </w:p>
    <w:p w:rsidR="00430328" w:rsidP="009F278C">
      <w:pPr>
        <w:bidi w:val="0"/>
        <w:spacing w:after="0" w:line="240" w:lineRule="auto"/>
        <w:rPr>
          <w:lang w:val="sk-SK"/>
        </w:rPr>
      </w:pPr>
    </w:p>
    <w:p w:rsidR="00430328" w:rsidRPr="00430328" w:rsidP="009F278C">
      <w:pPr>
        <w:bidi w:val="0"/>
        <w:spacing w:after="0" w:line="240" w:lineRule="auto"/>
        <w:rPr>
          <w:lang w:val="sk-SK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78C" w:rsidRPr="00C6629A">
    <w:pPr>
      <w:pStyle w:val="Footer"/>
      <w:bidi w:val="0"/>
      <w:rPr>
        <w:rFonts w:ascii="Times New Roman" w:hAnsi="Times New Roman"/>
        <w:sz w:val="24"/>
        <w:szCs w:val="24"/>
      </w:rPr>
    </w:pPr>
    <w:r>
      <w:tab/>
    </w:r>
    <w:r w:rsidRPr="00C6629A">
      <w:rPr>
        <w:rFonts w:ascii="Times New Roman" w:hAnsi="Times New Roman"/>
        <w:sz w:val="24"/>
        <w:szCs w:val="24"/>
      </w:rPr>
      <w:t xml:space="preserve">- </w:t>
    </w:r>
    <w:r w:rsidRPr="00C6629A">
      <w:rPr>
        <w:rFonts w:ascii="Times New Roman" w:hAnsi="Times New Roman"/>
        <w:sz w:val="24"/>
        <w:szCs w:val="24"/>
      </w:rPr>
      <w:fldChar w:fldCharType="begin"/>
    </w:r>
    <w:r w:rsidRPr="00C6629A">
      <w:rPr>
        <w:rFonts w:ascii="Times New Roman" w:hAnsi="Times New Roman"/>
        <w:sz w:val="24"/>
        <w:szCs w:val="24"/>
      </w:rPr>
      <w:instrText xml:space="preserve"> PAGE </w:instrText>
    </w:r>
    <w:r w:rsidRPr="00C6629A">
      <w:rPr>
        <w:rFonts w:ascii="Times New Roman" w:hAnsi="Times New Roman"/>
        <w:sz w:val="24"/>
        <w:szCs w:val="24"/>
      </w:rPr>
      <w:fldChar w:fldCharType="separate"/>
    </w:r>
    <w:r w:rsidR="003F57E2">
      <w:rPr>
        <w:rFonts w:ascii="Times New Roman" w:hAnsi="Times New Roman"/>
        <w:noProof/>
        <w:sz w:val="24"/>
        <w:szCs w:val="24"/>
      </w:rPr>
      <w:t>1</w:t>
    </w:r>
    <w:r w:rsidRPr="00C6629A">
      <w:rPr>
        <w:rFonts w:ascii="Times New Roman" w:hAnsi="Times New Roman"/>
        <w:sz w:val="24"/>
        <w:szCs w:val="24"/>
      </w:rPr>
      <w:fldChar w:fldCharType="end"/>
    </w:r>
    <w:r w:rsidRPr="00C6629A">
      <w:rPr>
        <w:rFonts w:ascii="Times New Roman" w:hAnsi="Times New Roman"/>
        <w:sz w:val="24"/>
        <w:szCs w:val="24"/>
      </w:rP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78C" w:rsidRPr="00C6629A" w:rsidP="00430328">
    <w:pPr>
      <w:pStyle w:val="Header"/>
      <w:bidi w:val="0"/>
      <w:jc w:val="right"/>
      <w:rPr>
        <w:rFonts w:ascii="Times New Roman" w:hAnsi="Times New Roman"/>
        <w:sz w:val="24"/>
        <w:szCs w:val="24"/>
        <w:lang w:val="sk-SK"/>
      </w:rPr>
    </w:pPr>
    <w:r w:rsidRPr="00C6629A">
      <w:rPr>
        <w:rFonts w:ascii="Times New Roman" w:hAnsi="Times New Roman"/>
        <w:sz w:val="24"/>
        <w:szCs w:val="24"/>
        <w:lang w:val="sk-SK"/>
      </w:rPr>
      <w:t>Príloha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30328"/>
    <w:rsid w:val="0000347E"/>
    <w:rsid w:val="0006639A"/>
    <w:rsid w:val="0008172E"/>
    <w:rsid w:val="000C2A80"/>
    <w:rsid w:val="00102135"/>
    <w:rsid w:val="001372D4"/>
    <w:rsid w:val="00197D03"/>
    <w:rsid w:val="001E0DEE"/>
    <w:rsid w:val="00207AA0"/>
    <w:rsid w:val="00251D58"/>
    <w:rsid w:val="002562C2"/>
    <w:rsid w:val="00276F73"/>
    <w:rsid w:val="002963B6"/>
    <w:rsid w:val="002A0A5C"/>
    <w:rsid w:val="003F57E2"/>
    <w:rsid w:val="00430328"/>
    <w:rsid w:val="004316A6"/>
    <w:rsid w:val="00434C19"/>
    <w:rsid w:val="00437544"/>
    <w:rsid w:val="00486A1B"/>
    <w:rsid w:val="004B3A07"/>
    <w:rsid w:val="004D1231"/>
    <w:rsid w:val="004D7974"/>
    <w:rsid w:val="004E60AE"/>
    <w:rsid w:val="004F77B5"/>
    <w:rsid w:val="005105A6"/>
    <w:rsid w:val="00545E79"/>
    <w:rsid w:val="00556275"/>
    <w:rsid w:val="005946F0"/>
    <w:rsid w:val="005D2F58"/>
    <w:rsid w:val="005F046D"/>
    <w:rsid w:val="006E2791"/>
    <w:rsid w:val="006F247F"/>
    <w:rsid w:val="006F6A99"/>
    <w:rsid w:val="007B5ED4"/>
    <w:rsid w:val="007D6666"/>
    <w:rsid w:val="00811814"/>
    <w:rsid w:val="00955B53"/>
    <w:rsid w:val="009D69C4"/>
    <w:rsid w:val="009F278C"/>
    <w:rsid w:val="00A51B5A"/>
    <w:rsid w:val="00A54110"/>
    <w:rsid w:val="00A85678"/>
    <w:rsid w:val="00AC356B"/>
    <w:rsid w:val="00B655F3"/>
    <w:rsid w:val="00C339D9"/>
    <w:rsid w:val="00C6629A"/>
    <w:rsid w:val="00CA12CA"/>
    <w:rsid w:val="00CA1A4E"/>
    <w:rsid w:val="00CC461F"/>
    <w:rsid w:val="00D079C0"/>
    <w:rsid w:val="00DA051E"/>
    <w:rsid w:val="00E00A6B"/>
    <w:rsid w:val="00E0191F"/>
    <w:rsid w:val="00E375EF"/>
    <w:rsid w:val="00E376C7"/>
    <w:rsid w:val="00E442A9"/>
    <w:rsid w:val="00ED15F8"/>
    <w:rsid w:val="00EF6088"/>
    <w:rsid w:val="00FB4DC2"/>
    <w:rsid w:val="00FC21E5"/>
    <w:rsid w:val="00FE744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0328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1">
    <w:name w:val="Placeholder Text1"/>
    <w:semiHidden/>
    <w:rsid w:val="00430328"/>
    <w:rPr>
      <w:rFonts w:ascii="Times New Roman" w:hAnsi="Times New Roman" w:cs="Times New Roman"/>
      <w:color w:val="808080"/>
    </w:rPr>
  </w:style>
  <w:style w:type="character" w:customStyle="1" w:styleId="ppp-input-value1">
    <w:name w:val="ppp-input-value1"/>
    <w:rsid w:val="00430328"/>
    <w:rPr>
      <w:rFonts w:ascii="Tahoma" w:hAnsi="Tahoma" w:cs="Tahoma"/>
      <w:color w:val="837A73"/>
      <w:sz w:val="16"/>
    </w:rPr>
  </w:style>
  <w:style w:type="paragraph" w:styleId="BodyText2">
    <w:name w:val="Body Text 2"/>
    <w:basedOn w:val="Normal"/>
    <w:link w:val="BodyText2Char"/>
    <w:rsid w:val="00430328"/>
    <w:pPr>
      <w:widowControl/>
      <w:autoSpaceDE w:val="0"/>
      <w:autoSpaceDN w:val="0"/>
      <w:adjustRightInd/>
      <w:spacing w:after="0" w:line="240" w:lineRule="auto"/>
      <w:jc w:val="center"/>
    </w:pPr>
    <w:rPr>
      <w:rFonts w:ascii="Times New Roman" w:hAnsi="Times New Roman"/>
      <w:sz w:val="24"/>
      <w:szCs w:val="24"/>
      <w:lang w:val="sk-SK"/>
    </w:rPr>
  </w:style>
  <w:style w:type="character" w:customStyle="1" w:styleId="BodyText2Char">
    <w:name w:val="Body Text 2 Char"/>
    <w:link w:val="BodyText2"/>
    <w:locked/>
    <w:rsid w:val="00430328"/>
    <w:rPr>
      <w:sz w:val="24"/>
      <w:lang w:val="sk-SK" w:eastAsia="en-US"/>
    </w:rPr>
  </w:style>
  <w:style w:type="paragraph" w:styleId="Header">
    <w:name w:val="header"/>
    <w:basedOn w:val="Normal"/>
    <w:rsid w:val="00430328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430328"/>
    <w:pPr>
      <w:tabs>
        <w:tab w:val="center" w:pos="4536"/>
        <w:tab w:val="right" w:pos="9072"/>
      </w:tabs>
      <w:jc w:val="left"/>
    </w:pPr>
  </w:style>
  <w:style w:type="paragraph" w:styleId="BodyText">
    <w:name w:val="Body Text"/>
    <w:basedOn w:val="Normal"/>
    <w:rsid w:val="00430328"/>
    <w:pPr>
      <w:spacing w:after="120"/>
      <w:jc w:val="left"/>
    </w:pPr>
  </w:style>
  <w:style w:type="paragraph" w:customStyle="1" w:styleId="BodyTextIndent2">
    <w:name w:val="Body Text Indent2"/>
    <w:basedOn w:val="Normal"/>
    <w:rsid w:val="00E375EF"/>
    <w:pPr>
      <w:widowControl/>
      <w:adjustRightInd/>
      <w:spacing w:after="0" w:line="240" w:lineRule="auto"/>
      <w:ind w:left="360"/>
      <w:jc w:val="center"/>
    </w:pPr>
    <w:rPr>
      <w:rFonts w:ascii="Times New Roman" w:hAnsi="Times New Roman"/>
      <w:sz w:val="24"/>
      <w:szCs w:val="24"/>
      <w:lang w:val="sk-SK" w:eastAsia="sk-SK"/>
    </w:rPr>
  </w:style>
  <w:style w:type="paragraph" w:customStyle="1" w:styleId="BodyTextIndent1">
    <w:name w:val="Body Text Indent1"/>
    <w:basedOn w:val="Normal"/>
    <w:rsid w:val="001372D4"/>
    <w:pPr>
      <w:widowControl/>
      <w:adjustRightInd/>
      <w:spacing w:after="0" w:line="240" w:lineRule="auto"/>
      <w:ind w:left="360"/>
      <w:jc w:val="center"/>
    </w:pPr>
    <w:rPr>
      <w:rFonts w:ascii="Times New Roman" w:hAnsi="Times New Roman"/>
      <w:sz w:val="24"/>
      <w:szCs w:val="24"/>
      <w:lang w:val="sk-SK" w:eastAsia="sk-SK"/>
    </w:rPr>
  </w:style>
  <w:style w:type="paragraph" w:styleId="BalloonText">
    <w:name w:val="Balloon Text"/>
    <w:basedOn w:val="Normal"/>
    <w:link w:val="BalloonTextChar"/>
    <w:rsid w:val="00EF608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EF6088"/>
    <w:rPr>
      <w:rFonts w:ascii="Tahoma" w:hAnsi="Tahoma" w:cs="Tahoma"/>
      <w:sz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1696</Words>
  <Characters>9672</Characters>
  <Application>Microsoft Office Word</Application>
  <DocSecurity>0</DocSecurity>
  <Lines>0</Lines>
  <Paragraphs>0</Paragraphs>
  <ScaleCrop>false</ScaleCrop>
  <Company>MZ SR</Company>
  <LinksUpToDate>false</LinksUpToDate>
  <CharactersWithSpaces>11346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</dc:title>
  <dc:creator>Erika Eškutová</dc:creator>
  <cp:lastModifiedBy>Gašparíková, Jarmila</cp:lastModifiedBy>
  <cp:revision>2</cp:revision>
  <cp:lastPrinted>2012-05-21T11:50:00Z</cp:lastPrinted>
  <dcterms:created xsi:type="dcterms:W3CDTF">2012-05-28T14:52:00Z</dcterms:created>
  <dcterms:modified xsi:type="dcterms:W3CDTF">2012-05-28T14:52:00Z</dcterms:modified>
</cp:coreProperties>
</file>