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BCF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 w:rsidR="00D86718"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A26B2C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D86718">
        <w:rPr>
          <w:sz w:val="28"/>
        </w:rPr>
        <w:t>6</w:t>
      </w:r>
      <w:r w:rsidRPr="00A26B2C" w:rsidR="00985280">
        <w:rPr>
          <w:sz w:val="28"/>
        </w:rPr>
        <w:t>.</w:t>
      </w:r>
      <w:r w:rsidRPr="00A26B2C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06D01">
        <w:t>2167</w:t>
      </w:r>
      <w:r w:rsidRPr="00605336" w:rsidR="00500C97">
        <w:t>/</w:t>
      </w:r>
      <w:r w:rsidRPr="00500C97" w:rsidR="00500C97">
        <w:t>20</w:t>
      </w:r>
      <w:r w:rsidR="007A0E81">
        <w:t>10</w:t>
      </w:r>
    </w:p>
    <w:p w:rsidR="0004001B" w:rsidP="00067F0B">
      <w:pPr>
        <w:ind w:left="3540" w:firstLine="708"/>
        <w:rPr>
          <w:b/>
        </w:rPr>
      </w:pPr>
    </w:p>
    <w:p w:rsidR="001D38BE" w:rsidP="00067F0B">
      <w:pPr>
        <w:ind w:left="3540" w:firstLine="708"/>
        <w:rPr>
          <w:b/>
        </w:rPr>
      </w:pPr>
      <w:r w:rsidR="009534E4">
        <w:rPr>
          <w:b/>
        </w:rPr>
        <w:t xml:space="preserve">        </w:t>
      </w:r>
      <w:r w:rsidR="009636FC">
        <w:rPr>
          <w:b/>
        </w:rPr>
        <w:t xml:space="preserve"> </w:t>
      </w:r>
      <w:r w:rsidR="004C33ED">
        <w:rPr>
          <w:b/>
        </w:rPr>
        <w:t>36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>ncie 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F7538B">
        <w:rPr>
          <w:b/>
        </w:rPr>
        <w:t> </w:t>
      </w:r>
      <w:r w:rsidR="00D86718">
        <w:rPr>
          <w:b/>
        </w:rPr>
        <w:t>1</w:t>
      </w:r>
      <w:r w:rsidR="00F7538B">
        <w:rPr>
          <w:b/>
        </w:rPr>
        <w:t xml:space="preserve">. </w:t>
      </w:r>
      <w:r w:rsidR="00D86718">
        <w:rPr>
          <w:b/>
        </w:rPr>
        <w:t>októbra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10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="00D86718">
        <w:t xml:space="preserve"> </w:t>
      </w:r>
      <w:r w:rsidR="00006D01">
        <w:t>v</w:t>
      </w:r>
      <w:r w:rsidRPr="00744A3A" w:rsidR="00006D01">
        <w:t>ládny návrh zákona o poskytovaní dotácií v pôsobnosti Ministerstva kultúry a cestovného ruchu Slovenskej republiky (tlač 53)</w:t>
      </w:r>
      <w:r w:rsidR="00006D01">
        <w:t xml:space="preserve"> </w:t>
      </w:r>
      <w:r w:rsidRPr="005552DB">
        <w:rPr>
          <w:b/>
        </w:rPr>
        <w:t>a</w:t>
      </w:r>
      <w:r w:rsidRPr="005552DB" w:rsidR="00ED3C5E">
        <w:rPr>
          <w:b/>
          <w:i/>
        </w:rPr>
        <w:t xml:space="preserve"> </w:t>
      </w:r>
      <w:r w:rsidRPr="007721DF" w:rsidR="008458BA">
        <w:rPr>
          <w:b/>
          <w:i/>
        </w:rPr>
        <w:t xml:space="preserve"> </w:t>
      </w:r>
    </w:p>
    <w:p w:rsidR="00BD7172" w:rsidP="00BD7172"/>
    <w:p w:rsidR="005552DB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006D01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006D01" w:rsidR="00006D01">
        <w:rPr>
          <w:b w:val="0"/>
        </w:rPr>
        <w:t>vládnym n</w:t>
      </w:r>
      <w:r w:rsidRPr="00006D01" w:rsidR="00006D01">
        <w:rPr>
          <w:b w:val="0"/>
        </w:rPr>
        <w:t>ávrhom zákona o poskytovaní dotácií v pôsobnosti Ministerstva kultúry a cestovného ruchu Slovenskej republiky (tlač 53)</w:t>
      </w:r>
    </w:p>
    <w:p w:rsidR="00BD7172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5552DB" w:rsidP="005552DB"/>
    <w:p w:rsidR="00605336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</w:pPr>
      <w:r w:rsidRPr="00006D01" w:rsidR="00006D01">
        <w:rPr>
          <w:b w:val="0"/>
        </w:rPr>
        <w:t>vládny návrh zákona o poskytovaní dotácií v pôsobnosti Ministerstva kultúry a cestovného ruchu Slovenskej republiky (tlač 53)</w:t>
      </w:r>
      <w:r w:rsidR="00006D01">
        <w:t xml:space="preserve"> </w:t>
      </w:r>
      <w:r w:rsidRPr="00E20A99" w:rsidR="00D86718">
        <w:t xml:space="preserve">schváliť </w:t>
      </w:r>
      <w:r w:rsidR="00D86718">
        <w:t xml:space="preserve">s pozmeňujúcimi a doplňujúcimi </w:t>
      </w:r>
      <w:r w:rsidRPr="00E20A99" w:rsidR="00D86718">
        <w:t>návrhm</w:t>
      </w:r>
      <w:r w:rsidR="00D86718">
        <w:t>i</w:t>
      </w:r>
      <w:r w:rsidRPr="00E20A99" w:rsidR="00D86718">
        <w:t xml:space="preserve"> tak, ako sú uvedené 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605336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</w:t>
      </w:r>
      <w:r>
        <w:t xml:space="preserve">           prerokovania uvedeného </w:t>
      </w:r>
      <w:r w:rsidR="00C37D3C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C059CD" w:rsidP="00596BCF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  </w:t>
      </w: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EC5F3F">
      <w:r w:rsidR="00595842">
        <w:t xml:space="preserve">  </w:t>
      </w:r>
      <w:r>
        <w:t>overovateľ</w:t>
      </w:r>
      <w:r w:rsidR="0050376F">
        <w:t>ka</w:t>
      </w:r>
      <w:r>
        <w:t xml:space="preserve"> výboru</w:t>
      </w:r>
    </w:p>
    <w:p w:rsidR="004C33ED"/>
    <w:p w:rsidR="004C33ED"/>
    <w:p w:rsidR="004C33ED"/>
    <w:p w:rsidR="004C33ED"/>
    <w:p w:rsidR="004C33ED"/>
    <w:p w:rsidR="004C33ED"/>
    <w:p w:rsidR="004C33ED"/>
    <w:p w:rsidR="004C33ED"/>
    <w:p w:rsidR="004C33ED"/>
    <w:p w:rsidR="004C33ED" w:rsidP="004C33ED">
      <w:pPr>
        <w:pStyle w:val="Heading4"/>
        <w:widowControl w:val="0"/>
        <w:rPr>
          <w:rFonts w:ascii="AT*Zurich Calligraphic" w:hAnsi="AT*Zurich Calligraphic"/>
        </w:rPr>
      </w:pPr>
    </w:p>
    <w:p w:rsidR="004C33ED" w:rsidP="004C33ED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</w:t>
      </w:r>
      <w:r>
        <w:rPr>
          <w:rFonts w:ascii="AT*Zurich Calligraphic" w:hAnsi="AT*Zurich Calligraphic"/>
        </w:rPr>
        <w:t>dnej rady  Slovenskej republiky</w:t>
      </w:r>
    </w:p>
    <w:p w:rsidR="004C33ED" w:rsidP="004C33ED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 a rozpočet  </w:t>
      </w:r>
      <w:r>
        <w:rPr>
          <w:sz w:val="28"/>
        </w:rPr>
        <w:t xml:space="preserve">                        </w:t>
      </w:r>
    </w:p>
    <w:p w:rsidR="004C33ED" w:rsidP="004C33ED">
      <w:pPr>
        <w:jc w:val="right"/>
        <w:rPr>
          <w:sz w:val="28"/>
        </w:rPr>
      </w:pPr>
    </w:p>
    <w:p w:rsidR="004C33ED" w:rsidP="004C33ED">
      <w:pPr>
        <w:jc w:val="right"/>
        <w:rPr>
          <w:b/>
        </w:rPr>
      </w:pPr>
      <w:r>
        <w:t xml:space="preserve">Príloha k uzn. </w:t>
      </w:r>
      <w:r>
        <w:rPr>
          <w:b/>
        </w:rPr>
        <w:t>č. 36</w:t>
      </w:r>
    </w:p>
    <w:p w:rsidR="004C33ED" w:rsidP="004C33ED">
      <w:pPr>
        <w:jc w:val="right"/>
        <w:rPr>
          <w:b/>
        </w:rPr>
      </w:pPr>
      <w:r w:rsidRPr="00C15389">
        <w:rPr>
          <w:bCs w:val="0"/>
        </w:rPr>
        <w:t>6.</w:t>
      </w:r>
      <w:r>
        <w:rPr>
          <w:b/>
          <w:bCs w:val="0"/>
        </w:rPr>
        <w:t xml:space="preserve"> </w:t>
      </w:r>
      <w:r>
        <w:t>schôdza</w:t>
      </w:r>
    </w:p>
    <w:p w:rsidR="004C33ED" w:rsidP="004C33ED">
      <w:pPr>
        <w:jc w:val="center"/>
        <w:rPr>
          <w:b/>
          <w:bCs w:val="0"/>
        </w:rPr>
      </w:pPr>
    </w:p>
    <w:p w:rsidR="004C33ED" w:rsidP="004C33ED">
      <w:pPr>
        <w:jc w:val="center"/>
        <w:rPr>
          <w:b/>
          <w:bCs w:val="0"/>
        </w:rPr>
      </w:pPr>
    </w:p>
    <w:p w:rsidR="004C33ED" w:rsidP="004C33ED">
      <w:pPr>
        <w:jc w:val="center"/>
        <w:rPr>
          <w:b/>
          <w:bCs w:val="0"/>
        </w:rPr>
      </w:pPr>
      <w:r>
        <w:rPr>
          <w:b/>
          <w:bCs w:val="0"/>
        </w:rPr>
        <w:t>Pozmeňujúce a doplňujúce návrhy</w:t>
      </w:r>
    </w:p>
    <w:p w:rsidR="004C33ED" w:rsidRPr="00C15389" w:rsidP="004C33ED">
      <w:pPr>
        <w:ind w:left="360"/>
        <w:jc w:val="center"/>
        <w:rPr>
          <w:b/>
          <w:bCs w:val="0"/>
        </w:rPr>
      </w:pPr>
      <w:r w:rsidRPr="00C15389">
        <w:rPr>
          <w:b/>
          <w:bCs w:val="0"/>
        </w:rPr>
        <w:t>k </w:t>
      </w:r>
      <w:r w:rsidRPr="004C33ED">
        <w:rPr>
          <w:b/>
        </w:rPr>
        <w:t>vládnemu návrhu zákona o poskytovaní dotácií v pôsobnosti Ministerstva kultúry a cestovného ruchu Slovenskej republiky (tlač 53)</w:t>
      </w:r>
    </w:p>
    <w:p w:rsidR="004C33ED" w:rsidP="004C33ED">
      <w:pPr>
        <w:ind w:left="360"/>
        <w:jc w:val="center"/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4C33ED" w:rsidP="004C33ED">
      <w:pPr>
        <w:rPr>
          <w:b/>
        </w:rPr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V § 1 sa za slovo „upravuje“ vkladá slovo „účel,“.</w:t>
      </w:r>
    </w:p>
    <w:p w:rsidR="004C33ED" w:rsidP="004C33ED">
      <w:pPr>
        <w:jc w:val="both"/>
      </w:pPr>
    </w:p>
    <w:p w:rsidR="004C33ED" w:rsidP="004C33ED">
      <w:pPr>
        <w:ind w:left="2832"/>
        <w:jc w:val="both"/>
      </w:pPr>
      <w:r>
        <w:t>Spresnenie ustanovenia v nadväznosti na § 2 návrhu zákona.</w:t>
      </w: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 xml:space="preserve">V § 2 ods. 1 písm. g) sa slovo „študentom“ nahrádza slovom „žiakom“.  </w:t>
      </w:r>
    </w:p>
    <w:p w:rsidR="004C33ED" w:rsidP="004C33ED">
      <w:pPr>
        <w:jc w:val="both"/>
      </w:pPr>
    </w:p>
    <w:p w:rsidR="004C33ED" w:rsidP="004C33ED">
      <w:pPr>
        <w:ind w:left="2832"/>
        <w:jc w:val="both"/>
      </w:pPr>
      <w:r>
        <w:t xml:space="preserve">Zosúladenie s § 2 písm. c) zákona č. 245/2008 Z. z. </w:t>
      </w:r>
      <w:r w:rsidRPr="00BF20B1">
        <w:t>o výchove a vzdelávaní (školský zákon) a o zmene a doplnení niektorých zákonov</w:t>
      </w:r>
      <w:r>
        <w:t xml:space="preserve">, podľa ktorého sa </w:t>
      </w:r>
      <w:r w:rsidRPr="00BF20B1">
        <w:t xml:space="preserve"> fyzická osoba, ktorá sa zúčastňuje na výchovno-vzdelávacom procese v strednej škole</w:t>
      </w:r>
      <w:r>
        <w:t xml:space="preserve"> označuje ako žiak, nie ako študent. </w:t>
      </w:r>
    </w:p>
    <w:p w:rsidR="004C33ED" w:rsidP="004C33ED">
      <w:pPr>
        <w:jc w:val="both"/>
      </w:pPr>
    </w:p>
    <w:p w:rsidR="004C33ED" w:rsidP="004C33ED">
      <w:pPr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 xml:space="preserve">V § 3 ods. 2 písm. b)  sa slovo „predpisu“ nahrádza slovom „zákona“.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  <w:r>
        <w:t>Spresnenie ustanovenia a jeho zosúladenie s § 4 ods. 2 písm. i).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V § 3 ods. 5 sa v úvodnej vete za slovo „poskytnúť“ vkladajú slová „ani použiť“.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  <w:r>
        <w:t xml:space="preserve">Spresnenie ustanovenia.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 xml:space="preserve"> V § 4 ods. 2 písm. d)  sa na konci pripájajú slová „podľa § 3 ods. 1 písm. b)“.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  <w:r>
        <w:t xml:space="preserve">Spresnenie ustanovenia, keďže žiadateľom podľa § 3 ods. 1 psím. a) môže byť aj fyzická osoba, ktorá nie je podnikateľom.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V § 4 ods. 4 sa v úvodnej vete slová „Dotácia sa poskytne“ nahrádzajú slovami „</w:t>
        <w:tab/>
        <w:t>Ministerstvo poskytne dotáciu“.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  <w:r>
        <w:t xml:space="preserve">Jazykové spresnenie ustanovenia.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V § 4 ods. 4 písm. c)  sa za slovo „podľa“ vkladajú slová „§ 2“.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  <w:r>
        <w:t xml:space="preserve">Spresnenie ustanovenia; účel poskytnutia dotácie je upravený    v § 2 ods. 1.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jc w:val="both"/>
      </w:pPr>
      <w:r>
        <w:t>V § 4 ods. 4 sa za písm. d) vkladá nové písmeno e) a za písm. g) sa vkladá nové písmeno h), ktoré znejú:</w:t>
      </w:r>
    </w:p>
    <w:p w:rsidR="004C33ED" w:rsidP="004C33ED">
      <w:pPr>
        <w:ind w:firstLine="708"/>
        <w:jc w:val="both"/>
      </w:pPr>
      <w:r>
        <w:t>„e) číslo účtu v banke alebo v pobočke zahraničnej banky, na ktorý sa dotácia poukazuje,</w:t>
      </w:r>
    </w:p>
    <w:p w:rsidR="004C33ED" w:rsidP="004C33ED">
      <w:pPr>
        <w:ind w:left="708"/>
        <w:jc w:val="both"/>
      </w:pPr>
      <w:r>
        <w:t>h) číslo účtu v Štátnej pokladnici, na ktorý sa poukazujú nepoužité finančné prostriedky a výnosy z prostriedkov štátneho rozpočtu,“.</w:t>
      </w:r>
    </w:p>
    <w:p w:rsidR="004C33ED" w:rsidP="004C33ED">
      <w:pPr>
        <w:ind w:firstLine="708"/>
        <w:jc w:val="both"/>
      </w:pPr>
    </w:p>
    <w:p w:rsidR="004C33ED" w:rsidP="004C33ED">
      <w:pPr>
        <w:ind w:firstLine="708"/>
        <w:jc w:val="both"/>
      </w:pPr>
      <w:r>
        <w:t xml:space="preserve">Nasledujúce písmená sa primerane preznačia. </w:t>
      </w:r>
    </w:p>
    <w:p w:rsidR="004C33ED" w:rsidP="004C33ED">
      <w:pPr>
        <w:jc w:val="both"/>
      </w:pPr>
    </w:p>
    <w:p w:rsidR="004C33ED" w:rsidP="004C33ED">
      <w:pPr>
        <w:ind w:left="2832" w:firstLine="3"/>
        <w:jc w:val="both"/>
      </w:pPr>
      <w:r>
        <w:t xml:space="preserve">Nevyhnutnou súčasťou zmluvy o poskytnutí dotácie je aj číslo účtu, na ktorý sa dotácia poukazuje, a číslo účtu, na ktorý sa poukazujú výnosy z prostriedkov štátneho rozpočtu. </w:t>
      </w:r>
    </w:p>
    <w:p w:rsidR="004C33ED" w:rsidP="004C33ED">
      <w:pPr>
        <w:ind w:left="2832" w:firstLine="3"/>
        <w:jc w:val="both"/>
      </w:pPr>
    </w:p>
    <w:p w:rsidR="004C33ED" w:rsidP="004C33ED">
      <w:pPr>
        <w:ind w:left="2832" w:firstLine="3"/>
        <w:jc w:val="both"/>
      </w:pPr>
    </w:p>
    <w:p w:rsidR="004C33ED" w:rsidP="004C33ED">
      <w:pPr>
        <w:numPr>
          <w:ilvl w:val="0"/>
          <w:numId w:val="18"/>
        </w:numPr>
        <w:jc w:val="both"/>
      </w:pPr>
      <w:r>
        <w:t xml:space="preserve">V § 4 ods. 4 písm. g) sa slová „výnosu z dotácie“ nahrádzajú slovami „výnosov z prostriedkov štátneho rozpočtu“. </w:t>
      </w:r>
    </w:p>
    <w:p w:rsidR="004C33ED" w:rsidP="004C33ED">
      <w:pPr>
        <w:jc w:val="both"/>
      </w:pPr>
    </w:p>
    <w:p w:rsidR="004C33ED" w:rsidP="004C33ED">
      <w:pPr>
        <w:jc w:val="both"/>
      </w:pPr>
    </w:p>
    <w:p w:rsidR="004C33ED" w:rsidP="004C33ED">
      <w:pPr>
        <w:ind w:left="2832"/>
        <w:jc w:val="both"/>
      </w:pPr>
      <w:r>
        <w:t>Zosúladenie terminológie s § 8a ods. 7 zákona č. 523/2004 Z. z. o rozpočtových pravidlách verejnej správy a o zmene a doplnení niektorých zákonov v znení zákona č. 383/2008 Z. z.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V § 5 ods. 1 sa vypúšťa slovo „následnú“.</w:t>
      </w:r>
    </w:p>
    <w:p w:rsidR="004C33ED" w:rsidP="004C33ED">
      <w:pPr>
        <w:ind w:left="2832"/>
        <w:jc w:val="both"/>
      </w:pPr>
      <w:r>
        <w:t xml:space="preserve">Ministerstvo je oprávnené vykonávať aj predbežnú a priebežnú finančnú kontrolu a vzhľadom aj na znenie poznámky pod čiarou  k  odkazu 19,  ktorá  odkazuje  na celý zákon č. 502/2001 Z. z. o finančnej kontrole a vnútornom audite a o zmene a doplnení niektorých zákonov, nie je dôvod zužovať výkon  kontroly len na následnú finančnú kontrolu. </w:t>
      </w:r>
    </w:p>
    <w:p w:rsidR="004C33ED" w:rsidP="004C33ED">
      <w:pPr>
        <w:ind w:left="2832"/>
        <w:jc w:val="both"/>
      </w:pPr>
    </w:p>
    <w:p w:rsidR="004C33ED" w:rsidP="004C33ED">
      <w:pPr>
        <w:ind w:left="2832"/>
        <w:jc w:val="both"/>
      </w:pPr>
    </w:p>
    <w:p w:rsidR="004C33ED" w:rsidP="004C33ED">
      <w:pPr>
        <w:numPr>
          <w:ilvl w:val="0"/>
          <w:numId w:val="18"/>
        </w:numPr>
        <w:tabs>
          <w:tab w:val="num" w:pos="0"/>
          <w:tab w:val="clear" w:pos="720"/>
        </w:tabs>
        <w:ind w:left="0" w:firstLine="360"/>
        <w:jc w:val="both"/>
      </w:pPr>
      <w:r>
        <w:t>§ 6 znie:</w:t>
      </w:r>
    </w:p>
    <w:p w:rsidR="004C33ED" w:rsidP="004C33ED">
      <w:pPr>
        <w:jc w:val="both"/>
      </w:pPr>
    </w:p>
    <w:p w:rsidR="004C33ED" w:rsidP="004C33ED">
      <w:pPr>
        <w:jc w:val="center"/>
      </w:pPr>
      <w:r>
        <w:t>„§ 6</w:t>
      </w:r>
    </w:p>
    <w:p w:rsidR="004C33ED" w:rsidP="004C33ED">
      <w:pPr>
        <w:jc w:val="center"/>
      </w:pPr>
      <w:r>
        <w:t>Zrušovacie ustanovenie</w:t>
      </w:r>
    </w:p>
    <w:p w:rsidR="004C33ED" w:rsidP="004C33ED">
      <w:pPr>
        <w:ind w:firstLine="360"/>
        <w:jc w:val="both"/>
      </w:pPr>
      <w:r>
        <w:t xml:space="preserve">Zrušuje sa </w:t>
      </w:r>
      <w:r w:rsidRPr="00F73C42">
        <w:t xml:space="preserve">výnos </w:t>
      </w:r>
      <w:r>
        <w:t xml:space="preserve">Ministerstva kultúry Slovenskej republiky </w:t>
      </w:r>
      <w:r w:rsidRPr="00F73C42">
        <w:t>z 26. augusta 2008 č. MK-3026/2008-10/11619 o poskytovaní dotácií v pôsobnosti Ministerstva kultúry Slovenskej republiky</w:t>
      </w:r>
      <w:r>
        <w:t xml:space="preserve"> (oznámenie č. 362/2008 Z. z.) v </w:t>
      </w:r>
      <w:r w:rsidRPr="00F73C42">
        <w:t xml:space="preserve"> znení výnosu</w:t>
      </w:r>
      <w:r>
        <w:t xml:space="preserve"> Ministerstva kultúry Slovenskej republiky </w:t>
      </w:r>
      <w:r w:rsidRPr="00F73C42">
        <w:t xml:space="preserve"> z 28. novembra 2008 č. MK-3925/2008-10/15583 (oznámenie č. 526/2008 Z.</w:t>
      </w:r>
      <w:r>
        <w:t xml:space="preserve"> </w:t>
      </w:r>
      <w:r w:rsidRPr="00F73C42">
        <w:t>z.)</w:t>
      </w:r>
      <w:r>
        <w:t xml:space="preserve"> a výnosu Ministerstva kultúry Slovenskej republiky </w:t>
      </w:r>
      <w:r w:rsidRPr="00F73C42">
        <w:t>z 9. októbra 2009 č. MK-2900/2009-10/4655</w:t>
      </w:r>
      <w:r>
        <w:t xml:space="preserve"> (oznámenie č. 414/2009 Z. z.) </w:t>
      </w:r>
    </w:p>
    <w:p w:rsidR="004C33ED" w:rsidRPr="00F73C42" w:rsidP="004C33ED">
      <w:pPr>
        <w:ind w:firstLine="360"/>
        <w:jc w:val="both"/>
      </w:pPr>
    </w:p>
    <w:p w:rsidR="004C33ED" w:rsidP="004C33ED">
      <w:pPr>
        <w:ind w:left="2832"/>
        <w:jc w:val="both"/>
      </w:pPr>
      <w:r>
        <w:t>Legislatívno-technická úprava.</w:t>
      </w:r>
    </w:p>
    <w:p w:rsidR="004C33ED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6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286C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6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3ED">
      <w:rPr>
        <w:rStyle w:val="PageNumber"/>
        <w:noProof/>
      </w:rPr>
      <w:t>3</w:t>
    </w:r>
    <w:r>
      <w:rPr>
        <w:rStyle w:val="PageNumber"/>
      </w:rPr>
      <w:fldChar w:fldCharType="end"/>
    </w:r>
  </w:p>
  <w:p w:rsidR="0047286C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15"/>
  </w:num>
  <w:num w:numId="9">
    <w:abstractNumId w:val="16"/>
  </w:num>
  <w:num w:numId="10">
    <w:abstractNumId w:val="1"/>
  </w:num>
  <w:num w:numId="11">
    <w:abstractNumId w:val="10"/>
  </w:num>
  <w:num w:numId="12">
    <w:abstractNumId w:val="11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01"/>
    <w:rsid w:val="00006DD7"/>
    <w:rsid w:val="000107AE"/>
    <w:rsid w:val="000139BA"/>
    <w:rsid w:val="0002225A"/>
    <w:rsid w:val="0002666C"/>
    <w:rsid w:val="0004001B"/>
    <w:rsid w:val="00040044"/>
    <w:rsid w:val="00041192"/>
    <w:rsid w:val="000415A8"/>
    <w:rsid w:val="0005173D"/>
    <w:rsid w:val="0005235B"/>
    <w:rsid w:val="00067F0B"/>
    <w:rsid w:val="0007451E"/>
    <w:rsid w:val="00092341"/>
    <w:rsid w:val="00092B30"/>
    <w:rsid w:val="000A44A0"/>
    <w:rsid w:val="000B427A"/>
    <w:rsid w:val="000B4AAD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C5050"/>
    <w:rsid w:val="001C5BF3"/>
    <w:rsid w:val="001C6390"/>
    <w:rsid w:val="001D38BE"/>
    <w:rsid w:val="001D5926"/>
    <w:rsid w:val="001E6E4A"/>
    <w:rsid w:val="00205C7B"/>
    <w:rsid w:val="00210542"/>
    <w:rsid w:val="00213659"/>
    <w:rsid w:val="00214BD9"/>
    <w:rsid w:val="00241F92"/>
    <w:rsid w:val="00254F23"/>
    <w:rsid w:val="00255E78"/>
    <w:rsid w:val="0028499B"/>
    <w:rsid w:val="00294FAE"/>
    <w:rsid w:val="002A6335"/>
    <w:rsid w:val="002B2077"/>
    <w:rsid w:val="002B6101"/>
    <w:rsid w:val="002C62FF"/>
    <w:rsid w:val="002D29EA"/>
    <w:rsid w:val="002E46AB"/>
    <w:rsid w:val="00325E49"/>
    <w:rsid w:val="0032711D"/>
    <w:rsid w:val="00333063"/>
    <w:rsid w:val="00335975"/>
    <w:rsid w:val="00342FD3"/>
    <w:rsid w:val="00347242"/>
    <w:rsid w:val="00352292"/>
    <w:rsid w:val="00355E7A"/>
    <w:rsid w:val="00356336"/>
    <w:rsid w:val="003676F8"/>
    <w:rsid w:val="00370DA7"/>
    <w:rsid w:val="00371F1B"/>
    <w:rsid w:val="0038060C"/>
    <w:rsid w:val="00397CB2"/>
    <w:rsid w:val="003A4FC0"/>
    <w:rsid w:val="003B1B33"/>
    <w:rsid w:val="003C2355"/>
    <w:rsid w:val="003E09A4"/>
    <w:rsid w:val="003E25C3"/>
    <w:rsid w:val="003E4817"/>
    <w:rsid w:val="003E60B4"/>
    <w:rsid w:val="0040721A"/>
    <w:rsid w:val="0040753E"/>
    <w:rsid w:val="00410DAB"/>
    <w:rsid w:val="00415698"/>
    <w:rsid w:val="004231C1"/>
    <w:rsid w:val="00431242"/>
    <w:rsid w:val="0043269C"/>
    <w:rsid w:val="0046108E"/>
    <w:rsid w:val="0047286C"/>
    <w:rsid w:val="0047332F"/>
    <w:rsid w:val="004925DB"/>
    <w:rsid w:val="00493DCA"/>
    <w:rsid w:val="00497C5B"/>
    <w:rsid w:val="004A12F3"/>
    <w:rsid w:val="004A3E40"/>
    <w:rsid w:val="004B45D2"/>
    <w:rsid w:val="004C194B"/>
    <w:rsid w:val="004C33ED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2678"/>
    <w:rsid w:val="005375F3"/>
    <w:rsid w:val="00537C6E"/>
    <w:rsid w:val="00555251"/>
    <w:rsid w:val="005552DB"/>
    <w:rsid w:val="005757C8"/>
    <w:rsid w:val="0058523A"/>
    <w:rsid w:val="005860D4"/>
    <w:rsid w:val="005872ED"/>
    <w:rsid w:val="00590FB8"/>
    <w:rsid w:val="00594981"/>
    <w:rsid w:val="00595842"/>
    <w:rsid w:val="00595B3A"/>
    <w:rsid w:val="00596BCF"/>
    <w:rsid w:val="005A7352"/>
    <w:rsid w:val="005D04B9"/>
    <w:rsid w:val="005D1F0B"/>
    <w:rsid w:val="005D368F"/>
    <w:rsid w:val="005D3DDC"/>
    <w:rsid w:val="005D45FE"/>
    <w:rsid w:val="005E1BB3"/>
    <w:rsid w:val="005E27AA"/>
    <w:rsid w:val="005F2A14"/>
    <w:rsid w:val="00602FF8"/>
    <w:rsid w:val="00605336"/>
    <w:rsid w:val="00611469"/>
    <w:rsid w:val="00622525"/>
    <w:rsid w:val="00624DDC"/>
    <w:rsid w:val="0062596C"/>
    <w:rsid w:val="0063749C"/>
    <w:rsid w:val="00642D4E"/>
    <w:rsid w:val="006437A1"/>
    <w:rsid w:val="006443CB"/>
    <w:rsid w:val="0065582E"/>
    <w:rsid w:val="0066682E"/>
    <w:rsid w:val="00670BE9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31798"/>
    <w:rsid w:val="00733223"/>
    <w:rsid w:val="00740E97"/>
    <w:rsid w:val="007424A4"/>
    <w:rsid w:val="00744A3A"/>
    <w:rsid w:val="007451AB"/>
    <w:rsid w:val="0074684C"/>
    <w:rsid w:val="00756F4A"/>
    <w:rsid w:val="00764961"/>
    <w:rsid w:val="00766B24"/>
    <w:rsid w:val="00771DBB"/>
    <w:rsid w:val="007721DF"/>
    <w:rsid w:val="00776A60"/>
    <w:rsid w:val="00787F13"/>
    <w:rsid w:val="00791016"/>
    <w:rsid w:val="007965EB"/>
    <w:rsid w:val="00796E16"/>
    <w:rsid w:val="007A0E81"/>
    <w:rsid w:val="007A7FC3"/>
    <w:rsid w:val="007B40ED"/>
    <w:rsid w:val="0081158D"/>
    <w:rsid w:val="008458BA"/>
    <w:rsid w:val="00860A35"/>
    <w:rsid w:val="008720CA"/>
    <w:rsid w:val="008769DE"/>
    <w:rsid w:val="00880343"/>
    <w:rsid w:val="00881478"/>
    <w:rsid w:val="00883651"/>
    <w:rsid w:val="008A2AEF"/>
    <w:rsid w:val="008A65D4"/>
    <w:rsid w:val="008D037B"/>
    <w:rsid w:val="008E0724"/>
    <w:rsid w:val="008E46E2"/>
    <w:rsid w:val="008E4744"/>
    <w:rsid w:val="008E52C8"/>
    <w:rsid w:val="008F1D4B"/>
    <w:rsid w:val="00902EC3"/>
    <w:rsid w:val="00945E30"/>
    <w:rsid w:val="00946321"/>
    <w:rsid w:val="009534E4"/>
    <w:rsid w:val="009636FC"/>
    <w:rsid w:val="009673E9"/>
    <w:rsid w:val="00972CAE"/>
    <w:rsid w:val="00985280"/>
    <w:rsid w:val="0099132C"/>
    <w:rsid w:val="00996EF0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0264"/>
    <w:rsid w:val="00A41EC9"/>
    <w:rsid w:val="00A42717"/>
    <w:rsid w:val="00A46F21"/>
    <w:rsid w:val="00A64B15"/>
    <w:rsid w:val="00A745AF"/>
    <w:rsid w:val="00A80718"/>
    <w:rsid w:val="00A8165F"/>
    <w:rsid w:val="00A8705A"/>
    <w:rsid w:val="00A938C8"/>
    <w:rsid w:val="00AC22E2"/>
    <w:rsid w:val="00AC65F9"/>
    <w:rsid w:val="00AC7EC3"/>
    <w:rsid w:val="00AE69DF"/>
    <w:rsid w:val="00AF0917"/>
    <w:rsid w:val="00AF7145"/>
    <w:rsid w:val="00B21175"/>
    <w:rsid w:val="00B614DE"/>
    <w:rsid w:val="00B71E6A"/>
    <w:rsid w:val="00B774DD"/>
    <w:rsid w:val="00B80621"/>
    <w:rsid w:val="00B956AC"/>
    <w:rsid w:val="00BB1415"/>
    <w:rsid w:val="00BB19BA"/>
    <w:rsid w:val="00BB42C8"/>
    <w:rsid w:val="00BB4DB1"/>
    <w:rsid w:val="00BD1191"/>
    <w:rsid w:val="00BD172A"/>
    <w:rsid w:val="00BD37D8"/>
    <w:rsid w:val="00BD7172"/>
    <w:rsid w:val="00BE5478"/>
    <w:rsid w:val="00BE788B"/>
    <w:rsid w:val="00BF20B1"/>
    <w:rsid w:val="00BF63C2"/>
    <w:rsid w:val="00C059CD"/>
    <w:rsid w:val="00C1275D"/>
    <w:rsid w:val="00C15389"/>
    <w:rsid w:val="00C37D3C"/>
    <w:rsid w:val="00C511AD"/>
    <w:rsid w:val="00C637C7"/>
    <w:rsid w:val="00C74C86"/>
    <w:rsid w:val="00C81129"/>
    <w:rsid w:val="00C85101"/>
    <w:rsid w:val="00C93F38"/>
    <w:rsid w:val="00CA02CA"/>
    <w:rsid w:val="00CA0E04"/>
    <w:rsid w:val="00CA4BC6"/>
    <w:rsid w:val="00CB60CD"/>
    <w:rsid w:val="00CD3386"/>
    <w:rsid w:val="00CD5189"/>
    <w:rsid w:val="00CE23DD"/>
    <w:rsid w:val="00CE5FA3"/>
    <w:rsid w:val="00CF0260"/>
    <w:rsid w:val="00CF7721"/>
    <w:rsid w:val="00D066CB"/>
    <w:rsid w:val="00D24006"/>
    <w:rsid w:val="00D46621"/>
    <w:rsid w:val="00D5389F"/>
    <w:rsid w:val="00D60D33"/>
    <w:rsid w:val="00D77944"/>
    <w:rsid w:val="00D86718"/>
    <w:rsid w:val="00D93A8F"/>
    <w:rsid w:val="00DA623A"/>
    <w:rsid w:val="00DB14FA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3C5E"/>
    <w:rsid w:val="00EE616F"/>
    <w:rsid w:val="00F03B10"/>
    <w:rsid w:val="00F15963"/>
    <w:rsid w:val="00F3249B"/>
    <w:rsid w:val="00F328DE"/>
    <w:rsid w:val="00F7316C"/>
    <w:rsid w:val="00F73C42"/>
    <w:rsid w:val="00F7538B"/>
    <w:rsid w:val="00F87FF3"/>
    <w:rsid w:val="00F966EF"/>
    <w:rsid w:val="00FF45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538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224</cp:revision>
  <cp:lastPrinted>2006-11-30T13:44:00Z</cp:lastPrinted>
  <dcterms:created xsi:type="dcterms:W3CDTF">2003-06-05T10:59:00Z</dcterms:created>
  <dcterms:modified xsi:type="dcterms:W3CDTF">2010-10-01T09:59:00Z</dcterms:modified>
</cp:coreProperties>
</file>