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F66C55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F66C55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F66C55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F66C55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</w:p>
    <w:p w:rsidR="00961DDB" w:rsidRPr="00F66C55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F66C55" w:rsidRPr="00BA3DB5" w:rsidP="00BA3DB5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  <w:r w:rsidRPr="00BA3DB5" w:rsidR="00961DDB">
        <w:rPr>
          <w:rFonts w:ascii="Times New Roman" w:hAnsi="Times New Roman"/>
          <w:b/>
          <w:bCs/>
          <w:sz w:val="24"/>
          <w:szCs w:val="24"/>
          <w:lang w:val="sk-SK"/>
        </w:rPr>
        <w:t>1.</w:t>
      </w:r>
      <w:r w:rsidR="00024554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Pr="00BA3DB5" w:rsidR="00961DDB">
        <w:rPr>
          <w:rFonts w:ascii="Times New Roman" w:hAnsi="Times New Roman"/>
          <w:b/>
          <w:bCs/>
          <w:sz w:val="24"/>
          <w:szCs w:val="24"/>
          <w:lang w:val="sk-SK"/>
        </w:rPr>
        <w:t>Predkladateľ právneho predpisu:</w:t>
      </w:r>
    </w:p>
    <w:p w:rsidR="00F66C55" w:rsidRPr="00BA3DB5" w:rsidP="00BA3DB5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BA3DB5" w:rsidP="00BA3DB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BA3DB5" w:rsidR="001E1AEE">
        <w:rPr>
          <w:rFonts w:ascii="Times New Roman" w:hAnsi="Times New Roman"/>
          <w:sz w:val="24"/>
          <w:szCs w:val="24"/>
          <w:lang w:val="sk-SK"/>
        </w:rPr>
        <w:t>Vláda Slovenskej republiky</w:t>
      </w:r>
    </w:p>
    <w:p w:rsidR="00961DDB" w:rsidRPr="00BA3DB5" w:rsidP="00BC335D">
      <w:p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66C55" w:rsidRPr="00BA3DB5" w:rsidP="00BA3DB5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  <w:r w:rsidRPr="00BA3DB5" w:rsidR="00961DDB">
        <w:rPr>
          <w:rFonts w:ascii="Times New Roman" w:hAnsi="Times New Roman"/>
          <w:b/>
          <w:bCs/>
          <w:sz w:val="24"/>
          <w:szCs w:val="24"/>
          <w:lang w:val="sk-SK"/>
        </w:rPr>
        <w:t>2.</w:t>
      </w:r>
      <w:r w:rsidR="00024554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Pr="00BA3DB5" w:rsidR="00961DDB">
        <w:rPr>
          <w:rFonts w:ascii="Times New Roman" w:hAnsi="Times New Roman"/>
          <w:b/>
          <w:bCs/>
          <w:sz w:val="24"/>
          <w:szCs w:val="24"/>
          <w:lang w:val="sk-SK"/>
        </w:rPr>
        <w:t>Názov návrhu právneho predpisu:</w:t>
      </w:r>
    </w:p>
    <w:p w:rsidR="00F66C55" w:rsidRPr="00BA3DB5" w:rsidP="00BA3DB5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BA3DB5" w:rsidP="00BA3DB5">
      <w:pPr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A3DB5">
        <w:rPr>
          <w:rFonts w:ascii="Times New Roman" w:hAnsi="Times New Roman"/>
          <w:sz w:val="24"/>
          <w:szCs w:val="24"/>
          <w:lang w:val="sk-SK"/>
        </w:rPr>
        <w:t>Návrh zákona</w:t>
      </w:r>
      <w:r w:rsidR="00B76F60">
        <w:rPr>
          <w:rFonts w:ascii="Times New Roman" w:hAnsi="Times New Roman"/>
          <w:sz w:val="24"/>
          <w:szCs w:val="24"/>
          <w:lang w:val="sk-SK"/>
        </w:rPr>
        <w:t xml:space="preserve">, ktorým sa mení a dopĺňa zákon č. 25/2006 Z. z. </w:t>
      </w:r>
      <w:r w:rsidRPr="00BA3DB5" w:rsidR="00F66C55">
        <w:rPr>
          <w:rFonts w:ascii="Times New Roman" w:hAnsi="Times New Roman"/>
          <w:sz w:val="24"/>
          <w:szCs w:val="24"/>
          <w:lang w:val="sk-SK"/>
        </w:rPr>
        <w:t>o verejnom obstarávaní</w:t>
      </w:r>
      <w:r w:rsidR="00B76F60">
        <w:rPr>
          <w:rFonts w:ascii="Times New Roman" w:hAnsi="Times New Roman"/>
          <w:sz w:val="24"/>
          <w:szCs w:val="24"/>
          <w:lang w:val="sk-SK"/>
        </w:rPr>
        <w:t xml:space="preserve"> a o zmene a doplnení niektorých zákonov v znení neskorších predpisov</w:t>
      </w:r>
    </w:p>
    <w:p w:rsidR="00961DDB" w:rsidRPr="00BA3DB5" w:rsidP="00BA3DB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BA3DB5" w:rsidP="00BA3DB5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BA3DB5">
        <w:rPr>
          <w:rFonts w:ascii="Times New Roman" w:hAnsi="Times New Roman"/>
          <w:b/>
          <w:bCs/>
          <w:sz w:val="24"/>
          <w:szCs w:val="24"/>
          <w:lang w:val="sk-SK"/>
        </w:rPr>
        <w:t>3.</w:t>
      </w:r>
      <w:r w:rsidR="00024554">
        <w:rPr>
          <w:rFonts w:ascii="Times New Roman" w:hAnsi="Times New Roman"/>
          <w:b/>
          <w:bCs/>
          <w:sz w:val="24"/>
          <w:szCs w:val="24"/>
          <w:lang w:val="sk-SK"/>
        </w:rPr>
        <w:t xml:space="preserve"> </w:t>
      </w:r>
      <w:r w:rsidRPr="00BA3DB5">
        <w:rPr>
          <w:rFonts w:ascii="Times New Roman" w:hAnsi="Times New Roman"/>
          <w:b/>
          <w:bCs/>
          <w:sz w:val="24"/>
          <w:szCs w:val="24"/>
          <w:lang w:val="sk-SK"/>
        </w:rPr>
        <w:t>Problematika návrhu právneho predpisu:</w:t>
      </w:r>
    </w:p>
    <w:p w:rsidR="00961DDB" w:rsidRPr="00BA3DB5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BA3DB5" w:rsidP="00024554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BA3DB5">
        <w:rPr>
          <w:rFonts w:ascii="Times New Roman" w:hAnsi="Times New Roman"/>
          <w:b/>
          <w:sz w:val="24"/>
          <w:szCs w:val="24"/>
          <w:lang w:val="sk-SK"/>
        </w:rPr>
        <w:t>a)</w:t>
      </w:r>
      <w:r w:rsidR="00024554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BA3DB5">
        <w:rPr>
          <w:rFonts w:ascii="Times New Roman" w:hAnsi="Times New Roman"/>
          <w:b/>
          <w:sz w:val="24"/>
          <w:szCs w:val="24"/>
          <w:lang w:val="sk-SK"/>
        </w:rPr>
        <w:t>je upravená v práve Európskej únie</w:t>
      </w:r>
      <w:r w:rsidRPr="00BA3DB5" w:rsidR="00820325">
        <w:rPr>
          <w:rFonts w:ascii="Times New Roman" w:hAnsi="Times New Roman"/>
          <w:b/>
          <w:sz w:val="24"/>
          <w:szCs w:val="24"/>
          <w:lang w:val="sk-SK"/>
        </w:rPr>
        <w:t>:</w:t>
      </w:r>
    </w:p>
    <w:p w:rsidR="00524754" w:rsidRPr="00BA3DB5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BA3DB5" w:rsidP="00BA3DB5">
      <w:pPr>
        <w:bidi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BA3DB5" w:rsidR="001E1AEE">
        <w:rPr>
          <w:rFonts w:ascii="Times New Roman" w:hAnsi="Times New Roman"/>
          <w:b/>
          <w:sz w:val="24"/>
          <w:szCs w:val="24"/>
          <w:lang w:val="sk-SK"/>
        </w:rPr>
        <w:t xml:space="preserve">- </w:t>
      </w:r>
      <w:r w:rsidR="00E73845">
        <w:rPr>
          <w:rFonts w:ascii="Times New Roman" w:hAnsi="Times New Roman"/>
          <w:b/>
          <w:sz w:val="24"/>
          <w:szCs w:val="24"/>
          <w:lang w:val="sk-SK"/>
        </w:rPr>
        <w:t>primárnom</w:t>
      </w:r>
    </w:p>
    <w:p w:rsidR="00524754" w:rsidRPr="00BA3DB5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524754" w:rsidRPr="00BA3DB5" w:rsidP="00BA3DB5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BA3DB5">
        <w:rPr>
          <w:rFonts w:ascii="Times New Roman" w:hAnsi="Times New Roman"/>
          <w:sz w:val="24"/>
          <w:szCs w:val="24"/>
          <w:lang w:val="sk-SK"/>
        </w:rPr>
        <w:t>Zm</w:t>
      </w:r>
      <w:r w:rsidR="00BA0728">
        <w:rPr>
          <w:rFonts w:ascii="Times New Roman" w:hAnsi="Times New Roman"/>
          <w:sz w:val="24"/>
          <w:szCs w:val="24"/>
          <w:lang w:val="sk-SK"/>
        </w:rPr>
        <w:t>luva o fungovaní Európskej únie</w:t>
      </w:r>
      <w:r w:rsidR="00CE4B64">
        <w:rPr>
          <w:rFonts w:ascii="Times New Roman" w:hAnsi="Times New Roman"/>
          <w:sz w:val="24"/>
          <w:szCs w:val="24"/>
          <w:lang w:val="sk-SK"/>
        </w:rPr>
        <w:t xml:space="preserve"> - čl. 3 ods. 1 písm. b), čl. 4 ods. 2 písm. a), čl. 18, č</w:t>
      </w:r>
      <w:r w:rsidR="009E5D90">
        <w:rPr>
          <w:rFonts w:ascii="Times New Roman" w:hAnsi="Times New Roman"/>
          <w:sz w:val="24"/>
          <w:szCs w:val="24"/>
          <w:lang w:val="sk-SK"/>
        </w:rPr>
        <w:t>l. 26, čl. 49, čl. 56 a čl. 346</w:t>
      </w:r>
    </w:p>
    <w:p w:rsidR="00524754" w:rsidRPr="00BA3DB5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A0728" w:rsidP="00243152">
      <w:pPr>
        <w:numPr>
          <w:numId w:val="7"/>
        </w:numPr>
        <w:tabs>
          <w:tab w:val="clear" w:pos="1080"/>
        </w:tabs>
        <w:bidi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sk-SK"/>
        </w:rPr>
      </w:pPr>
      <w:r>
        <w:rPr>
          <w:rFonts w:ascii="Times New Roman" w:hAnsi="Times New Roman"/>
          <w:b/>
          <w:sz w:val="24"/>
          <w:szCs w:val="24"/>
          <w:lang w:val="sk-SK"/>
        </w:rPr>
        <w:t xml:space="preserve">sekundárnom  </w:t>
      </w:r>
      <w:r w:rsidRPr="00BA3DB5">
        <w:rPr>
          <w:rFonts w:ascii="Times New Roman" w:hAnsi="Times New Roman"/>
          <w:b/>
          <w:sz w:val="24"/>
          <w:szCs w:val="24"/>
          <w:lang w:val="sk-SK"/>
        </w:rPr>
        <w:t>(prijatom p</w:t>
      </w:r>
      <w:r>
        <w:rPr>
          <w:rFonts w:ascii="Times New Roman" w:hAnsi="Times New Roman"/>
          <w:b/>
          <w:sz w:val="24"/>
          <w:szCs w:val="24"/>
          <w:lang w:val="sk-SK"/>
        </w:rPr>
        <w:t>o</w:t>
      </w:r>
      <w:r w:rsidRPr="00BA3DB5">
        <w:rPr>
          <w:rFonts w:ascii="Times New Roman" w:hAnsi="Times New Roman"/>
          <w:b/>
          <w:sz w:val="24"/>
          <w:szCs w:val="24"/>
          <w:lang w:val="sk-SK"/>
        </w:rPr>
        <w:t xml:space="preserve"> nadobudnutím platnosti Lisabonskej zmluvy, ktorou sa mení a dopĺňa Zmluva o Európskom spoločenstve a Zmluva o Európskej únii</w:t>
      </w:r>
      <w:r>
        <w:rPr>
          <w:rFonts w:ascii="Times New Roman" w:hAnsi="Times New Roman"/>
          <w:b/>
          <w:sz w:val="24"/>
          <w:szCs w:val="24"/>
          <w:lang w:val="sk-SK"/>
        </w:rPr>
        <w:t xml:space="preserve"> – po 30. </w:t>
      </w:r>
      <w:r w:rsidRPr="00BA3DB5">
        <w:rPr>
          <w:rFonts w:ascii="Times New Roman" w:hAnsi="Times New Roman"/>
          <w:b/>
          <w:sz w:val="24"/>
          <w:szCs w:val="24"/>
          <w:lang w:val="sk-SK"/>
        </w:rPr>
        <w:t>novembr</w:t>
      </w:r>
      <w:r>
        <w:rPr>
          <w:rFonts w:ascii="Times New Roman" w:hAnsi="Times New Roman"/>
          <w:b/>
          <w:sz w:val="24"/>
          <w:szCs w:val="24"/>
          <w:lang w:val="sk-SK"/>
        </w:rPr>
        <w:t>i</w:t>
      </w:r>
      <w:r w:rsidRPr="00BA3DB5">
        <w:rPr>
          <w:rFonts w:ascii="Times New Roman" w:hAnsi="Times New Roman"/>
          <w:b/>
          <w:sz w:val="24"/>
          <w:szCs w:val="24"/>
          <w:lang w:val="sk-SK"/>
        </w:rPr>
        <w:t xml:space="preserve"> 2009</w:t>
      </w:r>
      <w:r>
        <w:rPr>
          <w:rFonts w:ascii="Times New Roman" w:hAnsi="Times New Roman"/>
          <w:b/>
          <w:sz w:val="24"/>
          <w:szCs w:val="24"/>
          <w:lang w:val="sk-SK"/>
        </w:rPr>
        <w:t>)</w:t>
      </w:r>
    </w:p>
    <w:p w:rsidR="00BA0728" w:rsidP="00BA072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4A292F" w:rsidP="004A292F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BA3DB5">
        <w:rPr>
          <w:rFonts w:ascii="Times New Roman" w:hAnsi="Times New Roman"/>
          <w:sz w:val="24"/>
          <w:szCs w:val="24"/>
          <w:lang w:val="sk-SK"/>
        </w:rPr>
        <w:t>Nariadenie Komisie (E</w:t>
      </w:r>
      <w:r w:rsidR="00C122ED">
        <w:rPr>
          <w:rFonts w:ascii="Times New Roman" w:hAnsi="Times New Roman"/>
          <w:sz w:val="24"/>
          <w:szCs w:val="24"/>
          <w:lang w:val="sk-SK"/>
        </w:rPr>
        <w:t>Ú</w:t>
      </w:r>
      <w:r w:rsidRPr="00BA3DB5">
        <w:rPr>
          <w:rFonts w:ascii="Times New Roman" w:hAnsi="Times New Roman"/>
          <w:sz w:val="24"/>
          <w:szCs w:val="24"/>
          <w:lang w:val="sk-SK"/>
        </w:rPr>
        <w:t>) č. 1</w:t>
      </w:r>
      <w:r>
        <w:rPr>
          <w:rFonts w:ascii="Times New Roman" w:hAnsi="Times New Roman"/>
          <w:sz w:val="24"/>
          <w:szCs w:val="24"/>
          <w:lang w:val="sk-SK"/>
        </w:rPr>
        <w:t>251</w:t>
      </w:r>
      <w:r w:rsidRPr="00BA3DB5">
        <w:rPr>
          <w:rFonts w:ascii="Times New Roman" w:hAnsi="Times New Roman"/>
          <w:sz w:val="24"/>
          <w:szCs w:val="24"/>
          <w:lang w:val="sk-SK"/>
        </w:rPr>
        <w:t>/20</w:t>
      </w:r>
      <w:r>
        <w:rPr>
          <w:rFonts w:ascii="Times New Roman" w:hAnsi="Times New Roman"/>
          <w:sz w:val="24"/>
          <w:szCs w:val="24"/>
          <w:lang w:val="sk-SK"/>
        </w:rPr>
        <w:t>11</w:t>
      </w:r>
      <w:r w:rsidRPr="00BA3DB5">
        <w:rPr>
          <w:rFonts w:ascii="Times New Roman" w:hAnsi="Times New Roman"/>
          <w:sz w:val="24"/>
          <w:szCs w:val="24"/>
          <w:lang w:val="sk-SK"/>
        </w:rPr>
        <w:t xml:space="preserve"> z 30. novembra 20</w:t>
      </w:r>
      <w:r>
        <w:rPr>
          <w:rFonts w:ascii="Times New Roman" w:hAnsi="Times New Roman"/>
          <w:sz w:val="24"/>
          <w:szCs w:val="24"/>
          <w:lang w:val="sk-SK"/>
        </w:rPr>
        <w:t>11</w:t>
      </w:r>
      <w:r w:rsidRPr="00BA3DB5">
        <w:rPr>
          <w:rFonts w:ascii="Times New Roman" w:hAnsi="Times New Roman"/>
          <w:sz w:val="24"/>
          <w:szCs w:val="24"/>
          <w:lang w:val="sk-SK"/>
        </w:rPr>
        <w:t>, ktorým sa menia a dopĺňajú smernice Európskeho parlamentu a Rady 2004/17/ES</w:t>
      </w:r>
      <w:r w:rsidR="009D670D">
        <w:rPr>
          <w:rFonts w:ascii="Times New Roman" w:hAnsi="Times New Roman"/>
          <w:sz w:val="24"/>
          <w:szCs w:val="24"/>
          <w:lang w:val="sk-SK"/>
        </w:rPr>
        <w:t>,</w:t>
      </w:r>
      <w:r w:rsidRPr="00BA3DB5">
        <w:rPr>
          <w:rFonts w:ascii="Times New Roman" w:hAnsi="Times New Roman"/>
          <w:sz w:val="24"/>
          <w:szCs w:val="24"/>
          <w:lang w:val="sk-SK"/>
        </w:rPr>
        <w:t> 2004/18/ES</w:t>
      </w:r>
      <w:r w:rsidR="009D670D">
        <w:rPr>
          <w:rFonts w:ascii="Times New Roman" w:hAnsi="Times New Roman"/>
          <w:sz w:val="24"/>
          <w:szCs w:val="24"/>
          <w:lang w:val="sk-SK"/>
        </w:rPr>
        <w:t xml:space="preserve"> a 2009/81/ES,</w:t>
      </w:r>
      <w:r w:rsidRPr="00BA3DB5">
        <w:rPr>
          <w:rFonts w:ascii="Times New Roman" w:hAnsi="Times New Roman"/>
          <w:sz w:val="24"/>
          <w:szCs w:val="24"/>
          <w:lang w:val="sk-SK"/>
        </w:rPr>
        <w:t xml:space="preserve"> pokiaľ ide o uplatňovanie prahových hodnôt v oblasti postupov zadávania zákaziek (Ú. v. EÚ, L 31</w:t>
      </w:r>
      <w:r>
        <w:rPr>
          <w:rFonts w:ascii="Times New Roman" w:hAnsi="Times New Roman"/>
          <w:sz w:val="24"/>
          <w:szCs w:val="24"/>
          <w:lang w:val="sk-SK"/>
        </w:rPr>
        <w:t>9</w:t>
      </w:r>
      <w:r w:rsidRPr="00BA3DB5">
        <w:rPr>
          <w:rFonts w:ascii="Times New Roman" w:hAnsi="Times New Roman"/>
          <w:sz w:val="24"/>
          <w:szCs w:val="24"/>
          <w:lang w:val="sk-SK"/>
        </w:rPr>
        <w:t xml:space="preserve">, </w:t>
      </w:r>
      <w:r>
        <w:rPr>
          <w:rFonts w:ascii="Times New Roman" w:hAnsi="Times New Roman"/>
          <w:sz w:val="24"/>
          <w:szCs w:val="24"/>
          <w:lang w:val="sk-SK"/>
        </w:rPr>
        <w:t>2</w:t>
      </w:r>
      <w:r w:rsidR="007A42FB">
        <w:rPr>
          <w:rFonts w:ascii="Times New Roman" w:hAnsi="Times New Roman"/>
          <w:sz w:val="24"/>
          <w:szCs w:val="24"/>
          <w:lang w:val="sk-SK"/>
        </w:rPr>
        <w:t>. 12. </w:t>
      </w:r>
      <w:r w:rsidRPr="00BA3DB5">
        <w:rPr>
          <w:rFonts w:ascii="Times New Roman" w:hAnsi="Times New Roman"/>
          <w:sz w:val="24"/>
          <w:szCs w:val="24"/>
          <w:lang w:val="sk-SK"/>
        </w:rPr>
        <w:t>20</w:t>
      </w:r>
      <w:r>
        <w:rPr>
          <w:rFonts w:ascii="Times New Roman" w:hAnsi="Times New Roman"/>
          <w:sz w:val="24"/>
          <w:szCs w:val="24"/>
          <w:lang w:val="sk-SK"/>
        </w:rPr>
        <w:t>11</w:t>
      </w:r>
      <w:r w:rsidRPr="00BA3DB5">
        <w:rPr>
          <w:rFonts w:ascii="Times New Roman" w:hAnsi="Times New Roman"/>
          <w:sz w:val="24"/>
          <w:szCs w:val="24"/>
          <w:lang w:val="sk-SK"/>
        </w:rPr>
        <w:t>)</w:t>
      </w:r>
    </w:p>
    <w:p w:rsidR="00D74557" w:rsidRPr="00BA0728" w:rsidP="00BA0728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414F6" w:rsidRPr="00BA3DB5" w:rsidP="00243152">
      <w:pPr>
        <w:numPr>
          <w:numId w:val="7"/>
        </w:numPr>
        <w:tabs>
          <w:tab w:val="clear" w:pos="1080"/>
        </w:tabs>
        <w:bidi w:val="0"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BA3DB5">
        <w:rPr>
          <w:rFonts w:ascii="Times New Roman" w:hAnsi="Times New Roman"/>
          <w:b/>
          <w:sz w:val="24"/>
          <w:szCs w:val="24"/>
          <w:lang w:val="sk-SK"/>
        </w:rPr>
        <w:t>sekundárnom (prijatom pred nadobudnutím platnosti Lisabonskej zmluvy, ktorou sa mení a dopĺňa Zmluva o Európskom spoločenstve a Zmluva o Európskej únii</w:t>
      </w:r>
      <w:r w:rsidR="00413560">
        <w:rPr>
          <w:rFonts w:ascii="Times New Roman" w:hAnsi="Times New Roman"/>
          <w:b/>
          <w:sz w:val="24"/>
          <w:szCs w:val="24"/>
          <w:lang w:val="sk-SK"/>
        </w:rPr>
        <w:t xml:space="preserve"> – do 30. </w:t>
      </w:r>
      <w:r w:rsidRPr="00BA3DB5" w:rsidR="00442338">
        <w:rPr>
          <w:rFonts w:ascii="Times New Roman" w:hAnsi="Times New Roman"/>
          <w:b/>
          <w:sz w:val="24"/>
          <w:szCs w:val="24"/>
          <w:lang w:val="sk-SK"/>
        </w:rPr>
        <w:t>novembra 2009)</w:t>
      </w:r>
    </w:p>
    <w:p w:rsidR="00524754" w:rsidRPr="00BA3DB5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243152" w:rsidP="00BA3DB5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="00CF6A94">
        <w:rPr>
          <w:rFonts w:ascii="Times New Roman" w:hAnsi="Times New Roman"/>
          <w:sz w:val="24"/>
          <w:szCs w:val="24"/>
          <w:lang w:val="sk-SK"/>
        </w:rPr>
        <w:t xml:space="preserve">Smernica Európskeho parlamentu a Rady 2009/81/ES z 13. júla 2009 o koordinácii postupov pre zadávanie určitých zákaziek na práce, zákaziek na dodávku tovaru a zákaziek na služby verejnými obstarávateľmi alebo obstarávateľmi v oblastiach obrany a bezpečnosti a o zmene a doplnení smerníc 2004/17/ES a 2004/18/ES (Ú. v. EÚ L 216, 20. </w:t>
      </w:r>
      <w:r w:rsidR="00D74557">
        <w:rPr>
          <w:rFonts w:ascii="Times New Roman" w:hAnsi="Times New Roman"/>
          <w:sz w:val="24"/>
          <w:szCs w:val="24"/>
          <w:lang w:val="sk-SK"/>
        </w:rPr>
        <w:t>8.</w:t>
      </w:r>
      <w:r w:rsidR="00D63306">
        <w:rPr>
          <w:rFonts w:ascii="Times New Roman" w:hAnsi="Times New Roman"/>
          <w:sz w:val="24"/>
          <w:szCs w:val="24"/>
          <w:lang w:val="sk-SK"/>
        </w:rPr>
        <w:t xml:space="preserve"> 2009)</w:t>
      </w:r>
    </w:p>
    <w:p w:rsidR="00243152" w:rsidRPr="00BA3DB5" w:rsidP="00BA3DB5">
      <w:pPr>
        <w:widowControl/>
        <w:bidi w:val="0"/>
        <w:adjustRightInd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961DDB" w:rsidRPr="00BA3DB5" w:rsidP="00BA3DB5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BA3DB5">
        <w:rPr>
          <w:rFonts w:ascii="Times New Roman" w:hAnsi="Times New Roman"/>
          <w:b/>
          <w:sz w:val="24"/>
          <w:szCs w:val="24"/>
          <w:lang w:val="sk-SK"/>
        </w:rPr>
        <w:t>b)</w:t>
      </w:r>
      <w:r w:rsidR="00BA3DB5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BA3DB5">
        <w:rPr>
          <w:rFonts w:ascii="Times New Roman" w:hAnsi="Times New Roman"/>
          <w:b/>
          <w:sz w:val="24"/>
          <w:szCs w:val="24"/>
          <w:lang w:val="sk-SK"/>
        </w:rPr>
        <w:t>je obsiahnutá v judikatú</w:t>
      </w:r>
      <w:r w:rsidRPr="00BA3DB5" w:rsidR="00820325">
        <w:rPr>
          <w:rFonts w:ascii="Times New Roman" w:hAnsi="Times New Roman"/>
          <w:b/>
          <w:sz w:val="24"/>
          <w:szCs w:val="24"/>
          <w:lang w:val="sk-SK"/>
        </w:rPr>
        <w:t>re Súdneho dvora Európskej únie:</w:t>
      </w:r>
    </w:p>
    <w:p w:rsidR="00961DDB" w:rsidRPr="00BA3DB5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D63306" w:rsidRPr="007F7B63" w:rsidP="00D63306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napríklad rozsudok v prípade 22/70, rozsudok v prípade 72/83, C-367/89, C-414/97, C-513/99, C-231/03,C-264/03, C-458/03, C-448/01, </w:t>
      </w:r>
      <w:r w:rsidRPr="007F7B63">
        <w:rPr>
          <w:rFonts w:ascii="Times New Roman" w:hAnsi="Times New Roman"/>
          <w:sz w:val="24"/>
          <w:szCs w:val="24"/>
          <w:lang w:val="sk-SK"/>
        </w:rPr>
        <w:t>C-</w:t>
      </w:r>
      <w:r>
        <w:rPr>
          <w:rFonts w:ascii="Times New Roman" w:hAnsi="Times New Roman"/>
          <w:sz w:val="24"/>
          <w:szCs w:val="24"/>
          <w:lang w:val="sk-SK"/>
        </w:rPr>
        <w:t>284/05, C-294/05, C-387/05, C-409/05, C-461/05, C-157/06, C-239/06, C-337/06, C-454/06,</w:t>
      </w:r>
      <w:r w:rsidRPr="00D63306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C-480/06, C-532/06, C-199/07,</w:t>
      </w:r>
      <w:r w:rsidRPr="00D63306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C-213/07,</w:t>
      </w:r>
      <w:r w:rsidRPr="00D63306">
        <w:rPr>
          <w:rFonts w:ascii="Times New Roman" w:hAnsi="Times New Roman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sz w:val="24"/>
          <w:szCs w:val="24"/>
          <w:lang w:val="sk-SK"/>
        </w:rPr>
        <w:t>C-145/08, C-149/08</w:t>
      </w:r>
    </w:p>
    <w:p w:rsidR="00961DDB" w:rsidP="00BA3DB5">
      <w:pPr>
        <w:tabs>
          <w:tab w:val="left" w:pos="360"/>
        </w:tabs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sk-SK"/>
        </w:rPr>
      </w:pPr>
    </w:p>
    <w:p w:rsidR="00BA3DB5" w:rsidP="00BC335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BC335D" w:rsidR="001E1AEE">
        <w:rPr>
          <w:rFonts w:ascii="Times New Roman" w:hAnsi="Times New Roman"/>
          <w:b/>
          <w:sz w:val="24"/>
          <w:szCs w:val="24"/>
          <w:lang w:val="sk-SK"/>
        </w:rPr>
        <w:t xml:space="preserve">4. </w:t>
      </w:r>
      <w:r w:rsidRPr="00BC335D" w:rsidR="00F414F6">
        <w:rPr>
          <w:rFonts w:ascii="Times New Roman" w:hAnsi="Times New Roman"/>
          <w:b/>
          <w:sz w:val="24"/>
          <w:szCs w:val="24"/>
          <w:lang w:val="sk-SK"/>
        </w:rPr>
        <w:t>Záväzky Slovenskej republ</w:t>
      </w:r>
      <w:r w:rsidR="00BC335D">
        <w:rPr>
          <w:rFonts w:ascii="Times New Roman" w:hAnsi="Times New Roman"/>
          <w:b/>
          <w:sz w:val="24"/>
          <w:szCs w:val="24"/>
          <w:lang w:val="sk-SK"/>
        </w:rPr>
        <w:t>iky vo vzťahu k Európskej únii:</w:t>
      </w:r>
    </w:p>
    <w:p w:rsidR="00BC335D" w:rsidRPr="00BC335D" w:rsidP="00BC335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BA3DB5" w:rsidP="00BC335D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BC335D" w:rsidR="00F414F6">
        <w:rPr>
          <w:rFonts w:ascii="Times New Roman" w:hAnsi="Times New Roman"/>
          <w:b/>
          <w:sz w:val="24"/>
          <w:szCs w:val="24"/>
          <w:lang w:val="sk-SK"/>
        </w:rPr>
        <w:t>a</w:t>
      </w:r>
      <w:r w:rsidRPr="00BC335D">
        <w:rPr>
          <w:rFonts w:ascii="Times New Roman" w:hAnsi="Times New Roman"/>
          <w:b/>
          <w:sz w:val="24"/>
          <w:szCs w:val="24"/>
          <w:lang w:val="sk-SK"/>
        </w:rPr>
        <w:t xml:space="preserve">) </w:t>
      </w:r>
      <w:r w:rsidRPr="00BC335D" w:rsidR="00F414F6">
        <w:rPr>
          <w:rFonts w:ascii="Times New Roman" w:hAnsi="Times New Roman"/>
          <w:b/>
          <w:sz w:val="24"/>
          <w:szCs w:val="24"/>
          <w:lang w:val="sk-SK"/>
        </w:rPr>
        <w:t xml:space="preserve">lehota na prebratie smernice alebo </w:t>
      </w:r>
      <w:r w:rsidRPr="00BC335D" w:rsidR="001E1AEE">
        <w:rPr>
          <w:rFonts w:ascii="Times New Roman" w:hAnsi="Times New Roman"/>
          <w:b/>
          <w:sz w:val="24"/>
          <w:szCs w:val="24"/>
          <w:lang w:val="sk-SK"/>
        </w:rPr>
        <w:t>lehota na implementáciu nariadenia alebo rozhodnutia</w:t>
      </w:r>
    </w:p>
    <w:p w:rsidR="00BC335D" w:rsidRPr="00BC335D" w:rsidP="00BC335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sk-SK"/>
        </w:rPr>
      </w:pPr>
    </w:p>
    <w:p w:rsidR="001E1AEE" w:rsidRPr="00CD0043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="00CD0043">
        <w:rPr>
          <w:rFonts w:ascii="Times New Roman" w:hAnsi="Times New Roman"/>
          <w:sz w:val="24"/>
          <w:szCs w:val="24"/>
          <w:lang w:val="sk-SK"/>
        </w:rPr>
        <w:t>21. august 2011</w:t>
      </w:r>
    </w:p>
    <w:p w:rsidR="00BC335D" w:rsidRPr="00BC335D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414F6" w:rsidRPr="00BC335D" w:rsidP="00BC335D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BC335D">
        <w:rPr>
          <w:rFonts w:ascii="Times New Roman" w:hAnsi="Times New Roman"/>
          <w:b/>
          <w:sz w:val="24"/>
          <w:szCs w:val="24"/>
          <w:lang w:val="sk-SK"/>
        </w:rPr>
        <w:t>b)</w:t>
      </w:r>
      <w:r w:rsidRPr="00BC335D" w:rsidR="00BA3DB5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BC335D" w:rsidR="00820325">
        <w:rPr>
          <w:rFonts w:ascii="Times New Roman" w:hAnsi="Times New Roman"/>
          <w:b/>
          <w:sz w:val="24"/>
          <w:szCs w:val="24"/>
          <w:lang w:val="sk-SK"/>
        </w:rPr>
        <w:t>lehota určená na predloženie návrhu právneho predpisu na rokovanie vlády podľa určenia gestorských ústredných orgánov štátnej správy zodpovedných za transpozíciu smerní</w:t>
      </w:r>
      <w:r w:rsidR="00BB58B1">
        <w:rPr>
          <w:rFonts w:ascii="Times New Roman" w:hAnsi="Times New Roman"/>
          <w:b/>
          <w:sz w:val="24"/>
          <w:szCs w:val="24"/>
          <w:lang w:val="sk-SK"/>
        </w:rPr>
        <w:t>c</w:t>
      </w:r>
      <w:r w:rsidRPr="00BC335D" w:rsidR="00820325">
        <w:rPr>
          <w:rFonts w:ascii="Times New Roman" w:hAnsi="Times New Roman"/>
          <w:b/>
          <w:sz w:val="24"/>
          <w:szCs w:val="24"/>
          <w:lang w:val="sk-SK"/>
        </w:rPr>
        <w:t xml:space="preserve"> a vypracovanie tabuliek zhody k návrhom všeobecne záväzných právnych predpisov</w:t>
      </w:r>
    </w:p>
    <w:p w:rsidR="00BC335D" w:rsidRPr="00413560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20325" w:rsidRPr="00A16562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="00A16562">
        <w:rPr>
          <w:rFonts w:ascii="Times New Roman" w:hAnsi="Times New Roman"/>
          <w:sz w:val="24"/>
          <w:szCs w:val="24"/>
          <w:lang w:val="sk-SK"/>
        </w:rPr>
        <w:t>Uznesenie vlády SR č. 174/2010 z 10. marca 2010 k</w:t>
      </w:r>
      <w:r w:rsidRPr="00A16562" w:rsidR="00A16562">
        <w:rPr>
          <w:rFonts w:ascii="Times New Roman" w:hAnsi="Times New Roman"/>
          <w:sz w:val="24"/>
          <w:szCs w:val="24"/>
          <w:lang w:val="sk-SK"/>
        </w:rPr>
        <w:t xml:space="preserve"> návrhu na určenie gestorských ústredných orgánov štátnej správy, zodpovedných za prebratie a aplikáciu smerníc a rámcových rozhodnutí</w:t>
      </w:r>
    </w:p>
    <w:p w:rsidR="00BC335D" w:rsidRPr="00BC335D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20325" w:rsidP="00BC335D">
      <w:pPr>
        <w:bidi w:val="0"/>
        <w:spacing w:after="0" w:line="240" w:lineRule="auto"/>
        <w:ind w:left="240" w:hanging="24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BC335D">
        <w:rPr>
          <w:rFonts w:ascii="Times New Roman" w:hAnsi="Times New Roman"/>
          <w:b/>
          <w:sz w:val="24"/>
          <w:szCs w:val="24"/>
          <w:lang w:val="sk-SK"/>
        </w:rPr>
        <w:t>c) informácia o konaní začatom proti Slovenskej republike o porušení podľa čl. 258 až 260 Zmluvy o fungovaní Európskej únie:</w:t>
      </w:r>
    </w:p>
    <w:p w:rsidR="00BC335D" w:rsidRPr="00413560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AA29D2" w:rsidRPr="00C410B8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C410B8" w:rsidR="008A50F5">
        <w:rPr>
          <w:rFonts w:ascii="Times New Roman" w:hAnsi="Times New Roman"/>
          <w:sz w:val="24"/>
          <w:szCs w:val="24"/>
          <w:lang w:val="sk-SK" w:eastAsia="sk-SK"/>
        </w:rPr>
        <w:t xml:space="preserve">Slovenskej republike bolo doručené odôvodnené stanovisko Európskej komisie </w:t>
      </w:r>
      <w:r w:rsidRPr="00C410B8" w:rsidR="008A50F5">
        <w:rPr>
          <w:rFonts w:ascii="Times New Roman" w:hAnsi="Times New Roman"/>
          <w:sz w:val="24"/>
          <w:szCs w:val="24"/>
          <w:lang w:val="sk-SK"/>
        </w:rPr>
        <w:t>týkajúce sa porušenia č. 2008/4551 (verejná zákazka na poskytovanie komplexnej služby elektronického výberu mýta) v konaní o porušení zmluvy podľa čl</w:t>
      </w:r>
      <w:r w:rsidRPr="00C410B8" w:rsidR="00B76F60">
        <w:rPr>
          <w:rFonts w:ascii="Times New Roman" w:hAnsi="Times New Roman"/>
          <w:sz w:val="24"/>
          <w:szCs w:val="24"/>
          <w:lang w:val="sk-SK"/>
        </w:rPr>
        <w:t>ánku 258 Zmluvy o fungovaní EÚ.</w:t>
      </w:r>
    </w:p>
    <w:p w:rsidR="00B76F60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B76F60" w:rsidRPr="00B30FB2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 w:eastAsia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Slovenskej republike bolo </w:t>
      </w:r>
      <w:r w:rsidR="00D74557">
        <w:rPr>
          <w:rFonts w:ascii="Times New Roman" w:hAnsi="Times New Roman"/>
          <w:sz w:val="24"/>
          <w:szCs w:val="24"/>
          <w:lang w:val="sk-SK"/>
        </w:rPr>
        <w:t>podľa čl</w:t>
      </w:r>
      <w:r w:rsidR="00C410B8">
        <w:rPr>
          <w:rFonts w:ascii="Times New Roman" w:hAnsi="Times New Roman"/>
          <w:sz w:val="24"/>
          <w:szCs w:val="24"/>
          <w:lang w:val="sk-SK"/>
        </w:rPr>
        <w:t>ánku</w:t>
      </w:r>
      <w:r w:rsidR="00D74557">
        <w:rPr>
          <w:rFonts w:ascii="Times New Roman" w:hAnsi="Times New Roman"/>
          <w:sz w:val="24"/>
          <w:szCs w:val="24"/>
          <w:lang w:val="sk-SK"/>
        </w:rPr>
        <w:t xml:space="preserve"> 258 Zmluvy o fungovaní EÚ </w:t>
      </w:r>
      <w:r>
        <w:rPr>
          <w:rFonts w:ascii="Times New Roman" w:hAnsi="Times New Roman"/>
          <w:sz w:val="24"/>
          <w:szCs w:val="24"/>
          <w:lang w:val="sk-SK"/>
        </w:rPr>
        <w:t xml:space="preserve">doručené </w:t>
      </w:r>
      <w:r w:rsidR="00D74557">
        <w:rPr>
          <w:rFonts w:ascii="Times New Roman" w:hAnsi="Times New Roman"/>
          <w:sz w:val="24"/>
          <w:szCs w:val="24"/>
          <w:lang w:val="sk-SK"/>
        </w:rPr>
        <w:t>formálne oznámenie Európskej komisie týkajúce sa porušenia č. 2011/1133 z dôvodu nesplnenia povinnosti vykonať opatrenia za účelom transpozície smernice Európskeho parlamentu a Rady 2009/81/ES z 13. júla 2009 o koordinácii postupov pre zadávanie určitých zákaziek na práce, zákaziek na dodávku tovaru a zákaziek na služby verejnými obstarávateľmi alebo obstarávateľmi v oblastiach obrany a bezpečnosti a o zmene a doplnení smerníc 2004/17/ES a 2004/18/ES.</w:t>
      </w:r>
    </w:p>
    <w:p w:rsidR="00AA29D2" w:rsidRPr="00BC335D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414F6" w:rsidP="00BC335D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BC335D" w:rsidR="00820325">
        <w:rPr>
          <w:rFonts w:ascii="Times New Roman" w:hAnsi="Times New Roman"/>
          <w:b/>
          <w:sz w:val="24"/>
          <w:szCs w:val="24"/>
          <w:lang w:val="sk-SK"/>
        </w:rPr>
        <w:t>d</w:t>
      </w:r>
      <w:r w:rsidRPr="00BC335D">
        <w:rPr>
          <w:rFonts w:ascii="Times New Roman" w:hAnsi="Times New Roman"/>
          <w:b/>
          <w:sz w:val="24"/>
          <w:szCs w:val="24"/>
          <w:lang w:val="sk-SK"/>
        </w:rPr>
        <w:t>)</w:t>
      </w:r>
      <w:r w:rsidRPr="00BC335D" w:rsidR="00BA3DB5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BC335D">
        <w:rPr>
          <w:rFonts w:ascii="Times New Roman" w:hAnsi="Times New Roman"/>
          <w:b/>
          <w:sz w:val="24"/>
          <w:szCs w:val="24"/>
          <w:lang w:val="sk-SK"/>
        </w:rPr>
        <w:t>informácia o právnych predpisoch, v ktorých sú preberané smernice už prebraté spolu s uvedením rozsahu tohto prebratia</w:t>
      </w:r>
    </w:p>
    <w:p w:rsidR="00BC335D" w:rsidRPr="00413560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820325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BC335D">
        <w:rPr>
          <w:rFonts w:ascii="Times New Roman" w:hAnsi="Times New Roman"/>
          <w:sz w:val="24"/>
          <w:szCs w:val="24"/>
          <w:lang w:val="sk-SK"/>
        </w:rPr>
        <w:t>bezpredmetné</w:t>
      </w:r>
    </w:p>
    <w:p w:rsidR="00BC335D" w:rsidRPr="00BC335D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414F6" w:rsidP="00BC335D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  <w:lang w:val="sk-SK"/>
        </w:rPr>
      </w:pPr>
      <w:r w:rsidRPr="00BC335D">
        <w:rPr>
          <w:rFonts w:ascii="Times New Roman" w:hAnsi="Times New Roman"/>
          <w:b/>
          <w:sz w:val="24"/>
          <w:szCs w:val="24"/>
          <w:lang w:val="sk-SK"/>
        </w:rPr>
        <w:t>5.</w:t>
      </w:r>
      <w:r w:rsidRPr="00BC335D" w:rsidR="00BA3DB5">
        <w:rPr>
          <w:rFonts w:ascii="Times New Roman" w:hAnsi="Times New Roman"/>
          <w:b/>
          <w:sz w:val="24"/>
          <w:szCs w:val="24"/>
          <w:lang w:val="sk-SK"/>
        </w:rPr>
        <w:t xml:space="preserve"> </w:t>
      </w:r>
      <w:r w:rsidRPr="00BC335D">
        <w:rPr>
          <w:rFonts w:ascii="Times New Roman" w:hAnsi="Times New Roman"/>
          <w:b/>
          <w:sz w:val="24"/>
          <w:szCs w:val="24"/>
          <w:lang w:val="sk-SK"/>
        </w:rPr>
        <w:t xml:space="preserve">Stupeň zlučiteľnosti návrhu právneho predpisu </w:t>
      </w:r>
      <w:r w:rsidRPr="00BC335D" w:rsidR="00820325">
        <w:rPr>
          <w:rFonts w:ascii="Times New Roman" w:hAnsi="Times New Roman"/>
          <w:b/>
          <w:sz w:val="24"/>
          <w:szCs w:val="24"/>
          <w:lang w:val="sk-SK"/>
        </w:rPr>
        <w:t xml:space="preserve">alebo návrhu </w:t>
      </w:r>
      <w:r w:rsidRPr="00BC335D">
        <w:rPr>
          <w:rFonts w:ascii="Times New Roman" w:hAnsi="Times New Roman"/>
          <w:b/>
          <w:sz w:val="24"/>
          <w:szCs w:val="24"/>
          <w:lang w:val="sk-SK"/>
        </w:rPr>
        <w:t> </w:t>
      </w:r>
      <w:r w:rsidRPr="00BC335D" w:rsidR="00820325">
        <w:rPr>
          <w:rFonts w:ascii="Times New Roman" w:hAnsi="Times New Roman"/>
          <w:b/>
          <w:sz w:val="24"/>
          <w:szCs w:val="24"/>
          <w:lang w:val="sk-SK"/>
        </w:rPr>
        <w:t xml:space="preserve">legislatívneho zámeru s </w:t>
      </w:r>
      <w:r w:rsidRPr="00BC335D">
        <w:rPr>
          <w:rFonts w:ascii="Times New Roman" w:hAnsi="Times New Roman"/>
          <w:b/>
          <w:sz w:val="24"/>
          <w:szCs w:val="24"/>
          <w:lang w:val="sk-SK"/>
        </w:rPr>
        <w:t xml:space="preserve">právom </w:t>
      </w:r>
      <w:r w:rsidRPr="00BC335D" w:rsidR="00820325">
        <w:rPr>
          <w:rFonts w:ascii="Times New Roman" w:hAnsi="Times New Roman"/>
          <w:b/>
          <w:sz w:val="24"/>
          <w:szCs w:val="24"/>
          <w:lang w:val="sk-SK"/>
        </w:rPr>
        <w:t>Európskej únie:</w:t>
      </w:r>
    </w:p>
    <w:p w:rsidR="00BC335D" w:rsidRPr="00413560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414F6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="00413560">
        <w:rPr>
          <w:rFonts w:ascii="Times New Roman" w:hAnsi="Times New Roman"/>
          <w:sz w:val="24"/>
          <w:szCs w:val="24"/>
          <w:lang w:val="sk-SK"/>
        </w:rPr>
        <w:t>úplný</w:t>
      </w:r>
    </w:p>
    <w:p w:rsidR="00BC335D" w:rsidRPr="00BC335D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F414F6" w:rsidP="00BC335D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lang w:val="sk-SK"/>
        </w:rPr>
      </w:pPr>
      <w:r w:rsidRPr="00BC335D" w:rsidR="00BA3DB5">
        <w:rPr>
          <w:rFonts w:ascii="Times New Roman" w:hAnsi="Times New Roman"/>
          <w:b/>
          <w:sz w:val="24"/>
          <w:lang w:val="sk-SK"/>
        </w:rPr>
        <w:t xml:space="preserve">6. </w:t>
      </w:r>
      <w:r w:rsidRPr="00BC335D">
        <w:rPr>
          <w:rFonts w:ascii="Times New Roman" w:hAnsi="Times New Roman"/>
          <w:b/>
          <w:sz w:val="24"/>
          <w:lang w:val="sk-SK"/>
        </w:rPr>
        <w:t>G</w:t>
      </w:r>
      <w:r w:rsidR="00413560">
        <w:rPr>
          <w:rFonts w:ascii="Times New Roman" w:hAnsi="Times New Roman"/>
          <w:b/>
          <w:sz w:val="24"/>
          <w:lang w:val="sk-SK"/>
        </w:rPr>
        <w:t>estor a spolupracujúce rezorty:</w:t>
      </w:r>
    </w:p>
    <w:p w:rsidR="00BC335D" w:rsidRPr="00413560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</w:p>
    <w:p w:rsidR="00F414F6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Pr="00BC335D">
        <w:rPr>
          <w:rFonts w:ascii="Times New Roman" w:hAnsi="Times New Roman"/>
          <w:sz w:val="24"/>
          <w:lang w:val="sk-SK"/>
        </w:rPr>
        <w:t>Úrad pre</w:t>
      </w:r>
      <w:r w:rsidRPr="00BC335D" w:rsidR="00820325">
        <w:rPr>
          <w:rFonts w:ascii="Times New Roman" w:hAnsi="Times New Roman"/>
          <w:sz w:val="24"/>
          <w:lang w:val="sk-SK"/>
        </w:rPr>
        <w:t xml:space="preserve"> verejné obstarávanie</w:t>
      </w:r>
    </w:p>
    <w:p w:rsidR="00B62F73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Národný bezpečnostný úrad</w:t>
      </w:r>
    </w:p>
    <w:p w:rsidR="00E72384" w:rsidP="00E72384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="00D23B37">
        <w:rPr>
          <w:rFonts w:ascii="Times New Roman" w:hAnsi="Times New Roman"/>
          <w:sz w:val="24"/>
          <w:lang w:val="sk-SK"/>
        </w:rPr>
        <w:t>Slovenská informačná služba</w:t>
      </w:r>
      <w:r w:rsidRPr="00E72384">
        <w:rPr>
          <w:rFonts w:ascii="Times New Roman" w:hAnsi="Times New Roman"/>
          <w:sz w:val="24"/>
          <w:lang w:val="sk-SK"/>
        </w:rPr>
        <w:t xml:space="preserve"> </w:t>
      </w:r>
    </w:p>
    <w:p w:rsidR="00B62F73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 w:rsidR="00E72384">
        <w:rPr>
          <w:rFonts w:ascii="Times New Roman" w:hAnsi="Times New Roman"/>
          <w:sz w:val="24"/>
          <w:lang w:val="sk-SK"/>
        </w:rPr>
        <w:t>Ministerstvo obrany Slovenskej republiky</w:t>
      </w:r>
    </w:p>
    <w:p w:rsidR="00B62F73" w:rsidRPr="00413560" w:rsidP="00BC335D">
      <w:pPr>
        <w:bidi w:val="0"/>
        <w:spacing w:after="0" w:line="240" w:lineRule="auto"/>
        <w:jc w:val="both"/>
        <w:rPr>
          <w:rFonts w:ascii="Times New Roman" w:hAnsi="Times New Roman"/>
          <w:sz w:val="24"/>
          <w:lang w:val="sk-SK"/>
        </w:rPr>
      </w:pPr>
      <w:r>
        <w:rPr>
          <w:rFonts w:ascii="Times New Roman" w:hAnsi="Times New Roman"/>
          <w:sz w:val="24"/>
          <w:lang w:val="sk-SK"/>
        </w:rPr>
        <w:t>Ministerstvo vnútra Slovenskej republiky</w:t>
      </w: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libri">
    <w:altName w:val="Arial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4F66"/>
    <w:multiLevelType w:val="hybridMultilevel"/>
    <w:tmpl w:val="DE645D74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103739C9"/>
    <w:multiLevelType w:val="hybridMultilevel"/>
    <w:tmpl w:val="48F075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3">
    <w:nsid w:val="34554BE0"/>
    <w:multiLevelType w:val="hybridMultilevel"/>
    <w:tmpl w:val="C628A87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5">
    <w:nsid w:val="60E8628F"/>
    <w:multiLevelType w:val="hybridMultilevel"/>
    <w:tmpl w:val="B90EDA6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6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8427AD"/>
    <w:rsid w:val="00024554"/>
    <w:rsid w:val="000266AF"/>
    <w:rsid w:val="00032DD6"/>
    <w:rsid w:val="00075CF6"/>
    <w:rsid w:val="00113283"/>
    <w:rsid w:val="001E1AEE"/>
    <w:rsid w:val="00243152"/>
    <w:rsid w:val="00284A6E"/>
    <w:rsid w:val="00413560"/>
    <w:rsid w:val="00442338"/>
    <w:rsid w:val="004A292F"/>
    <w:rsid w:val="00524754"/>
    <w:rsid w:val="006200C1"/>
    <w:rsid w:val="0063000A"/>
    <w:rsid w:val="006B15C5"/>
    <w:rsid w:val="006E48AD"/>
    <w:rsid w:val="007A42FB"/>
    <w:rsid w:val="007F7B63"/>
    <w:rsid w:val="00817B49"/>
    <w:rsid w:val="00820325"/>
    <w:rsid w:val="008427AD"/>
    <w:rsid w:val="008A50F5"/>
    <w:rsid w:val="00961DDB"/>
    <w:rsid w:val="009D670D"/>
    <w:rsid w:val="009E5D90"/>
    <w:rsid w:val="00A16562"/>
    <w:rsid w:val="00A5010F"/>
    <w:rsid w:val="00AA29D2"/>
    <w:rsid w:val="00B30FB2"/>
    <w:rsid w:val="00B62F73"/>
    <w:rsid w:val="00B76F60"/>
    <w:rsid w:val="00BA0728"/>
    <w:rsid w:val="00BA3DB5"/>
    <w:rsid w:val="00BB58B1"/>
    <w:rsid w:val="00BB5A3F"/>
    <w:rsid w:val="00BC335D"/>
    <w:rsid w:val="00C122ED"/>
    <w:rsid w:val="00C410B8"/>
    <w:rsid w:val="00C6383C"/>
    <w:rsid w:val="00CD0043"/>
    <w:rsid w:val="00CE4B64"/>
    <w:rsid w:val="00CF6A94"/>
    <w:rsid w:val="00D23B37"/>
    <w:rsid w:val="00D41FCB"/>
    <w:rsid w:val="00D63306"/>
    <w:rsid w:val="00D74557"/>
    <w:rsid w:val="00D8522D"/>
    <w:rsid w:val="00DC5D2D"/>
    <w:rsid w:val="00E20991"/>
    <w:rsid w:val="00E72384"/>
    <w:rsid w:val="00E73845"/>
    <w:rsid w:val="00E84B90"/>
    <w:rsid w:val="00F414F6"/>
    <w:rsid w:val="00F66C55"/>
    <w:rsid w:val="00F8545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</w:pPr>
    <w:rPr>
      <w:noProof w:val="0"/>
      <w:sz w:val="24"/>
      <w:szCs w:val="24"/>
      <w:lang w:val="sk-SK" w:eastAsia="sk-SK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2</Pages>
  <Words>571</Words>
  <Characters>3259</Characters>
  <Application>Microsoft Office Word</Application>
  <DocSecurity>0</DocSecurity>
  <Lines>0</Lines>
  <Paragraphs>0</Paragraphs>
  <ScaleCrop>false</ScaleCrop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ZLUČITEĽNOSTI</dc:title>
  <dc:creator>Admin</dc:creator>
  <cp:lastModifiedBy>Admin</cp:lastModifiedBy>
  <cp:revision>10</cp:revision>
  <dcterms:created xsi:type="dcterms:W3CDTF">2011-12-05T14:22:00Z</dcterms:created>
  <dcterms:modified xsi:type="dcterms:W3CDTF">2011-12-13T12:32:00Z</dcterms:modified>
</cp:coreProperties>
</file>