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2C06" w:rsidP="00CC2C06">
      <w:pPr>
        <w:bidi w:val="0"/>
        <w:jc w:val="both"/>
        <w:rPr>
          <w:b/>
          <w:bCs/>
        </w:rPr>
      </w:pPr>
      <w:r>
        <w:rPr>
          <w:b/>
          <w:bCs/>
        </w:rPr>
        <w:t xml:space="preserve">                      </w:t>
      </w:r>
      <w:r w:rsidRPr="0052373D">
        <w:rPr>
          <w:b/>
          <w:bCs/>
        </w:rPr>
        <w:t xml:space="preserve">Výbor </w:t>
      </w:r>
    </w:p>
    <w:p w:rsidR="00CC2C06" w:rsidRPr="0052373D" w:rsidP="00CC2C06">
      <w:pPr>
        <w:bidi w:val="0"/>
        <w:rPr>
          <w:b/>
          <w:bCs/>
        </w:rPr>
      </w:pPr>
      <w:r w:rsidRPr="0052373D">
        <w:rPr>
          <w:b/>
          <w:bCs/>
        </w:rPr>
        <w:t>Národnej rady Sloven</w:t>
      </w:r>
      <w:smartTag w:uri="urn:schemas-microsoft-com:office:smarttags" w:element="PersonName">
        <w:r w:rsidRPr="0052373D">
          <w:rPr>
            <w:b/>
            <w:bCs/>
          </w:rPr>
          <w:t>sk</w:t>
        </w:r>
      </w:smartTag>
      <w:r w:rsidRPr="0052373D">
        <w:rPr>
          <w:b/>
          <w:bCs/>
        </w:rPr>
        <w:t>ej republiky</w:t>
      </w:r>
    </w:p>
    <w:p w:rsidR="00CC2C06" w:rsidRPr="0052373D" w:rsidP="00CC2C06">
      <w:pPr>
        <w:bidi w:val="0"/>
        <w:rPr>
          <w:b/>
          <w:bCs/>
        </w:rPr>
      </w:pPr>
      <w:r>
        <w:rPr>
          <w:b/>
          <w:bCs/>
        </w:rPr>
        <w:t xml:space="preserve">                </w:t>
      </w:r>
      <w:r w:rsidRPr="0052373D">
        <w:rPr>
          <w:b/>
          <w:bCs/>
        </w:rPr>
        <w:t>pre zdravotníctvo</w:t>
      </w:r>
    </w:p>
    <w:p w:rsidR="00CC2C06" w:rsidRPr="0052373D" w:rsidP="00CC2C06">
      <w:pPr>
        <w:bidi w:val="0"/>
      </w:pPr>
    </w:p>
    <w:p w:rsidR="00CC2C06" w:rsidP="00CC2C06">
      <w:pPr>
        <w:bidi w:val="0"/>
      </w:pPr>
    </w:p>
    <w:p w:rsidR="00CC2C06" w:rsidP="00CC2C06">
      <w:pPr>
        <w:bidi w:val="0"/>
        <w:jc w:val="right"/>
      </w:pPr>
      <w:r>
        <w:tab/>
        <w:tab/>
        <w:tab/>
        <w:tab/>
        <w:tab/>
        <w:tab/>
        <w:tab/>
        <w:tab/>
        <w:tab/>
        <w:t xml:space="preserve">    </w:t>
      </w:r>
      <w:r w:rsidRPr="00CC2C06">
        <w:rPr>
          <w:b/>
        </w:rPr>
        <w:t>24.</w:t>
      </w:r>
      <w:r>
        <w:t xml:space="preserve"> schôdza výboru</w:t>
      </w:r>
    </w:p>
    <w:p w:rsidR="00CC2C06" w:rsidP="00CC2C06">
      <w:pPr>
        <w:bidi w:val="0"/>
        <w:jc w:val="right"/>
      </w:pPr>
      <w:r>
        <w:tab/>
        <w:tab/>
        <w:tab/>
        <w:tab/>
        <w:tab/>
        <w:tab/>
        <w:tab/>
        <w:tab/>
        <w:tab/>
        <w:t>Číslo: CDR-4484/2011</w:t>
      </w:r>
    </w:p>
    <w:p w:rsidR="00CC2C06" w:rsidP="00CC2C06">
      <w:pPr>
        <w:bidi w:val="0"/>
        <w:jc w:val="right"/>
      </w:pPr>
    </w:p>
    <w:p w:rsidR="00CC2C06" w:rsidP="00CC2C06">
      <w:pPr>
        <w:bidi w:val="0"/>
      </w:pPr>
    </w:p>
    <w:p w:rsidR="00CC2C06" w:rsidP="00CC2C06">
      <w:pPr>
        <w:bidi w:val="0"/>
      </w:pPr>
    </w:p>
    <w:p w:rsidR="00CC2C06" w:rsidP="00CC2C06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109</w:t>
      </w:r>
    </w:p>
    <w:p w:rsidR="00CC2C06" w:rsidP="00CC2C06">
      <w:pPr>
        <w:bidi w:val="0"/>
        <w:jc w:val="center"/>
        <w:rPr>
          <w:b/>
          <w:bCs/>
          <w:sz w:val="28"/>
        </w:rPr>
      </w:pPr>
    </w:p>
    <w:p w:rsidR="00CC2C06" w:rsidP="00CC2C06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CC2C06" w:rsidP="00CC2C06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C2C06" w:rsidP="00CC2C06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CC2C06" w:rsidP="00CC2C06">
      <w:pPr>
        <w:bidi w:val="0"/>
        <w:jc w:val="center"/>
        <w:rPr>
          <w:b/>
          <w:bCs/>
        </w:rPr>
      </w:pPr>
      <w:r>
        <w:rPr>
          <w:b/>
          <w:bCs/>
        </w:rPr>
        <w:t>z 2</w:t>
      </w:r>
      <w:r w:rsidR="00FD2585">
        <w:rPr>
          <w:b/>
          <w:bCs/>
        </w:rPr>
        <w:t>6</w:t>
      </w:r>
      <w:r>
        <w:rPr>
          <w:b/>
          <w:bCs/>
        </w:rPr>
        <w:t>. januára  2012</w:t>
      </w:r>
    </w:p>
    <w:p w:rsidR="00CC2C06" w:rsidP="00CC2C06">
      <w:pPr>
        <w:bidi w:val="0"/>
      </w:pPr>
    </w:p>
    <w:p w:rsidR="00CC2C06" w:rsidP="00CC2C06">
      <w:pPr>
        <w:bidi w:val="0"/>
      </w:pPr>
    </w:p>
    <w:p w:rsidR="00CC2C06" w:rsidP="00CC2C06">
      <w:pPr>
        <w:pStyle w:val="BodyText"/>
        <w:bidi w:val="0"/>
        <w:rPr>
          <w:b/>
        </w:rPr>
      </w:pPr>
      <w:r w:rsidRPr="00F95D3D">
        <w:rPr>
          <w:b/>
        </w:rPr>
        <w:t xml:space="preserve">k </w:t>
      </w:r>
      <w:r w:rsidRPr="00133D9E">
        <w:rPr>
          <w:b/>
        </w:rPr>
        <w:t>v</w:t>
      </w:r>
      <w:r w:rsidRPr="00715371">
        <w:rPr>
          <w:b/>
        </w:rPr>
        <w:t>ládnemu návrhu zákona</w:t>
      </w:r>
      <w:r>
        <w:rPr>
          <w:b/>
        </w:rPr>
        <w:t xml:space="preserve"> o minimálnych mzdových nárokoch sestier a pôrodných asistentiek a o zmene a doplnení niektorých zákonov </w:t>
      </w:r>
      <w:r w:rsidRPr="00CC2C06">
        <w:t>(tlač 560)</w:t>
      </w:r>
      <w:r w:rsidRPr="00125F7F">
        <w:t xml:space="preserve"> </w:t>
      </w:r>
      <w:r>
        <w:t>a</w:t>
      </w:r>
    </w:p>
    <w:p w:rsidR="00CC2C06" w:rsidP="00CC2C06">
      <w:pPr>
        <w:pStyle w:val="BodyText"/>
        <w:bidi w:val="0"/>
        <w:rPr>
          <w:b/>
        </w:rPr>
      </w:pPr>
    </w:p>
    <w:p w:rsidR="00CC2C06" w:rsidP="00CC2C06">
      <w:pPr>
        <w:pStyle w:val="BodyText"/>
        <w:bidi w:val="0"/>
        <w:rPr>
          <w:b/>
        </w:rPr>
      </w:pPr>
    </w:p>
    <w:p w:rsidR="00CC2C06" w:rsidP="00CC2C06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CC2C06" w:rsidP="00CC2C06">
      <w:pPr>
        <w:pStyle w:val="BodyText"/>
        <w:bidi w:val="0"/>
      </w:pPr>
    </w:p>
    <w:p w:rsidR="00CC2C06" w:rsidRPr="00133D9E" w:rsidP="00CC2C06">
      <w:pPr>
        <w:pStyle w:val="BodyText"/>
        <w:bidi w:val="0"/>
      </w:pPr>
      <w:r w:rsidRPr="00133D9E">
        <w:t xml:space="preserve">           prerokoval vládny návrh zákona</w:t>
      </w:r>
      <w:r>
        <w:t xml:space="preserve"> o minimálnych mzdových nárokoch sestier a pôrodných asistentiek a o zmene a doplnení niektorých zákonov (tlač 560);</w:t>
      </w:r>
    </w:p>
    <w:p w:rsidR="00CC2C06" w:rsidP="00CC2C06">
      <w:pPr>
        <w:pStyle w:val="BodyText"/>
        <w:bidi w:val="0"/>
      </w:pPr>
    </w:p>
    <w:p w:rsidR="00CC2C06" w:rsidP="00CC2C06">
      <w:pPr>
        <w:pStyle w:val="BodyText"/>
        <w:bidi w:val="0"/>
      </w:pPr>
    </w:p>
    <w:p w:rsidR="00CC2C06" w:rsidP="00CC2C06">
      <w:pPr>
        <w:pStyle w:val="BodyText"/>
        <w:bidi w:val="0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CC2C06" w:rsidP="00CC2C06">
      <w:pPr>
        <w:pStyle w:val="BodyText"/>
        <w:bidi w:val="0"/>
        <w:ind w:left="705"/>
        <w:rPr>
          <w:b/>
          <w:bCs/>
        </w:rPr>
      </w:pPr>
    </w:p>
    <w:p w:rsidR="00CC2C06" w:rsidRPr="00133D9E" w:rsidP="00CC2C06">
      <w:pPr>
        <w:pStyle w:val="BodyText"/>
        <w:bidi w:val="0"/>
      </w:pPr>
      <w:r>
        <w:t xml:space="preserve">                s  </w:t>
      </w:r>
      <w:r w:rsidRPr="00133D9E">
        <w:t>vládny</w:t>
      </w:r>
      <w:r>
        <w:t>m</w:t>
      </w:r>
      <w:r w:rsidRPr="00133D9E">
        <w:t xml:space="preserve"> návrh</w:t>
      </w:r>
      <w:r>
        <w:t>om</w:t>
      </w:r>
      <w:r w:rsidRPr="00133D9E">
        <w:t xml:space="preserve"> zákona</w:t>
      </w:r>
      <w:r>
        <w:t xml:space="preserve"> o </w:t>
      </w:r>
      <w:r>
        <w:rPr>
          <w:bCs/>
        </w:rPr>
        <w:t xml:space="preserve"> </w:t>
      </w:r>
      <w:r>
        <w:t> minimálnych mzdových nárokoch sestier a pôrodných asistentiek a o zmene a doplnení niektorých zákonov (tlač 560);</w:t>
      </w:r>
    </w:p>
    <w:p w:rsidR="00CC2C06" w:rsidP="00CC2C06">
      <w:pPr>
        <w:pStyle w:val="BodyText"/>
        <w:bidi w:val="0"/>
      </w:pPr>
    </w:p>
    <w:p w:rsidR="00CC2C06" w:rsidP="00CC2C06">
      <w:pPr>
        <w:pStyle w:val="BodyText"/>
        <w:bidi w:val="0"/>
        <w:rPr>
          <w:bCs/>
        </w:rPr>
      </w:pPr>
    </w:p>
    <w:p w:rsidR="00CC2C06" w:rsidP="00CC2C06">
      <w:pPr>
        <w:bidi w:val="0"/>
        <w:ind w:firstLine="708"/>
        <w:jc w:val="both"/>
        <w:rPr>
          <w:b/>
          <w:bCs/>
        </w:rPr>
      </w:pPr>
      <w:r w:rsidRPr="00251C3B">
        <w:rPr>
          <w:b/>
          <w:bCs/>
        </w:rPr>
        <w:t>B.</w:t>
      </w:r>
      <w:r>
        <w:rPr>
          <w:bCs/>
        </w:rPr>
        <w:t xml:space="preserve"> </w:t>
      </w:r>
      <w:r>
        <w:rPr>
          <w:b/>
          <w:bCs/>
        </w:rPr>
        <w:t>o d p o r ú č a</w:t>
      </w:r>
    </w:p>
    <w:p w:rsidR="00CC2C06" w:rsidP="00CC2C06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C2C06" w:rsidP="00CC2C06">
      <w:pPr>
        <w:pStyle w:val="BodyText"/>
        <w:bidi w:val="0"/>
        <w:ind w:left="1065"/>
      </w:pPr>
    </w:p>
    <w:p w:rsidR="00CC2C06" w:rsidP="00357ACD">
      <w:pPr>
        <w:pStyle w:val="BodyText"/>
        <w:bidi w:val="0"/>
        <w:ind w:firstLine="708"/>
      </w:pPr>
      <w:r w:rsidR="00357ACD">
        <w:t xml:space="preserve">     </w:t>
      </w:r>
      <w:r>
        <w:t>v</w:t>
      </w:r>
      <w:r w:rsidRPr="00133D9E">
        <w:t>ládny návrh zákona</w:t>
      </w:r>
      <w:r w:rsidRPr="00125F7F">
        <w:t xml:space="preserve"> </w:t>
      </w:r>
      <w:r>
        <w:t>o  minimálnych mzdových nárokoch sestier a pôrodných asistentiek a o zmene a doplnení niektorých zákonov (tlač 560)</w:t>
      </w:r>
      <w:r w:rsidRPr="003E0DF0">
        <w:t xml:space="preserve"> </w:t>
      </w:r>
      <w:r>
        <w:t>schváliť s pozmeňujúcimi a doplňujúcimi návrhmi:</w:t>
      </w:r>
    </w:p>
    <w:p w:rsidR="00CC2C06" w:rsidP="00CC2C06">
      <w:pPr>
        <w:bidi w:val="0"/>
      </w:pPr>
    </w:p>
    <w:p w:rsidR="00DD7279" w:rsidP="00DD7279">
      <w:pPr>
        <w:bidi w:val="0"/>
        <w:ind w:firstLine="360"/>
        <w:jc w:val="both"/>
      </w:pPr>
    </w:p>
    <w:p w:rsidR="00DD7279" w:rsidP="00DD7279">
      <w:pPr>
        <w:numPr>
          <w:numId w:val="2"/>
        </w:numPr>
        <w:suppressAutoHyphens/>
        <w:bidi w:val="0"/>
        <w:spacing w:after="200"/>
        <w:jc w:val="both"/>
      </w:pPr>
      <w:r>
        <w:t xml:space="preserve">V názve zákona sa slová „a o zmene a doplnení niektorých zákonov“ nahrádzajú slovami „a ktorým sa dopĺňa zákon č. 553/2003 Z. z. o odmeňovaní niektorých zamestnancov pri výkone práce vo verejnom záujme a o zmene a doplnení niektorých zákonov v znení neskorších predpisov“. </w:t>
      </w:r>
    </w:p>
    <w:p w:rsidR="00DD7279" w:rsidP="00DD7279">
      <w:pPr>
        <w:bidi w:val="0"/>
        <w:ind w:left="3540"/>
        <w:jc w:val="both"/>
      </w:pPr>
      <w:r>
        <w:t xml:space="preserve">Úprava názvu v nadväznosti na navrhované vypustenie čl. II návrhu zákona. </w:t>
      </w:r>
    </w:p>
    <w:p w:rsidR="00DD7279" w:rsidP="00DD7279">
      <w:pPr>
        <w:bidi w:val="0"/>
        <w:ind w:left="3540"/>
        <w:jc w:val="both"/>
      </w:pPr>
    </w:p>
    <w:p w:rsidR="00DD7279" w:rsidP="00DD7279">
      <w:pPr>
        <w:bidi w:val="0"/>
        <w:ind w:left="3540"/>
        <w:jc w:val="both"/>
      </w:pPr>
    </w:p>
    <w:p w:rsidR="00DD7279" w:rsidP="00DD7279">
      <w:pPr>
        <w:numPr>
          <w:numId w:val="2"/>
        </w:numPr>
        <w:suppressAutoHyphens/>
        <w:bidi w:val="0"/>
        <w:spacing w:after="200"/>
        <w:jc w:val="both"/>
      </w:pPr>
      <w:r>
        <w:t>V čl. I, § 1 ods. 2 písm. b) sa slová „vrátane starostlivosti“ nahrádzajú slovami „vrátane ošetrovateľskej starostlivosti“.</w:t>
      </w:r>
    </w:p>
    <w:p w:rsidR="00DD7279" w:rsidP="00DD7279">
      <w:pPr>
        <w:bidi w:val="0"/>
        <w:ind w:left="3540"/>
        <w:jc w:val="both"/>
      </w:pPr>
      <w:r>
        <w:t>Zosúladenie terminológie s ustanovením § 3 ods. 2.</w:t>
      </w:r>
    </w:p>
    <w:p w:rsidR="00DD7279" w:rsidP="00DD7279">
      <w:pPr>
        <w:bidi w:val="0"/>
        <w:ind w:left="3540"/>
        <w:jc w:val="both"/>
        <w:rPr>
          <w:b/>
        </w:rPr>
      </w:pPr>
    </w:p>
    <w:p w:rsidR="00DD7279" w:rsidP="00DD7279">
      <w:pPr>
        <w:bidi w:val="0"/>
        <w:jc w:val="both"/>
      </w:pPr>
    </w:p>
    <w:p w:rsidR="00DD7279" w:rsidP="00DD7279">
      <w:pPr>
        <w:pStyle w:val="ListParagraph"/>
        <w:numPr>
          <w:numId w:val="2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V čl. I § 4 ods. 4 druhej vete sa za slovo „praxe“ vkladajú slová „v inom členskom štáte Európskej únie ako v Slovenskej republike, v zmluvnom štáte Dohody o európskom hospodárskom priestore alebo vo Švajčiarskej konfederácii“.</w:t>
      </w:r>
    </w:p>
    <w:p w:rsidR="00DD7279" w:rsidP="00DD7279">
      <w:pPr>
        <w:pStyle w:val="ListParagraph"/>
        <w:bidi w:val="0"/>
        <w:rPr>
          <w:rFonts w:ascii="Arial" w:hAnsi="Arial" w:cs="Arial"/>
        </w:rPr>
      </w:pPr>
    </w:p>
    <w:p w:rsidR="00DD7279" w:rsidP="00DD7279">
      <w:pPr>
        <w:tabs>
          <w:tab w:val="left" w:pos="3544"/>
        </w:tabs>
        <w:suppressAutoHyphens/>
        <w:bidi w:val="0"/>
        <w:ind w:left="3544"/>
        <w:jc w:val="both"/>
      </w:pPr>
      <w:r>
        <w:t>Odbornú ošetrovateľskú prax a prax pôrodnej asistencie  možno získať nielen v Slovenskej republike, ale v ktoromkoľvek štáte spoločného trhu práce. Navrhovaným vložením textu sa upresňuje preukazovanie praxe v tom zmysle, že potvrdením regulačného orgánu štátu, v ktorom bola prax vykonaná, sa preukazuje iba prax získaná v inom členskom štáte Európskej únie, v zmluvnom štáte Dohody o európskom hospodárskom priestore alebo vo Švajčiarskej konfederácii. Vydávanie potvrdení regulačným orgánom Slovenskej republiky o praxi vykonanej v Slovenskej republike nemá opodstatnenie.</w:t>
      </w:r>
    </w:p>
    <w:p w:rsidR="00DD7279" w:rsidP="00DD7279">
      <w:pPr>
        <w:bidi w:val="0"/>
        <w:jc w:val="both"/>
      </w:pPr>
    </w:p>
    <w:p w:rsidR="00DD7279" w:rsidP="00DD7279">
      <w:pPr>
        <w:bidi w:val="0"/>
        <w:ind w:left="3540"/>
        <w:jc w:val="both"/>
      </w:pPr>
    </w:p>
    <w:p w:rsidR="00DD7279" w:rsidP="00DD7279">
      <w:pPr>
        <w:numPr>
          <w:numId w:val="2"/>
        </w:numPr>
        <w:suppressAutoHyphens/>
        <w:bidi w:val="0"/>
        <w:spacing w:after="200"/>
        <w:jc w:val="both"/>
      </w:pPr>
      <w:r>
        <w:t>V čl. I, § 5 sa za slovo „vyrovnať“ vkladajú slová „od 1. apríla 2012“.</w:t>
      </w:r>
    </w:p>
    <w:p w:rsidR="00DD7279" w:rsidP="00DD7279">
      <w:pPr>
        <w:bidi w:val="0"/>
        <w:ind w:left="3540"/>
        <w:jc w:val="both"/>
      </w:pPr>
      <w:r>
        <w:t xml:space="preserve">Spresnenie ustanovenia. </w:t>
      </w:r>
    </w:p>
    <w:p w:rsidR="00DD7279" w:rsidP="00DD7279">
      <w:pPr>
        <w:bidi w:val="0"/>
        <w:ind w:left="3540"/>
        <w:jc w:val="both"/>
        <w:rPr>
          <w:b/>
        </w:rPr>
      </w:pPr>
    </w:p>
    <w:p w:rsidR="00DD7279" w:rsidP="00DD7279">
      <w:pPr>
        <w:bidi w:val="0"/>
        <w:jc w:val="both"/>
      </w:pPr>
    </w:p>
    <w:p w:rsidR="00DD7279" w:rsidP="00DD7279">
      <w:pPr>
        <w:numPr>
          <w:numId w:val="2"/>
        </w:numPr>
        <w:suppressAutoHyphens/>
        <w:bidi w:val="0"/>
        <w:spacing w:after="200"/>
        <w:jc w:val="both"/>
      </w:pPr>
      <w:r>
        <w:t xml:space="preserve">Čl. II sa vypúšťa. </w:t>
      </w:r>
    </w:p>
    <w:p w:rsidR="00DD7279" w:rsidP="00DD7279">
      <w:pPr>
        <w:bidi w:val="0"/>
        <w:ind w:left="720"/>
        <w:contextualSpacing/>
        <w:jc w:val="both"/>
      </w:pPr>
      <w:r>
        <w:t>Doterajšie čl. III a IV sa označia ako čl. II a III.</w:t>
      </w:r>
    </w:p>
    <w:p w:rsidR="00DD7279" w:rsidP="00DD7279">
      <w:pPr>
        <w:suppressAutoHyphens/>
        <w:bidi w:val="0"/>
        <w:spacing w:after="200"/>
        <w:ind w:left="720"/>
        <w:jc w:val="both"/>
      </w:pPr>
    </w:p>
    <w:p w:rsidR="00DD7279" w:rsidP="00DD7279">
      <w:pPr>
        <w:bidi w:val="0"/>
        <w:ind w:left="3540"/>
        <w:jc w:val="both"/>
      </w:pPr>
      <w:r>
        <w:t xml:space="preserve">Zákon č. 512/2011 Z. z., ktorým sa novelizoval Zákonník práce priniesol zmenu, v ktorej je už premietnuté  aj navrhované ustanovenie čl. II. Vzhľadom na uvedené je čl. II bezpredmetný. </w:t>
      </w:r>
    </w:p>
    <w:p w:rsidR="00DD7279" w:rsidP="00DD7279">
      <w:pPr>
        <w:bidi w:val="0"/>
        <w:ind w:left="720"/>
        <w:contextualSpacing/>
        <w:jc w:val="both"/>
      </w:pPr>
    </w:p>
    <w:p w:rsidR="00DD7279" w:rsidP="00DD7279">
      <w:pPr>
        <w:bidi w:val="0"/>
        <w:ind w:left="720"/>
        <w:contextualSpacing/>
        <w:jc w:val="both"/>
      </w:pPr>
    </w:p>
    <w:p w:rsidR="00DD7279" w:rsidP="00DD7279">
      <w:pPr>
        <w:numPr>
          <w:numId w:val="2"/>
        </w:numPr>
        <w:suppressAutoHyphens/>
        <w:bidi w:val="0"/>
        <w:spacing w:after="200"/>
        <w:jc w:val="both"/>
      </w:pPr>
      <w:r>
        <w:t>V čl. III, 1. bode  sa v úvodnej vete slová „odsekom 5“ nahrádzajú slovami „odsekom 7“ a súčasne sa upraví aj označenie odseku.</w:t>
      </w:r>
    </w:p>
    <w:p w:rsidR="00DD7279" w:rsidP="00DD7279">
      <w:pPr>
        <w:bidi w:val="0"/>
        <w:ind w:left="3540"/>
        <w:jc w:val="both"/>
      </w:pPr>
      <w:r>
        <w:t>Legislatívno-technická úprava v nadväznosti na zákon č. 390/2011 Z. z., ktorým sa doplnilo ustanovenie § 1 zákona č. 553/2003 Z. z. o nové odseky 5 a 6.</w:t>
      </w:r>
    </w:p>
    <w:p w:rsidR="00DD7279" w:rsidP="00DD7279">
      <w:pPr>
        <w:bidi w:val="0"/>
        <w:ind w:left="3540"/>
        <w:jc w:val="both"/>
        <w:rPr>
          <w:b/>
        </w:rPr>
      </w:pPr>
    </w:p>
    <w:p w:rsidR="00DD7279" w:rsidP="00DD7279">
      <w:pPr>
        <w:bidi w:val="0"/>
      </w:pPr>
    </w:p>
    <w:p w:rsidR="00DD7279" w:rsidP="00DD7279">
      <w:pPr>
        <w:numPr>
          <w:numId w:val="2"/>
        </w:numPr>
        <w:suppressAutoHyphens/>
        <w:bidi w:val="0"/>
        <w:spacing w:after="200"/>
      </w:pPr>
      <w:r>
        <w:t>V čl. III, 2. bode sa  slová „ods. 5“ nahrádzajú slovami „ods. 7“.</w:t>
      </w:r>
    </w:p>
    <w:p w:rsidR="00DD7279" w:rsidP="00DD7279">
      <w:pPr>
        <w:bidi w:val="0"/>
        <w:ind w:left="3540"/>
        <w:jc w:val="both"/>
      </w:pPr>
      <w:r>
        <w:t>Legislatívno-technická úprava v nadväznosti na navrhnutú zmenu v čl. III, 1. bode.</w:t>
      </w:r>
    </w:p>
    <w:p w:rsidR="00DD7279" w:rsidP="00DD7279">
      <w:pPr>
        <w:pStyle w:val="Heading2"/>
        <w:bidi w:val="0"/>
        <w:ind w:left="0" w:firstLine="0"/>
        <w:jc w:val="left"/>
        <w:rPr>
          <w:b w:val="0"/>
        </w:rPr>
      </w:pPr>
    </w:p>
    <w:p w:rsidR="00EC2909">
      <w:pPr>
        <w:bidi w:val="0"/>
      </w:pPr>
    </w:p>
    <w:p w:rsidR="00CC2C06">
      <w:pPr>
        <w:bidi w:val="0"/>
      </w:pPr>
    </w:p>
    <w:p w:rsidR="00CC2C06" w:rsidRPr="00EA7DD2" w:rsidP="00CC2C06">
      <w:pPr>
        <w:tabs>
          <w:tab w:val="left" w:pos="851"/>
        </w:tabs>
        <w:bidi w:val="0"/>
      </w:pPr>
    </w:p>
    <w:p w:rsidR="00CC2C06" w:rsidRPr="00B21550" w:rsidP="00CC2C06">
      <w:pPr>
        <w:pStyle w:val="BodyText"/>
        <w:numPr>
          <w:numId w:val="1"/>
        </w:numPr>
        <w:bidi w:val="0"/>
        <w:rPr>
          <w:b/>
          <w:bCs/>
        </w:rPr>
      </w:pPr>
      <w:r w:rsidRPr="00B21550">
        <w:rPr>
          <w:b/>
          <w:bCs/>
        </w:rPr>
        <w:t>p o v e r u j e</w:t>
      </w:r>
    </w:p>
    <w:p w:rsidR="00CC2C06" w:rsidRPr="00B21550" w:rsidP="00CC2C06">
      <w:pPr>
        <w:pStyle w:val="BodyText"/>
        <w:bidi w:val="0"/>
        <w:ind w:left="705"/>
        <w:rPr>
          <w:b/>
          <w:bCs/>
        </w:rPr>
      </w:pPr>
    </w:p>
    <w:p w:rsidR="00CC2C06" w:rsidRPr="00B21550" w:rsidP="00CC2C06">
      <w:pPr>
        <w:pStyle w:val="BodyText"/>
        <w:bidi w:val="0"/>
        <w:ind w:firstLine="705"/>
      </w:pPr>
      <w:r w:rsidRPr="00B21550">
        <w:t xml:space="preserve">      spoločného spravodajcu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republiky, aby v súlade s § 80 ods. 2 zákona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č. 350/1996 Z. z. o rokovacom poriadku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 v znení ne</w:t>
      </w:r>
      <w:smartTag w:uri="urn:schemas-microsoft-com:office:smarttags" w:element="PersonName">
        <w:r w:rsidRPr="00B21550">
          <w:t>sk</w:t>
        </w:r>
      </w:smartTag>
      <w:r w:rsidRPr="00B21550">
        <w:t>orších predpisov informoval o výsledku rokovania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a aby odôvodnil návrh a stanovi</w:t>
      </w:r>
      <w:smartTag w:uri="urn:schemas-microsoft-com:office:smarttags" w:element="PersonName">
        <w:r w:rsidRPr="00B21550">
          <w:t>sk</w:t>
        </w:r>
      </w:smartTag>
      <w:r w:rsidRPr="00B21550">
        <w:t>o gestor</w:t>
      </w:r>
      <w:smartTag w:uri="urn:schemas-microsoft-com:office:smarttags" w:element="PersonName">
        <w:r w:rsidRPr="00B21550">
          <w:t>sk</w:t>
        </w:r>
      </w:smartTag>
      <w:r w:rsidRPr="00B21550">
        <w:t>ého výboru k návrhu zákona uvedené v spoločnej správe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na schôdzi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republiky.</w:t>
      </w:r>
    </w:p>
    <w:p w:rsidR="00CC2C06" w:rsidP="00CC2C06">
      <w:pPr>
        <w:pStyle w:val="BodyText"/>
        <w:bidi w:val="0"/>
        <w:ind w:left="1065"/>
      </w:pPr>
    </w:p>
    <w:p w:rsidR="00CC2C06" w:rsidP="00CC2C06">
      <w:pPr>
        <w:pStyle w:val="BodyText"/>
        <w:bidi w:val="0"/>
        <w:ind w:left="1065"/>
      </w:pPr>
    </w:p>
    <w:p w:rsidR="00CC2C06" w:rsidP="00CC2C06">
      <w:pPr>
        <w:pStyle w:val="BodyText"/>
        <w:bidi w:val="0"/>
        <w:ind w:left="1065"/>
      </w:pPr>
    </w:p>
    <w:p w:rsidR="00CC2C06" w:rsidP="00CC2C06">
      <w:pPr>
        <w:pStyle w:val="BodyText"/>
        <w:bidi w:val="0"/>
        <w:ind w:left="1065"/>
      </w:pPr>
    </w:p>
    <w:p w:rsidR="00CC2C06" w:rsidRPr="00FC407E" w:rsidP="00CC2C06">
      <w:pPr>
        <w:pStyle w:val="BodyText"/>
        <w:bidi w:val="0"/>
      </w:pPr>
    </w:p>
    <w:p w:rsidR="00CC2C06" w:rsidRPr="00FC407E" w:rsidP="00CC2C06">
      <w:pPr>
        <w:pStyle w:val="BodyText"/>
        <w:bidi w:val="0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CC2C06" w:rsidRPr="00FC407E" w:rsidP="00CC2C06">
      <w:pPr>
        <w:pStyle w:val="BodyText"/>
        <w:bidi w:val="0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CC2C06" w:rsidP="00CC2C06">
      <w:pPr>
        <w:pStyle w:val="BodyText"/>
        <w:bidi w:val="0"/>
        <w:ind w:left="1065"/>
      </w:pPr>
    </w:p>
    <w:p w:rsidR="00CC2C06" w:rsidP="00CC2C06">
      <w:pPr>
        <w:pStyle w:val="BodyText"/>
        <w:bidi w:val="0"/>
        <w:rPr>
          <w:b/>
        </w:rPr>
      </w:pPr>
    </w:p>
    <w:p w:rsidR="00CC2C06" w:rsidRPr="00C4274B" w:rsidP="00CC2C06">
      <w:pPr>
        <w:pStyle w:val="BodyText"/>
        <w:bidi w:val="0"/>
        <w:rPr>
          <w:b/>
        </w:rPr>
      </w:pPr>
      <w:r>
        <w:rPr>
          <w:b/>
        </w:rPr>
        <w:t>Darina  G a b á n i o v á</w:t>
      </w:r>
    </w:p>
    <w:p w:rsidR="00CC2C06" w:rsidP="00CC2C06">
      <w:pPr>
        <w:pStyle w:val="BodyText"/>
        <w:bidi w:val="0"/>
      </w:pPr>
      <w:r w:rsidRPr="00FC407E">
        <w:t>overovateľ</w:t>
      </w:r>
      <w:r>
        <w:t xml:space="preserve">ka </w:t>
      </w:r>
      <w:r w:rsidRPr="00FC407E">
        <w:t>výboru</w:t>
      </w:r>
    </w:p>
    <w:p w:rsidR="00CC2C06" w:rsidP="00CC2C06">
      <w:pPr>
        <w:bidi w:val="0"/>
      </w:pPr>
    </w:p>
    <w:p w:rsidR="00CC2C06" w:rsidP="00CC2C06">
      <w:pPr>
        <w:bidi w:val="0"/>
      </w:pPr>
    </w:p>
    <w:p w:rsidR="00CC2C06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CD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DD7279">
      <w:rPr>
        <w:noProof/>
      </w:rPr>
      <w:t>2</w:t>
    </w:r>
    <w:r>
      <w:fldChar w:fldCharType="end"/>
    </w:r>
  </w:p>
  <w:p w:rsidR="00357AC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400B3572"/>
    <w:multiLevelType w:val="hybridMultilevel"/>
    <w:tmpl w:val="F20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CC2C06"/>
    <w:rsid w:val="0001051C"/>
    <w:rsid w:val="00051046"/>
    <w:rsid w:val="0009374E"/>
    <w:rsid w:val="00125F7F"/>
    <w:rsid w:val="00133D9E"/>
    <w:rsid w:val="001E16B3"/>
    <w:rsid w:val="00251C3B"/>
    <w:rsid w:val="00357ACD"/>
    <w:rsid w:val="003E0DF0"/>
    <w:rsid w:val="0052373D"/>
    <w:rsid w:val="00715371"/>
    <w:rsid w:val="007777B6"/>
    <w:rsid w:val="007E1C4B"/>
    <w:rsid w:val="00A76850"/>
    <w:rsid w:val="00B21550"/>
    <w:rsid w:val="00C17B42"/>
    <w:rsid w:val="00C4274B"/>
    <w:rsid w:val="00CC2C06"/>
    <w:rsid w:val="00DD7279"/>
    <w:rsid w:val="00EA7DD2"/>
    <w:rsid w:val="00EC2909"/>
    <w:rsid w:val="00F95D3D"/>
    <w:rsid w:val="00FC407E"/>
    <w:rsid w:val="00FD25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C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D7279"/>
    <w:pPr>
      <w:keepNext/>
      <w:ind w:left="4500" w:firstLine="456"/>
      <w:jc w:val="both"/>
      <w:outlineLvl w:val="1"/>
    </w:pPr>
    <w:rPr>
      <w:rFonts w:ascii="Times New Roman" w:eastAsia="Arial Unicode MS" w:hAnsi="Times New Roman" w:cs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C2C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C2C06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357AC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7AC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357AC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7ACD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357AC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57ACD"/>
    <w:rPr>
      <w:rFonts w:ascii="Tahoma" w:hAnsi="Tahoma" w:cs="Tahoma"/>
      <w:sz w:val="16"/>
      <w:szCs w:val="16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D7279"/>
    <w:rPr>
      <w:rFonts w:ascii="Times New Roman" w:eastAsia="Arial Unicode MS" w:hAnsi="Times New Roman" w:cs="Times New Roman"/>
      <w:b/>
      <w:bCs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DD7279"/>
    <w:pPr>
      <w:ind w:left="720"/>
      <w:contextualSpacing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573</Words>
  <Characters>3270</Characters>
  <Application>Microsoft Office Word</Application>
  <DocSecurity>0</DocSecurity>
  <Lines>0</Lines>
  <Paragraphs>0</Paragraphs>
  <ScaleCrop>false</ScaleCrop>
  <Company>Kancelaria NR SR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2012-01-13T13:02:00Z</cp:lastPrinted>
  <dcterms:created xsi:type="dcterms:W3CDTF">2012-01-13T12:57:00Z</dcterms:created>
  <dcterms:modified xsi:type="dcterms:W3CDTF">2012-01-26T14:49:00Z</dcterms:modified>
</cp:coreProperties>
</file>