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sk-SK"/>
        </w:rPr>
      </w:pPr>
      <w:r w:rsidRPr="00C223B1" w:rsidR="00E3668B">
        <w:rPr>
          <w:rFonts w:ascii="Times New Roman" w:hAnsi="Times New Roman"/>
          <w:b/>
          <w:bCs/>
          <w:sz w:val="40"/>
          <w:szCs w:val="40"/>
          <w:lang w:val="sk-SK"/>
        </w:rPr>
        <w:t xml:space="preserve">DOHODA O VYTVORENÍ FUNKČNÉHO BLOKU VZDUŠNÉHO PRIESTORU </w:t>
      </w: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sk-SK"/>
        </w:rPr>
      </w:pPr>
      <w:r w:rsidRPr="00C223B1" w:rsidR="00E3668B">
        <w:rPr>
          <w:rFonts w:ascii="Times New Roman" w:hAnsi="Times New Roman"/>
          <w:b/>
          <w:bCs/>
          <w:sz w:val="40"/>
          <w:szCs w:val="40"/>
          <w:lang w:val="sk-SK"/>
        </w:rPr>
        <w:t>STREDNÁ EURÓ</w:t>
      </w:r>
      <w:r w:rsidRPr="00C223B1">
        <w:rPr>
          <w:rFonts w:ascii="Times New Roman" w:hAnsi="Times New Roman"/>
          <w:b/>
          <w:bCs/>
          <w:sz w:val="40"/>
          <w:szCs w:val="40"/>
          <w:lang w:val="sk-SK"/>
        </w:rPr>
        <w:t>P</w:t>
      </w:r>
      <w:r w:rsidRPr="00C223B1" w:rsidR="00E3668B">
        <w:rPr>
          <w:rFonts w:ascii="Times New Roman" w:hAnsi="Times New Roman"/>
          <w:b/>
          <w:bCs/>
          <w:sz w:val="40"/>
          <w:szCs w:val="40"/>
          <w:lang w:val="sk-SK"/>
        </w:rPr>
        <w:t>A</w:t>
      </w: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sk-SK"/>
        </w:rPr>
      </w:pPr>
    </w:p>
    <w:p w:rsidR="00F828D0" w:rsidRPr="00C223B1">
      <w:pPr>
        <w:bidi w:val="0"/>
        <w:spacing w:line="360" w:lineRule="auto"/>
        <w:rPr>
          <w:rFonts w:ascii="Times New Roman" w:hAnsi="Times New Roman"/>
          <w:sz w:val="32"/>
          <w:szCs w:val="32"/>
          <w:lang w:val="sk-SK"/>
        </w:rPr>
      </w:pPr>
    </w:p>
    <w:p w:rsidR="00F828D0" w:rsidRPr="00C223B1">
      <w:pPr>
        <w:bidi w:val="0"/>
        <w:spacing w:line="360" w:lineRule="auto"/>
        <w:rPr>
          <w:rFonts w:ascii="Times New Roman" w:hAnsi="Times New Roman"/>
          <w:sz w:val="32"/>
          <w:szCs w:val="32"/>
          <w:lang w:val="sk-SK"/>
        </w:rPr>
      </w:pPr>
    </w:p>
    <w:p w:rsidR="00F828D0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211CEF" w:rsidRPr="00C223B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F828D0" w:rsidRPr="00C223B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F828D0" w:rsidRPr="00082C74">
      <w:pPr>
        <w:autoSpaceDE w:val="0"/>
        <w:autoSpaceDN w:val="0"/>
        <w:bidi w:val="0"/>
        <w:adjustRightInd w:val="0"/>
        <w:rPr>
          <w:rFonts w:ascii="Arial" w:hAnsi="Arial" w:cs="Arial"/>
          <w:i/>
          <w:iCs/>
          <w:lang w:val="sk-SK"/>
        </w:rPr>
      </w:pPr>
    </w:p>
    <w:p w:rsidR="00F828D0" w:rsidRPr="00082C74">
      <w:pPr>
        <w:autoSpaceDE w:val="0"/>
        <w:autoSpaceDN w:val="0"/>
        <w:bidi w:val="0"/>
        <w:adjustRightInd w:val="0"/>
        <w:rPr>
          <w:rFonts w:ascii="Arial" w:hAnsi="Arial" w:cs="Arial"/>
          <w:i/>
          <w:iCs/>
          <w:lang w:val="sk-SK"/>
        </w:rPr>
      </w:pPr>
    </w:p>
    <w:p w:rsidR="00F828D0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C544FC" w:rsidR="00E3668B">
        <w:rPr>
          <w:rFonts w:ascii="Times New Roman" w:hAnsi="Times New Roman"/>
          <w:lang w:val="sk-SK"/>
        </w:rPr>
        <w:t>RAKÚSKA REPUBLIKA,</w:t>
      </w:r>
    </w:p>
    <w:p w:rsidR="00C544FC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F828D0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="0075344A">
        <w:rPr>
          <w:rFonts w:ascii="Times New Roman" w:hAnsi="Times New Roman"/>
          <w:lang w:val="sk-SK"/>
        </w:rPr>
        <w:t>B</w:t>
      </w:r>
      <w:r w:rsidRPr="00C544FC" w:rsidR="00C223B1">
        <w:rPr>
          <w:rFonts w:ascii="Times New Roman" w:hAnsi="Times New Roman"/>
          <w:lang w:val="sk-SK"/>
        </w:rPr>
        <w:t>OSN</w:t>
      </w:r>
      <w:r w:rsidR="0075344A">
        <w:rPr>
          <w:rFonts w:ascii="Times New Roman" w:hAnsi="Times New Roman"/>
          <w:lang w:val="sk-SK"/>
        </w:rPr>
        <w:t>A</w:t>
      </w:r>
      <w:r w:rsidRPr="00C544FC" w:rsidR="00C223B1">
        <w:rPr>
          <w:rFonts w:ascii="Times New Roman" w:hAnsi="Times New Roman"/>
          <w:lang w:val="sk-SK"/>
        </w:rPr>
        <w:t xml:space="preserve"> </w:t>
      </w:r>
      <w:r w:rsidRPr="00C544FC" w:rsidR="00E3668B">
        <w:rPr>
          <w:rFonts w:ascii="Times New Roman" w:hAnsi="Times New Roman"/>
          <w:lang w:val="sk-SK"/>
        </w:rPr>
        <w:t>A</w:t>
      </w:r>
      <w:r w:rsidRPr="00C544FC">
        <w:rPr>
          <w:rFonts w:ascii="Times New Roman" w:hAnsi="Times New Roman"/>
          <w:lang w:val="sk-SK"/>
        </w:rPr>
        <w:t xml:space="preserve"> </w:t>
      </w:r>
      <w:r w:rsidRPr="00C544FC" w:rsidR="00C223B1">
        <w:rPr>
          <w:rFonts w:ascii="Times New Roman" w:hAnsi="Times New Roman"/>
          <w:lang w:val="sk-SK"/>
        </w:rPr>
        <w:t>HERCEGOVIN</w:t>
      </w:r>
      <w:r w:rsidR="0075344A">
        <w:rPr>
          <w:rFonts w:ascii="Times New Roman" w:hAnsi="Times New Roman"/>
          <w:lang w:val="sk-SK"/>
        </w:rPr>
        <w:t>A</w:t>
      </w:r>
      <w:r w:rsidRPr="00C544FC">
        <w:rPr>
          <w:rFonts w:ascii="Times New Roman" w:hAnsi="Times New Roman"/>
          <w:lang w:val="sk-SK"/>
        </w:rPr>
        <w:t>,</w:t>
      </w:r>
    </w:p>
    <w:p w:rsidR="00C544FC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F828D0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C544FC" w:rsidR="00E3668B">
        <w:rPr>
          <w:rFonts w:ascii="Times New Roman" w:hAnsi="Times New Roman"/>
          <w:lang w:val="sk-SK"/>
        </w:rPr>
        <w:t xml:space="preserve">CHORVÁTSKA </w:t>
      </w:r>
      <w:r w:rsidRPr="00C544FC">
        <w:rPr>
          <w:rFonts w:ascii="Times New Roman" w:hAnsi="Times New Roman"/>
          <w:lang w:val="sk-SK"/>
        </w:rPr>
        <w:t>REPUBLI</w:t>
      </w:r>
      <w:r w:rsidRPr="00C544FC" w:rsidR="00E3668B">
        <w:rPr>
          <w:rFonts w:ascii="Times New Roman" w:hAnsi="Times New Roman"/>
          <w:lang w:val="sk-SK"/>
        </w:rPr>
        <w:t>KA</w:t>
      </w:r>
      <w:r w:rsidRPr="00C544FC">
        <w:rPr>
          <w:rFonts w:ascii="Times New Roman" w:hAnsi="Times New Roman"/>
          <w:lang w:val="sk-SK"/>
        </w:rPr>
        <w:t>,</w:t>
      </w:r>
    </w:p>
    <w:p w:rsidR="00C544FC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F828D0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C544FC" w:rsidR="00E3668B">
        <w:rPr>
          <w:rFonts w:ascii="Times New Roman" w:hAnsi="Times New Roman"/>
          <w:lang w:val="sk-SK"/>
        </w:rPr>
        <w:t>ČESKÁ</w:t>
      </w:r>
      <w:r w:rsidRPr="00C544FC">
        <w:rPr>
          <w:rFonts w:ascii="Times New Roman" w:hAnsi="Times New Roman"/>
          <w:lang w:val="sk-SK"/>
        </w:rPr>
        <w:t xml:space="preserve"> REPUBLI</w:t>
      </w:r>
      <w:r w:rsidRPr="00C544FC" w:rsidR="00E3668B">
        <w:rPr>
          <w:rFonts w:ascii="Times New Roman" w:hAnsi="Times New Roman"/>
          <w:lang w:val="sk-SK"/>
        </w:rPr>
        <w:t>KA</w:t>
      </w:r>
      <w:r w:rsidRPr="00C544FC">
        <w:rPr>
          <w:rFonts w:ascii="Times New Roman" w:hAnsi="Times New Roman"/>
          <w:lang w:val="sk-SK"/>
        </w:rPr>
        <w:t>,</w:t>
      </w:r>
    </w:p>
    <w:p w:rsidR="00C544FC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F828D0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C544FC" w:rsidR="00E3668B">
        <w:rPr>
          <w:rFonts w:ascii="Times New Roman" w:hAnsi="Times New Roman"/>
          <w:lang w:val="sk-SK"/>
        </w:rPr>
        <w:t xml:space="preserve">MAĎARSKÁ </w:t>
      </w:r>
      <w:r w:rsidRPr="00C544FC">
        <w:rPr>
          <w:rFonts w:ascii="Times New Roman" w:hAnsi="Times New Roman"/>
          <w:lang w:val="sk-SK"/>
        </w:rPr>
        <w:t>REPUBLI</w:t>
      </w:r>
      <w:r w:rsidRPr="00C544FC" w:rsidR="00E3668B">
        <w:rPr>
          <w:rFonts w:ascii="Times New Roman" w:hAnsi="Times New Roman"/>
          <w:lang w:val="sk-SK"/>
        </w:rPr>
        <w:t>KA</w:t>
      </w:r>
      <w:r w:rsidRPr="00C544FC">
        <w:rPr>
          <w:rFonts w:ascii="Times New Roman" w:hAnsi="Times New Roman"/>
          <w:lang w:val="sk-SK"/>
        </w:rPr>
        <w:t>,</w:t>
      </w:r>
    </w:p>
    <w:p w:rsidR="00C544FC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F828D0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C544FC" w:rsidR="00E3668B">
        <w:rPr>
          <w:rFonts w:ascii="Times New Roman" w:hAnsi="Times New Roman"/>
          <w:lang w:val="sk-SK"/>
        </w:rPr>
        <w:t>SLOVENSKÁ REPUBLIKA</w:t>
      </w:r>
      <w:r w:rsidRPr="00C544FC">
        <w:rPr>
          <w:rFonts w:ascii="Times New Roman" w:hAnsi="Times New Roman"/>
          <w:lang w:val="sk-SK"/>
        </w:rPr>
        <w:t>,</w:t>
      </w:r>
    </w:p>
    <w:p w:rsidR="00C544FC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F828D0" w:rsidRPr="00C544FC">
      <w:pPr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C544FC" w:rsidR="00E3668B">
        <w:rPr>
          <w:rFonts w:ascii="Times New Roman" w:hAnsi="Times New Roman"/>
          <w:lang w:val="sk-SK"/>
        </w:rPr>
        <w:t>SLOVINSKÁ REPUBLIKA</w:t>
      </w:r>
      <w:r w:rsidRPr="00C544FC">
        <w:rPr>
          <w:rFonts w:ascii="Times New Roman" w:hAnsi="Times New Roman"/>
          <w:lang w:val="sk-SK"/>
        </w:rPr>
        <w:t>,</w:t>
      </w:r>
    </w:p>
    <w:p w:rsidR="00F828D0" w:rsidRPr="00C223B1">
      <w:pPr>
        <w:autoSpaceDE w:val="0"/>
        <w:autoSpaceDN w:val="0"/>
        <w:bidi w:val="0"/>
        <w:adjustRightInd w:val="0"/>
        <w:rPr>
          <w:rFonts w:ascii="Times New Roman" w:hAnsi="Times New Roman"/>
          <w:i/>
          <w:iCs/>
          <w:lang w:val="sk-SK"/>
        </w:rPr>
      </w:pPr>
    </w:p>
    <w:p w:rsidR="00F828D0" w:rsidRPr="00C223B1">
      <w:pPr>
        <w:bidi w:val="0"/>
        <w:rPr>
          <w:rFonts w:ascii="Times New Roman" w:hAnsi="Times New Roman"/>
          <w:lang w:val="sk-SK"/>
        </w:rPr>
      </w:pPr>
      <w:r w:rsidRPr="0075344A" w:rsidR="0075344A">
        <w:rPr>
          <w:rFonts w:ascii="Times New Roman" w:hAnsi="Times New Roman" w:cs="Calibri"/>
          <w:lang w:val="sk-SK"/>
        </w:rPr>
        <w:t>ďalej len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Pr="008A5C7B" w:rsidR="00C223B1">
        <w:rPr>
          <w:rFonts w:ascii="Times New Roman" w:hAnsi="Times New Roman"/>
          <w:lang w:val="sk-SK"/>
        </w:rPr>
        <w:t>„</w:t>
      </w:r>
      <w:r w:rsidRPr="008A5C7B" w:rsidR="00E3668B">
        <w:rPr>
          <w:rFonts w:ascii="Times New Roman" w:hAnsi="Times New Roman"/>
          <w:lang w:val="sk-SK"/>
        </w:rPr>
        <w:t>zmluvné</w:t>
      </w:r>
      <w:r w:rsidR="00595DC3">
        <w:rPr>
          <w:rFonts w:ascii="Times New Roman" w:hAnsi="Times New Roman"/>
          <w:lang w:val="sk-SK"/>
        </w:rPr>
        <w:t xml:space="preserve"> štáty</w:t>
      </w:r>
      <w:r w:rsidRPr="008A5C7B" w:rsidR="00C223B1">
        <w:rPr>
          <w:rFonts w:ascii="Times New Roman" w:hAnsi="Times New Roman"/>
          <w:lang w:val="sk-SK"/>
        </w:rPr>
        <w:t>“</w:t>
      </w:r>
      <w:r w:rsidRPr="008A5C7B">
        <w:rPr>
          <w:rFonts w:ascii="Times New Roman" w:hAnsi="Times New Roman"/>
          <w:lang w:val="sk-SK"/>
        </w:rPr>
        <w:t>,</w:t>
      </w:r>
    </w:p>
    <w:p w:rsidR="00F828D0" w:rsidRPr="00C223B1">
      <w:pPr>
        <w:pStyle w:val="Heading3"/>
        <w:bidi w:val="0"/>
        <w:spacing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828D0" w:rsidRPr="00C223B1">
      <w:pPr>
        <w:pStyle w:val="Heading3"/>
        <w:bidi w:val="0"/>
        <w:spacing w:after="120"/>
        <w:jc w:val="center"/>
        <w:rPr>
          <w:rFonts w:ascii="Times New Roman" w:hAnsi="Times New Roman" w:cs="Times New Roman"/>
          <w:lang w:val="sk-SK"/>
        </w:rPr>
      </w:pPr>
      <w:r w:rsidR="00C223B1">
        <w:rPr>
          <w:rFonts w:ascii="Times New Roman" w:hAnsi="Times New Roman" w:cs="Times New Roman"/>
          <w:sz w:val="24"/>
          <w:szCs w:val="24"/>
          <w:lang w:val="sk-SK"/>
        </w:rPr>
        <w:t>Preambula</w:t>
      </w:r>
    </w:p>
    <w:p w:rsidR="00F828D0" w:rsidRPr="00C223B1">
      <w:pPr>
        <w:bidi w:val="0"/>
        <w:spacing w:before="120" w:after="120"/>
        <w:rPr>
          <w:rFonts w:ascii="Times New Roman" w:hAnsi="Times New Roman"/>
          <w:lang w:val="sk-SK"/>
        </w:rPr>
      </w:pP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 xml:space="preserve">VZHĽADOM NA </w:t>
      </w:r>
      <w:r w:rsidRPr="00C223B1" w:rsidR="00FB2556">
        <w:rPr>
          <w:rFonts w:ascii="Times New Roman" w:hAnsi="Times New Roman"/>
          <w:lang w:val="sk-SK"/>
        </w:rPr>
        <w:t>začatie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iniciatív</w:t>
      </w:r>
      <w:r w:rsidRPr="00C223B1" w:rsidR="00FB2556">
        <w:rPr>
          <w:rFonts w:ascii="Times New Roman" w:hAnsi="Times New Roman"/>
          <w:lang w:val="sk-SK"/>
        </w:rPr>
        <w:t>y</w:t>
      </w:r>
      <w:r w:rsidRPr="00C223B1" w:rsidR="00E3668B">
        <w:rPr>
          <w:rFonts w:ascii="Times New Roman" w:hAnsi="Times New Roman"/>
          <w:lang w:val="sk-SK"/>
        </w:rPr>
        <w:t xml:space="preserve"> Jednotn</w:t>
      </w:r>
      <w:r w:rsidRPr="00C223B1" w:rsidR="00FB2556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európsk</w:t>
      </w:r>
      <w:r w:rsidRPr="00C223B1" w:rsidR="00FB2556">
        <w:rPr>
          <w:rFonts w:ascii="Times New Roman" w:hAnsi="Times New Roman"/>
          <w:lang w:val="sk-SK"/>
        </w:rPr>
        <w:t>eho</w:t>
      </w:r>
      <w:r w:rsidRPr="00C223B1" w:rsidR="00E3668B">
        <w:rPr>
          <w:rFonts w:ascii="Times New Roman" w:hAnsi="Times New Roman"/>
          <w:lang w:val="sk-SK"/>
        </w:rPr>
        <w:t xml:space="preserve"> vzdušn</w:t>
      </w:r>
      <w:r w:rsidRPr="00C223B1" w:rsidR="00FB2556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FB2556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(SES) </w:t>
      </w:r>
      <w:r w:rsidR="00211CEF">
        <w:rPr>
          <w:rFonts w:ascii="Times New Roman" w:hAnsi="Times New Roman"/>
          <w:lang w:val="sk-SK"/>
        </w:rPr>
        <w:br/>
      </w:r>
      <w:r w:rsidRPr="00C223B1" w:rsidR="00FB2556">
        <w:rPr>
          <w:rFonts w:ascii="Times New Roman" w:hAnsi="Times New Roman"/>
          <w:lang w:val="sk-SK"/>
        </w:rPr>
        <w:t>pre</w:t>
      </w:r>
      <w:r w:rsidRPr="00C223B1" w:rsidR="009269DC">
        <w:rPr>
          <w:rFonts w:ascii="Times New Roman" w:hAnsi="Times New Roman"/>
          <w:lang w:val="sk-SK"/>
        </w:rPr>
        <w:t xml:space="preserve"> zvýš</w:t>
      </w:r>
      <w:r w:rsidRPr="00C223B1" w:rsidR="00FB2556">
        <w:rPr>
          <w:rFonts w:ascii="Times New Roman" w:hAnsi="Times New Roman"/>
          <w:lang w:val="sk-SK"/>
        </w:rPr>
        <w:t>en</w:t>
      </w:r>
      <w:r w:rsidRPr="00C223B1" w:rsidR="009269DC">
        <w:rPr>
          <w:rFonts w:ascii="Times New Roman" w:hAnsi="Times New Roman"/>
          <w:lang w:val="sk-SK"/>
        </w:rPr>
        <w:t>i</w:t>
      </w:r>
      <w:r w:rsidRPr="00C223B1" w:rsidR="00FB2556">
        <w:rPr>
          <w:rFonts w:ascii="Times New Roman" w:hAnsi="Times New Roman"/>
          <w:lang w:val="sk-SK"/>
        </w:rPr>
        <w:t>e</w:t>
      </w:r>
      <w:r w:rsidRPr="00C223B1" w:rsidR="009269DC">
        <w:rPr>
          <w:rFonts w:ascii="Times New Roman" w:hAnsi="Times New Roman"/>
          <w:lang w:val="sk-SK"/>
        </w:rPr>
        <w:t xml:space="preserve"> úrov</w:t>
      </w:r>
      <w:r w:rsidRPr="00C223B1" w:rsidR="00FB2556">
        <w:rPr>
          <w:rFonts w:ascii="Times New Roman" w:hAnsi="Times New Roman"/>
          <w:lang w:val="sk-SK"/>
        </w:rPr>
        <w:t>n</w:t>
      </w:r>
      <w:r w:rsidRPr="00C223B1" w:rsidR="009269DC">
        <w:rPr>
          <w:rFonts w:ascii="Times New Roman" w:hAnsi="Times New Roman"/>
          <w:lang w:val="sk-SK"/>
        </w:rPr>
        <w:t xml:space="preserve">e leteckej bezpečnosti, </w:t>
      </w:r>
      <w:r w:rsidR="00354F19">
        <w:rPr>
          <w:rFonts w:ascii="Times New Roman" w:hAnsi="Times New Roman"/>
          <w:lang w:val="sk-SK"/>
        </w:rPr>
        <w:t>s cieľom prispieť</w:t>
      </w:r>
      <w:r w:rsidR="008A5C7B">
        <w:rPr>
          <w:rFonts w:ascii="Times New Roman" w:hAnsi="Times New Roman"/>
          <w:lang w:val="sk-SK"/>
        </w:rPr>
        <w:t xml:space="preserve"> </w:t>
      </w:r>
      <w:r w:rsidRPr="00C223B1" w:rsidR="009269DC">
        <w:rPr>
          <w:rFonts w:ascii="Times New Roman" w:hAnsi="Times New Roman"/>
          <w:lang w:val="sk-SK"/>
        </w:rPr>
        <w:t>k udržateľnému rozvoju leteckého dopravného systému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9269DC">
        <w:rPr>
          <w:rFonts w:ascii="Times New Roman" w:hAnsi="Times New Roman"/>
          <w:lang w:val="sk-SK"/>
        </w:rPr>
        <w:t>a zlepš</w:t>
      </w:r>
      <w:r w:rsidRPr="00C223B1" w:rsidR="00FB2556">
        <w:rPr>
          <w:rFonts w:ascii="Times New Roman" w:hAnsi="Times New Roman"/>
          <w:lang w:val="sk-SK"/>
        </w:rPr>
        <w:t>en</w:t>
      </w:r>
      <w:r w:rsidRPr="00C223B1" w:rsidR="009269DC">
        <w:rPr>
          <w:rFonts w:ascii="Times New Roman" w:hAnsi="Times New Roman"/>
          <w:lang w:val="sk-SK"/>
        </w:rPr>
        <w:t>i</w:t>
      </w:r>
      <w:r w:rsidRPr="00C223B1" w:rsidR="00FB2556">
        <w:rPr>
          <w:rFonts w:ascii="Times New Roman" w:hAnsi="Times New Roman"/>
          <w:lang w:val="sk-SK"/>
        </w:rPr>
        <w:t>e</w:t>
      </w:r>
      <w:r w:rsidRPr="00C223B1" w:rsidR="009269DC">
        <w:rPr>
          <w:rFonts w:ascii="Times New Roman" w:hAnsi="Times New Roman"/>
          <w:lang w:val="sk-SK"/>
        </w:rPr>
        <w:t xml:space="preserve"> celkov</w:t>
      </w:r>
      <w:r w:rsidRPr="00C223B1" w:rsidR="00FB2556">
        <w:rPr>
          <w:rFonts w:ascii="Times New Roman" w:hAnsi="Times New Roman"/>
          <w:lang w:val="sk-SK"/>
        </w:rPr>
        <w:t>ej</w:t>
      </w:r>
      <w:r w:rsidRPr="00C223B1" w:rsidR="009269DC">
        <w:rPr>
          <w:rFonts w:ascii="Times New Roman" w:hAnsi="Times New Roman"/>
          <w:lang w:val="sk-SK"/>
        </w:rPr>
        <w:t xml:space="preserve"> výkonnos</w:t>
      </w:r>
      <w:r w:rsidRPr="00C223B1" w:rsidR="00FB2556">
        <w:rPr>
          <w:rFonts w:ascii="Times New Roman" w:hAnsi="Times New Roman"/>
          <w:lang w:val="sk-SK"/>
        </w:rPr>
        <w:t>ti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FB2556">
        <w:rPr>
          <w:rFonts w:ascii="Times New Roman" w:hAnsi="Times New Roman"/>
          <w:lang w:val="sk-SK"/>
        </w:rPr>
        <w:t xml:space="preserve">manažmentu </w:t>
      </w:r>
      <w:r w:rsidRPr="00C223B1" w:rsidR="009269DC">
        <w:rPr>
          <w:rFonts w:ascii="Times New Roman" w:hAnsi="Times New Roman"/>
          <w:lang w:val="sk-SK"/>
        </w:rPr>
        <w:t>letovej pre</w:t>
      </w:r>
      <w:r w:rsidRPr="00C223B1" w:rsidR="00B969AD">
        <w:rPr>
          <w:rFonts w:ascii="Times New Roman" w:hAnsi="Times New Roman"/>
          <w:lang w:val="sk-SK"/>
        </w:rPr>
        <w:t>vádz</w:t>
      </w:r>
      <w:r w:rsidRPr="00C223B1" w:rsidR="009269DC">
        <w:rPr>
          <w:rFonts w:ascii="Times New Roman" w:hAnsi="Times New Roman"/>
          <w:lang w:val="sk-SK"/>
        </w:rPr>
        <w:t xml:space="preserve">ky </w:t>
      </w:r>
      <w:r w:rsidR="00211CEF">
        <w:rPr>
          <w:rFonts w:ascii="Times New Roman" w:hAnsi="Times New Roman"/>
          <w:lang w:val="sk-SK"/>
        </w:rPr>
        <w:br/>
      </w:r>
      <w:r w:rsidRPr="00C223B1">
        <w:rPr>
          <w:rFonts w:ascii="Times New Roman" w:hAnsi="Times New Roman"/>
          <w:lang w:val="sk-SK"/>
        </w:rPr>
        <w:t>a</w:t>
      </w:r>
      <w:r w:rsidRPr="00C223B1" w:rsidR="009269DC">
        <w:rPr>
          <w:rFonts w:ascii="Times New Roman" w:hAnsi="Times New Roman"/>
          <w:lang w:val="sk-SK"/>
        </w:rPr>
        <w:t xml:space="preserve"> leteckých navigačných služieb pre všeobecnú letovú prevádzku v</w:t>
      </w:r>
      <w:r w:rsidR="0051105E">
        <w:rPr>
          <w:rFonts w:ascii="Times New Roman" w:hAnsi="Times New Roman"/>
          <w:lang w:val="sk-SK"/>
        </w:rPr>
        <w:t> </w:t>
      </w:r>
      <w:r w:rsidRPr="00C223B1" w:rsidR="009269DC">
        <w:rPr>
          <w:rFonts w:ascii="Times New Roman" w:hAnsi="Times New Roman"/>
          <w:lang w:val="sk-SK"/>
        </w:rPr>
        <w:t>Európe</w:t>
      </w:r>
      <w:r w:rsidR="0051105E">
        <w:rPr>
          <w:rFonts w:ascii="Times New Roman" w:hAnsi="Times New Roman"/>
          <w:lang w:val="sk-SK"/>
        </w:rPr>
        <w:t>,</w:t>
      </w:r>
      <w:r w:rsidR="00C544FC">
        <w:rPr>
          <w:rFonts w:ascii="Times New Roman" w:hAnsi="Times New Roman"/>
          <w:lang w:val="sk-SK"/>
        </w:rPr>
        <w:t xml:space="preserve"> </w:t>
      </w:r>
      <w:r w:rsidRPr="00C223B1" w:rsidR="009269DC">
        <w:rPr>
          <w:rFonts w:ascii="Times New Roman" w:hAnsi="Times New Roman"/>
          <w:lang w:val="sk-SK"/>
        </w:rPr>
        <w:t>s cieľom splniť požiadavky všetkých užívateľov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9269DC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9269DC">
        <w:rPr>
          <w:rFonts w:ascii="Times New Roman" w:hAnsi="Times New Roman"/>
          <w:lang w:val="sk-SK"/>
        </w:rPr>
        <w:t>u</w:t>
      </w:r>
      <w:r w:rsidR="00C544FC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KEĎŽE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9269DC">
        <w:rPr>
          <w:rFonts w:ascii="Times New Roman" w:hAnsi="Times New Roman"/>
          <w:lang w:val="sk-SK"/>
        </w:rPr>
        <w:t>ciele</w:t>
      </w:r>
      <w:r w:rsidRPr="00C223B1">
        <w:rPr>
          <w:rFonts w:ascii="Times New Roman" w:hAnsi="Times New Roman"/>
          <w:lang w:val="sk-SK"/>
        </w:rPr>
        <w:t xml:space="preserve"> SES </w:t>
      </w:r>
      <w:r w:rsidRPr="00C223B1" w:rsidR="00FB2556">
        <w:rPr>
          <w:rFonts w:ascii="Times New Roman" w:hAnsi="Times New Roman"/>
          <w:lang w:val="sk-SK"/>
        </w:rPr>
        <w:t>maj</w:t>
      </w:r>
      <w:r w:rsidRPr="00C223B1" w:rsidR="009269DC">
        <w:rPr>
          <w:rFonts w:ascii="Times New Roman" w:hAnsi="Times New Roman"/>
          <w:lang w:val="sk-SK"/>
        </w:rPr>
        <w:t xml:space="preserve">ú </w:t>
      </w:r>
      <w:r w:rsidRPr="00C223B1" w:rsidR="00FB2556">
        <w:rPr>
          <w:rFonts w:ascii="Times New Roman" w:hAnsi="Times New Roman"/>
          <w:lang w:val="sk-SK"/>
        </w:rPr>
        <w:t xml:space="preserve">byť </w:t>
      </w:r>
      <w:r w:rsidRPr="00C223B1" w:rsidR="00460AC6">
        <w:rPr>
          <w:rFonts w:ascii="Times New Roman" w:hAnsi="Times New Roman"/>
          <w:lang w:val="sk-SK"/>
        </w:rPr>
        <w:t>vykonané</w:t>
      </w:r>
      <w:r w:rsidR="0051105E">
        <w:rPr>
          <w:rFonts w:ascii="Times New Roman" w:hAnsi="Times New Roman"/>
          <w:lang w:val="sk-SK"/>
        </w:rPr>
        <w:t>,</w:t>
      </w:r>
      <w:r w:rsidRPr="00C223B1" w:rsidR="00460AC6">
        <w:rPr>
          <w:rFonts w:ascii="Times New Roman" w:hAnsi="Times New Roman"/>
          <w:lang w:val="sk-SK"/>
        </w:rPr>
        <w:t xml:space="preserve"> </w:t>
      </w:r>
      <w:r w:rsidRPr="00C223B1" w:rsidR="009269DC">
        <w:rPr>
          <w:rFonts w:ascii="Times New Roman" w:hAnsi="Times New Roman"/>
          <w:lang w:val="sk-SK"/>
        </w:rPr>
        <w:t>okrem iného</w:t>
      </w:r>
      <w:r w:rsidR="00354F19">
        <w:rPr>
          <w:rFonts w:ascii="Times New Roman" w:hAnsi="Times New Roman"/>
          <w:lang w:val="sk-SK"/>
        </w:rPr>
        <w:t>,</w:t>
      </w:r>
      <w:r w:rsidRPr="00C223B1" w:rsidR="009269DC">
        <w:rPr>
          <w:rFonts w:ascii="Times New Roman" w:hAnsi="Times New Roman"/>
          <w:lang w:val="sk-SK"/>
        </w:rPr>
        <w:t xml:space="preserve"> </w:t>
      </w:r>
      <w:r w:rsidRPr="00C223B1" w:rsidR="00460AC6">
        <w:rPr>
          <w:rFonts w:ascii="Times New Roman" w:hAnsi="Times New Roman"/>
          <w:lang w:val="sk-SK"/>
        </w:rPr>
        <w:t xml:space="preserve">aj </w:t>
      </w:r>
      <w:r w:rsidRPr="00C223B1" w:rsidR="009269DC">
        <w:rPr>
          <w:rFonts w:ascii="Times New Roman" w:hAnsi="Times New Roman"/>
          <w:lang w:val="sk-SK"/>
        </w:rPr>
        <w:t xml:space="preserve">prostredníctvom </w:t>
      </w:r>
      <w:r w:rsidRPr="00C223B1" w:rsidR="00E3668B">
        <w:rPr>
          <w:rFonts w:ascii="Times New Roman" w:hAnsi="Times New Roman"/>
          <w:lang w:val="sk-SK"/>
        </w:rPr>
        <w:t>funkčn</w:t>
      </w:r>
      <w:r w:rsidRPr="00C223B1" w:rsidR="009269DC">
        <w:rPr>
          <w:rFonts w:ascii="Times New Roman" w:hAnsi="Times New Roman"/>
          <w:lang w:val="sk-SK"/>
        </w:rPr>
        <w:t>ých</w:t>
      </w:r>
      <w:r w:rsidRPr="00C223B1" w:rsidR="00E3668B">
        <w:rPr>
          <w:rFonts w:ascii="Times New Roman" w:hAnsi="Times New Roman"/>
          <w:lang w:val="sk-SK"/>
        </w:rPr>
        <w:t xml:space="preserve"> blok</w:t>
      </w:r>
      <w:r w:rsidRPr="00C223B1" w:rsidR="009269DC">
        <w:rPr>
          <w:rFonts w:ascii="Times New Roman" w:hAnsi="Times New Roman"/>
          <w:lang w:val="sk-SK"/>
        </w:rPr>
        <w:t>ov</w:t>
      </w:r>
      <w:r w:rsidRPr="00C223B1" w:rsidR="00E3668B">
        <w:rPr>
          <w:rFonts w:ascii="Times New Roman" w:hAnsi="Times New Roman"/>
          <w:lang w:val="sk-SK"/>
        </w:rPr>
        <w:t xml:space="preserve"> vzdušného priestoru</w:t>
      </w:r>
      <w:r w:rsidR="00535050">
        <w:rPr>
          <w:rFonts w:ascii="Times New Roman" w:hAnsi="Times New Roman"/>
          <w:lang w:val="sk-SK"/>
        </w:rPr>
        <w:t xml:space="preserve">, </w:t>
      </w:r>
      <w:r w:rsidRPr="00C223B1" w:rsidR="00460AC6">
        <w:rPr>
          <w:rFonts w:ascii="Times New Roman" w:hAnsi="Times New Roman"/>
          <w:lang w:val="sk-SK"/>
        </w:rPr>
        <w:t>založených na</w:t>
      </w:r>
      <w:r w:rsidRPr="00C223B1" w:rsidR="009269DC">
        <w:rPr>
          <w:rFonts w:ascii="Times New Roman" w:hAnsi="Times New Roman"/>
          <w:lang w:val="sk-SK"/>
        </w:rPr>
        <w:t xml:space="preserve"> prevádzkových požiadav</w:t>
      </w:r>
      <w:r w:rsidRPr="00C223B1" w:rsidR="00460AC6">
        <w:rPr>
          <w:rFonts w:ascii="Times New Roman" w:hAnsi="Times New Roman"/>
          <w:lang w:val="sk-SK"/>
        </w:rPr>
        <w:t>kách</w:t>
      </w:r>
      <w:r w:rsidRPr="00C223B1" w:rsidR="009269DC">
        <w:rPr>
          <w:rFonts w:ascii="Times New Roman" w:hAnsi="Times New Roman"/>
          <w:lang w:val="sk-SK"/>
        </w:rPr>
        <w:t xml:space="preserve"> vytv</w:t>
      </w:r>
      <w:r w:rsidRPr="00C223B1" w:rsidR="00460AC6">
        <w:rPr>
          <w:rFonts w:ascii="Times New Roman" w:hAnsi="Times New Roman"/>
          <w:lang w:val="sk-SK"/>
        </w:rPr>
        <w:t>oren</w:t>
      </w:r>
      <w:r w:rsidRPr="00C223B1" w:rsidR="009269DC">
        <w:rPr>
          <w:rFonts w:ascii="Times New Roman" w:hAnsi="Times New Roman"/>
          <w:lang w:val="sk-SK"/>
        </w:rPr>
        <w:t xml:space="preserve">ých bez ohľadu </w:t>
      </w:r>
      <w:r w:rsidR="00535050">
        <w:rPr>
          <w:rFonts w:ascii="Times New Roman" w:hAnsi="Times New Roman"/>
          <w:lang w:val="sk-SK"/>
        </w:rPr>
        <w:br/>
      </w:r>
      <w:r w:rsidRPr="00C223B1" w:rsidR="009269DC">
        <w:rPr>
          <w:rFonts w:ascii="Times New Roman" w:hAnsi="Times New Roman"/>
          <w:lang w:val="sk-SK"/>
        </w:rPr>
        <w:t xml:space="preserve">na štátne hranice, </w:t>
      </w:r>
      <w:r w:rsidRPr="00C223B1" w:rsidR="00791A6F">
        <w:rPr>
          <w:rFonts w:ascii="Times New Roman" w:hAnsi="Times New Roman"/>
          <w:lang w:val="sk-SK"/>
        </w:rPr>
        <w:t xml:space="preserve">s </w:t>
      </w:r>
      <w:r w:rsidRPr="00C223B1" w:rsidR="00826D15">
        <w:rPr>
          <w:rFonts w:ascii="Times New Roman" w:hAnsi="Times New Roman"/>
          <w:lang w:val="sk-SK"/>
        </w:rPr>
        <w:t>leteck</w:t>
      </w:r>
      <w:r w:rsidRPr="00C223B1" w:rsidR="00791A6F">
        <w:rPr>
          <w:rFonts w:ascii="Times New Roman" w:hAnsi="Times New Roman"/>
          <w:lang w:val="sk-SK"/>
        </w:rPr>
        <w:t>ými</w:t>
      </w:r>
      <w:r w:rsidRPr="00C223B1" w:rsidR="00826D15">
        <w:rPr>
          <w:rFonts w:ascii="Times New Roman" w:hAnsi="Times New Roman"/>
          <w:lang w:val="sk-SK"/>
        </w:rPr>
        <w:t xml:space="preserve"> navigačn</w:t>
      </w:r>
      <w:r w:rsidRPr="00C223B1" w:rsidR="00791A6F">
        <w:rPr>
          <w:rFonts w:ascii="Times New Roman" w:hAnsi="Times New Roman"/>
          <w:lang w:val="sk-SK"/>
        </w:rPr>
        <w:t>ými</w:t>
      </w:r>
      <w:r w:rsidRPr="00C223B1" w:rsidR="00826D15">
        <w:rPr>
          <w:rFonts w:ascii="Times New Roman" w:hAnsi="Times New Roman"/>
          <w:lang w:val="sk-SK"/>
        </w:rPr>
        <w:t xml:space="preserve"> služb</w:t>
      </w:r>
      <w:r w:rsidRPr="00C223B1" w:rsidR="00791A6F">
        <w:rPr>
          <w:rFonts w:ascii="Times New Roman" w:hAnsi="Times New Roman"/>
          <w:lang w:val="sk-SK"/>
        </w:rPr>
        <w:t>ami</w:t>
      </w:r>
      <w:r w:rsidR="00C544FC">
        <w:rPr>
          <w:rFonts w:ascii="Times New Roman" w:hAnsi="Times New Roman"/>
          <w:lang w:val="sk-SK"/>
        </w:rPr>
        <w:t>,</w:t>
      </w:r>
      <w:r w:rsidRPr="00C223B1" w:rsidR="00826D15">
        <w:rPr>
          <w:rFonts w:ascii="Times New Roman" w:hAnsi="Times New Roman"/>
          <w:lang w:val="sk-SK"/>
        </w:rPr>
        <w:t xml:space="preserve"> orientovan</w:t>
      </w:r>
      <w:r w:rsidRPr="00C223B1" w:rsidR="00791A6F">
        <w:rPr>
          <w:rFonts w:ascii="Times New Roman" w:hAnsi="Times New Roman"/>
          <w:lang w:val="sk-SK"/>
        </w:rPr>
        <w:t>ými</w:t>
      </w:r>
      <w:r w:rsidRPr="00C223B1" w:rsidR="00826D15">
        <w:rPr>
          <w:rFonts w:ascii="Times New Roman" w:hAnsi="Times New Roman"/>
          <w:lang w:val="sk-SK"/>
        </w:rPr>
        <w:t xml:space="preserve"> na výkonnosť </w:t>
      </w:r>
      <w:r w:rsidRPr="00C223B1" w:rsidR="00AE3BAD">
        <w:rPr>
          <w:rFonts w:ascii="Times New Roman" w:hAnsi="Times New Roman"/>
          <w:lang w:val="sk-SK"/>
        </w:rPr>
        <w:t xml:space="preserve"> </w:t>
      </w:r>
      <w:r w:rsidR="00535050">
        <w:rPr>
          <w:rFonts w:ascii="Times New Roman" w:hAnsi="Times New Roman"/>
          <w:lang w:val="sk-SK"/>
        </w:rPr>
        <w:br/>
      </w:r>
      <w:r w:rsidRPr="00C223B1" w:rsidR="00826D15">
        <w:rPr>
          <w:rFonts w:ascii="Times New Roman" w:hAnsi="Times New Roman"/>
          <w:lang w:val="sk-SK"/>
        </w:rPr>
        <w:t>a</w:t>
      </w:r>
      <w:r w:rsidR="00535050">
        <w:rPr>
          <w:rFonts w:ascii="Times New Roman" w:hAnsi="Times New Roman"/>
          <w:lang w:val="sk-SK"/>
        </w:rPr>
        <w:t xml:space="preserve"> </w:t>
      </w:r>
      <w:r w:rsidRPr="00C223B1" w:rsidR="00826D15">
        <w:rPr>
          <w:rFonts w:ascii="Times New Roman" w:hAnsi="Times New Roman"/>
          <w:lang w:val="sk-SK"/>
        </w:rPr>
        <w:t>optimalizovan</w:t>
      </w:r>
      <w:r w:rsidRPr="00C223B1" w:rsidR="00791A6F">
        <w:rPr>
          <w:rFonts w:ascii="Times New Roman" w:hAnsi="Times New Roman"/>
          <w:lang w:val="sk-SK"/>
        </w:rPr>
        <w:t>ými</w:t>
      </w:r>
      <w:r w:rsidRPr="00C223B1" w:rsidR="00826D15">
        <w:rPr>
          <w:rFonts w:ascii="Times New Roman" w:hAnsi="Times New Roman"/>
          <w:lang w:val="sk-SK"/>
        </w:rPr>
        <w:t xml:space="preserve"> s cieľom zaviesť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826D15">
        <w:rPr>
          <w:rFonts w:ascii="Times New Roman" w:hAnsi="Times New Roman"/>
          <w:lang w:val="sk-SK"/>
        </w:rPr>
        <w:t>rozšírenú spoluprácu medzi poskytovateľmi leteckých navigačných služieb</w:t>
      </w:r>
      <w:r w:rsidR="00C544FC">
        <w:rPr>
          <w:rFonts w:ascii="Times New Roman" w:hAnsi="Times New Roman"/>
          <w:lang w:val="sk-SK"/>
        </w:rPr>
        <w:t>,</w:t>
      </w:r>
    </w:p>
    <w:p w:rsidR="004904DD" w:rsidRPr="00624A6F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0F5C3C">
        <w:rPr>
          <w:rFonts w:ascii="Times New Roman" w:hAnsi="Times New Roman"/>
          <w:lang w:val="sk-SK"/>
        </w:rPr>
        <w:t>BERÚC NA VEDOMIE</w:t>
      </w:r>
      <w:r w:rsidRPr="00C223B1" w:rsidR="00826D15">
        <w:rPr>
          <w:rFonts w:ascii="Times New Roman" w:hAnsi="Times New Roman"/>
          <w:lang w:val="sk-SK"/>
        </w:rPr>
        <w:t>,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826D15">
        <w:rPr>
          <w:rFonts w:ascii="Times New Roman" w:hAnsi="Times New Roman"/>
          <w:lang w:val="sk-SK"/>
        </w:rPr>
        <w:t>že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826D15">
        <w:rPr>
          <w:rFonts w:ascii="Times New Roman" w:hAnsi="Times New Roman"/>
          <w:lang w:val="sk-SK"/>
        </w:rPr>
        <w:t>stredoeurópsky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826D15">
        <w:rPr>
          <w:rFonts w:ascii="Times New Roman" w:hAnsi="Times New Roman"/>
          <w:lang w:val="sk-SK"/>
        </w:rPr>
        <w:t xml:space="preserve">má veľký význam </w:t>
      </w:r>
      <w:r w:rsidR="00595DC3">
        <w:rPr>
          <w:rFonts w:ascii="Times New Roman" w:hAnsi="Times New Roman"/>
          <w:lang w:val="sk-SK"/>
        </w:rPr>
        <w:br/>
      </w:r>
      <w:r w:rsidRPr="00C223B1" w:rsidR="00826D15">
        <w:rPr>
          <w:rFonts w:ascii="Times New Roman" w:hAnsi="Times New Roman"/>
          <w:lang w:val="sk-SK"/>
        </w:rPr>
        <w:t xml:space="preserve">pre </w:t>
      </w:r>
      <w:r w:rsidRPr="00C223B1" w:rsidR="00791A6F">
        <w:rPr>
          <w:rFonts w:ascii="Times New Roman" w:hAnsi="Times New Roman"/>
          <w:lang w:val="sk-SK"/>
        </w:rPr>
        <w:t xml:space="preserve">manažment </w:t>
      </w:r>
      <w:r w:rsidRPr="00C223B1" w:rsidR="00826D15">
        <w:rPr>
          <w:rFonts w:ascii="Times New Roman" w:hAnsi="Times New Roman"/>
          <w:lang w:val="sk-SK"/>
        </w:rPr>
        <w:t>letovej pre</w:t>
      </w:r>
      <w:r w:rsidRPr="00C223B1" w:rsidR="00B969AD">
        <w:rPr>
          <w:rFonts w:ascii="Times New Roman" w:hAnsi="Times New Roman"/>
          <w:lang w:val="sk-SK"/>
        </w:rPr>
        <w:t>vádzky</w:t>
      </w:r>
      <w:r w:rsidRPr="00C223B1" w:rsidR="00826D15">
        <w:rPr>
          <w:rFonts w:ascii="Times New Roman" w:hAnsi="Times New Roman"/>
          <w:lang w:val="sk-SK"/>
        </w:rPr>
        <w:t xml:space="preserve"> </w:t>
      </w:r>
      <w:r w:rsidRPr="00C223B1" w:rsidR="00791A6F">
        <w:rPr>
          <w:rFonts w:ascii="Times New Roman" w:hAnsi="Times New Roman"/>
          <w:lang w:val="sk-SK"/>
        </w:rPr>
        <w:t>v Európe</w:t>
      </w:r>
      <w:r w:rsidRPr="00C223B1" w:rsidR="00826D15">
        <w:rPr>
          <w:rFonts w:ascii="Times New Roman" w:hAnsi="Times New Roman"/>
          <w:lang w:val="sk-SK"/>
        </w:rPr>
        <w:t xml:space="preserve"> a všetky zlepšenia dosiahnuté v jeho </w:t>
      </w:r>
      <w:r w:rsidRPr="00C223B1" w:rsidR="00C500AC">
        <w:rPr>
          <w:rFonts w:ascii="Times New Roman" w:hAnsi="Times New Roman"/>
          <w:lang w:val="sk-SK"/>
        </w:rPr>
        <w:t>štruktúre</w:t>
      </w:r>
      <w:r w:rsidRPr="00C223B1" w:rsidR="00826D15">
        <w:rPr>
          <w:rFonts w:ascii="Times New Roman" w:hAnsi="Times New Roman"/>
          <w:lang w:val="sk-SK"/>
        </w:rPr>
        <w:t xml:space="preserve">, </w:t>
      </w:r>
      <w:r w:rsidRPr="00C223B1" w:rsidR="00791A6F">
        <w:rPr>
          <w:rFonts w:ascii="Times New Roman" w:hAnsi="Times New Roman"/>
          <w:lang w:val="sk-SK"/>
        </w:rPr>
        <w:t xml:space="preserve">manažmentu </w:t>
      </w:r>
      <w:r w:rsidRPr="00C223B1" w:rsidR="00826D15">
        <w:rPr>
          <w:rFonts w:ascii="Times New Roman" w:hAnsi="Times New Roman"/>
          <w:lang w:val="sk-SK"/>
        </w:rPr>
        <w:t>alebo v poskytovaní leteckých navigačných služieb prispejú k zlepšeniu plynulosti pre</w:t>
      </w:r>
      <w:r w:rsidRPr="00C223B1" w:rsidR="00B969AD">
        <w:rPr>
          <w:rFonts w:ascii="Times New Roman" w:hAnsi="Times New Roman"/>
          <w:lang w:val="sk-SK"/>
        </w:rPr>
        <w:t>v</w:t>
      </w:r>
      <w:r w:rsidRPr="00C223B1" w:rsidR="00826D15">
        <w:rPr>
          <w:rFonts w:ascii="Times New Roman" w:hAnsi="Times New Roman"/>
          <w:lang w:val="sk-SK"/>
        </w:rPr>
        <w:t>á</w:t>
      </w:r>
      <w:r w:rsidRPr="00C223B1" w:rsidR="00B969AD">
        <w:rPr>
          <w:rFonts w:ascii="Times New Roman" w:hAnsi="Times New Roman"/>
          <w:lang w:val="sk-SK"/>
        </w:rPr>
        <w:t>dz</w:t>
      </w:r>
      <w:r w:rsidRPr="00C223B1" w:rsidR="00826D15">
        <w:rPr>
          <w:rFonts w:ascii="Times New Roman" w:hAnsi="Times New Roman"/>
          <w:lang w:val="sk-SK"/>
        </w:rPr>
        <w:t xml:space="preserve">ky, a to nielen v </w:t>
      </w:r>
      <w:r>
        <w:rPr>
          <w:rFonts w:ascii="Times New Roman" w:hAnsi="Times New Roman"/>
          <w:lang w:val="sk-SK"/>
        </w:rPr>
        <w:t>s</w:t>
      </w:r>
      <w:r w:rsidRPr="00C223B1" w:rsidR="00826D15">
        <w:rPr>
          <w:rFonts w:ascii="Times New Roman" w:hAnsi="Times New Roman"/>
          <w:lang w:val="sk-SK"/>
        </w:rPr>
        <w:t>trednej Európe</w:t>
      </w:r>
      <w:r w:rsidR="00C544FC">
        <w:rPr>
          <w:rFonts w:ascii="Times New Roman" w:hAnsi="Times New Roman"/>
          <w:lang w:val="sk-SK"/>
        </w:rPr>
        <w:t>,</w:t>
      </w:r>
    </w:p>
    <w:p w:rsidR="00CD637D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826D15">
        <w:rPr>
          <w:rFonts w:ascii="Times New Roman" w:hAnsi="Times New Roman"/>
          <w:lang w:val="sk-SK"/>
        </w:rPr>
        <w:t>ŽELAJÚC SI, aby</w:t>
      </w:r>
      <w:r w:rsidRPr="00C223B1" w:rsidR="00D524F0">
        <w:rPr>
          <w:rFonts w:ascii="Times New Roman" w:hAnsi="Times New Roman"/>
          <w:lang w:val="sk-SK"/>
        </w:rPr>
        <w:t xml:space="preserve"> sa</w:t>
      </w:r>
      <w:r w:rsidRPr="00C223B1" w:rsidR="00826D15">
        <w:rPr>
          <w:rFonts w:ascii="Times New Roman" w:hAnsi="Times New Roman"/>
          <w:lang w:val="sk-SK"/>
        </w:rPr>
        <w:t xml:space="preserve"> </w:t>
      </w:r>
      <w:r w:rsidRPr="00C223B1" w:rsidR="001F533E">
        <w:rPr>
          <w:rFonts w:ascii="Times New Roman" w:hAnsi="Times New Roman"/>
          <w:lang w:val="sk-SK"/>
        </w:rPr>
        <w:t xml:space="preserve">zavedenie </w:t>
      </w:r>
      <w:r w:rsidRPr="00C223B1" w:rsidR="00826D15">
        <w:rPr>
          <w:rFonts w:ascii="Times New Roman" w:hAnsi="Times New Roman"/>
          <w:lang w:val="sk-SK"/>
        </w:rPr>
        <w:t>SES neobmedzoval</w:t>
      </w:r>
      <w:r w:rsidRPr="00C223B1" w:rsidR="001F533E">
        <w:rPr>
          <w:rFonts w:ascii="Times New Roman" w:hAnsi="Times New Roman"/>
          <w:lang w:val="sk-SK"/>
        </w:rPr>
        <w:t>o</w:t>
      </w:r>
      <w:r w:rsidRPr="00C223B1" w:rsidR="00826D15">
        <w:rPr>
          <w:rFonts w:ascii="Times New Roman" w:hAnsi="Times New Roman"/>
          <w:lang w:val="sk-SK"/>
        </w:rPr>
        <w:t xml:space="preserve"> len na členské štáty EÚ, a želajúc si podporiť jej uplatňovanie </w:t>
      </w:r>
      <w:r w:rsidRPr="00C223B1" w:rsidR="009F64AC">
        <w:rPr>
          <w:rFonts w:ascii="Times New Roman" w:hAnsi="Times New Roman"/>
          <w:lang w:val="sk-SK"/>
        </w:rPr>
        <w:t xml:space="preserve">aj v </w:t>
      </w:r>
      <w:r w:rsidRPr="00C223B1" w:rsidR="00826D15">
        <w:rPr>
          <w:rFonts w:ascii="Times New Roman" w:hAnsi="Times New Roman"/>
          <w:lang w:val="sk-SK"/>
        </w:rPr>
        <w:t>krajiná</w:t>
      </w:r>
      <w:r w:rsidRPr="00C223B1" w:rsidR="009F64AC">
        <w:rPr>
          <w:rFonts w:ascii="Times New Roman" w:hAnsi="Times New Roman"/>
          <w:lang w:val="sk-SK"/>
        </w:rPr>
        <w:t>ch</w:t>
      </w:r>
      <w:r w:rsidRPr="00C223B1" w:rsidR="00826D15">
        <w:rPr>
          <w:rFonts w:ascii="Times New Roman" w:hAnsi="Times New Roman"/>
          <w:lang w:val="sk-SK"/>
        </w:rPr>
        <w:t>, ktoré nie sú členmi Európskej únie</w:t>
      </w:r>
      <w:r>
        <w:rPr>
          <w:rFonts w:ascii="Times New Roman" w:hAnsi="Times New Roman"/>
          <w:lang w:val="sk-SK"/>
        </w:rPr>
        <w:t>,</w:t>
      </w:r>
      <w:r w:rsidRPr="00C223B1" w:rsidR="00826D15">
        <w:rPr>
          <w:rFonts w:ascii="Times New Roman" w:hAnsi="Times New Roman"/>
          <w:lang w:val="sk-SK"/>
        </w:rPr>
        <w:t xml:space="preserve">  </w:t>
      </w: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6143BA" w:rsidR="00CD637D">
        <w:rPr>
          <w:rFonts w:ascii="Times New Roman" w:hAnsi="Times New Roman"/>
          <w:lang w:val="sk-SK"/>
        </w:rPr>
        <w:t xml:space="preserve">UZNÁVAJÚC, že uzatvorenie dohody o vytvorení a zavedení funkčného bloku vzdušného priestoru sa nedotýka zásady, že každý štát má úplnú a výlučnú suverenitu nad vzdušným priestorom nad svojím územím, ani oprávnenia každého štátu vykonávať svoje výsadné práva </w:t>
      </w:r>
      <w:r w:rsidRPr="008A5C7B" w:rsidR="00CD637D">
        <w:rPr>
          <w:rFonts w:ascii="Times New Roman" w:hAnsi="Times New Roman"/>
          <w:lang w:val="sk-SK"/>
        </w:rPr>
        <w:t>s ohľadom na bezpečnosť a obranu vo svojom vnútroštátnom</w:t>
      </w:r>
      <w:r w:rsidRPr="008A5C7B" w:rsidR="000F5C3C">
        <w:rPr>
          <w:rFonts w:ascii="Times New Roman" w:hAnsi="Times New Roman"/>
          <w:lang w:val="sk-SK"/>
        </w:rPr>
        <w:t xml:space="preserve"> </w:t>
      </w:r>
      <w:r w:rsidRPr="008A5C7B" w:rsidR="00E3668B">
        <w:rPr>
          <w:rFonts w:ascii="Times New Roman" w:hAnsi="Times New Roman"/>
          <w:lang w:val="sk-SK"/>
        </w:rPr>
        <w:t>vzdušn</w:t>
      </w:r>
      <w:r w:rsidRPr="008A5C7B" w:rsidR="000F5C3C">
        <w:rPr>
          <w:rFonts w:ascii="Times New Roman" w:hAnsi="Times New Roman"/>
          <w:lang w:val="sk-SK"/>
        </w:rPr>
        <w:t>om</w:t>
      </w:r>
      <w:r w:rsidRPr="008A5C7B" w:rsidR="00E3668B">
        <w:rPr>
          <w:rFonts w:ascii="Times New Roman" w:hAnsi="Times New Roman"/>
          <w:lang w:val="sk-SK"/>
        </w:rPr>
        <w:t xml:space="preserve"> priestor</w:t>
      </w:r>
      <w:r w:rsidRPr="008A5C7B" w:rsidR="000F5C3C">
        <w:rPr>
          <w:rFonts w:ascii="Times New Roman" w:hAnsi="Times New Roman"/>
          <w:lang w:val="sk-SK"/>
        </w:rPr>
        <w:t>e</w:t>
      </w:r>
      <w:r w:rsidRPr="008A5C7B" w:rsidR="00C544FC">
        <w:rPr>
          <w:rFonts w:ascii="Times New Roman" w:hAnsi="Times New Roman"/>
          <w:lang w:val="sk-SK"/>
        </w:rPr>
        <w:t>,</w:t>
      </w:r>
    </w:p>
    <w:p w:rsidR="005E695B" w:rsidRPr="005E695B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0F5C3C">
        <w:rPr>
          <w:rFonts w:ascii="Times New Roman" w:hAnsi="Times New Roman"/>
          <w:lang w:val="sk-SK"/>
        </w:rPr>
        <w:t>UZNÁVAJÚC, že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624A6F">
        <w:rPr>
          <w:rFonts w:ascii="Times New Roman" w:hAnsi="Times New Roman"/>
          <w:lang w:val="sk-SK"/>
        </w:rPr>
        <w:t>národn</w:t>
      </w:r>
      <w:r w:rsidR="00624A6F">
        <w:rPr>
          <w:rFonts w:ascii="Times New Roman" w:hAnsi="Times New Roman"/>
          <w:lang w:val="sk-SK"/>
        </w:rPr>
        <w:t>ý</w:t>
      </w:r>
      <w:r w:rsidRPr="00C223B1" w:rsidR="00624A6F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>dozorn</w:t>
      </w:r>
      <w:r>
        <w:rPr>
          <w:rFonts w:ascii="Times New Roman" w:hAnsi="Times New Roman"/>
          <w:lang w:val="sk-SK"/>
        </w:rPr>
        <w:t>ý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0F5C3C">
        <w:rPr>
          <w:rFonts w:ascii="Times New Roman" w:hAnsi="Times New Roman"/>
          <w:lang w:val="sk-SK"/>
        </w:rPr>
        <w:t xml:space="preserve">orgán </w:t>
      </w:r>
      <w:r w:rsidR="00211CEF">
        <w:rPr>
          <w:rFonts w:ascii="Times New Roman" w:hAnsi="Times New Roman"/>
          <w:lang w:val="sk-SK"/>
        </w:rPr>
        <w:t xml:space="preserve">(NSA) </w:t>
      </w:r>
      <w:r w:rsidRPr="00C223B1" w:rsidR="00535050">
        <w:rPr>
          <w:rFonts w:ascii="Times New Roman" w:hAnsi="Times New Roman"/>
          <w:lang w:val="sk-SK"/>
        </w:rPr>
        <w:t>každ</w:t>
      </w:r>
      <w:r w:rsidR="00535050">
        <w:rPr>
          <w:rFonts w:ascii="Times New Roman" w:hAnsi="Times New Roman"/>
          <w:lang w:val="sk-SK"/>
        </w:rPr>
        <w:t xml:space="preserve">ého zmluvného štátu </w:t>
      </w:r>
      <w:r w:rsidRPr="00C223B1">
        <w:rPr>
          <w:rFonts w:ascii="Times New Roman" w:hAnsi="Times New Roman"/>
          <w:lang w:val="sk-SK"/>
        </w:rPr>
        <w:t>zaved</w:t>
      </w:r>
      <w:r>
        <w:rPr>
          <w:rFonts w:ascii="Times New Roman" w:hAnsi="Times New Roman"/>
          <w:lang w:val="sk-SK"/>
        </w:rPr>
        <w:t xml:space="preserve">ie </w:t>
      </w:r>
      <w:r w:rsidRPr="00C223B1" w:rsidR="0092242E">
        <w:rPr>
          <w:rFonts w:ascii="Times New Roman" w:hAnsi="Times New Roman"/>
          <w:lang w:val="sk-SK"/>
        </w:rPr>
        <w:t>prísluš</w:t>
      </w:r>
      <w:r w:rsidRPr="00C223B1" w:rsidR="000F5C3C">
        <w:rPr>
          <w:rFonts w:ascii="Times New Roman" w:hAnsi="Times New Roman"/>
          <w:lang w:val="sk-SK"/>
        </w:rPr>
        <w:t xml:space="preserve">né </w:t>
      </w:r>
      <w:r>
        <w:rPr>
          <w:rFonts w:ascii="Times New Roman" w:hAnsi="Times New Roman"/>
          <w:lang w:val="sk-SK"/>
        </w:rPr>
        <w:t>vhodné opatrenia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0F5C3C">
        <w:rPr>
          <w:rFonts w:ascii="Times New Roman" w:hAnsi="Times New Roman"/>
          <w:lang w:val="sk-SK"/>
        </w:rPr>
        <w:t xml:space="preserve">pre úzku vzájomnú spoluprácu s cieľom zabezpečiť primeraný dohľad </w:t>
      </w:r>
      <w:r w:rsidR="00535050">
        <w:rPr>
          <w:rFonts w:ascii="Times New Roman" w:hAnsi="Times New Roman"/>
          <w:lang w:val="sk-SK"/>
        </w:rPr>
        <w:br/>
      </w:r>
      <w:r w:rsidRPr="00C223B1" w:rsidR="000F5C3C">
        <w:rPr>
          <w:rFonts w:ascii="Times New Roman" w:hAnsi="Times New Roman"/>
          <w:lang w:val="sk-SK"/>
        </w:rPr>
        <w:t xml:space="preserve">nad činnosťou poskytovateľov leteckých navigačných služieb, ktorí sú držiteľmi platného osvedčenia a poskytujú letecké navigačné služby vo vzdušnom priestore, </w:t>
      </w:r>
      <w:r w:rsidRPr="00C223B1" w:rsidR="0034449F">
        <w:rPr>
          <w:rFonts w:ascii="Times New Roman" w:hAnsi="Times New Roman"/>
          <w:lang w:val="sk-SK"/>
        </w:rPr>
        <w:t>za ktorý sú zodpovedné</w:t>
      </w:r>
      <w:r w:rsidRPr="00C223B1" w:rsidR="000F5C3C">
        <w:rPr>
          <w:rFonts w:ascii="Times New Roman" w:hAnsi="Times New Roman"/>
          <w:lang w:val="sk-SK"/>
        </w:rPr>
        <w:t xml:space="preserve"> zmluvn</w:t>
      </w:r>
      <w:r w:rsidRPr="00C223B1" w:rsidR="0034449F">
        <w:rPr>
          <w:rFonts w:ascii="Times New Roman" w:hAnsi="Times New Roman"/>
          <w:lang w:val="sk-SK"/>
        </w:rPr>
        <w:t>é</w:t>
      </w:r>
      <w:r w:rsidRPr="00C223B1" w:rsidR="000F5C3C">
        <w:rPr>
          <w:rFonts w:ascii="Times New Roman" w:hAnsi="Times New Roman"/>
          <w:lang w:val="sk-SK"/>
        </w:rPr>
        <w:t xml:space="preserve"> </w:t>
      </w:r>
      <w:r w:rsidR="00535050">
        <w:rPr>
          <w:rFonts w:ascii="Times New Roman" w:hAnsi="Times New Roman"/>
          <w:lang w:val="sk-SK"/>
        </w:rPr>
        <w:t>štáty</w:t>
      </w:r>
      <w:r w:rsidR="00C544FC">
        <w:rPr>
          <w:rFonts w:ascii="Times New Roman" w:hAnsi="Times New Roman"/>
          <w:lang w:val="sk-SK"/>
        </w:rPr>
        <w:t>,</w:t>
      </w:r>
      <w:r w:rsidRPr="00C223B1" w:rsidR="00C544FC">
        <w:rPr>
          <w:rFonts w:ascii="Times New Roman" w:hAnsi="Times New Roman"/>
          <w:lang w:val="sk-SK"/>
        </w:rPr>
        <w:t xml:space="preserve">   </w:t>
      </w:r>
    </w:p>
    <w:p w:rsidR="005E695B" w:rsidRPr="00383165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0F5C3C">
        <w:rPr>
          <w:rFonts w:ascii="Times New Roman" w:hAnsi="Times New Roman"/>
          <w:lang w:val="sk-SK"/>
        </w:rPr>
        <w:t xml:space="preserve">UZNÁVAJÚC, že </w:t>
      </w:r>
      <w:r w:rsidRPr="00C223B1" w:rsidR="0092242E">
        <w:rPr>
          <w:rFonts w:ascii="Times New Roman" w:hAnsi="Times New Roman"/>
          <w:lang w:val="sk-SK"/>
        </w:rPr>
        <w:t xml:space="preserve">je na </w:t>
      </w:r>
      <w:r w:rsidRPr="00C223B1" w:rsidR="00931B10">
        <w:rPr>
          <w:rFonts w:ascii="Times New Roman" w:hAnsi="Times New Roman"/>
          <w:lang w:val="sk-SK"/>
        </w:rPr>
        <w:t>každ</w:t>
      </w:r>
      <w:r w:rsidR="00885959">
        <w:rPr>
          <w:rFonts w:ascii="Times New Roman" w:hAnsi="Times New Roman"/>
          <w:lang w:val="sk-SK"/>
        </w:rPr>
        <w:t>om</w:t>
      </w:r>
      <w:r w:rsidRPr="00C223B1" w:rsidR="00931B10">
        <w:rPr>
          <w:rFonts w:ascii="Times New Roman" w:hAnsi="Times New Roman"/>
          <w:lang w:val="sk-SK"/>
        </w:rPr>
        <w:t xml:space="preserve"> </w:t>
      </w:r>
      <w:r w:rsidRPr="00C223B1" w:rsidR="00885959">
        <w:rPr>
          <w:rFonts w:ascii="Times New Roman" w:hAnsi="Times New Roman"/>
          <w:lang w:val="sk-SK"/>
        </w:rPr>
        <w:t>zmluvn</w:t>
      </w:r>
      <w:r w:rsidR="00885959">
        <w:rPr>
          <w:rFonts w:ascii="Times New Roman" w:hAnsi="Times New Roman"/>
          <w:lang w:val="sk-SK"/>
        </w:rPr>
        <w:t xml:space="preserve">om štáte </w:t>
      </w:r>
      <w:r w:rsidRPr="00C223B1" w:rsidR="0092242E">
        <w:rPr>
          <w:rFonts w:ascii="Times New Roman" w:hAnsi="Times New Roman"/>
          <w:lang w:val="sk-SK"/>
        </w:rPr>
        <w:t>rozhodnúť</w:t>
      </w:r>
      <w:r w:rsidRPr="00C223B1" w:rsidR="000F5C3C">
        <w:rPr>
          <w:rFonts w:ascii="Times New Roman" w:hAnsi="Times New Roman"/>
          <w:lang w:val="sk-SK"/>
        </w:rPr>
        <w:t xml:space="preserve"> </w:t>
      </w:r>
      <w:r w:rsidRPr="00C223B1" w:rsidR="0092242E">
        <w:rPr>
          <w:rFonts w:ascii="Times New Roman" w:hAnsi="Times New Roman"/>
          <w:lang w:val="sk-SK"/>
        </w:rPr>
        <w:t>o</w:t>
      </w:r>
      <w:r w:rsidRPr="00C223B1" w:rsidR="000F5C3C">
        <w:rPr>
          <w:rFonts w:ascii="Times New Roman" w:hAnsi="Times New Roman"/>
          <w:lang w:val="sk-SK"/>
        </w:rPr>
        <w:t xml:space="preserve"> rozsah</w:t>
      </w:r>
      <w:r w:rsidRPr="00C223B1" w:rsidR="0092242E">
        <w:rPr>
          <w:rFonts w:ascii="Times New Roman" w:hAnsi="Times New Roman"/>
          <w:lang w:val="sk-SK"/>
        </w:rPr>
        <w:t>u</w:t>
      </w:r>
      <w:r w:rsidRPr="00C223B1" w:rsidR="000F5C3C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0F5C3C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0F5C3C">
        <w:rPr>
          <w:rFonts w:ascii="Times New Roman" w:hAnsi="Times New Roman"/>
          <w:lang w:val="sk-SK"/>
        </w:rPr>
        <w:t>u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AE3BAD">
        <w:rPr>
          <w:rFonts w:ascii="Times New Roman" w:hAnsi="Times New Roman"/>
          <w:lang w:val="sk-SK"/>
        </w:rPr>
        <w:t xml:space="preserve">   </w:t>
      </w:r>
      <w:r w:rsidRPr="00C223B1" w:rsidR="000F5C3C">
        <w:rPr>
          <w:rFonts w:ascii="Times New Roman" w:hAnsi="Times New Roman"/>
          <w:lang w:val="sk-SK"/>
        </w:rPr>
        <w:t>a určiť letecké navigačné služby, na ktoré sa vzťah</w:t>
      </w:r>
      <w:r w:rsidR="00A73268">
        <w:rPr>
          <w:rFonts w:ascii="Times New Roman" w:hAnsi="Times New Roman"/>
          <w:lang w:val="sk-SK"/>
        </w:rPr>
        <w:t>uje</w:t>
      </w:r>
      <w:r w:rsidRPr="00C223B1" w:rsidR="000F5C3C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táto dohoda</w:t>
      </w:r>
      <w:r w:rsidR="00C544FC">
        <w:rPr>
          <w:rFonts w:ascii="Times New Roman" w:hAnsi="Times New Roman"/>
          <w:lang w:val="sk-SK"/>
        </w:rPr>
        <w:t>,</w:t>
      </w: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0F5C3C">
        <w:rPr>
          <w:rFonts w:ascii="Times New Roman" w:hAnsi="Times New Roman"/>
          <w:lang w:val="sk-SK"/>
        </w:rPr>
        <w:t xml:space="preserve">VYJADRUJÚC vôľu </w:t>
      </w:r>
      <w:r w:rsidRPr="00C223B1" w:rsidR="00EB572B">
        <w:rPr>
          <w:rFonts w:ascii="Times New Roman" w:hAnsi="Times New Roman"/>
          <w:lang w:val="sk-SK"/>
        </w:rPr>
        <w:t>spolupracovať</w:t>
      </w:r>
      <w:r w:rsidRPr="00C223B1" w:rsidR="000F5C3C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>na</w:t>
      </w:r>
      <w:r w:rsidRPr="00C223B1" w:rsidR="000F5C3C">
        <w:rPr>
          <w:rFonts w:ascii="Times New Roman" w:hAnsi="Times New Roman"/>
          <w:lang w:val="sk-SK"/>
        </w:rPr>
        <w:t xml:space="preserve"> </w:t>
      </w:r>
      <w:r w:rsidRPr="00C223B1" w:rsidR="0034449F">
        <w:rPr>
          <w:rFonts w:ascii="Times New Roman" w:hAnsi="Times New Roman"/>
          <w:lang w:val="sk-SK"/>
        </w:rPr>
        <w:t xml:space="preserve">zavádzaní </w:t>
      </w:r>
      <w:r w:rsidRPr="00C223B1">
        <w:rPr>
          <w:rFonts w:ascii="Times New Roman" w:hAnsi="Times New Roman"/>
          <w:lang w:val="sk-SK"/>
        </w:rPr>
        <w:t>SES</w:t>
      </w:r>
      <w:r w:rsidRPr="00C223B1" w:rsidR="00D92A6B">
        <w:rPr>
          <w:rFonts w:ascii="Times New Roman" w:hAnsi="Times New Roman"/>
          <w:lang w:val="sk-SK"/>
        </w:rPr>
        <w:t xml:space="preserve"> tak, aby mohli byť dosiahnuté jeho ciele</w:t>
      </w:r>
      <w:r w:rsidR="00383165">
        <w:rPr>
          <w:rFonts w:ascii="Times New Roman" w:hAnsi="Times New Roman"/>
          <w:lang w:val="sk-SK"/>
        </w:rPr>
        <w:t>,</w:t>
      </w:r>
      <w:r w:rsidRPr="00C223B1" w:rsidR="00D92A6B">
        <w:rPr>
          <w:rFonts w:ascii="Times New Roman" w:hAnsi="Times New Roman"/>
          <w:lang w:val="sk-SK"/>
        </w:rPr>
        <w:t xml:space="preserve"> a aby užívatelia vzdušného priestoru mali prospech z jeho zavedenia</w:t>
      </w:r>
      <w:r w:rsidR="00C544FC">
        <w:rPr>
          <w:rFonts w:ascii="Times New Roman" w:hAnsi="Times New Roman"/>
          <w:lang w:val="sk-SK"/>
        </w:rPr>
        <w:t>,</w:t>
      </w: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34449F">
        <w:rPr>
          <w:rFonts w:ascii="Times New Roman" w:hAnsi="Times New Roman"/>
          <w:lang w:val="sk-SK"/>
        </w:rPr>
        <w:t>REŠ</w:t>
      </w:r>
      <w:r w:rsidRPr="00C223B1" w:rsidR="00696C62">
        <w:rPr>
          <w:rFonts w:ascii="Times New Roman" w:hAnsi="Times New Roman"/>
          <w:lang w:val="sk-SK"/>
        </w:rPr>
        <w:t>PE</w:t>
      </w:r>
      <w:r w:rsidRPr="00C223B1" w:rsidR="0034449F">
        <w:rPr>
          <w:rFonts w:ascii="Times New Roman" w:hAnsi="Times New Roman"/>
          <w:lang w:val="sk-SK"/>
        </w:rPr>
        <w:t xml:space="preserve">KTUJÚC podmienky vyplývajúce z regionálnych dohôd uzatvorených </w:t>
      </w:r>
      <w:r w:rsidRPr="00C223B1" w:rsidR="00AE3BAD">
        <w:rPr>
          <w:rFonts w:ascii="Times New Roman" w:hAnsi="Times New Roman"/>
          <w:lang w:val="sk-SK"/>
        </w:rPr>
        <w:t xml:space="preserve">                        </w:t>
      </w:r>
      <w:r w:rsidRPr="00C223B1" w:rsidR="0034449F">
        <w:rPr>
          <w:rFonts w:ascii="Times New Roman" w:hAnsi="Times New Roman"/>
          <w:lang w:val="sk-SK"/>
        </w:rPr>
        <w:t>s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34449F">
        <w:rPr>
          <w:rFonts w:ascii="Times New Roman" w:hAnsi="Times New Roman"/>
          <w:lang w:val="sk-SK"/>
        </w:rPr>
        <w:t>Medzinárodnou</w:t>
      </w:r>
      <w:r w:rsidRPr="00C223B1" w:rsidR="00E3668B">
        <w:rPr>
          <w:rFonts w:ascii="Times New Roman" w:hAnsi="Times New Roman"/>
          <w:lang w:val="sk-SK"/>
        </w:rPr>
        <w:t xml:space="preserve"> organizáci</w:t>
      </w:r>
      <w:r w:rsidRPr="00C223B1" w:rsidR="0034449F">
        <w:rPr>
          <w:rFonts w:ascii="Times New Roman" w:hAnsi="Times New Roman"/>
          <w:lang w:val="sk-SK"/>
        </w:rPr>
        <w:t>ou</w:t>
      </w:r>
      <w:r w:rsidRPr="00C223B1" w:rsidR="00E3668B">
        <w:rPr>
          <w:rFonts w:ascii="Times New Roman" w:hAnsi="Times New Roman"/>
          <w:lang w:val="sk-SK"/>
        </w:rPr>
        <w:t xml:space="preserve"> civilné</w:t>
      </w:r>
      <w:r w:rsidRPr="00C223B1" w:rsidR="00D31A64">
        <w:rPr>
          <w:rFonts w:ascii="Times New Roman" w:hAnsi="Times New Roman"/>
          <w:lang w:val="sk-SK"/>
        </w:rPr>
        <w:t>ho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Pr="008A5C7B" w:rsidR="00E3668B">
        <w:rPr>
          <w:rFonts w:ascii="Times New Roman" w:hAnsi="Times New Roman"/>
          <w:lang w:val="sk-SK"/>
        </w:rPr>
        <w:t>letectv</w:t>
      </w:r>
      <w:r w:rsidRPr="008A5C7B" w:rsidR="00D31A64">
        <w:rPr>
          <w:rFonts w:ascii="Times New Roman" w:hAnsi="Times New Roman"/>
          <w:lang w:val="sk-SK"/>
        </w:rPr>
        <w:t>a</w:t>
      </w:r>
      <w:r w:rsidRPr="008A5C7B">
        <w:rPr>
          <w:rFonts w:ascii="Times New Roman" w:hAnsi="Times New Roman"/>
          <w:lang w:val="sk-SK"/>
        </w:rPr>
        <w:t xml:space="preserve"> </w:t>
      </w:r>
      <w:r w:rsidRPr="008154C3" w:rsidR="00671921">
        <w:rPr>
          <w:rFonts w:ascii="Times New Roman" w:hAnsi="Times New Roman"/>
          <w:shd w:val="clear" w:color="auto" w:fill="FFFFFF"/>
          <w:lang w:val="sk-SK"/>
        </w:rPr>
        <w:t>(ICAO)</w:t>
      </w:r>
      <w:r w:rsidRPr="008A5C7B" w:rsidR="00671921">
        <w:rPr>
          <w:rFonts w:ascii="Times New Roman" w:hAnsi="Times New Roman"/>
          <w:lang w:val="sk-SK"/>
        </w:rPr>
        <w:t xml:space="preserve"> </w:t>
      </w:r>
      <w:r w:rsidRPr="008A5C7B">
        <w:rPr>
          <w:rFonts w:ascii="Times New Roman" w:hAnsi="Times New Roman"/>
          <w:lang w:val="sk-SK"/>
        </w:rPr>
        <w:t>a</w:t>
      </w:r>
      <w:r w:rsidRPr="008A5C7B" w:rsidR="00D92A6B">
        <w:rPr>
          <w:rFonts w:ascii="Times New Roman" w:hAnsi="Times New Roman"/>
          <w:lang w:val="sk-SK"/>
        </w:rPr>
        <w:t> rešpektujúc</w:t>
      </w:r>
      <w:r w:rsidRPr="00C223B1" w:rsidR="00D92A6B">
        <w:rPr>
          <w:rFonts w:ascii="Times New Roman" w:hAnsi="Times New Roman"/>
          <w:lang w:val="sk-SK"/>
        </w:rPr>
        <w:t xml:space="preserve"> regionálne dohody, existujúce ku dňu nadobudnutia </w:t>
      </w:r>
      <w:r w:rsidR="00383165">
        <w:rPr>
          <w:rFonts w:ascii="Times New Roman" w:hAnsi="Times New Roman"/>
          <w:lang w:val="sk-SK"/>
        </w:rPr>
        <w:t>platnosti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="00DE13E8">
        <w:rPr>
          <w:rFonts w:ascii="Times New Roman" w:hAnsi="Times New Roman"/>
          <w:lang w:val="sk-SK"/>
        </w:rPr>
        <w:t>n</w:t>
      </w:r>
      <w:r w:rsidRPr="00C223B1" w:rsidR="00DE13E8">
        <w:rPr>
          <w:rFonts w:ascii="Times New Roman" w:hAnsi="Times New Roman"/>
          <w:lang w:val="sk-SK"/>
        </w:rPr>
        <w:t xml:space="preserve">ariadenia </w:t>
      </w:r>
      <w:r w:rsidRPr="00C223B1" w:rsidR="00D92A6B">
        <w:rPr>
          <w:rFonts w:ascii="Times New Roman" w:hAnsi="Times New Roman"/>
          <w:lang w:val="sk-SK"/>
        </w:rPr>
        <w:t>o poskytovaní služieb</w:t>
      </w:r>
      <w:r w:rsidR="00C544FC">
        <w:rPr>
          <w:rFonts w:ascii="Times New Roman" w:hAnsi="Times New Roman"/>
          <w:lang w:val="sk-SK"/>
        </w:rPr>
        <w:t>,</w:t>
      </w: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EB572B">
        <w:rPr>
          <w:rFonts w:ascii="Times New Roman" w:hAnsi="Times New Roman"/>
          <w:lang w:val="sk-SK"/>
        </w:rPr>
        <w:t xml:space="preserve">ZAMERIAVAJÚC SA na vytvorenie právneho a inštitucionálneho základu pre </w:t>
      </w:r>
      <w:r w:rsidRPr="00C223B1" w:rsidR="00E3668B">
        <w:rPr>
          <w:rFonts w:ascii="Times New Roman" w:hAnsi="Times New Roman"/>
          <w:lang w:val="sk-SK"/>
        </w:rPr>
        <w:t>Funkčný blok vzdušného priestoru</w:t>
      </w:r>
      <w:r w:rsidRPr="00C223B1">
        <w:rPr>
          <w:rFonts w:ascii="Times New Roman" w:hAnsi="Times New Roman"/>
          <w:lang w:val="sk-SK"/>
        </w:rPr>
        <w:t xml:space="preserve"> </w:t>
      </w:r>
      <w:r w:rsidR="00DE13E8">
        <w:rPr>
          <w:rFonts w:ascii="Times New Roman" w:hAnsi="Times New Roman"/>
          <w:lang w:val="sk-SK"/>
        </w:rPr>
        <w:t>s</w:t>
      </w:r>
      <w:r w:rsidRPr="00C223B1" w:rsidR="00DE13E8">
        <w:rPr>
          <w:rFonts w:ascii="Times New Roman" w:hAnsi="Times New Roman"/>
          <w:lang w:val="sk-SK"/>
        </w:rPr>
        <w:t xml:space="preserve">tredná </w:t>
      </w:r>
      <w:r w:rsidRPr="008154C3" w:rsidR="00E3668B">
        <w:rPr>
          <w:rFonts w:ascii="Times New Roman" w:hAnsi="Times New Roman"/>
          <w:shd w:val="clear" w:color="auto" w:fill="FFFFFF"/>
          <w:lang w:val="sk-SK"/>
        </w:rPr>
        <w:t>Európa</w:t>
      </w:r>
      <w:r w:rsidRPr="008154C3" w:rsidR="00464487">
        <w:rPr>
          <w:rFonts w:ascii="Times New Roman" w:hAnsi="Times New Roman"/>
          <w:shd w:val="clear" w:color="auto" w:fill="FFFFFF"/>
          <w:lang w:val="sk-SK"/>
        </w:rPr>
        <w:t xml:space="preserve"> (FAB CE)</w:t>
      </w:r>
      <w:r w:rsidRPr="008154C3" w:rsidR="00EB572B">
        <w:rPr>
          <w:rFonts w:ascii="Times New Roman" w:hAnsi="Times New Roman"/>
          <w:shd w:val="clear" w:color="auto" w:fill="FFFFFF"/>
          <w:lang w:val="sk-SK"/>
        </w:rPr>
        <w:t>,</w:t>
      </w:r>
      <w:r w:rsidRPr="008154C3" w:rsidR="00EB572B">
        <w:rPr>
          <w:rFonts w:ascii="Times New Roman" w:hAnsi="Times New Roman"/>
          <w:lang w:val="sk-SK"/>
        </w:rPr>
        <w:t xml:space="preserve"> ktorý</w:t>
      </w:r>
      <w:r w:rsidRPr="00C223B1" w:rsidR="00EB572B">
        <w:rPr>
          <w:rFonts w:ascii="Times New Roman" w:hAnsi="Times New Roman"/>
          <w:lang w:val="sk-SK"/>
        </w:rPr>
        <w:t xml:space="preserve"> </w:t>
      </w:r>
      <w:r w:rsidR="00A73268">
        <w:rPr>
          <w:rFonts w:ascii="Times New Roman" w:hAnsi="Times New Roman"/>
          <w:lang w:val="sk-SK"/>
        </w:rPr>
        <w:t xml:space="preserve">je </w:t>
      </w:r>
      <w:r w:rsidRPr="00C223B1" w:rsidR="00EB572B">
        <w:rPr>
          <w:rFonts w:ascii="Times New Roman" w:hAnsi="Times New Roman"/>
          <w:lang w:val="sk-SK"/>
        </w:rPr>
        <w:t>vytvorený medzi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EB572B">
        <w:rPr>
          <w:rFonts w:ascii="Times New Roman" w:hAnsi="Times New Roman"/>
          <w:lang w:val="sk-SK"/>
        </w:rPr>
        <w:t>ými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535050">
        <w:rPr>
          <w:rFonts w:ascii="Times New Roman" w:hAnsi="Times New Roman"/>
          <w:lang w:val="sk-SK"/>
        </w:rPr>
        <w:t>štátmi</w:t>
      </w:r>
      <w:r w:rsidR="00C544FC">
        <w:rPr>
          <w:rFonts w:ascii="Times New Roman" w:hAnsi="Times New Roman"/>
          <w:lang w:val="sk-SK"/>
        </w:rPr>
        <w:t>,</w:t>
      </w: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34449F">
        <w:rPr>
          <w:rFonts w:ascii="Times New Roman" w:hAnsi="Times New Roman"/>
          <w:lang w:val="sk-SK"/>
        </w:rPr>
        <w:t>REŠ</w:t>
      </w:r>
      <w:r w:rsidRPr="00C223B1" w:rsidR="00CB265C">
        <w:rPr>
          <w:rFonts w:ascii="Times New Roman" w:hAnsi="Times New Roman"/>
          <w:lang w:val="sk-SK"/>
        </w:rPr>
        <w:t>PE</w:t>
      </w:r>
      <w:r w:rsidRPr="00C223B1" w:rsidR="0034449F">
        <w:rPr>
          <w:rFonts w:ascii="Times New Roman" w:hAnsi="Times New Roman"/>
          <w:lang w:val="sk-SK"/>
        </w:rPr>
        <w:t>KTUJÚC, že vytvorenie</w:t>
      </w:r>
      <w:r w:rsidRPr="00C223B1" w:rsidR="00696C62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 xml:space="preserve">FAB CE </w:t>
      </w:r>
      <w:r w:rsidRPr="00C223B1" w:rsidR="00D96B2C">
        <w:rPr>
          <w:rFonts w:ascii="Times New Roman" w:hAnsi="Times New Roman"/>
          <w:lang w:val="sk-SK"/>
        </w:rPr>
        <w:t>sa nedotkne</w:t>
      </w:r>
      <w:r w:rsidRPr="00C223B1" w:rsidR="0034449F">
        <w:rPr>
          <w:rFonts w:ascii="Times New Roman" w:hAnsi="Times New Roman"/>
          <w:lang w:val="sk-SK"/>
        </w:rPr>
        <w:t xml:space="preserve"> letov</w:t>
      </w:r>
      <w:r w:rsidRPr="00C223B1" w:rsidR="00D96B2C">
        <w:rPr>
          <w:rFonts w:ascii="Times New Roman" w:hAnsi="Times New Roman"/>
          <w:lang w:val="sk-SK"/>
        </w:rPr>
        <w:t>ých</w:t>
      </w:r>
      <w:r w:rsidRPr="00C223B1" w:rsidR="0034449F">
        <w:rPr>
          <w:rFonts w:ascii="Times New Roman" w:hAnsi="Times New Roman"/>
          <w:lang w:val="sk-SK"/>
        </w:rPr>
        <w:t xml:space="preserve"> informačn</w:t>
      </w:r>
      <w:r w:rsidRPr="00C223B1" w:rsidR="00D96B2C">
        <w:rPr>
          <w:rFonts w:ascii="Times New Roman" w:hAnsi="Times New Roman"/>
          <w:lang w:val="sk-SK"/>
        </w:rPr>
        <w:t>ých</w:t>
      </w:r>
      <w:r w:rsidRPr="00C223B1" w:rsidR="0034449F">
        <w:rPr>
          <w:rFonts w:ascii="Times New Roman" w:hAnsi="Times New Roman"/>
          <w:lang w:val="sk-SK"/>
        </w:rPr>
        <w:t xml:space="preserve"> oblast</w:t>
      </w:r>
      <w:r w:rsidRPr="00C223B1" w:rsidR="00D96B2C">
        <w:rPr>
          <w:rFonts w:ascii="Times New Roman" w:hAnsi="Times New Roman"/>
          <w:lang w:val="sk-SK"/>
        </w:rPr>
        <w:t>í (FIR</w:t>
      </w:r>
      <w:r w:rsidRPr="00C223B1" w:rsidR="00D46182">
        <w:rPr>
          <w:rFonts w:ascii="Times New Roman" w:hAnsi="Times New Roman"/>
          <w:lang w:val="sk-SK"/>
        </w:rPr>
        <w:t>-ov</w:t>
      </w:r>
      <w:r w:rsidRPr="00C223B1" w:rsidR="00D96B2C">
        <w:rPr>
          <w:rFonts w:ascii="Times New Roman" w:hAnsi="Times New Roman"/>
          <w:lang w:val="sk-SK"/>
        </w:rPr>
        <w:t>) uznaných</w:t>
      </w:r>
      <w:r w:rsidRPr="00C223B1" w:rsidR="0034449F">
        <w:rPr>
          <w:rFonts w:ascii="Times New Roman" w:hAnsi="Times New Roman"/>
          <w:lang w:val="sk-SK"/>
        </w:rPr>
        <w:t xml:space="preserve"> </w:t>
      </w:r>
      <w:r w:rsidRPr="00671921" w:rsidR="0034449F">
        <w:rPr>
          <w:rFonts w:ascii="Times New Roman" w:hAnsi="Times New Roman"/>
          <w:lang w:val="sk-SK"/>
        </w:rPr>
        <w:t>organizáciou ICAO</w:t>
      </w:r>
      <w:r w:rsidRPr="00C223B1" w:rsidR="0034449F">
        <w:rPr>
          <w:rFonts w:ascii="Times New Roman" w:hAnsi="Times New Roman"/>
          <w:lang w:val="sk-SK"/>
        </w:rPr>
        <w:t>, a že z</w:t>
      </w:r>
      <w:r w:rsidRPr="00C223B1" w:rsidR="00E3668B">
        <w:rPr>
          <w:rFonts w:ascii="Times New Roman" w:hAnsi="Times New Roman"/>
          <w:lang w:val="sk-SK"/>
        </w:rPr>
        <w:t xml:space="preserve">mluvné </w:t>
      </w:r>
      <w:r w:rsidR="00535050">
        <w:rPr>
          <w:rFonts w:ascii="Times New Roman" w:hAnsi="Times New Roman"/>
          <w:lang w:val="sk-SK"/>
        </w:rPr>
        <w:t>štáty</w:t>
      </w:r>
      <w:r w:rsidRPr="00C223B1" w:rsidR="00535050">
        <w:rPr>
          <w:rFonts w:ascii="Times New Roman" w:hAnsi="Times New Roman"/>
          <w:lang w:val="sk-SK"/>
        </w:rPr>
        <w:t xml:space="preserve"> </w:t>
      </w:r>
      <w:r w:rsidRPr="00C223B1" w:rsidR="0034449F">
        <w:rPr>
          <w:rFonts w:ascii="Times New Roman" w:hAnsi="Times New Roman"/>
          <w:lang w:val="sk-SK"/>
        </w:rPr>
        <w:t xml:space="preserve">si ponechajú svoju zodpovednosť </w:t>
      </w:r>
      <w:r w:rsidR="0007768A">
        <w:rPr>
          <w:rFonts w:ascii="Times New Roman" w:hAnsi="Times New Roman"/>
          <w:lang w:val="sk-SK"/>
        </w:rPr>
        <w:br/>
      </w:r>
      <w:r w:rsidRPr="00C223B1" w:rsidR="0034449F">
        <w:rPr>
          <w:rFonts w:ascii="Times New Roman" w:hAnsi="Times New Roman"/>
          <w:lang w:val="sk-SK"/>
        </w:rPr>
        <w:t>voči ICAO v rámci geografických ohraničení  FIR</w:t>
      </w:r>
      <w:r w:rsidRPr="00C223B1" w:rsidR="00D46182">
        <w:rPr>
          <w:rFonts w:ascii="Times New Roman" w:hAnsi="Times New Roman"/>
          <w:lang w:val="sk-SK"/>
        </w:rPr>
        <w:t>-ov</w:t>
      </w:r>
      <w:r w:rsidRPr="00C223B1" w:rsidR="0034449F">
        <w:rPr>
          <w:rFonts w:ascii="Times New Roman" w:hAnsi="Times New Roman"/>
          <w:lang w:val="sk-SK"/>
        </w:rPr>
        <w:t>, ktoré im zverila ICAO</w:t>
      </w:r>
      <w:r w:rsidR="00C544FC">
        <w:rPr>
          <w:rFonts w:ascii="Times New Roman" w:hAnsi="Times New Roman"/>
          <w:lang w:val="sk-SK"/>
        </w:rPr>
        <w:t>,</w:t>
      </w:r>
      <w:r w:rsidRPr="00C223B1" w:rsidR="00C544FC">
        <w:rPr>
          <w:rFonts w:ascii="Times New Roman" w:hAnsi="Times New Roman"/>
          <w:lang w:val="sk-SK"/>
        </w:rPr>
        <w:t xml:space="preserve"> </w:t>
      </w: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</w:p>
    <w:p w:rsidR="00F828D0" w:rsidRPr="00C223B1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EB572B">
        <w:rPr>
          <w:rFonts w:ascii="Times New Roman" w:hAnsi="Times New Roman"/>
          <w:lang w:val="sk-SK"/>
        </w:rPr>
        <w:t>SA DOHODLI TAKTO</w:t>
      </w:r>
      <w:r w:rsidRPr="00C223B1">
        <w:rPr>
          <w:rFonts w:ascii="Times New Roman" w:hAnsi="Times New Roman"/>
          <w:lang w:val="sk-SK"/>
        </w:rPr>
        <w:t>:</w:t>
      </w:r>
    </w:p>
    <w:p w:rsidR="00F828D0" w:rsidRPr="00C223B1" w:rsidP="00DE13E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</w:p>
    <w:p w:rsidR="00F828D0" w:rsidRPr="006B5558" w:rsidP="00DE13E8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="0013073B">
        <w:rPr>
          <w:rFonts w:ascii="Times New Roman" w:hAnsi="Times New Roman" w:cs="Times New Roman"/>
          <w:sz w:val="24"/>
          <w:szCs w:val="24"/>
          <w:lang w:val="sk-SK"/>
        </w:rPr>
        <w:t>Vymedzenie pojmov</w:t>
      </w:r>
    </w:p>
    <w:p w:rsidR="00F828D0" w:rsidRPr="00C223B1" w:rsidP="00DE13E8">
      <w:pPr>
        <w:numPr>
          <w:numId w:val="3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B572B">
        <w:rPr>
          <w:rFonts w:ascii="Times New Roman" w:hAnsi="Times New Roman"/>
          <w:lang w:val="sk-SK"/>
        </w:rPr>
        <w:t>Na účely tejto</w:t>
      </w:r>
      <w:r w:rsidRPr="00C223B1" w:rsidR="00E3668B">
        <w:rPr>
          <w:rFonts w:ascii="Times New Roman" w:hAnsi="Times New Roman"/>
          <w:lang w:val="sk-SK"/>
        </w:rPr>
        <w:t xml:space="preserve"> dohod</w:t>
      </w:r>
      <w:r w:rsidRPr="00C223B1" w:rsidR="00EB572B">
        <w:rPr>
          <w:rFonts w:ascii="Times New Roman" w:hAnsi="Times New Roman"/>
          <w:lang w:val="sk-SK"/>
        </w:rPr>
        <w:t>y</w:t>
      </w:r>
      <w:r w:rsidRPr="00C223B1">
        <w:rPr>
          <w:rFonts w:ascii="Times New Roman" w:hAnsi="Times New Roman"/>
          <w:lang w:val="sk-SK"/>
        </w:rPr>
        <w:t>,</w:t>
      </w:r>
      <w:r w:rsidRPr="00C223B1" w:rsidR="00EB572B">
        <w:rPr>
          <w:rFonts w:ascii="Times New Roman" w:hAnsi="Times New Roman"/>
          <w:lang w:val="sk-SK"/>
        </w:rPr>
        <w:t xml:space="preserve"> ak nie je </w:t>
      </w:r>
      <w:r w:rsidR="00913795">
        <w:rPr>
          <w:rFonts w:ascii="Times New Roman" w:hAnsi="Times New Roman"/>
          <w:lang w:val="sk-SK"/>
        </w:rPr>
        <w:t>uvedené</w:t>
      </w:r>
      <w:r w:rsidRPr="00C223B1" w:rsidR="00913795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inak, </w:t>
      </w:r>
      <w:r w:rsidRPr="00C223B1" w:rsidR="00D31A64">
        <w:rPr>
          <w:rFonts w:ascii="Times New Roman" w:hAnsi="Times New Roman"/>
          <w:lang w:val="sk-SK"/>
        </w:rPr>
        <w:t>pojem</w:t>
      </w:r>
      <w:r w:rsidRPr="00C223B1">
        <w:rPr>
          <w:rFonts w:ascii="Times New Roman" w:hAnsi="Times New Roman"/>
          <w:lang w:val="sk-SK"/>
        </w:rPr>
        <w:t>:</w:t>
      </w:r>
    </w:p>
    <w:p w:rsidR="00F828D0" w:rsidRPr="00C223B1" w:rsidP="0007768A">
      <w:pPr>
        <w:numPr>
          <w:numId w:val="1"/>
        </w:numPr>
        <w:tabs>
          <w:tab w:val="num" w:pos="1134"/>
          <w:tab w:val="clear" w:pos="1415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Style w:val="FontStyle19"/>
          <w:rFonts w:ascii="Times New Roman" w:hAnsi="Times New Roman" w:cs="Times New Roman"/>
          <w:szCs w:val="20"/>
          <w:lang w:val="sk-SK" w:eastAsia="en-US"/>
        </w:rPr>
        <w:t>„</w:t>
      </w:r>
      <w:r w:rsidRPr="00C223B1" w:rsidR="00D96B2C">
        <w:rPr>
          <w:rFonts w:ascii="Times New Roman" w:hAnsi="Times New Roman"/>
          <w:lang w:val="sk-SK"/>
        </w:rPr>
        <w:t>v</w:t>
      </w:r>
      <w:r w:rsidRPr="00C223B1" w:rsidR="00E3668B">
        <w:rPr>
          <w:rFonts w:ascii="Times New Roman" w:hAnsi="Times New Roman"/>
          <w:lang w:val="sk-SK"/>
        </w:rPr>
        <w:t>zdušný priestor</w:t>
      </w:r>
      <w:r w:rsidRPr="00C223B1" w:rsidR="00EB572B">
        <w:rPr>
          <w:rFonts w:ascii="Times New Roman" w:hAnsi="Times New Roman"/>
          <w:lang w:val="sk-SK"/>
        </w:rPr>
        <w:t xml:space="preserve"> FAB CE</w:t>
      </w:r>
      <w:r w:rsidR="00DE13E8">
        <w:rPr>
          <w:rFonts w:ascii="Times New Roman" w:hAnsi="Times New Roman"/>
          <w:lang w:val="sk-SK"/>
        </w:rPr>
        <w:t>“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>znamená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B75EFB">
        <w:rPr>
          <w:rFonts w:ascii="Times New Roman" w:hAnsi="Times New Roman"/>
          <w:lang w:val="sk-SK"/>
        </w:rPr>
        <w:t xml:space="preserve">zahrnutý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>každ</w:t>
      </w:r>
      <w:r w:rsidR="00535050">
        <w:rPr>
          <w:rFonts w:ascii="Times New Roman" w:hAnsi="Times New Roman"/>
          <w:lang w:val="sk-SK"/>
        </w:rPr>
        <w:t>ého zmluvného štátu</w:t>
      </w:r>
      <w:r w:rsidR="00885959">
        <w:rPr>
          <w:rFonts w:ascii="Times New Roman" w:hAnsi="Times New Roman"/>
          <w:lang w:val="sk-SK"/>
        </w:rPr>
        <w:t>,</w:t>
      </w:r>
    </w:p>
    <w:p w:rsidR="00F828D0" w:rsidRPr="00C223B1" w:rsidP="0007768A">
      <w:pPr>
        <w:numPr>
          <w:numId w:val="1"/>
        </w:numPr>
        <w:tabs>
          <w:tab w:val="num" w:pos="1134"/>
          <w:tab w:val="clear" w:pos="1415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Style w:val="FontStyle19"/>
          <w:rFonts w:ascii="Times New Roman" w:hAnsi="Times New Roman" w:cs="Times New Roman"/>
          <w:szCs w:val="20"/>
          <w:lang w:val="sk-SK" w:eastAsia="en-US"/>
        </w:rPr>
        <w:t>„</w:t>
      </w:r>
      <w:r w:rsidRPr="00C223B1" w:rsidR="00EB572B">
        <w:rPr>
          <w:rFonts w:ascii="Times New Roman" w:hAnsi="Times New Roman"/>
          <w:lang w:val="sk-SK"/>
        </w:rPr>
        <w:t>služba FAB CE</w:t>
      </w:r>
      <w:r w:rsidR="00DE13E8">
        <w:rPr>
          <w:rFonts w:ascii="Times New Roman" w:hAnsi="Times New Roman"/>
          <w:lang w:val="sk-SK"/>
        </w:rPr>
        <w:t>“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znamená každú leteckú navigačnú službu určenú zmluvnými </w:t>
      </w:r>
      <w:r w:rsidR="00601898">
        <w:rPr>
          <w:rFonts w:ascii="Times New Roman" w:hAnsi="Times New Roman"/>
          <w:lang w:val="sk-SK"/>
        </w:rPr>
        <w:t>štátmi</w:t>
      </w:r>
      <w:r w:rsidRPr="00C223B1" w:rsidR="00931B10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v </w:t>
      </w:r>
      <w:r w:rsidR="00DE13E8">
        <w:rPr>
          <w:rFonts w:ascii="Times New Roman" w:hAnsi="Times New Roman"/>
          <w:lang w:val="sk-SK"/>
        </w:rPr>
        <w:t>p</w:t>
      </w:r>
      <w:r w:rsidRPr="00C223B1" w:rsidR="00DE13E8">
        <w:rPr>
          <w:rFonts w:ascii="Times New Roman" w:hAnsi="Times New Roman"/>
          <w:lang w:val="sk-SK"/>
        </w:rPr>
        <w:t xml:space="preserve">rílohe </w:t>
      </w:r>
      <w:r w:rsidRPr="00C223B1" w:rsidR="00EB572B">
        <w:rPr>
          <w:rFonts w:ascii="Times New Roman" w:hAnsi="Times New Roman"/>
          <w:lang w:val="sk-SK"/>
        </w:rPr>
        <w:t xml:space="preserve">2 tejto </w:t>
      </w:r>
      <w:r w:rsidRPr="00C223B1" w:rsidR="00E3668B">
        <w:rPr>
          <w:rFonts w:ascii="Times New Roman" w:hAnsi="Times New Roman"/>
          <w:lang w:val="sk-SK"/>
        </w:rPr>
        <w:t>dohod</w:t>
      </w:r>
      <w:r w:rsidRPr="00C223B1" w:rsidR="00EB572B">
        <w:rPr>
          <w:rFonts w:ascii="Times New Roman" w:hAnsi="Times New Roman"/>
          <w:lang w:val="sk-SK"/>
        </w:rPr>
        <w:t xml:space="preserve">y, ktorá </w:t>
      </w:r>
      <w:r w:rsidR="00A73268">
        <w:rPr>
          <w:rFonts w:ascii="Times New Roman" w:hAnsi="Times New Roman"/>
          <w:lang w:val="sk-SK"/>
        </w:rPr>
        <w:t>je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poskytovaná s ohľadom na ich </w:t>
      </w:r>
      <w:r w:rsidRPr="00C223B1" w:rsidR="00B75EFB">
        <w:rPr>
          <w:rFonts w:ascii="Times New Roman" w:hAnsi="Times New Roman"/>
          <w:lang w:val="sk-SK"/>
        </w:rPr>
        <w:t xml:space="preserve">zahrnutý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="00DE13E8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a</w:t>
      </w:r>
      <w:r w:rsidRPr="00C223B1" w:rsidR="00EB572B">
        <w:rPr>
          <w:rFonts w:ascii="Times New Roman" w:hAnsi="Times New Roman"/>
          <w:lang w:val="sk-SK"/>
        </w:rPr>
        <w:t xml:space="preserve"> ktorá nepodlieha výhrade v súlade s článkom </w:t>
      </w:r>
      <w:r w:rsidRPr="00C223B1">
        <w:rPr>
          <w:rFonts w:ascii="Times New Roman" w:hAnsi="Times New Roman"/>
          <w:lang w:val="sk-SK"/>
        </w:rPr>
        <w:t>2</w:t>
      </w:r>
      <w:r w:rsidRPr="00C223B1" w:rsidR="00A65E7E">
        <w:rPr>
          <w:rFonts w:ascii="Times New Roman" w:hAnsi="Times New Roman"/>
          <w:lang w:val="sk-SK"/>
        </w:rPr>
        <w:t>0</w:t>
      </w:r>
      <w:r w:rsidRPr="00C223B1" w:rsidR="00EB572B">
        <w:rPr>
          <w:rFonts w:ascii="Times New Roman" w:hAnsi="Times New Roman"/>
          <w:lang w:val="sk-SK"/>
        </w:rPr>
        <w:t xml:space="preserve"> ods. 1 písm. </w:t>
      </w:r>
      <w:r w:rsidRPr="00C223B1" w:rsidR="008E2837">
        <w:rPr>
          <w:rFonts w:ascii="Times New Roman" w:hAnsi="Times New Roman"/>
          <w:lang w:val="sk-SK"/>
        </w:rPr>
        <w:t>b)</w:t>
      </w:r>
      <w:r w:rsidR="00885959">
        <w:rPr>
          <w:rFonts w:ascii="Times New Roman" w:hAnsi="Times New Roman"/>
          <w:lang w:val="sk-SK"/>
        </w:rPr>
        <w:t>,</w:t>
      </w:r>
    </w:p>
    <w:p w:rsidR="00F828D0" w:rsidRPr="00C223B1" w:rsidP="0007768A">
      <w:pPr>
        <w:numPr>
          <w:numId w:val="1"/>
        </w:numPr>
        <w:tabs>
          <w:tab w:val="num" w:pos="1134"/>
          <w:tab w:val="clear" w:pos="1415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Style w:val="FontStyle19"/>
          <w:rFonts w:ascii="Times New Roman" w:hAnsi="Times New Roman" w:cs="Times New Roman"/>
          <w:szCs w:val="20"/>
          <w:lang w:val="sk-SK" w:eastAsia="en-US"/>
        </w:rPr>
        <w:t>„</w:t>
      </w:r>
      <w:r w:rsidRPr="00C223B1" w:rsidR="00B75EFB">
        <w:rPr>
          <w:rFonts w:ascii="Times New Roman" w:hAnsi="Times New Roman"/>
          <w:lang w:val="sk-SK"/>
        </w:rPr>
        <w:t xml:space="preserve">zahrnutý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="00DE13E8">
        <w:rPr>
          <w:rFonts w:ascii="Times New Roman" w:hAnsi="Times New Roman"/>
          <w:lang w:val="sk-SK"/>
        </w:rPr>
        <w:t>“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znamená </w:t>
      </w:r>
      <w:r w:rsidRPr="00C223B1" w:rsidR="00B75EFB">
        <w:rPr>
          <w:rFonts w:ascii="Times New Roman" w:hAnsi="Times New Roman"/>
          <w:lang w:val="sk-SK"/>
        </w:rPr>
        <w:t> vo vzťahu ku</w:t>
      </w:r>
      <w:r w:rsidRPr="00C223B1" w:rsidR="000210C2">
        <w:rPr>
          <w:rFonts w:ascii="Times New Roman" w:hAnsi="Times New Roman"/>
          <w:lang w:val="sk-SK"/>
        </w:rPr>
        <w:t xml:space="preserve"> </w:t>
      </w:r>
      <w:r w:rsidR="00601898">
        <w:rPr>
          <w:rFonts w:ascii="Times New Roman" w:hAnsi="Times New Roman"/>
          <w:lang w:val="sk-SK"/>
        </w:rPr>
        <w:t>každému zmluvnému štátu</w:t>
      </w:r>
      <w:r w:rsidRPr="00C223B1">
        <w:rPr>
          <w:rFonts w:ascii="Times New Roman" w:hAnsi="Times New Roman"/>
          <w:lang w:val="sk-SK"/>
        </w:rPr>
        <w:t xml:space="preserve"> 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 w:rsidR="00EB572B">
        <w:rPr>
          <w:rFonts w:ascii="Times New Roman" w:hAnsi="Times New Roman"/>
          <w:lang w:val="sk-SK"/>
        </w:rPr>
        <w:t>, za ktorý je zodpovedn</w:t>
      </w:r>
      <w:r w:rsidR="00601898">
        <w:rPr>
          <w:rFonts w:ascii="Times New Roman" w:hAnsi="Times New Roman"/>
          <w:lang w:val="sk-SK"/>
        </w:rPr>
        <w:t>ý</w:t>
      </w:r>
      <w:r w:rsidRPr="00C223B1" w:rsidR="00EB572B">
        <w:rPr>
          <w:rFonts w:ascii="Times New Roman" w:hAnsi="Times New Roman"/>
          <w:lang w:val="sk-SK"/>
        </w:rPr>
        <w:t xml:space="preserve"> zmluvn</w:t>
      </w:r>
      <w:r w:rsidR="00601898">
        <w:rPr>
          <w:rFonts w:ascii="Times New Roman" w:hAnsi="Times New Roman"/>
          <w:lang w:val="sk-SK"/>
        </w:rPr>
        <w:t>ý</w:t>
      </w:r>
      <w:r w:rsidRPr="00C223B1" w:rsidR="00EB572B">
        <w:rPr>
          <w:rFonts w:ascii="Times New Roman" w:hAnsi="Times New Roman"/>
          <w:lang w:val="sk-SK"/>
        </w:rPr>
        <w:t xml:space="preserve"> </w:t>
      </w:r>
      <w:r w:rsidR="00601898">
        <w:rPr>
          <w:rFonts w:ascii="Times New Roman" w:hAnsi="Times New Roman"/>
          <w:lang w:val="sk-SK"/>
        </w:rPr>
        <w:t>štát</w:t>
      </w:r>
      <w:r w:rsidR="00DE13E8">
        <w:rPr>
          <w:rFonts w:ascii="Times New Roman" w:hAnsi="Times New Roman"/>
          <w:lang w:val="sk-SK"/>
        </w:rPr>
        <w:t>,</w:t>
      </w:r>
      <w:r w:rsidRPr="00C223B1" w:rsidR="00B75EFB">
        <w:rPr>
          <w:rFonts w:ascii="Times New Roman" w:hAnsi="Times New Roman"/>
          <w:lang w:val="sk-SK"/>
        </w:rPr>
        <w:t xml:space="preserve"> a </w:t>
      </w:r>
      <w:r w:rsidRPr="00C223B1" w:rsidR="00EB572B">
        <w:rPr>
          <w:rFonts w:ascii="Times New Roman" w:hAnsi="Times New Roman"/>
          <w:lang w:val="sk-SK"/>
        </w:rPr>
        <w:t xml:space="preserve">ktorý je určený </w:t>
      </w:r>
      <w:r w:rsidR="00601898">
        <w:rPr>
          <w:rFonts w:ascii="Times New Roman" w:hAnsi="Times New Roman"/>
          <w:lang w:val="sk-SK"/>
        </w:rPr>
        <w:t xml:space="preserve">týmto </w:t>
      </w:r>
      <w:r w:rsidR="006F0651">
        <w:rPr>
          <w:rFonts w:ascii="Times New Roman" w:hAnsi="Times New Roman"/>
          <w:lang w:val="sk-SK"/>
        </w:rPr>
        <w:t>zmluvn</w:t>
      </w:r>
      <w:r w:rsidR="00601898">
        <w:rPr>
          <w:rFonts w:ascii="Times New Roman" w:hAnsi="Times New Roman"/>
          <w:lang w:val="sk-SK"/>
        </w:rPr>
        <w:t>ým</w:t>
      </w:r>
      <w:r w:rsidR="006F0651">
        <w:rPr>
          <w:rFonts w:ascii="Times New Roman" w:hAnsi="Times New Roman"/>
          <w:lang w:val="sk-SK"/>
        </w:rPr>
        <w:t xml:space="preserve"> </w:t>
      </w:r>
      <w:r w:rsidR="00601898">
        <w:rPr>
          <w:rFonts w:ascii="Times New Roman" w:hAnsi="Times New Roman"/>
          <w:lang w:val="sk-SK"/>
        </w:rPr>
        <w:t>štátom</w:t>
      </w:r>
      <w:r w:rsidRPr="00C223B1" w:rsidR="00C34FDE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v </w:t>
      </w:r>
      <w:r w:rsidR="00DE13E8">
        <w:rPr>
          <w:rFonts w:ascii="Times New Roman" w:hAnsi="Times New Roman"/>
          <w:lang w:val="sk-SK"/>
        </w:rPr>
        <w:t>p</w:t>
      </w:r>
      <w:r w:rsidRPr="00C223B1" w:rsidR="00DE13E8">
        <w:rPr>
          <w:rFonts w:ascii="Times New Roman" w:hAnsi="Times New Roman"/>
          <w:lang w:val="sk-SK"/>
        </w:rPr>
        <w:t xml:space="preserve">rílohe </w:t>
      </w:r>
      <w:r w:rsidRPr="00C223B1">
        <w:rPr>
          <w:rFonts w:ascii="Times New Roman" w:hAnsi="Times New Roman"/>
          <w:lang w:val="sk-SK"/>
        </w:rPr>
        <w:t>1 t</w:t>
      </w:r>
      <w:r w:rsidRPr="00C223B1" w:rsidR="00EB572B">
        <w:rPr>
          <w:rFonts w:ascii="Times New Roman" w:hAnsi="Times New Roman"/>
          <w:lang w:val="sk-SK"/>
        </w:rPr>
        <w:t>ej</w:t>
      </w:r>
      <w:r w:rsidRPr="00C223B1" w:rsidR="00E3668B">
        <w:rPr>
          <w:rFonts w:ascii="Times New Roman" w:hAnsi="Times New Roman"/>
          <w:lang w:val="sk-SK"/>
        </w:rPr>
        <w:t>to dohod</w:t>
      </w:r>
      <w:r w:rsidRPr="00C223B1" w:rsidR="00EB572B">
        <w:rPr>
          <w:rFonts w:ascii="Times New Roman" w:hAnsi="Times New Roman"/>
          <w:lang w:val="sk-SK"/>
        </w:rPr>
        <w:t>y</w:t>
      </w:r>
      <w:r w:rsidR="00DE13E8">
        <w:rPr>
          <w:rFonts w:ascii="Times New Roman" w:hAnsi="Times New Roman"/>
          <w:lang w:val="sk-SK"/>
        </w:rPr>
        <w:t>,</w:t>
      </w:r>
      <w:r w:rsidRPr="00C223B1" w:rsidR="00EB572B">
        <w:rPr>
          <w:rFonts w:ascii="Times New Roman" w:hAnsi="Times New Roman"/>
          <w:lang w:val="sk-SK"/>
        </w:rPr>
        <w:t xml:space="preserve"> a ktorý nepodlieha výhrade</w:t>
      </w:r>
      <w:r w:rsidR="0007768A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v súlade </w:t>
      </w:r>
      <w:r w:rsidR="00C2204D">
        <w:rPr>
          <w:rFonts w:ascii="Times New Roman" w:hAnsi="Times New Roman"/>
          <w:lang w:val="sk-SK"/>
        </w:rPr>
        <w:br/>
      </w:r>
      <w:r w:rsidRPr="00C223B1" w:rsidR="00EB572B">
        <w:rPr>
          <w:rFonts w:ascii="Times New Roman" w:hAnsi="Times New Roman"/>
          <w:lang w:val="sk-SK"/>
        </w:rPr>
        <w:t>s článkom</w:t>
      </w:r>
      <w:r w:rsidRPr="00C223B1">
        <w:rPr>
          <w:rFonts w:ascii="Times New Roman" w:hAnsi="Times New Roman"/>
          <w:lang w:val="sk-SK"/>
        </w:rPr>
        <w:t xml:space="preserve"> 2</w:t>
      </w:r>
      <w:r w:rsidRPr="00C223B1" w:rsidR="00A65E7E">
        <w:rPr>
          <w:rFonts w:ascii="Times New Roman" w:hAnsi="Times New Roman"/>
          <w:lang w:val="sk-SK"/>
        </w:rPr>
        <w:t>0</w:t>
      </w:r>
      <w:r w:rsidRPr="00C223B1" w:rsidR="00A01DA3">
        <w:rPr>
          <w:rFonts w:ascii="Times New Roman" w:hAnsi="Times New Roman"/>
          <w:lang w:val="sk-SK"/>
        </w:rPr>
        <w:t xml:space="preserve"> ods. </w:t>
      </w:r>
      <w:r w:rsidRPr="00C223B1" w:rsidR="008E2837">
        <w:rPr>
          <w:rFonts w:ascii="Times New Roman" w:hAnsi="Times New Roman"/>
          <w:lang w:val="sk-SK"/>
        </w:rPr>
        <w:t>1</w:t>
      </w:r>
      <w:r w:rsidRPr="00C223B1" w:rsidR="00A01DA3">
        <w:rPr>
          <w:rFonts w:ascii="Times New Roman" w:hAnsi="Times New Roman"/>
          <w:lang w:val="sk-SK"/>
        </w:rPr>
        <w:t xml:space="preserve"> písm. </w:t>
      </w:r>
      <w:r w:rsidRPr="00C223B1" w:rsidR="008E2837">
        <w:rPr>
          <w:rFonts w:ascii="Times New Roman" w:hAnsi="Times New Roman"/>
          <w:lang w:val="sk-SK"/>
        </w:rPr>
        <w:t>a)</w:t>
      </w:r>
      <w:r w:rsidR="00885959">
        <w:rPr>
          <w:rFonts w:ascii="Times New Roman" w:hAnsi="Times New Roman"/>
          <w:lang w:val="sk-SK"/>
        </w:rPr>
        <w:t>,</w:t>
      </w:r>
    </w:p>
    <w:p w:rsidR="00F828D0" w:rsidRPr="00C223B1" w:rsidP="0007768A">
      <w:pPr>
        <w:numPr>
          <w:numId w:val="1"/>
        </w:numPr>
        <w:tabs>
          <w:tab w:val="num" w:pos="1134"/>
          <w:tab w:val="clear" w:pos="1415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Style w:val="FontStyle19"/>
          <w:rFonts w:ascii="Times New Roman" w:hAnsi="Times New Roman" w:cs="Times New Roman"/>
          <w:sz w:val="24"/>
          <w:lang w:val="sk-SK" w:eastAsia="en-US"/>
        </w:rPr>
        <w:t>„</w:t>
      </w:r>
      <w:r w:rsidRPr="00C223B1" w:rsidR="00453F73">
        <w:rPr>
          <w:rStyle w:val="FontStyle19"/>
          <w:rFonts w:ascii="Times New Roman" w:hAnsi="Times New Roman" w:cs="Times New Roman"/>
          <w:sz w:val="24"/>
          <w:lang w:val="sk-SK" w:eastAsia="en-US"/>
        </w:rPr>
        <w:t>osvedčujúc</w:t>
      </w:r>
      <w:r w:rsidRPr="00C223B1" w:rsidR="00AA43ED">
        <w:rPr>
          <w:rStyle w:val="FontStyle19"/>
          <w:rFonts w:ascii="Times New Roman" w:hAnsi="Times New Roman" w:cs="Times New Roman"/>
          <w:sz w:val="24"/>
          <w:lang w:val="sk-SK" w:eastAsia="en-US"/>
        </w:rPr>
        <w:t>i</w:t>
      </w:r>
      <w:r w:rsidRPr="00C223B1" w:rsidR="00453F73">
        <w:rPr>
          <w:rStyle w:val="FontStyle19"/>
          <w:rFonts w:ascii="Times New Roman" w:hAnsi="Times New Roman" w:cs="Times New Roman"/>
          <w:sz w:val="24"/>
          <w:lang w:val="sk-SK" w:eastAsia="en-US"/>
        </w:rPr>
        <w:t xml:space="preserve"> </w:t>
      </w:r>
      <w:r w:rsidRPr="00C223B1">
        <w:rPr>
          <w:rFonts w:ascii="Times New Roman" w:hAnsi="Times New Roman"/>
          <w:lang w:val="sk-SK"/>
        </w:rPr>
        <w:t xml:space="preserve">NSA” </w:t>
      </w:r>
      <w:r w:rsidRPr="00C223B1" w:rsidR="000210C2">
        <w:rPr>
          <w:rFonts w:ascii="Times New Roman" w:hAnsi="Times New Roman"/>
          <w:lang w:val="sk-SK"/>
        </w:rPr>
        <w:t>znamená</w:t>
      </w:r>
      <w:r w:rsidRPr="00C223B1" w:rsidR="0076781A">
        <w:rPr>
          <w:rFonts w:ascii="Times New Roman" w:hAnsi="Times New Roman"/>
          <w:lang w:val="sk-SK"/>
        </w:rPr>
        <w:t xml:space="preserve"> </w:t>
      </w:r>
      <w:r w:rsidRPr="00C223B1" w:rsidR="00B75EFB">
        <w:rPr>
          <w:rFonts w:ascii="Times New Roman" w:hAnsi="Times New Roman"/>
          <w:lang w:val="sk-SK"/>
        </w:rPr>
        <w:t> vo vzťahu ku</w:t>
      </w:r>
      <w:r w:rsidRPr="00C223B1" w:rsidR="000210C2">
        <w:rPr>
          <w:rFonts w:ascii="Times New Roman" w:hAnsi="Times New Roman"/>
          <w:lang w:val="sk-SK"/>
        </w:rPr>
        <w:t xml:space="preserve"> konkrétne</w:t>
      </w:r>
      <w:r w:rsidRPr="00C223B1" w:rsidR="00B75EFB">
        <w:rPr>
          <w:rFonts w:ascii="Times New Roman" w:hAnsi="Times New Roman"/>
          <w:lang w:val="sk-SK"/>
        </w:rPr>
        <w:t>mu</w:t>
      </w:r>
      <w:r w:rsidRPr="00C223B1" w:rsidR="000210C2">
        <w:rPr>
          <w:rFonts w:ascii="Times New Roman" w:hAnsi="Times New Roman"/>
          <w:lang w:val="sk-SK"/>
        </w:rPr>
        <w:t xml:space="preserve"> poskytovateľ</w:t>
      </w:r>
      <w:r w:rsidRPr="00C223B1" w:rsidR="00B75EFB">
        <w:rPr>
          <w:rFonts w:ascii="Times New Roman" w:hAnsi="Times New Roman"/>
          <w:lang w:val="sk-SK"/>
        </w:rPr>
        <w:t>ovi</w:t>
      </w:r>
      <w:r w:rsidRPr="00C223B1" w:rsidR="000210C2">
        <w:rPr>
          <w:rFonts w:ascii="Times New Roman" w:hAnsi="Times New Roman"/>
          <w:lang w:val="sk-SK"/>
        </w:rPr>
        <w:t xml:space="preserve"> leteckých navigačných služieb </w:t>
      </w:r>
      <w:r w:rsidRPr="00C223B1" w:rsidR="0076781A">
        <w:rPr>
          <w:rFonts w:ascii="Times New Roman" w:hAnsi="Times New Roman"/>
          <w:lang w:val="sk-SK"/>
        </w:rPr>
        <w:t>(ANSP)</w:t>
      </w:r>
      <w:r w:rsidRPr="00C223B1" w:rsidR="000210C2">
        <w:rPr>
          <w:rFonts w:ascii="Times New Roman" w:hAnsi="Times New Roman"/>
          <w:lang w:val="sk-SK"/>
        </w:rPr>
        <w:t xml:space="preserve"> národný dozorný </w:t>
      </w:r>
      <w:r w:rsidRPr="00C223B1" w:rsidR="00D96B2C">
        <w:rPr>
          <w:rFonts w:ascii="Times New Roman" w:hAnsi="Times New Roman"/>
          <w:lang w:val="sk-SK"/>
        </w:rPr>
        <w:t>orgá</w:t>
      </w:r>
      <w:r w:rsidRPr="00C223B1" w:rsidR="000210C2">
        <w:rPr>
          <w:rFonts w:ascii="Times New Roman" w:hAnsi="Times New Roman"/>
          <w:lang w:val="sk-SK"/>
        </w:rPr>
        <w:t xml:space="preserve">n (NSA) nominovaný alebo </w:t>
      </w:r>
      <w:r w:rsidRPr="00C223B1" w:rsidR="00523E21">
        <w:rPr>
          <w:rFonts w:ascii="Times New Roman" w:hAnsi="Times New Roman"/>
          <w:lang w:val="sk-SK"/>
        </w:rPr>
        <w:t>zriadený</w:t>
      </w:r>
      <w:r w:rsidRPr="00C223B1" w:rsidR="000210C2">
        <w:rPr>
          <w:rFonts w:ascii="Times New Roman" w:hAnsi="Times New Roman"/>
          <w:lang w:val="sk-SK"/>
        </w:rPr>
        <w:t xml:space="preserve"> </w:t>
      </w:r>
      <w:r w:rsidR="006F0651">
        <w:rPr>
          <w:rFonts w:ascii="Times New Roman" w:hAnsi="Times New Roman"/>
          <w:lang w:val="sk-SK"/>
        </w:rPr>
        <w:t>zmluvn</w:t>
      </w:r>
      <w:r w:rsidR="00601898">
        <w:rPr>
          <w:rFonts w:ascii="Times New Roman" w:hAnsi="Times New Roman"/>
          <w:lang w:val="sk-SK"/>
        </w:rPr>
        <w:t>ým štátom</w:t>
      </w:r>
      <w:r w:rsidRPr="00C223B1" w:rsidR="000210C2">
        <w:rPr>
          <w:rFonts w:ascii="Times New Roman" w:hAnsi="Times New Roman"/>
          <w:lang w:val="sk-SK"/>
        </w:rPr>
        <w:t>, ktorý osvedč</w:t>
      </w:r>
      <w:r w:rsidRPr="00C223B1" w:rsidR="00453F73">
        <w:rPr>
          <w:rFonts w:ascii="Times New Roman" w:hAnsi="Times New Roman"/>
          <w:lang w:val="sk-SK"/>
        </w:rPr>
        <w:t>uje</w:t>
      </w:r>
      <w:r w:rsidRPr="00C223B1" w:rsidR="000210C2">
        <w:rPr>
          <w:rFonts w:ascii="Times New Roman" w:hAnsi="Times New Roman"/>
          <w:lang w:val="sk-SK"/>
        </w:rPr>
        <w:t xml:space="preserve"> </w:t>
      </w:r>
      <w:r w:rsidR="00624A6F">
        <w:rPr>
          <w:rFonts w:ascii="Times New Roman" w:hAnsi="Times New Roman"/>
          <w:lang w:val="sk-SK"/>
        </w:rPr>
        <w:t xml:space="preserve">tohto </w:t>
      </w:r>
      <w:r w:rsidRPr="00C223B1">
        <w:rPr>
          <w:rFonts w:ascii="Times New Roman" w:hAnsi="Times New Roman"/>
          <w:lang w:val="sk-SK"/>
        </w:rPr>
        <w:t>ANSP</w:t>
      </w:r>
      <w:r w:rsidR="00885959">
        <w:rPr>
          <w:rFonts w:ascii="Times New Roman" w:hAnsi="Times New Roman"/>
          <w:lang w:val="sk-SK"/>
        </w:rPr>
        <w:t>,</w:t>
      </w:r>
    </w:p>
    <w:p w:rsidR="00F828D0" w:rsidRPr="00C223B1" w:rsidP="0007768A">
      <w:pPr>
        <w:numPr>
          <w:numId w:val="1"/>
        </w:numPr>
        <w:tabs>
          <w:tab w:val="num" w:pos="1134"/>
          <w:tab w:val="clear" w:pos="1415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Style w:val="FontStyle19"/>
          <w:rFonts w:ascii="Times New Roman" w:hAnsi="Times New Roman" w:cs="Times New Roman"/>
          <w:szCs w:val="20"/>
          <w:lang w:val="sk-SK" w:eastAsia="en-US"/>
        </w:rPr>
        <w:t>„</w:t>
      </w:r>
      <w:r w:rsidRPr="00C223B1" w:rsidR="00AA43ED">
        <w:rPr>
          <w:rFonts w:ascii="Times New Roman" w:hAnsi="Times New Roman"/>
          <w:lang w:val="sk-SK"/>
        </w:rPr>
        <w:t xml:space="preserve">teritoriálny </w:t>
      </w:r>
      <w:r w:rsidRPr="00C223B1">
        <w:rPr>
          <w:rFonts w:ascii="Times New Roman" w:hAnsi="Times New Roman"/>
          <w:lang w:val="sk-SK"/>
        </w:rPr>
        <w:t xml:space="preserve">NSA” </w:t>
      </w:r>
      <w:r w:rsidRPr="00C223B1" w:rsidR="000210C2">
        <w:rPr>
          <w:rFonts w:ascii="Times New Roman" w:hAnsi="Times New Roman"/>
          <w:lang w:val="sk-SK"/>
        </w:rPr>
        <w:t xml:space="preserve">znamená </w:t>
      </w:r>
      <w:r w:rsidRPr="00C223B1" w:rsidR="00B75EFB">
        <w:rPr>
          <w:rFonts w:ascii="Times New Roman" w:hAnsi="Times New Roman"/>
          <w:lang w:val="sk-SK"/>
        </w:rPr>
        <w:t> vo vzťahu ku</w:t>
      </w:r>
      <w:r w:rsidRPr="00C223B1" w:rsidR="000210C2">
        <w:rPr>
          <w:rFonts w:ascii="Times New Roman" w:hAnsi="Times New Roman"/>
          <w:lang w:val="sk-SK"/>
        </w:rPr>
        <w:t xml:space="preserve"> konkrétn</w:t>
      </w:r>
      <w:r w:rsidRPr="00C223B1" w:rsidR="00B75EFB">
        <w:rPr>
          <w:rFonts w:ascii="Times New Roman" w:hAnsi="Times New Roman"/>
          <w:lang w:val="sk-SK"/>
        </w:rPr>
        <w:t>ej</w:t>
      </w:r>
      <w:r w:rsidRPr="00C223B1" w:rsidR="000210C2">
        <w:rPr>
          <w:rFonts w:ascii="Times New Roman" w:hAnsi="Times New Roman"/>
          <w:lang w:val="sk-SK"/>
        </w:rPr>
        <w:t xml:space="preserve"> časti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0210C2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0210C2">
        <w:rPr>
          <w:rFonts w:ascii="Times New Roman" w:hAnsi="Times New Roman"/>
          <w:lang w:val="sk-SK"/>
        </w:rPr>
        <w:t xml:space="preserve">u </w:t>
      </w:r>
      <w:r w:rsidRPr="00C223B1">
        <w:rPr>
          <w:rFonts w:ascii="Times New Roman" w:hAnsi="Times New Roman"/>
          <w:lang w:val="sk-SK"/>
        </w:rPr>
        <w:t>NSA</w:t>
      </w:r>
      <w:r w:rsidRPr="00C223B1" w:rsidR="009D171B">
        <w:rPr>
          <w:rFonts w:ascii="Times New Roman" w:hAnsi="Times New Roman"/>
          <w:lang w:val="sk-SK"/>
        </w:rPr>
        <w:t xml:space="preserve"> </w:t>
      </w:r>
      <w:r w:rsidRPr="00C223B1" w:rsidR="000210C2">
        <w:rPr>
          <w:rFonts w:ascii="Times New Roman" w:hAnsi="Times New Roman"/>
          <w:lang w:val="sk-SK"/>
        </w:rPr>
        <w:t>nominovaný</w:t>
      </w:r>
      <w:r w:rsidRPr="00C223B1" w:rsidR="00523E21">
        <w:rPr>
          <w:rFonts w:ascii="Times New Roman" w:hAnsi="Times New Roman"/>
          <w:lang w:val="sk-SK"/>
        </w:rPr>
        <w:t xml:space="preserve"> alebo zriade</w:t>
      </w:r>
      <w:r w:rsidRPr="00C223B1" w:rsidR="000210C2">
        <w:rPr>
          <w:rFonts w:ascii="Times New Roman" w:hAnsi="Times New Roman"/>
          <w:lang w:val="sk-SK"/>
        </w:rPr>
        <w:t xml:space="preserve">ný </w:t>
      </w:r>
      <w:r w:rsidR="006F0651">
        <w:rPr>
          <w:rFonts w:ascii="Times New Roman" w:hAnsi="Times New Roman"/>
          <w:lang w:val="sk-SK"/>
        </w:rPr>
        <w:t>zmluvn</w:t>
      </w:r>
      <w:r w:rsidR="002B0FFA">
        <w:rPr>
          <w:rFonts w:ascii="Times New Roman" w:hAnsi="Times New Roman"/>
          <w:lang w:val="sk-SK"/>
        </w:rPr>
        <w:t>ým</w:t>
      </w:r>
      <w:r w:rsidR="006F0651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štátom</w:t>
      </w:r>
      <w:r w:rsidRPr="00C223B1" w:rsidR="000210C2">
        <w:rPr>
          <w:rFonts w:ascii="Times New Roman" w:hAnsi="Times New Roman"/>
          <w:lang w:val="sk-SK"/>
        </w:rPr>
        <w:t>, ktor</w:t>
      </w:r>
      <w:r w:rsidR="002B0FFA">
        <w:rPr>
          <w:rFonts w:ascii="Times New Roman" w:hAnsi="Times New Roman"/>
          <w:lang w:val="sk-SK"/>
        </w:rPr>
        <w:t>ý</w:t>
      </w:r>
      <w:r w:rsidRPr="00C223B1" w:rsidR="000210C2">
        <w:rPr>
          <w:rFonts w:ascii="Times New Roman" w:hAnsi="Times New Roman"/>
          <w:lang w:val="sk-SK"/>
        </w:rPr>
        <w:t xml:space="preserve"> je zodpovedn</w:t>
      </w:r>
      <w:r w:rsidR="002B0FFA">
        <w:rPr>
          <w:rFonts w:ascii="Times New Roman" w:hAnsi="Times New Roman"/>
          <w:lang w:val="sk-SK"/>
        </w:rPr>
        <w:t>ý</w:t>
      </w:r>
      <w:r w:rsidRPr="00C223B1" w:rsidR="000210C2">
        <w:rPr>
          <w:rFonts w:ascii="Times New Roman" w:hAnsi="Times New Roman"/>
          <w:lang w:val="sk-SK"/>
        </w:rPr>
        <w:t xml:space="preserve"> za túto časť</w:t>
      </w:r>
      <w:r w:rsidRPr="00C223B1" w:rsidR="00A64B88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0210C2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0210C2">
        <w:rPr>
          <w:rFonts w:ascii="Times New Roman" w:hAnsi="Times New Roman"/>
          <w:lang w:val="sk-SK"/>
        </w:rPr>
        <w:t>u</w:t>
      </w:r>
      <w:r w:rsidR="00885959">
        <w:rPr>
          <w:rFonts w:ascii="Times New Roman" w:hAnsi="Times New Roman"/>
          <w:lang w:val="sk-SK"/>
        </w:rPr>
        <w:t>,</w:t>
      </w:r>
    </w:p>
    <w:p w:rsidR="00D83344" w:rsidRPr="00C223B1" w:rsidP="0007768A">
      <w:pPr>
        <w:numPr>
          <w:numId w:val="1"/>
        </w:numPr>
        <w:tabs>
          <w:tab w:val="num" w:pos="1134"/>
          <w:tab w:val="clear" w:pos="1415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Style w:val="FontStyle19"/>
          <w:rFonts w:ascii="Times New Roman" w:hAnsi="Times New Roman" w:cs="Times New Roman"/>
          <w:szCs w:val="20"/>
          <w:lang w:val="sk-SK" w:eastAsia="en-US"/>
        </w:rPr>
        <w:t>„</w:t>
      </w:r>
      <w:r w:rsidRPr="00C223B1" w:rsidR="000210C2">
        <w:rPr>
          <w:rFonts w:ascii="Times New Roman" w:hAnsi="Times New Roman"/>
          <w:lang w:val="sk-SK"/>
        </w:rPr>
        <w:t>rozhodujúci d</w:t>
      </w:r>
      <w:r w:rsidRPr="00C223B1" w:rsidR="00245233">
        <w:rPr>
          <w:rFonts w:ascii="Times New Roman" w:hAnsi="Times New Roman"/>
          <w:lang w:val="sk-SK"/>
        </w:rPr>
        <w:t>eň</w:t>
      </w:r>
      <w:r w:rsidRPr="00C223B1" w:rsidR="00942896">
        <w:rPr>
          <w:rFonts w:ascii="Times New Roman" w:hAnsi="Times New Roman"/>
          <w:lang w:val="sk-SK"/>
        </w:rPr>
        <w:t xml:space="preserve">“ </w:t>
      </w:r>
      <w:r w:rsidRPr="00C223B1" w:rsidR="000210C2">
        <w:rPr>
          <w:rFonts w:ascii="Times New Roman" w:hAnsi="Times New Roman"/>
          <w:lang w:val="sk-SK"/>
        </w:rPr>
        <w:t>znamená</w:t>
      </w:r>
      <w:r w:rsidRPr="00C223B1" w:rsidR="00942896">
        <w:rPr>
          <w:rFonts w:ascii="Times New Roman" w:hAnsi="Times New Roman"/>
          <w:lang w:val="sk-SK"/>
        </w:rPr>
        <w:t xml:space="preserve"> 30</w:t>
      </w:r>
      <w:r w:rsidRPr="00C223B1" w:rsidR="000210C2">
        <w:rPr>
          <w:rFonts w:ascii="Times New Roman" w:hAnsi="Times New Roman"/>
          <w:lang w:val="sk-SK"/>
        </w:rPr>
        <w:t>. jún</w:t>
      </w:r>
      <w:r w:rsidRPr="00C223B1" w:rsidR="00942896">
        <w:rPr>
          <w:rFonts w:ascii="Times New Roman" w:hAnsi="Times New Roman"/>
          <w:lang w:val="sk-SK"/>
        </w:rPr>
        <w:t xml:space="preserve"> 2012 </w:t>
      </w:r>
      <w:r w:rsidRPr="00C223B1" w:rsidR="000210C2">
        <w:rPr>
          <w:rFonts w:ascii="Times New Roman" w:hAnsi="Times New Roman"/>
          <w:lang w:val="sk-SK"/>
        </w:rPr>
        <w:t xml:space="preserve">alebo </w:t>
      </w:r>
      <w:r w:rsidRPr="00C223B1" w:rsidR="008227BD">
        <w:rPr>
          <w:rFonts w:ascii="Times New Roman" w:hAnsi="Times New Roman"/>
          <w:lang w:val="sk-SK"/>
        </w:rPr>
        <w:t>dátum</w:t>
      </w:r>
      <w:r w:rsidRPr="00C223B1" w:rsidR="000210C2">
        <w:rPr>
          <w:rFonts w:ascii="Times New Roman" w:hAnsi="Times New Roman"/>
          <w:lang w:val="sk-SK"/>
        </w:rPr>
        <w:t xml:space="preserve"> nadobudnutia platnosti </w:t>
      </w:r>
      <w:r w:rsidR="00C2204D">
        <w:rPr>
          <w:rFonts w:ascii="Times New Roman" w:hAnsi="Times New Roman"/>
          <w:lang w:val="sk-SK"/>
        </w:rPr>
        <w:br/>
      </w:r>
      <w:r w:rsidRPr="00C223B1" w:rsidR="00E3668B">
        <w:rPr>
          <w:rFonts w:ascii="Times New Roman" w:hAnsi="Times New Roman"/>
          <w:lang w:val="sk-SK"/>
        </w:rPr>
        <w:t>t</w:t>
      </w:r>
      <w:r w:rsidRPr="00C223B1" w:rsidR="000210C2">
        <w:rPr>
          <w:rFonts w:ascii="Times New Roman" w:hAnsi="Times New Roman"/>
          <w:lang w:val="sk-SK"/>
        </w:rPr>
        <w:t>ej</w:t>
      </w:r>
      <w:r w:rsidRPr="00C223B1" w:rsidR="00E3668B">
        <w:rPr>
          <w:rFonts w:ascii="Times New Roman" w:hAnsi="Times New Roman"/>
          <w:lang w:val="sk-SK"/>
        </w:rPr>
        <w:t>to dohod</w:t>
      </w:r>
      <w:r w:rsidRPr="00C223B1" w:rsidR="000210C2">
        <w:rPr>
          <w:rFonts w:ascii="Times New Roman" w:hAnsi="Times New Roman"/>
          <w:lang w:val="sk-SK"/>
        </w:rPr>
        <w:t xml:space="preserve">y podľa toho, čo nastane neskôr. </w:t>
      </w:r>
      <w:r w:rsidRPr="00C223B1" w:rsidR="00942896">
        <w:rPr>
          <w:rFonts w:ascii="Times New Roman" w:hAnsi="Times New Roman"/>
          <w:lang w:val="sk-SK"/>
        </w:rPr>
        <w:t xml:space="preserve"> </w:t>
      </w:r>
    </w:p>
    <w:p w:rsidR="00D83344" w:rsidRPr="00FF75A8" w:rsidP="00DE13E8">
      <w:pPr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</w:p>
    <w:p w:rsidR="00F828D0" w:rsidRPr="00FF75A8" w:rsidP="00DE13E8">
      <w:pPr>
        <w:numPr>
          <w:numId w:val="3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FF75A8" w:rsidR="000210C2">
        <w:rPr>
          <w:rFonts w:ascii="Times New Roman" w:hAnsi="Times New Roman"/>
          <w:lang w:val="sk-SK"/>
        </w:rPr>
        <w:t xml:space="preserve">Ak nie je </w:t>
      </w:r>
      <w:r w:rsidRPr="00FF75A8" w:rsidR="00913795">
        <w:rPr>
          <w:rFonts w:ascii="Times New Roman" w:hAnsi="Times New Roman"/>
          <w:lang w:val="sk-SK"/>
        </w:rPr>
        <w:t xml:space="preserve">uvedené </w:t>
      </w:r>
      <w:r w:rsidRPr="00FF75A8" w:rsidR="000210C2">
        <w:rPr>
          <w:rFonts w:ascii="Times New Roman" w:hAnsi="Times New Roman"/>
          <w:lang w:val="sk-SK"/>
        </w:rPr>
        <w:t>inak</w:t>
      </w:r>
      <w:r w:rsidRPr="00FF75A8" w:rsidR="00B75EFB">
        <w:rPr>
          <w:rFonts w:ascii="Times New Roman" w:hAnsi="Times New Roman"/>
          <w:lang w:val="sk-SK"/>
        </w:rPr>
        <w:t>,</w:t>
      </w:r>
      <w:r w:rsidRPr="00FF75A8" w:rsidR="000210C2">
        <w:rPr>
          <w:rFonts w:ascii="Times New Roman" w:hAnsi="Times New Roman"/>
          <w:lang w:val="sk-SK"/>
        </w:rPr>
        <w:t xml:space="preserve"> alebo ak </w:t>
      </w:r>
      <w:r w:rsidRPr="00FF75A8" w:rsidR="00B75EFB">
        <w:rPr>
          <w:rFonts w:ascii="Times New Roman" w:hAnsi="Times New Roman"/>
          <w:lang w:val="sk-SK"/>
        </w:rPr>
        <w:t>kontext nevyžaduje niečo iné</w:t>
      </w:r>
      <w:r w:rsidRPr="00FF75A8" w:rsidR="000210C2">
        <w:rPr>
          <w:rFonts w:ascii="Times New Roman" w:hAnsi="Times New Roman"/>
          <w:lang w:val="sk-SK"/>
        </w:rPr>
        <w:t xml:space="preserve">, ostatné </w:t>
      </w:r>
      <w:r w:rsidRPr="00FF75A8" w:rsidR="00B75EFB">
        <w:rPr>
          <w:rFonts w:ascii="Times New Roman" w:hAnsi="Times New Roman"/>
          <w:lang w:val="sk-SK"/>
        </w:rPr>
        <w:t>termíny</w:t>
      </w:r>
      <w:r w:rsidRPr="00FF75A8" w:rsidR="00AA43ED">
        <w:rPr>
          <w:rFonts w:ascii="Times New Roman" w:hAnsi="Times New Roman"/>
          <w:lang w:val="sk-SK"/>
        </w:rPr>
        <w:t xml:space="preserve"> </w:t>
      </w:r>
      <w:r w:rsidRPr="00FF75A8" w:rsidR="00C2204D">
        <w:rPr>
          <w:rFonts w:ascii="Times New Roman" w:hAnsi="Times New Roman"/>
          <w:lang w:val="sk-SK"/>
        </w:rPr>
        <w:br/>
      </w:r>
      <w:r w:rsidRPr="00FF75A8" w:rsidR="000210C2">
        <w:rPr>
          <w:rFonts w:ascii="Times New Roman" w:hAnsi="Times New Roman"/>
          <w:lang w:val="sk-SK"/>
        </w:rPr>
        <w:t>a výrazy použité v</w:t>
      </w:r>
      <w:r w:rsidRPr="00FF75A8">
        <w:rPr>
          <w:rFonts w:ascii="Times New Roman" w:hAnsi="Times New Roman"/>
          <w:lang w:val="sk-SK"/>
        </w:rPr>
        <w:t xml:space="preserve"> </w:t>
      </w:r>
      <w:r w:rsidRPr="00FF75A8" w:rsidR="00E3668B">
        <w:rPr>
          <w:rFonts w:ascii="Times New Roman" w:hAnsi="Times New Roman"/>
          <w:lang w:val="sk-SK"/>
        </w:rPr>
        <w:t>t</w:t>
      </w:r>
      <w:r w:rsidRPr="00FF75A8" w:rsidR="000210C2">
        <w:rPr>
          <w:rFonts w:ascii="Times New Roman" w:hAnsi="Times New Roman"/>
          <w:lang w:val="sk-SK"/>
        </w:rPr>
        <w:t>ej</w:t>
      </w:r>
      <w:r w:rsidRPr="00FF75A8" w:rsidR="00E3668B">
        <w:rPr>
          <w:rFonts w:ascii="Times New Roman" w:hAnsi="Times New Roman"/>
          <w:lang w:val="sk-SK"/>
        </w:rPr>
        <w:t>to dohod</w:t>
      </w:r>
      <w:r w:rsidRPr="00FF75A8" w:rsidR="000210C2">
        <w:rPr>
          <w:rFonts w:ascii="Times New Roman" w:hAnsi="Times New Roman"/>
          <w:lang w:val="sk-SK"/>
        </w:rPr>
        <w:t xml:space="preserve">e </w:t>
      </w:r>
      <w:r w:rsidRPr="00FF75A8" w:rsidR="00A73268">
        <w:rPr>
          <w:rFonts w:ascii="Times New Roman" w:hAnsi="Times New Roman"/>
          <w:lang w:val="sk-SK"/>
        </w:rPr>
        <w:t xml:space="preserve">sú </w:t>
      </w:r>
      <w:r w:rsidRPr="00FF75A8" w:rsidR="000210C2">
        <w:rPr>
          <w:rFonts w:ascii="Times New Roman" w:hAnsi="Times New Roman"/>
          <w:lang w:val="sk-SK"/>
        </w:rPr>
        <w:t>vykladané v súlade s ich použ</w:t>
      </w:r>
      <w:r w:rsidRPr="00FF75A8" w:rsidR="00B75EFB">
        <w:rPr>
          <w:rFonts w:ascii="Times New Roman" w:hAnsi="Times New Roman"/>
          <w:lang w:val="sk-SK"/>
        </w:rPr>
        <w:t>ívaním</w:t>
      </w:r>
      <w:r w:rsidRPr="00FF75A8" w:rsidR="000210C2">
        <w:rPr>
          <w:rFonts w:ascii="Times New Roman" w:hAnsi="Times New Roman"/>
          <w:lang w:val="sk-SK"/>
        </w:rPr>
        <w:t xml:space="preserve"> a výkladom </w:t>
      </w:r>
      <w:r w:rsidRPr="00FF75A8" w:rsidR="00AE3BAD">
        <w:rPr>
          <w:rFonts w:ascii="Times New Roman" w:hAnsi="Times New Roman"/>
          <w:lang w:val="sk-SK"/>
        </w:rPr>
        <w:t xml:space="preserve">          </w:t>
      </w:r>
      <w:r w:rsidRPr="00FF75A8" w:rsidR="000210C2">
        <w:rPr>
          <w:rFonts w:ascii="Times New Roman" w:hAnsi="Times New Roman"/>
          <w:lang w:val="sk-SK"/>
        </w:rPr>
        <w:t>v príslušnej legislatíve</w:t>
      </w:r>
      <w:r w:rsidRPr="00FF75A8" w:rsidR="00B75EFB">
        <w:rPr>
          <w:rFonts w:ascii="Times New Roman" w:hAnsi="Times New Roman"/>
          <w:lang w:val="sk-SK"/>
        </w:rPr>
        <w:t>,</w:t>
      </w:r>
      <w:r w:rsidRPr="00FF75A8" w:rsidR="000210C2">
        <w:rPr>
          <w:rFonts w:ascii="Times New Roman" w:hAnsi="Times New Roman"/>
          <w:lang w:val="sk-SK"/>
        </w:rPr>
        <w:t xml:space="preserve"> schválenej na základe </w:t>
      </w:r>
      <w:r w:rsidRPr="00FF75A8" w:rsidR="00DE13E8">
        <w:rPr>
          <w:rFonts w:ascii="Times New Roman" w:hAnsi="Times New Roman"/>
          <w:lang w:val="sk-SK"/>
        </w:rPr>
        <w:t>„</w:t>
      </w:r>
      <w:r w:rsidRPr="00FF75A8" w:rsidR="000210C2">
        <w:rPr>
          <w:rFonts w:ascii="Times New Roman" w:hAnsi="Times New Roman"/>
          <w:lang w:val="sk-SK"/>
        </w:rPr>
        <w:t>Zmluvy o fungovaní Európskej únie</w:t>
      </w:r>
      <w:r w:rsidRPr="00FF75A8" w:rsidR="00DE13E8">
        <w:rPr>
          <w:rFonts w:ascii="Times New Roman" w:hAnsi="Times New Roman"/>
          <w:lang w:val="sk-SK"/>
        </w:rPr>
        <w:t>“</w:t>
      </w:r>
      <w:r w:rsidRPr="00FF75A8" w:rsidR="000210C2">
        <w:rPr>
          <w:rFonts w:ascii="Times New Roman" w:hAnsi="Times New Roman"/>
          <w:lang w:val="sk-SK"/>
        </w:rPr>
        <w:t xml:space="preserve"> </w:t>
      </w:r>
      <w:r w:rsidRPr="00FF75A8" w:rsidR="00C2204D">
        <w:rPr>
          <w:rFonts w:ascii="Times New Roman" w:hAnsi="Times New Roman"/>
          <w:lang w:val="sk-SK"/>
        </w:rPr>
        <w:br/>
      </w:r>
      <w:r w:rsidRPr="00FF75A8" w:rsidR="000210C2">
        <w:rPr>
          <w:rFonts w:ascii="Times New Roman" w:hAnsi="Times New Roman"/>
          <w:lang w:val="sk-SK"/>
        </w:rPr>
        <w:t xml:space="preserve">a na základe </w:t>
      </w:r>
      <w:r w:rsidRPr="00FF75A8" w:rsidR="00DE13E8">
        <w:rPr>
          <w:rFonts w:ascii="Times New Roman" w:hAnsi="Times New Roman"/>
          <w:shd w:val="clear" w:color="auto" w:fill="FFFFFF"/>
          <w:lang w:val="sk-SK"/>
        </w:rPr>
        <w:t>„</w:t>
      </w:r>
      <w:r w:rsidRPr="00FF75A8" w:rsidR="005E6614">
        <w:rPr>
          <w:rFonts w:ascii="Times New Roman" w:hAnsi="Times New Roman"/>
          <w:shd w:val="clear" w:color="auto" w:fill="FFFFFF"/>
          <w:lang w:val="sk-SK"/>
        </w:rPr>
        <w:t>Dohovoru o medzinárodnom civilnom letectve</w:t>
      </w:r>
      <w:r w:rsidRPr="00FF75A8" w:rsidR="00067231">
        <w:rPr>
          <w:rFonts w:ascii="Times New Roman" w:hAnsi="Times New Roman"/>
          <w:shd w:val="clear" w:color="auto" w:fill="FFFFFF"/>
          <w:lang w:val="sk-SK"/>
        </w:rPr>
        <w:t>“</w:t>
      </w:r>
      <w:r w:rsidRPr="00FF75A8">
        <w:rPr>
          <w:rFonts w:ascii="Times New Roman" w:hAnsi="Times New Roman"/>
          <w:shd w:val="clear" w:color="auto" w:fill="FFFFFF"/>
          <w:lang w:val="sk-SK"/>
        </w:rPr>
        <w:t>.</w:t>
      </w:r>
      <w:r w:rsidRPr="00FF75A8">
        <w:rPr>
          <w:rFonts w:ascii="Times New Roman" w:hAnsi="Times New Roman"/>
          <w:lang w:val="sk-SK"/>
        </w:rPr>
        <w:t xml:space="preserve"> </w:t>
      </w:r>
    </w:p>
    <w:p w:rsidR="00F828D0" w:rsidRPr="00C223B1" w:rsidP="00DE13E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</w:p>
    <w:p w:rsidR="00F828D0" w:rsidRPr="006B5558" w:rsidP="00DE13E8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0210C2">
        <w:rPr>
          <w:rFonts w:ascii="Times New Roman" w:hAnsi="Times New Roman" w:cs="Times New Roman"/>
          <w:sz w:val="24"/>
          <w:szCs w:val="24"/>
          <w:lang w:val="sk-SK"/>
        </w:rPr>
        <w:t>Cieľ</w:t>
      </w:r>
    </w:p>
    <w:p w:rsidR="00F828D0" w:rsidRPr="00C223B1" w:rsidP="00DE13E8">
      <w:pPr>
        <w:bidi w:val="0"/>
        <w:spacing w:after="120"/>
        <w:ind w:firstLine="709"/>
        <w:jc w:val="both"/>
        <w:rPr>
          <w:rFonts w:ascii="Times New Roman" w:hAnsi="Times New Roman"/>
          <w:lang w:val="sk-SK"/>
        </w:rPr>
      </w:pPr>
      <w:r w:rsidRPr="00C223B1" w:rsidR="000210C2">
        <w:rPr>
          <w:rFonts w:ascii="Times New Roman" w:hAnsi="Times New Roman"/>
          <w:lang w:val="sk-SK"/>
        </w:rPr>
        <w:t>Cieľom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dohod</w:t>
      </w:r>
      <w:r w:rsidRPr="00C223B1" w:rsidR="000210C2">
        <w:rPr>
          <w:rFonts w:ascii="Times New Roman" w:hAnsi="Times New Roman"/>
          <w:lang w:val="sk-SK"/>
        </w:rPr>
        <w:t>y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0210C2">
        <w:rPr>
          <w:rFonts w:ascii="Times New Roman" w:hAnsi="Times New Roman"/>
          <w:lang w:val="sk-SK"/>
        </w:rPr>
        <w:t xml:space="preserve">je vytvoriť </w:t>
      </w:r>
      <w:r w:rsidRPr="00C223B1" w:rsidR="00E3668B">
        <w:rPr>
          <w:rFonts w:ascii="Times New Roman" w:hAnsi="Times New Roman"/>
          <w:lang w:val="sk-SK"/>
        </w:rPr>
        <w:t>funkčný blok vzdušného priestoru</w:t>
      </w:r>
      <w:r w:rsidRPr="00C223B1">
        <w:rPr>
          <w:rFonts w:ascii="Times New Roman" w:hAnsi="Times New Roman"/>
          <w:lang w:val="sk-SK"/>
        </w:rPr>
        <w:t xml:space="preserve">, </w:t>
      </w:r>
      <w:r w:rsidRPr="00C223B1" w:rsidR="00D96B2C">
        <w:rPr>
          <w:rFonts w:ascii="Times New Roman" w:hAnsi="Times New Roman"/>
          <w:lang w:val="sk-SK"/>
        </w:rPr>
        <w:t xml:space="preserve">stanoviť pravidlá </w:t>
      </w:r>
      <w:r w:rsidRPr="00C223B1" w:rsidR="00AE3BAD">
        <w:rPr>
          <w:rFonts w:ascii="Times New Roman" w:hAnsi="Times New Roman"/>
          <w:lang w:val="sk-SK"/>
        </w:rPr>
        <w:t xml:space="preserve">            </w:t>
      </w:r>
      <w:r w:rsidRPr="00C223B1" w:rsidR="00D96B2C">
        <w:rPr>
          <w:rFonts w:ascii="Times New Roman" w:hAnsi="Times New Roman"/>
          <w:lang w:val="sk-SK"/>
        </w:rPr>
        <w:t xml:space="preserve">a postupy pre jeho </w:t>
      </w:r>
      <w:r w:rsidRPr="00C223B1" w:rsidR="00B75EFB">
        <w:rPr>
          <w:rFonts w:ascii="Times New Roman" w:hAnsi="Times New Roman"/>
          <w:lang w:val="sk-SK"/>
        </w:rPr>
        <w:t>zavedenie</w:t>
      </w:r>
      <w:r w:rsidRPr="00C223B1" w:rsidR="00D96B2C">
        <w:rPr>
          <w:rFonts w:ascii="Times New Roman" w:hAnsi="Times New Roman"/>
          <w:lang w:val="sk-SK"/>
        </w:rPr>
        <w:t xml:space="preserve">, </w:t>
      </w:r>
      <w:r w:rsidR="00F40506">
        <w:rPr>
          <w:rFonts w:ascii="Times New Roman" w:hAnsi="Times New Roman"/>
          <w:lang w:val="sk-SK"/>
        </w:rPr>
        <w:t>vykonávanie</w:t>
      </w:r>
      <w:r w:rsidRPr="00C223B1" w:rsidR="00D96B2C">
        <w:rPr>
          <w:rFonts w:ascii="Times New Roman" w:hAnsi="Times New Roman"/>
          <w:lang w:val="sk-SK"/>
        </w:rPr>
        <w:t xml:space="preserve"> a ďalší rozvoj s cieľom dosiahnuť súlad s</w:t>
      </w:r>
      <w:r w:rsidRPr="00C223B1" w:rsidR="00AA43ED">
        <w:rPr>
          <w:rFonts w:ascii="Times New Roman" w:hAnsi="Times New Roman"/>
          <w:lang w:val="sk-SK"/>
        </w:rPr>
        <w:t>o</w:t>
      </w:r>
      <w:r w:rsidRPr="00C223B1" w:rsidR="00D96B2C">
        <w:rPr>
          <w:rFonts w:ascii="Times New Roman" w:hAnsi="Times New Roman"/>
          <w:lang w:val="sk-SK"/>
        </w:rPr>
        <w:t xml:space="preserve"> SES </w:t>
      </w:r>
      <w:r w:rsidR="00F40506">
        <w:rPr>
          <w:rFonts w:ascii="Times New Roman" w:hAnsi="Times New Roman"/>
          <w:lang w:val="sk-SK"/>
        </w:rPr>
        <w:br/>
      </w:r>
      <w:r w:rsidRPr="00C223B1" w:rsidR="00D96B2C">
        <w:rPr>
          <w:rFonts w:ascii="Times New Roman" w:hAnsi="Times New Roman"/>
          <w:lang w:val="sk-SK"/>
        </w:rPr>
        <w:t>a vytvoriť príslušné riadiace štruktúry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DE13E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F828D0" w:rsidRPr="006B5558" w:rsidP="00DE13E8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6B5558">
        <w:rPr>
          <w:rFonts w:ascii="Times New Roman" w:hAnsi="Times New Roman" w:cs="Times New Roman"/>
          <w:sz w:val="24"/>
          <w:szCs w:val="24"/>
          <w:lang w:val="sk-SK"/>
        </w:rPr>
        <w:t>veren</w:t>
      </w: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6B5558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:rsidR="00F828D0" w:rsidRPr="00185359" w:rsidP="007E3260">
      <w:pPr>
        <w:numPr>
          <w:numId w:val="15"/>
        </w:numPr>
        <w:tabs>
          <w:tab w:val="num" w:pos="709"/>
          <w:tab w:val="clear" w:pos="1095"/>
          <w:tab w:val="num" w:pos="1134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9924A3">
        <w:rPr>
          <w:rFonts w:ascii="Times New Roman" w:hAnsi="Times New Roman"/>
          <w:lang w:val="sk-SK"/>
        </w:rPr>
        <w:t>nemá vplyv na</w:t>
      </w:r>
      <w:r w:rsidRPr="00C223B1" w:rsidR="00D96B2C">
        <w:rPr>
          <w:rFonts w:ascii="Times New Roman" w:hAnsi="Times New Roman"/>
          <w:lang w:val="sk-SK"/>
        </w:rPr>
        <w:t xml:space="preserve"> úpln</w:t>
      </w:r>
      <w:r w:rsidRPr="00C223B1" w:rsidR="009924A3">
        <w:rPr>
          <w:rFonts w:ascii="Times New Roman" w:hAnsi="Times New Roman"/>
          <w:lang w:val="sk-SK"/>
        </w:rPr>
        <w:t>ú</w:t>
      </w:r>
      <w:r w:rsidRPr="00C223B1" w:rsidR="00D96B2C">
        <w:rPr>
          <w:rFonts w:ascii="Times New Roman" w:hAnsi="Times New Roman"/>
          <w:lang w:val="sk-SK"/>
        </w:rPr>
        <w:t xml:space="preserve"> a výlučn</w:t>
      </w:r>
      <w:r w:rsidRPr="00C223B1" w:rsidR="009924A3">
        <w:rPr>
          <w:rFonts w:ascii="Times New Roman" w:hAnsi="Times New Roman"/>
          <w:lang w:val="sk-SK"/>
        </w:rPr>
        <w:t>ú</w:t>
      </w:r>
      <w:r w:rsidRPr="00C223B1" w:rsidR="00D96B2C">
        <w:rPr>
          <w:rFonts w:ascii="Times New Roman" w:hAnsi="Times New Roman"/>
          <w:lang w:val="sk-SK"/>
        </w:rPr>
        <w:t xml:space="preserve"> suverenit</w:t>
      </w:r>
      <w:r w:rsidRPr="00C223B1" w:rsidR="009924A3">
        <w:rPr>
          <w:rFonts w:ascii="Times New Roman" w:hAnsi="Times New Roman"/>
          <w:lang w:val="sk-SK"/>
        </w:rPr>
        <w:t>u</w:t>
      </w:r>
      <w:r w:rsidRPr="00C223B1" w:rsidR="00D96B2C">
        <w:rPr>
          <w:rFonts w:ascii="Times New Roman" w:hAnsi="Times New Roman"/>
          <w:lang w:val="sk-SK"/>
        </w:rPr>
        <w:t xml:space="preserve">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D96B2C">
        <w:rPr>
          <w:rFonts w:ascii="Times New Roman" w:hAnsi="Times New Roman"/>
          <w:lang w:val="sk-SK"/>
        </w:rPr>
        <w:t>ých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štátov</w:t>
      </w:r>
      <w:r w:rsidRPr="00C223B1" w:rsidR="002B0FFA">
        <w:rPr>
          <w:rFonts w:ascii="Times New Roman" w:hAnsi="Times New Roman"/>
          <w:lang w:val="sk-SK"/>
        </w:rPr>
        <w:t xml:space="preserve"> </w:t>
      </w:r>
      <w:r w:rsidR="00D265EE">
        <w:rPr>
          <w:rFonts w:ascii="Times New Roman" w:hAnsi="Times New Roman"/>
          <w:lang w:val="sk-SK"/>
        </w:rPr>
        <w:br/>
      </w:r>
      <w:r w:rsidRPr="00C223B1" w:rsidR="00D96B2C">
        <w:rPr>
          <w:rFonts w:ascii="Times New Roman" w:hAnsi="Times New Roman"/>
          <w:lang w:val="sk-SK"/>
        </w:rPr>
        <w:t xml:space="preserve">nad </w:t>
      </w:r>
      <w:r w:rsidRPr="00C223B1" w:rsidR="00E3668B">
        <w:rPr>
          <w:rFonts w:ascii="Times New Roman" w:hAnsi="Times New Roman"/>
          <w:lang w:val="sk-SK"/>
        </w:rPr>
        <w:t>vzdušný</w:t>
      </w:r>
      <w:r w:rsidRPr="00C223B1" w:rsidR="00D96B2C">
        <w:rPr>
          <w:rFonts w:ascii="Times New Roman" w:hAnsi="Times New Roman"/>
          <w:lang w:val="sk-SK"/>
        </w:rPr>
        <w:t>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D96B2C">
        <w:rPr>
          <w:rFonts w:ascii="Times New Roman" w:hAnsi="Times New Roman"/>
          <w:lang w:val="sk-SK"/>
        </w:rPr>
        <w:t xml:space="preserve">om nad ich </w:t>
      </w:r>
      <w:r w:rsidRPr="00185359" w:rsidR="00D96B2C">
        <w:rPr>
          <w:rFonts w:ascii="Times New Roman" w:hAnsi="Times New Roman"/>
          <w:lang w:val="sk-SK"/>
        </w:rPr>
        <w:t>územím</w:t>
      </w:r>
      <w:r w:rsidRPr="00185359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numPr>
          <w:numId w:val="15"/>
        </w:numPr>
        <w:tabs>
          <w:tab w:val="num" w:pos="709"/>
          <w:tab w:val="clear" w:pos="1095"/>
          <w:tab w:val="num" w:pos="1134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185359" w:rsidR="009924A3">
        <w:rPr>
          <w:rFonts w:ascii="Times New Roman" w:hAnsi="Times New Roman"/>
          <w:lang w:val="sk-SK"/>
        </w:rPr>
        <w:t>Nič v tejto dohode nebráni, ani nemá vplyv na výkon</w:t>
      </w:r>
      <w:r w:rsidRPr="00185359" w:rsidR="002B2D24">
        <w:rPr>
          <w:rFonts w:ascii="Times New Roman" w:hAnsi="Times New Roman"/>
          <w:lang w:val="sk-SK"/>
        </w:rPr>
        <w:t xml:space="preserve"> </w:t>
      </w:r>
      <w:r w:rsidRPr="00185359" w:rsidR="00D96B2C">
        <w:rPr>
          <w:rFonts w:ascii="Times New Roman" w:hAnsi="Times New Roman"/>
          <w:lang w:val="sk-SK"/>
        </w:rPr>
        <w:t>práv a povinnost</w:t>
      </w:r>
      <w:r w:rsidRPr="00185359" w:rsidR="009924A3">
        <w:rPr>
          <w:rFonts w:ascii="Times New Roman" w:hAnsi="Times New Roman"/>
          <w:lang w:val="sk-SK"/>
        </w:rPr>
        <w:t>í</w:t>
      </w:r>
      <w:r w:rsidRPr="00185359" w:rsidR="00D96B2C">
        <w:rPr>
          <w:rFonts w:ascii="Times New Roman" w:hAnsi="Times New Roman"/>
          <w:lang w:val="sk-SK"/>
        </w:rPr>
        <w:t xml:space="preserve"> z</w:t>
      </w:r>
      <w:r w:rsidRPr="00185359" w:rsidR="00E3668B">
        <w:rPr>
          <w:rFonts w:ascii="Times New Roman" w:hAnsi="Times New Roman"/>
          <w:lang w:val="sk-SK"/>
        </w:rPr>
        <w:t>mluvn</w:t>
      </w:r>
      <w:r w:rsidRPr="00185359" w:rsidR="00D96B2C">
        <w:rPr>
          <w:rFonts w:ascii="Times New Roman" w:hAnsi="Times New Roman"/>
          <w:lang w:val="sk-SK"/>
        </w:rPr>
        <w:t>ých</w:t>
      </w:r>
      <w:r w:rsidRPr="00185359" w:rsidR="00E3668B">
        <w:rPr>
          <w:rFonts w:ascii="Times New Roman" w:hAnsi="Times New Roman"/>
          <w:lang w:val="sk-SK"/>
        </w:rPr>
        <w:t xml:space="preserve"> </w:t>
      </w:r>
      <w:r w:rsidRPr="00185359" w:rsidR="002B0FFA">
        <w:rPr>
          <w:rFonts w:ascii="Times New Roman" w:hAnsi="Times New Roman"/>
          <w:lang w:val="sk-SK"/>
        </w:rPr>
        <w:t xml:space="preserve">štátov </w:t>
      </w:r>
      <w:r w:rsidRPr="00185359" w:rsidR="00D96B2C">
        <w:rPr>
          <w:rFonts w:ascii="Times New Roman" w:hAnsi="Times New Roman"/>
          <w:lang w:val="sk-SK"/>
        </w:rPr>
        <w:t xml:space="preserve">na základe </w:t>
      </w:r>
      <w:r w:rsidRPr="00185359" w:rsidR="002B0FFA">
        <w:rPr>
          <w:rFonts w:ascii="Times New Roman" w:hAnsi="Times New Roman"/>
          <w:lang w:val="sk-SK"/>
        </w:rPr>
        <w:t>„</w:t>
      </w:r>
      <w:r w:rsidRPr="00185359" w:rsidR="005E6614">
        <w:rPr>
          <w:rFonts w:ascii="Times New Roman" w:hAnsi="Times New Roman"/>
          <w:lang w:val="sk-SK"/>
        </w:rPr>
        <w:t>Dohovoru o medzinárodnom civilnom letectve</w:t>
      </w:r>
      <w:r w:rsidRPr="00185359" w:rsidR="002B0FFA">
        <w:rPr>
          <w:rFonts w:ascii="Times New Roman" w:hAnsi="Times New Roman"/>
          <w:lang w:val="sk-SK"/>
        </w:rPr>
        <w:t>“</w:t>
      </w:r>
      <w:r w:rsidRPr="00185359" w:rsidR="009924A3">
        <w:rPr>
          <w:rFonts w:ascii="Times New Roman" w:hAnsi="Times New Roman"/>
          <w:lang w:val="sk-SK"/>
        </w:rPr>
        <w:t>,</w:t>
      </w:r>
      <w:r w:rsidRPr="00185359" w:rsidR="00D96B2C">
        <w:rPr>
          <w:rFonts w:ascii="Times New Roman" w:hAnsi="Times New Roman"/>
          <w:lang w:val="sk-SK"/>
        </w:rPr>
        <w:t xml:space="preserve"> alebo na základe iných medzinárodných dohôd, ktorých sú zmluvnými stranami</w:t>
      </w:r>
      <w:r w:rsidRPr="00C223B1" w:rsidR="00D96B2C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 w:rsidRPr="00C223B1" w:rsidP="009456E3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4</w:t>
      </w:r>
    </w:p>
    <w:p w:rsidR="00F828D0" w:rsidRPr="006B5558" w:rsidP="009456E3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Bezpečnos</w:t>
      </w:r>
      <w:r w:rsidR="00CD637D">
        <w:rPr>
          <w:rFonts w:ascii="Times New Roman" w:hAnsi="Times New Roman" w:cs="Times New Roman"/>
          <w:sz w:val="24"/>
          <w:szCs w:val="24"/>
          <w:lang w:val="sk-SK"/>
        </w:rPr>
        <w:t xml:space="preserve">ť </w:t>
      </w: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a obrana</w:t>
      </w:r>
    </w:p>
    <w:p w:rsidR="00CD637D" w:rsidRPr="00C223B1" w:rsidP="009456E3">
      <w:pPr>
        <w:bidi w:val="0"/>
        <w:spacing w:after="120"/>
        <w:ind w:firstLine="709"/>
        <w:jc w:val="both"/>
        <w:rPr>
          <w:rFonts w:ascii="Times New Roman" w:hAnsi="Times New Roman"/>
          <w:b/>
          <w:bCs/>
          <w:lang w:val="sk-SK"/>
        </w:rPr>
      </w:pPr>
      <w:r w:rsidRPr="006143BA">
        <w:rPr>
          <w:rFonts w:ascii="Times New Roman" w:hAnsi="Times New Roman"/>
          <w:lang w:val="sk-SK"/>
        </w:rPr>
        <w:t xml:space="preserve">Ustanovenia tejto dohody nemajú vplyv na národné požiadavky zmluvných </w:t>
      </w:r>
      <w:r w:rsidR="002B0FFA">
        <w:rPr>
          <w:rFonts w:ascii="Times New Roman" w:hAnsi="Times New Roman"/>
          <w:lang w:val="sk-SK"/>
        </w:rPr>
        <w:t>štátov</w:t>
      </w:r>
      <w:r w:rsidRPr="006143BA" w:rsidR="002B0FFA">
        <w:rPr>
          <w:rFonts w:ascii="Times New Roman" w:hAnsi="Times New Roman"/>
          <w:lang w:val="sk-SK"/>
        </w:rPr>
        <w:t xml:space="preserve"> </w:t>
      </w:r>
      <w:r w:rsidRPr="006143BA">
        <w:rPr>
          <w:rFonts w:ascii="Times New Roman" w:hAnsi="Times New Roman"/>
          <w:lang w:val="sk-SK"/>
        </w:rPr>
        <w:t xml:space="preserve">súvisiace s verejným poriadkom, verejnou bezpečnosťou a so záujmami obrany a </w:t>
      </w:r>
      <w:r w:rsidRPr="006143BA" w:rsidR="002B0FFA">
        <w:rPr>
          <w:rFonts w:ascii="Times New Roman" w:hAnsi="Times New Roman"/>
          <w:lang w:val="sk-SK"/>
        </w:rPr>
        <w:t>každ</w:t>
      </w:r>
      <w:r w:rsidR="002B0FFA">
        <w:rPr>
          <w:rFonts w:ascii="Times New Roman" w:hAnsi="Times New Roman"/>
          <w:lang w:val="sk-SK"/>
        </w:rPr>
        <w:t>ý</w:t>
      </w:r>
      <w:r w:rsidRPr="006143BA" w:rsidR="002B0FFA">
        <w:rPr>
          <w:rFonts w:ascii="Times New Roman" w:hAnsi="Times New Roman"/>
          <w:lang w:val="sk-SK"/>
        </w:rPr>
        <w:t xml:space="preserve"> </w:t>
      </w:r>
      <w:r w:rsidRPr="006143BA">
        <w:rPr>
          <w:rFonts w:ascii="Times New Roman" w:hAnsi="Times New Roman"/>
          <w:lang w:val="sk-SK"/>
        </w:rPr>
        <w:t>zmluvn</w:t>
      </w:r>
      <w:r w:rsidR="002B0FFA">
        <w:rPr>
          <w:rFonts w:ascii="Times New Roman" w:hAnsi="Times New Roman"/>
          <w:lang w:val="sk-SK"/>
        </w:rPr>
        <w:t>ý</w:t>
      </w:r>
      <w:r w:rsidRPr="006143BA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</w:t>
      </w:r>
      <w:r w:rsidRPr="006143BA" w:rsidR="002B0FFA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je </w:t>
      </w:r>
      <w:r w:rsidR="002B0FFA">
        <w:rPr>
          <w:rFonts w:ascii="Times New Roman" w:hAnsi="Times New Roman"/>
          <w:lang w:val="sk-SK"/>
        </w:rPr>
        <w:t>oprávnený</w:t>
      </w:r>
      <w:r w:rsidRPr="006143BA" w:rsidR="002B0FFA">
        <w:rPr>
          <w:rFonts w:ascii="Times New Roman" w:hAnsi="Times New Roman"/>
          <w:lang w:val="sk-SK"/>
        </w:rPr>
        <w:t xml:space="preserve"> </w:t>
      </w:r>
      <w:r w:rsidRPr="006143BA">
        <w:rPr>
          <w:rFonts w:ascii="Times New Roman" w:hAnsi="Times New Roman"/>
          <w:lang w:val="sk-SK"/>
        </w:rPr>
        <w:t xml:space="preserve">uplatniť ľubovoľné opatrenie v rozsahu potrebnom </w:t>
      </w:r>
      <w:r>
        <w:rPr>
          <w:rFonts w:ascii="Times New Roman" w:hAnsi="Times New Roman"/>
          <w:lang w:val="sk-SK"/>
        </w:rPr>
        <w:t>na</w:t>
      </w:r>
      <w:r w:rsidRPr="006143BA">
        <w:rPr>
          <w:rFonts w:ascii="Times New Roman" w:hAnsi="Times New Roman"/>
          <w:lang w:val="sk-SK"/>
        </w:rPr>
        <w:t xml:space="preserve"> ochranu základných záujmov bezpečnos</w:t>
      </w:r>
      <w:r w:rsidR="0040130E">
        <w:rPr>
          <w:rFonts w:ascii="Times New Roman" w:hAnsi="Times New Roman"/>
          <w:lang w:val="sk-SK"/>
        </w:rPr>
        <w:t>ti</w:t>
      </w:r>
      <w:r w:rsidRPr="006143BA">
        <w:rPr>
          <w:rFonts w:ascii="Times New Roman" w:hAnsi="Times New Roman"/>
          <w:lang w:val="sk-SK"/>
        </w:rPr>
        <w:t xml:space="preserve"> </w:t>
      </w:r>
      <w:r w:rsidR="00F803C6">
        <w:rPr>
          <w:rFonts w:ascii="Times New Roman" w:hAnsi="Times New Roman"/>
          <w:lang w:val="sk-SK"/>
        </w:rPr>
        <w:t>a obrannej politiky</w:t>
      </w:r>
      <w:r w:rsidRPr="006143BA">
        <w:rPr>
          <w:rFonts w:ascii="Times New Roman" w:hAnsi="Times New Roman"/>
          <w:lang w:val="sk-SK"/>
        </w:rPr>
        <w:t>. Každ</w:t>
      </w:r>
      <w:r w:rsidR="002B0FFA">
        <w:rPr>
          <w:rFonts w:ascii="Times New Roman" w:hAnsi="Times New Roman"/>
          <w:lang w:val="sk-SK"/>
        </w:rPr>
        <w:t>ý</w:t>
      </w:r>
      <w:r w:rsidRPr="006143BA">
        <w:rPr>
          <w:rFonts w:ascii="Times New Roman" w:hAnsi="Times New Roman"/>
          <w:lang w:val="sk-SK"/>
        </w:rPr>
        <w:t xml:space="preserve"> zmluvn</w:t>
      </w:r>
      <w:r w:rsidR="002B0FFA">
        <w:rPr>
          <w:rFonts w:ascii="Times New Roman" w:hAnsi="Times New Roman"/>
          <w:lang w:val="sk-SK"/>
        </w:rPr>
        <w:t>ý</w:t>
      </w:r>
      <w:r w:rsidRPr="006143BA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</w:t>
      </w:r>
      <w:r w:rsidRPr="006143BA" w:rsidR="002B0FFA">
        <w:rPr>
          <w:rFonts w:ascii="Times New Roman" w:hAnsi="Times New Roman"/>
          <w:lang w:val="sk-SK"/>
        </w:rPr>
        <w:t xml:space="preserve"> </w:t>
      </w:r>
      <w:r w:rsidRPr="006143BA">
        <w:rPr>
          <w:rFonts w:ascii="Times New Roman" w:hAnsi="Times New Roman"/>
          <w:lang w:val="sk-SK"/>
        </w:rPr>
        <w:t>je ďalej oprávnen</w:t>
      </w:r>
      <w:r w:rsidR="002B0FFA">
        <w:rPr>
          <w:rFonts w:ascii="Times New Roman" w:hAnsi="Times New Roman"/>
          <w:lang w:val="sk-SK"/>
        </w:rPr>
        <w:t>ý</w:t>
      </w:r>
      <w:r w:rsidRPr="006143BA">
        <w:rPr>
          <w:rFonts w:ascii="Times New Roman" w:hAnsi="Times New Roman"/>
          <w:lang w:val="sk-SK"/>
        </w:rPr>
        <w:t xml:space="preserve"> zabezpečovať vojenské operácie a výcviky alebo iné </w:t>
      </w:r>
      <w:r w:rsidRPr="008154C3">
        <w:rPr>
          <w:rFonts w:ascii="Times New Roman" w:hAnsi="Times New Roman"/>
          <w:shd w:val="clear" w:color="auto" w:fill="FFFFFF"/>
          <w:lang w:val="sk-SK"/>
        </w:rPr>
        <w:t xml:space="preserve">druhy </w:t>
      </w:r>
      <w:r w:rsidRPr="008154C3" w:rsidR="00464487">
        <w:rPr>
          <w:rFonts w:ascii="Times New Roman" w:hAnsi="Times New Roman"/>
          <w:shd w:val="clear" w:color="auto" w:fill="FFFFFF"/>
          <w:lang w:val="sk-SK"/>
        </w:rPr>
        <w:t>špeciálnej</w:t>
      </w:r>
      <w:r w:rsidRPr="008154C3">
        <w:rPr>
          <w:rFonts w:ascii="Times New Roman" w:hAnsi="Times New Roman"/>
          <w:shd w:val="clear" w:color="auto" w:fill="FFFFFF"/>
          <w:lang w:val="sk-SK"/>
        </w:rPr>
        <w:t xml:space="preserve"> leteckej</w:t>
      </w:r>
      <w:r w:rsidRPr="006143BA">
        <w:rPr>
          <w:rFonts w:ascii="Times New Roman" w:hAnsi="Times New Roman"/>
          <w:lang w:val="sk-SK"/>
        </w:rPr>
        <w:t xml:space="preserve"> prevádzky </w:t>
      </w:r>
      <w:r w:rsidR="00441FEC">
        <w:rPr>
          <w:rFonts w:ascii="Times New Roman" w:hAnsi="Times New Roman"/>
          <w:lang w:val="sk-SK"/>
        </w:rPr>
        <w:br/>
      </w:r>
      <w:r w:rsidRPr="006143BA">
        <w:rPr>
          <w:rFonts w:ascii="Times New Roman" w:hAnsi="Times New Roman"/>
          <w:lang w:val="sk-SK"/>
        </w:rPr>
        <w:t>v súlade s vnútroštátnymi právnymi predpismi, kedykoľvek by vykonávanie tejto dohody malo negatívny dopad na ich bezpečné a efektívne vykonávanie.</w:t>
      </w:r>
    </w:p>
    <w:p w:rsidR="00F828D0" w:rsidRPr="00C223B1" w:rsidP="009456E3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5 </w:t>
      </w:r>
    </w:p>
    <w:p w:rsidR="00F828D0" w:rsidRPr="006B5558" w:rsidP="009456E3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Vytvorenie f</w:t>
      </w:r>
      <w:r w:rsidRPr="006B5558" w:rsidR="00E3668B">
        <w:rPr>
          <w:rFonts w:ascii="Times New Roman" w:hAnsi="Times New Roman" w:cs="Times New Roman"/>
          <w:sz w:val="24"/>
          <w:szCs w:val="24"/>
          <w:lang w:val="sk-SK"/>
        </w:rPr>
        <w:t>unkčn</w:t>
      </w: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Pr="006B5558" w:rsidR="00E3668B">
        <w:rPr>
          <w:rFonts w:ascii="Times New Roman" w:hAnsi="Times New Roman" w:cs="Times New Roman"/>
          <w:sz w:val="24"/>
          <w:szCs w:val="24"/>
          <w:lang w:val="sk-SK"/>
        </w:rPr>
        <w:t xml:space="preserve"> blok</w:t>
      </w:r>
      <w:r w:rsidRPr="006B5558" w:rsidR="00D96B2C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6B5558" w:rsidR="00E3668B">
        <w:rPr>
          <w:rFonts w:ascii="Times New Roman" w:hAnsi="Times New Roman" w:cs="Times New Roman"/>
          <w:sz w:val="24"/>
          <w:szCs w:val="24"/>
          <w:lang w:val="sk-SK"/>
        </w:rPr>
        <w:t xml:space="preserve"> vzdušného priestoru</w:t>
      </w:r>
    </w:p>
    <w:p w:rsidR="00F828D0" w:rsidRPr="00C223B1" w:rsidP="009456E3">
      <w:pPr>
        <w:bidi w:val="0"/>
        <w:spacing w:after="120"/>
        <w:ind w:firstLine="709"/>
        <w:jc w:val="both"/>
        <w:rPr>
          <w:rFonts w:ascii="Times New Roman" w:hAnsi="Times New Roman"/>
          <w:b/>
          <w:bCs/>
          <w:lang w:val="sk-SK"/>
        </w:rPr>
      </w:pPr>
      <w:r w:rsidRPr="00C223B1" w:rsidR="00E3668B">
        <w:rPr>
          <w:rFonts w:ascii="Times New Roman" w:hAnsi="Times New Roman"/>
          <w:lang w:val="sk-SK"/>
        </w:rPr>
        <w:t xml:space="preserve">Zmluvné </w:t>
      </w:r>
      <w:r w:rsidR="002B0FFA">
        <w:rPr>
          <w:rFonts w:ascii="Times New Roman" w:hAnsi="Times New Roman"/>
          <w:lang w:val="sk-SK"/>
        </w:rPr>
        <w:t>štáty</w:t>
      </w:r>
      <w:r w:rsidRPr="00C223B1" w:rsidR="002B0FFA">
        <w:rPr>
          <w:rFonts w:ascii="Times New Roman" w:hAnsi="Times New Roman"/>
          <w:lang w:val="sk-SK"/>
        </w:rPr>
        <w:t xml:space="preserve"> </w:t>
      </w:r>
      <w:r w:rsidRPr="00C223B1" w:rsidR="008227BD">
        <w:rPr>
          <w:rFonts w:ascii="Times New Roman" w:hAnsi="Times New Roman"/>
          <w:lang w:val="sk-SK"/>
        </w:rPr>
        <w:t xml:space="preserve">týmto vytvárajú </w:t>
      </w:r>
      <w:r w:rsidRPr="00C223B1" w:rsidR="00E3668B">
        <w:rPr>
          <w:rFonts w:ascii="Times New Roman" w:hAnsi="Times New Roman"/>
          <w:lang w:val="sk-SK"/>
        </w:rPr>
        <w:t>funkčný blok vzdušného priestoru</w:t>
      </w:r>
      <w:r w:rsidRPr="00C223B1">
        <w:rPr>
          <w:rFonts w:ascii="Times New Roman" w:hAnsi="Times New Roman"/>
          <w:lang w:val="sk-SK"/>
        </w:rPr>
        <w:t xml:space="preserve"> </w:t>
      </w:r>
      <w:r w:rsidR="009456E3">
        <w:rPr>
          <w:rFonts w:ascii="Times New Roman" w:hAnsi="Times New Roman"/>
          <w:lang w:val="sk-SK"/>
        </w:rPr>
        <w:t>s</w:t>
      </w:r>
      <w:r w:rsidRPr="00C223B1" w:rsidR="009456E3">
        <w:rPr>
          <w:rFonts w:ascii="Times New Roman" w:hAnsi="Times New Roman"/>
          <w:lang w:val="sk-SK"/>
        </w:rPr>
        <w:t xml:space="preserve">tredná </w:t>
      </w:r>
      <w:r w:rsidRPr="00C223B1" w:rsidR="00E3668B">
        <w:rPr>
          <w:rFonts w:ascii="Times New Roman" w:hAnsi="Times New Roman"/>
          <w:lang w:val="sk-SK"/>
        </w:rPr>
        <w:t>Európa</w:t>
      </w:r>
      <w:r w:rsidRPr="00C223B1">
        <w:rPr>
          <w:rFonts w:ascii="Times New Roman" w:hAnsi="Times New Roman"/>
          <w:lang w:val="sk-SK"/>
        </w:rPr>
        <w:t xml:space="preserve"> (FAB CE). </w:t>
      </w: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523E21">
        <w:rPr>
          <w:rFonts w:ascii="Times New Roman" w:hAnsi="Times New Roman"/>
          <w:lang w:val="sk-SK"/>
        </w:rPr>
        <w:t>sa vzťah</w:t>
      </w:r>
      <w:r w:rsidR="00A73268">
        <w:rPr>
          <w:rFonts w:ascii="Times New Roman" w:hAnsi="Times New Roman"/>
          <w:lang w:val="sk-SK"/>
        </w:rPr>
        <w:t>uje</w:t>
      </w:r>
      <w:r w:rsidRPr="00C223B1" w:rsidR="00523E21">
        <w:rPr>
          <w:rFonts w:ascii="Times New Roman" w:hAnsi="Times New Roman"/>
          <w:lang w:val="sk-SK"/>
        </w:rPr>
        <w:t xml:space="preserve"> na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523E21">
        <w:rPr>
          <w:rFonts w:ascii="Times New Roman" w:hAnsi="Times New Roman"/>
          <w:lang w:val="sk-SK"/>
        </w:rPr>
        <w:t xml:space="preserve">FAB CE v rozsahu služieb </w:t>
      </w:r>
      <w:r w:rsidRPr="00C223B1">
        <w:rPr>
          <w:rFonts w:ascii="Times New Roman" w:hAnsi="Times New Roman"/>
          <w:lang w:val="sk-SK"/>
        </w:rPr>
        <w:t>FAB CE.</w:t>
      </w:r>
    </w:p>
    <w:p w:rsidR="00F828D0" w:rsidRPr="00C223B1" w:rsidP="00FF75A8">
      <w:pPr>
        <w:bidi w:val="0"/>
        <w:spacing w:before="240"/>
        <w:jc w:val="center"/>
        <w:rPr>
          <w:rFonts w:ascii="Times New Roman" w:hAnsi="Times New Roman"/>
          <w:b/>
          <w:bCs/>
          <w:lang w:val="sk-SK"/>
        </w:rPr>
      </w:pPr>
      <w:r w:rsidRPr="00C223B1" w:rsidR="00EB572B">
        <w:rPr>
          <w:rFonts w:ascii="Times New Roman" w:hAnsi="Times New Roman"/>
          <w:b/>
          <w:bCs/>
          <w:lang w:val="sk-SK"/>
        </w:rPr>
        <w:t>Článok</w:t>
      </w:r>
      <w:r w:rsidRPr="00C223B1">
        <w:rPr>
          <w:rFonts w:ascii="Times New Roman" w:hAnsi="Times New Roman"/>
          <w:b/>
          <w:bCs/>
          <w:lang w:val="sk-SK"/>
        </w:rPr>
        <w:t xml:space="preserve"> 6</w:t>
      </w:r>
    </w:p>
    <w:p w:rsidR="00F828D0" w:rsidRPr="006B5558">
      <w:pPr>
        <w:bidi w:val="0"/>
        <w:spacing w:after="120"/>
        <w:jc w:val="center"/>
        <w:rPr>
          <w:rFonts w:ascii="Times New Roman" w:hAnsi="Times New Roman"/>
          <w:b/>
          <w:bCs/>
          <w:lang w:val="sk-SK"/>
        </w:rPr>
      </w:pPr>
      <w:r w:rsidRPr="006B5558" w:rsidR="00D96B2C">
        <w:rPr>
          <w:rFonts w:ascii="Times New Roman" w:hAnsi="Times New Roman"/>
          <w:b/>
          <w:bCs/>
          <w:lang w:val="sk-SK"/>
        </w:rPr>
        <w:t xml:space="preserve">Orgány </w:t>
      </w:r>
      <w:r w:rsidRPr="0007768A">
        <w:rPr>
          <w:rFonts w:ascii="Times New Roman" w:hAnsi="Times New Roman"/>
          <w:b/>
          <w:bCs/>
          <w:lang w:val="sk-SK"/>
        </w:rPr>
        <w:t>FAB CE</w:t>
      </w:r>
      <w:r w:rsidRPr="004B3ECF">
        <w:rPr>
          <w:rFonts w:ascii="Times New Roman" w:hAnsi="Times New Roman"/>
          <w:lang w:val="sk-SK"/>
        </w:rPr>
        <w:t xml:space="preserve"> </w:t>
      </w:r>
    </w:p>
    <w:p w:rsidR="00A73268" w:rsidP="007E3260">
      <w:pPr>
        <w:pStyle w:val="ListParagraph"/>
        <w:numPr>
          <w:numId w:val="16"/>
        </w:numPr>
        <w:bidi w:val="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 xml:space="preserve">Zmluvné </w:t>
      </w:r>
      <w:r w:rsidR="002B0FFA">
        <w:rPr>
          <w:rFonts w:ascii="Times New Roman" w:hAnsi="Times New Roman"/>
          <w:lang w:val="sk-SK"/>
        </w:rPr>
        <w:t>štáty</w:t>
      </w:r>
      <w:r w:rsidRPr="00C223B1" w:rsidR="002B0FFA">
        <w:rPr>
          <w:rFonts w:ascii="Times New Roman" w:hAnsi="Times New Roman"/>
          <w:lang w:val="sk-SK"/>
        </w:rPr>
        <w:t xml:space="preserve"> </w:t>
      </w:r>
      <w:r w:rsidRPr="00C223B1" w:rsidR="00D96B2C">
        <w:rPr>
          <w:rFonts w:ascii="Times New Roman" w:hAnsi="Times New Roman"/>
          <w:lang w:val="sk-SK"/>
        </w:rPr>
        <w:t>sa dohodli na vytvorení nasledujúcich orgánov</w:t>
      </w:r>
      <w:r w:rsidRPr="00C223B1" w:rsidR="00F828D0">
        <w:rPr>
          <w:rFonts w:ascii="Times New Roman" w:hAnsi="Times New Roman"/>
          <w:lang w:val="sk-SK"/>
        </w:rPr>
        <w:t xml:space="preserve"> FAB CE:</w:t>
      </w:r>
    </w:p>
    <w:p w:rsidR="0007768A" w:rsidRPr="0007768A" w:rsidP="0007768A">
      <w:pPr>
        <w:pStyle w:val="ListParagraph"/>
        <w:bidi w:val="0"/>
        <w:ind w:left="709"/>
        <w:jc w:val="both"/>
        <w:rPr>
          <w:rFonts w:ascii="Times New Roman" w:hAnsi="Times New Roman"/>
          <w:lang w:val="sk-SK"/>
        </w:rPr>
      </w:pPr>
    </w:p>
    <w:p w:rsidR="00F828D0" w:rsidRPr="00C223B1" w:rsidP="007E3260">
      <w:pPr>
        <w:pStyle w:val="ListParagraph"/>
        <w:numPr>
          <w:ilvl w:val="1"/>
          <w:numId w:val="16"/>
        </w:numPr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D96B2C">
        <w:rPr>
          <w:rFonts w:ascii="Times New Roman" w:hAnsi="Times New Roman"/>
          <w:lang w:val="sk-SK"/>
        </w:rPr>
        <w:t xml:space="preserve">Rada </w:t>
      </w:r>
      <w:r w:rsidRPr="00C223B1">
        <w:rPr>
          <w:rFonts w:ascii="Times New Roman" w:hAnsi="Times New Roman"/>
          <w:lang w:val="sk-SK"/>
        </w:rPr>
        <w:t>FAB CE</w:t>
      </w:r>
      <w:r w:rsidR="009456E3">
        <w:rPr>
          <w:rFonts w:ascii="Times New Roman" w:hAnsi="Times New Roman"/>
          <w:lang w:val="sk-SK"/>
        </w:rPr>
        <w:t>,</w:t>
      </w:r>
    </w:p>
    <w:p w:rsidR="00F828D0" w:rsidRPr="008064FC" w:rsidP="008064FC">
      <w:pPr>
        <w:pStyle w:val="ListParagraph"/>
        <w:numPr>
          <w:ilvl w:val="1"/>
          <w:numId w:val="16"/>
        </w:numPr>
        <w:bidi w:val="0"/>
        <w:spacing w:before="120" w:after="120"/>
        <w:ind w:left="1134" w:hanging="425"/>
        <w:jc w:val="both"/>
        <w:rPr>
          <w:rFonts w:ascii="Times New Roman" w:hAnsi="Times New Roman"/>
          <w:lang w:val="sk-SK"/>
        </w:rPr>
      </w:pPr>
      <w:r w:rsidRPr="008154C3" w:rsidR="0080727C">
        <w:rPr>
          <w:rFonts w:ascii="Times New Roman" w:hAnsi="Times New Roman"/>
          <w:shd w:val="clear" w:color="auto" w:fill="FFFFFF"/>
          <w:lang w:val="sk-SK"/>
        </w:rPr>
        <w:t xml:space="preserve">Spoločný civilno-vojenský výbor </w:t>
      </w:r>
      <w:r w:rsidR="002739B6">
        <w:rPr>
          <w:rFonts w:ascii="Times New Roman" w:hAnsi="Times New Roman"/>
          <w:shd w:val="clear" w:color="auto" w:fill="FFFFFF"/>
          <w:lang w:val="sk-SK"/>
        </w:rPr>
        <w:t xml:space="preserve">pre koordináciu </w:t>
      </w:r>
      <w:r w:rsidR="004B27A0">
        <w:rPr>
          <w:rFonts w:ascii="Times New Roman" w:hAnsi="Times New Roman"/>
          <w:shd w:val="clear" w:color="auto" w:fill="FFFFFF"/>
          <w:lang w:val="sk-SK"/>
        </w:rPr>
        <w:t xml:space="preserve">vzdušného priestoru </w:t>
      </w:r>
      <w:r w:rsidRPr="008064FC">
        <w:rPr>
          <w:rFonts w:ascii="Times New Roman" w:hAnsi="Times New Roman"/>
          <w:shd w:val="clear" w:color="auto" w:fill="FFFFFF"/>
          <w:lang w:val="sk-SK"/>
        </w:rPr>
        <w:t>(JCMACC</w:t>
      </w:r>
      <w:r w:rsidRPr="008064FC">
        <w:rPr>
          <w:rFonts w:ascii="Times New Roman" w:hAnsi="Times New Roman"/>
          <w:lang w:val="sk-SK"/>
        </w:rPr>
        <w:t>)</w:t>
      </w:r>
      <w:r w:rsidRPr="008064FC" w:rsidR="009456E3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pStyle w:val="ListParagraph"/>
        <w:numPr>
          <w:ilvl w:val="1"/>
          <w:numId w:val="16"/>
        </w:numPr>
        <w:bidi w:val="0"/>
        <w:spacing w:before="120"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523E21">
        <w:rPr>
          <w:rFonts w:ascii="Times New Roman" w:hAnsi="Times New Roman"/>
          <w:lang w:val="sk-SK"/>
        </w:rPr>
        <w:t>Koordinačný výbor národn</w:t>
      </w:r>
      <w:r w:rsidRPr="00C223B1" w:rsidR="003371E3">
        <w:rPr>
          <w:rFonts w:ascii="Times New Roman" w:hAnsi="Times New Roman"/>
          <w:lang w:val="sk-SK"/>
        </w:rPr>
        <w:t>ých</w:t>
      </w:r>
      <w:r w:rsidRPr="00C223B1" w:rsidR="00523E21">
        <w:rPr>
          <w:rFonts w:ascii="Times New Roman" w:hAnsi="Times New Roman"/>
          <w:lang w:val="sk-SK"/>
        </w:rPr>
        <w:t xml:space="preserve"> dozorn</w:t>
      </w:r>
      <w:r w:rsidRPr="00C223B1" w:rsidR="003371E3">
        <w:rPr>
          <w:rFonts w:ascii="Times New Roman" w:hAnsi="Times New Roman"/>
          <w:lang w:val="sk-SK"/>
        </w:rPr>
        <w:t>ých</w:t>
      </w:r>
      <w:r w:rsidRPr="00C223B1" w:rsidR="00523E21">
        <w:rPr>
          <w:rFonts w:ascii="Times New Roman" w:hAnsi="Times New Roman"/>
          <w:lang w:val="sk-SK"/>
        </w:rPr>
        <w:t xml:space="preserve"> orgán</w:t>
      </w:r>
      <w:r w:rsidRPr="00C223B1" w:rsidR="003371E3">
        <w:rPr>
          <w:rFonts w:ascii="Times New Roman" w:hAnsi="Times New Roman"/>
          <w:lang w:val="sk-SK"/>
        </w:rPr>
        <w:t>ov</w:t>
      </w:r>
      <w:r w:rsidRPr="00C223B1" w:rsidR="00523E21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>(NSA CC)</w:t>
      </w:r>
      <w:r w:rsidR="009456E3">
        <w:rPr>
          <w:rFonts w:ascii="Times New Roman" w:hAnsi="Times New Roman"/>
          <w:lang w:val="sk-SK"/>
        </w:rPr>
        <w:t>,</w:t>
      </w:r>
    </w:p>
    <w:p w:rsidR="0007768A" w:rsidP="007E3260">
      <w:pPr>
        <w:pStyle w:val="ListParagraph"/>
        <w:numPr>
          <w:ilvl w:val="1"/>
          <w:numId w:val="16"/>
        </w:numPr>
        <w:bidi w:val="0"/>
        <w:ind w:left="1134" w:hanging="425"/>
        <w:jc w:val="both"/>
        <w:rPr>
          <w:rFonts w:ascii="Times New Roman" w:hAnsi="Times New Roman"/>
          <w:lang w:val="sk-SK"/>
        </w:rPr>
      </w:pPr>
      <w:r w:rsidR="00A73268">
        <w:rPr>
          <w:rFonts w:ascii="Times New Roman" w:hAnsi="Times New Roman"/>
          <w:lang w:val="sk-SK"/>
        </w:rPr>
        <w:t>o</w:t>
      </w:r>
      <w:r w:rsidRPr="00C223B1" w:rsidR="00523E21">
        <w:rPr>
          <w:rFonts w:ascii="Times New Roman" w:hAnsi="Times New Roman"/>
          <w:lang w:val="sk-SK"/>
        </w:rPr>
        <w:t xml:space="preserve">statné orgány zriadené Radou FAB CE, ktoré </w:t>
      </w:r>
      <w:r w:rsidR="00A73268">
        <w:rPr>
          <w:rFonts w:ascii="Times New Roman" w:hAnsi="Times New Roman"/>
          <w:lang w:val="sk-SK"/>
        </w:rPr>
        <w:t>s</w:t>
      </w:r>
      <w:r w:rsidRPr="00C223B1" w:rsidR="00A73268">
        <w:rPr>
          <w:rFonts w:ascii="Times New Roman" w:hAnsi="Times New Roman"/>
          <w:lang w:val="sk-SK"/>
        </w:rPr>
        <w:t xml:space="preserve">ú </w:t>
      </w:r>
      <w:r w:rsidRPr="00C223B1" w:rsidR="00523E21">
        <w:rPr>
          <w:rFonts w:ascii="Times New Roman" w:hAnsi="Times New Roman"/>
          <w:lang w:val="sk-SK"/>
        </w:rPr>
        <w:t xml:space="preserve">potrebné pre </w:t>
      </w:r>
      <w:r w:rsidRPr="00C223B1" w:rsidR="009924A3">
        <w:rPr>
          <w:rFonts w:ascii="Times New Roman" w:hAnsi="Times New Roman"/>
          <w:lang w:val="sk-SK"/>
        </w:rPr>
        <w:t>zavedenie</w:t>
      </w:r>
      <w:r w:rsidRPr="00C223B1" w:rsidR="00523E21">
        <w:rPr>
          <w:rFonts w:ascii="Times New Roman" w:hAnsi="Times New Roman"/>
          <w:lang w:val="sk-SK"/>
        </w:rPr>
        <w:t xml:space="preserve">, prevádzkovanie a ďalší rozvoj </w:t>
      </w:r>
      <w:r w:rsidRPr="00C223B1" w:rsidR="00F828D0">
        <w:rPr>
          <w:rFonts w:ascii="Times New Roman" w:hAnsi="Times New Roman"/>
          <w:lang w:val="sk-SK"/>
        </w:rPr>
        <w:t xml:space="preserve">FAB CE. </w:t>
      </w:r>
    </w:p>
    <w:p w:rsidR="0007768A" w:rsidRPr="0007768A" w:rsidP="0007768A">
      <w:pPr>
        <w:pStyle w:val="ListParagraph"/>
        <w:bidi w:val="0"/>
        <w:ind w:left="1134"/>
        <w:jc w:val="both"/>
        <w:rPr>
          <w:rFonts w:ascii="Times New Roman" w:hAnsi="Times New Roman"/>
          <w:lang w:val="sk-SK"/>
        </w:rPr>
      </w:pPr>
    </w:p>
    <w:p w:rsidR="00F828D0" w:rsidP="007E3260">
      <w:pPr>
        <w:pStyle w:val="ListParagraph"/>
        <w:numPr>
          <w:numId w:val="16"/>
        </w:numPr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523E21">
        <w:rPr>
          <w:rFonts w:ascii="Times New Roman" w:hAnsi="Times New Roman"/>
          <w:lang w:val="sk-SK"/>
        </w:rPr>
        <w:t>Uvedené orgány nemajú právnu subjektivitu.</w:t>
      </w:r>
    </w:p>
    <w:p w:rsidR="0007768A" w:rsidP="00FF75A8">
      <w:pPr>
        <w:pStyle w:val="ListParagraph"/>
        <w:bidi w:val="0"/>
        <w:spacing w:after="120"/>
        <w:ind w:left="0"/>
        <w:jc w:val="both"/>
        <w:rPr>
          <w:rFonts w:ascii="Times New Roman" w:hAnsi="Times New Roman"/>
          <w:lang w:val="sk-SK"/>
        </w:rPr>
      </w:pPr>
    </w:p>
    <w:p w:rsidR="00FF75A8" w:rsidRPr="00C223B1" w:rsidP="00FF75A8">
      <w:pPr>
        <w:pStyle w:val="ListParagraph"/>
        <w:bidi w:val="0"/>
        <w:spacing w:after="120"/>
        <w:ind w:left="0"/>
        <w:jc w:val="both"/>
        <w:rPr>
          <w:rFonts w:ascii="Times New Roman" w:hAnsi="Times New Roman"/>
          <w:lang w:val="sk-SK"/>
        </w:rPr>
      </w:pPr>
    </w:p>
    <w:p w:rsidR="00F828D0" w:rsidRPr="00C223B1" w:rsidP="009456E3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7</w:t>
      </w:r>
    </w:p>
    <w:p w:rsidR="00F828D0" w:rsidRPr="006B5558" w:rsidP="009456E3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523E21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Pr="0007768A">
        <w:rPr>
          <w:rFonts w:ascii="Times New Roman" w:hAnsi="Times New Roman" w:cs="Times New Roman"/>
          <w:sz w:val="24"/>
          <w:szCs w:val="24"/>
          <w:lang w:val="sk-SK"/>
        </w:rPr>
        <w:t>FAB CE</w:t>
      </w:r>
      <w:r w:rsidRPr="004B3ECF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</w:t>
      </w:r>
    </w:p>
    <w:p w:rsidR="00F828D0" w:rsidRPr="00C223B1" w:rsidP="009456E3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523E21">
        <w:rPr>
          <w:rFonts w:ascii="Times New Roman" w:hAnsi="Times New Roman"/>
          <w:lang w:val="sk-SK"/>
        </w:rPr>
        <w:t xml:space="preserve">Rada </w:t>
      </w:r>
      <w:r w:rsidRPr="00C223B1">
        <w:rPr>
          <w:rFonts w:ascii="Times New Roman" w:hAnsi="Times New Roman"/>
          <w:lang w:val="sk-SK"/>
        </w:rPr>
        <w:t xml:space="preserve">FAB CE </w:t>
      </w:r>
      <w:r w:rsidRPr="00C223B1" w:rsidR="00523E21">
        <w:rPr>
          <w:rFonts w:ascii="Times New Roman" w:hAnsi="Times New Roman"/>
          <w:lang w:val="sk-SK"/>
        </w:rPr>
        <w:t>je zriadená ako spoločný rozhodovací org</w:t>
      </w:r>
      <w:r w:rsidRPr="00C223B1" w:rsidR="003371E3">
        <w:rPr>
          <w:rFonts w:ascii="Times New Roman" w:hAnsi="Times New Roman"/>
          <w:lang w:val="sk-SK"/>
        </w:rPr>
        <w:t>á</w:t>
      </w:r>
      <w:r w:rsidRPr="00C223B1" w:rsidR="00523E21">
        <w:rPr>
          <w:rFonts w:ascii="Times New Roman" w:hAnsi="Times New Roman"/>
          <w:lang w:val="sk-SK"/>
        </w:rPr>
        <w:t xml:space="preserve">n na </w:t>
      </w:r>
      <w:r w:rsidRPr="008154C3" w:rsidR="00523E21">
        <w:rPr>
          <w:rFonts w:ascii="Times New Roman" w:hAnsi="Times New Roman"/>
          <w:shd w:val="clear" w:color="auto" w:fill="FFFFFF"/>
          <w:lang w:val="sk-SK"/>
        </w:rPr>
        <w:t xml:space="preserve">účely </w:t>
      </w:r>
      <w:r w:rsidRPr="008154C3" w:rsidR="00464487">
        <w:rPr>
          <w:rFonts w:ascii="Times New Roman" w:hAnsi="Times New Roman"/>
          <w:shd w:val="clear" w:color="auto" w:fill="FFFFFF"/>
          <w:lang w:val="sk-SK"/>
        </w:rPr>
        <w:t>zavedenia,</w:t>
      </w:r>
      <w:r w:rsidR="00464487">
        <w:rPr>
          <w:rFonts w:ascii="Times New Roman" w:hAnsi="Times New Roman"/>
          <w:lang w:val="sk-SK"/>
        </w:rPr>
        <w:t xml:space="preserve"> </w:t>
      </w:r>
      <w:r w:rsidR="00EA3845">
        <w:rPr>
          <w:rFonts w:ascii="Times New Roman" w:hAnsi="Times New Roman"/>
          <w:lang w:val="sk-SK"/>
        </w:rPr>
        <w:t>vykonávania</w:t>
      </w:r>
      <w:r w:rsidR="00464487">
        <w:rPr>
          <w:rFonts w:ascii="Times New Roman" w:hAnsi="Times New Roman"/>
          <w:lang w:val="sk-SK"/>
        </w:rPr>
        <w:t xml:space="preserve"> </w:t>
      </w:r>
      <w:r w:rsidRPr="00C223B1" w:rsidR="00523E21">
        <w:rPr>
          <w:rFonts w:ascii="Times New Roman" w:hAnsi="Times New Roman"/>
          <w:lang w:val="sk-SK"/>
        </w:rPr>
        <w:t>a ďalšieho rozvoja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>
        <w:rPr>
          <w:rFonts w:ascii="Times New Roman" w:hAnsi="Times New Roman"/>
          <w:lang w:val="sk-SK"/>
        </w:rPr>
        <w:t>.</w:t>
      </w:r>
    </w:p>
    <w:p w:rsidR="008E144F" w:rsidRPr="009456E3" w:rsidP="008E144F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B77AC">
        <w:rPr>
          <w:rFonts w:ascii="Times New Roman" w:hAnsi="Times New Roman"/>
          <w:lang w:val="sk-SK"/>
        </w:rPr>
        <w:t>Rada</w:t>
      </w:r>
      <w:r w:rsidRPr="00C223B1" w:rsidR="00F828D0">
        <w:rPr>
          <w:rFonts w:ascii="Times New Roman" w:hAnsi="Times New Roman"/>
          <w:lang w:val="sk-SK"/>
        </w:rPr>
        <w:t xml:space="preserve"> FAB CE </w:t>
      </w:r>
      <w:r w:rsidR="00A73268">
        <w:rPr>
          <w:rFonts w:ascii="Times New Roman" w:hAnsi="Times New Roman"/>
          <w:lang w:val="sk-SK"/>
        </w:rPr>
        <w:t>je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 w:rsidR="00DB77AC">
        <w:rPr>
          <w:rFonts w:ascii="Times New Roman" w:hAnsi="Times New Roman"/>
          <w:lang w:val="sk-SK"/>
        </w:rPr>
        <w:t>zložená zo zástupcov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DB77AC">
        <w:rPr>
          <w:rFonts w:ascii="Times New Roman" w:hAnsi="Times New Roman"/>
          <w:lang w:val="sk-SK"/>
        </w:rPr>
        <w:t>ých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štátov</w:t>
      </w:r>
      <w:r w:rsidRPr="00C223B1" w:rsidR="00F828D0">
        <w:rPr>
          <w:rFonts w:ascii="Times New Roman" w:hAnsi="Times New Roman"/>
          <w:lang w:val="sk-SK"/>
        </w:rPr>
        <w:t xml:space="preserve">. </w:t>
      </w:r>
      <w:r w:rsidRPr="00C223B1" w:rsidR="002B0FFA">
        <w:rPr>
          <w:rFonts w:ascii="Times New Roman" w:hAnsi="Times New Roman"/>
          <w:lang w:val="sk-SK"/>
        </w:rPr>
        <w:t>Každ</w:t>
      </w:r>
      <w:r w:rsidR="002B0FFA">
        <w:rPr>
          <w:rFonts w:ascii="Times New Roman" w:hAnsi="Times New Roman"/>
          <w:lang w:val="sk-SK"/>
        </w:rPr>
        <w:t>ý</w:t>
      </w:r>
      <w:r w:rsidRPr="00C223B1" w:rsidR="002B0FFA">
        <w:rPr>
          <w:rFonts w:ascii="Times New Roman" w:hAnsi="Times New Roman"/>
          <w:lang w:val="sk-SK"/>
        </w:rPr>
        <w:t xml:space="preserve"> zmluvn</w:t>
      </w:r>
      <w:r w:rsidR="002B0FFA">
        <w:rPr>
          <w:rFonts w:ascii="Times New Roman" w:hAnsi="Times New Roman"/>
          <w:lang w:val="sk-SK"/>
        </w:rPr>
        <w:t>ý</w:t>
      </w:r>
      <w:r w:rsidRPr="00C223B1" w:rsidR="002B0FFA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</w:t>
      </w:r>
      <w:r w:rsidRPr="00C223B1" w:rsidR="002B0FFA">
        <w:rPr>
          <w:rFonts w:ascii="Times New Roman" w:hAnsi="Times New Roman"/>
          <w:lang w:val="sk-SK"/>
        </w:rPr>
        <w:t xml:space="preserve"> </w:t>
      </w:r>
      <w:r w:rsidRPr="00C223B1" w:rsidR="00DB77AC">
        <w:rPr>
          <w:rFonts w:ascii="Times New Roman" w:hAnsi="Times New Roman"/>
          <w:lang w:val="sk-SK"/>
        </w:rPr>
        <w:t xml:space="preserve">môže vymenovať niekoľkých </w:t>
      </w:r>
      <w:r w:rsidRPr="00C223B1" w:rsidR="00F828D0">
        <w:rPr>
          <w:rFonts w:ascii="Times New Roman" w:hAnsi="Times New Roman"/>
          <w:lang w:val="sk-SK"/>
        </w:rPr>
        <w:t>deleg</w:t>
      </w:r>
      <w:r w:rsidRPr="00C223B1" w:rsidR="00DB77AC">
        <w:rPr>
          <w:rFonts w:ascii="Times New Roman" w:hAnsi="Times New Roman"/>
          <w:lang w:val="sk-SK"/>
        </w:rPr>
        <w:t xml:space="preserve">átov, aby umožnil zastúpenie záujmov civilného </w:t>
      </w:r>
      <w:r w:rsidR="00A73268">
        <w:rPr>
          <w:rFonts w:ascii="Times New Roman" w:hAnsi="Times New Roman"/>
          <w:lang w:val="sk-SK"/>
        </w:rPr>
        <w:br/>
      </w:r>
      <w:r w:rsidRPr="00C223B1" w:rsidR="00DB77AC">
        <w:rPr>
          <w:rFonts w:ascii="Times New Roman" w:hAnsi="Times New Roman"/>
          <w:lang w:val="sk-SK"/>
        </w:rPr>
        <w:t xml:space="preserve">aj vojenského letectva. </w:t>
      </w:r>
      <w:r w:rsidRPr="002B0FFA" w:rsidR="002B0FFA">
        <w:rPr>
          <w:rFonts w:ascii="Times New Roman" w:hAnsi="Times New Roman"/>
          <w:lang w:val="sk-SK"/>
        </w:rPr>
        <w:t xml:space="preserve"> </w:t>
      </w:r>
      <w:r w:rsidRPr="00C223B1" w:rsidR="002B0FFA">
        <w:rPr>
          <w:rFonts w:ascii="Times New Roman" w:hAnsi="Times New Roman"/>
          <w:lang w:val="sk-SK"/>
        </w:rPr>
        <w:t>Každ</w:t>
      </w:r>
      <w:r w:rsidR="002B0FFA">
        <w:rPr>
          <w:rFonts w:ascii="Times New Roman" w:hAnsi="Times New Roman"/>
          <w:lang w:val="sk-SK"/>
        </w:rPr>
        <w:t>ý</w:t>
      </w:r>
      <w:r w:rsidRPr="00C223B1" w:rsidR="002B0FFA">
        <w:rPr>
          <w:rFonts w:ascii="Times New Roman" w:hAnsi="Times New Roman"/>
          <w:lang w:val="sk-SK"/>
        </w:rPr>
        <w:t xml:space="preserve"> zmluvn</w:t>
      </w:r>
      <w:r w:rsidR="002B0FFA">
        <w:rPr>
          <w:rFonts w:ascii="Times New Roman" w:hAnsi="Times New Roman"/>
          <w:lang w:val="sk-SK"/>
        </w:rPr>
        <w:t>ý</w:t>
      </w:r>
      <w:r w:rsidRPr="00C223B1" w:rsidR="002B0FFA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</w:t>
      </w:r>
      <w:r w:rsidRPr="00C223B1" w:rsidR="004B3ECF">
        <w:rPr>
          <w:rFonts w:ascii="Times New Roman" w:hAnsi="Times New Roman"/>
          <w:lang w:val="sk-SK"/>
        </w:rPr>
        <w:t xml:space="preserve"> </w:t>
      </w:r>
      <w:r w:rsidR="00A73268">
        <w:rPr>
          <w:rFonts w:ascii="Times New Roman" w:hAnsi="Times New Roman"/>
          <w:lang w:val="sk-SK"/>
        </w:rPr>
        <w:t>má</w:t>
      </w:r>
      <w:r w:rsidRPr="00C223B1" w:rsidR="00DB77AC">
        <w:rPr>
          <w:rFonts w:ascii="Times New Roman" w:hAnsi="Times New Roman"/>
          <w:lang w:val="sk-SK"/>
        </w:rPr>
        <w:t xml:space="preserve"> jeden hlas</w:t>
      </w:r>
      <w:r w:rsidRPr="00C223B1" w:rsidR="00F828D0">
        <w:rPr>
          <w:rFonts w:ascii="Times New Roman" w:hAnsi="Times New Roman"/>
          <w:lang w:val="sk-SK"/>
        </w:rPr>
        <w:t>.</w:t>
      </w:r>
    </w:p>
    <w:p w:rsidR="00F828D0" w:rsidRPr="00C223B1" w:rsidP="009456E3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96B2C">
        <w:rPr>
          <w:rFonts w:ascii="Times New Roman" w:hAnsi="Times New Roman"/>
          <w:lang w:val="sk-SK"/>
        </w:rPr>
        <w:t>Každý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B77AC">
        <w:rPr>
          <w:rFonts w:ascii="Times New Roman" w:hAnsi="Times New Roman"/>
          <w:lang w:val="sk-SK"/>
        </w:rPr>
        <w:t>poskytovateľ let</w:t>
      </w:r>
      <w:r w:rsidRPr="00C223B1" w:rsidR="003371E3">
        <w:rPr>
          <w:rFonts w:ascii="Times New Roman" w:hAnsi="Times New Roman"/>
          <w:lang w:val="sk-SK"/>
        </w:rPr>
        <w:t>ov</w:t>
      </w:r>
      <w:r w:rsidRPr="00C223B1" w:rsidR="00DB77AC">
        <w:rPr>
          <w:rFonts w:ascii="Times New Roman" w:hAnsi="Times New Roman"/>
          <w:lang w:val="sk-SK"/>
        </w:rPr>
        <w:t xml:space="preserve">ých </w:t>
      </w:r>
      <w:r w:rsidRPr="00C223B1" w:rsidR="003371E3">
        <w:rPr>
          <w:rFonts w:ascii="Times New Roman" w:hAnsi="Times New Roman"/>
          <w:lang w:val="sk-SK"/>
        </w:rPr>
        <w:t xml:space="preserve">prevádzkových </w:t>
      </w:r>
      <w:r w:rsidRPr="00C223B1" w:rsidR="00DB77AC">
        <w:rPr>
          <w:rFonts w:ascii="Times New Roman" w:hAnsi="Times New Roman"/>
          <w:lang w:val="sk-SK"/>
        </w:rPr>
        <w:t xml:space="preserve">služieb </w:t>
      </w:r>
      <w:r w:rsidRPr="00C223B1" w:rsidR="00B633A0">
        <w:rPr>
          <w:rFonts w:ascii="Times New Roman" w:hAnsi="Times New Roman"/>
          <w:lang w:val="sk-SK"/>
        </w:rPr>
        <w:t xml:space="preserve">určený </w:t>
      </w:r>
      <w:r w:rsidRPr="00C223B1" w:rsidR="00DB77AC">
        <w:rPr>
          <w:rFonts w:ascii="Times New Roman" w:hAnsi="Times New Roman"/>
          <w:lang w:val="sk-SK"/>
        </w:rPr>
        <w:t>pre časť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DB77AC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DB77AC">
        <w:rPr>
          <w:rFonts w:ascii="Times New Roman" w:hAnsi="Times New Roman"/>
          <w:lang w:val="sk-SK"/>
        </w:rPr>
        <w:t>u FAB CE</w:t>
      </w:r>
      <w:r w:rsidRPr="00C223B1">
        <w:rPr>
          <w:rFonts w:ascii="Times New Roman" w:hAnsi="Times New Roman"/>
          <w:lang w:val="sk-SK"/>
        </w:rPr>
        <w:t xml:space="preserve"> </w:t>
      </w:r>
      <w:r w:rsidR="00A73268">
        <w:rPr>
          <w:rFonts w:ascii="Times New Roman" w:hAnsi="Times New Roman"/>
          <w:lang w:val="sk-SK"/>
        </w:rPr>
        <w:t>má</w:t>
      </w:r>
      <w:r w:rsidRPr="00C223B1" w:rsidR="00DB77AC">
        <w:rPr>
          <w:rFonts w:ascii="Times New Roman" w:hAnsi="Times New Roman"/>
          <w:lang w:val="sk-SK"/>
        </w:rPr>
        <w:t xml:space="preserve"> právo nominovať zástupcu, ktorý sa zúčast</w:t>
      </w:r>
      <w:r w:rsidR="007F39E1">
        <w:rPr>
          <w:rFonts w:ascii="Times New Roman" w:hAnsi="Times New Roman"/>
          <w:lang w:val="sk-SK"/>
        </w:rPr>
        <w:t>ní</w:t>
      </w:r>
      <w:r w:rsidRPr="00C223B1" w:rsidR="00DB77AC">
        <w:rPr>
          <w:rFonts w:ascii="Times New Roman" w:hAnsi="Times New Roman"/>
          <w:lang w:val="sk-SK"/>
        </w:rPr>
        <w:t xml:space="preserve"> na </w:t>
      </w:r>
      <w:r w:rsidR="009A3724">
        <w:rPr>
          <w:rFonts w:ascii="Times New Roman" w:hAnsi="Times New Roman"/>
          <w:lang w:val="sk-SK"/>
        </w:rPr>
        <w:t>zasadnutiach</w:t>
      </w:r>
      <w:r w:rsidRPr="00C223B1" w:rsidR="009A3724">
        <w:rPr>
          <w:rFonts w:ascii="Times New Roman" w:hAnsi="Times New Roman"/>
          <w:lang w:val="sk-SK"/>
        </w:rPr>
        <w:t xml:space="preserve"> </w:t>
      </w:r>
      <w:r w:rsidRPr="00C223B1" w:rsidR="00DB77AC">
        <w:rPr>
          <w:rFonts w:ascii="Times New Roman" w:hAnsi="Times New Roman"/>
          <w:lang w:val="sk-SK"/>
        </w:rPr>
        <w:t xml:space="preserve">Rady </w:t>
      </w:r>
      <w:r w:rsidRPr="00C223B1">
        <w:rPr>
          <w:rFonts w:ascii="Times New Roman" w:hAnsi="Times New Roman"/>
          <w:lang w:val="sk-SK"/>
        </w:rPr>
        <w:t xml:space="preserve">FAB CE </w:t>
      </w:r>
      <w:r w:rsidRPr="00C223B1" w:rsidR="00DB77AC">
        <w:rPr>
          <w:rFonts w:ascii="Times New Roman" w:hAnsi="Times New Roman"/>
          <w:lang w:val="sk-SK"/>
        </w:rPr>
        <w:t>ako pozorovateľ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9456E3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D62EB">
        <w:rPr>
          <w:rFonts w:ascii="Times New Roman" w:hAnsi="Times New Roman"/>
          <w:lang w:val="sk-SK"/>
        </w:rPr>
        <w:t>Rada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DD62EB">
        <w:rPr>
          <w:rFonts w:ascii="Times New Roman" w:hAnsi="Times New Roman"/>
          <w:lang w:val="sk-SK"/>
        </w:rPr>
        <w:t>v rámci rozsahu tejto</w:t>
      </w:r>
      <w:r w:rsidRPr="00C223B1" w:rsidR="00D96B2C">
        <w:rPr>
          <w:rFonts w:ascii="Times New Roman" w:hAnsi="Times New Roman"/>
          <w:lang w:val="sk-SK"/>
        </w:rPr>
        <w:t xml:space="preserve"> dohody</w:t>
      </w:r>
      <w:r w:rsidRPr="00C223B1" w:rsidR="00DD62EB">
        <w:rPr>
          <w:rFonts w:ascii="Times New Roman" w:hAnsi="Times New Roman"/>
          <w:lang w:val="sk-SK"/>
        </w:rPr>
        <w:t xml:space="preserve"> prijme opatrenia potrebné </w:t>
      </w:r>
      <w:r w:rsidR="002B0FFA">
        <w:rPr>
          <w:rFonts w:ascii="Times New Roman" w:hAnsi="Times New Roman"/>
          <w:lang w:val="sk-SK"/>
        </w:rPr>
        <w:br/>
      </w:r>
      <w:r w:rsidRPr="00C223B1" w:rsidR="00DD62EB">
        <w:rPr>
          <w:rFonts w:ascii="Times New Roman" w:hAnsi="Times New Roman"/>
          <w:lang w:val="sk-SK"/>
        </w:rPr>
        <w:t xml:space="preserve">pre zabezpečenie </w:t>
      </w:r>
      <w:r w:rsidRPr="00C223B1" w:rsidR="00B633A0">
        <w:rPr>
          <w:rFonts w:ascii="Times New Roman" w:hAnsi="Times New Roman"/>
          <w:lang w:val="sk-SK"/>
        </w:rPr>
        <w:t>zavedenia</w:t>
      </w:r>
      <w:r w:rsidRPr="00C223B1" w:rsidR="00DD62EB">
        <w:rPr>
          <w:rFonts w:ascii="Times New Roman" w:hAnsi="Times New Roman"/>
          <w:lang w:val="sk-SK"/>
        </w:rPr>
        <w:t>, prevádzkovania a ďalšieho rozvoja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DD62EB">
        <w:rPr>
          <w:rFonts w:ascii="Times New Roman" w:hAnsi="Times New Roman"/>
          <w:lang w:val="sk-SK"/>
        </w:rPr>
        <w:t xml:space="preserve">s cieľom zabezpečiť jeho súlad s požiadavkami a </w:t>
      </w:r>
      <w:r w:rsidRPr="00C223B1" w:rsidR="009456E3">
        <w:rPr>
          <w:rFonts w:ascii="Times New Roman" w:hAnsi="Times New Roman"/>
          <w:lang w:val="sk-SK"/>
        </w:rPr>
        <w:t>dosiahn</w:t>
      </w:r>
      <w:r w:rsidR="009456E3">
        <w:rPr>
          <w:rFonts w:ascii="Times New Roman" w:hAnsi="Times New Roman"/>
          <w:lang w:val="sk-SK"/>
        </w:rPr>
        <w:t>u</w:t>
      </w:r>
      <w:r w:rsidRPr="00C223B1" w:rsidR="009456E3">
        <w:rPr>
          <w:rFonts w:ascii="Times New Roman" w:hAnsi="Times New Roman"/>
          <w:lang w:val="sk-SK"/>
        </w:rPr>
        <w:t xml:space="preserve">ť </w:t>
      </w:r>
      <w:r w:rsidRPr="00C223B1" w:rsidR="00DD62EB">
        <w:rPr>
          <w:rFonts w:ascii="Times New Roman" w:hAnsi="Times New Roman"/>
          <w:lang w:val="sk-SK"/>
        </w:rPr>
        <w:t>cie</w:t>
      </w:r>
      <w:r w:rsidRPr="00C223B1" w:rsidR="00B633A0">
        <w:rPr>
          <w:rFonts w:ascii="Times New Roman" w:hAnsi="Times New Roman"/>
          <w:lang w:val="sk-SK"/>
        </w:rPr>
        <w:t>le</w:t>
      </w:r>
      <w:r w:rsidRPr="00C223B1" w:rsidR="00DD62EB">
        <w:rPr>
          <w:rFonts w:ascii="Times New Roman" w:hAnsi="Times New Roman"/>
          <w:lang w:val="sk-SK"/>
        </w:rPr>
        <w:t xml:space="preserve"> uveden</w:t>
      </w:r>
      <w:r w:rsidRPr="00C223B1" w:rsidR="00B633A0">
        <w:rPr>
          <w:rFonts w:ascii="Times New Roman" w:hAnsi="Times New Roman"/>
          <w:lang w:val="sk-SK"/>
        </w:rPr>
        <w:t>é</w:t>
      </w:r>
      <w:r w:rsidRPr="00C223B1" w:rsidR="00DD62EB">
        <w:rPr>
          <w:rFonts w:ascii="Times New Roman" w:hAnsi="Times New Roman"/>
          <w:lang w:val="sk-SK"/>
        </w:rPr>
        <w:t xml:space="preserve"> v </w:t>
      </w:r>
      <w:r w:rsidRPr="00C223B1" w:rsidR="00A7602C">
        <w:rPr>
          <w:rFonts w:ascii="Times New Roman" w:hAnsi="Times New Roman"/>
          <w:lang w:val="sk-SK"/>
        </w:rPr>
        <w:t xml:space="preserve">SES </w:t>
      </w:r>
      <w:r w:rsidRPr="00C223B1" w:rsidR="00DD62EB">
        <w:rPr>
          <w:rFonts w:ascii="Times New Roman" w:hAnsi="Times New Roman"/>
          <w:lang w:val="sk-SK"/>
        </w:rPr>
        <w:t>legislatíve vrátane súladu so systémom</w:t>
      </w:r>
      <w:r w:rsidR="009456E3">
        <w:rPr>
          <w:rFonts w:ascii="Times New Roman" w:hAnsi="Times New Roman"/>
          <w:lang w:val="sk-SK"/>
        </w:rPr>
        <w:t xml:space="preserve"> </w:t>
      </w:r>
      <w:r w:rsidRPr="00C223B1" w:rsidR="00DD62EB">
        <w:rPr>
          <w:rFonts w:ascii="Times New Roman" w:hAnsi="Times New Roman"/>
          <w:lang w:val="sk-SK"/>
        </w:rPr>
        <w:t>výkonnosti a s cieľmi stanovenými na je</w:t>
      </w:r>
      <w:r w:rsidRPr="00C223B1" w:rsidR="00B633A0">
        <w:rPr>
          <w:rFonts w:ascii="Times New Roman" w:hAnsi="Times New Roman"/>
          <w:lang w:val="sk-SK"/>
        </w:rPr>
        <w:t>j</w:t>
      </w:r>
      <w:r w:rsidRPr="00C223B1" w:rsidR="00DD62EB">
        <w:rPr>
          <w:rFonts w:ascii="Times New Roman" w:hAnsi="Times New Roman"/>
          <w:lang w:val="sk-SK"/>
        </w:rPr>
        <w:t xml:space="preserve"> základe. </w:t>
      </w:r>
      <w:r w:rsidRPr="00C223B1">
        <w:rPr>
          <w:rFonts w:ascii="Times New Roman" w:hAnsi="Times New Roman"/>
          <w:lang w:val="sk-SK"/>
        </w:rPr>
        <w:t xml:space="preserve">  </w:t>
      </w:r>
    </w:p>
    <w:p w:rsidR="00F828D0" w:rsidRPr="00C223B1" w:rsidP="009456E3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D62EB">
        <w:rPr>
          <w:rFonts w:ascii="Times New Roman" w:hAnsi="Times New Roman"/>
          <w:lang w:val="sk-SK"/>
        </w:rPr>
        <w:t>Rada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B633A0">
        <w:rPr>
          <w:rFonts w:ascii="Times New Roman" w:hAnsi="Times New Roman"/>
          <w:lang w:val="sk-SK"/>
        </w:rPr>
        <w:t>posudzuje</w:t>
      </w:r>
      <w:r w:rsidRPr="00C223B1" w:rsidR="00DD62EB">
        <w:rPr>
          <w:rFonts w:ascii="Times New Roman" w:hAnsi="Times New Roman"/>
          <w:lang w:val="sk-SK"/>
        </w:rPr>
        <w:t>, p</w:t>
      </w:r>
      <w:r w:rsidRPr="00C223B1" w:rsidR="00B633A0">
        <w:rPr>
          <w:rFonts w:ascii="Times New Roman" w:hAnsi="Times New Roman"/>
          <w:lang w:val="sk-SK"/>
        </w:rPr>
        <w:t>rerokuje</w:t>
      </w:r>
      <w:r w:rsidRPr="00C223B1" w:rsidR="00DD62EB">
        <w:rPr>
          <w:rFonts w:ascii="Times New Roman" w:hAnsi="Times New Roman"/>
          <w:lang w:val="sk-SK"/>
        </w:rPr>
        <w:t xml:space="preserve"> a prij</w:t>
      </w:r>
      <w:r w:rsidRPr="00C223B1" w:rsidR="00B633A0">
        <w:rPr>
          <w:rFonts w:ascii="Times New Roman" w:hAnsi="Times New Roman"/>
          <w:lang w:val="sk-SK"/>
        </w:rPr>
        <w:t>íma</w:t>
      </w:r>
      <w:r w:rsidRPr="00C223B1" w:rsidR="00DD62EB">
        <w:rPr>
          <w:rFonts w:ascii="Times New Roman" w:hAnsi="Times New Roman"/>
          <w:lang w:val="sk-SK"/>
        </w:rPr>
        <w:t xml:space="preserve"> </w:t>
      </w:r>
      <w:r w:rsidRPr="009456E3" w:rsidR="00DD62EB">
        <w:rPr>
          <w:rFonts w:ascii="Times New Roman" w:hAnsi="Times New Roman"/>
          <w:lang w:val="sk-SK"/>
        </w:rPr>
        <w:t>rozhodnutia</w:t>
      </w:r>
      <w:r w:rsidRPr="00C223B1" w:rsidR="00DD62EB">
        <w:rPr>
          <w:rFonts w:ascii="Times New Roman" w:hAnsi="Times New Roman"/>
          <w:lang w:val="sk-SK"/>
        </w:rPr>
        <w:t xml:space="preserve"> </w:t>
      </w:r>
      <w:r w:rsidRPr="00C223B1" w:rsidR="00B633A0">
        <w:rPr>
          <w:rFonts w:ascii="Times New Roman" w:hAnsi="Times New Roman"/>
          <w:lang w:val="sk-SK"/>
        </w:rPr>
        <w:t xml:space="preserve">týkajúce sa 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D62EB">
        <w:rPr>
          <w:rFonts w:ascii="Times New Roman" w:hAnsi="Times New Roman"/>
          <w:lang w:val="sk-SK"/>
        </w:rPr>
        <w:t>nasledujúcich záležitost</w:t>
      </w:r>
      <w:r w:rsidRPr="00C223B1" w:rsidR="00B633A0">
        <w:rPr>
          <w:rFonts w:ascii="Times New Roman" w:hAnsi="Times New Roman"/>
          <w:lang w:val="sk-SK"/>
        </w:rPr>
        <w:t>í</w:t>
      </w:r>
      <w:r w:rsidRPr="00C223B1">
        <w:rPr>
          <w:rFonts w:ascii="Times New Roman" w:hAnsi="Times New Roman"/>
          <w:lang w:val="sk-SK"/>
        </w:rPr>
        <w:t>:</w:t>
      </w:r>
    </w:p>
    <w:p w:rsidR="00F828D0" w:rsidRPr="00C223B1" w:rsidP="009456E3">
      <w:pPr>
        <w:numPr>
          <w:numId w:val="2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bookmarkStart w:id="0" w:name="_Ref255028004"/>
      <w:bookmarkStart w:id="1" w:name="_Toc242764557"/>
      <w:r w:rsidRPr="00C223B1" w:rsidR="00B633A0">
        <w:rPr>
          <w:rFonts w:ascii="Times New Roman" w:hAnsi="Times New Roman"/>
          <w:lang w:val="sk-SK"/>
        </w:rPr>
        <w:t>formulácia a schvaľovanie</w:t>
      </w:r>
      <w:r w:rsidRPr="00C223B1" w:rsidR="00DD62EB">
        <w:rPr>
          <w:rFonts w:ascii="Times New Roman" w:hAnsi="Times New Roman"/>
          <w:lang w:val="sk-SK"/>
        </w:rPr>
        <w:t xml:space="preserve"> princípov, cieľov a politiky </w:t>
      </w:r>
      <w:r w:rsidRPr="00C223B1">
        <w:rPr>
          <w:rFonts w:ascii="Times New Roman" w:hAnsi="Times New Roman"/>
          <w:lang w:val="sk-SK"/>
        </w:rPr>
        <w:t>FAB CE</w:t>
      </w:r>
      <w:r w:rsidRPr="00C223B1" w:rsidR="00DD62EB">
        <w:rPr>
          <w:rFonts w:ascii="Times New Roman" w:hAnsi="Times New Roman"/>
          <w:lang w:val="sk-SK"/>
        </w:rPr>
        <w:t xml:space="preserve"> na strategickej úrovni pre vnútorné a vonkajšie záležitosti </w:t>
      </w:r>
      <w:r w:rsidRPr="00C223B1">
        <w:rPr>
          <w:rFonts w:ascii="Times New Roman" w:hAnsi="Times New Roman"/>
          <w:lang w:val="sk-SK"/>
        </w:rPr>
        <w:t xml:space="preserve">FAB CE, </w:t>
      </w:r>
      <w:r w:rsidRPr="00C223B1" w:rsidR="00DD62EB">
        <w:rPr>
          <w:rFonts w:ascii="Times New Roman" w:hAnsi="Times New Roman"/>
          <w:lang w:val="sk-SK"/>
        </w:rPr>
        <w:t>najmä</w:t>
      </w:r>
      <w:r w:rsidRPr="00C223B1" w:rsidR="008F707D">
        <w:rPr>
          <w:rFonts w:ascii="Times New Roman" w:hAnsi="Times New Roman"/>
          <w:lang w:val="sk-SK"/>
        </w:rPr>
        <w:t xml:space="preserve"> pre</w:t>
      </w:r>
      <w:r w:rsidRPr="00C223B1" w:rsidR="00DD62EB">
        <w:rPr>
          <w:rFonts w:ascii="Times New Roman" w:hAnsi="Times New Roman"/>
          <w:lang w:val="sk-SK"/>
        </w:rPr>
        <w:t>:</w:t>
      </w:r>
      <w:bookmarkEnd w:id="0"/>
    </w:p>
    <w:p w:rsidR="00F828D0" w:rsidRPr="00C223B1" w:rsidP="009456E3">
      <w:pPr>
        <w:numPr>
          <w:ilvl w:val="1"/>
          <w:numId w:val="2"/>
        </w:numPr>
        <w:tabs>
          <w:tab w:val="num" w:pos="1701"/>
          <w:tab w:val="clear" w:pos="1800"/>
        </w:tabs>
        <w:bidi w:val="0"/>
        <w:spacing w:after="120"/>
        <w:ind w:left="1701" w:hanging="567"/>
        <w:rPr>
          <w:rFonts w:ascii="Times New Roman" w:hAnsi="Times New Roman"/>
          <w:lang w:val="sk-SK"/>
        </w:rPr>
      </w:pPr>
      <w:bookmarkEnd w:id="1"/>
      <w:r w:rsidRPr="00C223B1" w:rsidR="00D83344">
        <w:rPr>
          <w:rFonts w:ascii="Times New Roman" w:hAnsi="Times New Roman"/>
          <w:lang w:val="sk-SK"/>
        </w:rPr>
        <w:t>štruktúru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8F707D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8F707D">
        <w:rPr>
          <w:rFonts w:ascii="Times New Roman" w:hAnsi="Times New Roman"/>
          <w:lang w:val="sk-SK"/>
        </w:rPr>
        <w:t>u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ilvl w:val="1"/>
          <w:numId w:val="2"/>
        </w:numPr>
        <w:tabs>
          <w:tab w:val="num" w:pos="1701"/>
          <w:tab w:val="clear" w:pos="1800"/>
        </w:tabs>
        <w:bidi w:val="0"/>
        <w:spacing w:after="120"/>
        <w:ind w:left="1701" w:hanging="567"/>
        <w:rPr>
          <w:rFonts w:ascii="Times New Roman" w:hAnsi="Times New Roman"/>
          <w:lang w:val="sk-SK"/>
        </w:rPr>
      </w:pPr>
      <w:r w:rsidRPr="00C223B1" w:rsidR="00B633A0">
        <w:rPr>
          <w:rFonts w:ascii="Times New Roman" w:hAnsi="Times New Roman"/>
          <w:lang w:val="sk-SK"/>
        </w:rPr>
        <w:t>riadenie</w:t>
      </w:r>
      <w:r w:rsidRPr="00C223B1" w:rsidR="00C57E04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8F707D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8F707D">
        <w:rPr>
          <w:rFonts w:ascii="Times New Roman" w:hAnsi="Times New Roman"/>
          <w:lang w:val="sk-SK"/>
        </w:rPr>
        <w:t>u</w:t>
      </w:r>
      <w:r w:rsidRPr="00C223B1" w:rsidR="001A0401">
        <w:rPr>
          <w:rFonts w:ascii="Times New Roman" w:hAnsi="Times New Roman"/>
          <w:lang w:val="sk-SK"/>
        </w:rPr>
        <w:t xml:space="preserve"> (ASM)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ilvl w:val="1"/>
          <w:numId w:val="2"/>
        </w:numPr>
        <w:tabs>
          <w:tab w:val="num" w:pos="1701"/>
          <w:tab w:val="clear" w:pos="1800"/>
        </w:tabs>
        <w:bidi w:val="0"/>
        <w:spacing w:after="120"/>
        <w:ind w:left="1418" w:hanging="284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>letecké</w:t>
      </w:r>
      <w:r w:rsidRPr="00C223B1">
        <w:rPr>
          <w:rFonts w:ascii="Times New Roman" w:hAnsi="Times New Roman"/>
          <w:lang w:val="sk-SK"/>
        </w:rPr>
        <w:t xml:space="preserve"> naviga</w:t>
      </w:r>
      <w:r w:rsidRPr="00C223B1" w:rsidR="008F707D">
        <w:rPr>
          <w:rFonts w:ascii="Times New Roman" w:hAnsi="Times New Roman"/>
          <w:lang w:val="sk-SK"/>
        </w:rPr>
        <w:t>čné služby</w:t>
      </w:r>
      <w:r w:rsidRPr="00C223B1" w:rsidR="001A0401">
        <w:rPr>
          <w:rFonts w:ascii="Times New Roman" w:hAnsi="Times New Roman"/>
          <w:lang w:val="sk-SK"/>
        </w:rPr>
        <w:t xml:space="preserve"> (ANS)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ilvl w:val="1"/>
          <w:numId w:val="2"/>
        </w:numPr>
        <w:tabs>
          <w:tab w:val="num" w:pos="1701"/>
          <w:tab w:val="clear" w:pos="1800"/>
        </w:tabs>
        <w:bidi w:val="0"/>
        <w:spacing w:after="120"/>
        <w:ind w:left="1701" w:hanging="540"/>
        <w:jc w:val="both"/>
        <w:rPr>
          <w:rFonts w:ascii="Times New Roman" w:hAnsi="Times New Roman"/>
          <w:lang w:val="sk-SK"/>
        </w:rPr>
      </w:pPr>
      <w:r w:rsidRPr="00C223B1" w:rsidR="00B633A0">
        <w:rPr>
          <w:rFonts w:ascii="Times New Roman" w:hAnsi="Times New Roman"/>
          <w:lang w:val="sk-SK"/>
        </w:rPr>
        <w:t>riadenie</w:t>
      </w:r>
      <w:r w:rsidRPr="00C223B1" w:rsidR="00C57E04">
        <w:rPr>
          <w:rFonts w:ascii="Times New Roman" w:hAnsi="Times New Roman"/>
          <w:lang w:val="sk-SK"/>
        </w:rPr>
        <w:t xml:space="preserve"> </w:t>
      </w:r>
      <w:r w:rsidRPr="00C223B1" w:rsidR="008F707D">
        <w:rPr>
          <w:rFonts w:ascii="Times New Roman" w:hAnsi="Times New Roman"/>
          <w:lang w:val="sk-SK"/>
        </w:rPr>
        <w:t>toku letovej prevádzky</w:t>
      </w:r>
      <w:r w:rsidRPr="00C223B1" w:rsidR="001A0401">
        <w:rPr>
          <w:rFonts w:ascii="Times New Roman" w:hAnsi="Times New Roman"/>
          <w:lang w:val="sk-SK"/>
        </w:rPr>
        <w:t xml:space="preserve"> (ATFM)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ilvl w:val="1"/>
          <w:numId w:val="2"/>
        </w:numPr>
        <w:tabs>
          <w:tab w:val="num" w:pos="1701"/>
          <w:tab w:val="clear" w:pos="1800"/>
        </w:tabs>
        <w:bidi w:val="0"/>
        <w:spacing w:after="120"/>
        <w:ind w:left="1701" w:hanging="540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 xml:space="preserve">vykonávanie dozoru a dohľadu </w:t>
      </w:r>
      <w:r w:rsidRPr="00C223B1" w:rsidR="00C57E04">
        <w:rPr>
          <w:rFonts w:ascii="Times New Roman" w:hAnsi="Times New Roman"/>
          <w:lang w:val="sk-SK"/>
        </w:rPr>
        <w:t>nad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Pr="008154C3" w:rsidR="005D5601">
        <w:rPr>
          <w:rFonts w:ascii="Times New Roman" w:hAnsi="Times New Roman"/>
          <w:shd w:val="clear" w:color="auto" w:fill="FFFFFF"/>
          <w:lang w:val="sk-SK"/>
        </w:rPr>
        <w:t xml:space="preserve">bezpečnosťou </w:t>
      </w:r>
      <w:r w:rsidRPr="008154C3" w:rsidR="00B82DC7">
        <w:rPr>
          <w:rFonts w:ascii="Times New Roman" w:hAnsi="Times New Roman"/>
          <w:shd w:val="clear" w:color="auto" w:fill="FFFFFF"/>
          <w:lang w:val="sk-SK"/>
        </w:rPr>
        <w:t>ANS</w:t>
      </w:r>
      <w:r w:rsidRPr="008154C3">
        <w:rPr>
          <w:rFonts w:ascii="Times New Roman" w:hAnsi="Times New Roman"/>
          <w:shd w:val="clear" w:color="auto" w:fill="FFFFFF"/>
          <w:lang w:val="sk-SK"/>
        </w:rPr>
        <w:t xml:space="preserve">, </w:t>
      </w:r>
      <w:r w:rsidRPr="008154C3" w:rsidR="00A37BC6">
        <w:rPr>
          <w:rFonts w:ascii="Times New Roman" w:hAnsi="Times New Roman"/>
          <w:shd w:val="clear" w:color="auto" w:fill="FFFFFF"/>
          <w:lang w:val="sk-SK"/>
        </w:rPr>
        <w:t>ATFM</w:t>
      </w:r>
      <w:r w:rsidRPr="008154C3">
        <w:rPr>
          <w:rFonts w:ascii="Times New Roman" w:hAnsi="Times New Roman"/>
          <w:shd w:val="clear" w:color="auto" w:fill="FFFFFF"/>
          <w:lang w:val="sk-SK"/>
        </w:rPr>
        <w:t xml:space="preserve">, </w:t>
      </w:r>
      <w:r w:rsidRPr="008154C3" w:rsidR="005D5601">
        <w:rPr>
          <w:rFonts w:ascii="Times New Roman" w:hAnsi="Times New Roman"/>
          <w:shd w:val="clear" w:color="auto" w:fill="FFFFFF"/>
          <w:lang w:val="sk-SK"/>
        </w:rPr>
        <w:t>ASM</w:t>
      </w:r>
      <w:r w:rsidR="005D5601">
        <w:rPr>
          <w:rFonts w:ascii="Times New Roman" w:hAnsi="Times New Roman"/>
          <w:lang w:val="sk-SK"/>
        </w:rPr>
        <w:t xml:space="preserve"> 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="0007768A">
        <w:rPr>
          <w:rFonts w:ascii="Times New Roman" w:hAnsi="Times New Roman"/>
          <w:lang w:val="sk-SK"/>
        </w:rPr>
        <w:br/>
      </w:r>
      <w:r w:rsidRPr="00C223B1" w:rsidR="008F707D">
        <w:rPr>
          <w:rFonts w:ascii="Times New Roman" w:hAnsi="Times New Roman"/>
          <w:lang w:val="sk-SK"/>
        </w:rPr>
        <w:t xml:space="preserve">a </w:t>
      </w:r>
      <w:r w:rsidRPr="00C223B1" w:rsidR="00C57E04">
        <w:rPr>
          <w:rFonts w:ascii="Times New Roman" w:hAnsi="Times New Roman"/>
          <w:lang w:val="sk-SK"/>
        </w:rPr>
        <w:t>výcvikom</w:t>
      </w:r>
      <w:r w:rsidRPr="00C223B1" w:rsidR="008F707D">
        <w:rPr>
          <w:rFonts w:ascii="Times New Roman" w:hAnsi="Times New Roman"/>
          <w:lang w:val="sk-SK"/>
        </w:rPr>
        <w:t xml:space="preserve"> a licenc</w:t>
      </w:r>
      <w:r w:rsidRPr="00C223B1" w:rsidR="00C57E04">
        <w:rPr>
          <w:rFonts w:ascii="Times New Roman" w:hAnsi="Times New Roman"/>
          <w:lang w:val="sk-SK"/>
        </w:rPr>
        <w:t>ovaním personálu</w:t>
      </w:r>
      <w:r w:rsidRPr="00C223B1">
        <w:rPr>
          <w:rFonts w:ascii="Times New Roman" w:hAnsi="Times New Roman"/>
          <w:lang w:val="sk-SK"/>
        </w:rPr>
        <w:t>;</w:t>
      </w:r>
    </w:p>
    <w:p w:rsidR="00F828D0" w:rsidRPr="00C223B1" w:rsidP="009456E3">
      <w:pPr>
        <w:numPr>
          <w:numId w:val="2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bookmarkStart w:id="2" w:name="_Toc242764559"/>
      <w:bookmarkStart w:id="3" w:name="_Ref254013164"/>
      <w:r w:rsidRPr="00C223B1" w:rsidR="008F707D">
        <w:rPr>
          <w:rFonts w:ascii="Times New Roman" w:hAnsi="Times New Roman"/>
          <w:lang w:val="sk-SK"/>
        </w:rPr>
        <w:t xml:space="preserve">návrhy na zmeny a doplnenia alebo </w:t>
      </w:r>
      <w:r w:rsidRPr="00DE2880" w:rsidR="00DE2880">
        <w:rPr>
          <w:rFonts w:ascii="Times New Roman" w:hAnsi="Times New Roman" w:cs="Calibri"/>
          <w:lang w:val="sk-SK"/>
        </w:rPr>
        <w:t>skončenie platnosti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Pr="00C223B1" w:rsidR="00D96B2C">
        <w:rPr>
          <w:rFonts w:ascii="Times New Roman" w:hAnsi="Times New Roman"/>
          <w:lang w:val="sk-SK"/>
        </w:rPr>
        <w:t>tejto dohody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numId w:val="2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>svoj vlastný rokovací poriadok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numId w:val="2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>zriadenie ďalších orgánov uvedených v č</w:t>
      </w:r>
      <w:r w:rsidRPr="00C223B1" w:rsidR="00EB572B">
        <w:rPr>
          <w:rFonts w:ascii="Times New Roman" w:hAnsi="Times New Roman"/>
          <w:lang w:val="sk-SK"/>
        </w:rPr>
        <w:t>lánk</w:t>
      </w:r>
      <w:r w:rsidRPr="00C223B1" w:rsidR="008F707D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6</w:t>
      </w:r>
      <w:r w:rsidRPr="00C223B1" w:rsidR="008F707D">
        <w:rPr>
          <w:rFonts w:ascii="Times New Roman" w:hAnsi="Times New Roman"/>
          <w:lang w:val="sk-SK"/>
        </w:rPr>
        <w:t xml:space="preserve"> ods. </w:t>
      </w:r>
      <w:r w:rsidRPr="00C223B1" w:rsidR="008E2837">
        <w:rPr>
          <w:rFonts w:ascii="Times New Roman" w:hAnsi="Times New Roman"/>
          <w:lang w:val="sk-SK"/>
        </w:rPr>
        <w:t>1</w:t>
      </w:r>
      <w:r w:rsidRPr="00C223B1" w:rsidR="008F707D">
        <w:rPr>
          <w:rFonts w:ascii="Times New Roman" w:hAnsi="Times New Roman"/>
          <w:lang w:val="sk-SK"/>
        </w:rPr>
        <w:t xml:space="preserve"> písm. </w:t>
      </w:r>
      <w:r w:rsidRPr="00C223B1" w:rsidR="008E2837">
        <w:rPr>
          <w:rFonts w:ascii="Times New Roman" w:hAnsi="Times New Roman"/>
          <w:lang w:val="sk-SK"/>
        </w:rPr>
        <w:t>d)</w:t>
      </w:r>
      <w:r w:rsidR="002B0FFA">
        <w:rPr>
          <w:rFonts w:ascii="Times New Roman" w:hAnsi="Times New Roman"/>
          <w:lang w:val="sk-SK"/>
        </w:rPr>
        <w:t>,</w:t>
      </w:r>
      <w:r w:rsidRPr="00C223B1">
        <w:rPr>
          <w:rStyle w:val="FootnoteReference"/>
          <w:rFonts w:ascii="Times New Roman" w:hAnsi="Times New Roman"/>
          <w:lang w:val="sk-SK"/>
        </w:rPr>
        <w:t xml:space="preserve"> </w:t>
      </w:r>
    </w:p>
    <w:p w:rsidR="00F828D0" w:rsidRPr="00C223B1" w:rsidP="009456E3">
      <w:pPr>
        <w:numPr>
          <w:numId w:val="2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E6CF3">
        <w:rPr>
          <w:rFonts w:ascii="Times New Roman" w:hAnsi="Times New Roman"/>
          <w:lang w:val="sk-SK"/>
        </w:rPr>
        <w:t xml:space="preserve">pôsobnosť a ciele </w:t>
      </w:r>
      <w:r w:rsidRPr="00C223B1" w:rsidR="008F707D">
        <w:rPr>
          <w:rFonts w:ascii="Times New Roman" w:hAnsi="Times New Roman"/>
          <w:lang w:val="sk-SK"/>
        </w:rPr>
        <w:t>orgánov zriadených podľa člán</w:t>
      </w:r>
      <w:r w:rsidRPr="00C223B1" w:rsidR="00EB572B">
        <w:rPr>
          <w:rFonts w:ascii="Times New Roman" w:hAnsi="Times New Roman"/>
          <w:lang w:val="sk-SK"/>
        </w:rPr>
        <w:t>k</w:t>
      </w:r>
      <w:r w:rsidRPr="00C223B1" w:rsidR="008F707D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6</w:t>
      </w:r>
      <w:r w:rsidRPr="00C223B1" w:rsidR="008F707D">
        <w:rPr>
          <w:rFonts w:ascii="Times New Roman" w:hAnsi="Times New Roman"/>
          <w:lang w:val="sk-SK"/>
        </w:rPr>
        <w:t xml:space="preserve"> ods. </w:t>
      </w:r>
      <w:r w:rsidRPr="00C223B1" w:rsidR="008E2837">
        <w:rPr>
          <w:rFonts w:ascii="Times New Roman" w:hAnsi="Times New Roman"/>
          <w:lang w:val="sk-SK"/>
        </w:rPr>
        <w:t>1</w:t>
      </w:r>
      <w:r w:rsidRPr="00C223B1" w:rsidR="008F707D">
        <w:rPr>
          <w:rFonts w:ascii="Times New Roman" w:hAnsi="Times New Roman"/>
          <w:lang w:val="sk-SK"/>
        </w:rPr>
        <w:t xml:space="preserve"> písm. </w:t>
      </w:r>
      <w:r w:rsidRPr="00C223B1">
        <w:rPr>
          <w:rFonts w:ascii="Times New Roman" w:hAnsi="Times New Roman"/>
          <w:lang w:val="sk-SK"/>
        </w:rPr>
        <w:t>b)</w:t>
      </w:r>
      <w:r w:rsidRPr="00C223B1" w:rsidR="008F707D">
        <w:rPr>
          <w:rFonts w:ascii="Times New Roman" w:hAnsi="Times New Roman"/>
          <w:lang w:val="sk-SK"/>
        </w:rPr>
        <w:t xml:space="preserve"> až </w:t>
      </w:r>
      <w:r w:rsidRPr="00C223B1">
        <w:rPr>
          <w:rFonts w:ascii="Times New Roman" w:hAnsi="Times New Roman"/>
          <w:lang w:val="sk-SK"/>
        </w:rPr>
        <w:t xml:space="preserve">d) </w:t>
      </w:r>
      <w:r w:rsidR="00C2204D">
        <w:rPr>
          <w:rFonts w:ascii="Times New Roman" w:hAnsi="Times New Roman"/>
          <w:lang w:val="sk-SK"/>
        </w:rPr>
        <w:br/>
      </w:r>
      <w:r w:rsidRPr="00C223B1">
        <w:rPr>
          <w:rFonts w:ascii="Times New Roman" w:hAnsi="Times New Roman"/>
          <w:lang w:val="sk-SK"/>
        </w:rPr>
        <w:t>a</w:t>
      </w:r>
      <w:r w:rsidRPr="00C223B1" w:rsidR="008F707D">
        <w:rPr>
          <w:rFonts w:ascii="Times New Roman" w:hAnsi="Times New Roman"/>
          <w:lang w:val="sk-SK"/>
        </w:rPr>
        <w:t xml:space="preserve"> jeho zmeny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9456E3">
      <w:pPr>
        <w:numPr>
          <w:numId w:val="2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 xml:space="preserve">ostatné záležitosti podobného </w:t>
      </w:r>
      <w:r w:rsidRPr="00C223B1" w:rsidR="008227BD">
        <w:rPr>
          <w:rFonts w:ascii="Times New Roman" w:hAnsi="Times New Roman"/>
          <w:lang w:val="sk-SK"/>
        </w:rPr>
        <w:t>charakteru</w:t>
      </w:r>
      <w:r w:rsidRPr="00C223B1" w:rsidR="008F707D">
        <w:rPr>
          <w:rFonts w:ascii="Times New Roman" w:hAnsi="Times New Roman"/>
          <w:lang w:val="sk-SK"/>
        </w:rPr>
        <w:t xml:space="preserve"> s cieľom splniť cieľ </w:t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B552C8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>Rada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AE3BAD">
        <w:rPr>
          <w:rFonts w:ascii="Times New Roman" w:hAnsi="Times New Roman"/>
          <w:lang w:val="sk-SK"/>
        </w:rPr>
        <w:t>zároveň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Pr="00C223B1" w:rsidR="00AE3BAD">
        <w:rPr>
          <w:rFonts w:ascii="Times New Roman" w:hAnsi="Times New Roman"/>
          <w:lang w:val="sk-SK"/>
        </w:rPr>
        <w:t>posudzuje, prerokuje</w:t>
      </w:r>
      <w:r w:rsidRPr="00C223B1" w:rsidR="008F707D">
        <w:rPr>
          <w:rFonts w:ascii="Times New Roman" w:hAnsi="Times New Roman"/>
          <w:lang w:val="sk-SK"/>
        </w:rPr>
        <w:t xml:space="preserve"> a prij</w:t>
      </w:r>
      <w:r w:rsidRPr="00C223B1" w:rsidR="00AE3BAD">
        <w:rPr>
          <w:rFonts w:ascii="Times New Roman" w:hAnsi="Times New Roman"/>
          <w:lang w:val="sk-SK"/>
        </w:rPr>
        <w:t>íma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Pr="00B552C8" w:rsidR="008F707D">
        <w:rPr>
          <w:rFonts w:ascii="Times New Roman" w:hAnsi="Times New Roman"/>
          <w:lang w:val="sk-SK"/>
        </w:rPr>
        <w:t>opatrenia</w:t>
      </w:r>
      <w:r w:rsidRPr="00C223B1" w:rsidR="008F707D">
        <w:rPr>
          <w:rFonts w:ascii="Times New Roman" w:hAnsi="Times New Roman"/>
          <w:lang w:val="sk-SK"/>
        </w:rPr>
        <w:t xml:space="preserve"> týkajúce sa nasledujúcich záležitostí</w:t>
      </w:r>
      <w:r w:rsidRPr="00C223B1">
        <w:rPr>
          <w:rFonts w:ascii="Times New Roman" w:hAnsi="Times New Roman"/>
          <w:lang w:val="sk-SK"/>
        </w:rPr>
        <w:t>:</w:t>
      </w:r>
    </w:p>
    <w:p w:rsidR="00F828D0" w:rsidRPr="00C223B1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AE3BAD">
        <w:rPr>
          <w:rFonts w:ascii="Times New Roman" w:hAnsi="Times New Roman"/>
          <w:lang w:val="sk-SK"/>
        </w:rPr>
        <w:t xml:space="preserve">schvaľovanie </w:t>
      </w:r>
      <w:r w:rsidRPr="00C223B1" w:rsidR="008F707D">
        <w:rPr>
          <w:rFonts w:ascii="Times New Roman" w:hAnsi="Times New Roman"/>
          <w:lang w:val="sk-SK"/>
        </w:rPr>
        <w:t xml:space="preserve">celkových plánov a opatrení súvisiacich </w:t>
      </w:r>
      <w:r w:rsidRPr="00C223B1" w:rsidR="00AE3BAD">
        <w:rPr>
          <w:rFonts w:ascii="Times New Roman" w:hAnsi="Times New Roman"/>
          <w:lang w:val="sk-SK"/>
        </w:rPr>
        <w:t>so zavedením</w:t>
      </w:r>
      <w:r w:rsidRPr="00C223B1" w:rsidR="008F707D">
        <w:rPr>
          <w:rFonts w:ascii="Times New Roman" w:hAnsi="Times New Roman"/>
          <w:lang w:val="sk-SK"/>
        </w:rPr>
        <w:t xml:space="preserve">, </w:t>
      </w:r>
      <w:r w:rsidR="00C2204D">
        <w:rPr>
          <w:rFonts w:ascii="Times New Roman" w:hAnsi="Times New Roman"/>
          <w:lang w:val="sk-SK"/>
        </w:rPr>
        <w:br/>
      </w:r>
      <w:r w:rsidRPr="00C223B1" w:rsidR="008F707D">
        <w:rPr>
          <w:rFonts w:ascii="Times New Roman" w:hAnsi="Times New Roman"/>
          <w:lang w:val="sk-SK"/>
        </w:rPr>
        <w:t xml:space="preserve">ďalším rozvojom a prevádzkovaním </w:t>
      </w:r>
      <w:r w:rsidRPr="00C223B1">
        <w:rPr>
          <w:rFonts w:ascii="Times New Roman" w:hAnsi="Times New Roman"/>
          <w:lang w:val="sk-SK"/>
        </w:rPr>
        <w:t>FAB CE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bookmarkStart w:id="4" w:name="_Toc242764563"/>
      <w:bookmarkEnd w:id="2"/>
      <w:bookmarkEnd w:id="3"/>
      <w:r w:rsidRPr="00C223B1" w:rsidR="00AE3BAD">
        <w:rPr>
          <w:rFonts w:ascii="Times New Roman" w:hAnsi="Times New Roman"/>
          <w:lang w:val="sk-SK"/>
        </w:rPr>
        <w:t>náhradné postupy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>
        <w:rPr>
          <w:rFonts w:ascii="Times New Roman" w:hAnsi="Times New Roman"/>
          <w:lang w:val="sk-SK"/>
        </w:rPr>
        <w:t>harmoni</w:t>
      </w:r>
      <w:r w:rsidRPr="00C223B1" w:rsidR="008F707D">
        <w:rPr>
          <w:rFonts w:ascii="Times New Roman" w:hAnsi="Times New Roman"/>
          <w:lang w:val="sk-SK"/>
        </w:rPr>
        <w:t xml:space="preserve">zácia </w:t>
      </w:r>
      <w:r w:rsidRPr="00C223B1" w:rsidR="00A11FE6">
        <w:rPr>
          <w:rFonts w:ascii="Times New Roman" w:hAnsi="Times New Roman"/>
          <w:lang w:val="sk-SK"/>
        </w:rPr>
        <w:t>systému spoplatňovania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>vytvorenie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8E6CF3">
        <w:rPr>
          <w:rFonts w:ascii="Times New Roman" w:hAnsi="Times New Roman"/>
          <w:lang w:val="sk-SK"/>
        </w:rPr>
        <w:t xml:space="preserve">zóny </w:t>
      </w:r>
      <w:r w:rsidRPr="00C223B1" w:rsidR="00A11FE6">
        <w:rPr>
          <w:rFonts w:ascii="Times New Roman" w:hAnsi="Times New Roman"/>
          <w:lang w:val="sk-SK"/>
        </w:rPr>
        <w:t xml:space="preserve">alebo </w:t>
      </w:r>
      <w:r w:rsidRPr="00C223B1" w:rsidR="008E6CF3">
        <w:rPr>
          <w:rFonts w:ascii="Times New Roman" w:hAnsi="Times New Roman"/>
          <w:lang w:val="sk-SK"/>
        </w:rPr>
        <w:t xml:space="preserve">zón </w:t>
      </w:r>
      <w:r w:rsidRPr="00C223B1" w:rsidR="00A11FE6">
        <w:rPr>
          <w:rFonts w:ascii="Times New Roman" w:hAnsi="Times New Roman"/>
          <w:lang w:val="sk-SK"/>
        </w:rPr>
        <w:t xml:space="preserve">spoplatňovania </w:t>
      </w:r>
      <w:r w:rsidRPr="00C223B1" w:rsidR="008E6CF3">
        <w:rPr>
          <w:rFonts w:ascii="Times New Roman" w:hAnsi="Times New Roman"/>
          <w:lang w:val="sk-SK"/>
        </w:rPr>
        <w:t>presahujúcich</w:t>
      </w:r>
      <w:r w:rsidRPr="00C223B1" w:rsidR="00A11FE6">
        <w:rPr>
          <w:rFonts w:ascii="Times New Roman" w:hAnsi="Times New Roman"/>
          <w:lang w:val="sk-SK"/>
        </w:rPr>
        <w:t xml:space="preserve"> hranice</w:t>
      </w:r>
      <w:r w:rsidRPr="00C223B1" w:rsidR="008E6CF3">
        <w:rPr>
          <w:rFonts w:ascii="Times New Roman" w:hAnsi="Times New Roman"/>
          <w:lang w:val="sk-SK"/>
        </w:rPr>
        <w:t xml:space="preserve"> štátov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 xml:space="preserve">harmonizácia </w:t>
      </w:r>
      <w:r w:rsidRPr="00C223B1" w:rsidR="00A11FE6">
        <w:rPr>
          <w:rFonts w:ascii="Times New Roman" w:hAnsi="Times New Roman"/>
          <w:lang w:val="sk-SK"/>
        </w:rPr>
        <w:t xml:space="preserve">predpisov o </w:t>
      </w:r>
      <w:r w:rsidRPr="00C223B1" w:rsidR="00B82DC7">
        <w:rPr>
          <w:rFonts w:ascii="Times New Roman" w:hAnsi="Times New Roman"/>
          <w:lang w:val="sk-SK"/>
        </w:rPr>
        <w:t>ANS,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37BC6">
        <w:rPr>
          <w:rFonts w:ascii="Times New Roman" w:hAnsi="Times New Roman"/>
          <w:lang w:val="sk-SK"/>
        </w:rPr>
        <w:t>ATFM</w:t>
      </w:r>
      <w:r w:rsidRPr="00C223B1">
        <w:rPr>
          <w:rFonts w:ascii="Times New Roman" w:hAnsi="Times New Roman"/>
          <w:lang w:val="sk-SK"/>
        </w:rPr>
        <w:t xml:space="preserve">, </w:t>
      </w:r>
      <w:r w:rsidRPr="00C223B1" w:rsidR="008E2837">
        <w:rPr>
          <w:rFonts w:ascii="Times New Roman" w:hAnsi="Times New Roman"/>
          <w:lang w:val="sk-SK"/>
        </w:rPr>
        <w:t>ASM</w:t>
      </w:r>
      <w:r w:rsidRPr="00C223B1">
        <w:rPr>
          <w:rFonts w:ascii="Times New Roman" w:hAnsi="Times New Roman"/>
          <w:lang w:val="sk-SK"/>
        </w:rPr>
        <w:t>,</w:t>
      </w:r>
      <w:r w:rsidRPr="00C223B1" w:rsidR="008E6CF3">
        <w:rPr>
          <w:rFonts w:ascii="Times New Roman" w:hAnsi="Times New Roman"/>
          <w:lang w:val="sk-SK"/>
        </w:rPr>
        <w:t> výcviku a licencovania</w:t>
      </w:r>
      <w:r w:rsidRPr="00C223B1" w:rsidR="00A11FE6">
        <w:rPr>
          <w:rFonts w:ascii="Times New Roman" w:hAnsi="Times New Roman"/>
          <w:lang w:val="sk-SK"/>
        </w:rPr>
        <w:t xml:space="preserve"> </w:t>
      </w:r>
      <w:r w:rsidRPr="00C223B1" w:rsidR="008E6CF3">
        <w:rPr>
          <w:rFonts w:ascii="Times New Roman" w:hAnsi="Times New Roman"/>
          <w:lang w:val="sk-SK"/>
        </w:rPr>
        <w:t>personálu</w:t>
      </w:r>
      <w:r w:rsidRPr="00C223B1" w:rsidR="00A11FE6">
        <w:rPr>
          <w:rFonts w:ascii="Times New Roman" w:hAnsi="Times New Roman"/>
          <w:lang w:val="sk-SK"/>
        </w:rPr>
        <w:t xml:space="preserve"> a</w:t>
      </w:r>
      <w:r w:rsidRPr="00C223B1" w:rsidR="00960C9A">
        <w:rPr>
          <w:rFonts w:ascii="Times New Roman" w:hAnsi="Times New Roman"/>
          <w:lang w:val="sk-SK"/>
        </w:rPr>
        <w:t> pravidiel lietania</w:t>
      </w:r>
      <w:r w:rsidRPr="00C223B1" w:rsidR="00A11FE6">
        <w:rPr>
          <w:rFonts w:ascii="Times New Roman" w:hAnsi="Times New Roman"/>
          <w:lang w:val="sk-SK"/>
        </w:rPr>
        <w:t xml:space="preserve"> vrátane</w:t>
      </w:r>
      <w:r w:rsidRPr="00C223B1">
        <w:rPr>
          <w:rFonts w:ascii="Times New Roman" w:hAnsi="Times New Roman"/>
          <w:lang w:val="sk-SK"/>
        </w:rPr>
        <w:t xml:space="preserve"> harmoniz</w:t>
      </w:r>
      <w:r w:rsidRPr="00C223B1" w:rsidR="00A11FE6">
        <w:rPr>
          <w:rFonts w:ascii="Times New Roman" w:hAnsi="Times New Roman"/>
          <w:lang w:val="sk-SK"/>
        </w:rPr>
        <w:t>ácie oznámených rozdielov oproti normám</w:t>
      </w:r>
      <w:r w:rsidRPr="00C223B1">
        <w:rPr>
          <w:rFonts w:ascii="Times New Roman" w:hAnsi="Times New Roman"/>
          <w:lang w:val="sk-SK"/>
        </w:rPr>
        <w:t xml:space="preserve"> ICAO</w:t>
      </w:r>
      <w:r w:rsidR="002B0FFA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A11FE6">
        <w:rPr>
          <w:rFonts w:ascii="Times New Roman" w:hAnsi="Times New Roman"/>
          <w:lang w:val="sk-SK"/>
        </w:rPr>
        <w:t>plány výkonnosti</w:t>
      </w:r>
      <w:r w:rsidR="002B0FFA">
        <w:rPr>
          <w:rFonts w:ascii="Times New Roman" w:hAnsi="Times New Roman"/>
          <w:lang w:val="sk-SK"/>
        </w:rPr>
        <w:t>,</w:t>
      </w:r>
    </w:p>
    <w:p w:rsidR="00F828D0" w:rsidP="007E3260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8F707D">
        <w:rPr>
          <w:rFonts w:ascii="Times New Roman" w:hAnsi="Times New Roman"/>
          <w:lang w:val="sk-SK"/>
        </w:rPr>
        <w:t xml:space="preserve">podporovanie a uľahčovanie spolupráce </w:t>
      </w:r>
      <w:r w:rsidRPr="00C223B1" w:rsidR="00AE3BAD">
        <w:rPr>
          <w:rFonts w:ascii="Times New Roman" w:hAnsi="Times New Roman"/>
          <w:lang w:val="sk-SK"/>
        </w:rPr>
        <w:t xml:space="preserve">jednotlivých </w:t>
      </w:r>
      <w:r w:rsidRPr="00C223B1" w:rsidR="008F707D">
        <w:rPr>
          <w:rFonts w:ascii="Times New Roman" w:hAnsi="Times New Roman"/>
          <w:lang w:val="sk-SK"/>
        </w:rPr>
        <w:t xml:space="preserve">ANSP s cieľom zlepšiť </w:t>
      </w:r>
      <w:r w:rsidR="00C2204D">
        <w:rPr>
          <w:rFonts w:ascii="Times New Roman" w:hAnsi="Times New Roman"/>
          <w:lang w:val="sk-SK"/>
        </w:rPr>
        <w:br/>
      </w:r>
      <w:r w:rsidRPr="00C223B1" w:rsidR="008F707D">
        <w:rPr>
          <w:rFonts w:ascii="Times New Roman" w:hAnsi="Times New Roman"/>
          <w:lang w:val="sk-SK"/>
        </w:rPr>
        <w:t>ich výkonnosť v</w:t>
      </w:r>
      <w:r w:rsidRPr="00C223B1" w:rsidR="00D60DD4">
        <w:rPr>
          <w:rFonts w:ascii="Times New Roman" w:hAnsi="Times New Roman"/>
          <w:lang w:val="sk-SK"/>
        </w:rPr>
        <w:t>o</w:t>
      </w:r>
      <w:r w:rsidRPr="00C223B1" w:rsidR="008F707D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>FAB CE</w:t>
      </w:r>
      <w:r w:rsidR="002B0FFA">
        <w:rPr>
          <w:rFonts w:ascii="Times New Roman" w:hAnsi="Times New Roman"/>
          <w:lang w:val="sk-SK"/>
        </w:rPr>
        <w:t>,</w:t>
      </w:r>
    </w:p>
    <w:p w:rsidR="00AE3BAD" w:rsidRPr="00FF75A8" w:rsidP="00B552C8">
      <w:pPr>
        <w:numPr>
          <w:numId w:val="11"/>
        </w:numPr>
        <w:tabs>
          <w:tab w:val="clear" w:pos="1065"/>
          <w:tab w:val="num" w:pos="1134"/>
        </w:tabs>
        <w:bidi w:val="0"/>
        <w:spacing w:after="120"/>
        <w:ind w:hanging="356"/>
        <w:jc w:val="both"/>
        <w:rPr>
          <w:rFonts w:ascii="Times New Roman" w:hAnsi="Times New Roman"/>
          <w:lang w:val="sk-SK"/>
        </w:rPr>
      </w:pPr>
      <w:r w:rsidRPr="00C223B1" w:rsidR="00B552C8">
        <w:rPr>
          <w:rFonts w:ascii="Times New Roman" w:hAnsi="Times New Roman"/>
          <w:lang w:val="sk-SK"/>
        </w:rPr>
        <w:t>ostatné záležitosti podobného charakteru s cieľom splniť cieľ tejto dohody.</w:t>
      </w:r>
    </w:p>
    <w:p w:rsidR="00F828D0" w:rsidRPr="00C223B1" w:rsidP="00B552C8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 w:eastAsia="de-DE"/>
        </w:rPr>
      </w:pPr>
      <w:bookmarkEnd w:id="4"/>
      <w:r w:rsidRPr="00C223B1" w:rsidR="00A11FE6">
        <w:rPr>
          <w:rFonts w:ascii="Times New Roman" w:hAnsi="Times New Roman"/>
          <w:lang w:val="sk-SK"/>
        </w:rPr>
        <w:t xml:space="preserve">Opatrenie </w:t>
      </w:r>
      <w:r w:rsidR="00CD234F">
        <w:rPr>
          <w:rFonts w:ascii="Times New Roman" w:hAnsi="Times New Roman"/>
          <w:lang w:val="sk-SK"/>
        </w:rPr>
        <w:t>podľa</w:t>
      </w:r>
      <w:r w:rsidRPr="00C223B1" w:rsidR="00A11FE6">
        <w:rPr>
          <w:rFonts w:ascii="Times New Roman" w:hAnsi="Times New Roman"/>
          <w:lang w:val="sk-SK"/>
        </w:rPr>
        <w:t xml:space="preserve"> odseku 6 </w:t>
      </w:r>
      <w:r w:rsidRPr="00C223B1" w:rsidR="00AE3BAD">
        <w:rPr>
          <w:rFonts w:ascii="Times New Roman" w:hAnsi="Times New Roman"/>
          <w:lang w:val="sk-SK"/>
        </w:rPr>
        <w:t xml:space="preserve">musí byť </w:t>
      </w:r>
      <w:r w:rsidRPr="00C223B1" w:rsidR="00A11FE6">
        <w:rPr>
          <w:rFonts w:ascii="Times New Roman" w:hAnsi="Times New Roman"/>
          <w:lang w:val="sk-SK"/>
        </w:rPr>
        <w:t xml:space="preserve">v súlade s už prijatými rozhodnutiami </w:t>
      </w:r>
      <w:r w:rsidR="00C2204D">
        <w:rPr>
          <w:rFonts w:ascii="Times New Roman" w:hAnsi="Times New Roman"/>
          <w:lang w:val="sk-SK"/>
        </w:rPr>
        <w:br/>
      </w:r>
      <w:r w:rsidRPr="00C223B1" w:rsidR="00A11FE6">
        <w:rPr>
          <w:rFonts w:ascii="Times New Roman" w:hAnsi="Times New Roman"/>
          <w:lang w:val="sk-SK"/>
        </w:rPr>
        <w:t>Rady</w:t>
      </w:r>
      <w:r w:rsidRPr="00C223B1">
        <w:rPr>
          <w:rFonts w:ascii="Times New Roman" w:hAnsi="Times New Roman"/>
          <w:lang w:val="sk-SK"/>
        </w:rPr>
        <w:t xml:space="preserve"> FAB CE</w:t>
      </w:r>
      <w:r w:rsidRPr="00C223B1" w:rsidR="00B2395C">
        <w:rPr>
          <w:rFonts w:ascii="Times New Roman" w:hAnsi="Times New Roman"/>
          <w:lang w:val="sk-SK"/>
        </w:rPr>
        <w:t>,</w:t>
      </w:r>
      <w:r w:rsidRPr="00C223B1" w:rsidR="00A11FE6">
        <w:rPr>
          <w:rFonts w:ascii="Times New Roman" w:hAnsi="Times New Roman"/>
          <w:lang w:val="sk-SK"/>
        </w:rPr>
        <w:t xml:space="preserve"> ak v tejto dohode nie je </w:t>
      </w:r>
      <w:r w:rsidR="00913795">
        <w:rPr>
          <w:rFonts w:ascii="Times New Roman" w:hAnsi="Times New Roman"/>
          <w:lang w:val="sk-SK"/>
        </w:rPr>
        <w:t>uvedené</w:t>
      </w:r>
      <w:r w:rsidRPr="00C223B1" w:rsidR="00913795">
        <w:rPr>
          <w:rFonts w:ascii="Times New Roman" w:hAnsi="Times New Roman"/>
          <w:lang w:val="sk-SK"/>
        </w:rPr>
        <w:t xml:space="preserve"> </w:t>
      </w:r>
      <w:r w:rsidRPr="00C223B1" w:rsidR="00A11FE6">
        <w:rPr>
          <w:rFonts w:ascii="Times New Roman" w:hAnsi="Times New Roman"/>
          <w:lang w:val="sk-SK"/>
        </w:rPr>
        <w:t xml:space="preserve">inak. </w:t>
      </w:r>
      <w:r w:rsidRPr="00C223B1" w:rsidR="00B2395C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 w:rsidRPr="00C223B1" w:rsidP="00B552C8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 w:eastAsia="de-DE"/>
        </w:rPr>
      </w:pPr>
      <w:r w:rsidRPr="00C223B1" w:rsidR="00A73268">
        <w:rPr>
          <w:rFonts w:ascii="Times New Roman" w:hAnsi="Times New Roman"/>
          <w:lang w:val="sk-SK"/>
        </w:rPr>
        <w:t>Rad</w:t>
      </w:r>
      <w:r w:rsidR="00A73268">
        <w:rPr>
          <w:rFonts w:ascii="Times New Roman" w:hAnsi="Times New Roman"/>
          <w:lang w:val="sk-SK"/>
        </w:rPr>
        <w:t>u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 xml:space="preserve">FAB CE </w:t>
      </w:r>
      <w:r w:rsidRPr="00C223B1" w:rsidR="00B74B77">
        <w:rPr>
          <w:rFonts w:ascii="Times New Roman" w:hAnsi="Times New Roman"/>
          <w:lang w:val="sk-SK"/>
        </w:rPr>
        <w:t>zvol</w:t>
      </w:r>
      <w:r w:rsidR="00A73268">
        <w:rPr>
          <w:rFonts w:ascii="Times New Roman" w:hAnsi="Times New Roman"/>
          <w:lang w:val="sk-SK"/>
        </w:rPr>
        <w:t>áva</w:t>
      </w:r>
      <w:r w:rsidRPr="00C223B1" w:rsidR="00B74B77">
        <w:rPr>
          <w:rFonts w:ascii="Times New Roman" w:hAnsi="Times New Roman"/>
          <w:lang w:val="sk-SK"/>
        </w:rPr>
        <w:t xml:space="preserve"> </w:t>
      </w:r>
      <w:r w:rsidR="00A73268">
        <w:rPr>
          <w:rFonts w:ascii="Times New Roman" w:hAnsi="Times New Roman"/>
          <w:lang w:val="sk-SK"/>
        </w:rPr>
        <w:t xml:space="preserve">jej </w:t>
      </w:r>
      <w:r w:rsidRPr="00C223B1" w:rsidR="00A73268">
        <w:rPr>
          <w:rFonts w:ascii="Times New Roman" w:hAnsi="Times New Roman"/>
          <w:lang w:val="sk-SK"/>
        </w:rPr>
        <w:t>predsed</w:t>
      </w:r>
      <w:r w:rsidR="00A73268">
        <w:rPr>
          <w:rFonts w:ascii="Times New Roman" w:hAnsi="Times New Roman"/>
          <w:lang w:val="sk-SK"/>
        </w:rPr>
        <w:t>a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="002051D7">
        <w:rPr>
          <w:rFonts w:ascii="Times New Roman" w:hAnsi="Times New Roman"/>
          <w:lang w:val="sk-SK"/>
        </w:rPr>
        <w:t xml:space="preserve">na svoj podnet alebo </w:t>
      </w:r>
      <w:r w:rsidRPr="00C223B1" w:rsidR="00B74B77">
        <w:rPr>
          <w:rFonts w:ascii="Times New Roman" w:hAnsi="Times New Roman"/>
          <w:lang w:val="sk-SK"/>
        </w:rPr>
        <w:t>na žiadosť ktorýchkoľvek dvoch zmluvných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B0FFA">
        <w:rPr>
          <w:rFonts w:ascii="Times New Roman" w:hAnsi="Times New Roman"/>
          <w:lang w:val="sk-SK"/>
        </w:rPr>
        <w:t>štátov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B552C8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A11FE6">
        <w:rPr>
          <w:rFonts w:ascii="Times New Roman" w:hAnsi="Times New Roman"/>
          <w:lang w:val="sk-SK"/>
        </w:rPr>
        <w:t>Rada FAB CE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E3BAD">
        <w:rPr>
          <w:rFonts w:ascii="Times New Roman" w:hAnsi="Times New Roman"/>
          <w:lang w:val="sk-SK"/>
        </w:rPr>
        <w:t>prijíma</w:t>
      </w:r>
      <w:r w:rsidRPr="00C223B1" w:rsidR="00B74B77">
        <w:rPr>
          <w:rFonts w:ascii="Times New Roman" w:hAnsi="Times New Roman"/>
          <w:lang w:val="sk-SK"/>
        </w:rPr>
        <w:t xml:space="preserve"> rozhodnutia a opatrenia </w:t>
      </w:r>
      <w:r w:rsidRPr="00C223B1" w:rsidR="008E6CF3">
        <w:rPr>
          <w:rFonts w:ascii="Times New Roman" w:hAnsi="Times New Roman"/>
          <w:lang w:val="sk-SK"/>
        </w:rPr>
        <w:t>na základe konsenzu</w:t>
      </w:r>
      <w:r w:rsidRPr="00C223B1" w:rsidR="00B74B77">
        <w:rPr>
          <w:rFonts w:ascii="Times New Roman" w:hAnsi="Times New Roman"/>
          <w:lang w:val="sk-SK"/>
        </w:rPr>
        <w:t>.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 xml:space="preserve">Ak sa nepodarí dosiahnuť </w:t>
      </w:r>
      <w:r w:rsidRPr="00C223B1" w:rsidR="00455932">
        <w:rPr>
          <w:rFonts w:ascii="Times New Roman" w:hAnsi="Times New Roman"/>
          <w:lang w:val="sk-SK"/>
        </w:rPr>
        <w:t>konsenzus</w:t>
      </w:r>
      <w:r w:rsidRPr="00C223B1" w:rsidR="00B74B77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11FE6">
        <w:rPr>
          <w:rFonts w:ascii="Times New Roman" w:hAnsi="Times New Roman"/>
          <w:lang w:val="sk-SK"/>
        </w:rPr>
        <w:t>Rada FAB CE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E3BAD">
        <w:rPr>
          <w:rFonts w:ascii="Times New Roman" w:hAnsi="Times New Roman"/>
          <w:lang w:val="sk-SK"/>
        </w:rPr>
        <w:t xml:space="preserve">prijíma </w:t>
      </w:r>
      <w:r w:rsidRPr="00C223B1" w:rsidR="00B74B77">
        <w:rPr>
          <w:rFonts w:ascii="Times New Roman" w:hAnsi="Times New Roman"/>
          <w:lang w:val="sk-SK"/>
        </w:rPr>
        <w:t xml:space="preserve">rozhodnutia a opatrenia hlasovaním </w:t>
      </w:r>
      <w:r w:rsidRPr="00C223B1" w:rsidR="00AE3BAD">
        <w:rPr>
          <w:rFonts w:ascii="Times New Roman" w:hAnsi="Times New Roman"/>
          <w:lang w:val="sk-SK"/>
        </w:rPr>
        <w:t xml:space="preserve">   </w:t>
      </w:r>
      <w:r w:rsidR="00C2204D">
        <w:rPr>
          <w:rFonts w:ascii="Times New Roman" w:hAnsi="Times New Roman"/>
          <w:lang w:val="sk-SK"/>
        </w:rPr>
        <w:br/>
      </w:r>
      <w:r w:rsidRPr="00C223B1" w:rsidR="00B74B77">
        <w:rPr>
          <w:rFonts w:ascii="Times New Roman" w:hAnsi="Times New Roman"/>
          <w:lang w:val="sk-SK"/>
        </w:rPr>
        <w:t xml:space="preserve">v súlade s nasledujúcimi pravidlami: </w:t>
      </w:r>
    </w:p>
    <w:p w:rsidR="00F828D0" w:rsidRPr="00C223B1" w:rsidP="007E3260">
      <w:pPr>
        <w:numPr>
          <w:numId w:val="12"/>
        </w:numPr>
        <w:tabs>
          <w:tab w:val="num" w:pos="1980"/>
        </w:tabs>
        <w:bidi w:val="0"/>
        <w:spacing w:after="120"/>
        <w:ind w:hanging="349"/>
        <w:jc w:val="both"/>
        <w:rPr>
          <w:rFonts w:ascii="Times New Roman" w:hAnsi="Times New Roman"/>
          <w:lang w:val="sk-SK"/>
        </w:rPr>
      </w:pPr>
      <w:r w:rsidRPr="00C223B1" w:rsidR="00B74B77">
        <w:rPr>
          <w:rFonts w:ascii="Times New Roman" w:hAnsi="Times New Roman"/>
          <w:lang w:val="sk-SK"/>
        </w:rPr>
        <w:t xml:space="preserve">rozhodnutia </w:t>
      </w:r>
      <w:r w:rsidRPr="00C223B1" w:rsidR="00AE3BAD">
        <w:rPr>
          <w:rFonts w:ascii="Times New Roman" w:hAnsi="Times New Roman"/>
          <w:lang w:val="sk-SK"/>
        </w:rPr>
        <w:t>vyžadujú jednomyseľnosť</w:t>
      </w:r>
      <w:r w:rsidRPr="00C223B1" w:rsidR="00455932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B74B77">
        <w:rPr>
          <w:rFonts w:ascii="Times New Roman" w:hAnsi="Times New Roman"/>
          <w:lang w:val="sk-SK"/>
        </w:rPr>
        <w:t>ý</w:t>
      </w:r>
      <w:r w:rsidRPr="00C223B1" w:rsidR="00AE3BAD">
        <w:rPr>
          <w:rFonts w:ascii="Times New Roman" w:hAnsi="Times New Roman"/>
          <w:lang w:val="sk-SK"/>
        </w:rPr>
        <w:t>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štátov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 xml:space="preserve">a môžu byť zmenené alebo zrušené </w:t>
      </w:r>
      <w:r w:rsidRPr="00C223B1" w:rsidR="00AE3BAD">
        <w:rPr>
          <w:rFonts w:ascii="Times New Roman" w:hAnsi="Times New Roman"/>
          <w:lang w:val="sk-SK"/>
        </w:rPr>
        <w:t>iba</w:t>
      </w:r>
      <w:r w:rsidRPr="00C223B1" w:rsidR="00B74B77">
        <w:rPr>
          <w:rFonts w:ascii="Times New Roman" w:hAnsi="Times New Roman"/>
          <w:lang w:val="sk-SK"/>
        </w:rPr>
        <w:t xml:space="preserve"> ďalš</w:t>
      </w:r>
      <w:r w:rsidRPr="00C223B1" w:rsidR="00AE3BAD">
        <w:rPr>
          <w:rFonts w:ascii="Times New Roman" w:hAnsi="Times New Roman"/>
          <w:lang w:val="sk-SK"/>
        </w:rPr>
        <w:t>ím</w:t>
      </w:r>
      <w:r w:rsidRPr="00C223B1" w:rsidR="00B74B77">
        <w:rPr>
          <w:rFonts w:ascii="Times New Roman" w:hAnsi="Times New Roman"/>
          <w:lang w:val="sk-SK"/>
        </w:rPr>
        <w:t xml:space="preserve"> rozhodnut</w:t>
      </w:r>
      <w:r w:rsidRPr="00C223B1" w:rsidR="00AE3BAD">
        <w:rPr>
          <w:rFonts w:ascii="Times New Roman" w:hAnsi="Times New Roman"/>
          <w:lang w:val="sk-SK"/>
        </w:rPr>
        <w:t>ím</w:t>
      </w:r>
      <w:r w:rsidR="0007768A">
        <w:rPr>
          <w:rFonts w:ascii="Times New Roman" w:hAnsi="Times New Roman"/>
          <w:lang w:val="sk-SK"/>
        </w:rPr>
        <w:t>,</w:t>
      </w:r>
    </w:p>
    <w:p w:rsidR="00F828D0" w:rsidRPr="00C223B1" w:rsidP="007E3260">
      <w:pPr>
        <w:numPr>
          <w:numId w:val="12"/>
        </w:numPr>
        <w:tabs>
          <w:tab w:val="clear" w:pos="1069"/>
          <w:tab w:val="num" w:pos="1134"/>
          <w:tab w:val="num" w:pos="1980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B74B77">
        <w:rPr>
          <w:rFonts w:ascii="Times New Roman" w:hAnsi="Times New Roman"/>
          <w:lang w:val="sk-SK"/>
        </w:rPr>
        <w:t xml:space="preserve">opatrenia </w:t>
      </w:r>
      <w:r w:rsidRPr="00C223B1" w:rsidR="00AE3BAD">
        <w:rPr>
          <w:rFonts w:ascii="Times New Roman" w:hAnsi="Times New Roman"/>
          <w:lang w:val="sk-SK"/>
        </w:rPr>
        <w:t xml:space="preserve">vyžadujú </w:t>
      </w:r>
      <w:r w:rsidRPr="005D5601" w:rsidR="00624A6F">
        <w:rPr>
          <w:rFonts w:ascii="Times New Roman" w:hAnsi="Times New Roman"/>
          <w:lang w:val="sk-SK"/>
        </w:rPr>
        <w:t xml:space="preserve">prostú </w:t>
      </w:r>
      <w:r w:rsidRPr="00C223B1" w:rsidR="00B74B77">
        <w:rPr>
          <w:rFonts w:ascii="Times New Roman" w:hAnsi="Times New Roman"/>
          <w:lang w:val="sk-SK"/>
        </w:rPr>
        <w:t>väčšinu hlasov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B74B77">
        <w:rPr>
          <w:rFonts w:ascii="Times New Roman" w:hAnsi="Times New Roman"/>
          <w:lang w:val="sk-SK"/>
        </w:rPr>
        <w:t>ých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štátov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a môžu byť zmenené alebo zrušené len ďalší</w:t>
      </w:r>
      <w:r w:rsidRPr="00C223B1" w:rsidR="00AE3BAD">
        <w:rPr>
          <w:rFonts w:ascii="Times New Roman" w:hAnsi="Times New Roman"/>
          <w:lang w:val="sk-SK"/>
        </w:rPr>
        <w:t>m</w:t>
      </w:r>
      <w:r w:rsidRPr="00C223B1" w:rsidR="00B74B77">
        <w:rPr>
          <w:rFonts w:ascii="Times New Roman" w:hAnsi="Times New Roman"/>
          <w:lang w:val="sk-SK"/>
        </w:rPr>
        <w:t xml:space="preserve"> opatrení</w:t>
      </w:r>
      <w:r w:rsidRPr="00C223B1" w:rsidR="00AE3BAD">
        <w:rPr>
          <w:rFonts w:ascii="Times New Roman" w:hAnsi="Times New Roman"/>
          <w:lang w:val="sk-SK"/>
        </w:rPr>
        <w:t>m</w:t>
      </w:r>
      <w:r w:rsidR="0007768A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A73408" w:rsidRPr="00C223B1" w:rsidP="00B552C8">
      <w:pPr>
        <w:tabs>
          <w:tab w:val="left" w:pos="1134"/>
        </w:tabs>
        <w:bidi w:val="0"/>
        <w:spacing w:after="120"/>
        <w:ind w:left="1134"/>
        <w:jc w:val="both"/>
        <w:rPr>
          <w:rFonts w:ascii="Times New Roman" w:hAnsi="Times New Roman"/>
          <w:lang w:val="sk-SK"/>
        </w:rPr>
      </w:pPr>
      <w:r w:rsidR="00CD234F">
        <w:rPr>
          <w:rFonts w:ascii="Times New Roman" w:hAnsi="Times New Roman"/>
          <w:lang w:val="sk-SK"/>
        </w:rPr>
        <w:t>P</w:t>
      </w:r>
      <w:r w:rsidRPr="00C223B1" w:rsidR="00B74B77">
        <w:rPr>
          <w:rFonts w:ascii="Times New Roman" w:hAnsi="Times New Roman"/>
          <w:lang w:val="sk-SK"/>
        </w:rPr>
        <w:t xml:space="preserve">ozmeňujúce alebo zrušujúce opatrenie </w:t>
      </w:r>
      <w:r w:rsidRPr="00C223B1" w:rsidR="00AE3BAD">
        <w:rPr>
          <w:rFonts w:ascii="Times New Roman" w:hAnsi="Times New Roman"/>
          <w:lang w:val="sk-SK"/>
        </w:rPr>
        <w:t>vyžaduje</w:t>
      </w:r>
      <w:r w:rsidRPr="00C223B1" w:rsidR="00B74B77">
        <w:rPr>
          <w:rFonts w:ascii="Times New Roman" w:hAnsi="Times New Roman"/>
          <w:lang w:val="sk-SK"/>
        </w:rPr>
        <w:t xml:space="preserve"> </w:t>
      </w:r>
      <w:r w:rsidRPr="002D151A" w:rsidR="00624A6F">
        <w:rPr>
          <w:rFonts w:ascii="Times New Roman" w:hAnsi="Times New Roman"/>
          <w:lang w:val="sk-SK"/>
        </w:rPr>
        <w:t>prostú</w:t>
      </w:r>
      <w:r w:rsidR="00624A6F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väčšinu hlasov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B74B77">
        <w:rPr>
          <w:rFonts w:ascii="Times New Roman" w:hAnsi="Times New Roman"/>
          <w:lang w:val="sk-SK"/>
        </w:rPr>
        <w:t>ých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štátov</w:t>
      </w:r>
      <w:r w:rsidRPr="00C223B1" w:rsidR="00F828D0">
        <w:rPr>
          <w:rFonts w:ascii="Times New Roman" w:hAnsi="Times New Roman"/>
          <w:lang w:val="sk-SK"/>
        </w:rPr>
        <w:t xml:space="preserve">. </w:t>
      </w:r>
      <w:r w:rsidRPr="00C223B1" w:rsidR="00E3668B">
        <w:rPr>
          <w:rFonts w:ascii="Times New Roman" w:hAnsi="Times New Roman"/>
          <w:lang w:val="sk-SK"/>
        </w:rPr>
        <w:t>Zmluvn</w:t>
      </w:r>
      <w:r w:rsidRPr="00C223B1" w:rsidR="00B74B77">
        <w:rPr>
          <w:rFonts w:ascii="Times New Roman" w:hAnsi="Times New Roman"/>
          <w:lang w:val="sk-SK"/>
        </w:rPr>
        <w:t>é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Pr="002D151A" w:rsidR="002D151A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štáty</w:t>
      </w:r>
      <w:r w:rsidRPr="00C223B1" w:rsidR="00B74B77">
        <w:rPr>
          <w:rFonts w:ascii="Times New Roman" w:hAnsi="Times New Roman"/>
          <w:lang w:val="sk-SK"/>
        </w:rPr>
        <w:t xml:space="preserve">, ktoré prijali pozmeňujúce/zrušujúce opatrenie </w:t>
      </w:r>
      <w:r w:rsidR="00C2204D">
        <w:rPr>
          <w:rFonts w:ascii="Times New Roman" w:hAnsi="Times New Roman"/>
          <w:lang w:val="sk-SK"/>
        </w:rPr>
        <w:br/>
      </w:r>
      <w:r w:rsidRPr="00C223B1" w:rsidR="00B74B77">
        <w:rPr>
          <w:rFonts w:ascii="Times New Roman" w:hAnsi="Times New Roman"/>
          <w:lang w:val="sk-SK"/>
        </w:rPr>
        <w:t xml:space="preserve">a pôvodné opatrenie, </w:t>
      </w:r>
      <w:r w:rsidRPr="00C223B1" w:rsidR="00AE3BAD">
        <w:rPr>
          <w:rFonts w:ascii="Times New Roman" w:hAnsi="Times New Roman"/>
          <w:lang w:val="sk-SK"/>
        </w:rPr>
        <w:t xml:space="preserve">sú </w:t>
      </w:r>
      <w:r w:rsidRPr="00C223B1" w:rsidR="00B74B77">
        <w:rPr>
          <w:rFonts w:ascii="Times New Roman" w:hAnsi="Times New Roman"/>
          <w:lang w:val="sk-SK"/>
        </w:rPr>
        <w:t>viazané pôvodným opatrením vo vzťahu k z</w:t>
      </w:r>
      <w:r w:rsidRPr="00C223B1" w:rsidR="00E3668B">
        <w:rPr>
          <w:rFonts w:ascii="Times New Roman" w:hAnsi="Times New Roman"/>
          <w:lang w:val="sk-SK"/>
        </w:rPr>
        <w:t>mluvný</w:t>
      </w:r>
      <w:r w:rsidRPr="00C223B1" w:rsidR="00B74B77">
        <w:rPr>
          <w:rFonts w:ascii="Times New Roman" w:hAnsi="Times New Roman"/>
          <w:lang w:val="sk-SK"/>
        </w:rPr>
        <w:t>m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štátom</w:t>
      </w:r>
      <w:r w:rsidRPr="00C223B1" w:rsidR="00B74B77">
        <w:rPr>
          <w:rFonts w:ascii="Times New Roman" w:hAnsi="Times New Roman"/>
          <w:lang w:val="sk-SK"/>
        </w:rPr>
        <w:t>, ktoré prijali len pôvodné opatrenie:</w:t>
      </w:r>
    </w:p>
    <w:p w:rsidR="00A73408" w:rsidRPr="00C223B1" w:rsidP="007E3260">
      <w:pPr>
        <w:numPr>
          <w:numId w:val="24"/>
        </w:numPr>
        <w:tabs>
          <w:tab w:val="left" w:pos="1418"/>
        </w:tabs>
        <w:bidi w:val="0"/>
        <w:spacing w:after="120"/>
        <w:ind w:left="1418" w:hanging="284"/>
        <w:jc w:val="both"/>
        <w:rPr>
          <w:rFonts w:ascii="Times New Roman" w:hAnsi="Times New Roman"/>
          <w:lang w:val="sk-SK"/>
        </w:rPr>
      </w:pPr>
      <w:r w:rsidR="00615491">
        <w:rPr>
          <w:rFonts w:ascii="Times New Roman" w:hAnsi="Times New Roman"/>
          <w:lang w:val="sk-SK"/>
        </w:rPr>
        <w:t xml:space="preserve">      </w:t>
      </w:r>
      <w:r w:rsidRPr="00C223B1" w:rsidR="00B74B77">
        <w:rPr>
          <w:rFonts w:ascii="Times New Roman" w:hAnsi="Times New Roman"/>
          <w:lang w:val="sk-SK"/>
        </w:rPr>
        <w:t xml:space="preserve">počas obdobia </w:t>
      </w:r>
      <w:r w:rsidRPr="00C223B1" w:rsidR="00BF37C3">
        <w:rPr>
          <w:rFonts w:ascii="Times New Roman" w:hAnsi="Times New Roman"/>
          <w:lang w:val="sk-SK"/>
        </w:rPr>
        <w:t xml:space="preserve">uplatňovania </w:t>
      </w:r>
      <w:r w:rsidRPr="00C223B1" w:rsidR="00B74B77">
        <w:rPr>
          <w:rFonts w:ascii="Times New Roman" w:hAnsi="Times New Roman"/>
          <w:lang w:val="sk-SK"/>
        </w:rPr>
        <w:t>pôvodného opatrenia</w:t>
      </w:r>
      <w:r w:rsidRPr="00C223B1" w:rsidR="00D60DD4">
        <w:rPr>
          <w:rFonts w:ascii="Times New Roman" w:hAnsi="Times New Roman"/>
          <w:lang w:val="sk-SK"/>
        </w:rPr>
        <w:t xml:space="preserve">; </w:t>
      </w:r>
      <w:r w:rsidRPr="00C223B1" w:rsidR="00B74B77">
        <w:rPr>
          <w:rFonts w:ascii="Times New Roman" w:hAnsi="Times New Roman"/>
          <w:lang w:val="sk-SK"/>
        </w:rPr>
        <w:t>alebo</w:t>
      </w:r>
    </w:p>
    <w:p w:rsidR="00A0563A" w:rsidRPr="00C223B1" w:rsidP="007E3260">
      <w:pPr>
        <w:numPr>
          <w:numId w:val="24"/>
        </w:numPr>
        <w:tabs>
          <w:tab w:val="left" w:pos="1800"/>
        </w:tabs>
        <w:bidi w:val="0"/>
        <w:spacing w:after="120"/>
        <w:ind w:left="1843" w:hanging="709"/>
        <w:jc w:val="both"/>
        <w:rPr>
          <w:rFonts w:ascii="Times New Roman" w:hAnsi="Times New Roman"/>
          <w:lang w:val="sk-SK"/>
        </w:rPr>
      </w:pPr>
      <w:r w:rsidRPr="00C223B1" w:rsidR="00B74B77">
        <w:rPr>
          <w:rFonts w:ascii="Times New Roman" w:hAnsi="Times New Roman"/>
          <w:lang w:val="sk-SK"/>
        </w:rPr>
        <w:t xml:space="preserve">počas jedného roka (prechodné obdobie) </w:t>
      </w:r>
      <w:r w:rsidRPr="00C223B1" w:rsidR="008227BD">
        <w:rPr>
          <w:rFonts w:ascii="Times New Roman" w:hAnsi="Times New Roman"/>
          <w:lang w:val="sk-SK"/>
        </w:rPr>
        <w:t>od</w:t>
      </w:r>
      <w:r w:rsidRPr="00C223B1" w:rsidR="00B74B77">
        <w:rPr>
          <w:rFonts w:ascii="Times New Roman" w:hAnsi="Times New Roman"/>
          <w:lang w:val="sk-SK"/>
        </w:rPr>
        <w:t xml:space="preserve"> prijat</w:t>
      </w:r>
      <w:r w:rsidRPr="00C223B1" w:rsidR="008227BD">
        <w:rPr>
          <w:rFonts w:ascii="Times New Roman" w:hAnsi="Times New Roman"/>
          <w:lang w:val="sk-SK"/>
        </w:rPr>
        <w:t>ia</w:t>
      </w:r>
      <w:r w:rsidRPr="00C223B1" w:rsidR="00B74B77">
        <w:rPr>
          <w:rFonts w:ascii="Times New Roman" w:hAnsi="Times New Roman"/>
          <w:lang w:val="sk-SK"/>
        </w:rPr>
        <w:t xml:space="preserve"> pozmeňujúceho/zrušujúceho opatrenia, ak v pôvodnom opatrení nebola </w:t>
      </w:r>
      <w:r w:rsidRPr="005D5601" w:rsidR="00B74B77">
        <w:rPr>
          <w:rFonts w:ascii="Times New Roman" w:hAnsi="Times New Roman"/>
          <w:lang w:val="sk-SK"/>
        </w:rPr>
        <w:t xml:space="preserve">stanovená </w:t>
      </w:r>
      <w:r w:rsidRPr="005D5601" w:rsidR="00624A6F">
        <w:rPr>
          <w:rFonts w:ascii="Times New Roman" w:hAnsi="Times New Roman"/>
          <w:lang w:val="sk-SK"/>
        </w:rPr>
        <w:t xml:space="preserve"> lehota</w:t>
      </w:r>
      <w:r w:rsidR="00624A6F">
        <w:rPr>
          <w:rFonts w:ascii="Times New Roman" w:hAnsi="Times New Roman"/>
          <w:lang w:val="sk-SK"/>
        </w:rPr>
        <w:t xml:space="preserve"> </w:t>
      </w:r>
      <w:r w:rsidRPr="00C223B1" w:rsidR="00455932">
        <w:rPr>
          <w:rFonts w:ascii="Times New Roman" w:hAnsi="Times New Roman"/>
          <w:lang w:val="sk-SK"/>
        </w:rPr>
        <w:t>platnosti</w:t>
      </w:r>
      <w:r w:rsidRPr="00C223B1" w:rsidR="00B74B77">
        <w:rPr>
          <w:rFonts w:ascii="Times New Roman" w:hAnsi="Times New Roman"/>
          <w:lang w:val="sk-SK"/>
        </w:rPr>
        <w:t>.</w:t>
      </w:r>
    </w:p>
    <w:p w:rsidR="00F828D0" w:rsidRPr="00C223B1" w:rsidP="0007768A">
      <w:pPr>
        <w:tabs>
          <w:tab w:val="left" w:pos="1800"/>
        </w:tabs>
        <w:bidi w:val="0"/>
        <w:spacing w:after="120"/>
        <w:ind w:left="1843"/>
        <w:jc w:val="both"/>
        <w:rPr>
          <w:rFonts w:ascii="Times New Roman" w:hAnsi="Times New Roman"/>
          <w:lang w:val="sk-SK"/>
        </w:rPr>
      </w:pPr>
      <w:r w:rsidR="00A73268">
        <w:rPr>
          <w:rFonts w:ascii="Times New Roman" w:hAnsi="Times New Roman"/>
          <w:lang w:val="sk-SK"/>
        </w:rPr>
        <w:t>Každ</w:t>
      </w:r>
      <w:r w:rsidR="002D151A">
        <w:rPr>
          <w:rFonts w:ascii="Times New Roman" w:hAnsi="Times New Roman"/>
          <w:lang w:val="sk-SK"/>
        </w:rPr>
        <w:t>ý</w:t>
      </w:r>
      <w:r w:rsidR="00A73268">
        <w:rPr>
          <w:rFonts w:ascii="Times New Roman" w:hAnsi="Times New Roman"/>
          <w:lang w:val="sk-SK"/>
        </w:rPr>
        <w:t xml:space="preserve"> </w:t>
      </w:r>
      <w:r w:rsidRPr="00C223B1" w:rsidR="00D263AE">
        <w:rPr>
          <w:rFonts w:ascii="Times New Roman" w:hAnsi="Times New Roman"/>
          <w:lang w:val="sk-SK"/>
        </w:rPr>
        <w:t>zmluvn</w:t>
      </w:r>
      <w:r w:rsidR="002D151A">
        <w:rPr>
          <w:rFonts w:ascii="Times New Roman" w:hAnsi="Times New Roman"/>
          <w:lang w:val="sk-SK"/>
        </w:rPr>
        <w:t>ý</w:t>
      </w:r>
      <w:r w:rsidR="00D263AE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</w:t>
      </w:r>
      <w:r w:rsidRPr="00C223B1" w:rsidR="00B74B77">
        <w:rPr>
          <w:rFonts w:ascii="Times New Roman" w:hAnsi="Times New Roman"/>
          <w:lang w:val="sk-SK"/>
        </w:rPr>
        <w:t xml:space="preserve">, </w:t>
      </w:r>
      <w:r w:rsidRPr="00C223B1" w:rsidR="00A73268">
        <w:rPr>
          <w:rFonts w:ascii="Times New Roman" w:hAnsi="Times New Roman"/>
          <w:lang w:val="sk-SK"/>
        </w:rPr>
        <w:t>ktor</w:t>
      </w:r>
      <w:r w:rsidR="002D151A">
        <w:rPr>
          <w:rFonts w:ascii="Times New Roman" w:hAnsi="Times New Roman"/>
          <w:lang w:val="sk-SK"/>
        </w:rPr>
        <w:t>ý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bol</w:t>
      </w:r>
      <w:r w:rsidR="00D263AE">
        <w:rPr>
          <w:rFonts w:ascii="Times New Roman" w:hAnsi="Times New Roman"/>
          <w:lang w:val="sk-SK"/>
        </w:rPr>
        <w:t xml:space="preserve"> </w:t>
      </w:r>
      <w:r w:rsidRPr="00C223B1" w:rsidR="00A73268">
        <w:rPr>
          <w:rFonts w:ascii="Times New Roman" w:hAnsi="Times New Roman"/>
          <w:lang w:val="sk-SK"/>
        </w:rPr>
        <w:t>viazan</w:t>
      </w:r>
      <w:r w:rsidR="002D151A">
        <w:rPr>
          <w:rFonts w:ascii="Times New Roman" w:hAnsi="Times New Roman"/>
          <w:lang w:val="sk-SK"/>
        </w:rPr>
        <w:t>ý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pôvodným opatrení</w:t>
      </w:r>
      <w:r w:rsidRPr="00C223B1" w:rsidR="003C2207">
        <w:rPr>
          <w:rFonts w:ascii="Times New Roman" w:hAnsi="Times New Roman"/>
          <w:lang w:val="sk-SK"/>
        </w:rPr>
        <w:t>m</w:t>
      </w:r>
      <w:r w:rsidRPr="00C223B1" w:rsidR="00B74B77">
        <w:rPr>
          <w:rFonts w:ascii="Times New Roman" w:hAnsi="Times New Roman"/>
          <w:lang w:val="sk-SK"/>
        </w:rPr>
        <w:t>,</w:t>
      </w:r>
      <w:r w:rsidR="00067231">
        <w:rPr>
          <w:rFonts w:ascii="Times New Roman" w:hAnsi="Times New Roman"/>
          <w:lang w:val="sk-SK"/>
        </w:rPr>
        <w:t xml:space="preserve"> </w:t>
      </w:r>
      <w:r w:rsidR="0007768A">
        <w:rPr>
          <w:rFonts w:ascii="Times New Roman" w:hAnsi="Times New Roman"/>
          <w:lang w:val="sk-SK"/>
        </w:rPr>
        <w:br/>
      </w:r>
      <w:r w:rsidRPr="00C223B1" w:rsidR="00B74B77">
        <w:rPr>
          <w:rFonts w:ascii="Times New Roman" w:hAnsi="Times New Roman"/>
          <w:lang w:val="sk-SK"/>
        </w:rPr>
        <w:t xml:space="preserve">ale nehlasoval za pozmeňujúce alebo zrušujúce opatrenie, </w:t>
      </w:r>
      <w:r w:rsidRPr="00C223B1" w:rsidR="00A73268">
        <w:rPr>
          <w:rFonts w:ascii="Times New Roman" w:hAnsi="Times New Roman"/>
          <w:lang w:val="sk-SK"/>
        </w:rPr>
        <w:t>bud</w:t>
      </w:r>
      <w:r w:rsidR="00A73268">
        <w:rPr>
          <w:rFonts w:ascii="Times New Roman" w:hAnsi="Times New Roman"/>
          <w:lang w:val="sk-SK"/>
        </w:rPr>
        <w:t>e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 xml:space="preserve">ďalej </w:t>
      </w:r>
      <w:r w:rsidRPr="00C223B1" w:rsidR="00A73268">
        <w:rPr>
          <w:rFonts w:ascii="Times New Roman" w:hAnsi="Times New Roman"/>
          <w:lang w:val="sk-SK"/>
        </w:rPr>
        <w:t>viazan</w:t>
      </w:r>
      <w:r w:rsidR="002D151A">
        <w:rPr>
          <w:rFonts w:ascii="Times New Roman" w:hAnsi="Times New Roman"/>
          <w:lang w:val="sk-SK"/>
        </w:rPr>
        <w:t>ý</w:t>
      </w:r>
      <w:r w:rsidRPr="00C223B1" w:rsidR="00A73268">
        <w:rPr>
          <w:rFonts w:ascii="Times New Roman" w:hAnsi="Times New Roman"/>
          <w:lang w:val="sk-SK"/>
        </w:rPr>
        <w:t xml:space="preserve"> </w:t>
      </w:r>
      <w:r w:rsidRPr="00C223B1" w:rsidR="00B74B77">
        <w:rPr>
          <w:rFonts w:ascii="Times New Roman" w:hAnsi="Times New Roman"/>
          <w:lang w:val="sk-SK"/>
        </w:rPr>
        <w:t>pôvodným opatrením</w:t>
      </w:r>
      <w:r w:rsidRPr="00C223B1" w:rsidR="00B25E31">
        <w:rPr>
          <w:rFonts w:ascii="Times New Roman" w:hAnsi="Times New Roman"/>
          <w:lang w:val="sk-SK"/>
        </w:rPr>
        <w:t xml:space="preserve">, </w:t>
      </w:r>
      <w:r w:rsidRPr="00067231" w:rsidR="00B25E31">
        <w:rPr>
          <w:rFonts w:ascii="Times New Roman" w:hAnsi="Times New Roman"/>
          <w:lang w:val="sk-SK"/>
        </w:rPr>
        <w:t>ak</w:t>
      </w:r>
      <w:r w:rsidRPr="00067231" w:rsidR="00A73268">
        <w:rPr>
          <w:rFonts w:ascii="Times New Roman" w:hAnsi="Times New Roman"/>
          <w:lang w:val="sk-SK"/>
        </w:rPr>
        <w:t xml:space="preserve"> </w:t>
      </w:r>
      <w:r w:rsidRPr="00067231" w:rsidR="00B25E31">
        <w:rPr>
          <w:rFonts w:ascii="Times New Roman" w:hAnsi="Times New Roman"/>
          <w:lang w:val="sk-SK"/>
        </w:rPr>
        <w:t>v</w:t>
      </w:r>
      <w:r w:rsidR="002D151A">
        <w:rPr>
          <w:rFonts w:ascii="Times New Roman" w:hAnsi="Times New Roman"/>
          <w:lang w:val="sk-SK"/>
        </w:rPr>
        <w:t xml:space="preserve"> </w:t>
      </w:r>
      <w:r w:rsidRPr="00067231" w:rsidR="00B25E31">
        <w:rPr>
          <w:rFonts w:ascii="Times New Roman" w:hAnsi="Times New Roman"/>
          <w:lang w:val="sk-SK"/>
        </w:rPr>
        <w:t>prípade (ii),</w:t>
      </w:r>
      <w:r w:rsidRPr="00C223B1" w:rsidR="00B25E31">
        <w:rPr>
          <w:rFonts w:ascii="Times New Roman" w:hAnsi="Times New Roman"/>
          <w:lang w:val="sk-SK"/>
        </w:rPr>
        <w:t xml:space="preserve"> </w:t>
      </w:r>
      <w:r w:rsidRPr="00C223B1" w:rsidR="002D151A">
        <w:rPr>
          <w:rFonts w:ascii="Times New Roman" w:hAnsi="Times New Roman"/>
          <w:lang w:val="sk-SK"/>
        </w:rPr>
        <w:t>ktorýkoľvek</w:t>
      </w:r>
      <w:r w:rsidRPr="00C223B1" w:rsidR="00B25E31">
        <w:rPr>
          <w:rFonts w:ascii="Times New Roman" w:hAnsi="Times New Roman"/>
          <w:lang w:val="sk-SK"/>
        </w:rPr>
        <w:t xml:space="preserve"> z</w:t>
      </w:r>
      <w:r w:rsidR="00A73268">
        <w:rPr>
          <w:rFonts w:ascii="Times New Roman" w:hAnsi="Times New Roman"/>
          <w:lang w:val="sk-SK"/>
        </w:rPr>
        <w:t xml:space="preserve"> </w:t>
      </w:r>
      <w:r w:rsidRPr="00C223B1" w:rsidR="00B25E31">
        <w:rPr>
          <w:rFonts w:ascii="Times New Roman" w:hAnsi="Times New Roman"/>
          <w:lang w:val="sk-SK"/>
        </w:rPr>
        <w:t>nich neuvedie inak, pre obdobie</w:t>
      </w:r>
      <w:r w:rsidRPr="00C223B1" w:rsidR="003C2207">
        <w:rPr>
          <w:rFonts w:ascii="Times New Roman" w:hAnsi="Times New Roman"/>
          <w:lang w:val="sk-SK"/>
        </w:rPr>
        <w:t xml:space="preserve"> po uplynutí prechodného obdobia</w:t>
      </w:r>
      <w:r w:rsidRPr="00C223B1" w:rsidR="00B25E31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numPr>
          <w:numId w:val="12"/>
        </w:numPr>
        <w:tabs>
          <w:tab w:val="clear" w:pos="1069"/>
          <w:tab w:val="num" w:pos="1134"/>
          <w:tab w:val="num" w:pos="1980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="0007768A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="002D151A">
        <w:rPr>
          <w:rFonts w:ascii="Times New Roman" w:hAnsi="Times New Roman"/>
          <w:lang w:val="sk-SK"/>
        </w:rPr>
        <w:t>ý štát</w:t>
      </w:r>
      <w:r w:rsidRPr="00C223B1" w:rsidR="003C2207">
        <w:rPr>
          <w:rFonts w:ascii="Times New Roman" w:hAnsi="Times New Roman"/>
          <w:lang w:val="sk-SK"/>
        </w:rPr>
        <w:t xml:space="preserve">, </w:t>
      </w:r>
      <w:r w:rsidRPr="00C223B1" w:rsidR="00D263AE">
        <w:rPr>
          <w:rFonts w:ascii="Times New Roman" w:hAnsi="Times New Roman"/>
          <w:lang w:val="sk-SK"/>
        </w:rPr>
        <w:t>ktor</w:t>
      </w:r>
      <w:r w:rsidR="002D151A">
        <w:rPr>
          <w:rFonts w:ascii="Times New Roman" w:hAnsi="Times New Roman"/>
          <w:lang w:val="sk-SK"/>
        </w:rPr>
        <w:t>ý</w:t>
      </w:r>
      <w:r w:rsidRPr="00C223B1" w:rsidR="00D263AE">
        <w:rPr>
          <w:rFonts w:ascii="Times New Roman" w:hAnsi="Times New Roman"/>
          <w:lang w:val="sk-SK"/>
        </w:rPr>
        <w:t xml:space="preserve"> </w:t>
      </w:r>
      <w:r w:rsidRPr="00C223B1" w:rsidR="00B25E31">
        <w:rPr>
          <w:rFonts w:ascii="Times New Roman" w:hAnsi="Times New Roman"/>
          <w:lang w:val="sk-SK"/>
        </w:rPr>
        <w:t xml:space="preserve">nie je </w:t>
      </w:r>
      <w:r w:rsidRPr="00C223B1" w:rsidR="00D263AE">
        <w:rPr>
          <w:rFonts w:ascii="Times New Roman" w:hAnsi="Times New Roman"/>
          <w:lang w:val="sk-SK"/>
        </w:rPr>
        <w:t>zastúpen</w:t>
      </w:r>
      <w:r w:rsidR="002D151A">
        <w:rPr>
          <w:rFonts w:ascii="Times New Roman" w:hAnsi="Times New Roman"/>
          <w:lang w:val="sk-SK"/>
        </w:rPr>
        <w:t>ý</w:t>
      </w:r>
      <w:r w:rsidRPr="00C223B1" w:rsidR="00D263AE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 xml:space="preserve">na </w:t>
      </w:r>
      <w:r w:rsidR="00AE0E77">
        <w:rPr>
          <w:rFonts w:ascii="Times New Roman" w:hAnsi="Times New Roman"/>
          <w:lang w:val="sk-SK"/>
        </w:rPr>
        <w:t>zasadnutí,</w:t>
      </w:r>
      <w:r w:rsidRPr="00C223B1" w:rsidR="003C2207">
        <w:rPr>
          <w:rFonts w:ascii="Times New Roman" w:hAnsi="Times New Roman"/>
          <w:lang w:val="sk-SK"/>
        </w:rPr>
        <w:t xml:space="preserve"> </w:t>
      </w:r>
      <w:r w:rsidRPr="00C223B1" w:rsidR="00B25E31">
        <w:rPr>
          <w:rFonts w:ascii="Times New Roman" w:hAnsi="Times New Roman"/>
          <w:lang w:val="sk-SK"/>
        </w:rPr>
        <w:t xml:space="preserve">má </w:t>
      </w:r>
      <w:r w:rsidRPr="00C223B1" w:rsidR="003C2207">
        <w:rPr>
          <w:rFonts w:ascii="Times New Roman" w:hAnsi="Times New Roman"/>
          <w:lang w:val="sk-SK"/>
        </w:rPr>
        <w:t xml:space="preserve">právo odovzdať svoj hlas písomne; ak </w:t>
      </w:r>
      <w:r w:rsidRPr="00C223B1" w:rsidR="00B25E31">
        <w:rPr>
          <w:rFonts w:ascii="Times New Roman" w:hAnsi="Times New Roman"/>
          <w:lang w:val="sk-SK"/>
        </w:rPr>
        <w:t xml:space="preserve">odpoveď nebude doručená </w:t>
      </w:r>
      <w:r w:rsidRPr="00C223B1" w:rsidR="003C2207">
        <w:rPr>
          <w:rFonts w:ascii="Times New Roman" w:hAnsi="Times New Roman"/>
          <w:lang w:val="sk-SK"/>
        </w:rPr>
        <w:t>do 21 dní od prijatia písomného návrhu rozhodnutia alebo opatrenia</w:t>
      </w:r>
      <w:r w:rsidRPr="00C223B1" w:rsidR="00B94D71">
        <w:rPr>
          <w:rFonts w:ascii="Times New Roman" w:hAnsi="Times New Roman"/>
          <w:lang w:val="sk-SK"/>
        </w:rPr>
        <w:t>,</w:t>
      </w:r>
      <w:r w:rsidRPr="00C223B1" w:rsidR="003C2207">
        <w:rPr>
          <w:rFonts w:ascii="Times New Roman" w:hAnsi="Times New Roman"/>
          <w:lang w:val="sk-SK"/>
        </w:rPr>
        <w:t xml:space="preserve"> </w:t>
      </w:r>
      <w:r w:rsidRPr="005D5601" w:rsidR="003C2207">
        <w:rPr>
          <w:rFonts w:ascii="Times New Roman" w:hAnsi="Times New Roman"/>
          <w:lang w:val="sk-SK"/>
        </w:rPr>
        <w:t>bude sa mať za to</w:t>
      </w:r>
      <w:r w:rsidRPr="00C223B1" w:rsidR="003C2207">
        <w:rPr>
          <w:rFonts w:ascii="Times New Roman" w:hAnsi="Times New Roman"/>
          <w:lang w:val="sk-SK"/>
        </w:rPr>
        <w:t xml:space="preserve">, že </w:t>
      </w:r>
      <w:r w:rsidRPr="00C223B1" w:rsidR="005D5601">
        <w:rPr>
          <w:rFonts w:ascii="Times New Roman" w:hAnsi="Times New Roman"/>
          <w:lang w:val="sk-SK"/>
        </w:rPr>
        <w:t>príslušn</w:t>
      </w:r>
      <w:r w:rsidR="002D151A">
        <w:rPr>
          <w:rFonts w:ascii="Times New Roman" w:hAnsi="Times New Roman"/>
          <w:lang w:val="sk-SK"/>
        </w:rPr>
        <w:t>ý</w:t>
      </w:r>
      <w:r w:rsidRPr="00C223B1" w:rsidR="005D5601">
        <w:rPr>
          <w:rFonts w:ascii="Times New Roman" w:hAnsi="Times New Roman"/>
          <w:lang w:val="sk-SK"/>
        </w:rPr>
        <w:t xml:space="preserve"> zmluvn</w:t>
      </w:r>
      <w:r w:rsidR="002D151A">
        <w:rPr>
          <w:rFonts w:ascii="Times New Roman" w:hAnsi="Times New Roman"/>
          <w:lang w:val="sk-SK"/>
        </w:rPr>
        <w:t>ý</w:t>
      </w:r>
      <w:r w:rsidRPr="00C223B1" w:rsidR="005D5601">
        <w:rPr>
          <w:rFonts w:ascii="Times New Roman" w:hAnsi="Times New Roman"/>
          <w:lang w:val="sk-SK"/>
        </w:rPr>
        <w:t xml:space="preserve"> </w:t>
      </w:r>
      <w:r w:rsidR="009617ED">
        <w:rPr>
          <w:rFonts w:ascii="Times New Roman" w:hAnsi="Times New Roman"/>
          <w:lang w:val="sk-SK"/>
        </w:rPr>
        <w:t>štát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 xml:space="preserve">hlasoval za </w:t>
      </w:r>
      <w:r w:rsidRPr="00C223B1" w:rsidR="00C44820">
        <w:rPr>
          <w:rFonts w:ascii="Times New Roman" w:hAnsi="Times New Roman"/>
          <w:lang w:val="sk-SK"/>
        </w:rPr>
        <w:t xml:space="preserve">prijatie </w:t>
      </w:r>
      <w:r w:rsidRPr="00C223B1" w:rsidR="003C2207">
        <w:rPr>
          <w:rFonts w:ascii="Times New Roman" w:hAnsi="Times New Roman"/>
          <w:lang w:val="sk-SK"/>
        </w:rPr>
        <w:t>to</w:t>
      </w:r>
      <w:r w:rsidRPr="00C223B1" w:rsidR="00C44820">
        <w:rPr>
          <w:rFonts w:ascii="Times New Roman" w:hAnsi="Times New Roman"/>
          <w:lang w:val="sk-SK"/>
        </w:rPr>
        <w:t>h</w:t>
      </w:r>
      <w:r w:rsidRPr="00C223B1" w:rsidR="003C2207">
        <w:rPr>
          <w:rFonts w:ascii="Times New Roman" w:hAnsi="Times New Roman"/>
          <w:lang w:val="sk-SK"/>
        </w:rPr>
        <w:t>to rozhodnuti</w:t>
      </w:r>
      <w:r w:rsidRPr="00C223B1" w:rsidR="00C44820">
        <w:rPr>
          <w:rFonts w:ascii="Times New Roman" w:hAnsi="Times New Roman"/>
          <w:lang w:val="sk-SK"/>
        </w:rPr>
        <w:t>a</w:t>
      </w:r>
      <w:r w:rsidRPr="00C223B1" w:rsidR="003C2207">
        <w:rPr>
          <w:rFonts w:ascii="Times New Roman" w:hAnsi="Times New Roman"/>
          <w:lang w:val="sk-SK"/>
        </w:rPr>
        <w:t xml:space="preserve"> alebo opatreni</w:t>
      </w:r>
      <w:r w:rsidRPr="00C223B1" w:rsidR="00C44820">
        <w:rPr>
          <w:rFonts w:ascii="Times New Roman" w:hAnsi="Times New Roman"/>
          <w:lang w:val="sk-SK"/>
        </w:rPr>
        <w:t>a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B552C8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3C2207">
        <w:rPr>
          <w:rFonts w:ascii="Times New Roman" w:hAnsi="Times New Roman"/>
          <w:lang w:val="sk-SK"/>
        </w:rPr>
        <w:t xml:space="preserve">Ak v tejto dohode alebo v príslušnom rozhodnutí nie je </w:t>
      </w:r>
      <w:r w:rsidR="00101928">
        <w:rPr>
          <w:rFonts w:ascii="Times New Roman" w:hAnsi="Times New Roman"/>
          <w:lang w:val="sk-SK"/>
        </w:rPr>
        <w:t>uveden</w:t>
      </w:r>
      <w:r w:rsidRPr="00C223B1" w:rsidR="00101928">
        <w:rPr>
          <w:rFonts w:ascii="Times New Roman" w:hAnsi="Times New Roman"/>
          <w:lang w:val="sk-SK"/>
        </w:rPr>
        <w:t xml:space="preserve">é </w:t>
      </w:r>
      <w:r w:rsidRPr="00C223B1" w:rsidR="003C2207">
        <w:rPr>
          <w:rFonts w:ascii="Times New Roman" w:hAnsi="Times New Roman"/>
          <w:lang w:val="sk-SK"/>
        </w:rPr>
        <w:t>inak</w:t>
      </w:r>
      <w:r w:rsidRPr="00C223B1">
        <w:rPr>
          <w:rFonts w:ascii="Times New Roman" w:hAnsi="Times New Roman"/>
          <w:lang w:val="sk-SK"/>
        </w:rPr>
        <w:t>,</w:t>
      </w:r>
      <w:r w:rsidRPr="00C223B1" w:rsidR="003C2207">
        <w:rPr>
          <w:rFonts w:ascii="Times New Roman" w:hAnsi="Times New Roman"/>
          <w:lang w:val="sk-SK"/>
        </w:rPr>
        <w:t xml:space="preserve"> rozhodnutia </w:t>
      </w:r>
      <w:r w:rsidR="0007768A">
        <w:rPr>
          <w:rFonts w:ascii="Times New Roman" w:hAnsi="Times New Roman"/>
          <w:lang w:val="sk-SK"/>
        </w:rPr>
        <w:br/>
      </w:r>
      <w:r w:rsidRPr="00C223B1" w:rsidR="00B94D71">
        <w:rPr>
          <w:rFonts w:ascii="Times New Roman" w:hAnsi="Times New Roman"/>
          <w:lang w:val="sk-SK"/>
        </w:rPr>
        <w:t xml:space="preserve">sú </w:t>
      </w:r>
      <w:r w:rsidRPr="00C223B1" w:rsidR="003C2207">
        <w:rPr>
          <w:rFonts w:ascii="Times New Roman" w:hAnsi="Times New Roman"/>
          <w:lang w:val="sk-SK"/>
        </w:rPr>
        <w:t>záväzné pre všetky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 xml:space="preserve">mluvné </w:t>
      </w:r>
      <w:r w:rsidR="002D151A">
        <w:rPr>
          <w:rFonts w:ascii="Times New Roman" w:hAnsi="Times New Roman"/>
          <w:lang w:val="sk-SK"/>
        </w:rPr>
        <w:t>štáty</w:t>
      </w:r>
      <w:r w:rsidRPr="00C223B1">
        <w:rPr>
          <w:rFonts w:ascii="Times New Roman" w:hAnsi="Times New Roman"/>
          <w:lang w:val="sk-SK"/>
        </w:rPr>
        <w:t xml:space="preserve">. </w:t>
      </w:r>
      <w:r w:rsidRPr="00C223B1" w:rsidR="008227BD">
        <w:rPr>
          <w:rFonts w:ascii="Times New Roman" w:hAnsi="Times New Roman"/>
          <w:lang w:val="sk-SK"/>
        </w:rPr>
        <w:t>A</w:t>
      </w:r>
      <w:r w:rsidRPr="00C223B1" w:rsidR="003C2207">
        <w:rPr>
          <w:rFonts w:ascii="Times New Roman" w:hAnsi="Times New Roman"/>
          <w:lang w:val="sk-SK"/>
        </w:rPr>
        <w:t xml:space="preserve">k v príslušnom opatrení nie je </w:t>
      </w:r>
      <w:r w:rsidR="00101928">
        <w:rPr>
          <w:rFonts w:ascii="Times New Roman" w:hAnsi="Times New Roman"/>
          <w:lang w:val="sk-SK"/>
        </w:rPr>
        <w:t>uvedené</w:t>
      </w:r>
      <w:r w:rsidRPr="00C223B1" w:rsidR="00101928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 xml:space="preserve">inak, opatrenia </w:t>
      </w:r>
      <w:r w:rsidRPr="00C223B1" w:rsidR="00B94D71">
        <w:rPr>
          <w:rFonts w:ascii="Times New Roman" w:hAnsi="Times New Roman"/>
          <w:lang w:val="sk-SK"/>
        </w:rPr>
        <w:t xml:space="preserve">sú </w:t>
      </w:r>
      <w:r w:rsidRPr="00C223B1" w:rsidR="003C2207">
        <w:rPr>
          <w:rFonts w:ascii="Times New Roman" w:hAnsi="Times New Roman"/>
          <w:lang w:val="sk-SK"/>
        </w:rPr>
        <w:t>záväzné pre všetky z</w:t>
      </w:r>
      <w:r w:rsidRPr="00C223B1" w:rsidR="00E3668B">
        <w:rPr>
          <w:rFonts w:ascii="Times New Roman" w:hAnsi="Times New Roman"/>
          <w:lang w:val="sk-SK"/>
        </w:rPr>
        <w:t xml:space="preserve">mluvné </w:t>
      </w:r>
      <w:r w:rsidR="002D151A">
        <w:rPr>
          <w:rFonts w:ascii="Times New Roman" w:hAnsi="Times New Roman"/>
          <w:lang w:val="sk-SK"/>
        </w:rPr>
        <w:t>štáty</w:t>
      </w:r>
      <w:r w:rsidRPr="00C223B1" w:rsidR="003C2207">
        <w:rPr>
          <w:rFonts w:ascii="Times New Roman" w:hAnsi="Times New Roman"/>
          <w:lang w:val="sk-SK"/>
        </w:rPr>
        <w:t xml:space="preserve">, ktoré hlasovali za príslušné opatrenie. </w:t>
      </w:r>
      <w:r w:rsidRPr="00C223B1" w:rsidR="00E3668B">
        <w:rPr>
          <w:rFonts w:ascii="Times New Roman" w:hAnsi="Times New Roman"/>
          <w:lang w:val="sk-SK"/>
        </w:rPr>
        <w:t>Zmluvn</w:t>
      </w:r>
      <w:r w:rsidR="002D151A">
        <w:rPr>
          <w:rFonts w:ascii="Times New Roman" w:hAnsi="Times New Roman"/>
          <w:lang w:val="sk-SK"/>
        </w:rPr>
        <w:t>ý štát</w:t>
      </w:r>
      <w:r w:rsidRPr="00C223B1" w:rsidR="003C2207">
        <w:rPr>
          <w:rFonts w:ascii="Times New Roman" w:hAnsi="Times New Roman"/>
          <w:lang w:val="sk-SK"/>
        </w:rPr>
        <w:t xml:space="preserve">, </w:t>
      </w:r>
      <w:r w:rsidRPr="00C223B1" w:rsidR="00F2114C">
        <w:rPr>
          <w:rFonts w:ascii="Times New Roman" w:hAnsi="Times New Roman"/>
          <w:lang w:val="sk-SK"/>
        </w:rPr>
        <w:t>ktor</w:t>
      </w:r>
      <w:r w:rsidR="002D151A">
        <w:rPr>
          <w:rFonts w:ascii="Times New Roman" w:hAnsi="Times New Roman"/>
          <w:lang w:val="sk-SK"/>
        </w:rPr>
        <w:t>ý</w:t>
      </w:r>
      <w:r w:rsidRPr="00C223B1" w:rsidR="00F2114C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 xml:space="preserve">nehlasoval za opatrenie, nebude </w:t>
      </w:r>
      <w:r w:rsidRPr="00C223B1" w:rsidR="00F2114C">
        <w:rPr>
          <w:rFonts w:ascii="Times New Roman" w:hAnsi="Times New Roman"/>
          <w:lang w:val="sk-SK"/>
        </w:rPr>
        <w:t>viazan</w:t>
      </w:r>
      <w:r w:rsidR="002D151A">
        <w:rPr>
          <w:rFonts w:ascii="Times New Roman" w:hAnsi="Times New Roman"/>
          <w:lang w:val="sk-SK"/>
        </w:rPr>
        <w:t>ý</w:t>
      </w:r>
      <w:r w:rsidRPr="00C223B1" w:rsidR="00F2114C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>týmto opatrením</w:t>
      </w:r>
      <w:r w:rsidRPr="00C223B1" w:rsidR="00E14ED1">
        <w:rPr>
          <w:rFonts w:ascii="Times New Roman" w:hAnsi="Times New Roman"/>
          <w:lang w:val="sk-SK"/>
        </w:rPr>
        <w:t xml:space="preserve">, pokiaľ </w:t>
      </w:r>
      <w:r w:rsidR="002D151A">
        <w:rPr>
          <w:rFonts w:ascii="Times New Roman" w:hAnsi="Times New Roman"/>
          <w:lang w:val="sk-SK"/>
        </w:rPr>
        <w:t>tento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Pr="00C223B1" w:rsidR="00F2114C">
        <w:rPr>
          <w:rFonts w:ascii="Times New Roman" w:hAnsi="Times New Roman"/>
          <w:lang w:val="sk-SK"/>
        </w:rPr>
        <w:t>zmluvn</w:t>
      </w:r>
      <w:r w:rsidR="002D151A">
        <w:rPr>
          <w:rFonts w:ascii="Times New Roman" w:hAnsi="Times New Roman"/>
          <w:lang w:val="sk-SK"/>
        </w:rPr>
        <w:t xml:space="preserve">ý štát </w:t>
      </w:r>
      <w:r w:rsidRPr="00C223B1" w:rsidR="00E14ED1">
        <w:rPr>
          <w:rFonts w:ascii="Times New Roman" w:hAnsi="Times New Roman"/>
          <w:lang w:val="sk-SK"/>
        </w:rPr>
        <w:t>neoznámi Rade FAB CE</w:t>
      </w:r>
      <w:r w:rsidRPr="00C223B1" w:rsidR="003C2207">
        <w:rPr>
          <w:rFonts w:ascii="Times New Roman" w:hAnsi="Times New Roman"/>
          <w:lang w:val="sk-SK"/>
        </w:rPr>
        <w:t xml:space="preserve">, že sa cíti byť </w:t>
      </w:r>
      <w:r w:rsidRPr="00C223B1" w:rsidR="002D151A">
        <w:rPr>
          <w:rFonts w:ascii="Times New Roman" w:hAnsi="Times New Roman"/>
          <w:lang w:val="sk-SK"/>
        </w:rPr>
        <w:t>viazan</w:t>
      </w:r>
      <w:r w:rsidR="002D151A">
        <w:rPr>
          <w:rFonts w:ascii="Times New Roman" w:hAnsi="Times New Roman"/>
          <w:lang w:val="sk-SK"/>
        </w:rPr>
        <w:t>ý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 xml:space="preserve">daným opatrením od určitého dňa a v súvislosti so všetkými alebo niektorými časťami svojho </w:t>
      </w:r>
      <w:r w:rsidRPr="00C223B1" w:rsidR="00B94D71">
        <w:rPr>
          <w:rFonts w:ascii="Times New Roman" w:hAnsi="Times New Roman"/>
          <w:lang w:val="sk-SK"/>
        </w:rPr>
        <w:t>zahrnutého</w:t>
      </w:r>
      <w:r w:rsidRPr="00C223B1" w:rsidR="003C2207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3C2207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3C2207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 xml:space="preserve">a všetkými alebo niektorými ANS poskytovanými </w:t>
      </w:r>
      <w:r w:rsidR="00C2204D">
        <w:rPr>
          <w:rFonts w:ascii="Times New Roman" w:hAnsi="Times New Roman"/>
          <w:lang w:val="sk-SK"/>
        </w:rPr>
        <w:br/>
      </w:r>
      <w:r w:rsidRPr="00C223B1" w:rsidR="003C2207">
        <w:rPr>
          <w:rFonts w:ascii="Times New Roman" w:hAnsi="Times New Roman"/>
          <w:lang w:val="sk-SK"/>
        </w:rPr>
        <w:t xml:space="preserve">v </w:t>
      </w:r>
      <w:r w:rsidRPr="00C223B1" w:rsidR="00F2114C">
        <w:rPr>
          <w:rFonts w:ascii="Times New Roman" w:hAnsi="Times New Roman"/>
          <w:lang w:val="sk-SK"/>
        </w:rPr>
        <w:t>je</w:t>
      </w:r>
      <w:r w:rsidR="002D151A">
        <w:rPr>
          <w:rFonts w:ascii="Times New Roman" w:hAnsi="Times New Roman"/>
          <w:lang w:val="sk-SK"/>
        </w:rPr>
        <w:t>ho</w:t>
      </w:r>
      <w:r w:rsidRPr="00C223B1" w:rsidR="00F2114C">
        <w:rPr>
          <w:rFonts w:ascii="Times New Roman" w:hAnsi="Times New Roman"/>
          <w:lang w:val="sk-SK"/>
        </w:rPr>
        <w:t xml:space="preserve"> </w:t>
      </w:r>
      <w:r w:rsidRPr="00C223B1" w:rsidR="00B94D71">
        <w:rPr>
          <w:rFonts w:ascii="Times New Roman" w:hAnsi="Times New Roman"/>
          <w:lang w:val="sk-SK"/>
        </w:rPr>
        <w:t xml:space="preserve">zahrnutom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3C2207">
        <w:rPr>
          <w:rFonts w:ascii="Times New Roman" w:hAnsi="Times New Roman"/>
          <w:lang w:val="sk-SK"/>
        </w:rPr>
        <w:t>om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3C2207">
        <w:rPr>
          <w:rFonts w:ascii="Times New Roman" w:hAnsi="Times New Roman"/>
          <w:lang w:val="sk-SK"/>
        </w:rPr>
        <w:t>e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F828D0" w:rsidRPr="00C223B1" w:rsidP="0010382C">
      <w:pPr>
        <w:numPr>
          <w:numId w:val="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3C2207">
        <w:rPr>
          <w:rFonts w:ascii="Times New Roman" w:hAnsi="Times New Roman"/>
          <w:lang w:val="sk-SK"/>
        </w:rPr>
        <w:t>Prijatie opatrenia nebráni dvom alebo viacerým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3C2207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3C2207">
        <w:rPr>
          <w:rFonts w:ascii="Times New Roman" w:hAnsi="Times New Roman"/>
          <w:lang w:val="sk-SK"/>
        </w:rPr>
        <w:t>ým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štátom</w:t>
      </w:r>
      <w:r w:rsidRPr="00C223B1" w:rsidR="003C2207">
        <w:rPr>
          <w:rFonts w:ascii="Times New Roman" w:hAnsi="Times New Roman"/>
          <w:lang w:val="sk-SK"/>
        </w:rPr>
        <w:t xml:space="preserve">, ktoré nehlasovali za dané opatrenie, </w:t>
      </w:r>
      <w:r w:rsidRPr="00C223B1" w:rsidR="00EC326D">
        <w:rPr>
          <w:rFonts w:ascii="Times New Roman" w:hAnsi="Times New Roman"/>
          <w:lang w:val="sk-SK"/>
        </w:rPr>
        <w:t>aby</w:t>
      </w:r>
      <w:r w:rsidRPr="00C223B1" w:rsidR="003C2207">
        <w:rPr>
          <w:rFonts w:ascii="Times New Roman" w:hAnsi="Times New Roman"/>
          <w:lang w:val="sk-SK"/>
        </w:rPr>
        <w:t xml:space="preserve"> uzatvor</w:t>
      </w:r>
      <w:r w:rsidRPr="00C223B1" w:rsidR="00EC326D">
        <w:rPr>
          <w:rFonts w:ascii="Times New Roman" w:hAnsi="Times New Roman"/>
          <w:lang w:val="sk-SK"/>
        </w:rPr>
        <w:t>ili</w:t>
      </w:r>
      <w:r w:rsidR="006D7EF3">
        <w:rPr>
          <w:rFonts w:ascii="Times New Roman" w:hAnsi="Times New Roman"/>
          <w:lang w:val="sk-SK"/>
        </w:rPr>
        <w:t>,</w:t>
      </w:r>
      <w:r w:rsidRPr="00C223B1" w:rsidR="003C2207">
        <w:rPr>
          <w:rFonts w:ascii="Times New Roman" w:hAnsi="Times New Roman"/>
          <w:lang w:val="sk-SK"/>
        </w:rPr>
        <w:t xml:space="preserve"> </w:t>
      </w:r>
      <w:r w:rsidRPr="006143BA" w:rsidR="006D7EF3">
        <w:rPr>
          <w:rFonts w:ascii="Times New Roman" w:hAnsi="Times New Roman"/>
          <w:lang w:val="sk-SK"/>
        </w:rPr>
        <w:t>vykonávali</w:t>
      </w:r>
      <w:r w:rsidRPr="00C223B1" w:rsidR="003C2207">
        <w:rPr>
          <w:rFonts w:ascii="Times New Roman" w:hAnsi="Times New Roman"/>
          <w:lang w:val="sk-SK"/>
        </w:rPr>
        <w:t xml:space="preserve"> </w:t>
      </w:r>
      <w:r w:rsidRPr="00C223B1" w:rsidR="00EC326D">
        <w:rPr>
          <w:rFonts w:ascii="Times New Roman" w:hAnsi="Times New Roman"/>
          <w:lang w:val="sk-SK"/>
        </w:rPr>
        <w:t>vhodn</w:t>
      </w:r>
      <w:r w:rsidRPr="00C223B1" w:rsidR="00E14ED1">
        <w:rPr>
          <w:rFonts w:ascii="Times New Roman" w:hAnsi="Times New Roman"/>
          <w:lang w:val="sk-SK"/>
        </w:rPr>
        <w:t>é</w:t>
      </w:r>
      <w:r w:rsidRPr="00C223B1" w:rsidR="00EC326D">
        <w:rPr>
          <w:rFonts w:ascii="Times New Roman" w:hAnsi="Times New Roman"/>
          <w:lang w:val="sk-SK"/>
        </w:rPr>
        <w:t xml:space="preserve"> flexibiln</w:t>
      </w:r>
      <w:r w:rsidRPr="00C223B1" w:rsidR="00E14ED1">
        <w:rPr>
          <w:rFonts w:ascii="Times New Roman" w:hAnsi="Times New Roman"/>
          <w:lang w:val="sk-SK"/>
        </w:rPr>
        <w:t>é</w:t>
      </w:r>
      <w:r w:rsidR="005D5601">
        <w:rPr>
          <w:rFonts w:ascii="Times New Roman" w:hAnsi="Times New Roman"/>
          <w:lang w:val="sk-SK"/>
        </w:rPr>
        <w:t xml:space="preserve"> </w:t>
      </w:r>
      <w:r w:rsidR="00624A6F">
        <w:rPr>
          <w:rFonts w:ascii="Times New Roman" w:hAnsi="Times New Roman"/>
          <w:lang w:val="sk-SK"/>
        </w:rPr>
        <w:t>dohody</w:t>
      </w:r>
      <w:r w:rsidRPr="00C223B1" w:rsidR="00B94D71">
        <w:rPr>
          <w:rFonts w:ascii="Times New Roman" w:hAnsi="Times New Roman"/>
          <w:lang w:val="sk-SK"/>
        </w:rPr>
        <w:t xml:space="preserve"> </w:t>
      </w:r>
      <w:r w:rsidRPr="00C223B1" w:rsidR="00B31FCB">
        <w:rPr>
          <w:rFonts w:ascii="Times New Roman" w:hAnsi="Times New Roman"/>
          <w:lang w:val="sk-SK"/>
        </w:rPr>
        <w:t xml:space="preserve">v súlade </w:t>
      </w:r>
      <w:r w:rsidR="00C2204D">
        <w:rPr>
          <w:rFonts w:ascii="Times New Roman" w:hAnsi="Times New Roman"/>
          <w:lang w:val="sk-SK"/>
        </w:rPr>
        <w:br/>
      </w:r>
      <w:r w:rsidRPr="00C223B1" w:rsidR="00B31FCB">
        <w:rPr>
          <w:rFonts w:ascii="Times New Roman" w:hAnsi="Times New Roman"/>
          <w:lang w:val="sk-SK"/>
        </w:rPr>
        <w:t>s článkom</w:t>
      </w:r>
      <w:r w:rsidRPr="00C223B1">
        <w:rPr>
          <w:rFonts w:ascii="Times New Roman" w:hAnsi="Times New Roman"/>
          <w:lang w:val="sk-SK"/>
        </w:rPr>
        <w:t xml:space="preserve"> 10</w:t>
      </w:r>
      <w:r w:rsidRPr="000512DD" w:rsidR="000512DD">
        <w:rPr>
          <w:rFonts w:ascii="Times New Roman" w:hAnsi="Times New Roman"/>
          <w:lang w:val="sk-SK"/>
        </w:rPr>
        <w:t xml:space="preserve"> </w:t>
      </w:r>
      <w:r w:rsidRPr="006143BA" w:rsidR="000512DD">
        <w:rPr>
          <w:rFonts w:ascii="Times New Roman" w:hAnsi="Times New Roman"/>
          <w:lang w:val="sk-SK"/>
        </w:rPr>
        <w:t>tejto dohody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FF75A8" w:rsidP="00FF75A8">
      <w:pPr>
        <w:pStyle w:val="ListParagraph"/>
        <w:numPr>
          <w:numId w:val="4"/>
        </w:numPr>
        <w:tabs>
          <w:tab w:val="num" w:pos="709"/>
          <w:tab w:val="clear" w:pos="1946"/>
        </w:tabs>
        <w:bidi w:val="0"/>
        <w:ind w:left="709" w:hanging="709"/>
        <w:jc w:val="both"/>
        <w:rPr>
          <w:rFonts w:ascii="Times New Roman" w:hAnsi="Times New Roman"/>
          <w:lang w:val="sk-SK"/>
        </w:rPr>
      </w:pPr>
      <w:r w:rsidRPr="00C223B1" w:rsidR="00834638">
        <w:rPr>
          <w:rFonts w:ascii="Times New Roman" w:hAnsi="Times New Roman"/>
          <w:lang w:val="sk-SK"/>
        </w:rPr>
        <w:t>Každé prijaté rozhodnutie o záležitostiach uvedených v odseku 6 sa považ</w:t>
      </w:r>
      <w:r w:rsidRPr="00C223B1" w:rsidR="00B94D71">
        <w:rPr>
          <w:rFonts w:ascii="Times New Roman" w:hAnsi="Times New Roman"/>
          <w:lang w:val="sk-SK"/>
        </w:rPr>
        <w:t>uje</w:t>
      </w:r>
      <w:r w:rsidRPr="00C223B1" w:rsidR="00834638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Pr="00C223B1" w:rsidR="00834638">
        <w:rPr>
          <w:rFonts w:ascii="Times New Roman" w:hAnsi="Times New Roman"/>
          <w:lang w:val="sk-SK"/>
        </w:rPr>
        <w:t xml:space="preserve">za opatrenie bez ohľadu na jeho označenie a bez ohľadu na to, či </w:t>
      </w:r>
      <w:r w:rsidRPr="00C223B1" w:rsidR="008227BD">
        <w:rPr>
          <w:rFonts w:ascii="Times New Roman" w:hAnsi="Times New Roman"/>
          <w:lang w:val="sk-SK"/>
        </w:rPr>
        <w:t xml:space="preserve">bolo </w:t>
      </w:r>
      <w:r w:rsidRPr="00C223B1" w:rsidR="00B94D71">
        <w:rPr>
          <w:rFonts w:ascii="Times New Roman" w:hAnsi="Times New Roman"/>
          <w:lang w:val="sk-SK"/>
        </w:rPr>
        <w:t>skutočne</w:t>
      </w:r>
      <w:r w:rsidRPr="00C223B1" w:rsidR="00834638">
        <w:rPr>
          <w:rFonts w:ascii="Times New Roman" w:hAnsi="Times New Roman"/>
          <w:lang w:val="sk-SK"/>
        </w:rPr>
        <w:t xml:space="preserve"> prijaté </w:t>
      </w:r>
      <w:r w:rsidRPr="00C223B1" w:rsidR="00E14ED1">
        <w:rPr>
          <w:rFonts w:ascii="Times New Roman" w:hAnsi="Times New Roman"/>
          <w:lang w:val="sk-SK"/>
        </w:rPr>
        <w:t>konsenzom</w:t>
      </w:r>
      <w:r w:rsidRPr="00C223B1" w:rsidR="00834638">
        <w:rPr>
          <w:rFonts w:ascii="Times New Roman" w:hAnsi="Times New Roman"/>
          <w:lang w:val="sk-SK"/>
        </w:rPr>
        <w:t xml:space="preserve">, jednomyseľne alebo väčšinou hlasov. </w:t>
      </w:r>
      <w:r w:rsidRPr="00C223B1">
        <w:rPr>
          <w:rFonts w:ascii="Times New Roman" w:hAnsi="Times New Roman"/>
          <w:lang w:val="sk-SK"/>
        </w:rPr>
        <w:t xml:space="preserve"> </w:t>
      </w:r>
      <w:r w:rsidRPr="00FF75A8">
        <w:rPr>
          <w:rFonts w:ascii="Times New Roman" w:hAnsi="Times New Roman"/>
          <w:lang w:val="sk-SK"/>
        </w:rPr>
        <w:t xml:space="preserve"> </w:t>
      </w:r>
    </w:p>
    <w:p w:rsidR="00F828D0" w:rsidRPr="00C223B1" w:rsidP="00FF75A8">
      <w:pPr>
        <w:numPr>
          <w:numId w:val="4"/>
        </w:numPr>
        <w:tabs>
          <w:tab w:val="num" w:pos="709"/>
          <w:tab w:val="clear" w:pos="1946"/>
        </w:tabs>
        <w:bidi w:val="0"/>
        <w:spacing w:before="120"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96B2C">
        <w:rPr>
          <w:rFonts w:ascii="Times New Roman" w:hAnsi="Times New Roman"/>
          <w:lang w:val="sk-SK"/>
        </w:rPr>
        <w:t>Každý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2D151A">
        <w:rPr>
          <w:rFonts w:ascii="Times New Roman" w:hAnsi="Times New Roman"/>
          <w:lang w:val="sk-SK"/>
        </w:rPr>
        <w:t>zmluvn</w:t>
      </w:r>
      <w:r w:rsidR="002D151A">
        <w:rPr>
          <w:rFonts w:ascii="Times New Roman" w:hAnsi="Times New Roman"/>
          <w:lang w:val="sk-SK"/>
        </w:rPr>
        <w:t xml:space="preserve">ý štát </w:t>
      </w:r>
      <w:r w:rsidRPr="00C223B1" w:rsidR="00B94D71">
        <w:rPr>
          <w:rFonts w:ascii="Times New Roman" w:hAnsi="Times New Roman"/>
          <w:lang w:val="sk-SK"/>
        </w:rPr>
        <w:t xml:space="preserve">včas </w:t>
      </w:r>
      <w:r w:rsidRPr="00C223B1" w:rsidR="00834638">
        <w:rPr>
          <w:rFonts w:ascii="Times New Roman" w:hAnsi="Times New Roman"/>
          <w:lang w:val="sk-SK"/>
        </w:rPr>
        <w:t xml:space="preserve">implementuje každé rozhodnutie a opatrenie, ktoré je </w:t>
      </w:r>
      <w:r w:rsidRPr="00C223B1" w:rsidR="008227BD">
        <w:rPr>
          <w:rFonts w:ascii="Times New Roman" w:hAnsi="Times New Roman"/>
          <w:lang w:val="sk-SK"/>
        </w:rPr>
        <w:t>preň</w:t>
      </w:r>
      <w:r w:rsidRPr="00C223B1" w:rsidR="00834638">
        <w:rPr>
          <w:rFonts w:ascii="Times New Roman" w:hAnsi="Times New Roman"/>
          <w:lang w:val="sk-SK"/>
        </w:rPr>
        <w:t xml:space="preserve"> záväzné, do svojej vnútroštátnej legislatívy alebo inak zabezpečí jeho efektívnu implementáciu.</w:t>
      </w:r>
    </w:p>
    <w:p w:rsidR="000D2BCB" w:rsidRPr="00C223B1" w:rsidP="0010382C">
      <w:pPr>
        <w:pStyle w:val="ListParagraph"/>
        <w:numPr>
          <w:numId w:val="4"/>
        </w:numPr>
        <w:tabs>
          <w:tab w:val="num" w:pos="709"/>
          <w:tab w:val="clear" w:pos="1946"/>
        </w:tabs>
        <w:bidi w:val="0"/>
        <w:ind w:left="709" w:hanging="709"/>
        <w:jc w:val="both"/>
        <w:rPr>
          <w:rFonts w:ascii="Times New Roman" w:hAnsi="Times New Roman"/>
          <w:lang w:val="sk-SK"/>
        </w:rPr>
      </w:pPr>
      <w:r w:rsidRPr="00C223B1" w:rsidR="00834638">
        <w:rPr>
          <w:rFonts w:ascii="Times New Roman" w:hAnsi="Times New Roman"/>
          <w:lang w:val="sk-SK"/>
        </w:rPr>
        <w:t xml:space="preserve">Ak navrhnuté rozhodnutie alebo opatrenie </w:t>
      </w:r>
      <w:r w:rsidRPr="00C223B1" w:rsidR="00B94D71">
        <w:rPr>
          <w:rFonts w:ascii="Times New Roman" w:hAnsi="Times New Roman"/>
          <w:lang w:val="sk-SK"/>
        </w:rPr>
        <w:t>nemá vplyv na zahrnutý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B94D71">
        <w:rPr>
          <w:rFonts w:ascii="Times New Roman" w:hAnsi="Times New Roman"/>
          <w:lang w:val="sk-SK"/>
        </w:rPr>
        <w:t>ý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5D5601">
        <w:rPr>
          <w:rFonts w:ascii="Times New Roman" w:hAnsi="Times New Roman"/>
          <w:lang w:val="sk-SK"/>
        </w:rPr>
        <w:t>zmluvn</w:t>
      </w:r>
      <w:r w:rsidR="002D151A">
        <w:rPr>
          <w:rFonts w:ascii="Times New Roman" w:hAnsi="Times New Roman"/>
          <w:lang w:val="sk-SK"/>
        </w:rPr>
        <w:t xml:space="preserve">ého štátu </w:t>
      </w:r>
      <w:r w:rsidRPr="00C223B1" w:rsidR="00834638">
        <w:rPr>
          <w:rFonts w:ascii="Times New Roman" w:hAnsi="Times New Roman"/>
          <w:lang w:val="sk-SK"/>
        </w:rPr>
        <w:t>alebo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B82DC7">
        <w:rPr>
          <w:rFonts w:ascii="Times New Roman" w:hAnsi="Times New Roman"/>
          <w:lang w:val="sk-SK"/>
        </w:rPr>
        <w:t>ANS</w:t>
      </w:r>
      <w:r w:rsidRPr="00C223B1" w:rsidR="00834638">
        <w:rPr>
          <w:rFonts w:ascii="Times New Roman" w:hAnsi="Times New Roman"/>
          <w:lang w:val="sk-SK"/>
        </w:rPr>
        <w:t>, ktoré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2D151A">
        <w:rPr>
          <w:rFonts w:ascii="Times New Roman" w:hAnsi="Times New Roman"/>
          <w:lang w:val="sk-SK"/>
        </w:rPr>
        <w:t>zmluvn</w:t>
      </w:r>
      <w:r w:rsidR="002D151A">
        <w:rPr>
          <w:rFonts w:ascii="Times New Roman" w:hAnsi="Times New Roman"/>
          <w:lang w:val="sk-SK"/>
        </w:rPr>
        <w:t xml:space="preserve">ý štát </w:t>
      </w:r>
      <w:r w:rsidRPr="006143BA" w:rsidR="002D151A">
        <w:rPr>
          <w:rFonts w:ascii="Times New Roman" w:hAnsi="Times New Roman"/>
          <w:lang w:val="sk-SK"/>
        </w:rPr>
        <w:t>uvied</w:t>
      </w:r>
      <w:r w:rsidR="002D151A">
        <w:rPr>
          <w:rFonts w:ascii="Times New Roman" w:hAnsi="Times New Roman"/>
          <w:lang w:val="sk-SK"/>
        </w:rPr>
        <w:t>ol</w:t>
      </w:r>
      <w:r w:rsidRPr="006143BA" w:rsidR="002D151A">
        <w:rPr>
          <w:rFonts w:ascii="Times New Roman" w:hAnsi="Times New Roman"/>
          <w:lang w:val="sk-SK"/>
        </w:rPr>
        <w:t xml:space="preserve"> </w:t>
      </w:r>
      <w:r w:rsidRPr="006143BA" w:rsidR="00547FB7">
        <w:rPr>
          <w:rFonts w:ascii="Times New Roman" w:hAnsi="Times New Roman"/>
          <w:lang w:val="sk-SK"/>
        </w:rPr>
        <w:t>v</w:t>
      </w:r>
      <w:r w:rsidRPr="00C223B1" w:rsidR="00547FB7">
        <w:rPr>
          <w:rFonts w:ascii="Times New Roman" w:hAnsi="Times New Roman"/>
          <w:lang w:val="sk-SK"/>
        </w:rPr>
        <w:t xml:space="preserve"> </w:t>
      </w:r>
      <w:r w:rsidR="0010382C">
        <w:rPr>
          <w:rFonts w:ascii="Times New Roman" w:hAnsi="Times New Roman"/>
          <w:lang w:val="sk-SK"/>
        </w:rPr>
        <w:t>p</w:t>
      </w:r>
      <w:r w:rsidRPr="00C223B1" w:rsidR="0010382C">
        <w:rPr>
          <w:rFonts w:ascii="Times New Roman" w:hAnsi="Times New Roman"/>
          <w:lang w:val="sk-SK"/>
        </w:rPr>
        <w:t>ríloh</w:t>
      </w:r>
      <w:r w:rsidR="00547FB7">
        <w:rPr>
          <w:rFonts w:ascii="Times New Roman" w:hAnsi="Times New Roman"/>
          <w:lang w:val="sk-SK"/>
        </w:rPr>
        <w:t>e</w:t>
      </w:r>
      <w:r w:rsidRPr="00C223B1" w:rsidR="0010382C">
        <w:rPr>
          <w:rFonts w:ascii="Times New Roman" w:hAnsi="Times New Roman"/>
          <w:lang w:val="sk-SK"/>
        </w:rPr>
        <w:t> </w:t>
      </w:r>
      <w:r w:rsidRPr="00C223B1" w:rsidR="00F828D0">
        <w:rPr>
          <w:rFonts w:ascii="Times New Roman" w:hAnsi="Times New Roman"/>
          <w:lang w:val="sk-SK"/>
        </w:rPr>
        <w:t xml:space="preserve">2, </w:t>
      </w:r>
      <w:r w:rsidR="002D151A">
        <w:rPr>
          <w:rFonts w:ascii="Times New Roman" w:hAnsi="Times New Roman"/>
          <w:lang w:val="sk-SK"/>
        </w:rPr>
        <w:t>tento</w:t>
      </w:r>
      <w:r w:rsidRPr="00C223B1" w:rsidR="002D151A">
        <w:rPr>
          <w:rFonts w:ascii="Times New Roman" w:hAnsi="Times New Roman"/>
          <w:lang w:val="sk-SK"/>
        </w:rPr>
        <w:t xml:space="preserve"> zmluvn</w:t>
      </w:r>
      <w:r w:rsidR="002D151A">
        <w:rPr>
          <w:rFonts w:ascii="Times New Roman" w:hAnsi="Times New Roman"/>
          <w:lang w:val="sk-SK"/>
        </w:rPr>
        <w:t>ý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</w:t>
      </w:r>
      <w:r w:rsidRPr="00C223B1" w:rsidR="002D151A">
        <w:rPr>
          <w:rFonts w:ascii="Times New Roman" w:hAnsi="Times New Roman"/>
          <w:lang w:val="sk-SK"/>
        </w:rPr>
        <w:t xml:space="preserve"> </w:t>
      </w:r>
      <w:r w:rsidRPr="00C223B1" w:rsidR="00B94D71">
        <w:rPr>
          <w:rFonts w:ascii="Times New Roman" w:hAnsi="Times New Roman"/>
          <w:lang w:val="sk-SK"/>
        </w:rPr>
        <w:t>nemá</w:t>
      </w:r>
      <w:r w:rsidRPr="00C223B1" w:rsidR="00834638">
        <w:rPr>
          <w:rFonts w:ascii="Times New Roman" w:hAnsi="Times New Roman"/>
          <w:lang w:val="sk-SK"/>
        </w:rPr>
        <w:t xml:space="preserve"> hlasovacie právo a </w:t>
      </w:r>
      <w:r w:rsidRPr="00C223B1" w:rsidR="00B94D71">
        <w:rPr>
          <w:rFonts w:ascii="Times New Roman" w:hAnsi="Times New Roman"/>
          <w:lang w:val="sk-SK"/>
        </w:rPr>
        <w:t>nepovažuje sa</w:t>
      </w:r>
      <w:r w:rsidRPr="00C223B1" w:rsidR="00834638">
        <w:rPr>
          <w:rFonts w:ascii="Times New Roman" w:hAnsi="Times New Roman"/>
          <w:lang w:val="sk-SK"/>
        </w:rPr>
        <w:t xml:space="preserve"> za</w:t>
      </w:r>
      <w:r w:rsidRPr="002D151A" w:rsidR="002D151A">
        <w:rPr>
          <w:rFonts w:ascii="Times New Roman" w:hAnsi="Times New Roman"/>
          <w:lang w:val="sk-SK"/>
        </w:rPr>
        <w:t xml:space="preserve"> </w:t>
      </w:r>
      <w:r w:rsidRPr="00C223B1" w:rsidR="002D151A">
        <w:rPr>
          <w:rFonts w:ascii="Times New Roman" w:hAnsi="Times New Roman"/>
          <w:lang w:val="sk-SK"/>
        </w:rPr>
        <w:t>zmluvný štát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834638">
        <w:rPr>
          <w:rFonts w:ascii="Times New Roman" w:hAnsi="Times New Roman"/>
          <w:lang w:val="sk-SK"/>
        </w:rPr>
        <w:t>podľa odsekov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2612D6">
        <w:rPr>
          <w:rFonts w:ascii="Times New Roman" w:hAnsi="Times New Roman"/>
          <w:lang w:val="sk-SK"/>
        </w:rPr>
        <w:t>9 a</w:t>
      </w:r>
      <w:r w:rsidRPr="00C223B1" w:rsidR="00F828D0">
        <w:rPr>
          <w:rFonts w:ascii="Times New Roman" w:hAnsi="Times New Roman"/>
          <w:lang w:val="sk-SK"/>
        </w:rPr>
        <w:t xml:space="preserve"> 10</w:t>
      </w:r>
      <w:r w:rsidRPr="00C223B1" w:rsidR="00834638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br/>
      </w:r>
      <w:r w:rsidRPr="00C223B1" w:rsidR="00834638">
        <w:rPr>
          <w:rFonts w:ascii="Times New Roman" w:hAnsi="Times New Roman"/>
          <w:lang w:val="sk-SK"/>
        </w:rPr>
        <w:t>v prípade, že</w:t>
      </w:r>
      <w:r w:rsidRPr="00C223B1">
        <w:rPr>
          <w:rFonts w:ascii="Times New Roman" w:hAnsi="Times New Roman"/>
          <w:lang w:val="sk-SK"/>
        </w:rPr>
        <w:t>:</w:t>
      </w:r>
    </w:p>
    <w:p w:rsidR="00967598" w:rsidRPr="00C223B1" w:rsidP="007E3260">
      <w:pPr>
        <w:numPr>
          <w:numId w:val="25"/>
        </w:numPr>
        <w:tabs>
          <w:tab w:val="num" w:pos="1980"/>
        </w:tabs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C223B1" w:rsidR="00834638">
        <w:rPr>
          <w:rFonts w:ascii="Times New Roman" w:hAnsi="Times New Roman"/>
          <w:lang w:val="sk-SK"/>
        </w:rPr>
        <w:t>toto rozhodnutie</w:t>
      </w:r>
      <w:r w:rsidRPr="00C223B1" w:rsidR="00E14ED1">
        <w:rPr>
          <w:rFonts w:ascii="Times New Roman" w:hAnsi="Times New Roman"/>
          <w:lang w:val="sk-SK"/>
        </w:rPr>
        <w:t xml:space="preserve"> alebo </w:t>
      </w:r>
      <w:r w:rsidRPr="00C223B1" w:rsidR="00834638">
        <w:rPr>
          <w:rFonts w:ascii="Times New Roman" w:hAnsi="Times New Roman"/>
          <w:lang w:val="sk-SK"/>
        </w:rPr>
        <w:t xml:space="preserve">opatrenie neobsahuje </w:t>
      </w:r>
      <w:r w:rsidRPr="001D6316" w:rsidR="00834638">
        <w:rPr>
          <w:rFonts w:ascii="Times New Roman" w:hAnsi="Times New Roman"/>
          <w:lang w:val="sk-SK"/>
        </w:rPr>
        <w:t xml:space="preserve">rozhrania </w:t>
      </w:r>
      <w:r w:rsidRPr="00C223B1" w:rsidR="00834638">
        <w:rPr>
          <w:rFonts w:ascii="Times New Roman" w:hAnsi="Times New Roman"/>
          <w:lang w:val="sk-SK"/>
        </w:rPr>
        <w:t>s</w:t>
      </w:r>
      <w:r w:rsidRPr="00C223B1" w:rsidR="00B94D71">
        <w:rPr>
          <w:rFonts w:ascii="Times New Roman" w:hAnsi="Times New Roman"/>
          <w:lang w:val="sk-SK"/>
        </w:rPr>
        <w:t>o zahrnutým</w:t>
      </w:r>
      <w:r w:rsidRPr="00C223B1" w:rsidR="00834638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vzdušný</w:t>
      </w:r>
      <w:r w:rsidRPr="00C223B1" w:rsidR="00834638">
        <w:rPr>
          <w:rFonts w:ascii="Times New Roman" w:hAnsi="Times New Roman"/>
          <w:lang w:val="sk-SK"/>
        </w:rPr>
        <w:t>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834638">
        <w:rPr>
          <w:rFonts w:ascii="Times New Roman" w:hAnsi="Times New Roman"/>
          <w:lang w:val="sk-SK"/>
        </w:rPr>
        <w:t xml:space="preserve">om </w:t>
      </w:r>
      <w:r w:rsidRPr="00C223B1" w:rsidR="002D151A">
        <w:rPr>
          <w:rFonts w:ascii="Times New Roman" w:hAnsi="Times New Roman"/>
          <w:lang w:val="sk-SK"/>
        </w:rPr>
        <w:t>tohto zmluvného štátu</w:t>
      </w:r>
      <w:r w:rsidR="002D151A">
        <w:rPr>
          <w:rFonts w:ascii="Times New Roman" w:hAnsi="Times New Roman"/>
          <w:lang w:val="sk-SK"/>
        </w:rPr>
        <w:t>,</w:t>
      </w:r>
    </w:p>
    <w:p w:rsidR="006E61A2" w:rsidRPr="00FF75A8" w:rsidP="00FF75A8">
      <w:pPr>
        <w:numPr>
          <w:numId w:val="25"/>
        </w:numPr>
        <w:tabs>
          <w:tab w:val="num" w:pos="1134"/>
          <w:tab w:val="num" w:pos="1980"/>
        </w:tabs>
        <w:bidi w:val="0"/>
        <w:spacing w:after="120"/>
        <w:ind w:hanging="272"/>
        <w:jc w:val="both"/>
        <w:rPr>
          <w:rFonts w:ascii="Times New Roman" w:hAnsi="Times New Roman"/>
          <w:lang w:val="sk-SK"/>
        </w:rPr>
      </w:pPr>
      <w:r w:rsidRPr="00C223B1" w:rsidR="00834638">
        <w:rPr>
          <w:rFonts w:ascii="Times New Roman" w:hAnsi="Times New Roman"/>
          <w:lang w:val="sk-SK"/>
        </w:rPr>
        <w:t>toto rozhodnutie</w:t>
      </w:r>
      <w:r w:rsidRPr="00C223B1" w:rsidR="00E14ED1">
        <w:rPr>
          <w:rFonts w:ascii="Times New Roman" w:hAnsi="Times New Roman"/>
          <w:lang w:val="sk-SK"/>
        </w:rPr>
        <w:t xml:space="preserve"> alebo </w:t>
      </w:r>
      <w:r w:rsidRPr="00C223B1" w:rsidR="00834638">
        <w:rPr>
          <w:rFonts w:ascii="Times New Roman" w:hAnsi="Times New Roman"/>
          <w:lang w:val="sk-SK"/>
        </w:rPr>
        <w:t>opatrenie je v súlade s rozhodnutiami</w:t>
      </w:r>
      <w:r w:rsidRPr="00C223B1" w:rsidR="00E14ED1">
        <w:rPr>
          <w:rFonts w:ascii="Times New Roman" w:hAnsi="Times New Roman"/>
          <w:lang w:val="sk-SK"/>
        </w:rPr>
        <w:t xml:space="preserve"> alebo </w:t>
      </w:r>
      <w:r w:rsidRPr="00C223B1" w:rsidR="00834638">
        <w:rPr>
          <w:rFonts w:ascii="Times New Roman" w:hAnsi="Times New Roman"/>
          <w:lang w:val="sk-SK"/>
        </w:rPr>
        <w:t xml:space="preserve">opatreniami prijatými </w:t>
      </w:r>
      <w:r w:rsidRPr="00C223B1" w:rsidR="002D151A">
        <w:rPr>
          <w:rFonts w:ascii="Times New Roman" w:hAnsi="Times New Roman"/>
          <w:lang w:val="sk-SK"/>
        </w:rPr>
        <w:t>týmto zmluvným štátom</w:t>
      </w:r>
      <w:r w:rsidRPr="00C223B1" w:rsidR="000D2BCB">
        <w:rPr>
          <w:rFonts w:ascii="Times New Roman" w:hAnsi="Times New Roman"/>
          <w:lang w:val="sk-SK"/>
        </w:rPr>
        <w:t>.</w:t>
      </w:r>
      <w:r w:rsidRPr="00FF75A8">
        <w:rPr>
          <w:rFonts w:ascii="Times New Roman" w:hAnsi="Times New Roman"/>
          <w:lang w:val="sk-SK"/>
        </w:rPr>
        <w:t xml:space="preserve"> </w:t>
      </w:r>
    </w:p>
    <w:p w:rsidR="008227BD" w:rsidRPr="00C223B1" w:rsidP="00FF75A8">
      <w:pPr>
        <w:pStyle w:val="ListParagraph"/>
        <w:bidi w:val="0"/>
        <w:ind w:left="0" w:firstLine="709"/>
        <w:jc w:val="both"/>
        <w:rPr>
          <w:rFonts w:ascii="Times New Roman" w:hAnsi="Times New Roman"/>
          <w:lang w:val="sk-SK"/>
        </w:rPr>
      </w:pPr>
      <w:r w:rsidRPr="00C223B1" w:rsidR="00834638">
        <w:rPr>
          <w:rFonts w:ascii="Times New Roman" w:hAnsi="Times New Roman"/>
          <w:lang w:val="sk-SK"/>
        </w:rPr>
        <w:t>Toto rozhodnutie</w:t>
      </w:r>
      <w:r w:rsidRPr="00C223B1" w:rsidR="00115B81">
        <w:rPr>
          <w:rFonts w:ascii="Times New Roman" w:hAnsi="Times New Roman"/>
          <w:lang w:val="sk-SK"/>
        </w:rPr>
        <w:t xml:space="preserve"> alebo </w:t>
      </w:r>
      <w:r w:rsidRPr="00C223B1" w:rsidR="00834638">
        <w:rPr>
          <w:rFonts w:ascii="Times New Roman" w:hAnsi="Times New Roman"/>
          <w:lang w:val="sk-SK"/>
        </w:rPr>
        <w:t xml:space="preserve">opatrenie </w:t>
      </w:r>
      <w:r w:rsidRPr="00C223B1" w:rsidR="00B94D71">
        <w:rPr>
          <w:rFonts w:ascii="Times New Roman" w:hAnsi="Times New Roman"/>
          <w:lang w:val="sk-SK"/>
        </w:rPr>
        <w:t xml:space="preserve">nie je </w:t>
      </w:r>
      <w:r w:rsidRPr="00C223B1" w:rsidR="00834638">
        <w:rPr>
          <w:rFonts w:ascii="Times New Roman" w:hAnsi="Times New Roman"/>
          <w:lang w:val="sk-SK"/>
        </w:rPr>
        <w:t xml:space="preserve">záväzné pre </w:t>
      </w:r>
      <w:r w:rsidR="002D151A">
        <w:rPr>
          <w:rFonts w:ascii="Times New Roman" w:hAnsi="Times New Roman"/>
          <w:lang w:val="sk-SK"/>
        </w:rPr>
        <w:t>tento zmluvný štát</w:t>
      </w:r>
      <w:r w:rsidRPr="00C223B1" w:rsidR="00F15281">
        <w:rPr>
          <w:rFonts w:ascii="Times New Roman" w:hAnsi="Times New Roman"/>
          <w:lang w:val="sk-SK"/>
        </w:rPr>
        <w:t xml:space="preserve"> a</w:t>
      </w:r>
      <w:r w:rsidRPr="00C223B1" w:rsidR="00834638">
        <w:rPr>
          <w:rFonts w:ascii="Times New Roman" w:hAnsi="Times New Roman"/>
          <w:lang w:val="sk-SK"/>
        </w:rPr>
        <w:t xml:space="preserve"> </w:t>
      </w:r>
      <w:r w:rsidRPr="006143BA" w:rsidR="00F32BF4">
        <w:rPr>
          <w:rFonts w:ascii="Times New Roman" w:hAnsi="Times New Roman"/>
          <w:lang w:val="sk-SK"/>
        </w:rPr>
        <w:t>žiadnym spôsobom neobmedzí</w:t>
      </w:r>
      <w:r w:rsidRPr="00C223B1" w:rsidR="00F32BF4">
        <w:rPr>
          <w:rFonts w:ascii="Times New Roman" w:hAnsi="Times New Roman"/>
          <w:lang w:val="sk-SK"/>
        </w:rPr>
        <w:t xml:space="preserve"> </w:t>
      </w:r>
      <w:r w:rsidRPr="00C223B1" w:rsidR="00834638">
        <w:rPr>
          <w:rFonts w:ascii="Times New Roman" w:hAnsi="Times New Roman"/>
          <w:lang w:val="sk-SK"/>
        </w:rPr>
        <w:t xml:space="preserve">právo </w:t>
      </w:r>
      <w:r w:rsidRPr="00C223B1" w:rsidR="002D151A">
        <w:rPr>
          <w:rFonts w:ascii="Times New Roman" w:hAnsi="Times New Roman"/>
          <w:lang w:val="sk-SK"/>
        </w:rPr>
        <w:t xml:space="preserve">tohto zmluvného štátu </w:t>
      </w:r>
      <w:r w:rsidRPr="00C223B1" w:rsidR="00834638">
        <w:rPr>
          <w:rFonts w:ascii="Times New Roman" w:hAnsi="Times New Roman"/>
          <w:lang w:val="sk-SK"/>
        </w:rPr>
        <w:t>prijať rozhodnutie</w:t>
      </w:r>
      <w:r w:rsidRPr="00C223B1" w:rsidR="00115B81">
        <w:rPr>
          <w:rFonts w:ascii="Times New Roman" w:hAnsi="Times New Roman"/>
          <w:lang w:val="sk-SK"/>
        </w:rPr>
        <w:t xml:space="preserve"> alebo </w:t>
      </w:r>
      <w:r w:rsidRPr="00C223B1" w:rsidR="00834638">
        <w:rPr>
          <w:rFonts w:ascii="Times New Roman" w:hAnsi="Times New Roman"/>
          <w:lang w:val="sk-SK"/>
        </w:rPr>
        <w:t xml:space="preserve">opatrenie </w:t>
      </w:r>
      <w:r w:rsidR="00F32BF4">
        <w:rPr>
          <w:rFonts w:ascii="Times New Roman" w:hAnsi="Times New Roman"/>
          <w:lang w:val="sk-SK"/>
        </w:rPr>
        <w:br/>
      </w:r>
      <w:r w:rsidRPr="00C223B1" w:rsidR="00834638">
        <w:rPr>
          <w:rFonts w:ascii="Times New Roman" w:hAnsi="Times New Roman"/>
          <w:lang w:val="sk-SK"/>
        </w:rPr>
        <w:t xml:space="preserve">o </w:t>
      </w:r>
      <w:r w:rsidRPr="00C223B1" w:rsidR="00B94D71">
        <w:rPr>
          <w:rFonts w:ascii="Times New Roman" w:hAnsi="Times New Roman"/>
          <w:lang w:val="sk-SK"/>
        </w:rPr>
        <w:t xml:space="preserve">záležitostiach </w:t>
      </w:r>
      <w:r w:rsidRPr="00C223B1" w:rsidR="00834638">
        <w:rPr>
          <w:rFonts w:ascii="Times New Roman" w:hAnsi="Times New Roman"/>
          <w:lang w:val="sk-SK"/>
        </w:rPr>
        <w:t xml:space="preserve">a rozsahu uvedených v odseku 5 a 6 tohto článku. </w:t>
      </w:r>
      <w:r w:rsidRPr="00C223B1" w:rsidR="00F15281">
        <w:rPr>
          <w:rFonts w:ascii="Times New Roman" w:hAnsi="Times New Roman"/>
          <w:lang w:val="sk-SK"/>
        </w:rPr>
        <w:t xml:space="preserve"> </w:t>
      </w:r>
    </w:p>
    <w:p w:rsidR="0007768A" w:rsidRPr="00C223B1" w:rsidP="00FF75A8">
      <w:pPr>
        <w:pStyle w:val="ListParagraph"/>
        <w:bidi w:val="0"/>
        <w:spacing w:before="120"/>
        <w:ind w:left="0" w:firstLine="709"/>
        <w:jc w:val="both"/>
        <w:rPr>
          <w:rFonts w:ascii="Times New Roman" w:hAnsi="Times New Roman"/>
          <w:lang w:val="sk-SK"/>
        </w:rPr>
      </w:pPr>
      <w:r w:rsidRPr="00C223B1" w:rsidR="00834638">
        <w:rPr>
          <w:rFonts w:ascii="Times New Roman" w:hAnsi="Times New Roman"/>
          <w:lang w:val="sk-SK"/>
        </w:rPr>
        <w:t>V prípade výhrady podľa č</w:t>
      </w:r>
      <w:r w:rsidRPr="00C223B1" w:rsidR="00EB572B">
        <w:rPr>
          <w:rFonts w:ascii="Times New Roman" w:hAnsi="Times New Roman"/>
          <w:lang w:val="sk-SK"/>
        </w:rPr>
        <w:t>lánk</w:t>
      </w:r>
      <w:r w:rsidRPr="00C223B1" w:rsidR="00834638">
        <w:rPr>
          <w:rFonts w:ascii="Times New Roman" w:hAnsi="Times New Roman"/>
          <w:lang w:val="sk-SK"/>
        </w:rPr>
        <w:t>u</w:t>
      </w:r>
      <w:r w:rsidRPr="00C223B1" w:rsidR="0085244B">
        <w:rPr>
          <w:rFonts w:ascii="Times New Roman" w:hAnsi="Times New Roman"/>
          <w:lang w:val="sk-SK"/>
        </w:rPr>
        <w:t xml:space="preserve"> 2</w:t>
      </w:r>
      <w:r w:rsidRPr="00C223B1" w:rsidR="00A65E7E">
        <w:rPr>
          <w:rFonts w:ascii="Times New Roman" w:hAnsi="Times New Roman"/>
          <w:lang w:val="sk-SK"/>
        </w:rPr>
        <w:t>0</w:t>
      </w:r>
      <w:r w:rsidRPr="00C223B1" w:rsidR="00834638">
        <w:rPr>
          <w:rFonts w:ascii="Times New Roman" w:hAnsi="Times New Roman"/>
          <w:lang w:val="sk-SK"/>
        </w:rPr>
        <w:t xml:space="preserve"> </w:t>
      </w:r>
      <w:r w:rsidRPr="00C223B1" w:rsidR="00B94D71">
        <w:rPr>
          <w:rFonts w:ascii="Times New Roman" w:hAnsi="Times New Roman"/>
          <w:lang w:val="sk-SK"/>
        </w:rPr>
        <w:t>platí</w:t>
      </w:r>
      <w:r w:rsidRPr="00C223B1" w:rsidR="00834638">
        <w:rPr>
          <w:rFonts w:ascii="Times New Roman" w:hAnsi="Times New Roman"/>
          <w:lang w:val="sk-SK"/>
        </w:rPr>
        <w:t xml:space="preserve"> </w:t>
      </w:r>
      <w:r w:rsidR="0010382C">
        <w:rPr>
          <w:rFonts w:ascii="Times New Roman" w:hAnsi="Times New Roman"/>
          <w:lang w:val="sk-SK"/>
        </w:rPr>
        <w:t xml:space="preserve">to isté </w:t>
      </w:r>
      <w:r w:rsidRPr="00C223B1" w:rsidR="00834638">
        <w:rPr>
          <w:rFonts w:ascii="Times New Roman" w:hAnsi="Times New Roman"/>
          <w:lang w:val="sk-SK"/>
        </w:rPr>
        <w:t xml:space="preserve">primerane </w:t>
      </w:r>
      <w:r w:rsidRPr="00C223B1" w:rsidR="00B94D71">
        <w:rPr>
          <w:rFonts w:ascii="Times New Roman" w:hAnsi="Times New Roman"/>
          <w:lang w:val="sk-SK"/>
        </w:rPr>
        <w:t>pre obdobie po uplynutí dvoch rokov od rozhodujúceho dňa.</w:t>
      </w:r>
    </w:p>
    <w:p w:rsidR="00F828D0" w:rsidRPr="00C223B1" w:rsidP="0010382C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8</w:t>
      </w:r>
    </w:p>
    <w:p w:rsidR="00F828D0" w:rsidRPr="006B5558" w:rsidP="0010382C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lang w:val="sk-SK"/>
        </w:rPr>
      </w:pPr>
      <w:r w:rsidRPr="00D46671" w:rsidR="0080727C">
        <w:rPr>
          <w:rFonts w:ascii="Times New Roman" w:hAnsi="Times New Roman" w:cs="Times New Roman"/>
          <w:sz w:val="24"/>
          <w:szCs w:val="24"/>
          <w:lang w:val="sk-SK"/>
        </w:rPr>
        <w:t>Spoločný civilno-vojenský výbor</w:t>
      </w:r>
      <w:r w:rsidR="002739B6">
        <w:rPr>
          <w:rFonts w:ascii="Times New Roman" w:hAnsi="Times New Roman" w:cs="Times New Roman"/>
          <w:sz w:val="24"/>
          <w:szCs w:val="24"/>
          <w:lang w:val="sk-SK"/>
        </w:rPr>
        <w:t xml:space="preserve"> pre koordináciu vzdušného priestoru</w:t>
      </w:r>
      <w:r w:rsidR="008064FC">
        <w:rPr>
          <w:rFonts w:ascii="Times New Roman" w:hAnsi="Times New Roman" w:cs="Times New Roman"/>
          <w:sz w:val="24"/>
          <w:szCs w:val="24"/>
          <w:lang w:val="sk-SK"/>
        </w:rPr>
        <w:t xml:space="preserve"> (JC</w:t>
      </w:r>
      <w:r w:rsidRPr="00D46671" w:rsidR="0080727C">
        <w:rPr>
          <w:rFonts w:ascii="Times New Roman" w:hAnsi="Times New Roman" w:cs="Times New Roman"/>
          <w:sz w:val="24"/>
          <w:szCs w:val="24"/>
          <w:lang w:val="sk-SK"/>
        </w:rPr>
        <w:t>MACC)</w:t>
      </w:r>
      <w:r w:rsidRPr="006143BA" w:rsidR="0080727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B555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7768A" w:rsidP="00FF75A8">
      <w:pPr>
        <w:bidi w:val="0"/>
        <w:spacing w:after="120"/>
        <w:ind w:firstLine="709"/>
        <w:jc w:val="both"/>
        <w:rPr>
          <w:rFonts w:ascii="Times New Roman" w:hAnsi="Times New Roman"/>
          <w:lang w:val="sk-SK"/>
        </w:rPr>
      </w:pPr>
      <w:r w:rsidRPr="00D46671" w:rsidR="0080727C">
        <w:rPr>
          <w:rFonts w:ascii="Times New Roman" w:hAnsi="Times New Roman"/>
          <w:lang w:val="sk-SK"/>
        </w:rPr>
        <w:t xml:space="preserve">Spoločný civilno-vojenský výbor </w:t>
      </w:r>
      <w:r w:rsidR="002739B6">
        <w:rPr>
          <w:rFonts w:ascii="Times New Roman" w:hAnsi="Times New Roman"/>
          <w:lang w:val="sk-SK"/>
        </w:rPr>
        <w:t xml:space="preserve">pre koordináciu vzdušného priestoru </w:t>
      </w:r>
      <w:r w:rsidRPr="006143BA" w:rsidR="0080727C">
        <w:rPr>
          <w:rFonts w:ascii="Times New Roman" w:hAnsi="Times New Roman"/>
          <w:lang w:val="sk-SK"/>
        </w:rPr>
        <w:t xml:space="preserve">je zložený </w:t>
      </w:r>
      <w:r w:rsidR="002739B6">
        <w:rPr>
          <w:rFonts w:ascii="Times New Roman" w:hAnsi="Times New Roman"/>
          <w:lang w:val="sk-SK"/>
        </w:rPr>
        <w:br/>
      </w:r>
      <w:r w:rsidRPr="006143BA" w:rsidR="0080727C">
        <w:rPr>
          <w:rFonts w:ascii="Times New Roman" w:hAnsi="Times New Roman"/>
          <w:lang w:val="sk-SK"/>
        </w:rPr>
        <w:t xml:space="preserve">zo zástupcov civilného a vojenského letectva zmluvných </w:t>
      </w:r>
      <w:r w:rsidR="002D151A">
        <w:rPr>
          <w:rFonts w:ascii="Times New Roman" w:hAnsi="Times New Roman"/>
          <w:lang w:val="sk-SK"/>
        </w:rPr>
        <w:t>štátov</w:t>
      </w:r>
      <w:r w:rsidRPr="006143BA" w:rsidR="002D151A">
        <w:rPr>
          <w:rFonts w:ascii="Times New Roman" w:hAnsi="Times New Roman"/>
          <w:lang w:val="sk-SK"/>
        </w:rPr>
        <w:t xml:space="preserve"> </w:t>
      </w:r>
      <w:r w:rsidRPr="006143BA" w:rsidR="0080727C">
        <w:rPr>
          <w:rFonts w:ascii="Times New Roman" w:hAnsi="Times New Roman"/>
          <w:lang w:val="sk-SK"/>
        </w:rPr>
        <w:t>a zameriava sa, okrem iného, na strategickú koordináciu národných politík v oblasti ASM a štruktúry vzdušného priestoru, procesov ATFCM a civilno-vojenskej</w:t>
      </w:r>
      <w:r w:rsidR="008064FC">
        <w:rPr>
          <w:rFonts w:ascii="Times New Roman" w:hAnsi="Times New Roman"/>
          <w:lang w:val="sk-SK"/>
        </w:rPr>
        <w:t xml:space="preserve"> spolupráce všetkých štátov. JC</w:t>
      </w:r>
      <w:r w:rsidRPr="006143BA" w:rsidR="0080727C">
        <w:rPr>
          <w:rFonts w:ascii="Times New Roman" w:hAnsi="Times New Roman"/>
          <w:lang w:val="sk-SK"/>
        </w:rPr>
        <w:t xml:space="preserve">MACC podlieha </w:t>
      </w:r>
      <w:r w:rsidR="002739B6">
        <w:rPr>
          <w:rFonts w:ascii="Times New Roman" w:hAnsi="Times New Roman"/>
          <w:lang w:val="sk-SK"/>
        </w:rPr>
        <w:br/>
      </w:r>
      <w:r w:rsidRPr="006143BA" w:rsidR="0080727C">
        <w:rPr>
          <w:rFonts w:ascii="Times New Roman" w:hAnsi="Times New Roman"/>
          <w:lang w:val="sk-SK"/>
        </w:rPr>
        <w:t>Rade</w:t>
      </w:r>
      <w:r w:rsidR="00AA31A1">
        <w:rPr>
          <w:rFonts w:ascii="Times New Roman" w:hAnsi="Times New Roman"/>
          <w:lang w:val="sk-SK"/>
        </w:rPr>
        <w:t xml:space="preserve"> </w:t>
      </w:r>
      <w:r w:rsidRPr="00076391" w:rsidR="00AA31A1">
        <w:rPr>
          <w:rFonts w:ascii="Times New Roman" w:hAnsi="Times New Roman"/>
          <w:bCs/>
          <w:lang w:val="sk-SK"/>
        </w:rPr>
        <w:t>FAB CE</w:t>
      </w:r>
      <w:r w:rsidR="00716398">
        <w:rPr>
          <w:rFonts w:ascii="Times New Roman" w:hAnsi="Times New Roman"/>
          <w:bCs/>
          <w:lang w:val="sk-SK"/>
        </w:rPr>
        <w:t>.</w:t>
      </w:r>
    </w:p>
    <w:p w:rsidR="00F828D0" w:rsidRPr="00C223B1" w:rsidP="00FF75A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9</w:t>
      </w:r>
    </w:p>
    <w:p w:rsidR="00F828D0" w:rsidRPr="0007768A" w:rsidP="0007768A">
      <w:pPr>
        <w:bidi w:val="0"/>
        <w:spacing w:after="120"/>
        <w:jc w:val="center"/>
        <w:rPr>
          <w:rFonts w:ascii="Times New Roman" w:hAnsi="Times New Roman"/>
          <w:b/>
          <w:bCs/>
          <w:lang w:val="sk-SK"/>
        </w:rPr>
      </w:pPr>
      <w:r w:rsidRPr="006B5558" w:rsidR="00EC326D">
        <w:rPr>
          <w:rFonts w:ascii="Times New Roman" w:hAnsi="Times New Roman"/>
          <w:b/>
          <w:bCs/>
          <w:lang w:val="sk-SK"/>
        </w:rPr>
        <w:t>Koordinačný výbor  národn</w:t>
      </w:r>
      <w:r w:rsidRPr="006B5558" w:rsidR="00115B81">
        <w:rPr>
          <w:rFonts w:ascii="Times New Roman" w:hAnsi="Times New Roman"/>
          <w:b/>
          <w:bCs/>
          <w:lang w:val="sk-SK"/>
        </w:rPr>
        <w:t>ých</w:t>
      </w:r>
      <w:r w:rsidRPr="006B5558" w:rsidR="00EC326D">
        <w:rPr>
          <w:rFonts w:ascii="Times New Roman" w:hAnsi="Times New Roman"/>
          <w:b/>
          <w:bCs/>
          <w:lang w:val="sk-SK"/>
        </w:rPr>
        <w:t xml:space="preserve"> dozorn</w:t>
      </w:r>
      <w:r w:rsidRPr="006B5558" w:rsidR="00115B81">
        <w:rPr>
          <w:rFonts w:ascii="Times New Roman" w:hAnsi="Times New Roman"/>
          <w:b/>
          <w:bCs/>
          <w:lang w:val="sk-SK"/>
        </w:rPr>
        <w:t>ých</w:t>
      </w:r>
      <w:r w:rsidRPr="006B5558" w:rsidR="00EC326D">
        <w:rPr>
          <w:rFonts w:ascii="Times New Roman" w:hAnsi="Times New Roman"/>
          <w:b/>
          <w:bCs/>
          <w:lang w:val="sk-SK"/>
        </w:rPr>
        <w:t xml:space="preserve"> orgán</w:t>
      </w:r>
      <w:r w:rsidRPr="006B5558" w:rsidR="00115B81">
        <w:rPr>
          <w:rFonts w:ascii="Times New Roman" w:hAnsi="Times New Roman"/>
          <w:b/>
          <w:bCs/>
          <w:lang w:val="sk-SK"/>
        </w:rPr>
        <w:t>ov</w:t>
      </w:r>
      <w:r w:rsidRPr="006B5558" w:rsidR="00EC326D">
        <w:rPr>
          <w:rFonts w:ascii="Times New Roman" w:hAnsi="Times New Roman"/>
          <w:b/>
          <w:bCs/>
          <w:lang w:val="sk-SK"/>
        </w:rPr>
        <w:t xml:space="preserve"> </w:t>
      </w:r>
      <w:r w:rsidRPr="006B5558">
        <w:rPr>
          <w:rFonts w:ascii="Times New Roman" w:hAnsi="Times New Roman"/>
          <w:b/>
          <w:bCs/>
          <w:lang w:val="sk-SK"/>
        </w:rPr>
        <w:t>(NSA CC)</w:t>
      </w:r>
    </w:p>
    <w:p w:rsidR="0007768A" w:rsidP="00FF75A8">
      <w:pPr>
        <w:bidi w:val="0"/>
        <w:spacing w:after="120"/>
        <w:ind w:firstLine="709"/>
        <w:jc w:val="both"/>
        <w:rPr>
          <w:rFonts w:ascii="Times New Roman" w:hAnsi="Times New Roman"/>
          <w:lang w:val="sk-SK"/>
        </w:rPr>
      </w:pPr>
      <w:r w:rsidRPr="00C223B1" w:rsidR="00EC326D">
        <w:rPr>
          <w:rFonts w:ascii="Times New Roman" w:hAnsi="Times New Roman"/>
          <w:lang w:val="sk-SK"/>
        </w:rPr>
        <w:t>Koordinačný výbor  národn</w:t>
      </w:r>
      <w:r w:rsidRPr="00C223B1" w:rsidR="00115B81">
        <w:rPr>
          <w:rFonts w:ascii="Times New Roman" w:hAnsi="Times New Roman"/>
          <w:lang w:val="sk-SK"/>
        </w:rPr>
        <w:t>ých</w:t>
      </w:r>
      <w:r w:rsidRPr="00C223B1" w:rsidR="00EC326D">
        <w:rPr>
          <w:rFonts w:ascii="Times New Roman" w:hAnsi="Times New Roman"/>
          <w:lang w:val="sk-SK"/>
        </w:rPr>
        <w:t xml:space="preserve"> dozorn</w:t>
      </w:r>
      <w:r w:rsidRPr="00C223B1" w:rsidR="00115B81">
        <w:rPr>
          <w:rFonts w:ascii="Times New Roman" w:hAnsi="Times New Roman"/>
          <w:lang w:val="sk-SK"/>
        </w:rPr>
        <w:t>ých</w:t>
      </w:r>
      <w:r w:rsidRPr="00C223B1" w:rsidR="00EC326D">
        <w:rPr>
          <w:rFonts w:ascii="Times New Roman" w:hAnsi="Times New Roman"/>
          <w:lang w:val="sk-SK"/>
        </w:rPr>
        <w:t xml:space="preserve"> orgán</w:t>
      </w:r>
      <w:r w:rsidRPr="00C223B1" w:rsidR="00115B81">
        <w:rPr>
          <w:rFonts w:ascii="Times New Roman" w:hAnsi="Times New Roman"/>
          <w:lang w:val="sk-SK"/>
        </w:rPr>
        <w:t>ov</w:t>
      </w:r>
      <w:r w:rsidRPr="00C223B1" w:rsidR="00EC326D">
        <w:rPr>
          <w:rFonts w:ascii="Times New Roman" w:hAnsi="Times New Roman"/>
          <w:i/>
          <w:iCs/>
          <w:lang w:val="sk-SK"/>
        </w:rPr>
        <w:t xml:space="preserve"> </w:t>
      </w:r>
      <w:r w:rsidRPr="00C223B1" w:rsidR="000026F1">
        <w:rPr>
          <w:rFonts w:ascii="Times New Roman" w:hAnsi="Times New Roman"/>
          <w:lang w:val="sk-SK"/>
        </w:rPr>
        <w:t xml:space="preserve">je </w:t>
      </w:r>
      <w:r w:rsidRPr="00C223B1" w:rsidR="00EC326D">
        <w:rPr>
          <w:rFonts w:ascii="Times New Roman" w:hAnsi="Times New Roman"/>
          <w:lang w:val="sk-SK"/>
        </w:rPr>
        <w:t xml:space="preserve">zložený zo zástupcov národných dozorných orgánov </w:t>
      </w:r>
      <w:r w:rsidRPr="00C223B1" w:rsidR="00F828D0">
        <w:rPr>
          <w:rFonts w:ascii="Times New Roman" w:hAnsi="Times New Roman"/>
          <w:lang w:val="sk-SK"/>
        </w:rPr>
        <w:t>(NSA)</w:t>
      </w:r>
      <w:r w:rsidRPr="00C223B1" w:rsidR="00EC326D">
        <w:rPr>
          <w:rFonts w:ascii="Times New Roman" w:hAnsi="Times New Roman"/>
          <w:lang w:val="sk-SK"/>
        </w:rPr>
        <w:t xml:space="preserve"> vykonávajúcich dozor vo vzdušnom priestore</w:t>
      </w:r>
      <w:r w:rsidRPr="00C223B1" w:rsidR="00F828D0">
        <w:rPr>
          <w:rFonts w:ascii="Times New Roman" w:hAnsi="Times New Roman"/>
          <w:lang w:val="sk-SK"/>
        </w:rPr>
        <w:t xml:space="preserve"> FAB CE </w:t>
      </w:r>
      <w:r w:rsidRPr="00C223B1" w:rsidR="00EC326D">
        <w:rPr>
          <w:rFonts w:ascii="Times New Roman" w:hAnsi="Times New Roman"/>
          <w:lang w:val="sk-SK"/>
        </w:rPr>
        <w:t xml:space="preserve">s cieľom </w:t>
      </w:r>
      <w:r w:rsidRPr="00C223B1" w:rsidR="00115B81">
        <w:rPr>
          <w:rFonts w:ascii="Times New Roman" w:hAnsi="Times New Roman"/>
          <w:lang w:val="sk-SK"/>
        </w:rPr>
        <w:t xml:space="preserve">vykonávať </w:t>
      </w:r>
      <w:r w:rsidRPr="00C223B1" w:rsidR="00EC326D">
        <w:rPr>
          <w:rFonts w:ascii="Times New Roman" w:hAnsi="Times New Roman"/>
          <w:lang w:val="sk-SK"/>
        </w:rPr>
        <w:t xml:space="preserve">úlohy uvedené v článku </w:t>
      </w:r>
      <w:r w:rsidRPr="00C223B1" w:rsidR="00F828D0">
        <w:rPr>
          <w:rFonts w:ascii="Times New Roman" w:hAnsi="Times New Roman"/>
          <w:lang w:val="sk-SK"/>
        </w:rPr>
        <w:t xml:space="preserve">14. </w:t>
      </w:r>
      <w:r w:rsidRPr="00C223B1" w:rsidR="00EC326D">
        <w:rPr>
          <w:rFonts w:ascii="Times New Roman" w:hAnsi="Times New Roman"/>
          <w:lang w:val="sk-SK"/>
        </w:rPr>
        <w:t xml:space="preserve"> </w:t>
      </w:r>
      <w:r w:rsidRPr="00C223B1" w:rsidR="00F828D0">
        <w:rPr>
          <w:rFonts w:ascii="Times New Roman" w:hAnsi="Times New Roman"/>
          <w:lang w:val="sk-SK"/>
        </w:rPr>
        <w:t xml:space="preserve">NSA CC </w:t>
      </w:r>
      <w:r w:rsidRPr="00C223B1" w:rsidR="00EC326D">
        <w:rPr>
          <w:rFonts w:ascii="Times New Roman" w:hAnsi="Times New Roman"/>
          <w:lang w:val="sk-SK"/>
        </w:rPr>
        <w:t>podlieha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A11FE6">
        <w:rPr>
          <w:rFonts w:ascii="Times New Roman" w:hAnsi="Times New Roman"/>
          <w:lang w:val="sk-SK"/>
        </w:rPr>
        <w:t>Rad</w:t>
      </w:r>
      <w:r w:rsidRPr="00C223B1" w:rsidR="00EC326D">
        <w:rPr>
          <w:rFonts w:ascii="Times New Roman" w:hAnsi="Times New Roman"/>
          <w:lang w:val="sk-SK"/>
        </w:rPr>
        <w:t>e</w:t>
      </w:r>
      <w:r w:rsidRPr="00C223B1" w:rsidR="00A11FE6">
        <w:rPr>
          <w:rFonts w:ascii="Times New Roman" w:hAnsi="Times New Roman"/>
          <w:lang w:val="sk-SK"/>
        </w:rPr>
        <w:t xml:space="preserve"> FAB CE</w:t>
      </w:r>
      <w:r w:rsidRPr="00C223B1" w:rsidR="00F828D0">
        <w:rPr>
          <w:rFonts w:ascii="Times New Roman" w:hAnsi="Times New Roman"/>
          <w:lang w:val="sk-SK"/>
        </w:rPr>
        <w:t xml:space="preserve">. </w:t>
      </w:r>
      <w:r w:rsidRPr="00C223B1" w:rsidR="000026F1">
        <w:rPr>
          <w:rFonts w:ascii="Times New Roman" w:hAnsi="Times New Roman"/>
          <w:lang w:val="sk-SK"/>
        </w:rPr>
        <w:t>Tento vzťah</w:t>
      </w:r>
      <w:r w:rsidRPr="00C223B1" w:rsidR="00EC326D">
        <w:rPr>
          <w:rFonts w:ascii="Times New Roman" w:hAnsi="Times New Roman"/>
          <w:lang w:val="sk-SK"/>
        </w:rPr>
        <w:t xml:space="preserve"> </w:t>
      </w:r>
      <w:r w:rsidRPr="00C223B1" w:rsidR="000026F1">
        <w:rPr>
          <w:rFonts w:ascii="Times New Roman" w:hAnsi="Times New Roman"/>
          <w:lang w:val="sk-SK"/>
        </w:rPr>
        <w:t>nemá vplyv na</w:t>
      </w:r>
      <w:r w:rsidRPr="00C223B1" w:rsidR="00EC326D">
        <w:rPr>
          <w:rFonts w:ascii="Times New Roman" w:hAnsi="Times New Roman"/>
          <w:lang w:val="sk-SK"/>
        </w:rPr>
        <w:t xml:space="preserve"> nestranné, nezávislé a transparentné vykonávanie právomocí jednotlivých NSA.</w:t>
      </w:r>
    </w:p>
    <w:p w:rsidR="00F828D0" w:rsidRPr="00C223B1" w:rsidP="00FF75A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10</w:t>
      </w:r>
    </w:p>
    <w:p w:rsidR="00F828D0" w:rsidRPr="006B5558" w:rsidP="0010382C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EC326D">
        <w:rPr>
          <w:rFonts w:ascii="Times New Roman" w:hAnsi="Times New Roman" w:cs="Times New Roman"/>
          <w:sz w:val="24"/>
          <w:szCs w:val="24"/>
          <w:lang w:val="sk-SK"/>
        </w:rPr>
        <w:t xml:space="preserve">Flexibilné </w:t>
      </w:r>
      <w:r w:rsidRPr="006B5558" w:rsidR="00624A6F">
        <w:rPr>
          <w:rFonts w:ascii="Times New Roman" w:hAnsi="Times New Roman" w:cs="Times New Roman"/>
          <w:sz w:val="24"/>
          <w:szCs w:val="24"/>
          <w:lang w:val="sk-SK"/>
        </w:rPr>
        <w:t>dohody</w:t>
      </w:r>
    </w:p>
    <w:p w:rsidR="00C2204D" w:rsidP="007E3260">
      <w:pPr>
        <w:numPr>
          <w:numId w:val="27"/>
        </w:numPr>
        <w:tabs>
          <w:tab w:val="left" w:pos="709"/>
        </w:tabs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C223B1" w:rsidR="00EC326D">
        <w:rPr>
          <w:rFonts w:ascii="Times New Roman" w:hAnsi="Times New Roman"/>
          <w:lang w:val="sk-SK"/>
        </w:rPr>
        <w:t>Dv</w:t>
      </w:r>
      <w:r w:rsidR="00D304F9">
        <w:rPr>
          <w:rFonts w:ascii="Times New Roman" w:hAnsi="Times New Roman"/>
          <w:lang w:val="sk-SK"/>
        </w:rPr>
        <w:t>e</w:t>
      </w:r>
      <w:r w:rsidRPr="00C223B1" w:rsidR="00EC326D">
        <w:rPr>
          <w:rFonts w:ascii="Times New Roman" w:hAnsi="Times New Roman"/>
          <w:lang w:val="sk-SK"/>
        </w:rPr>
        <w:t xml:space="preserve"> alebo viac </w:t>
      </w:r>
      <w:r w:rsidR="00D304F9">
        <w:rPr>
          <w:rFonts w:ascii="Times New Roman" w:hAnsi="Times New Roman"/>
          <w:lang w:val="sk-SK"/>
        </w:rPr>
        <w:t xml:space="preserve">zmluvných </w:t>
      </w:r>
      <w:r w:rsidR="002D151A">
        <w:rPr>
          <w:rFonts w:ascii="Times New Roman" w:hAnsi="Times New Roman"/>
          <w:lang w:val="sk-SK"/>
        </w:rPr>
        <w:t>štátov</w:t>
      </w:r>
      <w:r w:rsidRPr="00C223B1" w:rsidR="00EC326D">
        <w:rPr>
          <w:rFonts w:ascii="Times New Roman" w:hAnsi="Times New Roman"/>
          <w:lang w:val="sk-SK"/>
        </w:rPr>
        <w:t xml:space="preserve">, ktoré chcú vytvoriť alebo </w:t>
      </w:r>
      <w:r w:rsidRPr="00C223B1" w:rsidR="000026F1">
        <w:rPr>
          <w:rFonts w:ascii="Times New Roman" w:hAnsi="Times New Roman"/>
          <w:lang w:val="sk-SK"/>
        </w:rPr>
        <w:t xml:space="preserve">zaviesť </w:t>
      </w:r>
      <w:r w:rsidRPr="00C223B1" w:rsidR="00EC326D">
        <w:rPr>
          <w:rFonts w:ascii="Times New Roman" w:hAnsi="Times New Roman"/>
          <w:lang w:val="sk-SK"/>
        </w:rPr>
        <w:t>ďalšie</w:t>
      </w:r>
      <w:r w:rsidR="0010382C">
        <w:rPr>
          <w:rFonts w:ascii="Times New Roman" w:hAnsi="Times New Roman"/>
          <w:lang w:val="sk-SK"/>
        </w:rPr>
        <w:t xml:space="preserve"> dohody</w:t>
      </w:r>
      <w:r w:rsidRPr="00C223B1" w:rsidR="000026F1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br/>
      </w:r>
      <w:r w:rsidRPr="00C223B1" w:rsidR="00EC326D">
        <w:rPr>
          <w:rFonts w:ascii="Times New Roman" w:hAnsi="Times New Roman"/>
          <w:lang w:val="sk-SK"/>
        </w:rPr>
        <w:t xml:space="preserve">s cieľom zvýšiť úroveň </w:t>
      </w:r>
      <w:r w:rsidRPr="00C223B1" w:rsidR="00F828D0">
        <w:rPr>
          <w:rFonts w:ascii="Times New Roman" w:hAnsi="Times New Roman"/>
          <w:lang w:val="sk-SK"/>
        </w:rPr>
        <w:t>harmoniz</w:t>
      </w:r>
      <w:r w:rsidRPr="00C223B1" w:rsidR="00EC326D">
        <w:rPr>
          <w:rFonts w:ascii="Times New Roman" w:hAnsi="Times New Roman"/>
          <w:lang w:val="sk-SK"/>
        </w:rPr>
        <w:t xml:space="preserve">ácie, výkonnosti alebo spolupráce medzi sebou </w:t>
      </w:r>
      <w:r w:rsidR="009A3724">
        <w:rPr>
          <w:rFonts w:ascii="Times New Roman" w:hAnsi="Times New Roman"/>
          <w:lang w:val="sk-SK"/>
        </w:rPr>
        <w:br/>
      </w:r>
      <w:r w:rsidRPr="00C223B1" w:rsidR="00EC326D">
        <w:rPr>
          <w:rFonts w:ascii="Times New Roman" w:hAnsi="Times New Roman"/>
          <w:lang w:val="sk-SK"/>
        </w:rPr>
        <w:t xml:space="preserve">alebo poskytovateľmi služieb poskytujúcimi služby </w:t>
      </w:r>
      <w:r w:rsidRPr="00C223B1" w:rsidR="00F828D0">
        <w:rPr>
          <w:rFonts w:ascii="Times New Roman" w:hAnsi="Times New Roman"/>
          <w:lang w:val="sk-SK"/>
        </w:rPr>
        <w:t xml:space="preserve">FAB CE </w:t>
      </w:r>
      <w:r w:rsidRPr="00C223B1" w:rsidR="00EC326D">
        <w:rPr>
          <w:rFonts w:ascii="Times New Roman" w:hAnsi="Times New Roman"/>
          <w:lang w:val="sk-SK"/>
        </w:rPr>
        <w:t xml:space="preserve">v ich </w:t>
      </w:r>
      <w:r w:rsidRPr="00C223B1" w:rsidR="000026F1">
        <w:rPr>
          <w:rFonts w:ascii="Times New Roman" w:hAnsi="Times New Roman"/>
          <w:lang w:val="sk-SK"/>
        </w:rPr>
        <w:t xml:space="preserve">zahrnutom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EC326D">
        <w:rPr>
          <w:rFonts w:ascii="Times New Roman" w:hAnsi="Times New Roman"/>
          <w:lang w:val="sk-SK"/>
        </w:rPr>
        <w:t>om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EC326D">
        <w:rPr>
          <w:rFonts w:ascii="Times New Roman" w:hAnsi="Times New Roman"/>
          <w:lang w:val="sk-SK"/>
        </w:rPr>
        <w:t xml:space="preserve">e, môžu uzatvoriť flexibilné </w:t>
      </w:r>
      <w:r w:rsidR="0010382C">
        <w:rPr>
          <w:rFonts w:ascii="Times New Roman" w:hAnsi="Times New Roman"/>
          <w:lang w:val="sk-SK"/>
        </w:rPr>
        <w:t>dohody</w:t>
      </w:r>
      <w:r w:rsidRPr="00C223B1" w:rsidR="0010382C">
        <w:rPr>
          <w:rFonts w:ascii="Times New Roman" w:hAnsi="Times New Roman"/>
          <w:lang w:val="sk-SK"/>
        </w:rPr>
        <w:t xml:space="preserve"> </w:t>
      </w:r>
      <w:r w:rsidRPr="00C223B1" w:rsidR="00EC326D">
        <w:rPr>
          <w:rFonts w:ascii="Times New Roman" w:hAnsi="Times New Roman"/>
          <w:lang w:val="sk-SK"/>
        </w:rPr>
        <w:t xml:space="preserve">v súlade s </w:t>
      </w:r>
      <w:r w:rsidRPr="00C223B1" w:rsidR="000026F1">
        <w:rPr>
          <w:rFonts w:ascii="Times New Roman" w:hAnsi="Times New Roman"/>
          <w:lang w:val="sk-SK"/>
        </w:rPr>
        <w:t>týmto článkom</w:t>
      </w:r>
      <w:r w:rsidRPr="00C223B1" w:rsidR="00F828D0">
        <w:rPr>
          <w:rFonts w:ascii="Times New Roman" w:hAnsi="Times New Roman"/>
          <w:lang w:val="sk-SK"/>
        </w:rPr>
        <w:t xml:space="preserve">. </w:t>
      </w:r>
    </w:p>
    <w:p w:rsidR="00F828D0" w:rsidRPr="00C223B1" w:rsidP="007E3260">
      <w:pPr>
        <w:numPr>
          <w:numId w:val="27"/>
        </w:numPr>
        <w:tabs>
          <w:tab w:val="left" w:pos="709"/>
        </w:tabs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C223B1" w:rsidR="00EC326D">
        <w:rPr>
          <w:rFonts w:ascii="Times New Roman" w:hAnsi="Times New Roman"/>
          <w:lang w:val="sk-SK"/>
        </w:rPr>
        <w:t xml:space="preserve">Tieto </w:t>
      </w:r>
      <w:r w:rsidRPr="00C2204D" w:rsidR="0010382C">
        <w:rPr>
          <w:rFonts w:ascii="Times New Roman" w:hAnsi="Times New Roman"/>
          <w:lang w:val="sk-SK"/>
        </w:rPr>
        <w:t>dohody</w:t>
      </w:r>
      <w:r w:rsidRPr="0010382C" w:rsidR="0010382C">
        <w:rPr>
          <w:rFonts w:ascii="Times New Roman" w:hAnsi="Times New Roman"/>
          <w:b/>
          <w:bCs/>
          <w:lang w:val="sk-SK"/>
        </w:rPr>
        <w:t xml:space="preserve"> </w:t>
      </w:r>
      <w:r w:rsidRPr="00C223B1" w:rsidR="00834A9E">
        <w:rPr>
          <w:rFonts w:ascii="Times New Roman" w:hAnsi="Times New Roman"/>
          <w:lang w:val="sk-SK"/>
        </w:rPr>
        <w:t xml:space="preserve">nesmú </w:t>
      </w:r>
      <w:r w:rsidRPr="00C223B1" w:rsidR="00EC326D">
        <w:rPr>
          <w:rFonts w:ascii="Times New Roman" w:hAnsi="Times New Roman"/>
          <w:lang w:val="sk-SK"/>
        </w:rPr>
        <w:t>ovplyvni</w:t>
      </w:r>
      <w:r w:rsidRPr="00C223B1" w:rsidR="00834A9E">
        <w:rPr>
          <w:rFonts w:ascii="Times New Roman" w:hAnsi="Times New Roman"/>
          <w:lang w:val="sk-SK"/>
        </w:rPr>
        <w:t>ť</w:t>
      </w:r>
      <w:r w:rsidRPr="00C223B1" w:rsidR="00EC326D">
        <w:rPr>
          <w:rFonts w:ascii="Times New Roman" w:hAnsi="Times New Roman"/>
          <w:lang w:val="sk-SK"/>
        </w:rPr>
        <w:t xml:space="preserve"> práva a povinnosti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EC326D">
        <w:rPr>
          <w:rFonts w:ascii="Times New Roman" w:hAnsi="Times New Roman"/>
          <w:lang w:val="sk-SK"/>
        </w:rPr>
        <w:t>ých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2D151A">
        <w:rPr>
          <w:rFonts w:ascii="Times New Roman" w:hAnsi="Times New Roman"/>
          <w:lang w:val="sk-SK"/>
        </w:rPr>
        <w:t>štátov</w:t>
      </w:r>
      <w:r w:rsidRPr="00C223B1" w:rsidR="00EC326D">
        <w:rPr>
          <w:rFonts w:ascii="Times New Roman" w:hAnsi="Times New Roman"/>
          <w:lang w:val="sk-SK"/>
        </w:rPr>
        <w:t xml:space="preserve">, </w:t>
      </w:r>
      <w:r w:rsidR="0007768A">
        <w:rPr>
          <w:rFonts w:ascii="Times New Roman" w:hAnsi="Times New Roman"/>
          <w:lang w:val="sk-SK"/>
        </w:rPr>
        <w:br/>
      </w:r>
      <w:r w:rsidRPr="00C223B1" w:rsidR="00EC326D">
        <w:rPr>
          <w:rFonts w:ascii="Times New Roman" w:hAnsi="Times New Roman"/>
          <w:lang w:val="sk-SK"/>
        </w:rPr>
        <w:t xml:space="preserve">ktoré sa nezúčastňujú na týchto </w:t>
      </w:r>
      <w:r w:rsidR="0010382C">
        <w:rPr>
          <w:rFonts w:ascii="Times New Roman" w:hAnsi="Times New Roman"/>
          <w:lang w:val="sk-SK"/>
        </w:rPr>
        <w:t xml:space="preserve">dohodách </w:t>
      </w:r>
      <w:r w:rsidRPr="00C223B1" w:rsidR="003E09A5">
        <w:rPr>
          <w:rFonts w:ascii="Times New Roman" w:hAnsi="Times New Roman"/>
          <w:lang w:val="sk-SK"/>
        </w:rPr>
        <w:t>a ne</w:t>
      </w:r>
      <w:r w:rsidRPr="00C223B1" w:rsidR="00834A9E">
        <w:rPr>
          <w:rFonts w:ascii="Times New Roman" w:hAnsi="Times New Roman"/>
          <w:lang w:val="sk-SK"/>
        </w:rPr>
        <w:t>sm</w:t>
      </w:r>
      <w:r w:rsidRPr="00C223B1" w:rsidR="003E09A5">
        <w:rPr>
          <w:rFonts w:ascii="Times New Roman" w:hAnsi="Times New Roman"/>
          <w:lang w:val="sk-SK"/>
        </w:rPr>
        <w:t xml:space="preserve">ú </w:t>
      </w:r>
      <w:r w:rsidRPr="00C223B1" w:rsidR="00834A9E">
        <w:rPr>
          <w:rFonts w:ascii="Times New Roman" w:hAnsi="Times New Roman"/>
          <w:lang w:val="sk-SK"/>
        </w:rPr>
        <w:t xml:space="preserve">byť </w:t>
      </w:r>
      <w:r w:rsidRPr="00C223B1" w:rsidR="003E09A5">
        <w:rPr>
          <w:rFonts w:ascii="Times New Roman" w:hAnsi="Times New Roman"/>
          <w:lang w:val="sk-SK"/>
        </w:rPr>
        <w:t xml:space="preserve">v rozpore s rozhodnutiami, ktoré už prijala </w:t>
      </w:r>
      <w:r w:rsidRPr="00C223B1" w:rsidR="00A11FE6">
        <w:rPr>
          <w:rFonts w:ascii="Times New Roman" w:hAnsi="Times New Roman"/>
          <w:lang w:val="sk-SK"/>
        </w:rPr>
        <w:t xml:space="preserve">Rada FAB </w:t>
      </w:r>
      <w:r w:rsidRPr="00D304F9" w:rsidR="00A11FE6">
        <w:rPr>
          <w:rFonts w:ascii="Times New Roman" w:hAnsi="Times New Roman"/>
          <w:shd w:val="clear" w:color="auto" w:fill="FFFFFF"/>
          <w:lang w:val="sk-SK"/>
        </w:rPr>
        <w:t>CE</w:t>
      </w:r>
      <w:r w:rsidRPr="00D304F9" w:rsidR="003E09A5">
        <w:rPr>
          <w:rFonts w:ascii="Times New Roman" w:hAnsi="Times New Roman"/>
          <w:shd w:val="clear" w:color="auto" w:fill="FFFFFF"/>
          <w:lang w:val="sk-SK"/>
        </w:rPr>
        <w:t xml:space="preserve">, </w:t>
      </w:r>
      <w:r w:rsidRPr="00D304F9" w:rsidR="00D304F9">
        <w:rPr>
          <w:rFonts w:ascii="Times New Roman" w:hAnsi="Times New Roman"/>
          <w:shd w:val="clear" w:color="auto" w:fill="FFFFFF"/>
          <w:lang w:val="sk-SK"/>
        </w:rPr>
        <w:t>a</w:t>
      </w:r>
      <w:r w:rsidRPr="0007768A" w:rsidR="00D304F9">
        <w:rPr>
          <w:rFonts w:ascii="Times New Roman" w:hAnsi="Times New Roman"/>
          <w:shd w:val="clear" w:color="auto" w:fill="FFFFFF"/>
          <w:lang w:val="sk-SK"/>
        </w:rPr>
        <w:t xml:space="preserve"> </w:t>
      </w:r>
      <w:r w:rsidRPr="00C223B1" w:rsidR="003E09A5">
        <w:rPr>
          <w:rFonts w:ascii="Times New Roman" w:hAnsi="Times New Roman"/>
          <w:lang w:val="sk-SK"/>
        </w:rPr>
        <w:t xml:space="preserve">s úrovňou </w:t>
      </w:r>
      <w:r w:rsidRPr="00C223B1">
        <w:rPr>
          <w:rFonts w:ascii="Times New Roman" w:hAnsi="Times New Roman"/>
          <w:lang w:val="sk-SK"/>
        </w:rPr>
        <w:t>harmoniz</w:t>
      </w:r>
      <w:r w:rsidRPr="00C223B1" w:rsidR="003E09A5">
        <w:rPr>
          <w:rFonts w:ascii="Times New Roman" w:hAnsi="Times New Roman"/>
          <w:lang w:val="sk-SK"/>
        </w:rPr>
        <w:t>ácie, ktorá už bola dosiahnutá medzi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3E09A5">
        <w:rPr>
          <w:rFonts w:ascii="Times New Roman" w:hAnsi="Times New Roman"/>
          <w:lang w:val="sk-SK"/>
        </w:rPr>
        <w:t>ými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C544FC">
        <w:rPr>
          <w:rFonts w:ascii="Times New Roman" w:hAnsi="Times New Roman"/>
          <w:lang w:val="sk-SK"/>
        </w:rPr>
        <w:t>stranami</w:t>
      </w:r>
      <w:r w:rsidRPr="00C223B1" w:rsidR="000026F1">
        <w:rPr>
          <w:rFonts w:ascii="Times New Roman" w:hAnsi="Times New Roman"/>
          <w:lang w:val="sk-SK"/>
        </w:rPr>
        <w:t>,</w:t>
      </w:r>
      <w:r w:rsidRPr="00C223B1" w:rsidR="003E09A5">
        <w:rPr>
          <w:rFonts w:ascii="Times New Roman" w:hAnsi="Times New Roman"/>
          <w:lang w:val="sk-SK"/>
        </w:rPr>
        <w:t xml:space="preserve"> zúčastnenými na individuáln</w:t>
      </w:r>
      <w:r w:rsidRPr="00C223B1" w:rsidR="00834A9E">
        <w:rPr>
          <w:rFonts w:ascii="Times New Roman" w:hAnsi="Times New Roman"/>
          <w:lang w:val="sk-SK"/>
        </w:rPr>
        <w:t>om</w:t>
      </w:r>
      <w:r w:rsidRPr="00C223B1" w:rsidR="003E09A5">
        <w:rPr>
          <w:rFonts w:ascii="Times New Roman" w:hAnsi="Times New Roman"/>
          <w:lang w:val="sk-SK"/>
        </w:rPr>
        <w:t xml:space="preserve"> </w:t>
      </w:r>
      <w:r w:rsidR="00C544FC">
        <w:rPr>
          <w:rFonts w:ascii="Times New Roman" w:hAnsi="Times New Roman"/>
          <w:lang w:val="sk-SK"/>
        </w:rPr>
        <w:t>rokovaní s</w:t>
      </w:r>
      <w:r w:rsidRPr="00C223B1" w:rsidR="00834A9E">
        <w:rPr>
          <w:rFonts w:ascii="Times New Roman" w:hAnsi="Times New Roman"/>
          <w:lang w:val="sk-SK"/>
        </w:rPr>
        <w:t xml:space="preserve"> </w:t>
      </w:r>
      <w:r w:rsidRPr="00C223B1" w:rsidR="003E09A5">
        <w:rPr>
          <w:rFonts w:ascii="Times New Roman" w:hAnsi="Times New Roman"/>
          <w:lang w:val="sk-SK"/>
        </w:rPr>
        <w:t xml:space="preserve">ostatnými </w:t>
      </w:r>
      <w:r w:rsidRPr="00C223B1" w:rsidR="008227BD">
        <w:rPr>
          <w:rFonts w:ascii="Times New Roman" w:hAnsi="Times New Roman"/>
          <w:lang w:val="sk-SK"/>
        </w:rPr>
        <w:t>zmluvnými</w:t>
      </w:r>
      <w:r w:rsidRPr="00C223B1" w:rsidR="003E09A5">
        <w:rPr>
          <w:rFonts w:ascii="Times New Roman" w:hAnsi="Times New Roman"/>
          <w:lang w:val="sk-SK"/>
        </w:rPr>
        <w:t xml:space="preserve"> </w:t>
      </w:r>
      <w:r w:rsidR="00FA33C7">
        <w:rPr>
          <w:rFonts w:ascii="Times New Roman" w:hAnsi="Times New Roman"/>
          <w:lang w:val="sk-SK"/>
        </w:rPr>
        <w:t>štátmi</w:t>
      </w:r>
      <w:r w:rsidRPr="00C223B1" w:rsidR="003E09A5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F75A8" w:rsidP="0010382C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828D0" w:rsidRPr="00C223B1" w:rsidP="0010382C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11</w:t>
      </w:r>
    </w:p>
    <w:p w:rsidR="00F828D0" w:rsidRPr="006B5558" w:rsidP="0010382C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3E09A5">
        <w:rPr>
          <w:rFonts w:ascii="Times New Roman" w:hAnsi="Times New Roman" w:cs="Times New Roman"/>
          <w:sz w:val="24"/>
          <w:szCs w:val="24"/>
          <w:lang w:val="sk-SK"/>
        </w:rPr>
        <w:t>Letecké navigačné služby</w:t>
      </w:r>
      <w:r w:rsidRPr="006B555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828D0" w:rsidRPr="00C223B1" w:rsidP="0010382C">
      <w:pPr>
        <w:numPr>
          <w:numId w:val="5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96B2C">
        <w:rPr>
          <w:rFonts w:ascii="Times New Roman" w:hAnsi="Times New Roman"/>
          <w:lang w:val="sk-SK"/>
        </w:rPr>
        <w:t>Každ</w:t>
      </w:r>
      <w:r w:rsidR="00FA33C7">
        <w:rPr>
          <w:rFonts w:ascii="Times New Roman" w:hAnsi="Times New Roman"/>
          <w:lang w:val="sk-SK"/>
        </w:rPr>
        <w:t xml:space="preserve">ý zmluvný štát </w:t>
      </w:r>
      <w:r w:rsidRPr="00C223B1" w:rsidR="003E09A5">
        <w:rPr>
          <w:rFonts w:ascii="Times New Roman" w:hAnsi="Times New Roman"/>
          <w:lang w:val="sk-SK"/>
        </w:rPr>
        <w:t>zabezpečí poskytovanie služieb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3E09A5">
        <w:rPr>
          <w:rFonts w:ascii="Times New Roman" w:hAnsi="Times New Roman"/>
          <w:lang w:val="sk-SK"/>
        </w:rPr>
        <w:t xml:space="preserve">vo svojom </w:t>
      </w:r>
      <w:r w:rsidRPr="00C223B1" w:rsidR="000026F1">
        <w:rPr>
          <w:rFonts w:ascii="Times New Roman" w:hAnsi="Times New Roman"/>
          <w:lang w:val="sk-SK"/>
        </w:rPr>
        <w:t>zahrnutom</w:t>
      </w:r>
      <w:r w:rsidRPr="00C223B1" w:rsidR="003E09A5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3E09A5">
        <w:rPr>
          <w:rFonts w:ascii="Times New Roman" w:hAnsi="Times New Roman"/>
          <w:lang w:val="sk-SK"/>
        </w:rPr>
        <w:t>om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3E09A5">
        <w:rPr>
          <w:rFonts w:ascii="Times New Roman" w:hAnsi="Times New Roman"/>
          <w:lang w:val="sk-SK"/>
        </w:rPr>
        <w:t>e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C2204D" w:rsidP="0007768A">
      <w:pPr>
        <w:numPr>
          <w:numId w:val="5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3E09A5">
        <w:rPr>
          <w:rFonts w:ascii="Times New Roman" w:hAnsi="Times New Roman"/>
          <w:lang w:val="sk-SK"/>
        </w:rPr>
        <w:t xml:space="preserve">Ak nie je </w:t>
      </w:r>
      <w:r w:rsidRPr="00C223B1" w:rsidR="000026F1">
        <w:rPr>
          <w:rFonts w:ascii="Times New Roman" w:hAnsi="Times New Roman"/>
          <w:lang w:val="sk-SK"/>
        </w:rPr>
        <w:t>v</w:t>
      </w:r>
      <w:r w:rsidR="00FA33C7">
        <w:rPr>
          <w:rFonts w:ascii="Times New Roman" w:hAnsi="Times New Roman"/>
          <w:lang w:val="sk-SK"/>
        </w:rPr>
        <w:t xml:space="preserve"> </w:t>
      </w:r>
      <w:r w:rsidRPr="00C223B1" w:rsidR="000026F1">
        <w:rPr>
          <w:rFonts w:ascii="Times New Roman" w:hAnsi="Times New Roman"/>
          <w:lang w:val="sk-SK"/>
        </w:rPr>
        <w:t xml:space="preserve">tejto dohode </w:t>
      </w:r>
      <w:r w:rsidRPr="00C223B1" w:rsidR="003E09A5">
        <w:rPr>
          <w:rFonts w:ascii="Times New Roman" w:hAnsi="Times New Roman"/>
          <w:lang w:val="sk-SK"/>
        </w:rPr>
        <w:t xml:space="preserve">výslovne </w:t>
      </w:r>
      <w:r w:rsidRPr="006143BA" w:rsidR="001C044E">
        <w:rPr>
          <w:rFonts w:ascii="Times New Roman" w:hAnsi="Times New Roman"/>
          <w:lang w:val="sk-SK"/>
        </w:rPr>
        <w:t>uvedené inak</w:t>
      </w:r>
      <w:r w:rsidRPr="00C223B1" w:rsidR="003E09A5">
        <w:rPr>
          <w:rFonts w:ascii="Times New Roman" w:hAnsi="Times New Roman"/>
          <w:lang w:val="sk-SK"/>
        </w:rPr>
        <w:t xml:space="preserve">, nič v tejto dohode </w:t>
      </w:r>
      <w:r w:rsidR="0007768A">
        <w:rPr>
          <w:rFonts w:ascii="Times New Roman" w:hAnsi="Times New Roman"/>
          <w:lang w:val="sk-SK"/>
        </w:rPr>
        <w:br/>
      </w:r>
      <w:r w:rsidRPr="00C223B1" w:rsidR="003E09A5">
        <w:rPr>
          <w:rFonts w:ascii="Times New Roman" w:hAnsi="Times New Roman"/>
          <w:lang w:val="sk-SK"/>
        </w:rPr>
        <w:t>alebo v</w:t>
      </w:r>
      <w:r w:rsidR="00FA33C7">
        <w:rPr>
          <w:rFonts w:ascii="Times New Roman" w:hAnsi="Times New Roman"/>
          <w:lang w:val="sk-SK"/>
        </w:rPr>
        <w:t xml:space="preserve"> </w:t>
      </w:r>
      <w:r w:rsidRPr="00C2204D" w:rsidR="003E09A5">
        <w:rPr>
          <w:rFonts w:ascii="Times New Roman" w:hAnsi="Times New Roman"/>
          <w:lang w:val="sk-SK"/>
        </w:rPr>
        <w:t>opatreniach</w:t>
      </w:r>
      <w:r w:rsidRPr="00C223B1" w:rsidR="00112D99">
        <w:rPr>
          <w:rFonts w:ascii="Times New Roman" w:hAnsi="Times New Roman"/>
          <w:lang w:val="sk-SK"/>
        </w:rPr>
        <w:t>,</w:t>
      </w:r>
      <w:r w:rsidRPr="00C223B1" w:rsidR="003E09A5">
        <w:rPr>
          <w:rFonts w:ascii="Times New Roman" w:hAnsi="Times New Roman"/>
          <w:lang w:val="sk-SK"/>
        </w:rPr>
        <w:t xml:space="preserve"> prijatých na jej základe</w:t>
      </w:r>
      <w:r w:rsidRPr="00C223B1" w:rsidR="00112D99">
        <w:rPr>
          <w:rFonts w:ascii="Times New Roman" w:hAnsi="Times New Roman"/>
          <w:lang w:val="sk-SK"/>
        </w:rPr>
        <w:t>,</w:t>
      </w:r>
      <w:r w:rsidRPr="00C223B1" w:rsidR="003E09A5">
        <w:rPr>
          <w:rFonts w:ascii="Times New Roman" w:hAnsi="Times New Roman"/>
          <w:lang w:val="sk-SK"/>
        </w:rPr>
        <w:t xml:space="preserve"> </w:t>
      </w:r>
      <w:r w:rsidRPr="00C223B1" w:rsidR="00112D99">
        <w:rPr>
          <w:rFonts w:ascii="Times New Roman" w:hAnsi="Times New Roman"/>
          <w:lang w:val="sk-SK"/>
        </w:rPr>
        <w:t xml:space="preserve">sa nepovažuje za obmedzenie práva ktoréhokoľvek </w:t>
      </w:r>
      <w:r w:rsidRPr="00C223B1" w:rsidR="00834A9E">
        <w:rPr>
          <w:rFonts w:ascii="Times New Roman" w:hAnsi="Times New Roman"/>
          <w:lang w:val="sk-SK"/>
        </w:rPr>
        <w:t xml:space="preserve"> </w:t>
      </w:r>
      <w:r w:rsidRPr="00C223B1" w:rsidR="00FD166C">
        <w:rPr>
          <w:rFonts w:ascii="Times New Roman" w:hAnsi="Times New Roman"/>
          <w:lang w:val="sk-SK"/>
        </w:rPr>
        <w:t>ANSP</w:t>
      </w:r>
      <w:r w:rsidRPr="00C223B1" w:rsidR="00112D99">
        <w:rPr>
          <w:rFonts w:ascii="Times New Roman" w:hAnsi="Times New Roman"/>
          <w:lang w:val="sk-SK"/>
        </w:rPr>
        <w:t>,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3E09A5">
        <w:rPr>
          <w:rFonts w:ascii="Times New Roman" w:hAnsi="Times New Roman"/>
          <w:lang w:val="sk-SK"/>
        </w:rPr>
        <w:t xml:space="preserve">poskytujúceho služby </w:t>
      </w:r>
      <w:r w:rsidRPr="00C223B1" w:rsidR="00F828D0">
        <w:rPr>
          <w:rFonts w:ascii="Times New Roman" w:hAnsi="Times New Roman"/>
          <w:lang w:val="sk-SK"/>
        </w:rPr>
        <w:t>FAB CE</w:t>
      </w:r>
      <w:r w:rsidRPr="00C223B1" w:rsidR="00112D99">
        <w:rPr>
          <w:rFonts w:ascii="Times New Roman" w:hAnsi="Times New Roman"/>
          <w:lang w:val="sk-SK"/>
        </w:rPr>
        <w:t>, </w:t>
      </w:r>
      <w:r w:rsidRPr="00C223B1" w:rsidR="00E3668B">
        <w:rPr>
          <w:rFonts w:ascii="Times New Roman" w:hAnsi="Times New Roman"/>
          <w:lang w:val="sk-SK"/>
        </w:rPr>
        <w:t>spolupr</w:t>
      </w:r>
      <w:r w:rsidRPr="00C223B1" w:rsidR="00112D99">
        <w:rPr>
          <w:rFonts w:ascii="Times New Roman" w:hAnsi="Times New Roman"/>
          <w:lang w:val="sk-SK"/>
        </w:rPr>
        <w:t>acovať.</w:t>
      </w:r>
      <w:r w:rsidRPr="0007768A" w:rsidR="00F828D0">
        <w:rPr>
          <w:rFonts w:ascii="Times New Roman" w:hAnsi="Times New Roman"/>
          <w:lang w:val="sk-SK"/>
        </w:rPr>
        <w:t xml:space="preserve"> </w:t>
      </w:r>
    </w:p>
    <w:p w:rsidR="00FF75A8" w:rsidRPr="0007768A" w:rsidP="00FF75A8">
      <w:pPr>
        <w:bidi w:val="0"/>
        <w:spacing w:after="120"/>
        <w:ind w:left="709"/>
        <w:jc w:val="both"/>
        <w:rPr>
          <w:rFonts w:ascii="Times New Roman" w:hAnsi="Times New Roman"/>
          <w:lang w:val="sk-SK"/>
        </w:rPr>
      </w:pPr>
    </w:p>
    <w:p w:rsidR="00F828D0" w:rsidRPr="00C223B1" w:rsidP="00FF75A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12</w:t>
      </w:r>
    </w:p>
    <w:p w:rsidR="00F828D0" w:rsidRPr="00F803C6" w:rsidP="00F803C6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3E09A5">
        <w:rPr>
          <w:rFonts w:ascii="Times New Roman" w:hAnsi="Times New Roman" w:cs="Times New Roman"/>
          <w:sz w:val="24"/>
          <w:szCs w:val="24"/>
          <w:lang w:val="sk-SK"/>
        </w:rPr>
        <w:t>Spoločné určenie</w:t>
      </w:r>
      <w:r w:rsidRPr="006B5558" w:rsidR="00FF04AD">
        <w:rPr>
          <w:rFonts w:ascii="Times New Roman" w:hAnsi="Times New Roman" w:cs="Times New Roman"/>
          <w:sz w:val="24"/>
          <w:szCs w:val="24"/>
          <w:lang w:val="sk-SK"/>
        </w:rPr>
        <w:t xml:space="preserve"> poskytovateľov</w:t>
      </w:r>
    </w:p>
    <w:p w:rsidR="00162184" w:rsidRPr="00C223B1" w:rsidP="007E3260">
      <w:pPr>
        <w:numPr>
          <w:numId w:val="23"/>
        </w:numPr>
        <w:tabs>
          <w:tab w:val="num" w:pos="709"/>
          <w:tab w:val="clear" w:pos="1946"/>
          <w:tab w:val="num" w:pos="2230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FA33C7">
        <w:rPr>
          <w:rFonts w:ascii="Times New Roman" w:hAnsi="Times New Roman"/>
          <w:lang w:val="sk-SK"/>
        </w:rPr>
        <w:t>Každ</w:t>
      </w:r>
      <w:r w:rsidR="00FA33C7">
        <w:rPr>
          <w:rFonts w:ascii="Times New Roman" w:hAnsi="Times New Roman"/>
          <w:lang w:val="sk-SK"/>
        </w:rPr>
        <w:t xml:space="preserve">ý zmluvný štát </w:t>
      </w:r>
      <w:r w:rsidR="001A5E3C">
        <w:rPr>
          <w:rFonts w:ascii="Times New Roman" w:hAnsi="Times New Roman"/>
          <w:lang w:val="sk-SK"/>
        </w:rPr>
        <w:t>je oprávnený</w:t>
      </w:r>
      <w:r w:rsidRPr="00C223B1" w:rsidR="003E09A5">
        <w:rPr>
          <w:rFonts w:ascii="Times New Roman" w:hAnsi="Times New Roman"/>
          <w:lang w:val="sk-SK"/>
        </w:rPr>
        <w:t xml:space="preserve"> určiť jedného alebo viacerých poskytovateľov let</w:t>
      </w:r>
      <w:r w:rsidRPr="00C223B1" w:rsidR="00FF04AD">
        <w:rPr>
          <w:rFonts w:ascii="Times New Roman" w:hAnsi="Times New Roman"/>
          <w:lang w:val="sk-SK"/>
        </w:rPr>
        <w:t>ových</w:t>
      </w:r>
      <w:r w:rsidRPr="00C223B1" w:rsidR="00112D99">
        <w:rPr>
          <w:rFonts w:ascii="Times New Roman" w:hAnsi="Times New Roman"/>
          <w:lang w:val="sk-SK"/>
        </w:rPr>
        <w:t xml:space="preserve"> </w:t>
      </w:r>
      <w:r w:rsidRPr="00C223B1" w:rsidR="00FF04AD">
        <w:rPr>
          <w:rFonts w:ascii="Times New Roman" w:hAnsi="Times New Roman"/>
          <w:lang w:val="sk-SK"/>
        </w:rPr>
        <w:t>prevádzkov</w:t>
      </w:r>
      <w:r w:rsidRPr="00C223B1" w:rsidR="003E09A5">
        <w:rPr>
          <w:rFonts w:ascii="Times New Roman" w:hAnsi="Times New Roman"/>
          <w:lang w:val="sk-SK"/>
        </w:rPr>
        <w:t>ých služieb, ktorí poskyt</w:t>
      </w:r>
      <w:r w:rsidR="00C87259">
        <w:rPr>
          <w:rFonts w:ascii="Times New Roman" w:hAnsi="Times New Roman"/>
          <w:lang w:val="sk-SK"/>
        </w:rPr>
        <w:t>ujú</w:t>
      </w:r>
      <w:r w:rsidRPr="00C223B1" w:rsidR="003E09A5">
        <w:rPr>
          <w:rFonts w:ascii="Times New Roman" w:hAnsi="Times New Roman"/>
          <w:lang w:val="sk-SK"/>
        </w:rPr>
        <w:t xml:space="preserve"> let</w:t>
      </w:r>
      <w:r w:rsidRPr="00C223B1" w:rsidR="00FF04AD">
        <w:rPr>
          <w:rFonts w:ascii="Times New Roman" w:hAnsi="Times New Roman"/>
          <w:lang w:val="sk-SK"/>
        </w:rPr>
        <w:t>ové prevádzkové</w:t>
      </w:r>
      <w:r w:rsidRPr="00C223B1" w:rsidR="003E09A5">
        <w:rPr>
          <w:rFonts w:ascii="Times New Roman" w:hAnsi="Times New Roman"/>
          <w:lang w:val="sk-SK"/>
        </w:rPr>
        <w:t xml:space="preserve"> služby </w:t>
      </w:r>
      <w:r w:rsidR="00FA33C7">
        <w:rPr>
          <w:rFonts w:ascii="Times New Roman" w:hAnsi="Times New Roman"/>
          <w:lang w:val="sk-SK"/>
        </w:rPr>
        <w:br/>
      </w:r>
      <w:r w:rsidRPr="00C223B1" w:rsidR="003E09A5">
        <w:rPr>
          <w:rFonts w:ascii="Times New Roman" w:hAnsi="Times New Roman"/>
          <w:lang w:val="sk-SK"/>
        </w:rPr>
        <w:t xml:space="preserve">v jeho </w:t>
      </w:r>
      <w:r w:rsidRPr="00C223B1" w:rsidR="00112D99">
        <w:rPr>
          <w:rFonts w:ascii="Times New Roman" w:hAnsi="Times New Roman"/>
          <w:lang w:val="sk-SK"/>
        </w:rPr>
        <w:t xml:space="preserve">zahrnutom </w:t>
      </w:r>
      <w:r w:rsidRPr="00C223B1" w:rsidR="003E09A5">
        <w:rPr>
          <w:rFonts w:ascii="Times New Roman" w:hAnsi="Times New Roman"/>
          <w:lang w:val="sk-SK"/>
        </w:rPr>
        <w:t xml:space="preserve">vzdušnom priestore, vcelku alebo sčasti, a zrušiť alebo zmeniť </w:t>
      </w:r>
      <w:r w:rsidR="00FA33C7">
        <w:rPr>
          <w:rFonts w:ascii="Times New Roman" w:hAnsi="Times New Roman"/>
          <w:lang w:val="sk-SK"/>
        </w:rPr>
        <w:br/>
      </w:r>
      <w:r w:rsidRPr="00C223B1" w:rsidR="003E09A5">
        <w:rPr>
          <w:rFonts w:ascii="Times New Roman" w:hAnsi="Times New Roman"/>
          <w:lang w:val="sk-SK"/>
        </w:rPr>
        <w:t>toto určenie</w:t>
      </w:r>
      <w:r w:rsidR="00054148">
        <w:rPr>
          <w:rFonts w:ascii="Times New Roman" w:hAnsi="Times New Roman"/>
          <w:lang w:val="sk-SK"/>
        </w:rPr>
        <w:t>.</w:t>
      </w:r>
      <w:r w:rsidRPr="00526301" w:rsidR="00526301">
        <w:rPr>
          <w:rFonts w:ascii="Times New Roman" w:hAnsi="Times New Roman"/>
          <w:lang w:val="sk-SK"/>
        </w:rPr>
        <w:t xml:space="preserve"> </w:t>
      </w:r>
      <w:r w:rsidR="00054148">
        <w:rPr>
          <w:rFonts w:ascii="Times New Roman" w:hAnsi="Times New Roman"/>
          <w:lang w:val="sk-SK"/>
        </w:rPr>
        <w:t>Z</w:t>
      </w:r>
      <w:r w:rsidR="00526301">
        <w:rPr>
          <w:rFonts w:ascii="Times New Roman" w:hAnsi="Times New Roman"/>
          <w:lang w:val="sk-SK"/>
        </w:rPr>
        <w:t>mluvn</w:t>
      </w:r>
      <w:r w:rsidR="00FA33C7">
        <w:rPr>
          <w:rFonts w:ascii="Times New Roman" w:hAnsi="Times New Roman"/>
          <w:lang w:val="sk-SK"/>
        </w:rPr>
        <w:t xml:space="preserve">ý štát </w:t>
      </w:r>
      <w:r w:rsidR="007F39E1">
        <w:rPr>
          <w:rFonts w:ascii="Times New Roman" w:hAnsi="Times New Roman"/>
          <w:lang w:val="sk-SK"/>
        </w:rPr>
        <w:t>oznámi t</w:t>
      </w:r>
      <w:r w:rsidRPr="00C223B1" w:rsidR="003E09A5">
        <w:rPr>
          <w:rFonts w:ascii="Times New Roman" w:hAnsi="Times New Roman"/>
          <w:lang w:val="sk-SK"/>
        </w:rPr>
        <w:t>oto určenie, zrušenie alebo zmen</w:t>
      </w:r>
      <w:r w:rsidR="007F39E1">
        <w:rPr>
          <w:rFonts w:ascii="Times New Roman" w:hAnsi="Times New Roman"/>
          <w:lang w:val="sk-SK"/>
        </w:rPr>
        <w:t xml:space="preserve">u </w:t>
      </w:r>
      <w:r w:rsidRPr="00C223B1" w:rsidR="003E09A5">
        <w:rPr>
          <w:rFonts w:ascii="Times New Roman" w:hAnsi="Times New Roman"/>
          <w:lang w:val="sk-SK"/>
        </w:rPr>
        <w:t>písomne depozitárovi</w:t>
      </w:r>
      <w:r w:rsidR="007F39E1">
        <w:rPr>
          <w:rFonts w:ascii="Times New Roman" w:hAnsi="Times New Roman"/>
          <w:lang w:val="sk-SK"/>
        </w:rPr>
        <w:t xml:space="preserve"> tejto dohody</w:t>
      </w:r>
      <w:r w:rsidRPr="00C223B1" w:rsidR="003E09A5">
        <w:rPr>
          <w:rFonts w:ascii="Times New Roman" w:hAnsi="Times New Roman"/>
          <w:lang w:val="sk-SK"/>
        </w:rPr>
        <w:t>.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162184" w:rsidRPr="00C223B1" w:rsidP="007E3260">
      <w:pPr>
        <w:numPr>
          <w:numId w:val="23"/>
        </w:numPr>
        <w:tabs>
          <w:tab w:val="num" w:pos="709"/>
          <w:tab w:val="clear" w:pos="1946"/>
          <w:tab w:val="num" w:pos="2230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70182">
        <w:rPr>
          <w:rFonts w:ascii="Times New Roman" w:hAnsi="Times New Roman"/>
          <w:lang w:val="sk-SK"/>
        </w:rPr>
        <w:t>Príslušn</w:t>
      </w:r>
      <w:r w:rsidR="00FA33C7">
        <w:rPr>
          <w:rFonts w:ascii="Times New Roman" w:hAnsi="Times New Roman"/>
          <w:lang w:val="sk-SK"/>
        </w:rPr>
        <w:t xml:space="preserve">é zmluvné štáty </w:t>
      </w:r>
      <w:r w:rsidRPr="00C223B1" w:rsidR="003E09A5">
        <w:rPr>
          <w:rFonts w:ascii="Times New Roman" w:hAnsi="Times New Roman"/>
          <w:lang w:val="sk-SK"/>
        </w:rPr>
        <w:t>vykonajú opatrenia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11FE6">
        <w:rPr>
          <w:rFonts w:ascii="Times New Roman" w:hAnsi="Times New Roman"/>
          <w:lang w:val="sk-SK"/>
        </w:rPr>
        <w:t>Rad</w:t>
      </w:r>
      <w:r w:rsidRPr="00C223B1" w:rsidR="003E09A5">
        <w:rPr>
          <w:rFonts w:ascii="Times New Roman" w:hAnsi="Times New Roman"/>
          <w:lang w:val="sk-SK"/>
        </w:rPr>
        <w:t>y</w:t>
      </w:r>
      <w:r w:rsidRPr="00C223B1" w:rsidR="00A11FE6">
        <w:rPr>
          <w:rFonts w:ascii="Times New Roman" w:hAnsi="Times New Roman"/>
          <w:lang w:val="sk-SK"/>
        </w:rPr>
        <w:t xml:space="preserve"> FAB CE</w:t>
      </w:r>
      <w:r w:rsidRPr="00C223B1" w:rsidR="003E09A5">
        <w:rPr>
          <w:rFonts w:ascii="Times New Roman" w:hAnsi="Times New Roman"/>
          <w:lang w:val="sk-SK"/>
        </w:rPr>
        <w:t>, ktorými sa vytvárajú cezhraničné sektory</w:t>
      </w:r>
      <w:r w:rsidRPr="00C223B1" w:rsidR="00112D99">
        <w:rPr>
          <w:rFonts w:ascii="Times New Roman" w:hAnsi="Times New Roman"/>
          <w:lang w:val="sk-SK"/>
        </w:rPr>
        <w:t xml:space="preserve"> buď</w:t>
      </w:r>
      <w:r w:rsidRPr="00C223B1" w:rsidR="007F200A">
        <w:rPr>
          <w:rFonts w:ascii="Times New Roman" w:hAnsi="Times New Roman"/>
          <w:lang w:val="sk-SK"/>
        </w:rPr>
        <w:t>: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162184" w:rsidRPr="00C223B1" w:rsidP="007E3260">
      <w:pPr>
        <w:numPr>
          <w:ilvl w:val="1"/>
          <w:numId w:val="23"/>
        </w:numPr>
        <w:bidi w:val="0"/>
        <w:spacing w:after="120"/>
        <w:jc w:val="both"/>
        <w:rPr>
          <w:rFonts w:ascii="Times New Roman" w:hAnsi="Times New Roman"/>
          <w:lang w:val="sk-SK"/>
        </w:rPr>
      </w:pPr>
      <w:r w:rsidRPr="00C223B1" w:rsidR="00D70182">
        <w:rPr>
          <w:rFonts w:ascii="Times New Roman" w:hAnsi="Times New Roman"/>
          <w:lang w:val="sk-SK"/>
        </w:rPr>
        <w:t xml:space="preserve">uzatvorením dvojstrannej alebo viacstrannej dohody o pridelení </w:t>
      </w:r>
      <w:r w:rsidRPr="00C223B1" w:rsidR="00FF04AD">
        <w:rPr>
          <w:rFonts w:ascii="Times New Roman" w:hAnsi="Times New Roman"/>
          <w:lang w:val="sk-SK"/>
        </w:rPr>
        <w:t xml:space="preserve">poskytovateľa letových prevádzkových služieb pre príslušný cezhraničný sektor alebo sektory </w:t>
      </w:r>
      <w:r w:rsidR="00C2204D">
        <w:rPr>
          <w:rFonts w:ascii="Times New Roman" w:hAnsi="Times New Roman"/>
          <w:lang w:val="sk-SK"/>
        </w:rPr>
        <w:br/>
      </w:r>
      <w:r w:rsidRPr="00C223B1" w:rsidR="00D70182">
        <w:rPr>
          <w:rFonts w:ascii="Times New Roman" w:hAnsi="Times New Roman"/>
          <w:lang w:val="sk-SK"/>
        </w:rPr>
        <w:t xml:space="preserve">v súlade s odsekom </w:t>
      </w:r>
      <w:r w:rsidRPr="00C223B1">
        <w:rPr>
          <w:rFonts w:ascii="Times New Roman" w:hAnsi="Times New Roman"/>
          <w:lang w:val="sk-SK"/>
        </w:rPr>
        <w:t xml:space="preserve">1 </w:t>
      </w:r>
      <w:r w:rsidRPr="00C223B1" w:rsidR="00D70182">
        <w:rPr>
          <w:rFonts w:ascii="Times New Roman" w:hAnsi="Times New Roman"/>
          <w:lang w:val="sk-SK"/>
        </w:rPr>
        <w:t>tohto článku</w:t>
      </w:r>
      <w:r w:rsidR="00FA33C7">
        <w:rPr>
          <w:rFonts w:ascii="Times New Roman" w:hAnsi="Times New Roman"/>
          <w:lang w:val="sk-SK"/>
        </w:rPr>
        <w:t>,</w:t>
      </w:r>
      <w:r w:rsidRPr="00C223B1" w:rsidR="00D70182">
        <w:rPr>
          <w:rFonts w:ascii="Times New Roman" w:hAnsi="Times New Roman"/>
          <w:lang w:val="sk-SK"/>
        </w:rPr>
        <w:t xml:space="preserve"> </w:t>
      </w:r>
      <w:r w:rsidRPr="00C223B1" w:rsidR="00FF04AD">
        <w:rPr>
          <w:rFonts w:ascii="Times New Roman" w:hAnsi="Times New Roman"/>
          <w:lang w:val="sk-SK"/>
        </w:rPr>
        <w:t>alebo</w:t>
      </w:r>
    </w:p>
    <w:p w:rsidR="00162184" w:rsidRPr="00C223B1" w:rsidP="007E3260">
      <w:pPr>
        <w:numPr>
          <w:ilvl w:val="1"/>
          <w:numId w:val="23"/>
        </w:numPr>
        <w:bidi w:val="0"/>
        <w:spacing w:after="120"/>
        <w:jc w:val="both"/>
        <w:rPr>
          <w:rFonts w:ascii="Times New Roman" w:hAnsi="Times New Roman"/>
          <w:lang w:val="sk-SK"/>
        </w:rPr>
      </w:pPr>
      <w:r w:rsidRPr="00C223B1" w:rsidR="00D70182">
        <w:rPr>
          <w:rFonts w:ascii="Times New Roman" w:hAnsi="Times New Roman"/>
          <w:lang w:val="sk-SK"/>
        </w:rPr>
        <w:t xml:space="preserve">zabezpečením uzatvorenia </w:t>
      </w:r>
      <w:r w:rsidRPr="00C223B1" w:rsidR="00112D99">
        <w:rPr>
          <w:rFonts w:ascii="Times New Roman" w:hAnsi="Times New Roman"/>
          <w:lang w:val="sk-SK"/>
        </w:rPr>
        <w:t xml:space="preserve">potrebných </w:t>
      </w:r>
      <w:r w:rsidRPr="00C223B1" w:rsidR="00D70182">
        <w:rPr>
          <w:rFonts w:ascii="Times New Roman" w:hAnsi="Times New Roman"/>
          <w:lang w:val="sk-SK"/>
        </w:rPr>
        <w:t>dohôd medzi príslušnými poskytovateľmi let</w:t>
      </w:r>
      <w:r w:rsidRPr="00C223B1" w:rsidR="00FF04AD">
        <w:rPr>
          <w:rFonts w:ascii="Times New Roman" w:hAnsi="Times New Roman"/>
          <w:lang w:val="sk-SK"/>
        </w:rPr>
        <w:t>ov</w:t>
      </w:r>
      <w:r w:rsidRPr="00C223B1" w:rsidR="00D70182">
        <w:rPr>
          <w:rFonts w:ascii="Times New Roman" w:hAnsi="Times New Roman"/>
          <w:lang w:val="sk-SK"/>
        </w:rPr>
        <w:t xml:space="preserve">ých </w:t>
      </w:r>
      <w:r w:rsidRPr="00C223B1" w:rsidR="00FF04AD">
        <w:rPr>
          <w:rFonts w:ascii="Times New Roman" w:hAnsi="Times New Roman"/>
          <w:lang w:val="sk-SK"/>
        </w:rPr>
        <w:t xml:space="preserve">prevádzkových </w:t>
      </w:r>
      <w:r w:rsidRPr="00C223B1" w:rsidR="00D70182">
        <w:rPr>
          <w:rFonts w:ascii="Times New Roman" w:hAnsi="Times New Roman"/>
          <w:lang w:val="sk-SK"/>
        </w:rPr>
        <w:t>služieb o poskytovaní let</w:t>
      </w:r>
      <w:r w:rsidRPr="00C223B1" w:rsidR="00FF04AD">
        <w:rPr>
          <w:rFonts w:ascii="Times New Roman" w:hAnsi="Times New Roman"/>
          <w:lang w:val="sk-SK"/>
        </w:rPr>
        <w:t>ov</w:t>
      </w:r>
      <w:r w:rsidRPr="00C223B1" w:rsidR="00D70182">
        <w:rPr>
          <w:rFonts w:ascii="Times New Roman" w:hAnsi="Times New Roman"/>
          <w:lang w:val="sk-SK"/>
        </w:rPr>
        <w:t xml:space="preserve">ých </w:t>
      </w:r>
      <w:r w:rsidRPr="00C223B1" w:rsidR="00FF04AD">
        <w:rPr>
          <w:rFonts w:ascii="Times New Roman" w:hAnsi="Times New Roman"/>
          <w:lang w:val="sk-SK"/>
        </w:rPr>
        <w:t xml:space="preserve">prevádzkových </w:t>
      </w:r>
      <w:r w:rsidRPr="00C223B1" w:rsidR="00D70182">
        <w:rPr>
          <w:rFonts w:ascii="Times New Roman" w:hAnsi="Times New Roman"/>
          <w:lang w:val="sk-SK"/>
        </w:rPr>
        <w:t xml:space="preserve">služieb </w:t>
      </w:r>
      <w:r w:rsidR="00C2204D">
        <w:rPr>
          <w:rFonts w:ascii="Times New Roman" w:hAnsi="Times New Roman"/>
          <w:lang w:val="sk-SK"/>
        </w:rPr>
        <w:br/>
      </w:r>
      <w:r w:rsidRPr="00C223B1" w:rsidR="00D70182">
        <w:rPr>
          <w:rFonts w:ascii="Times New Roman" w:hAnsi="Times New Roman"/>
          <w:lang w:val="sk-SK"/>
        </w:rPr>
        <w:t xml:space="preserve">v príslušnom cezhraničnom sektore alebo sektoroch, ktoré schvália príslušné zmluvné </w:t>
      </w:r>
      <w:r w:rsidR="00FA33C7">
        <w:rPr>
          <w:rFonts w:ascii="Times New Roman" w:hAnsi="Times New Roman"/>
          <w:lang w:val="sk-SK"/>
        </w:rPr>
        <w:t>štáty</w:t>
      </w:r>
      <w:r w:rsidRPr="00C223B1" w:rsidR="00D70182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 </w:t>
      </w:r>
    </w:p>
    <w:p w:rsidR="00162184" w:rsidRPr="00C223B1" w:rsidP="007E3260">
      <w:pPr>
        <w:numPr>
          <w:numId w:val="22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i/>
          <w:iCs/>
          <w:lang w:val="sk-SK"/>
        </w:rPr>
      </w:pPr>
      <w:r w:rsidRPr="00C223B1" w:rsidR="00D70182">
        <w:rPr>
          <w:rFonts w:ascii="Times New Roman" w:hAnsi="Times New Roman"/>
          <w:lang w:val="sk-SK"/>
        </w:rPr>
        <w:t>Každý poskytovateľ let</w:t>
      </w:r>
      <w:r w:rsidRPr="00C223B1" w:rsidR="00FF04AD">
        <w:rPr>
          <w:rFonts w:ascii="Times New Roman" w:hAnsi="Times New Roman"/>
          <w:lang w:val="sk-SK"/>
        </w:rPr>
        <w:t>ových</w:t>
      </w:r>
      <w:r w:rsidRPr="00C223B1" w:rsidR="00D70182">
        <w:rPr>
          <w:rFonts w:ascii="Times New Roman" w:hAnsi="Times New Roman"/>
          <w:lang w:val="sk-SK"/>
        </w:rPr>
        <w:t xml:space="preserve"> </w:t>
      </w:r>
      <w:r w:rsidRPr="00C223B1" w:rsidR="00FF04AD">
        <w:rPr>
          <w:rFonts w:ascii="Times New Roman" w:hAnsi="Times New Roman"/>
          <w:lang w:val="sk-SK"/>
        </w:rPr>
        <w:t xml:space="preserve">prevádzkových </w:t>
      </w:r>
      <w:r w:rsidR="00C2204D">
        <w:rPr>
          <w:rFonts w:ascii="Times New Roman" w:hAnsi="Times New Roman"/>
          <w:lang w:val="sk-SK"/>
        </w:rPr>
        <w:t>služieb určený podľa odseku 1</w:t>
      </w:r>
      <w:r w:rsidRPr="00C223B1" w:rsidR="00D70182">
        <w:rPr>
          <w:rFonts w:ascii="Times New Roman" w:hAnsi="Times New Roman"/>
          <w:lang w:val="sk-SK"/>
        </w:rPr>
        <w:t xml:space="preserve"> </w:t>
      </w:r>
      <w:r w:rsidR="00E45BA9">
        <w:rPr>
          <w:rFonts w:ascii="Times New Roman" w:hAnsi="Times New Roman"/>
          <w:lang w:val="sk-SK"/>
        </w:rPr>
        <w:br/>
      </w:r>
      <w:r w:rsidRPr="00C223B1" w:rsidR="00112D99">
        <w:rPr>
          <w:rFonts w:ascii="Times New Roman" w:hAnsi="Times New Roman"/>
          <w:lang w:val="sk-SK"/>
        </w:rPr>
        <w:t>sa považuje</w:t>
      </w:r>
      <w:r w:rsidRPr="00C223B1" w:rsidR="00D70182">
        <w:rPr>
          <w:rFonts w:ascii="Times New Roman" w:hAnsi="Times New Roman"/>
          <w:lang w:val="sk-SK"/>
        </w:rPr>
        <w:t xml:space="preserve"> za poskytovateľa spoločne určeného všetkými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D70182">
        <w:rPr>
          <w:rFonts w:ascii="Times New Roman" w:hAnsi="Times New Roman"/>
          <w:lang w:val="sk-SK"/>
        </w:rPr>
        <w:t>ými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FA33C7">
        <w:rPr>
          <w:rFonts w:ascii="Times New Roman" w:hAnsi="Times New Roman"/>
          <w:lang w:val="sk-SK"/>
        </w:rPr>
        <w:t>štátmi</w:t>
      </w:r>
      <w:r w:rsidR="00C544FC">
        <w:rPr>
          <w:rFonts w:ascii="Times New Roman" w:hAnsi="Times New Roman"/>
          <w:lang w:val="sk-SK"/>
        </w:rPr>
        <w:t>,</w:t>
      </w:r>
      <w:r w:rsidRPr="00C223B1" w:rsidR="00D70182">
        <w:rPr>
          <w:rFonts w:ascii="Times New Roman" w:hAnsi="Times New Roman"/>
          <w:lang w:val="sk-SK"/>
        </w:rPr>
        <w:t xml:space="preserve"> </w:t>
      </w:r>
      <w:r w:rsidR="00E45BA9">
        <w:rPr>
          <w:rFonts w:ascii="Times New Roman" w:hAnsi="Times New Roman"/>
          <w:lang w:val="sk-SK"/>
        </w:rPr>
        <w:br/>
      </w:r>
      <w:r w:rsidRPr="00C223B1" w:rsidR="00D70182">
        <w:rPr>
          <w:rFonts w:ascii="Times New Roman" w:hAnsi="Times New Roman"/>
          <w:lang w:val="sk-SK"/>
        </w:rPr>
        <w:t>odo dňa oznámenia depozitárovi</w:t>
      </w:r>
      <w:r w:rsidRPr="00C223B1" w:rsidR="00112D99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70182">
        <w:rPr>
          <w:rFonts w:ascii="Times New Roman" w:hAnsi="Times New Roman"/>
          <w:lang w:val="sk-SK"/>
        </w:rPr>
        <w:t xml:space="preserve">až do jeho zmeny alebo zrušenia definovaného </w:t>
      </w:r>
      <w:r w:rsidR="0007768A">
        <w:rPr>
          <w:rFonts w:ascii="Times New Roman" w:hAnsi="Times New Roman"/>
          <w:lang w:val="sk-SK"/>
        </w:rPr>
        <w:br/>
      </w:r>
      <w:r w:rsidRPr="00C223B1" w:rsidR="00D70182">
        <w:rPr>
          <w:rFonts w:ascii="Times New Roman" w:hAnsi="Times New Roman"/>
          <w:lang w:val="sk-SK"/>
        </w:rPr>
        <w:t xml:space="preserve">v odseku 1. </w:t>
      </w:r>
    </w:p>
    <w:p w:rsidR="00162184" w:rsidRPr="00C223B1" w:rsidP="007E3260">
      <w:pPr>
        <w:numPr>
          <w:numId w:val="22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 xml:space="preserve">Zmluvné </w:t>
      </w:r>
      <w:r w:rsidR="00FA33C7">
        <w:rPr>
          <w:rFonts w:ascii="Times New Roman" w:hAnsi="Times New Roman"/>
          <w:lang w:val="sk-SK"/>
        </w:rPr>
        <w:t>štáty</w:t>
      </w:r>
      <w:r w:rsidRPr="00C223B1" w:rsidR="00D70182">
        <w:rPr>
          <w:rFonts w:ascii="Times New Roman" w:hAnsi="Times New Roman"/>
          <w:lang w:val="sk-SK"/>
        </w:rPr>
        <w:t xml:space="preserve">, </w:t>
      </w:r>
      <w:r w:rsidRPr="00C223B1" w:rsidR="00112D99">
        <w:rPr>
          <w:rFonts w:ascii="Times New Roman" w:hAnsi="Times New Roman"/>
          <w:lang w:val="sk-SK"/>
        </w:rPr>
        <w:t xml:space="preserve">na </w:t>
      </w:r>
      <w:r w:rsidRPr="00C223B1" w:rsidR="00D70182">
        <w:rPr>
          <w:rFonts w:ascii="Times New Roman" w:hAnsi="Times New Roman"/>
          <w:lang w:val="sk-SK"/>
        </w:rPr>
        <w:t>ktorých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12D99">
        <w:rPr>
          <w:rFonts w:ascii="Times New Roman" w:hAnsi="Times New Roman"/>
          <w:lang w:val="sk-SK"/>
        </w:rPr>
        <w:t xml:space="preserve">sa vzťahujú dohody </w:t>
      </w:r>
      <w:r w:rsidRPr="00C223B1" w:rsidR="000D2999">
        <w:rPr>
          <w:rFonts w:ascii="Times New Roman" w:hAnsi="Times New Roman"/>
          <w:lang w:val="sk-SK"/>
        </w:rPr>
        <w:t xml:space="preserve">o poskytovaní ATS, </w:t>
      </w:r>
      <w:r w:rsidRPr="00C223B1" w:rsidR="00112D99">
        <w:rPr>
          <w:rFonts w:ascii="Times New Roman" w:hAnsi="Times New Roman"/>
          <w:lang w:val="sk-SK"/>
        </w:rPr>
        <w:t xml:space="preserve">uzatvorené medzi poskytovateľmi </w:t>
      </w:r>
      <w:r w:rsidRPr="00C223B1" w:rsidR="00D70182">
        <w:rPr>
          <w:rFonts w:ascii="Times New Roman" w:hAnsi="Times New Roman"/>
          <w:lang w:val="sk-SK"/>
        </w:rPr>
        <w:t>let</w:t>
      </w:r>
      <w:r w:rsidRPr="00C223B1" w:rsidR="00014EBD">
        <w:rPr>
          <w:rFonts w:ascii="Times New Roman" w:hAnsi="Times New Roman"/>
          <w:lang w:val="sk-SK"/>
        </w:rPr>
        <w:t>ov</w:t>
      </w:r>
      <w:r w:rsidRPr="00C223B1" w:rsidR="00D70182">
        <w:rPr>
          <w:rFonts w:ascii="Times New Roman" w:hAnsi="Times New Roman"/>
          <w:lang w:val="sk-SK"/>
        </w:rPr>
        <w:t xml:space="preserve">ých </w:t>
      </w:r>
      <w:r w:rsidRPr="00C223B1" w:rsidR="00014EBD">
        <w:rPr>
          <w:rFonts w:ascii="Times New Roman" w:hAnsi="Times New Roman"/>
          <w:lang w:val="sk-SK"/>
        </w:rPr>
        <w:t xml:space="preserve">prevádzkových </w:t>
      </w:r>
      <w:r w:rsidRPr="00C223B1" w:rsidR="00D70182">
        <w:rPr>
          <w:rFonts w:ascii="Times New Roman" w:hAnsi="Times New Roman"/>
          <w:lang w:val="sk-SK"/>
        </w:rPr>
        <w:t>služieb</w:t>
      </w:r>
      <w:r w:rsidRPr="00C223B1" w:rsidR="00112D99">
        <w:rPr>
          <w:rFonts w:ascii="Times New Roman" w:hAnsi="Times New Roman"/>
          <w:lang w:val="sk-SK"/>
        </w:rPr>
        <w:t xml:space="preserve">, </w:t>
      </w:r>
      <w:r w:rsidRPr="00C223B1" w:rsidR="00D70182">
        <w:rPr>
          <w:rFonts w:ascii="Times New Roman" w:hAnsi="Times New Roman"/>
          <w:lang w:val="sk-SK"/>
        </w:rPr>
        <w:t>určený</w:t>
      </w:r>
      <w:r w:rsidRPr="00C223B1" w:rsidR="00014EBD">
        <w:rPr>
          <w:rFonts w:ascii="Times New Roman" w:hAnsi="Times New Roman"/>
          <w:lang w:val="sk-SK"/>
        </w:rPr>
        <w:t>mi</w:t>
      </w:r>
      <w:r w:rsidRPr="00C223B1" w:rsidR="00D70182">
        <w:rPr>
          <w:rFonts w:ascii="Times New Roman" w:hAnsi="Times New Roman"/>
          <w:lang w:val="sk-SK"/>
        </w:rPr>
        <w:t xml:space="preserve"> alebo neurčený</w:t>
      </w:r>
      <w:r w:rsidRPr="00C223B1" w:rsidR="00014EBD">
        <w:rPr>
          <w:rFonts w:ascii="Times New Roman" w:hAnsi="Times New Roman"/>
          <w:lang w:val="sk-SK"/>
        </w:rPr>
        <w:t>mi</w:t>
      </w:r>
      <w:r w:rsidRPr="00C223B1" w:rsidR="00D70182">
        <w:rPr>
          <w:rFonts w:ascii="Times New Roman" w:hAnsi="Times New Roman"/>
          <w:lang w:val="sk-SK"/>
        </w:rPr>
        <w:t xml:space="preserve"> na základe tejto dohody</w:t>
      </w:r>
      <w:r w:rsidRPr="00C223B1" w:rsidR="000D2999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70182">
        <w:rPr>
          <w:rFonts w:ascii="Times New Roman" w:hAnsi="Times New Roman"/>
          <w:lang w:val="sk-SK"/>
        </w:rPr>
        <w:t>ost</w:t>
      </w:r>
      <w:r w:rsidRPr="00C223B1" w:rsidR="00014EBD">
        <w:rPr>
          <w:rFonts w:ascii="Times New Roman" w:hAnsi="Times New Roman"/>
          <w:lang w:val="sk-SK"/>
        </w:rPr>
        <w:t>áv</w:t>
      </w:r>
      <w:r w:rsidRPr="00C223B1" w:rsidR="00D70182">
        <w:rPr>
          <w:rFonts w:ascii="Times New Roman" w:hAnsi="Times New Roman"/>
          <w:lang w:val="sk-SK"/>
        </w:rPr>
        <w:t>a</w:t>
      </w:r>
      <w:r w:rsidRPr="00C223B1" w:rsidR="00014EBD">
        <w:rPr>
          <w:rFonts w:ascii="Times New Roman" w:hAnsi="Times New Roman"/>
          <w:lang w:val="sk-SK"/>
        </w:rPr>
        <w:t>j</w:t>
      </w:r>
      <w:r w:rsidRPr="00C223B1" w:rsidR="00D70182">
        <w:rPr>
          <w:rFonts w:ascii="Times New Roman" w:hAnsi="Times New Roman"/>
          <w:lang w:val="sk-SK"/>
        </w:rPr>
        <w:t xml:space="preserve">ú výlučne </w:t>
      </w:r>
      <w:r w:rsidRPr="00C223B1" w:rsidR="009854FB">
        <w:rPr>
          <w:rFonts w:ascii="Times New Roman" w:hAnsi="Times New Roman"/>
          <w:lang w:val="sk-SK"/>
        </w:rPr>
        <w:t>zodpovedn</w:t>
      </w:r>
      <w:r w:rsidR="009854FB">
        <w:rPr>
          <w:rFonts w:ascii="Times New Roman" w:hAnsi="Times New Roman"/>
          <w:lang w:val="sk-SK"/>
        </w:rPr>
        <w:t>é</w:t>
      </w:r>
      <w:r w:rsidRPr="00C223B1" w:rsidR="009854FB">
        <w:rPr>
          <w:rFonts w:ascii="Times New Roman" w:hAnsi="Times New Roman"/>
          <w:lang w:val="sk-SK"/>
        </w:rPr>
        <w:t xml:space="preserve"> </w:t>
      </w:r>
      <w:r w:rsidRPr="00C223B1" w:rsidR="00D70182">
        <w:rPr>
          <w:rFonts w:ascii="Times New Roman" w:hAnsi="Times New Roman"/>
          <w:lang w:val="sk-SK"/>
        </w:rPr>
        <w:t xml:space="preserve">za schválenie týchto dohôd. </w:t>
      </w:r>
      <w:r w:rsidRPr="00C223B1" w:rsidR="000D2999">
        <w:rPr>
          <w:rFonts w:ascii="Times New Roman" w:hAnsi="Times New Roman"/>
          <w:lang w:val="sk-SK"/>
        </w:rPr>
        <w:t xml:space="preserve">Ktorékoľvek </w:t>
      </w:r>
      <w:r w:rsidRPr="00C223B1" w:rsidR="00F2114C">
        <w:rPr>
          <w:rFonts w:ascii="Times New Roman" w:hAnsi="Times New Roman"/>
          <w:lang w:val="sk-SK"/>
        </w:rPr>
        <w:t>dv</w:t>
      </w:r>
      <w:r w:rsidR="00F2114C">
        <w:rPr>
          <w:rFonts w:ascii="Times New Roman" w:hAnsi="Times New Roman"/>
          <w:lang w:val="sk-SK"/>
        </w:rPr>
        <w:t>e</w:t>
      </w:r>
      <w:r w:rsidRPr="00C223B1" w:rsidR="00F2114C">
        <w:rPr>
          <w:rFonts w:ascii="Times New Roman" w:hAnsi="Times New Roman"/>
          <w:lang w:val="sk-SK"/>
        </w:rPr>
        <w:t xml:space="preserve"> </w:t>
      </w:r>
      <w:r w:rsidRPr="00C223B1" w:rsidR="00D70182">
        <w:rPr>
          <w:rFonts w:ascii="Times New Roman" w:hAnsi="Times New Roman"/>
          <w:lang w:val="sk-SK"/>
        </w:rPr>
        <w:t>alebo viac</w:t>
      </w:r>
      <w:r w:rsidRPr="00C223B1" w:rsidR="00014EBD">
        <w:rPr>
          <w:rFonts w:ascii="Times New Roman" w:hAnsi="Times New Roman"/>
          <w:lang w:val="sk-SK"/>
        </w:rPr>
        <w:t>er</w:t>
      </w:r>
      <w:r w:rsidRPr="00C223B1" w:rsidR="000D2999">
        <w:rPr>
          <w:rFonts w:ascii="Times New Roman" w:hAnsi="Times New Roman"/>
          <w:lang w:val="sk-SK"/>
        </w:rPr>
        <w:t>é</w:t>
      </w:r>
      <w:r w:rsidRPr="00C223B1" w:rsidR="00D70182">
        <w:rPr>
          <w:rFonts w:ascii="Times New Roman" w:hAnsi="Times New Roman"/>
          <w:lang w:val="sk-SK"/>
        </w:rPr>
        <w:t xml:space="preserve"> susediac</w:t>
      </w:r>
      <w:r w:rsidRPr="00C223B1" w:rsidR="000D2999">
        <w:rPr>
          <w:rFonts w:ascii="Times New Roman" w:hAnsi="Times New Roman"/>
          <w:lang w:val="sk-SK"/>
        </w:rPr>
        <w:t>e</w:t>
      </w:r>
      <w:r w:rsidRPr="00C223B1" w:rsidR="00D70182">
        <w:rPr>
          <w:rFonts w:ascii="Times New Roman" w:hAnsi="Times New Roman"/>
          <w:lang w:val="sk-SK"/>
        </w:rPr>
        <w:t xml:space="preserve"> 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0D2999">
        <w:rPr>
          <w:rFonts w:ascii="Times New Roman" w:hAnsi="Times New Roman"/>
          <w:lang w:val="sk-SK"/>
        </w:rPr>
        <w:t>é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FA33C7">
        <w:rPr>
          <w:rFonts w:ascii="Times New Roman" w:hAnsi="Times New Roman"/>
          <w:lang w:val="sk-SK"/>
        </w:rPr>
        <w:t>štáty</w:t>
      </w:r>
      <w:r w:rsidRPr="00C223B1" w:rsidR="00FA33C7">
        <w:rPr>
          <w:rFonts w:ascii="Times New Roman" w:hAnsi="Times New Roman"/>
          <w:lang w:val="sk-SK"/>
        </w:rPr>
        <w:t xml:space="preserve"> </w:t>
      </w:r>
      <w:r w:rsidRPr="00C223B1" w:rsidR="000D2999">
        <w:rPr>
          <w:rFonts w:ascii="Times New Roman" w:hAnsi="Times New Roman"/>
          <w:lang w:val="sk-SK"/>
        </w:rPr>
        <w:t>majú</w:t>
      </w:r>
      <w:r w:rsidRPr="00C223B1" w:rsidR="00D70182">
        <w:rPr>
          <w:rFonts w:ascii="Times New Roman" w:hAnsi="Times New Roman"/>
          <w:lang w:val="sk-SK"/>
        </w:rPr>
        <w:t xml:space="preserve"> právo uzatvoriť </w:t>
      </w:r>
      <w:r w:rsidRPr="00C223B1" w:rsidR="00014EBD">
        <w:rPr>
          <w:rFonts w:ascii="Times New Roman" w:hAnsi="Times New Roman"/>
          <w:lang w:val="sk-SK"/>
        </w:rPr>
        <w:t xml:space="preserve">príslušné </w:t>
      </w:r>
      <w:r w:rsidRPr="00C223B1" w:rsidR="00D70182">
        <w:rPr>
          <w:rFonts w:ascii="Times New Roman" w:hAnsi="Times New Roman"/>
          <w:lang w:val="sk-SK"/>
        </w:rPr>
        <w:t xml:space="preserve">dohody s cieľom udeliť </w:t>
      </w:r>
      <w:r w:rsidRPr="00C223B1" w:rsidR="000D2999">
        <w:rPr>
          <w:rFonts w:ascii="Times New Roman" w:hAnsi="Times New Roman"/>
          <w:lang w:val="sk-SK"/>
        </w:rPr>
        <w:t>tento súhlas</w:t>
      </w:r>
      <w:r w:rsidRPr="00C223B1" w:rsidR="00D70182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 </w:t>
      </w:r>
    </w:p>
    <w:p w:rsidR="00FF75A8" w:rsidP="00FF75A8">
      <w:pPr>
        <w:numPr>
          <w:numId w:val="22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FA33C7">
        <w:rPr>
          <w:rFonts w:ascii="Times New Roman" w:hAnsi="Times New Roman"/>
          <w:lang w:val="sk-SK"/>
        </w:rPr>
        <w:t>Každ</w:t>
      </w:r>
      <w:r w:rsidR="00FA33C7">
        <w:rPr>
          <w:rFonts w:ascii="Times New Roman" w:hAnsi="Times New Roman"/>
          <w:lang w:val="sk-SK"/>
        </w:rPr>
        <w:t>ý zmluvný štát</w:t>
      </w:r>
      <w:r w:rsidRPr="00C223B1" w:rsidR="00556BFE">
        <w:rPr>
          <w:rFonts w:ascii="Times New Roman" w:hAnsi="Times New Roman"/>
          <w:lang w:val="sk-SK"/>
        </w:rPr>
        <w:t xml:space="preserve">, </w:t>
      </w:r>
      <w:r w:rsidRPr="00C223B1" w:rsidR="00F2114C">
        <w:rPr>
          <w:rFonts w:ascii="Times New Roman" w:hAnsi="Times New Roman"/>
          <w:lang w:val="sk-SK"/>
        </w:rPr>
        <w:t>ktor</w:t>
      </w:r>
      <w:r w:rsidR="00FA33C7">
        <w:rPr>
          <w:rFonts w:ascii="Times New Roman" w:hAnsi="Times New Roman"/>
          <w:lang w:val="sk-SK"/>
        </w:rPr>
        <w:t>ý</w:t>
      </w:r>
      <w:r w:rsidRPr="00C223B1" w:rsidR="00F2114C">
        <w:rPr>
          <w:rFonts w:ascii="Times New Roman" w:hAnsi="Times New Roman"/>
          <w:lang w:val="sk-SK"/>
        </w:rPr>
        <w:t xml:space="preserve"> </w:t>
      </w:r>
      <w:r w:rsidRPr="00C223B1" w:rsidR="00556BFE">
        <w:rPr>
          <w:rFonts w:ascii="Times New Roman" w:hAnsi="Times New Roman"/>
          <w:lang w:val="sk-SK"/>
        </w:rPr>
        <w:t xml:space="preserve">chce delegovať zodpovednosť za vytvorenie </w:t>
      </w:r>
      <w:r w:rsidR="00FA33C7">
        <w:rPr>
          <w:rFonts w:ascii="Times New Roman" w:hAnsi="Times New Roman"/>
          <w:lang w:val="sk-SK"/>
        </w:rPr>
        <w:br/>
      </w:r>
      <w:r w:rsidRPr="00C223B1" w:rsidR="00556BFE">
        <w:rPr>
          <w:rFonts w:ascii="Times New Roman" w:hAnsi="Times New Roman"/>
          <w:lang w:val="sk-SK"/>
        </w:rPr>
        <w:t>a/alebo poskytovanie let</w:t>
      </w:r>
      <w:r w:rsidRPr="00C223B1" w:rsidR="00014EBD">
        <w:rPr>
          <w:rFonts w:ascii="Times New Roman" w:hAnsi="Times New Roman"/>
          <w:lang w:val="sk-SK"/>
        </w:rPr>
        <w:t>ov</w:t>
      </w:r>
      <w:r w:rsidRPr="00C223B1" w:rsidR="00556BFE">
        <w:rPr>
          <w:rFonts w:ascii="Times New Roman" w:hAnsi="Times New Roman"/>
          <w:lang w:val="sk-SK"/>
        </w:rPr>
        <w:t xml:space="preserve">ých </w:t>
      </w:r>
      <w:r w:rsidRPr="00C223B1" w:rsidR="00014EBD">
        <w:rPr>
          <w:rFonts w:ascii="Times New Roman" w:hAnsi="Times New Roman"/>
          <w:lang w:val="sk-SK"/>
        </w:rPr>
        <w:t xml:space="preserve">prevádzkových </w:t>
      </w:r>
      <w:r w:rsidRPr="00C223B1" w:rsidR="00556BFE">
        <w:rPr>
          <w:rFonts w:ascii="Times New Roman" w:hAnsi="Times New Roman"/>
          <w:lang w:val="sk-SK"/>
        </w:rPr>
        <w:t xml:space="preserve">služieb vo vzdušnom priestore </w:t>
      </w:r>
      <w:r w:rsidR="00D263AE">
        <w:rPr>
          <w:rFonts w:ascii="Times New Roman" w:hAnsi="Times New Roman"/>
          <w:lang w:val="sk-SK"/>
        </w:rPr>
        <w:t xml:space="preserve"> </w:t>
      </w:r>
      <w:r w:rsidR="00FA33C7">
        <w:rPr>
          <w:rFonts w:ascii="Times New Roman" w:hAnsi="Times New Roman"/>
          <w:lang w:val="sk-SK"/>
        </w:rPr>
        <w:br/>
      </w:r>
      <w:r w:rsidRPr="00C223B1" w:rsidR="00162184">
        <w:rPr>
          <w:rFonts w:ascii="Times New Roman" w:hAnsi="Times New Roman"/>
          <w:lang w:val="sk-SK"/>
        </w:rPr>
        <w:t xml:space="preserve">FAB CE </w:t>
      </w:r>
      <w:r w:rsidR="00FA33C7">
        <w:rPr>
          <w:rFonts w:ascii="Times New Roman" w:hAnsi="Times New Roman"/>
          <w:lang w:val="sk-SK"/>
        </w:rPr>
        <w:t>inému štátu</w:t>
      </w:r>
      <w:r w:rsidR="00D46671">
        <w:rPr>
          <w:rFonts w:ascii="Times New Roman" w:hAnsi="Times New Roman"/>
          <w:lang w:val="sk-SK"/>
        </w:rPr>
        <w:t xml:space="preserve"> ako zmluvn</w:t>
      </w:r>
      <w:r w:rsidR="00FA33C7">
        <w:rPr>
          <w:rFonts w:ascii="Times New Roman" w:hAnsi="Times New Roman"/>
          <w:lang w:val="sk-SK"/>
        </w:rPr>
        <w:t>ému</w:t>
      </w:r>
      <w:r w:rsidRPr="00C223B1" w:rsidR="00556BFE">
        <w:rPr>
          <w:rFonts w:ascii="Times New Roman" w:hAnsi="Times New Roman"/>
          <w:lang w:val="sk-SK"/>
        </w:rPr>
        <w:t xml:space="preserve">, musí  zabezpečiť, aby všetky ustanovenia </w:t>
      </w:r>
      <w:r w:rsidR="0007768A">
        <w:rPr>
          <w:rFonts w:ascii="Times New Roman" w:hAnsi="Times New Roman"/>
          <w:lang w:val="sk-SK"/>
        </w:rPr>
        <w:br/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 w:rsidR="00556BFE">
        <w:rPr>
          <w:rFonts w:ascii="Times New Roman" w:hAnsi="Times New Roman"/>
          <w:lang w:val="sk-SK"/>
        </w:rPr>
        <w:t xml:space="preserve"> boli aj naďalej dodržiavané</w:t>
      </w:r>
      <w:r w:rsidRPr="00C223B1" w:rsidR="00162184">
        <w:rPr>
          <w:rFonts w:ascii="Times New Roman" w:hAnsi="Times New Roman"/>
          <w:lang w:val="sk-SK"/>
        </w:rPr>
        <w:t>.</w:t>
      </w:r>
    </w:p>
    <w:p w:rsidR="00FF75A8" w:rsidP="00FF75A8">
      <w:pPr>
        <w:bidi w:val="0"/>
        <w:spacing w:after="120"/>
        <w:ind w:left="709"/>
        <w:jc w:val="both"/>
        <w:rPr>
          <w:rFonts w:ascii="Times New Roman" w:hAnsi="Times New Roman"/>
          <w:lang w:val="sk-SK"/>
        </w:rPr>
      </w:pPr>
    </w:p>
    <w:p w:rsidR="00FF75A8" w:rsidRPr="00FF75A8" w:rsidP="00FF75A8">
      <w:pPr>
        <w:bidi w:val="0"/>
        <w:spacing w:after="120"/>
        <w:ind w:left="709"/>
        <w:jc w:val="both"/>
        <w:rPr>
          <w:rFonts w:ascii="Times New Roman" w:hAnsi="Times New Roman"/>
          <w:lang w:val="sk-SK"/>
        </w:rPr>
      </w:pPr>
    </w:p>
    <w:p w:rsidR="00F828D0" w:rsidRPr="00C223B1" w:rsidP="00E341B1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13</w:t>
      </w:r>
    </w:p>
    <w:p w:rsidR="00F828D0" w:rsidRPr="006B5558" w:rsidP="00E341B1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E3668B">
        <w:rPr>
          <w:rFonts w:ascii="Times New Roman" w:hAnsi="Times New Roman" w:cs="Times New Roman"/>
          <w:sz w:val="24"/>
          <w:szCs w:val="24"/>
          <w:lang w:val="sk-SK"/>
        </w:rPr>
        <w:t>Vzdušný priestor</w:t>
      </w:r>
    </w:p>
    <w:p w:rsidR="00F828D0" w:rsidRPr="00C223B1" w:rsidP="007E3260">
      <w:pPr>
        <w:numPr>
          <w:numId w:val="9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231780">
        <w:rPr>
          <w:rFonts w:ascii="Times New Roman" w:hAnsi="Times New Roman"/>
          <w:lang w:val="sk-SK"/>
        </w:rPr>
        <w:t>Vzdušný priestor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7F69F2">
        <w:rPr>
          <w:rFonts w:ascii="Times New Roman" w:hAnsi="Times New Roman"/>
          <w:lang w:val="sk-SK"/>
        </w:rPr>
        <w:t xml:space="preserve">spravujú zmluvné </w:t>
      </w:r>
      <w:r w:rsidR="008067E5">
        <w:rPr>
          <w:rFonts w:ascii="Times New Roman" w:hAnsi="Times New Roman"/>
          <w:lang w:val="sk-SK"/>
        </w:rPr>
        <w:t>štáty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7F69F2">
        <w:rPr>
          <w:rFonts w:ascii="Times New Roman" w:hAnsi="Times New Roman"/>
          <w:lang w:val="sk-SK"/>
        </w:rPr>
        <w:t>v súlade s touto dohodou.</w:t>
      </w:r>
    </w:p>
    <w:p w:rsidR="008067E5" w:rsidRPr="00AE788C" w:rsidP="00FF75A8">
      <w:pPr>
        <w:pStyle w:val="Odsekzoznamu1"/>
        <w:numPr>
          <w:numId w:val="9"/>
        </w:numPr>
        <w:tabs>
          <w:tab w:val="num" w:pos="709"/>
          <w:tab w:val="clear" w:pos="1946"/>
        </w:tabs>
        <w:bidi w:val="0"/>
        <w:spacing w:before="120" w:after="12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223B1" w:rsidR="00E3668B">
        <w:rPr>
          <w:rFonts w:ascii="Times New Roman" w:hAnsi="Times New Roman" w:cs="Times New Roman"/>
          <w:sz w:val="24"/>
          <w:szCs w:val="24"/>
          <w:lang w:val="sk-SK"/>
        </w:rPr>
        <w:t>Táto dohoda</w:t>
      </w:r>
      <w:r w:rsidRPr="00C223B1" w:rsidR="00F828D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>nemá vplyv na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práv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každého zmluvného štátu 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>uplatňova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koncep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>ciu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pružného využívania</w:t>
      </w:r>
      <w:r w:rsidRPr="00C223B1" w:rsidR="00F828D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>vzdušného</w:t>
      </w:r>
      <w:r w:rsidRPr="00C223B1" w:rsidR="00E3668B">
        <w:rPr>
          <w:rFonts w:ascii="Times New Roman" w:hAnsi="Times New Roman" w:cs="Times New Roman"/>
          <w:sz w:val="24"/>
          <w:szCs w:val="24"/>
          <w:lang w:val="sk-SK"/>
        </w:rPr>
        <w:t xml:space="preserve"> priestor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u pri vyhradzovaní, obmedzovaní </w:t>
      </w:r>
      <w:r>
        <w:rPr>
          <w:rFonts w:ascii="Times New Roman" w:hAnsi="Times New Roman" w:cs="Times New Roman"/>
          <w:sz w:val="24"/>
          <w:szCs w:val="24"/>
          <w:lang w:val="sk-SK"/>
        </w:rPr>
        <w:br/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>alebo inom usporiadaní definovaných objemov v</w:t>
      </w:r>
      <w:r w:rsidRPr="00C223B1" w:rsidR="00E3668B">
        <w:rPr>
          <w:rFonts w:ascii="Times New Roman" w:hAnsi="Times New Roman" w:cs="Times New Roman"/>
          <w:sz w:val="24"/>
          <w:szCs w:val="24"/>
          <w:lang w:val="sk-SK"/>
        </w:rPr>
        <w:t>zdušn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Pr="00C223B1" w:rsidR="00E3668B">
        <w:rPr>
          <w:rFonts w:ascii="Times New Roman" w:hAnsi="Times New Roman" w:cs="Times New Roman"/>
          <w:sz w:val="24"/>
          <w:szCs w:val="24"/>
          <w:lang w:val="sk-SK"/>
        </w:rPr>
        <w:t xml:space="preserve"> priestor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u, ktoré nepresahujú hranice jeho 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 xml:space="preserve">zahrnutého 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vzdušného priestoru, pre výlučné alebo špecifické </w:t>
      </w:r>
      <w:r w:rsidRPr="006143BA" w:rsidR="00DB3E7C">
        <w:rPr>
          <w:rFonts w:ascii="Times New Roman" w:hAnsi="Times New Roman" w:cs="Times New Roman"/>
          <w:sz w:val="24"/>
          <w:szCs w:val="24"/>
          <w:lang w:val="sk-SK"/>
        </w:rPr>
        <w:t>užívanie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vojenskými užívateľmi a/alebo lietadlami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7F69F2">
        <w:rPr>
          <w:rFonts w:ascii="Times New Roman" w:hAnsi="Times New Roman" w:cs="Times New Roman"/>
          <w:sz w:val="24"/>
          <w:szCs w:val="24"/>
          <w:lang w:val="sk-SK"/>
        </w:rPr>
        <w:t xml:space="preserve">prevádzkovanými podľa pravidiel </w:t>
      </w:r>
      <w:r w:rsidR="00C87259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pre operatívnu </w:t>
      </w:r>
      <w:r w:rsidRPr="006143BA" w:rsidR="0066317D">
        <w:rPr>
          <w:rFonts w:ascii="Times New Roman" w:hAnsi="Times New Roman" w:cs="Times New Roman"/>
          <w:sz w:val="24"/>
          <w:szCs w:val="24"/>
          <w:lang w:val="sk-SK"/>
        </w:rPr>
        <w:t>leteckú</w:t>
      </w:r>
      <w:r w:rsidRPr="00C223B1" w:rsidR="0066317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>prevádzku.</w:t>
      </w:r>
      <w:r w:rsidRPr="00C223B1" w:rsidR="00F828D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87259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>bmedzenia a vyhradenia vzdušného priestoru, ktoré majú veľký vplyv na civilné</w:t>
      </w:r>
      <w:r w:rsidRPr="00C223B1" w:rsidR="00B527AD">
        <w:rPr>
          <w:rFonts w:ascii="Times New Roman" w:hAnsi="Times New Roman" w:cs="Times New Roman"/>
          <w:sz w:val="24"/>
          <w:szCs w:val="24"/>
          <w:lang w:val="sk-SK"/>
        </w:rPr>
        <w:t xml:space="preserve"> dopravné toky, </w:t>
      </w:r>
      <w:r w:rsidR="00C87259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C223B1" w:rsidR="00C87259">
        <w:rPr>
          <w:rFonts w:ascii="Times New Roman" w:hAnsi="Times New Roman" w:cs="Times New Roman"/>
          <w:sz w:val="24"/>
          <w:szCs w:val="24"/>
          <w:lang w:val="sk-SK"/>
        </w:rPr>
        <w:t xml:space="preserve">ú </w:t>
      </w:r>
      <w:r w:rsidRPr="00C223B1" w:rsidR="00B527AD">
        <w:rPr>
          <w:rFonts w:ascii="Times New Roman" w:hAnsi="Times New Roman" w:cs="Times New Roman"/>
          <w:sz w:val="24"/>
          <w:szCs w:val="24"/>
          <w:lang w:val="sk-SK"/>
        </w:rPr>
        <w:t>koordinované prostredníctvom</w:t>
      </w:r>
      <w:r w:rsidRPr="00C223B1" w:rsidR="00556BF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64FC">
        <w:rPr>
          <w:rFonts w:ascii="Times New Roman" w:hAnsi="Times New Roman" w:cs="Times New Roman"/>
          <w:sz w:val="24"/>
          <w:szCs w:val="24"/>
          <w:lang w:val="sk-SK"/>
        </w:rPr>
        <w:t>JC</w:t>
      </w:r>
      <w:r w:rsidRPr="00C223B1" w:rsidR="00F828D0">
        <w:rPr>
          <w:rFonts w:ascii="Times New Roman" w:hAnsi="Times New Roman" w:cs="Times New Roman"/>
          <w:sz w:val="24"/>
          <w:szCs w:val="24"/>
          <w:lang w:val="sk-SK"/>
        </w:rPr>
        <w:t>MACC</w:t>
      </w:r>
      <w:r w:rsidRPr="00C223B1" w:rsidR="00B527AD">
        <w:rPr>
          <w:rFonts w:ascii="Times New Roman" w:hAnsi="Times New Roman" w:cs="Times New Roman"/>
          <w:sz w:val="24"/>
          <w:szCs w:val="24"/>
          <w:lang w:val="sk-SK"/>
        </w:rPr>
        <w:t xml:space="preserve"> v súlade s koordinačným procesom, ktorý určí J</w:t>
      </w:r>
      <w:r w:rsidR="008064FC">
        <w:rPr>
          <w:rFonts w:ascii="Times New Roman" w:hAnsi="Times New Roman" w:cs="Times New Roman"/>
          <w:sz w:val="24"/>
          <w:szCs w:val="24"/>
          <w:lang w:val="sk-SK"/>
        </w:rPr>
        <w:t>C</w:t>
      </w:r>
      <w:r w:rsidRPr="00C223B1" w:rsidR="00F828D0">
        <w:rPr>
          <w:rFonts w:ascii="Times New Roman" w:hAnsi="Times New Roman" w:cs="Times New Roman"/>
          <w:sz w:val="24"/>
          <w:szCs w:val="24"/>
          <w:lang w:val="sk-SK"/>
        </w:rPr>
        <w:t>MACC.</w:t>
      </w:r>
    </w:p>
    <w:p w:rsidR="00F828D0" w:rsidRPr="00C223B1" w:rsidP="00E341B1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14</w:t>
      </w:r>
    </w:p>
    <w:p w:rsidR="00F828D0" w:rsidRPr="006B5558" w:rsidP="00E341B1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B527AD">
        <w:rPr>
          <w:rFonts w:ascii="Times New Roman" w:hAnsi="Times New Roman" w:cs="Times New Roman"/>
          <w:sz w:val="24"/>
          <w:szCs w:val="24"/>
          <w:lang w:val="sk-SK"/>
        </w:rPr>
        <w:t>Dozor</w:t>
      </w:r>
    </w:p>
    <w:p w:rsidR="00F828D0" w:rsidRPr="00C223B1" w:rsidP="007E3260">
      <w:pPr>
        <w:pStyle w:val="ListParagraph"/>
        <w:numPr>
          <w:numId w:val="21"/>
        </w:numPr>
        <w:tabs>
          <w:tab w:val="left" w:pos="709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73833">
        <w:rPr>
          <w:rFonts w:ascii="Times New Roman" w:hAnsi="Times New Roman"/>
          <w:lang w:val="sk-SK"/>
        </w:rPr>
        <w:t xml:space="preserve">Osvedčujúci </w:t>
      </w:r>
      <w:r w:rsidRPr="00C223B1">
        <w:rPr>
          <w:rFonts w:ascii="Times New Roman" w:hAnsi="Times New Roman"/>
          <w:lang w:val="sk-SK"/>
        </w:rPr>
        <w:t>NSA</w:t>
      </w:r>
      <w:r w:rsidRPr="00C223B1" w:rsidR="00B527AD">
        <w:rPr>
          <w:rFonts w:ascii="Times New Roman" w:hAnsi="Times New Roman"/>
          <w:lang w:val="sk-SK"/>
        </w:rPr>
        <w:t xml:space="preserve"> </w:t>
      </w:r>
      <w:r w:rsidRPr="00C223B1" w:rsidR="007F69F2">
        <w:rPr>
          <w:rFonts w:ascii="Times New Roman" w:hAnsi="Times New Roman"/>
          <w:lang w:val="sk-SK"/>
        </w:rPr>
        <w:t>vykonáva</w:t>
      </w:r>
      <w:r w:rsidRPr="00C223B1" w:rsidR="00B527AD">
        <w:rPr>
          <w:rFonts w:ascii="Times New Roman" w:hAnsi="Times New Roman"/>
          <w:lang w:val="sk-SK"/>
        </w:rPr>
        <w:t xml:space="preserve"> celkový dozor a dohľad nad</w:t>
      </w:r>
      <w:r w:rsidRPr="00C223B1" w:rsidR="00E52747">
        <w:rPr>
          <w:rFonts w:ascii="Times New Roman" w:hAnsi="Times New Roman"/>
          <w:lang w:val="sk-SK"/>
        </w:rPr>
        <w:t xml:space="preserve"> bezpečnosťou</w:t>
      </w:r>
      <w:r w:rsidRPr="00C223B1" w:rsidR="00B527AD">
        <w:rPr>
          <w:rFonts w:ascii="Times New Roman" w:hAnsi="Times New Roman"/>
          <w:lang w:val="sk-SK"/>
        </w:rPr>
        <w:t xml:space="preserve"> poskytovan</w:t>
      </w:r>
      <w:r w:rsidRPr="00C223B1" w:rsidR="00E52747">
        <w:rPr>
          <w:rFonts w:ascii="Times New Roman" w:hAnsi="Times New Roman"/>
          <w:lang w:val="sk-SK"/>
        </w:rPr>
        <w:t>ia</w:t>
      </w:r>
      <w:r w:rsidRPr="00C223B1" w:rsidR="00B527AD">
        <w:rPr>
          <w:rFonts w:ascii="Times New Roman" w:hAnsi="Times New Roman"/>
          <w:lang w:val="sk-SK"/>
        </w:rPr>
        <w:t xml:space="preserve"> všetkých služieb FAB CE </w:t>
      </w:r>
      <w:r w:rsidRPr="00C223B1" w:rsidR="00E73833">
        <w:rPr>
          <w:rFonts w:ascii="Times New Roman" w:hAnsi="Times New Roman"/>
          <w:lang w:val="sk-SK"/>
        </w:rPr>
        <w:t xml:space="preserve">dotknutým </w:t>
      </w:r>
      <w:r w:rsidRPr="00C223B1" w:rsidR="00B527AD">
        <w:rPr>
          <w:rFonts w:ascii="Times New Roman" w:hAnsi="Times New Roman"/>
          <w:lang w:val="sk-SK"/>
        </w:rPr>
        <w:t>ANSP v časti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B527AD">
        <w:rPr>
          <w:rFonts w:ascii="Times New Roman" w:hAnsi="Times New Roman"/>
          <w:lang w:val="sk-SK"/>
        </w:rPr>
        <w:t xml:space="preserve">vzdušného priestoru </w:t>
      </w:r>
      <w:r w:rsidRPr="00C223B1">
        <w:rPr>
          <w:rFonts w:ascii="Times New Roman" w:hAnsi="Times New Roman"/>
          <w:lang w:val="sk-SK"/>
        </w:rPr>
        <w:t>FAB CE</w:t>
      </w:r>
      <w:r w:rsidRPr="00C223B1" w:rsidR="00B527AD">
        <w:rPr>
          <w:rFonts w:ascii="Times New Roman" w:hAnsi="Times New Roman"/>
          <w:lang w:val="sk-SK"/>
        </w:rPr>
        <w:t xml:space="preserve">, </w:t>
      </w:r>
      <w:r w:rsidRPr="00C223B1" w:rsidR="00E71F59">
        <w:rPr>
          <w:rFonts w:ascii="Times New Roman" w:hAnsi="Times New Roman"/>
          <w:lang w:val="sk-SK"/>
        </w:rPr>
        <w:t xml:space="preserve">ktorý nespadá pod </w:t>
      </w:r>
      <w:r w:rsidRPr="00C223B1" w:rsidR="00B527AD">
        <w:rPr>
          <w:rFonts w:ascii="Times New Roman" w:hAnsi="Times New Roman"/>
          <w:lang w:val="sk-SK"/>
        </w:rPr>
        <w:t>zodpovedn</w:t>
      </w:r>
      <w:r w:rsidRPr="00C223B1" w:rsidR="00E71F59">
        <w:rPr>
          <w:rFonts w:ascii="Times New Roman" w:hAnsi="Times New Roman"/>
          <w:lang w:val="sk-SK"/>
        </w:rPr>
        <w:t>osť</w:t>
      </w:r>
      <w:r w:rsidRPr="00C223B1">
        <w:rPr>
          <w:rFonts w:ascii="Times New Roman" w:hAnsi="Times New Roman"/>
          <w:lang w:val="sk-SK"/>
        </w:rPr>
        <w:t xml:space="preserve"> </w:t>
      </w:r>
      <w:r w:rsidR="008067E5">
        <w:rPr>
          <w:rFonts w:ascii="Times New Roman" w:hAnsi="Times New Roman"/>
          <w:lang w:val="sk-SK"/>
        </w:rPr>
        <w:t>zmluvného štátu</w:t>
      </w:r>
      <w:r w:rsidRPr="00C223B1" w:rsidR="00B527AD">
        <w:rPr>
          <w:rFonts w:ascii="Times New Roman" w:hAnsi="Times New Roman"/>
          <w:lang w:val="sk-SK"/>
        </w:rPr>
        <w:t>, ktor</w:t>
      </w:r>
      <w:r w:rsidR="008067E5">
        <w:rPr>
          <w:rFonts w:ascii="Times New Roman" w:hAnsi="Times New Roman"/>
          <w:lang w:val="sk-SK"/>
        </w:rPr>
        <w:t>ý</w:t>
      </w:r>
      <w:r w:rsidRPr="00C223B1" w:rsidR="00B527AD">
        <w:rPr>
          <w:rFonts w:ascii="Times New Roman" w:hAnsi="Times New Roman"/>
          <w:lang w:val="sk-SK"/>
        </w:rPr>
        <w:t xml:space="preserve"> nominoval </w:t>
      </w:r>
      <w:r w:rsidRPr="00C223B1" w:rsidR="00E71F59">
        <w:rPr>
          <w:rFonts w:ascii="Times New Roman" w:hAnsi="Times New Roman"/>
          <w:lang w:val="sk-SK"/>
        </w:rPr>
        <w:t xml:space="preserve">osvedčujúci </w:t>
      </w:r>
      <w:r w:rsidRPr="00C223B1" w:rsidR="00B527AD">
        <w:rPr>
          <w:rFonts w:ascii="Times New Roman" w:hAnsi="Times New Roman"/>
          <w:lang w:val="sk-SK"/>
        </w:rPr>
        <w:t xml:space="preserve">NSA. 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 w:rsidRPr="00C223B1" w:rsidP="007E3260">
      <w:pPr>
        <w:pStyle w:val="ListParagraph"/>
        <w:numPr>
          <w:numId w:val="21"/>
        </w:numPr>
        <w:tabs>
          <w:tab w:val="left" w:pos="709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71F59">
        <w:rPr>
          <w:rFonts w:ascii="Times New Roman" w:hAnsi="Times New Roman"/>
          <w:lang w:val="sk-SK"/>
        </w:rPr>
        <w:t xml:space="preserve">Teritoriálny </w:t>
      </w:r>
      <w:r w:rsidRPr="00C223B1">
        <w:rPr>
          <w:rFonts w:ascii="Times New Roman" w:hAnsi="Times New Roman"/>
          <w:lang w:val="sk-SK"/>
        </w:rPr>
        <w:t xml:space="preserve">NSA </w:t>
      </w:r>
      <w:r w:rsidRPr="00C223B1" w:rsidR="00FD2C1D">
        <w:rPr>
          <w:rFonts w:ascii="Times New Roman" w:hAnsi="Times New Roman"/>
          <w:lang w:val="sk-SK"/>
        </w:rPr>
        <w:t>má</w:t>
      </w:r>
      <w:r w:rsidRPr="00C223B1" w:rsidR="00B527AD">
        <w:rPr>
          <w:rFonts w:ascii="Times New Roman" w:hAnsi="Times New Roman"/>
          <w:lang w:val="sk-SK"/>
        </w:rPr>
        <w:t xml:space="preserve"> právo požiadať o vykonanie auditov a o priamu účasť </w:t>
      </w:r>
      <w:r w:rsidR="00C2204D">
        <w:rPr>
          <w:rFonts w:ascii="Times New Roman" w:hAnsi="Times New Roman"/>
          <w:lang w:val="sk-SK"/>
        </w:rPr>
        <w:br/>
      </w:r>
      <w:r w:rsidRPr="00C223B1" w:rsidR="00B527AD">
        <w:rPr>
          <w:rFonts w:ascii="Times New Roman" w:hAnsi="Times New Roman"/>
          <w:lang w:val="sk-SK"/>
        </w:rPr>
        <w:t xml:space="preserve">na všetkých dozorných úlohách vykonávaných </w:t>
      </w:r>
      <w:r w:rsidRPr="00C223B1" w:rsidR="00385CD6">
        <w:rPr>
          <w:rFonts w:ascii="Times New Roman" w:hAnsi="Times New Roman"/>
          <w:lang w:val="sk-SK"/>
        </w:rPr>
        <w:t>osvedčujúcim</w:t>
      </w:r>
      <w:r w:rsidRPr="00C223B1" w:rsidR="00E71F59">
        <w:rPr>
          <w:rFonts w:ascii="Times New Roman" w:hAnsi="Times New Roman"/>
          <w:lang w:val="sk-SK"/>
        </w:rPr>
        <w:t xml:space="preserve"> </w:t>
      </w:r>
      <w:r w:rsidRPr="00C223B1" w:rsidR="00B527AD">
        <w:rPr>
          <w:rFonts w:ascii="Times New Roman" w:hAnsi="Times New Roman"/>
          <w:lang w:val="sk-SK"/>
        </w:rPr>
        <w:t xml:space="preserve">NSA, a to v rozsahu, </w:t>
      </w:r>
      <w:r w:rsidR="00C2204D">
        <w:rPr>
          <w:rFonts w:ascii="Times New Roman" w:hAnsi="Times New Roman"/>
          <w:lang w:val="sk-SK"/>
        </w:rPr>
        <w:br/>
      </w:r>
      <w:r w:rsidRPr="00C223B1" w:rsidR="00B527AD">
        <w:rPr>
          <w:rFonts w:ascii="Times New Roman" w:hAnsi="Times New Roman"/>
          <w:lang w:val="sk-SK"/>
        </w:rPr>
        <w:t>v ktor</w:t>
      </w:r>
      <w:r w:rsidRPr="00C223B1" w:rsidR="00E71F59">
        <w:rPr>
          <w:rFonts w:ascii="Times New Roman" w:hAnsi="Times New Roman"/>
          <w:lang w:val="sk-SK"/>
        </w:rPr>
        <w:t>o</w:t>
      </w:r>
      <w:r w:rsidRPr="00C223B1" w:rsidR="00B527AD">
        <w:rPr>
          <w:rFonts w:ascii="Times New Roman" w:hAnsi="Times New Roman"/>
          <w:lang w:val="sk-SK"/>
        </w:rPr>
        <w:t xml:space="preserve">m sú tieto úlohy vykonávané v súvislosti s poskytovaním služieb </w:t>
      </w:r>
      <w:r w:rsidRPr="00C223B1">
        <w:rPr>
          <w:rFonts w:ascii="Times New Roman" w:hAnsi="Times New Roman"/>
          <w:lang w:val="sk-SK"/>
        </w:rPr>
        <w:t xml:space="preserve">FAB CE </w:t>
      </w:r>
      <w:r w:rsidR="00C2204D">
        <w:rPr>
          <w:rFonts w:ascii="Times New Roman" w:hAnsi="Times New Roman"/>
          <w:lang w:val="sk-SK"/>
        </w:rPr>
        <w:br/>
      </w:r>
      <w:r w:rsidRPr="00C223B1" w:rsidR="00B527AD">
        <w:rPr>
          <w:rFonts w:ascii="Times New Roman" w:hAnsi="Times New Roman"/>
          <w:lang w:val="sk-SK"/>
        </w:rPr>
        <w:t>vo</w:t>
      </w:r>
      <w:r w:rsidRPr="00C223B1" w:rsidR="00816227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B527AD">
        <w:rPr>
          <w:rFonts w:ascii="Times New Roman" w:hAnsi="Times New Roman"/>
          <w:lang w:val="sk-SK"/>
        </w:rPr>
        <w:t xml:space="preserve">om 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B527AD">
        <w:rPr>
          <w:rFonts w:ascii="Times New Roman" w:hAnsi="Times New Roman"/>
          <w:lang w:val="sk-SK"/>
        </w:rPr>
        <w:t xml:space="preserve">e FAB CE, za ktorý je zodpovedný </w:t>
      </w:r>
      <w:r w:rsidRPr="00C223B1" w:rsidR="00E71F59">
        <w:rPr>
          <w:rFonts w:ascii="Times New Roman" w:hAnsi="Times New Roman"/>
          <w:lang w:val="sk-SK"/>
        </w:rPr>
        <w:t xml:space="preserve">teritoriálny </w:t>
      </w:r>
      <w:r w:rsidRPr="00C223B1">
        <w:rPr>
          <w:rFonts w:ascii="Times New Roman" w:hAnsi="Times New Roman"/>
          <w:lang w:val="sk-SK"/>
        </w:rPr>
        <w:t xml:space="preserve">NSA. </w:t>
      </w:r>
      <w:r w:rsidRPr="00C223B1" w:rsidR="00E71F59">
        <w:rPr>
          <w:rFonts w:ascii="Times New Roman" w:hAnsi="Times New Roman"/>
          <w:lang w:val="sk-SK"/>
        </w:rPr>
        <w:t xml:space="preserve">Osvedčujúci </w:t>
      </w:r>
      <w:r w:rsidRPr="00C223B1">
        <w:rPr>
          <w:rFonts w:ascii="Times New Roman" w:hAnsi="Times New Roman"/>
          <w:lang w:val="sk-SK"/>
        </w:rPr>
        <w:t xml:space="preserve">NSA </w:t>
      </w:r>
      <w:r w:rsidRPr="00C223B1" w:rsidR="00B527AD">
        <w:rPr>
          <w:rFonts w:ascii="Times New Roman" w:hAnsi="Times New Roman"/>
          <w:lang w:val="sk-SK"/>
        </w:rPr>
        <w:t xml:space="preserve">vezme do úvahy návrhy alebo pripomienky predložené </w:t>
      </w:r>
      <w:r w:rsidRPr="00C223B1" w:rsidR="00E71F59">
        <w:rPr>
          <w:rFonts w:ascii="Times New Roman" w:hAnsi="Times New Roman"/>
          <w:lang w:val="sk-SK"/>
        </w:rPr>
        <w:t xml:space="preserve">teritoriálnym </w:t>
      </w:r>
      <w:r w:rsidRPr="00C223B1" w:rsidR="00B527AD">
        <w:rPr>
          <w:rFonts w:ascii="Times New Roman" w:hAnsi="Times New Roman"/>
          <w:lang w:val="sk-SK"/>
        </w:rPr>
        <w:t xml:space="preserve">NSA. </w:t>
      </w:r>
      <w:r w:rsidRPr="00C223B1">
        <w:rPr>
          <w:rFonts w:ascii="Times New Roman" w:hAnsi="Times New Roman"/>
          <w:lang w:val="sk-SK"/>
        </w:rPr>
        <w:t>ANSP</w:t>
      </w:r>
      <w:r w:rsidRPr="00C223B1" w:rsidR="00B527AD">
        <w:rPr>
          <w:rFonts w:ascii="Times New Roman" w:hAnsi="Times New Roman"/>
          <w:lang w:val="sk-SK"/>
        </w:rPr>
        <w:t>, ktor</w:t>
      </w:r>
      <w:r w:rsidRPr="00C223B1" w:rsidR="00E71F59">
        <w:rPr>
          <w:rFonts w:ascii="Times New Roman" w:hAnsi="Times New Roman"/>
          <w:lang w:val="sk-SK"/>
        </w:rPr>
        <w:t>ý</w:t>
      </w:r>
      <w:r w:rsidRPr="00C223B1" w:rsidR="00B527AD">
        <w:rPr>
          <w:rFonts w:ascii="Times New Roman" w:hAnsi="Times New Roman"/>
          <w:lang w:val="sk-SK"/>
        </w:rPr>
        <w:t xml:space="preserve"> podlieha dozoru zo strany </w:t>
      </w:r>
      <w:r w:rsidRPr="00C223B1" w:rsidR="00E71F59">
        <w:rPr>
          <w:rFonts w:ascii="Times New Roman" w:hAnsi="Times New Roman"/>
          <w:lang w:val="sk-SK"/>
        </w:rPr>
        <w:t xml:space="preserve">osvedčujúceho </w:t>
      </w:r>
      <w:r w:rsidRPr="00C223B1" w:rsidR="00B527AD">
        <w:rPr>
          <w:rFonts w:ascii="Times New Roman" w:hAnsi="Times New Roman"/>
          <w:lang w:val="sk-SK"/>
        </w:rPr>
        <w:t>NSA, umožn</w:t>
      </w:r>
      <w:r w:rsidRPr="00C223B1" w:rsidR="00E71F59">
        <w:rPr>
          <w:rFonts w:ascii="Times New Roman" w:hAnsi="Times New Roman"/>
          <w:lang w:val="sk-SK"/>
        </w:rPr>
        <w:t>í</w:t>
      </w:r>
      <w:r w:rsidRPr="00C223B1" w:rsidR="00B527AD">
        <w:rPr>
          <w:rFonts w:ascii="Times New Roman" w:hAnsi="Times New Roman"/>
          <w:lang w:val="sk-SK"/>
        </w:rPr>
        <w:t xml:space="preserve"> </w:t>
      </w:r>
      <w:r w:rsidRPr="00C223B1" w:rsidR="00E71F59">
        <w:rPr>
          <w:rFonts w:ascii="Times New Roman" w:hAnsi="Times New Roman"/>
          <w:lang w:val="sk-SK"/>
        </w:rPr>
        <w:t xml:space="preserve">teritoriálnemu </w:t>
      </w:r>
      <w:r w:rsidRPr="00C223B1">
        <w:rPr>
          <w:rFonts w:ascii="Times New Roman" w:hAnsi="Times New Roman"/>
          <w:lang w:val="sk-SK"/>
        </w:rPr>
        <w:t>NSA</w:t>
      </w:r>
      <w:r w:rsidRPr="00C223B1" w:rsidR="00B527AD">
        <w:rPr>
          <w:rFonts w:ascii="Times New Roman" w:hAnsi="Times New Roman"/>
          <w:lang w:val="sk-SK"/>
        </w:rPr>
        <w:t>, aby vykonal svoje práva na základe tejto dohody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F828D0" w:rsidRPr="00C223B1" w:rsidP="007E3260">
      <w:pPr>
        <w:pStyle w:val="ListParagraph"/>
        <w:numPr>
          <w:numId w:val="21"/>
        </w:numPr>
        <w:tabs>
          <w:tab w:val="left" w:pos="709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71F59">
        <w:rPr>
          <w:rFonts w:ascii="Times New Roman" w:hAnsi="Times New Roman"/>
          <w:lang w:val="sk-SK"/>
        </w:rPr>
        <w:t xml:space="preserve">Teritoriálny </w:t>
      </w:r>
      <w:r w:rsidRPr="00C223B1">
        <w:rPr>
          <w:rFonts w:ascii="Times New Roman" w:hAnsi="Times New Roman"/>
          <w:lang w:val="sk-SK"/>
        </w:rPr>
        <w:t xml:space="preserve">NSA </w:t>
      </w:r>
      <w:r w:rsidRPr="00C223B1" w:rsidR="007F69F2">
        <w:rPr>
          <w:rFonts w:ascii="Times New Roman" w:hAnsi="Times New Roman"/>
          <w:lang w:val="sk-SK"/>
        </w:rPr>
        <w:t>informuje</w:t>
      </w:r>
      <w:r w:rsidRPr="00C223B1" w:rsidR="00B527AD">
        <w:rPr>
          <w:rFonts w:ascii="Times New Roman" w:hAnsi="Times New Roman"/>
          <w:lang w:val="sk-SK"/>
        </w:rPr>
        <w:t xml:space="preserve"> </w:t>
      </w:r>
      <w:r w:rsidRPr="00C223B1" w:rsidR="00E71F59">
        <w:rPr>
          <w:rFonts w:ascii="Times New Roman" w:hAnsi="Times New Roman"/>
          <w:lang w:val="sk-SK"/>
        </w:rPr>
        <w:t xml:space="preserve">osvedčujúceho </w:t>
      </w:r>
      <w:r w:rsidRPr="00C223B1">
        <w:rPr>
          <w:rFonts w:ascii="Times New Roman" w:hAnsi="Times New Roman"/>
          <w:lang w:val="sk-SK"/>
        </w:rPr>
        <w:t xml:space="preserve">NSA </w:t>
      </w:r>
      <w:r w:rsidRPr="00C223B1" w:rsidR="00B527AD">
        <w:rPr>
          <w:rFonts w:ascii="Times New Roman" w:hAnsi="Times New Roman"/>
          <w:lang w:val="sk-SK"/>
        </w:rPr>
        <w:t>o všetkých predpisoch a</w:t>
      </w:r>
      <w:r w:rsidRPr="00C223B1" w:rsidR="007F69F2">
        <w:rPr>
          <w:rFonts w:ascii="Times New Roman" w:hAnsi="Times New Roman"/>
          <w:lang w:val="sk-SK"/>
        </w:rPr>
        <w:t> </w:t>
      </w:r>
      <w:r w:rsidRPr="00C223B1" w:rsidR="00B527AD">
        <w:rPr>
          <w:rFonts w:ascii="Times New Roman" w:hAnsi="Times New Roman"/>
          <w:lang w:val="sk-SK"/>
        </w:rPr>
        <w:t>postupoch</w:t>
      </w:r>
      <w:r w:rsidRPr="00C223B1" w:rsidR="007F69F2">
        <w:rPr>
          <w:rFonts w:ascii="Times New Roman" w:hAnsi="Times New Roman"/>
          <w:lang w:val="sk-SK"/>
        </w:rPr>
        <w:t>,</w:t>
      </w:r>
      <w:r w:rsidRPr="00C223B1" w:rsidR="00B527AD">
        <w:rPr>
          <w:rFonts w:ascii="Times New Roman" w:hAnsi="Times New Roman"/>
          <w:lang w:val="sk-SK"/>
        </w:rPr>
        <w:t xml:space="preserve"> platných pre poskytovanie služieb </w:t>
      </w:r>
      <w:r w:rsidRPr="00C223B1">
        <w:rPr>
          <w:rFonts w:ascii="Times New Roman" w:hAnsi="Times New Roman"/>
          <w:lang w:val="sk-SK"/>
        </w:rPr>
        <w:t xml:space="preserve">FAB CE </w:t>
      </w:r>
      <w:r w:rsidRPr="00C223B1" w:rsidR="00B527AD">
        <w:rPr>
          <w:rFonts w:ascii="Times New Roman" w:hAnsi="Times New Roman"/>
          <w:lang w:val="sk-SK"/>
        </w:rPr>
        <w:t>vo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B527AD">
        <w:rPr>
          <w:rFonts w:ascii="Times New Roman" w:hAnsi="Times New Roman"/>
          <w:lang w:val="sk-SK"/>
        </w:rPr>
        <w:t>om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B527AD">
        <w:rPr>
          <w:rFonts w:ascii="Times New Roman" w:hAnsi="Times New Roman"/>
          <w:lang w:val="sk-SK"/>
        </w:rPr>
        <w:t xml:space="preserve">e, za ktorý </w:t>
      </w:r>
      <w:r w:rsidR="008067E5">
        <w:rPr>
          <w:rFonts w:ascii="Times New Roman" w:hAnsi="Times New Roman"/>
          <w:lang w:val="sk-SK"/>
        </w:rPr>
        <w:br/>
      </w:r>
      <w:r w:rsidRPr="00C223B1" w:rsidR="00B527AD">
        <w:rPr>
          <w:rFonts w:ascii="Times New Roman" w:hAnsi="Times New Roman"/>
          <w:lang w:val="sk-SK"/>
        </w:rPr>
        <w:t>je zodpovedný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pStyle w:val="ListParagraph"/>
        <w:numPr>
          <w:numId w:val="21"/>
        </w:numPr>
        <w:tabs>
          <w:tab w:val="left" w:pos="709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 xml:space="preserve">Zmluvné </w:t>
      </w:r>
      <w:r w:rsidR="008067E5">
        <w:rPr>
          <w:rFonts w:ascii="Times New Roman" w:hAnsi="Times New Roman"/>
          <w:lang w:val="sk-SK"/>
        </w:rPr>
        <w:t>štáty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B527AD">
        <w:rPr>
          <w:rFonts w:ascii="Times New Roman" w:hAnsi="Times New Roman"/>
          <w:lang w:val="sk-SK"/>
        </w:rPr>
        <w:t xml:space="preserve">vzájomne uznávajú všetky </w:t>
      </w:r>
      <w:r w:rsidRPr="00C223B1" w:rsidR="00582AE8">
        <w:rPr>
          <w:rFonts w:ascii="Times New Roman" w:hAnsi="Times New Roman"/>
          <w:lang w:val="sk-SK"/>
        </w:rPr>
        <w:t>nálezy</w:t>
      </w:r>
      <w:r w:rsidRPr="00C223B1" w:rsidR="00B527AD">
        <w:rPr>
          <w:rFonts w:ascii="Times New Roman" w:hAnsi="Times New Roman"/>
          <w:lang w:val="sk-SK"/>
        </w:rPr>
        <w:t xml:space="preserve">, závery alebo rozhodnutia </w:t>
      </w:r>
      <w:r w:rsidRPr="00C223B1" w:rsidR="00582AE8">
        <w:rPr>
          <w:rFonts w:ascii="Times New Roman" w:hAnsi="Times New Roman"/>
          <w:lang w:val="sk-SK"/>
        </w:rPr>
        <w:t xml:space="preserve">osvedčujúceho </w:t>
      </w:r>
      <w:r w:rsidRPr="00C223B1" w:rsidR="00B527AD">
        <w:rPr>
          <w:rFonts w:ascii="Times New Roman" w:hAnsi="Times New Roman"/>
          <w:lang w:val="sk-SK"/>
        </w:rPr>
        <w:t>NSA, týkajúce sa poskytovania služby</w:t>
      </w:r>
      <w:r w:rsidRPr="00C223B1">
        <w:rPr>
          <w:rFonts w:ascii="Times New Roman" w:hAnsi="Times New Roman"/>
          <w:lang w:val="sk-SK"/>
        </w:rPr>
        <w:t xml:space="preserve"> FAB CE </w:t>
      </w:r>
      <w:r w:rsidRPr="00C223B1" w:rsidR="00B527AD">
        <w:rPr>
          <w:rFonts w:ascii="Times New Roman" w:hAnsi="Times New Roman"/>
          <w:lang w:val="sk-SK"/>
        </w:rPr>
        <w:t>príslušným</w:t>
      </w:r>
      <w:r w:rsidRPr="00C223B1">
        <w:rPr>
          <w:rFonts w:ascii="Times New Roman" w:hAnsi="Times New Roman"/>
          <w:lang w:val="sk-SK"/>
        </w:rPr>
        <w:t xml:space="preserve"> ANSP </w:t>
      </w:r>
      <w:r w:rsidR="00C2204D">
        <w:rPr>
          <w:rFonts w:ascii="Times New Roman" w:hAnsi="Times New Roman"/>
          <w:lang w:val="sk-SK"/>
        </w:rPr>
        <w:br/>
      </w:r>
      <w:r w:rsidRPr="00C223B1" w:rsidR="00B527AD">
        <w:rPr>
          <w:rFonts w:ascii="Times New Roman" w:hAnsi="Times New Roman"/>
          <w:lang w:val="sk-SK"/>
        </w:rPr>
        <w:t xml:space="preserve">v časti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B527AD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B527AD">
        <w:rPr>
          <w:rFonts w:ascii="Times New Roman" w:hAnsi="Times New Roman"/>
          <w:lang w:val="sk-SK"/>
        </w:rPr>
        <w:t>u FAB CE</w:t>
      </w:r>
      <w:r w:rsidRPr="00C223B1">
        <w:rPr>
          <w:rFonts w:ascii="Times New Roman" w:hAnsi="Times New Roman"/>
          <w:lang w:val="sk-SK"/>
        </w:rPr>
        <w:t xml:space="preserve">, </w:t>
      </w:r>
      <w:r w:rsidRPr="00C223B1" w:rsidR="00B527AD">
        <w:rPr>
          <w:rFonts w:ascii="Times New Roman" w:hAnsi="Times New Roman"/>
          <w:lang w:val="sk-SK"/>
        </w:rPr>
        <w:t xml:space="preserve">za ktorý nie je </w:t>
      </w:r>
      <w:r w:rsidRPr="00C223B1" w:rsidR="008067E5">
        <w:rPr>
          <w:rFonts w:ascii="Times New Roman" w:hAnsi="Times New Roman"/>
          <w:lang w:val="sk-SK"/>
        </w:rPr>
        <w:t>zodpovedn</w:t>
      </w:r>
      <w:r w:rsidR="008067E5">
        <w:rPr>
          <w:rFonts w:ascii="Times New Roman" w:hAnsi="Times New Roman"/>
          <w:lang w:val="sk-SK"/>
        </w:rPr>
        <w:t>ý zmluvný štát</w:t>
      </w:r>
      <w:r w:rsidRPr="00C223B1" w:rsidR="00B527AD">
        <w:rPr>
          <w:rFonts w:ascii="Times New Roman" w:hAnsi="Times New Roman"/>
          <w:lang w:val="sk-SK"/>
        </w:rPr>
        <w:t xml:space="preserve">, ktorý nominoval </w:t>
      </w:r>
      <w:r w:rsidRPr="00C223B1" w:rsidR="00582AE8">
        <w:rPr>
          <w:rFonts w:ascii="Times New Roman" w:hAnsi="Times New Roman"/>
          <w:lang w:val="sk-SK"/>
        </w:rPr>
        <w:t xml:space="preserve">osvedčujúceho </w:t>
      </w:r>
      <w:r w:rsidRPr="00C223B1">
        <w:rPr>
          <w:rFonts w:ascii="Times New Roman" w:hAnsi="Times New Roman"/>
          <w:lang w:val="sk-SK"/>
        </w:rPr>
        <w:t xml:space="preserve">NSA. </w:t>
      </w:r>
      <w:r w:rsidRPr="00C223B1" w:rsidR="00B527AD">
        <w:rPr>
          <w:rFonts w:ascii="Times New Roman" w:hAnsi="Times New Roman"/>
          <w:lang w:val="sk-SK"/>
        </w:rPr>
        <w:t xml:space="preserve">V prípade, že </w:t>
      </w:r>
      <w:r w:rsidRPr="00C223B1" w:rsidR="00582AE8">
        <w:rPr>
          <w:rFonts w:ascii="Times New Roman" w:hAnsi="Times New Roman"/>
          <w:lang w:val="sk-SK"/>
        </w:rPr>
        <w:t xml:space="preserve">osvedčujúci </w:t>
      </w:r>
      <w:r w:rsidRPr="00C223B1">
        <w:rPr>
          <w:rFonts w:ascii="Times New Roman" w:hAnsi="Times New Roman"/>
          <w:lang w:val="sk-SK"/>
        </w:rPr>
        <w:t>NSA</w:t>
      </w:r>
      <w:r w:rsidRPr="00C223B1" w:rsidR="00B527AD">
        <w:rPr>
          <w:rFonts w:ascii="Times New Roman" w:hAnsi="Times New Roman"/>
          <w:lang w:val="sk-SK"/>
        </w:rPr>
        <w:t xml:space="preserve"> </w:t>
      </w:r>
      <w:r w:rsidRPr="00C223B1" w:rsidR="00E52747">
        <w:rPr>
          <w:rFonts w:ascii="Times New Roman" w:hAnsi="Times New Roman"/>
          <w:lang w:val="sk-SK"/>
        </w:rPr>
        <w:t xml:space="preserve">dospeje </w:t>
      </w:r>
      <w:r w:rsidR="0007768A">
        <w:rPr>
          <w:rFonts w:ascii="Times New Roman" w:hAnsi="Times New Roman"/>
          <w:lang w:val="sk-SK"/>
        </w:rPr>
        <w:br/>
      </w:r>
      <w:r w:rsidRPr="00C223B1" w:rsidR="00E52747">
        <w:rPr>
          <w:rFonts w:ascii="Times New Roman" w:hAnsi="Times New Roman"/>
          <w:lang w:val="sk-SK"/>
        </w:rPr>
        <w:t>k</w:t>
      </w:r>
      <w:r w:rsidRPr="00C223B1" w:rsidR="00B527AD">
        <w:rPr>
          <w:rFonts w:ascii="Times New Roman" w:hAnsi="Times New Roman"/>
          <w:lang w:val="sk-SK"/>
        </w:rPr>
        <w:t xml:space="preserve"> </w:t>
      </w:r>
      <w:r w:rsidRPr="00C223B1" w:rsidR="007F69F2">
        <w:rPr>
          <w:rFonts w:ascii="Times New Roman" w:hAnsi="Times New Roman"/>
          <w:lang w:val="sk-SK"/>
        </w:rPr>
        <w:t>nálezu</w:t>
      </w:r>
      <w:r w:rsidRPr="00C223B1" w:rsidR="00B527AD">
        <w:rPr>
          <w:rFonts w:ascii="Times New Roman" w:hAnsi="Times New Roman"/>
          <w:lang w:val="sk-SK"/>
        </w:rPr>
        <w:t>, záver</w:t>
      </w:r>
      <w:r w:rsidRPr="00C223B1" w:rsidR="00E52747">
        <w:rPr>
          <w:rFonts w:ascii="Times New Roman" w:hAnsi="Times New Roman"/>
          <w:lang w:val="sk-SK"/>
        </w:rPr>
        <w:t>u</w:t>
      </w:r>
      <w:r w:rsidRPr="00C223B1" w:rsidR="00B527AD">
        <w:rPr>
          <w:rFonts w:ascii="Times New Roman" w:hAnsi="Times New Roman"/>
          <w:lang w:val="sk-SK"/>
        </w:rPr>
        <w:t xml:space="preserve"> alebo rozhodnuti</w:t>
      </w:r>
      <w:r w:rsidRPr="00C223B1" w:rsidR="00E52747">
        <w:rPr>
          <w:rFonts w:ascii="Times New Roman" w:hAnsi="Times New Roman"/>
          <w:lang w:val="sk-SK"/>
        </w:rPr>
        <w:t>u</w:t>
      </w:r>
      <w:r w:rsidRPr="00C223B1" w:rsidR="00B527AD">
        <w:rPr>
          <w:rFonts w:ascii="Times New Roman" w:hAnsi="Times New Roman"/>
          <w:lang w:val="sk-SK"/>
        </w:rPr>
        <w:t xml:space="preserve"> bez toho, aby vzal do úvahy príslušné predpisy </w:t>
      </w:r>
      <w:r w:rsidR="0007768A">
        <w:rPr>
          <w:rFonts w:ascii="Times New Roman" w:hAnsi="Times New Roman"/>
          <w:lang w:val="sk-SK"/>
        </w:rPr>
        <w:br/>
      </w:r>
      <w:r w:rsidRPr="00C223B1" w:rsidR="00B527AD">
        <w:rPr>
          <w:rFonts w:ascii="Times New Roman" w:hAnsi="Times New Roman"/>
          <w:lang w:val="sk-SK"/>
        </w:rPr>
        <w:t xml:space="preserve">a postupy, o ktorých ho informoval </w:t>
      </w:r>
      <w:r w:rsidRPr="00C223B1" w:rsidR="00582AE8">
        <w:rPr>
          <w:rFonts w:ascii="Times New Roman" w:hAnsi="Times New Roman"/>
          <w:lang w:val="sk-SK"/>
        </w:rPr>
        <w:t xml:space="preserve">teritoriálny </w:t>
      </w:r>
      <w:r w:rsidRPr="00C223B1" w:rsidR="00B527AD">
        <w:rPr>
          <w:rFonts w:ascii="Times New Roman" w:hAnsi="Times New Roman"/>
          <w:lang w:val="sk-SK"/>
        </w:rPr>
        <w:t xml:space="preserve">NSA podľa odseku 3, </w:t>
      </w:r>
      <w:r w:rsidRPr="008067E5" w:rsidR="008067E5">
        <w:rPr>
          <w:rFonts w:ascii="Times New Roman" w:hAnsi="Times New Roman"/>
          <w:lang w:val="sk-SK"/>
        </w:rPr>
        <w:t xml:space="preserve"> </w:t>
      </w:r>
      <w:r w:rsidR="008067E5">
        <w:rPr>
          <w:rFonts w:ascii="Times New Roman" w:hAnsi="Times New Roman"/>
          <w:lang w:val="sk-SK"/>
        </w:rPr>
        <w:t>zmluvný štát</w:t>
      </w:r>
      <w:r w:rsidRPr="00C223B1" w:rsidR="00E52747">
        <w:rPr>
          <w:rFonts w:ascii="Times New Roman" w:hAnsi="Times New Roman"/>
          <w:lang w:val="sk-SK"/>
        </w:rPr>
        <w:t xml:space="preserve">, </w:t>
      </w:r>
      <w:r w:rsidR="0007768A">
        <w:rPr>
          <w:rFonts w:ascii="Times New Roman" w:hAnsi="Times New Roman"/>
          <w:lang w:val="sk-SK"/>
        </w:rPr>
        <w:br/>
      </w:r>
      <w:r w:rsidRPr="00C223B1" w:rsidR="00E52747">
        <w:rPr>
          <w:rFonts w:ascii="Times New Roman" w:hAnsi="Times New Roman"/>
          <w:lang w:val="sk-SK"/>
        </w:rPr>
        <w:t>ktor</w:t>
      </w:r>
      <w:r w:rsidR="008067E5">
        <w:rPr>
          <w:rFonts w:ascii="Times New Roman" w:hAnsi="Times New Roman"/>
          <w:lang w:val="sk-SK"/>
        </w:rPr>
        <w:t>ý</w:t>
      </w:r>
      <w:r w:rsidRPr="00C223B1">
        <w:rPr>
          <w:rFonts w:ascii="Times New Roman" w:hAnsi="Times New Roman"/>
          <w:lang w:val="sk-SK"/>
        </w:rPr>
        <w:t xml:space="preserve"> nomin</w:t>
      </w:r>
      <w:r w:rsidRPr="00C223B1" w:rsidR="00E52747">
        <w:rPr>
          <w:rFonts w:ascii="Times New Roman" w:hAnsi="Times New Roman"/>
          <w:lang w:val="sk-SK"/>
        </w:rPr>
        <w:t xml:space="preserve">oval </w:t>
      </w:r>
      <w:r w:rsidRPr="00C223B1" w:rsidR="00582AE8">
        <w:rPr>
          <w:rFonts w:ascii="Times New Roman" w:hAnsi="Times New Roman"/>
          <w:lang w:val="sk-SK"/>
        </w:rPr>
        <w:t xml:space="preserve">teritoriálny </w:t>
      </w:r>
      <w:r w:rsidRPr="00C223B1">
        <w:rPr>
          <w:rFonts w:ascii="Times New Roman" w:hAnsi="Times New Roman"/>
          <w:lang w:val="sk-SK"/>
        </w:rPr>
        <w:t>NSA</w:t>
      </w:r>
      <w:r w:rsidRPr="00C223B1" w:rsidR="00E52747">
        <w:rPr>
          <w:rFonts w:ascii="Times New Roman" w:hAnsi="Times New Roman"/>
          <w:lang w:val="sk-SK"/>
        </w:rPr>
        <w:t xml:space="preserve">, </w:t>
      </w:r>
      <w:r w:rsidRPr="00C223B1" w:rsidR="007F69F2">
        <w:rPr>
          <w:rFonts w:ascii="Times New Roman" w:hAnsi="Times New Roman"/>
          <w:lang w:val="sk-SK"/>
        </w:rPr>
        <w:t>má</w:t>
      </w:r>
      <w:r w:rsidRPr="00C223B1" w:rsidR="00E52747">
        <w:rPr>
          <w:rFonts w:ascii="Times New Roman" w:hAnsi="Times New Roman"/>
          <w:lang w:val="sk-SK"/>
        </w:rPr>
        <w:t xml:space="preserve"> právo neuznať t</w:t>
      </w:r>
      <w:r w:rsidRPr="00C223B1" w:rsidR="00582AE8">
        <w:rPr>
          <w:rFonts w:ascii="Times New Roman" w:hAnsi="Times New Roman"/>
          <w:lang w:val="sk-SK"/>
        </w:rPr>
        <w:t>en</w:t>
      </w:r>
      <w:r w:rsidRPr="00C223B1" w:rsidR="00E52747">
        <w:rPr>
          <w:rFonts w:ascii="Times New Roman" w:hAnsi="Times New Roman"/>
          <w:lang w:val="sk-SK"/>
        </w:rPr>
        <w:t xml:space="preserve">to </w:t>
      </w:r>
      <w:r w:rsidRPr="00C223B1" w:rsidR="00582AE8">
        <w:rPr>
          <w:rFonts w:ascii="Times New Roman" w:hAnsi="Times New Roman"/>
          <w:lang w:val="sk-SK"/>
        </w:rPr>
        <w:t>nález,</w:t>
      </w:r>
      <w:r w:rsidRPr="00C223B1" w:rsidR="00E52747">
        <w:rPr>
          <w:rFonts w:ascii="Times New Roman" w:hAnsi="Times New Roman"/>
          <w:lang w:val="sk-SK"/>
        </w:rPr>
        <w:t xml:space="preserve"> záver alebo toto rozhodnutie a v prípade potreby pozastaviť uplatňovanie tohto článku a prevziať </w:t>
      </w:r>
      <w:r w:rsidR="008067E5">
        <w:rPr>
          <w:rFonts w:ascii="Times New Roman" w:hAnsi="Times New Roman"/>
          <w:lang w:val="sk-SK"/>
        </w:rPr>
        <w:br/>
      </w:r>
      <w:r w:rsidRPr="00C223B1" w:rsidR="00073EB6">
        <w:rPr>
          <w:rFonts w:ascii="Times New Roman" w:hAnsi="Times New Roman"/>
          <w:lang w:val="sk-SK"/>
        </w:rPr>
        <w:t xml:space="preserve">späť </w:t>
      </w:r>
      <w:r w:rsidRPr="00C223B1" w:rsidR="00E52747">
        <w:rPr>
          <w:rFonts w:ascii="Times New Roman" w:hAnsi="Times New Roman"/>
          <w:lang w:val="sk-SK"/>
        </w:rPr>
        <w:t>zodpovednosť za dozor a dohľad nad bezpečnosťou</w:t>
      </w:r>
      <w:r w:rsidRPr="00C223B1" w:rsidR="00582AE8">
        <w:rPr>
          <w:rFonts w:ascii="Times New Roman" w:hAnsi="Times New Roman"/>
          <w:lang w:val="sk-SK"/>
        </w:rPr>
        <w:t xml:space="preserve"> prevádzky</w:t>
      </w:r>
      <w:r w:rsidRPr="00C223B1" w:rsidR="00E52747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pStyle w:val="ListParagraph"/>
        <w:numPr>
          <w:numId w:val="21"/>
        </w:numPr>
        <w:tabs>
          <w:tab w:val="left" w:pos="709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8067E5">
        <w:rPr>
          <w:rFonts w:ascii="Times New Roman" w:hAnsi="Times New Roman"/>
          <w:lang w:val="sk-SK"/>
        </w:rPr>
        <w:t xml:space="preserve">Zmluvné </w:t>
      </w:r>
      <w:r w:rsidR="008067E5">
        <w:rPr>
          <w:rFonts w:ascii="Times New Roman" w:hAnsi="Times New Roman"/>
          <w:lang w:val="sk-SK"/>
        </w:rPr>
        <w:t>štáty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E52747">
        <w:rPr>
          <w:rFonts w:ascii="Times New Roman" w:hAnsi="Times New Roman"/>
          <w:lang w:val="sk-SK"/>
        </w:rPr>
        <w:t>zabezpečia, aby bola uzatvorená písomná dohoda o spolupráci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073EB6">
        <w:rPr>
          <w:rFonts w:ascii="Times New Roman" w:hAnsi="Times New Roman"/>
          <w:lang w:val="sk-SK"/>
        </w:rPr>
        <w:t>medzi</w:t>
      </w:r>
      <w:r w:rsidR="008067E5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>NSA</w:t>
      </w:r>
      <w:r w:rsidRPr="00C223B1" w:rsidR="00E52747">
        <w:rPr>
          <w:rFonts w:ascii="Times New Roman" w:hAnsi="Times New Roman"/>
          <w:lang w:val="sk-SK"/>
        </w:rPr>
        <w:t xml:space="preserve">, ktorá </w:t>
      </w:r>
      <w:r w:rsidRPr="0007768A" w:rsidR="00E52747">
        <w:rPr>
          <w:rFonts w:ascii="Times New Roman" w:hAnsi="Times New Roman"/>
          <w:lang w:val="sk-SK"/>
        </w:rPr>
        <w:t>stanoví</w:t>
      </w:r>
      <w:r w:rsidRPr="00C223B1" w:rsidR="00E52747">
        <w:rPr>
          <w:rFonts w:ascii="Times New Roman" w:hAnsi="Times New Roman"/>
          <w:lang w:val="sk-SK"/>
        </w:rPr>
        <w:t xml:space="preserve"> podrobné podmienky vykonávania práv a povinností ich</w:t>
      </w:r>
      <w:r w:rsidRPr="00C223B1">
        <w:rPr>
          <w:rFonts w:ascii="Times New Roman" w:hAnsi="Times New Roman"/>
          <w:lang w:val="sk-SK"/>
        </w:rPr>
        <w:t xml:space="preserve"> NSA</w:t>
      </w:r>
      <w:r w:rsidRPr="00C223B1" w:rsidR="00E52747">
        <w:rPr>
          <w:rFonts w:ascii="Times New Roman" w:hAnsi="Times New Roman"/>
          <w:lang w:val="sk-SK"/>
        </w:rPr>
        <w:t xml:space="preserve"> podľa tohto článku a výmeny a šírenia informácií týkajúcich sa bezpečnosti</w:t>
      </w:r>
      <w:r w:rsidRPr="00C223B1" w:rsidR="00582AE8">
        <w:rPr>
          <w:rFonts w:ascii="Times New Roman" w:hAnsi="Times New Roman"/>
          <w:lang w:val="sk-SK"/>
        </w:rPr>
        <w:t xml:space="preserve"> prevádzky</w:t>
      </w:r>
      <w:r w:rsidRPr="00C223B1" w:rsidR="00E52747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 </w:t>
      </w:r>
    </w:p>
    <w:p w:rsidR="00F828D0" w:rsidP="007E3260">
      <w:pPr>
        <w:pStyle w:val="ListParagraph"/>
        <w:numPr>
          <w:numId w:val="2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52747">
        <w:rPr>
          <w:rFonts w:ascii="Times New Roman" w:hAnsi="Times New Roman"/>
          <w:lang w:val="sk-SK"/>
        </w:rPr>
        <w:t>Odseky 1 až</w:t>
      </w:r>
      <w:r w:rsidRPr="00C223B1">
        <w:rPr>
          <w:rFonts w:ascii="Times New Roman" w:hAnsi="Times New Roman"/>
          <w:lang w:val="sk-SK"/>
        </w:rPr>
        <w:t xml:space="preserve"> 5 </w:t>
      </w:r>
      <w:r w:rsidRPr="00C223B1" w:rsidR="00E52747">
        <w:rPr>
          <w:rFonts w:ascii="Times New Roman" w:hAnsi="Times New Roman"/>
          <w:lang w:val="sk-SK"/>
        </w:rPr>
        <w:t>plati</w:t>
      </w:r>
      <w:r w:rsidR="00C87259">
        <w:rPr>
          <w:rFonts w:ascii="Times New Roman" w:hAnsi="Times New Roman"/>
          <w:lang w:val="sk-SK"/>
        </w:rPr>
        <w:t>a rovnako</w:t>
      </w:r>
      <w:r w:rsidRPr="00C223B1" w:rsidR="00C87259">
        <w:rPr>
          <w:rFonts w:ascii="Times New Roman" w:hAnsi="Times New Roman"/>
          <w:lang w:val="sk-SK"/>
        </w:rPr>
        <w:t xml:space="preserve"> </w:t>
      </w:r>
      <w:r w:rsidRPr="00C223B1" w:rsidR="00E52747">
        <w:rPr>
          <w:rFonts w:ascii="Times New Roman" w:hAnsi="Times New Roman"/>
          <w:lang w:val="sk-SK"/>
        </w:rPr>
        <w:t xml:space="preserve">pre dohľad nad </w:t>
      </w:r>
      <w:r w:rsidRPr="00C223B1" w:rsidR="00582AE8">
        <w:rPr>
          <w:rFonts w:ascii="Times New Roman" w:hAnsi="Times New Roman"/>
          <w:lang w:val="sk-SK"/>
        </w:rPr>
        <w:t xml:space="preserve">prevádzkovou </w:t>
      </w:r>
      <w:r w:rsidRPr="00C223B1" w:rsidR="00E52747">
        <w:rPr>
          <w:rFonts w:ascii="Times New Roman" w:hAnsi="Times New Roman"/>
          <w:lang w:val="sk-SK"/>
        </w:rPr>
        <w:t xml:space="preserve">bezpečnosťou </w:t>
      </w:r>
      <w:r w:rsidRPr="00C223B1">
        <w:rPr>
          <w:rFonts w:ascii="Times New Roman" w:hAnsi="Times New Roman"/>
          <w:lang w:val="sk-SK"/>
        </w:rPr>
        <w:t xml:space="preserve">ATFM </w:t>
      </w:r>
      <w:r w:rsidR="00C87259">
        <w:rPr>
          <w:rFonts w:ascii="Times New Roman" w:hAnsi="Times New Roman"/>
          <w:lang w:val="sk-SK"/>
        </w:rPr>
        <w:br/>
      </w:r>
      <w:r w:rsidRPr="00C223B1">
        <w:rPr>
          <w:rFonts w:ascii="Times New Roman" w:hAnsi="Times New Roman"/>
          <w:lang w:val="sk-SK"/>
        </w:rPr>
        <w:t xml:space="preserve">a ASM. NSA </w:t>
      </w:r>
      <w:r w:rsidRPr="00C223B1" w:rsidR="00E52747">
        <w:rPr>
          <w:rFonts w:ascii="Times New Roman" w:hAnsi="Times New Roman"/>
          <w:lang w:val="sk-SK"/>
        </w:rPr>
        <w:t>zodpovedný za dohľad nad bezpečnosťou</w:t>
      </w:r>
      <w:r w:rsidRPr="00C223B1" w:rsidR="00582AE8">
        <w:rPr>
          <w:rFonts w:ascii="Times New Roman" w:hAnsi="Times New Roman"/>
          <w:lang w:val="sk-SK"/>
        </w:rPr>
        <w:t xml:space="preserve"> prevádzky</w:t>
      </w:r>
      <w:r w:rsidRPr="00C223B1" w:rsidR="00E52747">
        <w:rPr>
          <w:rFonts w:ascii="Times New Roman" w:hAnsi="Times New Roman"/>
          <w:lang w:val="sk-SK"/>
        </w:rPr>
        <w:t xml:space="preserve"> </w:t>
      </w:r>
      <w:r w:rsidRPr="00C223B1" w:rsidR="001857AC">
        <w:rPr>
          <w:rFonts w:ascii="Times New Roman" w:hAnsi="Times New Roman"/>
          <w:lang w:val="sk-SK"/>
        </w:rPr>
        <w:t>je</w:t>
      </w:r>
      <w:r w:rsidRPr="00C223B1" w:rsidR="00E52747">
        <w:rPr>
          <w:rFonts w:ascii="Times New Roman" w:hAnsi="Times New Roman"/>
          <w:lang w:val="sk-SK"/>
        </w:rPr>
        <w:t xml:space="preserve"> NSA </w:t>
      </w:r>
      <w:r w:rsidR="008067E5">
        <w:rPr>
          <w:rFonts w:ascii="Times New Roman" w:hAnsi="Times New Roman"/>
          <w:lang w:val="sk-SK"/>
        </w:rPr>
        <w:br/>
      </w:r>
      <w:r w:rsidRPr="00C223B1" w:rsidR="008067E5">
        <w:rPr>
          <w:rFonts w:ascii="Times New Roman" w:hAnsi="Times New Roman"/>
          <w:lang w:val="sk-SK"/>
        </w:rPr>
        <w:t>zmluvn</w:t>
      </w:r>
      <w:r w:rsidR="008067E5">
        <w:rPr>
          <w:rFonts w:ascii="Times New Roman" w:hAnsi="Times New Roman"/>
          <w:lang w:val="sk-SK"/>
        </w:rPr>
        <w:t>ého štátu</w:t>
      </w:r>
      <w:r w:rsidRPr="00C223B1" w:rsidR="00E52747">
        <w:rPr>
          <w:rFonts w:ascii="Times New Roman" w:hAnsi="Times New Roman"/>
          <w:lang w:val="sk-SK"/>
        </w:rPr>
        <w:t xml:space="preserve">, na ktorého území sa nachádza hlavné sídlo </w:t>
      </w:r>
      <w:r w:rsidRPr="00C223B1">
        <w:rPr>
          <w:rFonts w:ascii="Times New Roman" w:hAnsi="Times New Roman"/>
          <w:lang w:val="sk-SK"/>
        </w:rPr>
        <w:t>organi</w:t>
      </w:r>
      <w:r w:rsidRPr="00C223B1" w:rsidR="00E52747">
        <w:rPr>
          <w:rFonts w:ascii="Times New Roman" w:hAnsi="Times New Roman"/>
          <w:lang w:val="sk-SK"/>
        </w:rPr>
        <w:t>zácie zabezpečujúcej</w:t>
      </w:r>
      <w:r w:rsidRPr="00C223B1">
        <w:rPr>
          <w:rFonts w:ascii="Times New Roman" w:hAnsi="Times New Roman"/>
          <w:lang w:val="sk-SK"/>
        </w:rPr>
        <w:t xml:space="preserve"> ATFM </w:t>
      </w:r>
      <w:r w:rsidRPr="00C223B1" w:rsidR="00E52747">
        <w:rPr>
          <w:rFonts w:ascii="Times New Roman" w:hAnsi="Times New Roman"/>
          <w:lang w:val="sk-SK"/>
        </w:rPr>
        <w:t>alebo</w:t>
      </w:r>
      <w:r w:rsidRPr="00C223B1">
        <w:rPr>
          <w:rFonts w:ascii="Times New Roman" w:hAnsi="Times New Roman"/>
          <w:lang w:val="sk-SK"/>
        </w:rPr>
        <w:t xml:space="preserve"> ASM </w:t>
      </w:r>
      <w:r w:rsidRPr="00C223B1" w:rsidR="00E52747">
        <w:rPr>
          <w:rFonts w:ascii="Times New Roman" w:hAnsi="Times New Roman"/>
          <w:lang w:val="sk-SK"/>
        </w:rPr>
        <w:t xml:space="preserve">na taktickej úrovni. 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AE788C" w:rsidRPr="00C223B1" w:rsidP="00AE788C">
      <w:pPr>
        <w:pStyle w:val="ListParagraph"/>
        <w:tabs>
          <w:tab w:val="left" w:pos="709"/>
        </w:tabs>
        <w:bidi w:val="0"/>
        <w:ind w:left="709"/>
        <w:jc w:val="both"/>
        <w:rPr>
          <w:rFonts w:ascii="Times New Roman" w:hAnsi="Times New Roman"/>
          <w:lang w:val="sk-SK"/>
        </w:rPr>
      </w:pPr>
    </w:p>
    <w:p w:rsidR="00F828D0" w:rsidRPr="00C223B1">
      <w:pPr>
        <w:tabs>
          <w:tab w:val="left" w:pos="1134"/>
        </w:tabs>
        <w:bidi w:val="0"/>
        <w:ind w:firstLine="851"/>
        <w:jc w:val="both"/>
        <w:rPr>
          <w:rFonts w:ascii="Times New Roman" w:hAnsi="Times New Roman"/>
          <w:lang w:val="sk-SK"/>
        </w:rPr>
      </w:pPr>
    </w:p>
    <w:p w:rsidR="00F828D0" w:rsidRPr="00064693" w:rsidP="007E3260">
      <w:pPr>
        <w:pStyle w:val="ListParagraph"/>
        <w:numPr>
          <w:numId w:val="21"/>
        </w:numPr>
        <w:tabs>
          <w:tab w:val="left" w:pos="709"/>
        </w:tabs>
        <w:bidi w:val="0"/>
        <w:ind w:left="709" w:hanging="709"/>
        <w:jc w:val="both"/>
        <w:rPr>
          <w:rFonts w:ascii="Times New Roman" w:hAnsi="Times New Roman"/>
          <w:lang w:val="sk-SK"/>
        </w:rPr>
      </w:pPr>
      <w:r w:rsidRPr="00C223B1" w:rsidR="00D96B2C">
        <w:rPr>
          <w:rFonts w:ascii="Times New Roman" w:hAnsi="Times New Roman"/>
          <w:lang w:val="sk-SK"/>
        </w:rPr>
        <w:t>Každý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52747">
        <w:rPr>
          <w:rFonts w:ascii="Times New Roman" w:hAnsi="Times New Roman"/>
          <w:lang w:val="sk-SK"/>
        </w:rPr>
        <w:t xml:space="preserve">NSA vydávajúci </w:t>
      </w:r>
      <w:r w:rsidRPr="00C223B1" w:rsidR="00544079">
        <w:rPr>
          <w:rFonts w:ascii="Times New Roman" w:hAnsi="Times New Roman"/>
          <w:lang w:val="sk-SK"/>
        </w:rPr>
        <w:t>licencie</w:t>
      </w:r>
      <w:r w:rsidRPr="00C223B1" w:rsidR="00E52747">
        <w:rPr>
          <w:rFonts w:ascii="Times New Roman" w:hAnsi="Times New Roman"/>
          <w:lang w:val="sk-SK"/>
        </w:rPr>
        <w:t xml:space="preserve">, ktorý je zodpovedný za časť cezhraničného sektora, </w:t>
      </w:r>
      <w:r w:rsidRPr="00C223B1" w:rsidR="001857AC">
        <w:rPr>
          <w:rFonts w:ascii="Times New Roman" w:hAnsi="Times New Roman"/>
          <w:lang w:val="sk-SK"/>
        </w:rPr>
        <w:t>má</w:t>
      </w:r>
      <w:r w:rsidRPr="00C223B1" w:rsidR="00E52747">
        <w:rPr>
          <w:rFonts w:ascii="Times New Roman" w:hAnsi="Times New Roman"/>
          <w:lang w:val="sk-SK"/>
        </w:rPr>
        <w:t xml:space="preserve"> právo vydať doložku na stanoviš</w:t>
      </w:r>
      <w:r w:rsidRPr="00C223B1" w:rsidR="00544079">
        <w:rPr>
          <w:rFonts w:ascii="Times New Roman" w:hAnsi="Times New Roman"/>
          <w:lang w:val="sk-SK"/>
        </w:rPr>
        <w:t>te pre celý cezhraničný sektor</w:t>
      </w:r>
      <w:r w:rsidRPr="00C223B1" w:rsidR="00754F21">
        <w:rPr>
          <w:rFonts w:ascii="Times New Roman" w:hAnsi="Times New Roman"/>
          <w:lang w:val="sk-SK"/>
        </w:rPr>
        <w:t>,</w:t>
      </w:r>
      <w:r w:rsidRPr="00C223B1" w:rsidR="00544079">
        <w:rPr>
          <w:rFonts w:ascii="Times New Roman" w:hAnsi="Times New Roman"/>
          <w:lang w:val="sk-SK"/>
        </w:rPr>
        <w:t xml:space="preserve"> po</w:t>
      </w:r>
      <w:r w:rsidRPr="00C223B1" w:rsidR="00754F21">
        <w:rPr>
          <w:rFonts w:ascii="Times New Roman" w:hAnsi="Times New Roman"/>
          <w:lang w:val="sk-SK"/>
        </w:rPr>
        <w:t xml:space="preserve">tom ako </w:t>
      </w:r>
      <w:r w:rsidR="00C87259">
        <w:rPr>
          <w:rFonts w:ascii="Times New Roman" w:hAnsi="Times New Roman"/>
          <w:lang w:val="sk-SK"/>
        </w:rPr>
        <w:t>sa</w:t>
      </w:r>
      <w:r w:rsidRPr="00C223B1" w:rsidR="00C87259">
        <w:rPr>
          <w:rFonts w:ascii="Times New Roman" w:hAnsi="Times New Roman"/>
          <w:lang w:val="sk-SK"/>
        </w:rPr>
        <w:t xml:space="preserve"> schvál</w:t>
      </w:r>
      <w:r w:rsidR="00C87259">
        <w:rPr>
          <w:rFonts w:ascii="Times New Roman" w:hAnsi="Times New Roman"/>
          <w:lang w:val="sk-SK"/>
        </w:rPr>
        <w:t xml:space="preserve">ia </w:t>
      </w:r>
      <w:r w:rsidRPr="00C223B1" w:rsidR="00544079">
        <w:rPr>
          <w:rFonts w:ascii="Times New Roman" w:hAnsi="Times New Roman"/>
          <w:lang w:val="sk-SK"/>
        </w:rPr>
        <w:t xml:space="preserve">a </w:t>
      </w:r>
      <w:r w:rsidRPr="00C223B1" w:rsidR="00C87259">
        <w:rPr>
          <w:rFonts w:ascii="Times New Roman" w:hAnsi="Times New Roman"/>
          <w:lang w:val="sk-SK"/>
        </w:rPr>
        <w:t>spln</w:t>
      </w:r>
      <w:r w:rsidR="00C87259">
        <w:rPr>
          <w:rFonts w:ascii="Times New Roman" w:hAnsi="Times New Roman"/>
          <w:lang w:val="sk-SK"/>
        </w:rPr>
        <w:t>ia</w:t>
      </w:r>
      <w:r w:rsidRPr="00C223B1" w:rsidR="00C87259">
        <w:rPr>
          <w:rFonts w:ascii="Times New Roman" w:hAnsi="Times New Roman"/>
          <w:lang w:val="sk-SK"/>
        </w:rPr>
        <w:t xml:space="preserve"> </w:t>
      </w:r>
      <w:r w:rsidRPr="00C223B1" w:rsidR="00544079">
        <w:rPr>
          <w:rFonts w:ascii="Times New Roman" w:hAnsi="Times New Roman"/>
          <w:lang w:val="sk-SK"/>
        </w:rPr>
        <w:t>relevantn</w:t>
      </w:r>
      <w:r w:rsidRPr="00C223B1" w:rsidR="00754F21">
        <w:rPr>
          <w:rFonts w:ascii="Times New Roman" w:hAnsi="Times New Roman"/>
          <w:lang w:val="sk-SK"/>
        </w:rPr>
        <w:t>é</w:t>
      </w:r>
      <w:r w:rsidRPr="00C223B1" w:rsidR="00544079">
        <w:rPr>
          <w:rFonts w:ascii="Times New Roman" w:hAnsi="Times New Roman"/>
          <w:lang w:val="sk-SK"/>
        </w:rPr>
        <w:t xml:space="preserve"> požiadavk</w:t>
      </w:r>
      <w:r w:rsidRPr="00C223B1" w:rsidR="00754F21">
        <w:rPr>
          <w:rFonts w:ascii="Times New Roman" w:hAnsi="Times New Roman"/>
          <w:lang w:val="sk-SK"/>
        </w:rPr>
        <w:t>y</w:t>
      </w:r>
      <w:r w:rsidRPr="00C223B1" w:rsidR="00544079">
        <w:rPr>
          <w:rFonts w:ascii="Times New Roman" w:hAnsi="Times New Roman"/>
          <w:lang w:val="sk-SK"/>
        </w:rPr>
        <w:t xml:space="preserve"> a postup</w:t>
      </w:r>
      <w:r w:rsidRPr="00C223B1" w:rsidR="00754F21">
        <w:rPr>
          <w:rFonts w:ascii="Times New Roman" w:hAnsi="Times New Roman"/>
          <w:lang w:val="sk-SK"/>
        </w:rPr>
        <w:t>y</w:t>
      </w:r>
      <w:r w:rsidRPr="00C223B1" w:rsidR="00544079">
        <w:rPr>
          <w:rFonts w:ascii="Times New Roman" w:hAnsi="Times New Roman"/>
          <w:lang w:val="sk-SK"/>
        </w:rPr>
        <w:t xml:space="preserve"> všetkými príslušnými NSA vydávajúcimi licencie. Príslušné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544079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 xml:space="preserve">mluvné </w:t>
      </w:r>
      <w:r w:rsidR="008067E5">
        <w:rPr>
          <w:rFonts w:ascii="Times New Roman" w:hAnsi="Times New Roman"/>
          <w:lang w:val="sk-SK"/>
        </w:rPr>
        <w:t xml:space="preserve">štáty </w:t>
      </w:r>
      <w:r w:rsidRPr="00C223B1" w:rsidR="00544079">
        <w:rPr>
          <w:rFonts w:ascii="Times New Roman" w:hAnsi="Times New Roman"/>
          <w:lang w:val="sk-SK"/>
        </w:rPr>
        <w:t xml:space="preserve">vzájomne uznajú tieto doložky </w:t>
      </w:r>
      <w:r w:rsidR="00C2204D">
        <w:rPr>
          <w:rFonts w:ascii="Times New Roman" w:hAnsi="Times New Roman"/>
          <w:lang w:val="sk-SK"/>
        </w:rPr>
        <w:br/>
      </w:r>
      <w:r w:rsidRPr="00C223B1" w:rsidR="00544079">
        <w:rPr>
          <w:rFonts w:ascii="Times New Roman" w:hAnsi="Times New Roman"/>
          <w:lang w:val="sk-SK"/>
        </w:rPr>
        <w:t xml:space="preserve">na </w:t>
      </w:r>
      <w:r w:rsidRPr="00C2204D" w:rsidR="00544079">
        <w:rPr>
          <w:rFonts w:ascii="Times New Roman" w:hAnsi="Times New Roman"/>
          <w:lang w:val="sk-SK"/>
        </w:rPr>
        <w:t>stanovište</w:t>
      </w:r>
      <w:r w:rsidRPr="00C2204D">
        <w:rPr>
          <w:rFonts w:ascii="Times New Roman" w:hAnsi="Times New Roman"/>
          <w:lang w:val="sk-SK"/>
        </w:rPr>
        <w:t>.</w:t>
      </w:r>
    </w:p>
    <w:p w:rsidR="00F828D0" w:rsidRPr="00064693">
      <w:pPr>
        <w:tabs>
          <w:tab w:val="left" w:pos="1134"/>
        </w:tabs>
        <w:bidi w:val="0"/>
        <w:ind w:firstLine="851"/>
        <w:jc w:val="both"/>
        <w:rPr>
          <w:rFonts w:ascii="Times New Roman" w:hAnsi="Times New Roman"/>
          <w:lang w:val="sk-SK"/>
        </w:rPr>
      </w:pPr>
    </w:p>
    <w:p w:rsidR="00AE788C" w:rsidRPr="00FF75A8" w:rsidP="00FF75A8">
      <w:pPr>
        <w:pStyle w:val="ListParagraph"/>
        <w:numPr>
          <w:numId w:val="21"/>
        </w:numPr>
        <w:tabs>
          <w:tab w:val="left" w:pos="709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064693" w:rsidR="009F3814">
        <w:rPr>
          <w:rFonts w:ascii="Times New Roman" w:hAnsi="Times New Roman"/>
          <w:bCs/>
          <w:lang w:val="sk-SK"/>
        </w:rPr>
        <w:t xml:space="preserve">Tento článok sa vzťahuje výlučne len na vykonávanie dozoru a dohľadu </w:t>
      </w:r>
      <w:r w:rsidR="00064693">
        <w:rPr>
          <w:rFonts w:ascii="Times New Roman" w:hAnsi="Times New Roman"/>
          <w:bCs/>
          <w:lang w:val="sk-SK"/>
        </w:rPr>
        <w:br/>
      </w:r>
      <w:r w:rsidRPr="00064693" w:rsidR="009F3814">
        <w:rPr>
          <w:rFonts w:ascii="Times New Roman" w:hAnsi="Times New Roman"/>
          <w:bCs/>
          <w:lang w:val="sk-SK"/>
        </w:rPr>
        <w:t>nad bezpečnosťou</w:t>
      </w:r>
      <w:r w:rsidRPr="00064693" w:rsidR="009F3814">
        <w:rPr>
          <w:rFonts w:ascii="Times New Roman" w:hAnsi="Times New Roman"/>
          <w:color w:val="000000"/>
          <w:lang w:val="sk-SK"/>
        </w:rPr>
        <w:t xml:space="preserve">, pokiaľ ide o poskytovanie služieb </w:t>
      </w:r>
      <w:r w:rsidRPr="00064693" w:rsidR="009F3814">
        <w:rPr>
          <w:rFonts w:ascii="Times New Roman" w:hAnsi="Times New Roman"/>
          <w:bCs/>
          <w:lang w:val="sk-SK"/>
        </w:rPr>
        <w:t xml:space="preserve">FAB CE </w:t>
      </w:r>
      <w:r w:rsidRPr="00064693" w:rsidR="009F3814">
        <w:rPr>
          <w:rFonts w:ascii="Times New Roman" w:hAnsi="Times New Roman"/>
          <w:lang w:val="sk-SK"/>
        </w:rPr>
        <w:t>tým</w:t>
      </w:r>
      <w:r w:rsidR="00064693">
        <w:rPr>
          <w:rFonts w:ascii="Times New Roman" w:hAnsi="Times New Roman"/>
          <w:bCs/>
          <w:lang w:val="sk-SK"/>
        </w:rPr>
        <w:t xml:space="preserve"> ANSP, </w:t>
        <w:br/>
        <w:t xml:space="preserve">ktorým NSA </w:t>
      </w:r>
      <w:r w:rsidRPr="00064693" w:rsidR="009F3814">
        <w:rPr>
          <w:rFonts w:ascii="Times New Roman" w:hAnsi="Times New Roman"/>
          <w:bCs/>
          <w:lang w:val="sk-SK"/>
        </w:rPr>
        <w:t>zmluvného štátu udelila osvedčenie</w:t>
      </w:r>
      <w:r w:rsidRPr="00064693" w:rsidR="005874D9">
        <w:rPr>
          <w:rFonts w:ascii="Times New Roman" w:hAnsi="Times New Roman"/>
          <w:lang w:val="sk-SK"/>
        </w:rPr>
        <w:t>.</w:t>
      </w:r>
    </w:p>
    <w:p w:rsidR="00F828D0" w:rsidRPr="00C223B1" w:rsidP="00FF75A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15</w:t>
      </w:r>
    </w:p>
    <w:p w:rsidR="00D46393" w:rsidP="00FF75A8">
      <w:pPr>
        <w:shd w:val="clear" w:color="auto" w:fill="FFFFFF"/>
        <w:bidi w:val="0"/>
        <w:spacing w:after="120"/>
        <w:jc w:val="center"/>
        <w:rPr>
          <w:rFonts w:ascii="Times New Roman" w:hAnsi="Times New Roman"/>
          <w:b/>
          <w:bCs/>
          <w:shd w:val="clear" w:color="auto" w:fill="EAF1DD"/>
          <w:lang w:val="sk-SK"/>
        </w:rPr>
      </w:pPr>
      <w:r w:rsidRPr="008154C3" w:rsidR="009854FB">
        <w:rPr>
          <w:rFonts w:ascii="Times New Roman" w:hAnsi="Times New Roman"/>
          <w:b/>
          <w:bCs/>
          <w:shd w:val="clear" w:color="auto" w:fill="FFFFFF"/>
          <w:lang w:val="sk-SK"/>
        </w:rPr>
        <w:t xml:space="preserve">Finančné </w:t>
      </w:r>
      <w:r w:rsidRPr="008154C3" w:rsidR="00DB109D">
        <w:rPr>
          <w:rFonts w:ascii="Times New Roman" w:hAnsi="Times New Roman"/>
          <w:b/>
          <w:bCs/>
          <w:shd w:val="clear" w:color="auto" w:fill="FFFFFF"/>
          <w:lang w:val="sk-SK"/>
        </w:rPr>
        <w:t>dojednania</w:t>
      </w:r>
    </w:p>
    <w:p w:rsidR="00F828D0" w:rsidRPr="00C223B1" w:rsidP="00AA31A1">
      <w:pPr>
        <w:bidi w:val="0"/>
        <w:spacing w:after="120"/>
        <w:ind w:firstLine="709"/>
        <w:jc w:val="both"/>
        <w:rPr>
          <w:rFonts w:ascii="Times New Roman" w:hAnsi="Times New Roman"/>
          <w:lang w:val="sk-SK"/>
        </w:rPr>
      </w:pPr>
      <w:r w:rsidRPr="006143BA" w:rsidR="009854FB">
        <w:rPr>
          <w:rFonts w:ascii="Times New Roman" w:hAnsi="Times New Roman"/>
          <w:lang w:val="sk-SK"/>
        </w:rPr>
        <w:t>Každ</w:t>
      </w:r>
      <w:r w:rsidR="008067E5">
        <w:rPr>
          <w:rFonts w:ascii="Times New Roman" w:hAnsi="Times New Roman"/>
          <w:lang w:val="sk-SK"/>
        </w:rPr>
        <w:t xml:space="preserve">ý zmluvný štát </w:t>
      </w:r>
      <w:r w:rsidRPr="006143BA" w:rsidR="009854FB">
        <w:rPr>
          <w:rFonts w:ascii="Times New Roman" w:hAnsi="Times New Roman"/>
          <w:lang w:val="sk-SK"/>
        </w:rPr>
        <w:t xml:space="preserve">hradí vlastné náklady spojené s vykonávaním, prevádzkovaním </w:t>
      </w:r>
      <w:r w:rsidR="0007768A">
        <w:rPr>
          <w:rFonts w:ascii="Times New Roman" w:hAnsi="Times New Roman"/>
          <w:lang w:val="sk-SK"/>
        </w:rPr>
        <w:br/>
      </w:r>
      <w:r w:rsidRPr="006143BA" w:rsidR="009854FB">
        <w:rPr>
          <w:rFonts w:ascii="Times New Roman" w:hAnsi="Times New Roman"/>
          <w:lang w:val="sk-SK"/>
        </w:rPr>
        <w:t>a ďalším rozvojom FAB CE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F828D0" w:rsidRPr="00C223B1" w:rsidP="00FF75A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6</w:t>
      </w:r>
    </w:p>
    <w:p w:rsidR="00F828D0" w:rsidRPr="006B5558" w:rsidP="00F92A0C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="00714152">
        <w:rPr>
          <w:rFonts w:ascii="Times New Roman" w:hAnsi="Times New Roman" w:cs="Times New Roman"/>
          <w:sz w:val="24"/>
          <w:szCs w:val="24"/>
          <w:lang w:val="sk-SK"/>
        </w:rPr>
        <w:t>Prí</w:t>
      </w:r>
      <w:r w:rsidRPr="006B5558" w:rsidR="00544079">
        <w:rPr>
          <w:rFonts w:ascii="Times New Roman" w:hAnsi="Times New Roman" w:cs="Times New Roman"/>
          <w:sz w:val="24"/>
          <w:szCs w:val="24"/>
          <w:lang w:val="sk-SK"/>
        </w:rPr>
        <w:t>st</w:t>
      </w:r>
      <w:r w:rsidR="00714152">
        <w:rPr>
          <w:rFonts w:ascii="Times New Roman" w:hAnsi="Times New Roman" w:cs="Times New Roman"/>
          <w:sz w:val="24"/>
          <w:szCs w:val="24"/>
          <w:lang w:val="sk-SK"/>
        </w:rPr>
        <w:t>up</w:t>
      </w:r>
      <w:r w:rsidRPr="006B5558" w:rsidR="005440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B5558" w:rsidR="00E3668B">
        <w:rPr>
          <w:rFonts w:ascii="Times New Roman" w:hAnsi="Times New Roman" w:cs="Times New Roman"/>
          <w:sz w:val="24"/>
          <w:szCs w:val="24"/>
          <w:lang w:val="sk-SK"/>
        </w:rPr>
        <w:t>štát</w:t>
      </w:r>
      <w:r w:rsidRPr="006B5558" w:rsidR="00544079">
        <w:rPr>
          <w:rFonts w:ascii="Times New Roman" w:hAnsi="Times New Roman" w:cs="Times New Roman"/>
          <w:sz w:val="24"/>
          <w:szCs w:val="24"/>
          <w:lang w:val="sk-SK"/>
        </w:rPr>
        <w:t>u k</w:t>
      </w:r>
      <w:r w:rsidR="008A741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B5558" w:rsidR="00F92A0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8A7410">
        <w:rPr>
          <w:rFonts w:ascii="Times New Roman" w:hAnsi="Times New Roman" w:cs="Times New Roman"/>
          <w:sz w:val="24"/>
          <w:szCs w:val="24"/>
          <w:lang w:val="sk-SK"/>
        </w:rPr>
        <w:t xml:space="preserve">ohode </w:t>
      </w:r>
      <w:r w:rsidRPr="006B5558">
        <w:rPr>
          <w:rFonts w:ascii="Times New Roman" w:hAnsi="Times New Roman" w:cs="Times New Roman"/>
          <w:sz w:val="24"/>
          <w:szCs w:val="24"/>
          <w:lang w:val="sk-SK"/>
        </w:rPr>
        <w:t>FAB CE</w:t>
      </w:r>
    </w:p>
    <w:p w:rsidR="00F828D0" w:rsidRPr="00C223B1" w:rsidP="007E3260">
      <w:pPr>
        <w:numPr>
          <w:numId w:val="6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544079">
        <w:rPr>
          <w:rFonts w:ascii="Times New Roman" w:hAnsi="Times New Roman"/>
          <w:lang w:val="sk-SK"/>
        </w:rPr>
        <w:t xml:space="preserve">je otvorená </w:t>
      </w:r>
      <w:r w:rsidRPr="006143BA" w:rsidR="004B631D">
        <w:rPr>
          <w:rFonts w:ascii="Times New Roman" w:hAnsi="Times New Roman"/>
          <w:lang w:val="sk-SK"/>
        </w:rPr>
        <w:t xml:space="preserve">na </w:t>
      </w:r>
      <w:r w:rsidRPr="004F5A22" w:rsidR="004B631D">
        <w:rPr>
          <w:rFonts w:ascii="Times New Roman" w:hAnsi="Times New Roman"/>
          <w:lang w:val="sk-SK"/>
        </w:rPr>
        <w:t>prístup</w:t>
      </w:r>
      <w:r w:rsidRPr="006143BA" w:rsidR="004B631D">
        <w:rPr>
          <w:rFonts w:ascii="Times New Roman" w:hAnsi="Times New Roman"/>
          <w:lang w:val="sk-SK"/>
        </w:rPr>
        <w:t xml:space="preserve"> každého</w:t>
      </w:r>
      <w:r w:rsidRPr="00C223B1" w:rsidR="004B631D">
        <w:rPr>
          <w:rFonts w:ascii="Times New Roman" w:hAnsi="Times New Roman"/>
          <w:lang w:val="sk-SK"/>
        </w:rPr>
        <w:t xml:space="preserve"> </w:t>
      </w:r>
      <w:r w:rsidRPr="00C223B1" w:rsidR="00544079">
        <w:rPr>
          <w:rFonts w:ascii="Times New Roman" w:hAnsi="Times New Roman"/>
          <w:lang w:val="sk-SK"/>
        </w:rPr>
        <w:t>členské</w:t>
      </w:r>
      <w:r w:rsidR="004B631D">
        <w:rPr>
          <w:rFonts w:ascii="Times New Roman" w:hAnsi="Times New Roman"/>
          <w:lang w:val="sk-SK"/>
        </w:rPr>
        <w:t>ho</w:t>
      </w:r>
      <w:r w:rsidRPr="00C223B1" w:rsidR="00544079">
        <w:rPr>
          <w:rFonts w:ascii="Times New Roman" w:hAnsi="Times New Roman"/>
          <w:lang w:val="sk-SK"/>
        </w:rPr>
        <w:t xml:space="preserve"> štátu EÚ alebo zmluvnej strane </w:t>
      </w:r>
      <w:r w:rsidR="00F92A0C">
        <w:rPr>
          <w:rFonts w:ascii="Times New Roman" w:hAnsi="Times New Roman"/>
          <w:lang w:val="sk-SK"/>
        </w:rPr>
        <w:t>„</w:t>
      </w:r>
      <w:r w:rsidRPr="00C223B1" w:rsidR="00544079">
        <w:rPr>
          <w:rFonts w:ascii="Times New Roman" w:hAnsi="Times New Roman"/>
          <w:lang w:val="sk-SK"/>
        </w:rPr>
        <w:t>Dohody o spoločnom európskom leteckom priestore</w:t>
      </w:r>
      <w:r w:rsidR="00F92A0C">
        <w:rPr>
          <w:rFonts w:ascii="Times New Roman" w:hAnsi="Times New Roman"/>
          <w:lang w:val="sk-SK"/>
        </w:rPr>
        <w:t>“</w:t>
      </w:r>
      <w:r w:rsidRPr="00C223B1" w:rsidR="00544079">
        <w:rPr>
          <w:rFonts w:ascii="Times New Roman" w:hAnsi="Times New Roman"/>
          <w:lang w:val="sk-SK"/>
        </w:rPr>
        <w:t xml:space="preserve"> za predpokladu, že jeho</w:t>
      </w:r>
      <w:r w:rsidR="00DB109D">
        <w:rPr>
          <w:rFonts w:ascii="Times New Roman" w:hAnsi="Times New Roman"/>
          <w:lang w:val="sk-SK"/>
        </w:rPr>
        <w:t xml:space="preserve"> </w:t>
      </w:r>
      <w:r w:rsidRPr="00C223B1" w:rsidR="00544079">
        <w:rPr>
          <w:rFonts w:ascii="Times New Roman" w:hAnsi="Times New Roman"/>
          <w:lang w:val="sk-SK"/>
        </w:rPr>
        <w:t>vzdušný priestor susedí so v</w:t>
      </w:r>
      <w:r w:rsidRPr="00C223B1" w:rsidR="00E3668B">
        <w:rPr>
          <w:rFonts w:ascii="Times New Roman" w:hAnsi="Times New Roman"/>
          <w:lang w:val="sk-SK"/>
        </w:rPr>
        <w:t>zdušný</w:t>
      </w:r>
      <w:r w:rsidRPr="00C223B1" w:rsidR="00544079">
        <w:rPr>
          <w:rFonts w:ascii="Times New Roman" w:hAnsi="Times New Roman"/>
          <w:lang w:val="sk-SK"/>
        </w:rPr>
        <w:t>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544079">
        <w:rPr>
          <w:rFonts w:ascii="Times New Roman" w:hAnsi="Times New Roman"/>
          <w:lang w:val="sk-SK"/>
        </w:rPr>
        <w:t xml:space="preserve">om </w:t>
      </w:r>
      <w:r w:rsidR="00FB1F99">
        <w:rPr>
          <w:rFonts w:ascii="Times New Roman" w:hAnsi="Times New Roman"/>
          <w:lang w:val="sk-SK"/>
        </w:rPr>
        <w:t>FAB CE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9C481D" w:rsidRPr="00FF75A8" w:rsidP="00FF75A8">
      <w:pPr>
        <w:numPr>
          <w:numId w:val="6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4F5A22" w:rsidR="00527422">
        <w:rPr>
          <w:rFonts w:ascii="Times New Roman" w:hAnsi="Times New Roman"/>
          <w:lang w:val="sk-SK"/>
        </w:rPr>
        <w:t>Prístup</w:t>
      </w:r>
      <w:r w:rsidRPr="006143BA" w:rsidR="00527422">
        <w:rPr>
          <w:rFonts w:ascii="Times New Roman" w:hAnsi="Times New Roman"/>
          <w:lang w:val="sk-SK"/>
        </w:rPr>
        <w:t xml:space="preserve"> podlieha písomnému súhlasu všetkých </w:t>
      </w:r>
      <w:r w:rsidRPr="00C223B1" w:rsidR="008067E5">
        <w:rPr>
          <w:rFonts w:ascii="Times New Roman" w:hAnsi="Times New Roman"/>
          <w:lang w:val="sk-SK"/>
        </w:rPr>
        <w:t>zmluvných štátov</w:t>
      </w:r>
      <w:r w:rsidRPr="00C223B1" w:rsidR="00F828D0">
        <w:rPr>
          <w:rFonts w:ascii="Times New Roman" w:hAnsi="Times New Roman"/>
          <w:lang w:val="sk-SK"/>
        </w:rPr>
        <w:t>.</w:t>
      </w:r>
    </w:p>
    <w:p w:rsidR="00F828D0" w:rsidRPr="00C223B1" w:rsidP="00FF75A8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>
        <w:rPr>
          <w:rFonts w:ascii="Times New Roman" w:hAnsi="Times New Roman" w:cs="Times New Roman"/>
          <w:lang w:val="sk-SK"/>
        </w:rPr>
        <w:t xml:space="preserve"> </w:t>
      </w: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7</w:t>
      </w:r>
    </w:p>
    <w:p w:rsidR="00F828D0" w:rsidRPr="00F92A0C" w:rsidP="00F92A0C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6B5558" w:rsidR="003B57B5">
        <w:rPr>
          <w:rFonts w:ascii="Times New Roman" w:hAnsi="Times New Roman" w:cs="Times New Roman"/>
          <w:sz w:val="24"/>
          <w:szCs w:val="24"/>
          <w:lang w:val="sk-SK"/>
        </w:rPr>
        <w:t>Zmeny a doplnen</w:t>
      </w:r>
      <w:r w:rsidRPr="008067E5" w:rsidR="003B57B5">
        <w:rPr>
          <w:rFonts w:ascii="Times New Roman" w:hAnsi="Times New Roman" w:cs="Times New Roman"/>
          <w:sz w:val="24"/>
          <w:szCs w:val="24"/>
          <w:lang w:val="sk-SK"/>
        </w:rPr>
        <w:t>ia</w:t>
      </w:r>
    </w:p>
    <w:p w:rsidR="009C481D" w:rsidRPr="00C223B1" w:rsidP="009F3814">
      <w:pPr>
        <w:bidi w:val="0"/>
        <w:spacing w:after="120"/>
        <w:ind w:firstLine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3B57B5">
        <w:rPr>
          <w:rFonts w:ascii="Times New Roman" w:hAnsi="Times New Roman"/>
          <w:lang w:val="sk-SK"/>
        </w:rPr>
        <w:t xml:space="preserve">môže byť zmenená a doplnená </w:t>
      </w:r>
      <w:r w:rsidRPr="00C223B1" w:rsidR="00754F21">
        <w:rPr>
          <w:rFonts w:ascii="Times New Roman" w:hAnsi="Times New Roman"/>
          <w:lang w:val="sk-SK"/>
        </w:rPr>
        <w:t xml:space="preserve">na základe </w:t>
      </w:r>
      <w:r w:rsidRPr="00C223B1" w:rsidR="003B57B5">
        <w:rPr>
          <w:rFonts w:ascii="Times New Roman" w:hAnsi="Times New Roman"/>
          <w:lang w:val="sk-SK"/>
        </w:rPr>
        <w:t>vzájomn</w:t>
      </w:r>
      <w:r w:rsidRPr="00C223B1" w:rsidR="00754F21">
        <w:rPr>
          <w:rFonts w:ascii="Times New Roman" w:hAnsi="Times New Roman"/>
          <w:lang w:val="sk-SK"/>
        </w:rPr>
        <w:t>ého</w:t>
      </w:r>
      <w:r w:rsidRPr="00C223B1" w:rsidR="003B57B5">
        <w:rPr>
          <w:rFonts w:ascii="Times New Roman" w:hAnsi="Times New Roman"/>
          <w:lang w:val="sk-SK"/>
        </w:rPr>
        <w:t xml:space="preserve"> písomn</w:t>
      </w:r>
      <w:r w:rsidRPr="00C223B1" w:rsidR="00754F21">
        <w:rPr>
          <w:rFonts w:ascii="Times New Roman" w:hAnsi="Times New Roman"/>
          <w:lang w:val="sk-SK"/>
        </w:rPr>
        <w:t>ého</w:t>
      </w:r>
      <w:r w:rsidRPr="00C223B1" w:rsidR="003B57B5">
        <w:rPr>
          <w:rFonts w:ascii="Times New Roman" w:hAnsi="Times New Roman"/>
          <w:lang w:val="sk-SK"/>
        </w:rPr>
        <w:t xml:space="preserve"> súhlas</w:t>
      </w:r>
      <w:r w:rsidRPr="00C223B1" w:rsidR="00754F21">
        <w:rPr>
          <w:rFonts w:ascii="Times New Roman" w:hAnsi="Times New Roman"/>
          <w:lang w:val="sk-SK"/>
        </w:rPr>
        <w:t>u</w:t>
      </w:r>
      <w:r w:rsidRPr="00C223B1" w:rsidR="003B57B5">
        <w:rPr>
          <w:rFonts w:ascii="Times New Roman" w:hAnsi="Times New Roman"/>
          <w:lang w:val="sk-SK"/>
        </w:rPr>
        <w:t xml:space="preserve"> všetkých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8067E5">
        <w:rPr>
          <w:rFonts w:ascii="Times New Roman" w:hAnsi="Times New Roman"/>
          <w:lang w:val="sk-SK"/>
        </w:rPr>
        <w:t>zmluvných štátov</w:t>
      </w:r>
      <w:r w:rsidRPr="00C223B1" w:rsidR="00F828D0">
        <w:rPr>
          <w:rFonts w:ascii="Times New Roman" w:hAnsi="Times New Roman"/>
          <w:lang w:val="sk-SK"/>
        </w:rPr>
        <w:t>.</w:t>
      </w:r>
    </w:p>
    <w:p w:rsidR="00F828D0" w:rsidRPr="00C223B1" w:rsidP="00F92A0C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8</w:t>
      </w:r>
    </w:p>
    <w:p w:rsidR="00F828D0" w:rsidRPr="008067E5" w:rsidP="00F92A0C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067E5" w:rsidR="003B57B5">
        <w:rPr>
          <w:rFonts w:ascii="Times New Roman" w:hAnsi="Times New Roman" w:cs="Times New Roman"/>
          <w:sz w:val="24"/>
          <w:szCs w:val="24"/>
          <w:lang w:val="sk-SK"/>
        </w:rPr>
        <w:t xml:space="preserve">Odstúpenie </w:t>
      </w:r>
      <w:r w:rsidRPr="008067E5" w:rsidR="008067E5">
        <w:rPr>
          <w:rFonts w:ascii="Times New Roman" w:hAnsi="Times New Roman" w:cs="Times New Roman"/>
          <w:sz w:val="24"/>
          <w:szCs w:val="24"/>
          <w:lang w:val="sk-SK"/>
        </w:rPr>
        <w:t>zmluvného štátu</w:t>
      </w:r>
      <w:r w:rsidRPr="008067E5" w:rsidR="008067E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67E5" w:rsidR="003B57B5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Pr="008067E5" w:rsidR="00F92A0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8A7410">
        <w:rPr>
          <w:rFonts w:ascii="Times New Roman" w:hAnsi="Times New Roman" w:cs="Times New Roman"/>
          <w:sz w:val="24"/>
          <w:szCs w:val="24"/>
          <w:lang w:val="sk-SK"/>
        </w:rPr>
        <w:t xml:space="preserve">ohody </w:t>
      </w:r>
      <w:r w:rsidRPr="008067E5">
        <w:rPr>
          <w:rFonts w:ascii="Times New Roman" w:hAnsi="Times New Roman" w:cs="Times New Roman"/>
          <w:sz w:val="24"/>
          <w:szCs w:val="24"/>
          <w:lang w:val="sk-SK"/>
        </w:rPr>
        <w:t>FAB CE</w:t>
      </w:r>
      <w:r w:rsidRPr="008067E5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</w:t>
      </w:r>
    </w:p>
    <w:p w:rsidR="00F828D0" w:rsidRPr="00C223B1" w:rsidP="007E3260">
      <w:pPr>
        <w:numPr>
          <w:numId w:val="1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6143BA" w:rsidR="008067E5">
        <w:rPr>
          <w:rFonts w:ascii="Times New Roman" w:hAnsi="Times New Roman"/>
          <w:lang w:val="sk-SK"/>
        </w:rPr>
        <w:t>Každ</w:t>
      </w:r>
      <w:r w:rsidR="008067E5">
        <w:rPr>
          <w:rFonts w:ascii="Times New Roman" w:hAnsi="Times New Roman"/>
          <w:lang w:val="sk-SK"/>
        </w:rPr>
        <w:t xml:space="preserve">ý zmluvný štát </w:t>
      </w:r>
      <w:r w:rsidRPr="00C223B1">
        <w:rPr>
          <w:rFonts w:ascii="Times New Roman" w:hAnsi="Times New Roman"/>
          <w:lang w:val="sk-SK"/>
        </w:rPr>
        <w:t>m</w:t>
      </w:r>
      <w:r w:rsidRPr="00C223B1" w:rsidR="001F239A">
        <w:rPr>
          <w:rFonts w:ascii="Times New Roman" w:hAnsi="Times New Roman"/>
          <w:lang w:val="sk-SK"/>
        </w:rPr>
        <w:t xml:space="preserve">ôže odstúpiť od </w:t>
      </w:r>
      <w:r w:rsidRPr="00C223B1" w:rsidR="00E3668B">
        <w:rPr>
          <w:rFonts w:ascii="Times New Roman" w:hAnsi="Times New Roman"/>
          <w:lang w:val="sk-SK"/>
        </w:rPr>
        <w:t>t</w:t>
      </w:r>
      <w:r w:rsidRPr="00C223B1" w:rsidR="001F239A">
        <w:rPr>
          <w:rFonts w:ascii="Times New Roman" w:hAnsi="Times New Roman"/>
          <w:lang w:val="sk-SK"/>
        </w:rPr>
        <w:t>ej</w:t>
      </w:r>
      <w:r w:rsidRPr="00C223B1" w:rsidR="00E3668B">
        <w:rPr>
          <w:rFonts w:ascii="Times New Roman" w:hAnsi="Times New Roman"/>
          <w:lang w:val="sk-SK"/>
        </w:rPr>
        <w:t>to dohod</w:t>
      </w:r>
      <w:r w:rsidRPr="00C223B1" w:rsidR="001F239A">
        <w:rPr>
          <w:rFonts w:ascii="Times New Roman" w:hAnsi="Times New Roman"/>
          <w:lang w:val="sk-SK"/>
        </w:rPr>
        <w:t>y na základe písomného oznámenia d</w:t>
      </w:r>
      <w:r w:rsidRPr="00C223B1">
        <w:rPr>
          <w:rFonts w:ascii="Times New Roman" w:hAnsi="Times New Roman"/>
          <w:lang w:val="sk-SK"/>
        </w:rPr>
        <w:t>epo</w:t>
      </w:r>
      <w:r w:rsidRPr="00C223B1" w:rsidR="001F239A">
        <w:rPr>
          <w:rFonts w:ascii="Times New Roman" w:hAnsi="Times New Roman"/>
          <w:lang w:val="sk-SK"/>
        </w:rPr>
        <w:t>zitárovi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numPr>
          <w:numId w:val="14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 xml:space="preserve">Odstúpenie 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Pr="00C223B1" w:rsidR="005874D9">
        <w:rPr>
          <w:rFonts w:ascii="Times New Roman" w:hAnsi="Times New Roman"/>
          <w:lang w:val="sk-SK"/>
        </w:rPr>
        <w:t>po uplynutí jedného roka odo dňa prijatia oznámenia depozitárom.</w:t>
      </w:r>
      <w:r w:rsidRPr="00C223B1" w:rsidR="001F239A">
        <w:rPr>
          <w:rFonts w:ascii="Times New Roman" w:hAnsi="Times New Roman"/>
          <w:lang w:val="sk-SK"/>
        </w:rPr>
        <w:t xml:space="preserve"> Počas tohto obdobia </w:t>
      </w:r>
      <w:r w:rsidRPr="00C223B1" w:rsidR="008227BD">
        <w:rPr>
          <w:rFonts w:ascii="Times New Roman" w:hAnsi="Times New Roman"/>
          <w:lang w:val="sk-SK"/>
        </w:rPr>
        <w:t>ostatné</w:t>
      </w:r>
      <w:r w:rsidRPr="00C223B1" w:rsidR="001F239A">
        <w:rPr>
          <w:rFonts w:ascii="Times New Roman" w:hAnsi="Times New Roman"/>
          <w:lang w:val="sk-SK"/>
        </w:rPr>
        <w:t xml:space="preserve"> z</w:t>
      </w:r>
      <w:r w:rsidRPr="00C223B1" w:rsidR="00E3668B">
        <w:rPr>
          <w:rFonts w:ascii="Times New Roman" w:hAnsi="Times New Roman"/>
          <w:lang w:val="sk-SK"/>
        </w:rPr>
        <w:t xml:space="preserve">mluvné </w:t>
      </w:r>
      <w:r w:rsidR="008067E5">
        <w:rPr>
          <w:rFonts w:ascii="Times New Roman" w:hAnsi="Times New Roman"/>
          <w:lang w:val="sk-SK"/>
        </w:rPr>
        <w:t xml:space="preserve">štáty </w:t>
      </w:r>
      <w:r w:rsidRPr="00C223B1" w:rsidR="001F239A">
        <w:rPr>
          <w:rFonts w:ascii="Times New Roman" w:hAnsi="Times New Roman"/>
          <w:lang w:val="sk-SK"/>
        </w:rPr>
        <w:t xml:space="preserve">prijmú opatrenia </w:t>
      </w:r>
      <w:r w:rsidRPr="00C223B1" w:rsidR="005874D9">
        <w:rPr>
          <w:rFonts w:ascii="Times New Roman" w:hAnsi="Times New Roman"/>
          <w:lang w:val="sk-SK"/>
        </w:rPr>
        <w:t xml:space="preserve">potrebné </w:t>
      </w:r>
      <w:r w:rsidR="00F05050">
        <w:rPr>
          <w:rFonts w:ascii="Times New Roman" w:hAnsi="Times New Roman"/>
          <w:lang w:val="sk-SK"/>
        </w:rPr>
        <w:br/>
      </w:r>
      <w:r w:rsidRPr="00C223B1" w:rsidR="005874D9">
        <w:rPr>
          <w:rFonts w:ascii="Times New Roman" w:hAnsi="Times New Roman"/>
          <w:lang w:val="sk-SK"/>
        </w:rPr>
        <w:t>pre</w:t>
      </w:r>
      <w:r w:rsidRPr="00C223B1" w:rsidR="001F239A">
        <w:rPr>
          <w:rFonts w:ascii="Times New Roman" w:hAnsi="Times New Roman"/>
          <w:lang w:val="sk-SK"/>
        </w:rPr>
        <w:t xml:space="preserve"> rekonfigur</w:t>
      </w:r>
      <w:r w:rsidRPr="00C223B1" w:rsidR="005874D9">
        <w:rPr>
          <w:rFonts w:ascii="Times New Roman" w:hAnsi="Times New Roman"/>
          <w:lang w:val="sk-SK"/>
        </w:rPr>
        <w:t>áciu</w:t>
      </w:r>
      <w:r w:rsidRPr="00C223B1" w:rsidR="001F239A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5874D9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5874D9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 xml:space="preserve">FAB CE </w:t>
      </w:r>
      <w:r w:rsidRPr="00C223B1">
        <w:rPr>
          <w:rFonts w:ascii="Times New Roman" w:hAnsi="Times New Roman"/>
          <w:lang w:val="sk-SK"/>
        </w:rPr>
        <w:t>a</w:t>
      </w:r>
      <w:r w:rsidRPr="00C223B1" w:rsidR="001F239A">
        <w:rPr>
          <w:rFonts w:ascii="Times New Roman" w:hAnsi="Times New Roman"/>
          <w:lang w:val="sk-SK"/>
        </w:rPr>
        <w:t xml:space="preserve"> poskytova</w:t>
      </w:r>
      <w:r w:rsidRPr="00C223B1" w:rsidR="005874D9">
        <w:rPr>
          <w:rFonts w:ascii="Times New Roman" w:hAnsi="Times New Roman"/>
          <w:lang w:val="sk-SK"/>
        </w:rPr>
        <w:t>nie</w:t>
      </w:r>
      <w:r w:rsidRPr="00C223B1" w:rsidR="001F239A">
        <w:rPr>
          <w:rFonts w:ascii="Times New Roman" w:hAnsi="Times New Roman"/>
          <w:lang w:val="sk-SK"/>
        </w:rPr>
        <w:t xml:space="preserve"> služ</w:t>
      </w:r>
      <w:r w:rsidRPr="00C223B1" w:rsidR="009C2959">
        <w:rPr>
          <w:rFonts w:ascii="Times New Roman" w:hAnsi="Times New Roman"/>
          <w:lang w:val="sk-SK"/>
        </w:rPr>
        <w:t>ieb</w:t>
      </w:r>
      <w:r w:rsidRPr="00C223B1">
        <w:rPr>
          <w:rFonts w:ascii="Times New Roman" w:hAnsi="Times New Roman"/>
          <w:lang w:val="sk-SK"/>
        </w:rPr>
        <w:t xml:space="preserve"> FAB CE. </w:t>
      </w:r>
      <w:r w:rsidRPr="00C223B1" w:rsidR="001F239A">
        <w:rPr>
          <w:rFonts w:ascii="Times New Roman" w:hAnsi="Times New Roman"/>
          <w:lang w:val="sk-SK"/>
        </w:rPr>
        <w:t>Odstupujúc</w:t>
      </w:r>
      <w:r w:rsidR="008067E5">
        <w:rPr>
          <w:rFonts w:ascii="Times New Roman" w:hAnsi="Times New Roman"/>
          <w:lang w:val="sk-SK"/>
        </w:rPr>
        <w:t>i</w:t>
      </w:r>
      <w:r w:rsidR="00FB1F99">
        <w:rPr>
          <w:rFonts w:ascii="Times New Roman" w:hAnsi="Times New Roman"/>
          <w:lang w:val="sk-SK"/>
        </w:rPr>
        <w:t> </w:t>
      </w:r>
      <w:r w:rsidR="008067E5">
        <w:rPr>
          <w:rFonts w:ascii="Times New Roman" w:hAnsi="Times New Roman"/>
          <w:lang w:val="sk-SK"/>
        </w:rPr>
        <w:t xml:space="preserve"> zmluvný štát </w:t>
      </w:r>
      <w:r w:rsidR="00F05050">
        <w:rPr>
          <w:rFonts w:ascii="Times New Roman" w:hAnsi="Times New Roman"/>
          <w:lang w:val="sk-SK"/>
        </w:rPr>
        <w:t>hradí</w:t>
      </w:r>
      <w:r w:rsidRPr="00C223B1" w:rsidR="001F239A">
        <w:rPr>
          <w:rFonts w:ascii="Times New Roman" w:hAnsi="Times New Roman"/>
          <w:lang w:val="sk-SK"/>
        </w:rPr>
        <w:t xml:space="preserve"> náklady na odstúpenie, ktoré </w:t>
      </w:r>
      <w:r w:rsidRPr="00C223B1" w:rsidR="008067E5">
        <w:rPr>
          <w:rFonts w:ascii="Times New Roman" w:hAnsi="Times New Roman"/>
          <w:lang w:val="sk-SK"/>
        </w:rPr>
        <w:t>vznikn</w:t>
      </w:r>
      <w:r w:rsidR="008067E5">
        <w:rPr>
          <w:rFonts w:ascii="Times New Roman" w:hAnsi="Times New Roman"/>
          <w:lang w:val="sk-SK"/>
        </w:rPr>
        <w:t>ú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ostatným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1F239A">
        <w:rPr>
          <w:rFonts w:ascii="Times New Roman" w:hAnsi="Times New Roman"/>
          <w:lang w:val="sk-SK"/>
        </w:rPr>
        <w:t>ým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8067E5">
        <w:rPr>
          <w:rFonts w:ascii="Times New Roman" w:hAnsi="Times New Roman"/>
          <w:lang w:val="sk-SK"/>
        </w:rPr>
        <w:t>štátom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v priebehu prechodného obdobia a v súvislosti s rekonfiguráciou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1F239A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1F239A">
        <w:rPr>
          <w:rFonts w:ascii="Times New Roman" w:hAnsi="Times New Roman"/>
          <w:lang w:val="sk-SK"/>
        </w:rPr>
        <w:t>u FAB CE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a s poskytovan</w:t>
      </w:r>
      <w:r w:rsidRPr="00C223B1" w:rsidR="009C2959">
        <w:rPr>
          <w:rFonts w:ascii="Times New Roman" w:hAnsi="Times New Roman"/>
          <w:lang w:val="sk-SK"/>
        </w:rPr>
        <w:t>ím</w:t>
      </w:r>
      <w:r w:rsidRPr="00C223B1" w:rsidR="001F239A">
        <w:rPr>
          <w:rFonts w:ascii="Times New Roman" w:hAnsi="Times New Roman"/>
          <w:lang w:val="sk-SK"/>
        </w:rPr>
        <w:t xml:space="preserve"> služieb</w:t>
      </w:r>
      <w:r w:rsidRPr="00C223B1">
        <w:rPr>
          <w:rFonts w:ascii="Times New Roman" w:hAnsi="Times New Roman"/>
          <w:lang w:val="sk-SK"/>
        </w:rPr>
        <w:t xml:space="preserve"> FAB CE, </w:t>
      </w:r>
      <w:r w:rsidRPr="00C223B1" w:rsidR="001F239A">
        <w:rPr>
          <w:rFonts w:ascii="Times New Roman" w:hAnsi="Times New Roman"/>
          <w:lang w:val="sk-SK"/>
        </w:rPr>
        <w:t xml:space="preserve"> ktoré by inak ostatným </w:t>
      </w:r>
      <w:r w:rsidRPr="00C223B1" w:rsidR="009C2959">
        <w:rPr>
          <w:rFonts w:ascii="Times New Roman" w:hAnsi="Times New Roman"/>
          <w:lang w:val="sk-SK"/>
        </w:rPr>
        <w:t xml:space="preserve">zmluvným </w:t>
      </w:r>
      <w:r w:rsidR="008067E5">
        <w:rPr>
          <w:rFonts w:ascii="Times New Roman" w:hAnsi="Times New Roman"/>
          <w:lang w:val="sk-SK"/>
        </w:rPr>
        <w:t>štátom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nevznikli.</w:t>
      </w:r>
    </w:p>
    <w:p w:rsidR="00F828D0" w:rsidRPr="00C223B1" w:rsidP="00934E09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19</w:t>
      </w:r>
    </w:p>
    <w:p w:rsidR="00F828D0" w:rsidRPr="006B5558" w:rsidP="00934E09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="00934E09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</w:t>
      </w:r>
      <w:r w:rsidR="007C3A63">
        <w:rPr>
          <w:rFonts w:ascii="Times New Roman" w:hAnsi="Times New Roman" w:cs="Times New Roman"/>
          <w:sz w:val="24"/>
          <w:szCs w:val="24"/>
          <w:lang w:val="sk-SK"/>
        </w:rPr>
        <w:t>Skončenie platnosti</w:t>
      </w:r>
      <w:r w:rsidRPr="006B5558" w:rsidR="00624A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B5558" w:rsidR="00934E09">
        <w:rPr>
          <w:rFonts w:ascii="Times New Roman" w:hAnsi="Times New Roman" w:cs="Times New Roman"/>
          <w:sz w:val="24"/>
          <w:szCs w:val="24"/>
          <w:lang w:val="sk-SK"/>
        </w:rPr>
        <w:t>dohody</w:t>
      </w:r>
    </w:p>
    <w:p w:rsidR="00F828D0" w:rsidRPr="00C223B1" w:rsidP="007E3260">
      <w:pPr>
        <w:numPr>
          <w:numId w:val="7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 xml:space="preserve">môže byť ukončená </w:t>
      </w:r>
      <w:r w:rsidRPr="00C223B1" w:rsidR="00C367EF">
        <w:rPr>
          <w:rFonts w:ascii="Times New Roman" w:hAnsi="Times New Roman"/>
          <w:lang w:val="sk-SK"/>
        </w:rPr>
        <w:t xml:space="preserve">na základe </w:t>
      </w:r>
      <w:r w:rsidRPr="00C223B1" w:rsidR="001F239A">
        <w:rPr>
          <w:rFonts w:ascii="Times New Roman" w:hAnsi="Times New Roman"/>
          <w:lang w:val="sk-SK"/>
        </w:rPr>
        <w:t>vzájomn</w:t>
      </w:r>
      <w:r w:rsidRPr="00C223B1" w:rsidR="00C367EF">
        <w:rPr>
          <w:rFonts w:ascii="Times New Roman" w:hAnsi="Times New Roman"/>
          <w:lang w:val="sk-SK"/>
        </w:rPr>
        <w:t>ého</w:t>
      </w:r>
      <w:r w:rsidRPr="00C223B1" w:rsidR="001F239A">
        <w:rPr>
          <w:rFonts w:ascii="Times New Roman" w:hAnsi="Times New Roman"/>
          <w:lang w:val="sk-SK"/>
        </w:rPr>
        <w:t xml:space="preserve"> písomn</w:t>
      </w:r>
      <w:r w:rsidRPr="00C223B1" w:rsidR="00C367EF">
        <w:rPr>
          <w:rFonts w:ascii="Times New Roman" w:hAnsi="Times New Roman"/>
          <w:lang w:val="sk-SK"/>
        </w:rPr>
        <w:t>ého</w:t>
      </w:r>
      <w:r w:rsidRPr="00C223B1" w:rsidR="001F239A">
        <w:rPr>
          <w:rFonts w:ascii="Times New Roman" w:hAnsi="Times New Roman"/>
          <w:lang w:val="sk-SK"/>
        </w:rPr>
        <w:t xml:space="preserve"> súhlas</w:t>
      </w:r>
      <w:r w:rsidRPr="00C223B1" w:rsidR="00C367EF">
        <w:rPr>
          <w:rFonts w:ascii="Times New Roman" w:hAnsi="Times New Roman"/>
          <w:lang w:val="sk-SK"/>
        </w:rPr>
        <w:t>u</w:t>
      </w:r>
      <w:r w:rsidRPr="00C223B1" w:rsidR="001F239A">
        <w:rPr>
          <w:rFonts w:ascii="Times New Roman" w:hAnsi="Times New Roman"/>
          <w:lang w:val="sk-SK"/>
        </w:rPr>
        <w:t xml:space="preserve"> všetkých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8067E5">
        <w:rPr>
          <w:rFonts w:ascii="Times New Roman" w:hAnsi="Times New Roman"/>
          <w:lang w:val="sk-SK"/>
        </w:rPr>
        <w:t>zmluvných štátov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numPr>
          <w:numId w:val="7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 xml:space="preserve">Ukončenie nenadobudne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1F239A">
        <w:rPr>
          <w:rFonts w:ascii="Times New Roman" w:hAnsi="Times New Roman"/>
          <w:lang w:val="sk-SK"/>
        </w:rPr>
        <w:t xml:space="preserve">, </w:t>
      </w:r>
      <w:r w:rsidRPr="006143BA" w:rsidR="002B1FE1">
        <w:rPr>
          <w:rFonts w:ascii="Times New Roman" w:hAnsi="Times New Roman"/>
          <w:lang w:val="sk-SK"/>
        </w:rPr>
        <w:t>pokiaľ</w:t>
      </w:r>
      <w:r w:rsidRPr="00C223B1" w:rsidR="001F239A">
        <w:rPr>
          <w:rFonts w:ascii="Times New Roman" w:hAnsi="Times New Roman"/>
          <w:lang w:val="sk-SK"/>
        </w:rPr>
        <w:t xml:space="preserve"> nebudú splne</w:t>
      </w:r>
      <w:r w:rsidRPr="00C223B1" w:rsidR="00172D1D">
        <w:rPr>
          <w:rFonts w:ascii="Times New Roman" w:hAnsi="Times New Roman"/>
          <w:lang w:val="sk-SK"/>
        </w:rPr>
        <w:t xml:space="preserve">né všetky vzájomné záväzky </w:t>
      </w:r>
      <w:r w:rsidRPr="00C223B1" w:rsidR="008067E5">
        <w:rPr>
          <w:rFonts w:ascii="Times New Roman" w:hAnsi="Times New Roman"/>
          <w:lang w:val="sk-SK"/>
        </w:rPr>
        <w:t>zmluvných štátov</w:t>
      </w:r>
      <w:r w:rsidRPr="00C223B1" w:rsidR="008067E5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na základe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t</w:t>
      </w:r>
      <w:r w:rsidRPr="00C223B1" w:rsidR="001F239A">
        <w:rPr>
          <w:rFonts w:ascii="Times New Roman" w:hAnsi="Times New Roman"/>
          <w:lang w:val="sk-SK"/>
        </w:rPr>
        <w:t>ej</w:t>
      </w:r>
      <w:r w:rsidRPr="00C223B1" w:rsidR="00E3668B">
        <w:rPr>
          <w:rFonts w:ascii="Times New Roman" w:hAnsi="Times New Roman"/>
          <w:lang w:val="sk-SK"/>
        </w:rPr>
        <w:t>to dohod</w:t>
      </w:r>
      <w:r w:rsidRPr="00C223B1" w:rsidR="001F239A">
        <w:rPr>
          <w:rFonts w:ascii="Times New Roman" w:hAnsi="Times New Roman"/>
          <w:lang w:val="sk-SK"/>
        </w:rPr>
        <w:t>y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9C481D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0</w:t>
      </w:r>
    </w:p>
    <w:p w:rsidR="00F828D0" w:rsidRPr="006B5558" w:rsidP="009C481D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B5558" w:rsidR="00905182">
        <w:rPr>
          <w:rFonts w:ascii="Times New Roman" w:hAnsi="Times New Roman" w:cs="Times New Roman"/>
          <w:sz w:val="24"/>
          <w:szCs w:val="24"/>
          <w:lang w:val="sk-SK"/>
        </w:rPr>
        <w:t>Výhrad</w:t>
      </w:r>
      <w:r w:rsidR="00905182">
        <w:rPr>
          <w:rFonts w:ascii="Times New Roman" w:hAnsi="Times New Roman" w:cs="Times New Roman"/>
          <w:sz w:val="24"/>
          <w:szCs w:val="24"/>
          <w:lang w:val="sk-SK"/>
        </w:rPr>
        <w:t>y</w:t>
      </w:r>
    </w:p>
    <w:p w:rsidR="00F828D0" w:rsidRPr="00C223B1" w:rsidP="007E3260">
      <w:pPr>
        <w:numPr>
          <w:numId w:val="8"/>
        </w:numPr>
        <w:tabs>
          <w:tab w:val="num" w:pos="709"/>
          <w:tab w:val="clear" w:pos="1946"/>
        </w:tabs>
        <w:bidi w:val="0"/>
        <w:spacing w:after="120"/>
        <w:ind w:left="720" w:hanging="720"/>
        <w:jc w:val="both"/>
        <w:rPr>
          <w:rFonts w:ascii="Times New Roman" w:hAnsi="Times New Roman"/>
          <w:lang w:val="sk-SK"/>
        </w:rPr>
      </w:pPr>
      <w:r w:rsidRPr="006143BA" w:rsidR="008067E5">
        <w:rPr>
          <w:rFonts w:ascii="Times New Roman" w:hAnsi="Times New Roman"/>
          <w:lang w:val="sk-SK"/>
        </w:rPr>
        <w:t>Každ</w:t>
      </w:r>
      <w:r w:rsidR="008067E5">
        <w:rPr>
          <w:rFonts w:ascii="Times New Roman" w:hAnsi="Times New Roman"/>
          <w:lang w:val="sk-SK"/>
        </w:rPr>
        <w:t xml:space="preserve">ý zmluvný štát </w:t>
      </w:r>
      <w:r w:rsidRPr="00C223B1" w:rsidR="001F239A">
        <w:rPr>
          <w:rFonts w:ascii="Times New Roman" w:hAnsi="Times New Roman"/>
          <w:lang w:val="sk-SK"/>
        </w:rPr>
        <w:t>môže pri podpise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 w:rsidR="001F239A">
        <w:rPr>
          <w:rFonts w:ascii="Times New Roman" w:hAnsi="Times New Roman"/>
          <w:lang w:val="sk-SK"/>
        </w:rPr>
        <w:t xml:space="preserve"> alebo uložení </w:t>
      </w:r>
      <w:r w:rsidRPr="00C223B1" w:rsidR="00A77044">
        <w:rPr>
          <w:rFonts w:ascii="Times New Roman" w:hAnsi="Times New Roman"/>
          <w:lang w:val="sk-SK"/>
        </w:rPr>
        <w:t>listiny</w:t>
      </w:r>
      <w:r w:rsidRPr="00C223B1" w:rsidR="001F239A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Pr="00C223B1" w:rsidR="001F239A">
        <w:rPr>
          <w:rFonts w:ascii="Times New Roman" w:hAnsi="Times New Roman"/>
          <w:lang w:val="sk-SK"/>
        </w:rPr>
        <w:t xml:space="preserve">o jej ratifikácii, prijatí alebo schválení </w:t>
      </w:r>
      <w:r w:rsidRPr="00C223B1" w:rsidR="009C2959">
        <w:rPr>
          <w:rFonts w:ascii="Times New Roman" w:hAnsi="Times New Roman"/>
          <w:lang w:val="sk-SK"/>
        </w:rPr>
        <w:t xml:space="preserve">uplatniť </w:t>
      </w:r>
      <w:r w:rsidRPr="00C223B1" w:rsidR="001F239A">
        <w:rPr>
          <w:rFonts w:ascii="Times New Roman" w:hAnsi="Times New Roman"/>
          <w:lang w:val="sk-SK"/>
        </w:rPr>
        <w:t xml:space="preserve">nasledujúce výhrady:  </w:t>
      </w:r>
    </w:p>
    <w:p w:rsidR="00F828D0" w:rsidRPr="00C223B1" w:rsidP="007E3260">
      <w:pPr>
        <w:numPr>
          <w:numId w:val="28"/>
        </w:numPr>
        <w:bidi w:val="0"/>
        <w:spacing w:after="120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 xml:space="preserve">sa nebude vzťahovať na jednu alebo niekoľko určených častí </w:t>
      </w:r>
      <w:r w:rsidR="00C2204D">
        <w:rPr>
          <w:rFonts w:ascii="Times New Roman" w:hAnsi="Times New Roman"/>
          <w:lang w:val="sk-SK"/>
        </w:rPr>
        <w:br/>
      </w:r>
      <w:r w:rsidRPr="00C223B1" w:rsidR="001F239A">
        <w:rPr>
          <w:rFonts w:ascii="Times New Roman" w:hAnsi="Times New Roman"/>
          <w:lang w:val="sk-SK"/>
        </w:rPr>
        <w:t xml:space="preserve">jeho </w:t>
      </w:r>
      <w:r w:rsidRPr="00C223B1" w:rsidR="009C2959">
        <w:rPr>
          <w:rFonts w:ascii="Times New Roman" w:hAnsi="Times New Roman"/>
          <w:lang w:val="sk-SK"/>
        </w:rPr>
        <w:t xml:space="preserve">zahrnutého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1F239A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1F239A">
        <w:rPr>
          <w:rFonts w:ascii="Times New Roman" w:hAnsi="Times New Roman"/>
          <w:lang w:val="sk-SK"/>
        </w:rPr>
        <w:t>u, s výnimkou traťového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83344">
        <w:rPr>
          <w:rFonts w:ascii="Times New Roman" w:hAnsi="Times New Roman"/>
          <w:lang w:val="sk-SK"/>
        </w:rPr>
        <w:t>riadeného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1F239A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1F239A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; </w:t>
      </w:r>
      <w:r w:rsidRPr="00C223B1" w:rsidR="001F239A">
        <w:rPr>
          <w:rFonts w:ascii="Times New Roman" w:hAnsi="Times New Roman"/>
          <w:lang w:val="sk-SK"/>
        </w:rPr>
        <w:t>a</w:t>
      </w:r>
      <w:r w:rsidRPr="00C223B1">
        <w:rPr>
          <w:rFonts w:ascii="Times New Roman" w:hAnsi="Times New Roman"/>
          <w:lang w:val="sk-SK"/>
        </w:rPr>
        <w:t>/</w:t>
      </w:r>
      <w:r w:rsidRPr="00C223B1" w:rsidR="001F239A">
        <w:rPr>
          <w:rFonts w:ascii="Times New Roman" w:hAnsi="Times New Roman"/>
          <w:lang w:val="sk-SK"/>
        </w:rPr>
        <w:t>alebo</w:t>
      </w:r>
    </w:p>
    <w:p w:rsidR="00F828D0" w:rsidRPr="00C223B1" w:rsidP="007E3260">
      <w:pPr>
        <w:numPr>
          <w:numId w:val="28"/>
        </w:numPr>
        <w:bidi w:val="0"/>
        <w:spacing w:after="120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sa nebude vzťahovať na jednu alebo niekoľko</w:t>
      </w:r>
      <w:r w:rsidRPr="00C223B1" w:rsidR="00C367EF">
        <w:rPr>
          <w:rFonts w:ascii="Times New Roman" w:hAnsi="Times New Roman"/>
          <w:lang w:val="sk-SK"/>
        </w:rPr>
        <w:t xml:space="preserve"> služieb</w:t>
      </w:r>
      <w:r w:rsidRPr="00C223B1" w:rsidR="001F239A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Pr="00C223B1">
        <w:rPr>
          <w:rFonts w:ascii="Times New Roman" w:hAnsi="Times New Roman"/>
          <w:lang w:val="sk-SK"/>
        </w:rPr>
        <w:t>(</w:t>
      </w:r>
      <w:r w:rsidRPr="00C223B1" w:rsidR="001F239A">
        <w:rPr>
          <w:rFonts w:ascii="Times New Roman" w:hAnsi="Times New Roman"/>
          <w:lang w:val="sk-SK"/>
        </w:rPr>
        <w:t>alebo ich častí</w:t>
      </w:r>
      <w:r w:rsidRPr="00C223B1">
        <w:rPr>
          <w:rFonts w:ascii="Times New Roman" w:hAnsi="Times New Roman"/>
          <w:lang w:val="sk-SK"/>
        </w:rPr>
        <w:t xml:space="preserve">) </w:t>
      </w:r>
      <w:r w:rsidRPr="00C223B1" w:rsidR="001F239A">
        <w:rPr>
          <w:rFonts w:ascii="Times New Roman" w:hAnsi="Times New Roman"/>
          <w:lang w:val="sk-SK"/>
        </w:rPr>
        <w:t xml:space="preserve">poskytovaných so zreteľom na jeho </w:t>
      </w:r>
      <w:r w:rsidRPr="00C223B1" w:rsidR="009C2959">
        <w:rPr>
          <w:rFonts w:ascii="Times New Roman" w:hAnsi="Times New Roman"/>
          <w:lang w:val="sk-SK"/>
        </w:rPr>
        <w:t xml:space="preserve">zahrnutý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Pr="00C223B1">
        <w:rPr>
          <w:rFonts w:ascii="Times New Roman" w:hAnsi="Times New Roman"/>
          <w:lang w:val="sk-SK"/>
        </w:rPr>
        <w:t>a</w:t>
      </w:r>
      <w:r w:rsidRPr="00C223B1" w:rsidR="001F239A">
        <w:rPr>
          <w:rFonts w:ascii="Times New Roman" w:hAnsi="Times New Roman"/>
          <w:lang w:val="sk-SK"/>
        </w:rPr>
        <w:t xml:space="preserve"> </w:t>
      </w:r>
      <w:r w:rsidRPr="00C223B1" w:rsidR="008227BD">
        <w:rPr>
          <w:rFonts w:ascii="Times New Roman" w:hAnsi="Times New Roman"/>
          <w:lang w:val="sk-SK"/>
        </w:rPr>
        <w:t>uvedených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B572B">
        <w:rPr>
          <w:rFonts w:ascii="Times New Roman" w:hAnsi="Times New Roman"/>
          <w:lang w:val="sk-SK"/>
        </w:rPr>
        <w:t xml:space="preserve">v </w:t>
      </w:r>
      <w:r w:rsidR="00934E09">
        <w:rPr>
          <w:rFonts w:ascii="Times New Roman" w:hAnsi="Times New Roman"/>
          <w:lang w:val="sk-SK"/>
        </w:rPr>
        <w:t>p</w:t>
      </w:r>
      <w:r w:rsidRPr="00C223B1" w:rsidR="00C367EF">
        <w:rPr>
          <w:rFonts w:ascii="Times New Roman" w:hAnsi="Times New Roman"/>
          <w:lang w:val="sk-SK"/>
        </w:rPr>
        <w:t xml:space="preserve">rílohe </w:t>
      </w:r>
      <w:r w:rsidRPr="00C223B1">
        <w:rPr>
          <w:rFonts w:ascii="Times New Roman" w:hAnsi="Times New Roman"/>
          <w:lang w:val="sk-SK"/>
        </w:rPr>
        <w:t>2</w:t>
      </w:r>
      <w:r w:rsidRPr="00C223B1" w:rsidR="001F239A">
        <w:rPr>
          <w:rFonts w:ascii="Times New Roman" w:hAnsi="Times New Roman"/>
          <w:lang w:val="sk-SK"/>
        </w:rPr>
        <w:t>, s výnimkou</w:t>
      </w:r>
      <w:r w:rsidRPr="00C223B1">
        <w:rPr>
          <w:rFonts w:ascii="Times New Roman" w:hAnsi="Times New Roman"/>
          <w:lang w:val="sk-SK"/>
        </w:rPr>
        <w:t>:</w:t>
      </w:r>
    </w:p>
    <w:p w:rsidR="00F828D0" w:rsidRPr="00C223B1" w:rsidP="009C481D">
      <w:pPr>
        <w:numPr>
          <w:ilvl w:val="1"/>
          <w:numId w:val="2"/>
        </w:numPr>
        <w:tabs>
          <w:tab w:val="num" w:pos="1620"/>
          <w:tab w:val="clear" w:pos="1800"/>
        </w:tabs>
        <w:bidi w:val="0"/>
        <w:spacing w:after="120"/>
        <w:ind w:left="1560" w:hanging="567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>traťových let</w:t>
      </w:r>
      <w:r w:rsidRPr="00C223B1" w:rsidR="00C367EF">
        <w:rPr>
          <w:rFonts w:ascii="Times New Roman" w:hAnsi="Times New Roman"/>
          <w:lang w:val="sk-SK"/>
        </w:rPr>
        <w:t>ov</w:t>
      </w:r>
      <w:r w:rsidRPr="00C223B1" w:rsidR="001F239A">
        <w:rPr>
          <w:rFonts w:ascii="Times New Roman" w:hAnsi="Times New Roman"/>
          <w:lang w:val="sk-SK"/>
        </w:rPr>
        <w:t xml:space="preserve">ých </w:t>
      </w:r>
      <w:r w:rsidRPr="00C223B1" w:rsidR="00C367EF">
        <w:rPr>
          <w:rFonts w:ascii="Times New Roman" w:hAnsi="Times New Roman"/>
          <w:lang w:val="sk-SK"/>
        </w:rPr>
        <w:t xml:space="preserve">prevádzkových </w:t>
      </w:r>
      <w:r w:rsidRPr="00C223B1" w:rsidR="001F239A">
        <w:rPr>
          <w:rFonts w:ascii="Times New Roman" w:hAnsi="Times New Roman"/>
          <w:lang w:val="sk-SK"/>
        </w:rPr>
        <w:t>služieb</w:t>
      </w:r>
      <w:r w:rsidRPr="00C223B1">
        <w:rPr>
          <w:rFonts w:ascii="Times New Roman" w:hAnsi="Times New Roman"/>
          <w:lang w:val="sk-SK"/>
        </w:rPr>
        <w:t xml:space="preserve">, </w:t>
      </w:r>
    </w:p>
    <w:p w:rsidR="00F828D0" w:rsidRPr="00C223B1" w:rsidP="009C481D">
      <w:pPr>
        <w:numPr>
          <w:ilvl w:val="1"/>
          <w:numId w:val="2"/>
        </w:numPr>
        <w:tabs>
          <w:tab w:val="num" w:pos="1620"/>
          <w:tab w:val="clear" w:pos="1800"/>
        </w:tabs>
        <w:bidi w:val="0"/>
        <w:spacing w:after="120"/>
        <w:ind w:left="1560" w:hanging="567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 xml:space="preserve">komunikačných, navigačných a </w:t>
      </w:r>
      <w:r w:rsidRPr="00C223B1" w:rsidR="009C2959">
        <w:rPr>
          <w:rFonts w:ascii="Times New Roman" w:hAnsi="Times New Roman"/>
          <w:lang w:val="sk-SK"/>
        </w:rPr>
        <w:t>sledovacích</w:t>
      </w:r>
      <w:r w:rsidRPr="00C223B1" w:rsidR="00C367EF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 xml:space="preserve">služieb, ktoré sú potrebné </w:t>
      </w:r>
      <w:r w:rsidR="0097383F">
        <w:rPr>
          <w:rFonts w:ascii="Times New Roman" w:hAnsi="Times New Roman"/>
          <w:lang w:val="sk-SK"/>
        </w:rPr>
        <w:br/>
      </w:r>
      <w:r w:rsidRPr="00C223B1" w:rsidR="001F239A">
        <w:rPr>
          <w:rFonts w:ascii="Times New Roman" w:hAnsi="Times New Roman"/>
          <w:lang w:val="sk-SK"/>
        </w:rPr>
        <w:t>pre</w:t>
      </w:r>
      <w:r w:rsidR="0097383F">
        <w:rPr>
          <w:rFonts w:ascii="Times New Roman" w:hAnsi="Times New Roman"/>
          <w:lang w:val="sk-SK"/>
        </w:rPr>
        <w:t xml:space="preserve"> </w:t>
      </w:r>
      <w:r w:rsidRPr="00C223B1" w:rsidR="001F239A">
        <w:rPr>
          <w:rFonts w:ascii="Times New Roman" w:hAnsi="Times New Roman"/>
          <w:lang w:val="sk-SK"/>
        </w:rPr>
        <w:t>traťové let</w:t>
      </w:r>
      <w:r w:rsidRPr="00C223B1" w:rsidR="00C367EF">
        <w:rPr>
          <w:rFonts w:ascii="Times New Roman" w:hAnsi="Times New Roman"/>
          <w:lang w:val="sk-SK"/>
        </w:rPr>
        <w:t>ové</w:t>
      </w:r>
      <w:r w:rsidRPr="00C223B1" w:rsidR="001F239A">
        <w:rPr>
          <w:rFonts w:ascii="Times New Roman" w:hAnsi="Times New Roman"/>
          <w:lang w:val="sk-SK"/>
        </w:rPr>
        <w:t xml:space="preserve"> </w:t>
      </w:r>
      <w:r w:rsidRPr="00C223B1" w:rsidR="00C367EF">
        <w:rPr>
          <w:rFonts w:ascii="Times New Roman" w:hAnsi="Times New Roman"/>
          <w:lang w:val="sk-SK"/>
        </w:rPr>
        <w:t>prevádzkové</w:t>
      </w:r>
      <w:r w:rsidRPr="00C223B1" w:rsidR="001F239A">
        <w:rPr>
          <w:rFonts w:ascii="Times New Roman" w:hAnsi="Times New Roman"/>
          <w:lang w:val="sk-SK"/>
        </w:rPr>
        <w:t xml:space="preserve"> služby</w:t>
      </w:r>
      <w:r w:rsidRPr="00C223B1" w:rsidR="00CA41C9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 </w:t>
      </w:r>
    </w:p>
    <w:p w:rsidR="00F828D0" w:rsidRPr="00C223B1" w:rsidP="009C481D">
      <w:pPr>
        <w:numPr>
          <w:ilvl w:val="1"/>
          <w:numId w:val="2"/>
        </w:numPr>
        <w:tabs>
          <w:tab w:val="num" w:pos="1620"/>
          <w:tab w:val="clear" w:pos="1800"/>
        </w:tabs>
        <w:bidi w:val="0"/>
        <w:spacing w:after="120"/>
        <w:ind w:left="1560" w:hanging="567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>rozhraní medzi traťovými let</w:t>
      </w:r>
      <w:r w:rsidRPr="00C223B1" w:rsidR="00C367EF">
        <w:rPr>
          <w:rFonts w:ascii="Times New Roman" w:hAnsi="Times New Roman"/>
          <w:lang w:val="sk-SK"/>
        </w:rPr>
        <w:t>ovými</w:t>
      </w:r>
      <w:r w:rsidRPr="00C223B1" w:rsidR="001F239A">
        <w:rPr>
          <w:rFonts w:ascii="Times New Roman" w:hAnsi="Times New Roman"/>
          <w:lang w:val="sk-SK"/>
        </w:rPr>
        <w:t xml:space="preserve"> </w:t>
      </w:r>
      <w:r w:rsidRPr="00C223B1" w:rsidR="00C367EF">
        <w:rPr>
          <w:rFonts w:ascii="Times New Roman" w:hAnsi="Times New Roman"/>
          <w:lang w:val="sk-SK"/>
        </w:rPr>
        <w:t xml:space="preserve">prevádzkovými </w:t>
      </w:r>
      <w:r w:rsidRPr="00C223B1" w:rsidR="001F239A">
        <w:rPr>
          <w:rFonts w:ascii="Times New Roman" w:hAnsi="Times New Roman"/>
          <w:lang w:val="sk-SK"/>
        </w:rPr>
        <w:t>službami a leteckými informačnými službami</w:t>
      </w:r>
      <w:r w:rsidRPr="00C223B1">
        <w:rPr>
          <w:rFonts w:ascii="Times New Roman" w:hAnsi="Times New Roman"/>
          <w:lang w:val="sk-SK"/>
        </w:rPr>
        <w:t>,</w:t>
      </w:r>
    </w:p>
    <w:p w:rsidR="00F828D0" w:rsidRPr="00C223B1" w:rsidP="009C481D">
      <w:pPr>
        <w:numPr>
          <w:ilvl w:val="1"/>
          <w:numId w:val="2"/>
        </w:numPr>
        <w:tabs>
          <w:tab w:val="num" w:pos="1620"/>
          <w:tab w:val="clear" w:pos="1800"/>
        </w:tabs>
        <w:bidi w:val="0"/>
        <w:spacing w:after="120"/>
        <w:ind w:left="1560" w:hanging="567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>rozhraní medzi traťovými let</w:t>
      </w:r>
      <w:r w:rsidRPr="00C223B1" w:rsidR="00C367EF">
        <w:rPr>
          <w:rFonts w:ascii="Times New Roman" w:hAnsi="Times New Roman"/>
          <w:lang w:val="sk-SK"/>
        </w:rPr>
        <w:t>ov</w:t>
      </w:r>
      <w:r w:rsidRPr="00C223B1" w:rsidR="001F239A">
        <w:rPr>
          <w:rFonts w:ascii="Times New Roman" w:hAnsi="Times New Roman"/>
          <w:lang w:val="sk-SK"/>
        </w:rPr>
        <w:t xml:space="preserve">ými </w:t>
      </w:r>
      <w:r w:rsidRPr="00C223B1" w:rsidR="00C367EF">
        <w:rPr>
          <w:rFonts w:ascii="Times New Roman" w:hAnsi="Times New Roman"/>
          <w:lang w:val="sk-SK"/>
        </w:rPr>
        <w:t xml:space="preserve">prevádzkovými </w:t>
      </w:r>
      <w:r w:rsidRPr="00C223B1" w:rsidR="001F239A">
        <w:rPr>
          <w:rFonts w:ascii="Times New Roman" w:hAnsi="Times New Roman"/>
          <w:lang w:val="sk-SK"/>
        </w:rPr>
        <w:t xml:space="preserve">službami </w:t>
      </w:r>
      <w:r w:rsidR="0097383F">
        <w:rPr>
          <w:rFonts w:ascii="Times New Roman" w:hAnsi="Times New Roman"/>
          <w:lang w:val="sk-SK"/>
        </w:rPr>
        <w:br/>
      </w:r>
      <w:r w:rsidRPr="00C223B1" w:rsidR="001F239A">
        <w:rPr>
          <w:rFonts w:ascii="Times New Roman" w:hAnsi="Times New Roman"/>
          <w:lang w:val="sk-SK"/>
        </w:rPr>
        <w:t>a</w:t>
      </w:r>
      <w:r w:rsidR="0097383F">
        <w:rPr>
          <w:rFonts w:ascii="Times New Roman" w:hAnsi="Times New Roman"/>
          <w:lang w:val="sk-SK"/>
        </w:rPr>
        <w:t xml:space="preserve"> </w:t>
      </w:r>
      <w:r w:rsidRPr="00C223B1">
        <w:rPr>
          <w:rFonts w:ascii="Times New Roman" w:hAnsi="Times New Roman"/>
          <w:lang w:val="sk-SK"/>
        </w:rPr>
        <w:t>meteorologic</w:t>
      </w:r>
      <w:r w:rsidRPr="00C223B1" w:rsidR="001F239A">
        <w:rPr>
          <w:rFonts w:ascii="Times New Roman" w:hAnsi="Times New Roman"/>
          <w:lang w:val="sk-SK"/>
        </w:rPr>
        <w:t>kými službami, a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 w:rsidRPr="00C223B1" w:rsidP="009C481D">
      <w:pPr>
        <w:numPr>
          <w:ilvl w:val="1"/>
          <w:numId w:val="2"/>
        </w:numPr>
        <w:tabs>
          <w:tab w:val="num" w:pos="1620"/>
          <w:tab w:val="clear" w:pos="1800"/>
        </w:tabs>
        <w:bidi w:val="0"/>
        <w:spacing w:after="120"/>
        <w:ind w:left="1560" w:hanging="567"/>
        <w:jc w:val="both"/>
        <w:rPr>
          <w:rFonts w:ascii="Times New Roman" w:hAnsi="Times New Roman"/>
          <w:lang w:val="sk-SK"/>
        </w:rPr>
      </w:pPr>
      <w:r w:rsidRPr="00C223B1" w:rsidR="001F239A">
        <w:rPr>
          <w:rFonts w:ascii="Times New Roman" w:hAnsi="Times New Roman"/>
          <w:lang w:val="sk-SK"/>
        </w:rPr>
        <w:t xml:space="preserve">rozhraní medzi traťovými </w:t>
      </w:r>
      <w:r w:rsidRPr="00C223B1" w:rsidR="00C367EF">
        <w:rPr>
          <w:rFonts w:ascii="Times New Roman" w:hAnsi="Times New Roman"/>
          <w:lang w:val="sk-SK"/>
        </w:rPr>
        <w:t>letovými prevádzkov</w:t>
      </w:r>
      <w:r w:rsidRPr="00C223B1" w:rsidR="001F239A">
        <w:rPr>
          <w:rFonts w:ascii="Times New Roman" w:hAnsi="Times New Roman"/>
          <w:lang w:val="sk-SK"/>
        </w:rPr>
        <w:t xml:space="preserve">ými službami </w:t>
      </w:r>
      <w:r w:rsidRPr="00C223B1" w:rsidR="009C2959">
        <w:rPr>
          <w:rFonts w:ascii="Times New Roman" w:hAnsi="Times New Roman"/>
          <w:lang w:val="sk-SK"/>
        </w:rPr>
        <w:t>a službami pátrania a záchrany.</w:t>
      </w:r>
    </w:p>
    <w:p w:rsidR="00F828D0" w:rsidRPr="00C223B1" w:rsidP="007E3260">
      <w:pPr>
        <w:numPr>
          <w:numId w:val="8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6143BA" w:rsidR="001E5410">
        <w:rPr>
          <w:rFonts w:ascii="Times New Roman" w:hAnsi="Times New Roman"/>
          <w:lang w:val="sk-SK"/>
        </w:rPr>
        <w:t>Každ</w:t>
      </w:r>
      <w:r w:rsidR="001E5410">
        <w:rPr>
          <w:rFonts w:ascii="Times New Roman" w:hAnsi="Times New Roman"/>
          <w:lang w:val="sk-SK"/>
        </w:rPr>
        <w:t xml:space="preserve">ý zmluvný štát </w:t>
      </w:r>
      <w:r w:rsidRPr="006143BA" w:rsidR="00626557">
        <w:rPr>
          <w:rFonts w:ascii="Times New Roman" w:hAnsi="Times New Roman"/>
          <w:lang w:val="sk-SK"/>
        </w:rPr>
        <w:t xml:space="preserve">môže odvolať svoju výhradu alebo jej časť kedykoľvek </w:t>
      </w:r>
      <w:r w:rsidR="00626557">
        <w:rPr>
          <w:rFonts w:ascii="Times New Roman" w:hAnsi="Times New Roman"/>
          <w:lang w:val="sk-SK"/>
        </w:rPr>
        <w:br/>
      </w:r>
      <w:r w:rsidRPr="006143BA" w:rsidR="00626557">
        <w:rPr>
          <w:rFonts w:ascii="Times New Roman" w:hAnsi="Times New Roman"/>
          <w:lang w:val="sk-SK"/>
        </w:rPr>
        <w:t xml:space="preserve">po nadobudnutí platnosti dohody vo vzťahu k </w:t>
      </w:r>
      <w:r w:rsidRPr="00C223B1" w:rsidR="001E5410">
        <w:rPr>
          <w:rFonts w:ascii="Times New Roman" w:hAnsi="Times New Roman"/>
          <w:lang w:val="sk-SK"/>
        </w:rPr>
        <w:t>tomuto zmluvnému štátu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F24790" w:rsidRPr="00C223B1" w:rsidP="007E3260">
      <w:pPr>
        <w:numPr>
          <w:numId w:val="8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677E40">
        <w:rPr>
          <w:rFonts w:ascii="Times New Roman" w:hAnsi="Times New Roman"/>
          <w:lang w:val="sk-SK"/>
        </w:rPr>
        <w:t xml:space="preserve">Výhrada alebo jej odvolanie 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Pr="00C223B1" w:rsidR="00677E40">
        <w:rPr>
          <w:rFonts w:ascii="Times New Roman" w:hAnsi="Times New Roman"/>
          <w:lang w:val="sk-SK"/>
        </w:rPr>
        <w:t xml:space="preserve">po jej doručení depozitárovi. </w:t>
      </w:r>
      <w:r w:rsidRPr="00C223B1" w:rsidR="00F828D0">
        <w:rPr>
          <w:rFonts w:ascii="Times New Roman" w:hAnsi="Times New Roman"/>
          <w:lang w:val="sk-SK"/>
        </w:rPr>
        <w:t xml:space="preserve">  </w:t>
      </w:r>
    </w:p>
    <w:p w:rsidR="00F828D0" w:rsidRPr="00C223B1" w:rsidP="00934E09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1</w:t>
      </w:r>
    </w:p>
    <w:p w:rsidR="00F828D0" w:rsidRPr="00FF75A8" w:rsidP="00FF75A8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="00873E78">
        <w:rPr>
          <w:rFonts w:ascii="Times New Roman" w:hAnsi="Times New Roman" w:cs="Times New Roman"/>
          <w:sz w:val="24"/>
          <w:szCs w:val="24"/>
          <w:lang w:val="sk-SK"/>
        </w:rPr>
        <w:t>Prerušenie</w:t>
      </w:r>
      <w:r w:rsidRPr="006143BA" w:rsidR="0054013C">
        <w:rPr>
          <w:rFonts w:ascii="Times New Roman" w:hAnsi="Times New Roman" w:cs="Times New Roman"/>
          <w:sz w:val="24"/>
          <w:szCs w:val="24"/>
          <w:lang w:val="sk-SK"/>
        </w:rPr>
        <w:t xml:space="preserve"> vykonávania dohody</w:t>
      </w:r>
    </w:p>
    <w:p w:rsidR="00F828D0" w:rsidRPr="00C223B1" w:rsidP="007E3260">
      <w:pPr>
        <w:pStyle w:val="Heading4"/>
        <w:keepNext w:val="0"/>
        <w:numPr>
          <w:numId w:val="20"/>
        </w:numPr>
        <w:suppressLineNumbers/>
        <w:tabs>
          <w:tab w:val="num" w:pos="709"/>
          <w:tab w:val="clear" w:pos="1946"/>
        </w:tabs>
        <w:bidi w:val="0"/>
        <w:spacing w:before="0"/>
        <w:ind w:left="709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lang w:val="sk-SK"/>
        </w:rPr>
      </w:pPr>
      <w:r w:rsidRPr="00C223B1" w:rsidR="009C2959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Z dôvodu ochrany základných záujmov</w:t>
      </w:r>
      <w:r w:rsidRPr="00C223B1" w:rsidR="00677E40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 verejného poriadku, verejnej bezpečnosti </w:t>
      </w:r>
      <w:r w:rsidR="00C2204D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br/>
      </w:r>
      <w:r w:rsidRPr="00C223B1" w:rsidR="00677E40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a obrany, alebo ak </w:t>
      </w:r>
      <w:r w:rsidRPr="00C223B1" w:rsidR="009C2959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nie je </w:t>
      </w:r>
      <w:r w:rsidRPr="00C223B1" w:rsidR="00677E40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v tejto dohode </w:t>
      </w:r>
      <w:r w:rsidR="00913795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uvedené</w:t>
      </w:r>
      <w:r w:rsidRPr="00C223B1" w:rsidR="00913795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 </w:t>
      </w:r>
      <w:r w:rsidRPr="00C223B1" w:rsidR="00677E40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inak, </w:t>
      </w:r>
      <w:r w:rsidR="00A308C2">
        <w:rPr>
          <w:rFonts w:ascii="Times New Roman" w:hAnsi="Times New Roman" w:cs="Times New Roman"/>
          <w:b w:val="0"/>
          <w:bCs w:val="0"/>
          <w:i w:val="0"/>
          <w:iCs w:val="0"/>
          <w:color w:val="auto"/>
          <w:lang w:val="sk-SK"/>
        </w:rPr>
        <w:t>k</w:t>
      </w:r>
      <w:r w:rsidRPr="00A308C2" w:rsidR="00A308C2">
        <w:rPr>
          <w:rFonts w:ascii="Times New Roman" w:hAnsi="Times New Roman" w:cs="Times New Roman"/>
          <w:b w:val="0"/>
          <w:bCs w:val="0"/>
          <w:i w:val="0"/>
          <w:iCs w:val="0"/>
          <w:color w:val="auto"/>
          <w:lang w:val="sk-SK"/>
        </w:rPr>
        <w:t>aždý zmluvný štát</w:t>
      </w:r>
      <w:r w:rsidR="00A308C2">
        <w:rPr>
          <w:lang w:val="sk-SK"/>
        </w:rPr>
        <w:t xml:space="preserve"> </w:t>
      </w:r>
      <w:r w:rsidR="00A308C2">
        <w:rPr>
          <w:rFonts w:cs="Times New Roman"/>
          <w:lang w:val="sk-SK"/>
        </w:rPr>
        <w:br/>
      </w:r>
      <w:r w:rsidR="001A5E3C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je oprávnen</w:t>
      </w:r>
      <w:r w:rsidR="00A308C2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ý</w:t>
      </w:r>
      <w:r w:rsidR="001A5E3C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 </w:t>
      </w:r>
      <w:r w:rsidR="00873E78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prerušiť</w:t>
      </w:r>
      <w:r w:rsidRPr="00C223B1" w:rsidR="00873E78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 </w:t>
      </w:r>
      <w:r w:rsidRPr="00C223B1" w:rsidR="00EF1C9B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vykonávanie tejto </w:t>
      </w:r>
      <w:r w:rsidRPr="00C223B1" w:rsidR="00677E40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dohody alebo jej častí.</w:t>
      </w:r>
      <w:r w:rsidRPr="00C223B1" w:rsidR="00EB7526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 </w:t>
      </w:r>
      <w:r w:rsidRPr="00C223B1" w:rsidR="00A308C2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Tento zmluvný štát </w:t>
      </w:r>
      <w:r w:rsidRPr="00C223B1" w:rsidR="00EF1C9B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musí o </w:t>
      </w:r>
      <w:r w:rsidR="00873E78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prerušení</w:t>
      </w:r>
      <w:r w:rsidRPr="00C223B1" w:rsidR="00873E78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 </w:t>
      </w:r>
      <w:r w:rsidRPr="00C223B1" w:rsidR="00EF1C9B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 xml:space="preserve">bezodkladne informovať </w:t>
      </w:r>
      <w:r w:rsidRPr="00C223B1" w:rsidR="00EB7526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depozitár</w:t>
      </w:r>
      <w:r w:rsidRPr="00C223B1" w:rsidR="00EF1C9B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a</w:t>
      </w:r>
      <w:r w:rsidRPr="00C223B1" w:rsidR="00EB7526">
        <w:rPr>
          <w:rFonts w:ascii="Times New Roman" w:hAnsi="Times New Roman" w:cs="Times New Roman"/>
          <w:b w:val="0"/>
          <w:bCs w:val="0"/>
          <w:i w:val="0"/>
          <w:iCs w:val="0"/>
          <w:color w:val="auto"/>
          <w:kern w:val="22"/>
          <w:lang w:val="sk-SK"/>
        </w:rPr>
        <w:t>.</w:t>
      </w:r>
    </w:p>
    <w:p w:rsidR="00F828D0" w:rsidRPr="00C223B1">
      <w:pPr>
        <w:bidi w:val="0"/>
        <w:rPr>
          <w:rFonts w:ascii="Times New Roman" w:hAnsi="Times New Roman"/>
          <w:lang w:val="sk-SK"/>
        </w:rPr>
      </w:pPr>
    </w:p>
    <w:p w:rsidR="00A81AC9" w:rsidRPr="009F3814" w:rsidP="009F3814">
      <w:pPr>
        <w:numPr>
          <w:numId w:val="20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B7526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="00A308C2">
        <w:rPr>
          <w:rFonts w:ascii="Times New Roman" w:hAnsi="Times New Roman"/>
          <w:lang w:val="sk-SK"/>
        </w:rPr>
        <w:t>ý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Pr="00A308C2" w:rsidR="00A308C2">
        <w:rPr>
          <w:rFonts w:ascii="Times New Roman" w:hAnsi="Times New Roman"/>
          <w:lang w:val="sk-SK"/>
        </w:rPr>
        <w:t xml:space="preserve"> </w:t>
      </w:r>
      <w:r w:rsidR="00A308C2">
        <w:rPr>
          <w:rFonts w:ascii="Times New Roman" w:hAnsi="Times New Roman"/>
          <w:lang w:val="sk-SK"/>
        </w:rPr>
        <w:t>štát</w:t>
      </w:r>
      <w:r w:rsidRPr="00C223B1" w:rsidR="00EF1C9B">
        <w:rPr>
          <w:rFonts w:ascii="Times New Roman" w:hAnsi="Times New Roman"/>
          <w:lang w:val="sk-SK"/>
        </w:rPr>
        <w:t>,</w:t>
      </w:r>
      <w:r w:rsidRPr="00C223B1" w:rsidR="00EB7526">
        <w:rPr>
          <w:rFonts w:ascii="Times New Roman" w:hAnsi="Times New Roman"/>
          <w:lang w:val="sk-SK"/>
        </w:rPr>
        <w:t xml:space="preserve"> ktor</w:t>
      </w:r>
      <w:r w:rsidR="00706F33">
        <w:rPr>
          <w:rFonts w:ascii="Times New Roman" w:hAnsi="Times New Roman"/>
          <w:lang w:val="sk-SK"/>
        </w:rPr>
        <w:t xml:space="preserve">ý </w:t>
      </w:r>
      <w:r w:rsidR="00873E78">
        <w:rPr>
          <w:rFonts w:ascii="Times New Roman" w:hAnsi="Times New Roman"/>
          <w:lang w:val="sk-SK"/>
        </w:rPr>
        <w:t>prerušil</w:t>
      </w:r>
      <w:r w:rsidRPr="00C223B1" w:rsidR="00873E78">
        <w:rPr>
          <w:rFonts w:ascii="Times New Roman" w:hAnsi="Times New Roman"/>
          <w:lang w:val="sk-SK"/>
        </w:rPr>
        <w:t xml:space="preserve"> </w:t>
      </w:r>
      <w:r w:rsidRPr="00C223B1" w:rsidR="00EB7526">
        <w:rPr>
          <w:rFonts w:ascii="Times New Roman" w:hAnsi="Times New Roman"/>
          <w:lang w:val="sk-SK"/>
        </w:rPr>
        <w:t>vy</w:t>
      </w:r>
      <w:r w:rsidRPr="00C223B1" w:rsidR="00EF1C9B">
        <w:rPr>
          <w:rFonts w:ascii="Times New Roman" w:hAnsi="Times New Roman"/>
          <w:lang w:val="sk-SK"/>
        </w:rPr>
        <w:t>k</w:t>
      </w:r>
      <w:r w:rsidRPr="00C223B1" w:rsidR="00EB7526">
        <w:rPr>
          <w:rFonts w:ascii="Times New Roman" w:hAnsi="Times New Roman"/>
          <w:lang w:val="sk-SK"/>
        </w:rPr>
        <w:t>onávanie tejto dohody,</w:t>
      </w:r>
      <w:r w:rsidRPr="00C223B1" w:rsidR="00F828D0">
        <w:rPr>
          <w:rFonts w:ascii="Times New Roman" w:hAnsi="Times New Roman"/>
          <w:lang w:val="sk-SK"/>
        </w:rPr>
        <w:t xml:space="preserve"> </w:t>
      </w:r>
      <w:r w:rsidRPr="00C223B1" w:rsidR="00EF1C9B">
        <w:rPr>
          <w:rFonts w:ascii="Times New Roman" w:hAnsi="Times New Roman"/>
          <w:lang w:val="sk-SK"/>
        </w:rPr>
        <w:t xml:space="preserve">toto </w:t>
      </w:r>
      <w:r w:rsidR="00873E78">
        <w:rPr>
          <w:rFonts w:ascii="Times New Roman" w:hAnsi="Times New Roman"/>
          <w:lang w:val="sk-SK"/>
        </w:rPr>
        <w:t>prerušenie</w:t>
      </w:r>
      <w:r w:rsidRPr="00C223B1" w:rsidR="00873E78">
        <w:rPr>
          <w:rFonts w:ascii="Times New Roman" w:hAnsi="Times New Roman"/>
          <w:lang w:val="sk-SK"/>
        </w:rPr>
        <w:t xml:space="preserve"> </w:t>
      </w:r>
      <w:r w:rsidRPr="00C223B1" w:rsidR="00677E40">
        <w:rPr>
          <w:rFonts w:ascii="Times New Roman" w:hAnsi="Times New Roman"/>
          <w:lang w:val="sk-SK"/>
        </w:rPr>
        <w:t xml:space="preserve">ukončí </w:t>
      </w:r>
      <w:r w:rsidRPr="00C223B1" w:rsidR="00EF1C9B">
        <w:rPr>
          <w:rFonts w:ascii="Times New Roman" w:hAnsi="Times New Roman"/>
          <w:lang w:val="sk-SK"/>
        </w:rPr>
        <w:t>ihneď</w:t>
      </w:r>
      <w:r w:rsidRPr="00C223B1" w:rsidR="00677E40">
        <w:rPr>
          <w:rFonts w:ascii="Times New Roman" w:hAnsi="Times New Roman"/>
          <w:lang w:val="sk-SK"/>
        </w:rPr>
        <w:t xml:space="preserve">, </w:t>
      </w:r>
      <w:r w:rsidRPr="00C223B1" w:rsidR="00EF1C9B">
        <w:rPr>
          <w:rFonts w:ascii="Times New Roman" w:hAnsi="Times New Roman"/>
          <w:lang w:val="sk-SK"/>
        </w:rPr>
        <w:t>ako</w:t>
      </w:r>
      <w:r w:rsidRPr="00C223B1" w:rsidR="00677E40">
        <w:rPr>
          <w:rFonts w:ascii="Times New Roman" w:hAnsi="Times New Roman"/>
          <w:lang w:val="sk-SK"/>
        </w:rPr>
        <w:t xml:space="preserve"> pominú dôvody pre </w:t>
      </w:r>
      <w:r w:rsidR="00873E78">
        <w:rPr>
          <w:rFonts w:ascii="Times New Roman" w:hAnsi="Times New Roman"/>
          <w:lang w:val="sk-SK"/>
        </w:rPr>
        <w:t>prerušenie</w:t>
      </w:r>
      <w:r w:rsidRPr="00C223B1" w:rsidR="00677E40">
        <w:rPr>
          <w:rFonts w:ascii="Times New Roman" w:hAnsi="Times New Roman"/>
          <w:lang w:val="sk-SK"/>
        </w:rPr>
        <w:t xml:space="preserve">, a oznámi ukončenie </w:t>
      </w:r>
      <w:r w:rsidR="00873E78">
        <w:rPr>
          <w:rFonts w:ascii="Times New Roman" w:hAnsi="Times New Roman"/>
          <w:lang w:val="sk-SK"/>
        </w:rPr>
        <w:t xml:space="preserve">prerušenia </w:t>
      </w:r>
      <w:r w:rsidR="0054013C">
        <w:rPr>
          <w:rFonts w:ascii="Times New Roman" w:hAnsi="Times New Roman"/>
          <w:lang w:val="sk-SK"/>
        </w:rPr>
        <w:t>vykonávania dohody</w:t>
      </w:r>
      <w:r w:rsidRPr="00C223B1" w:rsidR="00677E40">
        <w:rPr>
          <w:rFonts w:ascii="Times New Roman" w:hAnsi="Times New Roman"/>
          <w:lang w:val="sk-SK"/>
        </w:rPr>
        <w:t xml:space="preserve"> depozitárovi.</w:t>
      </w:r>
    </w:p>
    <w:p w:rsidR="00CB22D7" w:rsidRPr="00C223B1" w:rsidP="00934E09">
      <w:pPr>
        <w:pStyle w:val="Heading3"/>
        <w:bidi w:val="0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 w:rsidR="00F828D0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2</w:t>
      </w:r>
    </w:p>
    <w:p w:rsidR="00CB22D7" w:rsidRPr="00EC7029" w:rsidP="00FF75A8">
      <w:pPr>
        <w:bidi w:val="0"/>
        <w:spacing w:after="120"/>
        <w:jc w:val="center"/>
        <w:rPr>
          <w:rFonts w:ascii="Times New Roman" w:hAnsi="Times New Roman"/>
          <w:b/>
          <w:bCs/>
          <w:lang w:val="sk-SK"/>
        </w:rPr>
      </w:pPr>
      <w:r w:rsidRPr="00EC7029" w:rsidR="00677E40">
        <w:rPr>
          <w:rFonts w:ascii="Times New Roman" w:hAnsi="Times New Roman"/>
          <w:b/>
          <w:bCs/>
          <w:lang w:val="sk-SK"/>
        </w:rPr>
        <w:t>Riešenie sporov</w:t>
      </w:r>
    </w:p>
    <w:p w:rsidR="00CB22D7" w:rsidP="007E3260">
      <w:pPr>
        <w:numPr>
          <w:numId w:val="13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="00562B0C">
        <w:rPr>
          <w:rFonts w:ascii="Times New Roman" w:hAnsi="Times New Roman"/>
          <w:lang w:val="sk-SK"/>
        </w:rPr>
        <w:t>Každý s</w:t>
      </w:r>
      <w:r w:rsidRPr="00C223B1" w:rsidR="00677E40">
        <w:rPr>
          <w:rFonts w:ascii="Times New Roman" w:hAnsi="Times New Roman"/>
          <w:lang w:val="sk-SK"/>
        </w:rPr>
        <w:t>por</w:t>
      </w:r>
      <w:r w:rsidRPr="00C223B1" w:rsidR="00EF1C9B">
        <w:rPr>
          <w:rFonts w:ascii="Times New Roman" w:hAnsi="Times New Roman"/>
          <w:lang w:val="sk-SK"/>
        </w:rPr>
        <w:t>, ktor</w:t>
      </w:r>
      <w:r w:rsidR="00562B0C">
        <w:rPr>
          <w:rFonts w:ascii="Times New Roman" w:hAnsi="Times New Roman"/>
          <w:lang w:val="sk-SK"/>
        </w:rPr>
        <w:t>ý</w:t>
      </w:r>
      <w:r w:rsidRPr="00C223B1" w:rsidR="00EF1C9B">
        <w:rPr>
          <w:rFonts w:ascii="Times New Roman" w:hAnsi="Times New Roman"/>
          <w:lang w:val="sk-SK"/>
        </w:rPr>
        <w:t xml:space="preserve"> vznikn</w:t>
      </w:r>
      <w:r w:rsidR="00562B0C">
        <w:rPr>
          <w:rFonts w:ascii="Times New Roman" w:hAnsi="Times New Roman"/>
          <w:lang w:val="sk-SK"/>
        </w:rPr>
        <w:t>e</w:t>
      </w:r>
      <w:r w:rsidRPr="00C223B1" w:rsidR="00677E40">
        <w:rPr>
          <w:rFonts w:ascii="Times New Roman" w:hAnsi="Times New Roman"/>
          <w:lang w:val="sk-SK"/>
        </w:rPr>
        <w:t xml:space="preserve"> medzi dvoma alebo viacerými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677E40">
        <w:rPr>
          <w:rFonts w:ascii="Times New Roman" w:hAnsi="Times New Roman"/>
          <w:lang w:val="sk-SK"/>
        </w:rPr>
        <w:t>z</w:t>
      </w:r>
      <w:r w:rsidRPr="00C223B1" w:rsidR="00E3668B">
        <w:rPr>
          <w:rFonts w:ascii="Times New Roman" w:hAnsi="Times New Roman"/>
          <w:lang w:val="sk-SK"/>
        </w:rPr>
        <w:t>mluvn</w:t>
      </w:r>
      <w:r w:rsidRPr="00C223B1" w:rsidR="00677E40">
        <w:rPr>
          <w:rFonts w:ascii="Times New Roman" w:hAnsi="Times New Roman"/>
          <w:lang w:val="sk-SK"/>
        </w:rPr>
        <w:t>ými</w:t>
      </w:r>
      <w:r w:rsidRPr="00C223B1" w:rsidR="00E3668B">
        <w:rPr>
          <w:rFonts w:ascii="Times New Roman" w:hAnsi="Times New Roman"/>
          <w:lang w:val="sk-SK"/>
        </w:rPr>
        <w:t xml:space="preserve"> </w:t>
      </w:r>
      <w:r w:rsidR="00706F33">
        <w:rPr>
          <w:rFonts w:ascii="Times New Roman" w:hAnsi="Times New Roman"/>
          <w:lang w:val="sk-SK"/>
        </w:rPr>
        <w:t>štátmi</w:t>
      </w:r>
      <w:r w:rsidRPr="00C223B1" w:rsidR="004F5A22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="00562B0C">
        <w:rPr>
          <w:rFonts w:ascii="Times New Roman" w:hAnsi="Times New Roman"/>
          <w:lang w:val="sk-SK"/>
        </w:rPr>
        <w:t>týkajúci sa</w:t>
      </w:r>
      <w:r w:rsidRPr="00C223B1" w:rsidR="00677E40">
        <w:rPr>
          <w:rFonts w:ascii="Times New Roman" w:hAnsi="Times New Roman"/>
          <w:lang w:val="sk-SK"/>
        </w:rPr>
        <w:t xml:space="preserve"> výklad</w:t>
      </w:r>
      <w:r w:rsidR="00562B0C">
        <w:rPr>
          <w:rFonts w:ascii="Times New Roman" w:hAnsi="Times New Roman"/>
          <w:lang w:val="sk-SK"/>
        </w:rPr>
        <w:t>u</w:t>
      </w:r>
      <w:r w:rsidRPr="00C223B1" w:rsidR="00677E40">
        <w:rPr>
          <w:rFonts w:ascii="Times New Roman" w:hAnsi="Times New Roman"/>
          <w:lang w:val="sk-SK"/>
        </w:rPr>
        <w:t xml:space="preserve">, </w:t>
      </w:r>
      <w:r w:rsidRPr="003A1611" w:rsidR="00562B0C">
        <w:rPr>
          <w:rFonts w:ascii="Times New Roman" w:hAnsi="Times New Roman"/>
          <w:lang w:val="sk-SK"/>
        </w:rPr>
        <w:t>vykonávania</w:t>
      </w:r>
      <w:r w:rsidRPr="00C223B1" w:rsidR="00677E40">
        <w:rPr>
          <w:rFonts w:ascii="Times New Roman" w:hAnsi="Times New Roman"/>
          <w:lang w:val="sk-SK"/>
        </w:rPr>
        <w:t xml:space="preserve"> alebo plnen</w:t>
      </w:r>
      <w:r w:rsidR="00562B0C">
        <w:rPr>
          <w:rFonts w:ascii="Times New Roman" w:hAnsi="Times New Roman"/>
          <w:lang w:val="sk-SK"/>
        </w:rPr>
        <w:t>ia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 w:rsidR="00677E40">
        <w:rPr>
          <w:rFonts w:ascii="Times New Roman" w:hAnsi="Times New Roman"/>
          <w:lang w:val="sk-SK"/>
        </w:rPr>
        <w:t xml:space="preserve"> vrátane </w:t>
      </w:r>
      <w:r w:rsidR="00C87259">
        <w:rPr>
          <w:rFonts w:ascii="Times New Roman" w:hAnsi="Times New Roman"/>
          <w:lang w:val="sk-SK"/>
        </w:rPr>
        <w:br/>
      </w:r>
      <w:r w:rsidRPr="00C223B1" w:rsidR="00677E40">
        <w:rPr>
          <w:rFonts w:ascii="Times New Roman" w:hAnsi="Times New Roman"/>
          <w:lang w:val="sk-SK"/>
        </w:rPr>
        <w:t xml:space="preserve">jej existencie, platnosti alebo ukončenia, </w:t>
      </w:r>
      <w:r w:rsidR="00562B0C">
        <w:rPr>
          <w:rFonts w:ascii="Times New Roman" w:hAnsi="Times New Roman"/>
          <w:lang w:val="sk-SK"/>
        </w:rPr>
        <w:t>budú riešené rokovaním medzi stranami sporu. Ak sa</w:t>
      </w:r>
      <w:r w:rsidRPr="00C223B1" w:rsidR="00677E40">
        <w:rPr>
          <w:rFonts w:ascii="Times New Roman" w:hAnsi="Times New Roman"/>
          <w:lang w:val="sk-SK"/>
        </w:rPr>
        <w:t xml:space="preserve"> nepodarí vyriešiť</w:t>
      </w:r>
      <w:r w:rsidR="00562B0C">
        <w:rPr>
          <w:rFonts w:ascii="Times New Roman" w:hAnsi="Times New Roman"/>
          <w:lang w:val="sk-SK"/>
        </w:rPr>
        <w:t xml:space="preserve"> spor</w:t>
      </w:r>
      <w:r w:rsidRPr="00C223B1" w:rsidR="00677E40">
        <w:rPr>
          <w:rFonts w:ascii="Times New Roman" w:hAnsi="Times New Roman"/>
          <w:lang w:val="sk-SK"/>
        </w:rPr>
        <w:t xml:space="preserve"> v lehote šiestich mesiacov priamymi rokovaniami</w:t>
      </w:r>
      <w:r w:rsidR="00562B0C">
        <w:rPr>
          <w:rFonts w:ascii="Times New Roman" w:hAnsi="Times New Roman"/>
          <w:lang w:val="sk-SK"/>
        </w:rPr>
        <w:t xml:space="preserve"> odo dňa, kedy jedna zo strán písomne požiadala o takéto konanie, môže každá strana sporu predložiť spor na rozhodnutie</w:t>
      </w:r>
      <w:r w:rsidRPr="00C223B1" w:rsidR="00677E40">
        <w:rPr>
          <w:rFonts w:ascii="Times New Roman" w:hAnsi="Times New Roman"/>
          <w:lang w:val="sk-SK"/>
        </w:rPr>
        <w:t xml:space="preserve"> Stálemu rozhodcovskému súdu v súlade </w:t>
      </w:r>
      <w:r w:rsidR="00ED05D2">
        <w:rPr>
          <w:rFonts w:ascii="Times New Roman" w:hAnsi="Times New Roman"/>
          <w:lang w:val="sk-SK"/>
        </w:rPr>
        <w:br/>
      </w:r>
      <w:r w:rsidRPr="00C223B1" w:rsidR="00677E40">
        <w:rPr>
          <w:rFonts w:ascii="Times New Roman" w:hAnsi="Times New Roman"/>
          <w:lang w:val="sk-SK"/>
        </w:rPr>
        <w:t xml:space="preserve">s </w:t>
      </w:r>
      <w:r w:rsidR="00934E09">
        <w:rPr>
          <w:rFonts w:ascii="Times New Roman" w:hAnsi="Times New Roman"/>
          <w:lang w:val="sk-SK"/>
        </w:rPr>
        <w:t>„</w:t>
      </w:r>
      <w:r w:rsidRPr="00C223B1" w:rsidR="00677E40">
        <w:rPr>
          <w:rFonts w:ascii="Times New Roman" w:hAnsi="Times New Roman"/>
          <w:lang w:val="sk-SK"/>
        </w:rPr>
        <w:t>Voliteľnými pravidlami pre rozhodovanie uvedeného súdu</w:t>
      </w:r>
      <w:r w:rsidR="00934E09">
        <w:rPr>
          <w:rFonts w:ascii="Times New Roman" w:hAnsi="Times New Roman"/>
          <w:lang w:val="sk-SK"/>
        </w:rPr>
        <w:t>“</w:t>
      </w:r>
      <w:r w:rsidRPr="00C223B1" w:rsidR="00677E40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 </w:t>
      </w:r>
    </w:p>
    <w:p w:rsidR="00562B0C" w:rsidRPr="00C223B1" w:rsidP="00562B0C">
      <w:pPr>
        <w:bidi w:val="0"/>
        <w:spacing w:after="120"/>
        <w:ind w:left="709"/>
        <w:jc w:val="both"/>
        <w:rPr>
          <w:rFonts w:ascii="Times New Roman" w:hAnsi="Times New Roman"/>
          <w:lang w:val="sk-SK"/>
        </w:rPr>
      </w:pPr>
    </w:p>
    <w:p w:rsidR="00C725A6" w:rsidP="00C725A6">
      <w:pPr>
        <w:numPr>
          <w:numId w:val="13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="005559E2">
        <w:rPr>
          <w:rFonts w:ascii="Times New Roman" w:hAnsi="Times New Roman"/>
          <w:lang w:val="sk-SK"/>
        </w:rPr>
        <w:t>R</w:t>
      </w:r>
      <w:r w:rsidRPr="006143BA" w:rsidR="005559E2">
        <w:rPr>
          <w:rFonts w:ascii="Times New Roman" w:hAnsi="Times New Roman"/>
          <w:lang w:val="sk-SK"/>
        </w:rPr>
        <w:t>ozhodcovský súd sa skladá z troch rozhodcov</w:t>
      </w:r>
      <w:r w:rsidRPr="00C223B1" w:rsidR="00CB22D7">
        <w:rPr>
          <w:rFonts w:ascii="Times New Roman" w:hAnsi="Times New Roman"/>
          <w:lang w:val="sk-SK"/>
        </w:rPr>
        <w:t>.</w:t>
      </w:r>
      <w:r w:rsidR="00ED05D2">
        <w:rPr>
          <w:rFonts w:ascii="Times New Roman" w:hAnsi="Times New Roman"/>
          <w:lang w:val="sk-SK"/>
        </w:rPr>
        <w:t xml:space="preserve"> Ak viac ako dva zmluvné štáty </w:t>
        <w:br/>
        <w:t xml:space="preserve">sú stranami sporu, musia sa tieto strany dohodnúť na vymenovaní troch rozhodcov, pričom strany sporu sa rovnako podieľajú na nákladoch rozhodcovského súdu. </w:t>
        <w:br/>
        <w:t xml:space="preserve">Ak sa do šiestich dní po doručení oznámenia o začatí rozhodcovského konania strany sporu nedohodnú na troch rozhodcoch, môže ktorákoľvek strana požiadať generálneho tajomníka </w:t>
      </w:r>
      <w:r w:rsidRPr="00ED05D2" w:rsidR="00ED05D2">
        <w:rPr>
          <w:rFonts w:ascii="Times New Roman" w:hAnsi="Times New Roman"/>
          <w:lang w:val="sk-SK"/>
        </w:rPr>
        <w:t>Stáleho rozhodcovského súdu</w:t>
      </w:r>
      <w:r w:rsidR="00ED05D2">
        <w:rPr>
          <w:rFonts w:ascii="Times New Roman" w:hAnsi="Times New Roman"/>
          <w:lang w:val="sk-SK"/>
        </w:rPr>
        <w:t xml:space="preserve"> o vymenovanie rozhodcu.</w:t>
      </w:r>
    </w:p>
    <w:p w:rsidR="00C725A6" w:rsidP="00C725A6">
      <w:pPr>
        <w:pStyle w:val="ListParagraph"/>
        <w:bidi w:val="0"/>
        <w:rPr>
          <w:rFonts w:ascii="Times New Roman" w:hAnsi="Times New Roman"/>
          <w:lang w:val="sk-SK"/>
        </w:rPr>
      </w:pPr>
    </w:p>
    <w:p w:rsidR="00ED05D2" w:rsidRPr="00C725A6" w:rsidP="00C725A6">
      <w:pPr>
        <w:numPr>
          <w:numId w:val="13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725A6">
        <w:rPr>
          <w:rFonts w:ascii="Times New Roman" w:hAnsi="Times New Roman"/>
          <w:lang w:val="sk-SK"/>
        </w:rPr>
        <w:t xml:space="preserve">Používaným jazykom v rozhodcovskom konaní je anglický jazyk. Miestom arbitráže je Haag. Medzinárodný úrad Stáleho rozhodcovského súdu </w:t>
        <w:br/>
        <w:t>plní funkciu registrátora a poskyt</w:t>
      </w:r>
      <w:r w:rsidR="006A4624">
        <w:rPr>
          <w:rFonts w:ascii="Times New Roman" w:hAnsi="Times New Roman"/>
          <w:lang w:val="sk-SK"/>
        </w:rPr>
        <w:t>uje</w:t>
      </w:r>
      <w:r w:rsidRPr="00C725A6">
        <w:rPr>
          <w:rFonts w:ascii="Times New Roman" w:hAnsi="Times New Roman"/>
          <w:lang w:val="sk-SK"/>
        </w:rPr>
        <w:t xml:space="preserve"> administratívne služby podľa pokynov </w:t>
        <w:br/>
        <w:t xml:space="preserve">Stáleho rozhodcovského súdu. </w:t>
      </w:r>
    </w:p>
    <w:p w:rsidR="00F828D0" w:rsidRPr="00C223B1" w:rsidP="00934E09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3</w:t>
      </w:r>
    </w:p>
    <w:p w:rsidR="00F828D0" w:rsidRPr="00EC7029" w:rsidP="00934E09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C7029" w:rsidR="00A77044">
        <w:rPr>
          <w:rFonts w:ascii="Times New Roman" w:hAnsi="Times New Roman" w:cs="Times New Roman"/>
          <w:sz w:val="24"/>
          <w:szCs w:val="24"/>
          <w:lang w:val="sk-SK"/>
        </w:rPr>
        <w:t xml:space="preserve">Nadobudnutie </w:t>
      </w:r>
      <w:r w:rsidRPr="00EC7029" w:rsidR="00BB73E8">
        <w:rPr>
          <w:rFonts w:ascii="Times New Roman" w:hAnsi="Times New Roman" w:cs="Times New Roman"/>
          <w:sz w:val="24"/>
          <w:szCs w:val="24"/>
          <w:lang w:val="sk-SK"/>
        </w:rPr>
        <w:t>platnosti</w:t>
      </w:r>
    </w:p>
    <w:p w:rsidR="00F828D0" w:rsidRPr="00C223B1" w:rsidP="007E3260">
      <w:pPr>
        <w:numPr>
          <w:numId w:val="17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>podlieha</w:t>
      </w:r>
      <w:r w:rsidRPr="00C223B1">
        <w:rPr>
          <w:rFonts w:ascii="Times New Roman" w:hAnsi="Times New Roman"/>
          <w:lang w:val="sk-SK"/>
        </w:rPr>
        <w:t xml:space="preserve"> ratifi</w:t>
      </w:r>
      <w:r w:rsidRPr="00C223B1" w:rsidR="00A77044">
        <w:rPr>
          <w:rFonts w:ascii="Times New Roman" w:hAnsi="Times New Roman"/>
          <w:lang w:val="sk-SK"/>
        </w:rPr>
        <w:t xml:space="preserve">kácii, schváleniu alebo prijatiu zmluvnými </w:t>
      </w:r>
      <w:r w:rsidR="00F00F17">
        <w:rPr>
          <w:rFonts w:ascii="Times New Roman" w:hAnsi="Times New Roman"/>
          <w:lang w:val="sk-SK"/>
        </w:rPr>
        <w:t>štátmi</w:t>
      </w:r>
      <w:r w:rsidRPr="00C223B1" w:rsidR="00A77044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Pr="00C223B1" w:rsidR="00A77044">
        <w:rPr>
          <w:rFonts w:ascii="Times New Roman" w:hAnsi="Times New Roman"/>
          <w:lang w:val="sk-SK"/>
        </w:rPr>
        <w:t xml:space="preserve">Listiny o ratifikácii, schválení alebo prijatí </w:t>
      </w:r>
      <w:r w:rsidR="00A73268">
        <w:rPr>
          <w:rFonts w:ascii="Times New Roman" w:hAnsi="Times New Roman"/>
          <w:lang w:val="sk-SK"/>
        </w:rPr>
        <w:t>uloží každ</w:t>
      </w:r>
      <w:r w:rsidR="00F00F17">
        <w:rPr>
          <w:rFonts w:ascii="Times New Roman" w:hAnsi="Times New Roman"/>
          <w:lang w:val="sk-SK"/>
        </w:rPr>
        <w:t xml:space="preserve">ý zmluvný štát </w:t>
        <w:br/>
      </w:r>
      <w:r w:rsidRPr="00C223B1" w:rsidR="00A77044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</w:t>
      </w:r>
      <w:r w:rsidR="00D9123A">
        <w:rPr>
          <w:rFonts w:ascii="Times New Roman" w:hAnsi="Times New Roman"/>
          <w:lang w:val="sk-SK"/>
        </w:rPr>
        <w:t>Slovinskej republiky</w:t>
      </w:r>
      <w:r w:rsidRPr="00C223B1" w:rsidR="00D9123A">
        <w:rPr>
          <w:rFonts w:ascii="Times New Roman" w:hAnsi="Times New Roman"/>
          <w:lang w:val="sk-SK"/>
        </w:rPr>
        <w:t>,</w:t>
      </w:r>
      <w:r w:rsidR="00067231">
        <w:rPr>
          <w:rFonts w:ascii="Times New Roman" w:hAnsi="Times New Roman"/>
          <w:lang w:val="sk-SK"/>
        </w:rPr>
        <w:t xml:space="preserve"> </w:t>
      </w:r>
      <w:r w:rsidRPr="006143BA" w:rsidR="00D9123A">
        <w:rPr>
          <w:rFonts w:ascii="Times New Roman" w:hAnsi="Times New Roman"/>
          <w:lang w:val="sk-SK"/>
        </w:rPr>
        <w:t>ktor</w:t>
      </w:r>
      <w:r w:rsidR="00D9123A">
        <w:rPr>
          <w:rFonts w:ascii="Times New Roman" w:hAnsi="Times New Roman"/>
          <w:lang w:val="sk-SK"/>
        </w:rPr>
        <w:t>á</w:t>
      </w:r>
      <w:r w:rsidRPr="006143BA" w:rsidR="00D9123A">
        <w:rPr>
          <w:rFonts w:ascii="Times New Roman" w:hAnsi="Times New Roman"/>
          <w:lang w:val="sk-SK"/>
        </w:rPr>
        <w:t xml:space="preserve"> </w:t>
      </w:r>
      <w:r w:rsidRPr="006143BA" w:rsidR="00F74932">
        <w:rPr>
          <w:rFonts w:ascii="Times New Roman" w:hAnsi="Times New Roman"/>
          <w:lang w:val="sk-SK"/>
        </w:rPr>
        <w:t>je depozitárom dohody</w:t>
      </w:r>
      <w:r w:rsidRPr="00C223B1" w:rsidR="00A77044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numPr>
          <w:numId w:val="17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>
        <w:rPr>
          <w:rFonts w:ascii="Times New Roman" w:hAnsi="Times New Roman"/>
          <w:lang w:val="sk-SK"/>
        </w:rPr>
        <w:t>Depo</w:t>
      </w:r>
      <w:r w:rsidRPr="00C223B1" w:rsidR="00A77044">
        <w:rPr>
          <w:rFonts w:ascii="Times New Roman" w:hAnsi="Times New Roman"/>
          <w:lang w:val="sk-SK"/>
        </w:rPr>
        <w:t>z</w:t>
      </w:r>
      <w:r w:rsidRPr="00C223B1">
        <w:rPr>
          <w:rFonts w:ascii="Times New Roman" w:hAnsi="Times New Roman"/>
          <w:lang w:val="sk-SK"/>
        </w:rPr>
        <w:t>it</w:t>
      </w:r>
      <w:r w:rsidRPr="00C223B1" w:rsidR="00A77044">
        <w:rPr>
          <w:rFonts w:ascii="Times New Roman" w:hAnsi="Times New Roman"/>
          <w:lang w:val="sk-SK"/>
        </w:rPr>
        <w:t>ár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>oznámi</w:t>
      </w:r>
      <w:r w:rsidRPr="00C223B1">
        <w:rPr>
          <w:rFonts w:ascii="Times New Roman" w:hAnsi="Times New Roman"/>
          <w:lang w:val="sk-SK"/>
        </w:rPr>
        <w:t xml:space="preserve"> </w:t>
      </w:r>
      <w:r w:rsidRPr="00F00F17" w:rsidR="00F00F17">
        <w:rPr>
          <w:rFonts w:ascii="Times New Roman" w:hAnsi="Times New Roman"/>
          <w:lang w:val="sk-SK"/>
        </w:rPr>
        <w:t xml:space="preserve"> </w:t>
      </w:r>
      <w:r w:rsidRPr="00C223B1" w:rsidR="00F00F17">
        <w:rPr>
          <w:rFonts w:ascii="Times New Roman" w:hAnsi="Times New Roman"/>
          <w:lang w:val="sk-SK"/>
        </w:rPr>
        <w:t xml:space="preserve">každému zmluvnému štátu </w:t>
      </w:r>
      <w:r w:rsidRPr="00C223B1" w:rsidR="00A77044">
        <w:rPr>
          <w:rFonts w:ascii="Times New Roman" w:hAnsi="Times New Roman"/>
          <w:lang w:val="sk-SK"/>
        </w:rPr>
        <w:t>najmä</w:t>
      </w:r>
      <w:r w:rsidRPr="00C223B1">
        <w:rPr>
          <w:rFonts w:ascii="Times New Roman" w:hAnsi="Times New Roman"/>
          <w:lang w:val="sk-SK"/>
        </w:rPr>
        <w:t xml:space="preserve">: </w:t>
      </w:r>
    </w:p>
    <w:p w:rsidR="00566A6E" w:rsidRPr="00C223B1" w:rsidP="007E3260">
      <w:pPr>
        <w:numPr>
          <w:numId w:val="18"/>
        </w:numPr>
        <w:tabs>
          <w:tab w:val="clear" w:pos="1065"/>
          <w:tab w:val="num" w:pos="1134"/>
        </w:tabs>
        <w:bidi w:val="0"/>
        <w:spacing w:after="120"/>
        <w:ind w:left="709" w:firstLine="0"/>
        <w:jc w:val="both"/>
        <w:rPr>
          <w:rFonts w:ascii="Times New Roman" w:hAnsi="Times New Roman"/>
          <w:lang w:val="sk-SK"/>
        </w:rPr>
      </w:pPr>
      <w:r w:rsidRPr="00C223B1" w:rsidR="00A77044">
        <w:rPr>
          <w:rFonts w:ascii="Times New Roman" w:hAnsi="Times New Roman"/>
          <w:lang w:val="sk-SK"/>
        </w:rPr>
        <w:t xml:space="preserve"> k</w:t>
      </w:r>
      <w:r w:rsidRPr="00C223B1" w:rsidR="00D96B2C">
        <w:rPr>
          <w:rFonts w:ascii="Times New Roman" w:hAnsi="Times New Roman"/>
          <w:lang w:val="sk-SK"/>
        </w:rPr>
        <w:t>ažd</w:t>
      </w:r>
      <w:r w:rsidRPr="00C223B1" w:rsidR="00A77044">
        <w:rPr>
          <w:rFonts w:ascii="Times New Roman" w:hAnsi="Times New Roman"/>
          <w:lang w:val="sk-SK"/>
        </w:rPr>
        <w:t>é uloženie listiny o ratifikácii</w:t>
      </w:r>
      <w:r w:rsidRPr="00C223B1" w:rsidR="00F828D0">
        <w:rPr>
          <w:rFonts w:ascii="Times New Roman" w:hAnsi="Times New Roman"/>
          <w:lang w:val="sk-SK"/>
        </w:rPr>
        <w:t xml:space="preserve">, </w:t>
      </w:r>
      <w:r w:rsidRPr="00C223B1" w:rsidR="00A77044">
        <w:rPr>
          <w:rFonts w:ascii="Times New Roman" w:hAnsi="Times New Roman"/>
          <w:lang w:val="sk-SK"/>
        </w:rPr>
        <w:t>schválení alebo prijatí</w:t>
      </w:r>
      <w:r w:rsidR="00F00F17">
        <w:rPr>
          <w:rFonts w:ascii="Times New Roman" w:hAnsi="Times New Roman"/>
          <w:lang w:val="sk-SK"/>
        </w:rPr>
        <w:t>,</w:t>
      </w:r>
    </w:p>
    <w:p w:rsidR="00F828D0" w:rsidP="007E3260">
      <w:pPr>
        <w:numPr>
          <w:numId w:val="18"/>
        </w:numPr>
        <w:tabs>
          <w:tab w:val="num" w:pos="1134"/>
        </w:tabs>
        <w:bidi w:val="0"/>
        <w:spacing w:after="120"/>
        <w:ind w:left="709" w:firstLine="0"/>
        <w:jc w:val="both"/>
        <w:rPr>
          <w:rFonts w:ascii="Times New Roman" w:hAnsi="Times New Roman"/>
          <w:lang w:val="sk-SK"/>
        </w:rPr>
      </w:pPr>
      <w:r w:rsidRPr="00C223B1" w:rsidR="00A77044">
        <w:rPr>
          <w:rFonts w:ascii="Times New Roman" w:hAnsi="Times New Roman"/>
          <w:lang w:val="sk-SK"/>
        </w:rPr>
        <w:t xml:space="preserve"> </w:t>
      </w:r>
      <w:r w:rsidR="008A7410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dátum nadobudnutia </w:t>
      </w:r>
      <w:r w:rsidR="00383165">
        <w:rPr>
          <w:rFonts w:ascii="Times New Roman" w:hAnsi="Times New Roman"/>
          <w:lang w:val="sk-SK"/>
        </w:rPr>
        <w:t xml:space="preserve">platnosti </w:t>
      </w:r>
      <w:r w:rsidRPr="00C223B1" w:rsidR="00D96B2C">
        <w:rPr>
          <w:rFonts w:ascii="Times New Roman" w:hAnsi="Times New Roman"/>
          <w:lang w:val="sk-SK"/>
        </w:rPr>
        <w:t>tejto dohody</w:t>
      </w:r>
      <w:r w:rsidR="00F00F17">
        <w:rPr>
          <w:rFonts w:ascii="Times New Roman" w:hAnsi="Times New Roman"/>
          <w:lang w:val="sk-SK"/>
        </w:rPr>
        <w:t>,</w:t>
      </w:r>
    </w:p>
    <w:p w:rsidR="00566A6E" w:rsidRPr="00C223B1" w:rsidP="007E3260">
      <w:pPr>
        <w:numPr>
          <w:numId w:val="18"/>
        </w:numPr>
        <w:tabs>
          <w:tab w:val="num" w:pos="1134"/>
        </w:tabs>
        <w:bidi w:val="0"/>
        <w:spacing w:after="120"/>
        <w:ind w:left="709" w:firstLine="0"/>
        <w:jc w:val="both"/>
        <w:rPr>
          <w:rFonts w:ascii="Times New Roman" w:hAnsi="Times New Roman"/>
          <w:lang w:val="sk-SK"/>
        </w:rPr>
      </w:pPr>
      <w:r w:rsidR="008A7410">
        <w:rPr>
          <w:rFonts w:ascii="Times New Roman" w:hAnsi="Times New Roman"/>
          <w:lang w:val="sk-SK"/>
        </w:rPr>
        <w:t xml:space="preserve"> </w:t>
      </w:r>
      <w:r w:rsidR="00CE6F48">
        <w:rPr>
          <w:rFonts w:ascii="Times New Roman" w:hAnsi="Times New Roman"/>
          <w:lang w:val="sk-SK"/>
        </w:rPr>
        <w:t xml:space="preserve"> každú zmenu, </w:t>
      </w:r>
      <w:r>
        <w:rPr>
          <w:rFonts w:ascii="Times New Roman" w:hAnsi="Times New Roman"/>
          <w:lang w:val="sk-SK"/>
        </w:rPr>
        <w:t xml:space="preserve">doplnenie </w:t>
      </w:r>
      <w:r w:rsidR="00CE6F48">
        <w:rPr>
          <w:rFonts w:ascii="Times New Roman" w:hAnsi="Times New Roman"/>
          <w:lang w:val="sk-SK"/>
        </w:rPr>
        <w:t xml:space="preserve">a dodatky k </w:t>
      </w:r>
      <w:r>
        <w:rPr>
          <w:rFonts w:ascii="Times New Roman" w:hAnsi="Times New Roman"/>
          <w:lang w:val="sk-SK"/>
        </w:rPr>
        <w:t>dohod</w:t>
      </w:r>
      <w:r w:rsidR="00CE6F48">
        <w:rPr>
          <w:rFonts w:ascii="Times New Roman" w:hAnsi="Times New Roman"/>
          <w:lang w:val="sk-SK"/>
        </w:rPr>
        <w:t>e</w:t>
      </w:r>
      <w:r>
        <w:rPr>
          <w:rFonts w:ascii="Times New Roman" w:hAnsi="Times New Roman"/>
          <w:lang w:val="sk-SK"/>
        </w:rPr>
        <w:t xml:space="preserve"> alebo jej príloh</w:t>
      </w:r>
      <w:r w:rsidR="00CE6F48">
        <w:rPr>
          <w:rFonts w:ascii="Times New Roman" w:hAnsi="Times New Roman"/>
          <w:lang w:val="sk-SK"/>
        </w:rPr>
        <w:t>ám</w:t>
      </w:r>
      <w:r>
        <w:rPr>
          <w:rFonts w:ascii="Times New Roman" w:hAnsi="Times New Roman"/>
          <w:lang w:val="sk-SK"/>
        </w:rPr>
        <w:t xml:space="preserve">, </w:t>
      </w:r>
    </w:p>
    <w:p w:rsidR="00F828D0" w:rsidRPr="00C223B1" w:rsidP="007E3260">
      <w:pPr>
        <w:numPr>
          <w:numId w:val="18"/>
        </w:numPr>
        <w:tabs>
          <w:tab w:val="clear" w:pos="1065"/>
          <w:tab w:val="num" w:pos="1134"/>
        </w:tabs>
        <w:bidi w:val="0"/>
        <w:spacing w:after="120"/>
        <w:ind w:left="1134" w:hanging="425"/>
        <w:jc w:val="both"/>
        <w:rPr>
          <w:rFonts w:ascii="Times New Roman" w:hAnsi="Times New Roman"/>
          <w:lang w:val="sk-SK"/>
        </w:rPr>
      </w:pPr>
      <w:r w:rsidRPr="00C223B1" w:rsidR="00A77044">
        <w:rPr>
          <w:rFonts w:ascii="Times New Roman" w:hAnsi="Times New Roman"/>
          <w:lang w:val="sk-SK"/>
        </w:rPr>
        <w:t xml:space="preserve"> každé odstúpenie alebo</w:t>
      </w:r>
      <w:r w:rsidRPr="00C223B1">
        <w:rPr>
          <w:rFonts w:ascii="Times New Roman" w:hAnsi="Times New Roman"/>
          <w:lang w:val="sk-SK"/>
        </w:rPr>
        <w:t xml:space="preserve"> </w:t>
      </w:r>
      <w:r w:rsidR="00873E78">
        <w:rPr>
          <w:rFonts w:ascii="Times New Roman" w:hAnsi="Times New Roman"/>
          <w:lang w:val="sk-SK"/>
        </w:rPr>
        <w:t>prerušenie</w:t>
      </w:r>
      <w:r w:rsidRPr="00C223B1" w:rsidR="00873E78">
        <w:rPr>
          <w:rFonts w:ascii="Times New Roman" w:hAnsi="Times New Roman"/>
          <w:lang w:val="sk-SK"/>
        </w:rPr>
        <w:t xml:space="preserve"> </w:t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alebo jej časti spolu </w:t>
      </w:r>
      <w:r w:rsidR="00C2204D">
        <w:rPr>
          <w:rFonts w:ascii="Times New Roman" w:hAnsi="Times New Roman"/>
          <w:lang w:val="sk-SK"/>
        </w:rPr>
        <w:br/>
      </w:r>
      <w:r w:rsidR="008A7410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s ich dátumom a dátumom, </w:t>
      </w:r>
      <w:r w:rsidRPr="00C223B1" w:rsidR="00616406">
        <w:rPr>
          <w:rFonts w:ascii="Times New Roman" w:hAnsi="Times New Roman"/>
          <w:lang w:val="sk-SK"/>
        </w:rPr>
        <w:t>ke</w:t>
      </w:r>
      <w:r w:rsidR="00616406">
        <w:rPr>
          <w:rFonts w:ascii="Times New Roman" w:hAnsi="Times New Roman"/>
          <w:lang w:val="sk-SK"/>
        </w:rPr>
        <w:t>ď</w:t>
      </w:r>
      <w:r w:rsidRPr="00C223B1" w:rsidR="00616406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nadobúda </w:t>
      </w:r>
      <w:r w:rsidR="00383165">
        <w:rPr>
          <w:rFonts w:ascii="Times New Roman" w:hAnsi="Times New Roman"/>
          <w:lang w:val="sk-SK"/>
        </w:rPr>
        <w:t>platnosť</w:t>
      </w:r>
      <w:r w:rsidR="00F00F17">
        <w:rPr>
          <w:rFonts w:ascii="Times New Roman" w:hAnsi="Times New Roman"/>
          <w:lang w:val="sk-SK"/>
        </w:rPr>
        <w:t>,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 w:rsidRPr="00C223B1" w:rsidP="007E3260">
      <w:pPr>
        <w:numPr>
          <w:numId w:val="18"/>
        </w:numPr>
        <w:tabs>
          <w:tab w:val="num" w:pos="1134"/>
        </w:tabs>
        <w:bidi w:val="0"/>
        <w:spacing w:after="120"/>
        <w:ind w:left="709" w:firstLine="0"/>
        <w:jc w:val="both"/>
        <w:rPr>
          <w:rFonts w:ascii="Times New Roman" w:hAnsi="Times New Roman"/>
          <w:lang w:val="sk-SK"/>
        </w:rPr>
      </w:pPr>
      <w:r w:rsidRPr="00C223B1" w:rsidR="00A77044">
        <w:rPr>
          <w:rFonts w:ascii="Times New Roman" w:hAnsi="Times New Roman"/>
          <w:lang w:val="sk-SK"/>
        </w:rPr>
        <w:t xml:space="preserve"> </w:t>
      </w:r>
      <w:r w:rsidR="008A7410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>každú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výhradu spolu s jej dátumom a </w:t>
      </w:r>
      <w:r w:rsidRPr="00C223B1" w:rsidR="008227BD">
        <w:rPr>
          <w:rFonts w:ascii="Times New Roman" w:hAnsi="Times New Roman"/>
          <w:lang w:val="sk-SK"/>
        </w:rPr>
        <w:t>dátumom</w:t>
      </w:r>
      <w:r w:rsidRPr="00C223B1" w:rsidR="00A77044">
        <w:rPr>
          <w:rFonts w:ascii="Times New Roman" w:hAnsi="Times New Roman"/>
          <w:lang w:val="sk-SK"/>
        </w:rPr>
        <w:t xml:space="preserve"> jej odvolania</w:t>
      </w:r>
      <w:r w:rsidR="00F00F17">
        <w:rPr>
          <w:rFonts w:ascii="Times New Roman" w:hAnsi="Times New Roman"/>
          <w:lang w:val="sk-SK"/>
        </w:rPr>
        <w:t>,</w:t>
      </w:r>
    </w:p>
    <w:p w:rsidR="00F828D0" w:rsidRPr="00C223B1" w:rsidP="008A7410">
      <w:pPr>
        <w:numPr>
          <w:numId w:val="18"/>
        </w:numPr>
        <w:tabs>
          <w:tab w:val="clear" w:pos="1065"/>
          <w:tab w:val="num" w:pos="1134"/>
        </w:tabs>
        <w:bidi w:val="0"/>
        <w:spacing w:after="120"/>
        <w:ind w:left="709" w:firstLine="0"/>
        <w:jc w:val="both"/>
        <w:rPr>
          <w:rFonts w:ascii="Times New Roman" w:hAnsi="Times New Roman"/>
          <w:lang w:val="sk-SK"/>
        </w:rPr>
      </w:pPr>
      <w:r w:rsidRPr="00C223B1" w:rsidR="00A77044">
        <w:rPr>
          <w:rFonts w:ascii="Times New Roman" w:hAnsi="Times New Roman"/>
          <w:lang w:val="sk-SK"/>
        </w:rPr>
        <w:t xml:space="preserve"> ukončenie </w:t>
      </w:r>
      <w:r w:rsidRPr="00C223B1" w:rsidR="00D96B2C">
        <w:rPr>
          <w:rFonts w:ascii="Times New Roman" w:hAnsi="Times New Roman"/>
          <w:lang w:val="sk-SK"/>
        </w:rPr>
        <w:t>tejto dohody</w:t>
      </w:r>
      <w:r w:rsidRPr="00C223B1">
        <w:rPr>
          <w:rFonts w:ascii="Times New Roman" w:hAnsi="Times New Roman"/>
          <w:lang w:val="sk-SK"/>
        </w:rPr>
        <w:t>.</w:t>
      </w:r>
    </w:p>
    <w:p w:rsidR="00F828D0" w:rsidRPr="00C223B1" w:rsidP="007E3260">
      <w:pPr>
        <w:numPr>
          <w:numId w:val="19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E3668B">
        <w:rPr>
          <w:rFonts w:ascii="Times New Roman" w:hAnsi="Times New Roman"/>
          <w:lang w:val="sk-SK"/>
        </w:rPr>
        <w:t>Táto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Pr="006143BA" w:rsidR="00896159">
        <w:rPr>
          <w:rFonts w:ascii="Times New Roman" w:hAnsi="Times New Roman"/>
          <w:lang w:val="sk-SK"/>
        </w:rPr>
        <w:t>šesťdesiatym dňom nasledujúcim po dni</w:t>
      </w:r>
      <w:r w:rsidRPr="00C223B1" w:rsidR="00896159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>uloženia listiny o ratifikácii</w:t>
      </w:r>
      <w:r w:rsidRPr="00C223B1">
        <w:rPr>
          <w:rFonts w:ascii="Times New Roman" w:hAnsi="Times New Roman"/>
          <w:lang w:val="sk-SK"/>
        </w:rPr>
        <w:t xml:space="preserve">, </w:t>
      </w:r>
      <w:r w:rsidRPr="00C223B1" w:rsidR="00A77044">
        <w:rPr>
          <w:rFonts w:ascii="Times New Roman" w:hAnsi="Times New Roman"/>
          <w:lang w:val="sk-SK"/>
        </w:rPr>
        <w:t xml:space="preserve">schválení alebo prijatí </w:t>
      </w:r>
      <w:r w:rsidRPr="006143BA" w:rsidR="000067E6">
        <w:rPr>
          <w:rFonts w:ascii="Times New Roman" w:hAnsi="Times New Roman"/>
          <w:lang w:val="sk-SK"/>
        </w:rPr>
        <w:t>najmenej</w:t>
      </w:r>
      <w:r w:rsidRPr="00C223B1" w:rsidR="00A77044">
        <w:rPr>
          <w:rFonts w:ascii="Times New Roman" w:hAnsi="Times New Roman"/>
          <w:lang w:val="sk-SK"/>
        </w:rPr>
        <w:t xml:space="preserve"> dvoch susedných </w:t>
      </w:r>
      <w:r w:rsidR="00D9123A">
        <w:rPr>
          <w:rFonts w:ascii="Times New Roman" w:hAnsi="Times New Roman"/>
          <w:lang w:val="sk-SK"/>
        </w:rPr>
        <w:t xml:space="preserve">zmluvných </w:t>
      </w:r>
      <w:r w:rsidR="00F00F17">
        <w:rPr>
          <w:rFonts w:ascii="Times New Roman" w:hAnsi="Times New Roman"/>
          <w:lang w:val="sk-SK"/>
        </w:rPr>
        <w:t>štátov</w:t>
      </w:r>
      <w:r w:rsidRPr="00C223B1">
        <w:rPr>
          <w:rFonts w:ascii="Times New Roman" w:hAnsi="Times New Roman"/>
          <w:lang w:val="sk-SK"/>
        </w:rPr>
        <w:t xml:space="preserve">. </w:t>
      </w:r>
    </w:p>
    <w:p w:rsidR="004933D8" w:rsidRPr="009C481D" w:rsidP="007E3260">
      <w:pPr>
        <w:numPr>
          <w:numId w:val="19"/>
        </w:numPr>
        <w:tabs>
          <w:tab w:val="num" w:pos="709"/>
          <w:tab w:val="clear" w:pos="1946"/>
        </w:tabs>
        <w:bidi w:val="0"/>
        <w:spacing w:after="120"/>
        <w:ind w:left="709" w:hanging="709"/>
        <w:jc w:val="both"/>
        <w:rPr>
          <w:rFonts w:ascii="Times New Roman" w:hAnsi="Times New Roman"/>
          <w:lang w:val="sk-SK"/>
        </w:rPr>
      </w:pPr>
      <w:r w:rsidRPr="00C223B1" w:rsidR="00A77044">
        <w:rPr>
          <w:rFonts w:ascii="Times New Roman" w:hAnsi="Times New Roman"/>
          <w:lang w:val="sk-SK"/>
        </w:rPr>
        <w:t xml:space="preserve">Vo vzťahu k ostatným zmluvným </w:t>
      </w:r>
      <w:r w:rsidR="00F00F17">
        <w:rPr>
          <w:rFonts w:ascii="Times New Roman" w:hAnsi="Times New Roman"/>
          <w:lang w:val="sk-SK"/>
        </w:rPr>
        <w:t>štátom</w:t>
      </w:r>
      <w:r w:rsidRPr="00C223B1" w:rsidR="00F00F17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>t</w:t>
      </w:r>
      <w:r w:rsidRPr="00C223B1" w:rsidR="00E3668B">
        <w:rPr>
          <w:rFonts w:ascii="Times New Roman" w:hAnsi="Times New Roman"/>
          <w:lang w:val="sk-SK"/>
        </w:rPr>
        <w:t>áto dohoda</w:t>
      </w:r>
      <w:r w:rsidRPr="00C223B1" w:rsidR="00A77044">
        <w:rPr>
          <w:rFonts w:ascii="Times New Roman" w:hAnsi="Times New Roman"/>
          <w:lang w:val="sk-SK"/>
        </w:rPr>
        <w:t xml:space="preserve"> 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="00C2204D">
        <w:rPr>
          <w:rFonts w:ascii="Times New Roman" w:hAnsi="Times New Roman"/>
          <w:lang w:val="sk-SK"/>
        </w:rPr>
        <w:br/>
      </w:r>
      <w:r w:rsidRPr="006143BA" w:rsidR="00896159">
        <w:rPr>
          <w:rFonts w:ascii="Times New Roman" w:hAnsi="Times New Roman"/>
          <w:lang w:val="sk-SK"/>
        </w:rPr>
        <w:t>šesťdesiatym dňom nasledujúcim po dni</w:t>
      </w:r>
      <w:r w:rsidRPr="00C2204D" w:rsidR="00896159">
        <w:rPr>
          <w:rFonts w:ascii="Times New Roman" w:hAnsi="Times New Roman"/>
          <w:lang w:val="sk-SK"/>
        </w:rPr>
        <w:t xml:space="preserve"> </w:t>
      </w:r>
      <w:r w:rsidRPr="00C2204D" w:rsidR="00A77044">
        <w:rPr>
          <w:rFonts w:ascii="Times New Roman" w:hAnsi="Times New Roman"/>
          <w:lang w:val="sk-SK"/>
        </w:rPr>
        <w:t>uloženia ich listiny o ratifikácii</w:t>
      </w:r>
      <w:r w:rsidRPr="00C2204D" w:rsidR="00F828D0">
        <w:rPr>
          <w:rFonts w:ascii="Times New Roman" w:hAnsi="Times New Roman"/>
          <w:lang w:val="sk-SK"/>
        </w:rPr>
        <w:t>,</w:t>
      </w:r>
      <w:r w:rsidRPr="00C2204D" w:rsidR="00A77044">
        <w:rPr>
          <w:rFonts w:ascii="Times New Roman" w:hAnsi="Times New Roman"/>
          <w:lang w:val="sk-SK"/>
        </w:rPr>
        <w:t xml:space="preserve"> schválení alebo prijatí</w:t>
      </w:r>
      <w:r w:rsidRPr="00C2204D" w:rsidR="00F828D0">
        <w:rPr>
          <w:rFonts w:ascii="Times New Roman" w:hAnsi="Times New Roman"/>
          <w:lang w:val="sk-SK"/>
        </w:rPr>
        <w:t>.</w:t>
      </w:r>
    </w:p>
    <w:p w:rsidR="00F828D0" w:rsidRPr="00C223B1" w:rsidP="00FF75A8">
      <w:pPr>
        <w:pStyle w:val="Heading1"/>
        <w:bidi w:val="0"/>
        <w:spacing w:before="240" w:after="0"/>
        <w:rPr>
          <w:rFonts w:ascii="Times New Roman" w:hAnsi="Times New Roman"/>
          <w:b/>
          <w:bCs/>
          <w:lang w:val="sk-SK"/>
        </w:rPr>
      </w:pPr>
      <w:r w:rsidRPr="00C223B1" w:rsidR="00EB572B">
        <w:rPr>
          <w:rFonts w:ascii="Times New Roman" w:hAnsi="Times New Roman"/>
          <w:b/>
          <w:bCs/>
          <w:lang w:val="sk-SK"/>
        </w:rPr>
        <w:t>Článok</w:t>
      </w:r>
      <w:r w:rsidRPr="00C223B1">
        <w:rPr>
          <w:rFonts w:ascii="Times New Roman" w:hAnsi="Times New Roman"/>
          <w:b/>
          <w:bCs/>
          <w:lang w:val="sk-SK"/>
        </w:rPr>
        <w:t xml:space="preserve"> 2</w:t>
      </w:r>
      <w:r w:rsidRPr="00C223B1" w:rsidR="001E3B2E">
        <w:rPr>
          <w:rFonts w:ascii="Times New Roman" w:hAnsi="Times New Roman"/>
          <w:b/>
          <w:bCs/>
          <w:lang w:val="sk-SK"/>
        </w:rPr>
        <w:t>4</w:t>
      </w:r>
    </w:p>
    <w:p w:rsidR="008A7410" w:rsidRPr="00FF75A8" w:rsidP="00FF75A8">
      <w:pPr>
        <w:pStyle w:val="Heading1"/>
        <w:bidi w:val="0"/>
        <w:rPr>
          <w:rFonts w:ascii="Times New Roman" w:hAnsi="Times New Roman"/>
          <w:b/>
          <w:bCs/>
          <w:lang w:val="sk-SK"/>
        </w:rPr>
      </w:pPr>
      <w:r w:rsidRPr="00EC7029" w:rsidR="008227BD">
        <w:rPr>
          <w:rFonts w:ascii="Times New Roman" w:hAnsi="Times New Roman"/>
          <w:b/>
          <w:bCs/>
          <w:lang w:val="sk-SK"/>
        </w:rPr>
        <w:t xml:space="preserve">Predbežné </w:t>
      </w:r>
      <w:r w:rsidRPr="00EC7029" w:rsidR="00EF1C9B">
        <w:rPr>
          <w:rFonts w:ascii="Times New Roman" w:hAnsi="Times New Roman"/>
          <w:b/>
          <w:bCs/>
          <w:lang w:val="sk-SK"/>
        </w:rPr>
        <w:t>vykonávanie</w:t>
      </w:r>
    </w:p>
    <w:p w:rsidR="00DB109D" w:rsidRPr="00AF5DA5" w:rsidP="008A7410">
      <w:pPr>
        <w:numPr>
          <w:numId w:val="29"/>
        </w:numPr>
        <w:shd w:val="clear" w:color="auto" w:fill="FFFFFF"/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AF5DA5" w:rsidR="00873E78">
        <w:rPr>
          <w:rFonts w:ascii="Times New Roman" w:hAnsi="Times New Roman"/>
          <w:lang w:val="sk-SK"/>
        </w:rPr>
        <w:t xml:space="preserve">Zmluvné </w:t>
      </w:r>
      <w:r w:rsidRPr="00AF5DA5" w:rsidR="00F00F17">
        <w:rPr>
          <w:rFonts w:ascii="Times New Roman" w:hAnsi="Times New Roman"/>
          <w:lang w:val="sk-SK"/>
        </w:rPr>
        <w:t xml:space="preserve">štáty </w:t>
      </w:r>
      <w:r w:rsidRPr="00AF5DA5" w:rsidR="00873E78">
        <w:rPr>
          <w:rFonts w:ascii="Times New Roman" w:hAnsi="Times New Roman"/>
          <w:lang w:val="sk-SK"/>
        </w:rPr>
        <w:t>súhlasia, ž</w:t>
      </w:r>
      <w:r w:rsidR="00AF5DA5">
        <w:rPr>
          <w:rFonts w:ascii="Times New Roman" w:hAnsi="Times New Roman"/>
          <w:lang w:val="sk-SK"/>
        </w:rPr>
        <w:t xml:space="preserve">e túto dohodu budú uplatňovať v súlade s </w:t>
      </w:r>
      <w:r w:rsidRPr="00AF5DA5" w:rsidR="00873E78">
        <w:rPr>
          <w:rFonts w:ascii="Times New Roman" w:hAnsi="Times New Roman"/>
          <w:lang w:val="sk-SK"/>
        </w:rPr>
        <w:t>ustanoveniami vnútroštátneho práva predbežne medzi všetkými signatármi počas obdobia,</w:t>
        <w:br/>
        <w:t xml:space="preserve"> odo dňa jej podpísania až do rozhodujúceho dňa, s výnimkou ustanovení článkov </w:t>
      </w:r>
      <w:r w:rsidRPr="00AF5DA5" w:rsidR="008A7410">
        <w:rPr>
          <w:rFonts w:ascii="Times New Roman" w:hAnsi="Times New Roman"/>
          <w:lang w:val="sk-SK"/>
        </w:rPr>
        <w:br/>
      </w:r>
      <w:r w:rsidRPr="00AF5DA5" w:rsidR="00873E78">
        <w:rPr>
          <w:rFonts w:ascii="Times New Roman" w:hAnsi="Times New Roman"/>
          <w:lang w:val="sk-SK"/>
        </w:rPr>
        <w:t xml:space="preserve">5, 12, 14, 16 - 19, 21 a 22. </w:t>
      </w:r>
    </w:p>
    <w:p w:rsidR="00F828D0" w:rsidRPr="00C223B1" w:rsidP="008A7410">
      <w:pPr>
        <w:pStyle w:val="ArtAssocHeading1"/>
        <w:numPr>
          <w:numId w:val="29"/>
        </w:numPr>
        <w:tabs>
          <w:tab w:val="clear" w:pos="360"/>
        </w:tabs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AF5DA5" w:rsidR="00A77044">
        <w:rPr>
          <w:rFonts w:ascii="Times New Roman" w:hAnsi="Times New Roman"/>
          <w:lang w:val="sk-SK"/>
        </w:rPr>
        <w:t>Rozhodnutia prijaté pred</w:t>
      </w:r>
      <w:r w:rsidRPr="00C223B1" w:rsidR="00A77044">
        <w:rPr>
          <w:rFonts w:ascii="Times New Roman" w:hAnsi="Times New Roman"/>
          <w:lang w:val="sk-SK"/>
        </w:rPr>
        <w:t xml:space="preserve"> rozhodujúcim dňom sa stanú záväznými pre každého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 xml:space="preserve">signatára </w:t>
      </w:r>
      <w:r w:rsidR="00873E78">
        <w:rPr>
          <w:rFonts w:ascii="Times New Roman" w:hAnsi="Times New Roman"/>
          <w:lang w:val="sk-SK"/>
        </w:rPr>
        <w:t xml:space="preserve">tejto dohody </w:t>
      </w:r>
      <w:r w:rsidRPr="00C223B1" w:rsidR="00A77044">
        <w:rPr>
          <w:rFonts w:ascii="Times New Roman" w:hAnsi="Times New Roman"/>
          <w:lang w:val="sk-SK"/>
        </w:rPr>
        <w:t xml:space="preserve">odo dňa, keď dohoda 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Pr="00C223B1" w:rsidR="00A77044">
        <w:rPr>
          <w:rFonts w:ascii="Times New Roman" w:hAnsi="Times New Roman"/>
          <w:lang w:val="sk-SK"/>
        </w:rPr>
        <w:t>pre tohto signatára.</w:t>
      </w:r>
    </w:p>
    <w:p w:rsidR="00F828D0" w:rsidRPr="00C223B1" w:rsidP="008A7410">
      <w:pPr>
        <w:pStyle w:val="ArtAssocHeading1"/>
        <w:numPr>
          <w:numId w:val="29"/>
        </w:numPr>
        <w:tabs>
          <w:tab w:val="clear" w:pos="360"/>
        </w:tabs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C223B1" w:rsidR="00245233">
        <w:rPr>
          <w:rFonts w:ascii="Times New Roman" w:hAnsi="Times New Roman"/>
          <w:lang w:val="sk-SK"/>
        </w:rPr>
        <w:t>Opatrenia prijaté pred rozhodujúcim dňom sa stanú záväznými pre každého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245233">
        <w:rPr>
          <w:rFonts w:ascii="Times New Roman" w:hAnsi="Times New Roman"/>
          <w:lang w:val="sk-SK"/>
        </w:rPr>
        <w:t>signatára</w:t>
      </w:r>
      <w:r w:rsidRPr="00566A6E" w:rsidR="00566A6E">
        <w:rPr>
          <w:rFonts w:ascii="Times New Roman" w:hAnsi="Times New Roman"/>
          <w:lang w:val="sk-SK"/>
        </w:rPr>
        <w:t xml:space="preserve"> </w:t>
      </w:r>
      <w:r w:rsidR="00566A6E">
        <w:rPr>
          <w:rFonts w:ascii="Times New Roman" w:hAnsi="Times New Roman"/>
          <w:lang w:val="sk-SK"/>
        </w:rPr>
        <w:t>tejto dohody</w:t>
      </w:r>
      <w:r w:rsidRPr="00C223B1" w:rsidR="00245233">
        <w:rPr>
          <w:rFonts w:ascii="Times New Roman" w:hAnsi="Times New Roman"/>
          <w:lang w:val="sk-SK"/>
        </w:rPr>
        <w:t xml:space="preserve"> odo dňa, keď dohoda nadobudne </w:t>
      </w:r>
      <w:r w:rsidR="00383165">
        <w:rPr>
          <w:rFonts w:ascii="Times New Roman" w:hAnsi="Times New Roman"/>
          <w:lang w:val="sk-SK"/>
        </w:rPr>
        <w:t>platnosť</w:t>
      </w:r>
      <w:r w:rsidRPr="00C223B1" w:rsidR="00383165">
        <w:rPr>
          <w:rFonts w:ascii="Times New Roman" w:hAnsi="Times New Roman"/>
          <w:lang w:val="sk-SK"/>
        </w:rPr>
        <w:t xml:space="preserve"> </w:t>
      </w:r>
      <w:r w:rsidRPr="00C223B1" w:rsidR="00245233">
        <w:rPr>
          <w:rFonts w:ascii="Times New Roman" w:hAnsi="Times New Roman"/>
          <w:lang w:val="sk-SK"/>
        </w:rPr>
        <w:t>pre tohto signatára</w:t>
      </w:r>
      <w:r w:rsidRPr="00C223B1">
        <w:rPr>
          <w:rFonts w:ascii="Times New Roman" w:hAnsi="Times New Roman"/>
          <w:lang w:val="sk-SK"/>
        </w:rPr>
        <w:t xml:space="preserve">, </w:t>
      </w:r>
      <w:r w:rsidR="009E54D4">
        <w:rPr>
          <w:rFonts w:ascii="Times New Roman" w:hAnsi="Times New Roman"/>
          <w:lang w:val="sk-SK"/>
        </w:rPr>
        <w:br/>
      </w:r>
      <w:r w:rsidR="00A842D6">
        <w:rPr>
          <w:rFonts w:ascii="Times New Roman" w:hAnsi="Times New Roman"/>
          <w:lang w:val="sk-SK"/>
        </w:rPr>
        <w:t>za predpokladu</w:t>
      </w:r>
      <w:r w:rsidRPr="00C223B1" w:rsidR="00207486">
        <w:rPr>
          <w:rFonts w:ascii="Times New Roman" w:hAnsi="Times New Roman"/>
          <w:lang w:val="sk-SK"/>
        </w:rPr>
        <w:t>,</w:t>
      </w:r>
      <w:r w:rsidRPr="00C223B1" w:rsidR="00245233">
        <w:rPr>
          <w:rFonts w:ascii="Times New Roman" w:hAnsi="Times New Roman"/>
          <w:lang w:val="sk-SK"/>
        </w:rPr>
        <w:t xml:space="preserve"> že signatár hlasoval za predmetné opatrenie. </w:t>
      </w:r>
    </w:p>
    <w:p w:rsidR="00F828D0" w:rsidRPr="00C2204D" w:rsidP="008A7410">
      <w:pPr>
        <w:pStyle w:val="ArtAssocHeading1"/>
        <w:numPr>
          <w:numId w:val="29"/>
        </w:numPr>
        <w:tabs>
          <w:tab w:val="clear" w:pos="360"/>
        </w:tabs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C223B1" w:rsidR="00245233">
        <w:rPr>
          <w:rFonts w:ascii="Times New Roman" w:hAnsi="Times New Roman"/>
          <w:lang w:val="sk-SK"/>
        </w:rPr>
        <w:t xml:space="preserve">Signatári, ktorí neratifikovali dohodu najneskôr k rozhodujúcemu dňu, </w:t>
      </w:r>
      <w:r w:rsidR="00A73268">
        <w:rPr>
          <w:rFonts w:ascii="Times New Roman" w:hAnsi="Times New Roman"/>
          <w:lang w:val="sk-SK"/>
        </w:rPr>
        <w:t>majú</w:t>
      </w:r>
      <w:r w:rsidRPr="00C223B1" w:rsidR="00245233">
        <w:rPr>
          <w:rFonts w:ascii="Times New Roman" w:hAnsi="Times New Roman"/>
          <w:lang w:val="sk-SK"/>
        </w:rPr>
        <w:t xml:space="preserve"> právo zúčastňovať sa na </w:t>
      </w:r>
      <w:r w:rsidR="00662DF3">
        <w:rPr>
          <w:rFonts w:ascii="Times New Roman" w:hAnsi="Times New Roman"/>
          <w:lang w:val="sk-SK"/>
        </w:rPr>
        <w:t>zasadnutí</w:t>
      </w:r>
      <w:r w:rsidRPr="00C223B1" w:rsidR="009A3724">
        <w:rPr>
          <w:rFonts w:ascii="Times New Roman" w:hAnsi="Times New Roman"/>
          <w:lang w:val="sk-SK"/>
        </w:rPr>
        <w:t xml:space="preserve"> </w:t>
      </w:r>
      <w:r w:rsidRPr="00C223B1" w:rsidR="00A11FE6">
        <w:rPr>
          <w:rFonts w:ascii="Times New Roman" w:hAnsi="Times New Roman"/>
          <w:lang w:val="sk-SK"/>
        </w:rPr>
        <w:t>Rad</w:t>
      </w:r>
      <w:r w:rsidRPr="00C223B1" w:rsidR="00245233">
        <w:rPr>
          <w:rFonts w:ascii="Times New Roman" w:hAnsi="Times New Roman"/>
          <w:lang w:val="sk-SK"/>
        </w:rPr>
        <w:t>y</w:t>
      </w:r>
      <w:r w:rsidRPr="00C223B1" w:rsidR="00A11FE6">
        <w:rPr>
          <w:rFonts w:ascii="Times New Roman" w:hAnsi="Times New Roman"/>
          <w:lang w:val="sk-SK"/>
        </w:rPr>
        <w:t xml:space="preserve"> FAB CE</w:t>
      </w:r>
      <w:r w:rsidRPr="00C223B1">
        <w:rPr>
          <w:rFonts w:ascii="Times New Roman" w:hAnsi="Times New Roman"/>
          <w:lang w:val="sk-SK"/>
        </w:rPr>
        <w:t xml:space="preserve"> a</w:t>
      </w:r>
      <w:r w:rsidRPr="00C223B1" w:rsidR="00245233">
        <w:rPr>
          <w:rFonts w:ascii="Times New Roman" w:hAnsi="Times New Roman"/>
          <w:lang w:val="sk-SK"/>
        </w:rPr>
        <w:t xml:space="preserve"> iných orgánov ako pozorovatelia </w:t>
      </w:r>
      <w:r w:rsidR="00566A6E">
        <w:rPr>
          <w:rFonts w:ascii="Times New Roman" w:hAnsi="Times New Roman"/>
          <w:lang w:val="sk-SK"/>
        </w:rPr>
        <w:br/>
      </w:r>
      <w:r w:rsidRPr="00C223B1" w:rsidR="00245233">
        <w:rPr>
          <w:rFonts w:ascii="Times New Roman" w:hAnsi="Times New Roman"/>
          <w:lang w:val="sk-SK"/>
        </w:rPr>
        <w:t>bez hlasovacích práv.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C2204D" w:rsidRPr="00C223B1" w:rsidP="008A7410">
      <w:pPr>
        <w:pStyle w:val="ArtAssocHeading1"/>
        <w:numPr>
          <w:numId w:val="29"/>
        </w:numPr>
        <w:tabs>
          <w:tab w:val="clear" w:pos="360"/>
        </w:tabs>
        <w:bidi w:val="0"/>
        <w:spacing w:after="120"/>
        <w:ind w:hanging="720"/>
        <w:jc w:val="both"/>
        <w:rPr>
          <w:rFonts w:ascii="Times New Roman" w:hAnsi="Times New Roman"/>
          <w:lang w:val="sk-SK"/>
        </w:rPr>
      </w:pPr>
      <w:r w:rsidRPr="00C223B1" w:rsidR="00245233">
        <w:rPr>
          <w:rFonts w:ascii="Times New Roman" w:hAnsi="Times New Roman"/>
          <w:lang w:val="sk-SK"/>
        </w:rPr>
        <w:t>Pre individuálnych signatárov so štatútom pozorovateľa sa rozhodnutia prijaté</w:t>
      </w:r>
      <w:r w:rsidRPr="00C223B1" w:rsidR="009F4897">
        <w:rPr>
          <w:rFonts w:ascii="Times New Roman" w:hAnsi="Times New Roman"/>
          <w:lang w:val="sk-SK"/>
        </w:rPr>
        <w:t xml:space="preserve"> </w:t>
      </w:r>
      <w:r w:rsidR="00566A6E">
        <w:rPr>
          <w:rFonts w:ascii="Times New Roman" w:hAnsi="Times New Roman"/>
          <w:lang w:val="sk-SK"/>
        </w:rPr>
        <w:br/>
      </w:r>
      <w:r w:rsidRPr="00C223B1" w:rsidR="00A11FE6">
        <w:rPr>
          <w:rFonts w:ascii="Times New Roman" w:hAnsi="Times New Roman"/>
          <w:lang w:val="sk-SK"/>
        </w:rPr>
        <w:t>Rad</w:t>
      </w:r>
      <w:r w:rsidRPr="00C223B1" w:rsidR="00245233">
        <w:rPr>
          <w:rFonts w:ascii="Times New Roman" w:hAnsi="Times New Roman"/>
          <w:lang w:val="sk-SK"/>
        </w:rPr>
        <w:t>ou</w:t>
      </w:r>
      <w:r w:rsidRPr="00C223B1" w:rsidR="00A11FE6">
        <w:rPr>
          <w:rFonts w:ascii="Times New Roman" w:hAnsi="Times New Roman"/>
          <w:lang w:val="sk-SK"/>
        </w:rPr>
        <w:t xml:space="preserve"> FAB CE</w:t>
      </w:r>
      <w:r w:rsidRPr="00C223B1" w:rsidR="009F4897">
        <w:rPr>
          <w:rFonts w:ascii="Times New Roman" w:hAnsi="Times New Roman"/>
          <w:lang w:val="sk-SK"/>
        </w:rPr>
        <w:t xml:space="preserve"> </w:t>
      </w:r>
      <w:r w:rsidRPr="00C223B1" w:rsidR="00245233">
        <w:rPr>
          <w:rFonts w:ascii="Times New Roman" w:hAnsi="Times New Roman"/>
          <w:lang w:val="sk-SK"/>
        </w:rPr>
        <w:t xml:space="preserve">po rozhodujúcom dni stanú záväznými </w:t>
      </w:r>
      <w:r w:rsidRPr="00C223B1" w:rsidR="00EF1C9B">
        <w:rPr>
          <w:rFonts w:ascii="Times New Roman" w:hAnsi="Times New Roman"/>
          <w:lang w:val="sk-SK"/>
        </w:rPr>
        <w:t>odo dňa</w:t>
      </w:r>
      <w:r w:rsidRPr="00C223B1" w:rsidR="00245233">
        <w:rPr>
          <w:rFonts w:ascii="Times New Roman" w:hAnsi="Times New Roman"/>
          <w:lang w:val="sk-SK"/>
        </w:rPr>
        <w:t xml:space="preserve"> </w:t>
      </w:r>
      <w:r w:rsidRPr="00C223B1" w:rsidR="00566A6E">
        <w:rPr>
          <w:rFonts w:ascii="Times New Roman" w:hAnsi="Times New Roman"/>
          <w:lang w:val="sk-SK"/>
        </w:rPr>
        <w:t>nadobudn</w:t>
      </w:r>
      <w:r w:rsidR="00566A6E">
        <w:rPr>
          <w:rFonts w:ascii="Times New Roman" w:hAnsi="Times New Roman"/>
          <w:lang w:val="sk-SK"/>
        </w:rPr>
        <w:t>utia</w:t>
      </w:r>
      <w:r w:rsidRPr="00C223B1" w:rsidR="00566A6E">
        <w:rPr>
          <w:rFonts w:ascii="Times New Roman" w:hAnsi="Times New Roman"/>
          <w:lang w:val="sk-SK"/>
        </w:rPr>
        <w:t xml:space="preserve"> </w:t>
      </w:r>
      <w:r w:rsidR="00566A6E">
        <w:rPr>
          <w:rFonts w:ascii="Times New Roman" w:hAnsi="Times New Roman"/>
          <w:lang w:val="sk-SK"/>
        </w:rPr>
        <w:t>platnosti dohody</w:t>
      </w:r>
      <w:r w:rsidRPr="00C223B1" w:rsidR="00566A6E">
        <w:rPr>
          <w:rFonts w:ascii="Times New Roman" w:hAnsi="Times New Roman"/>
          <w:lang w:val="sk-SK"/>
        </w:rPr>
        <w:t xml:space="preserve"> </w:t>
      </w:r>
      <w:r w:rsidRPr="00C223B1" w:rsidR="00245233">
        <w:rPr>
          <w:rFonts w:ascii="Times New Roman" w:hAnsi="Times New Roman"/>
          <w:lang w:val="sk-SK"/>
        </w:rPr>
        <w:t xml:space="preserve">pre príslušného signatára, ak tento signatár neoznámil inak </w:t>
      </w:r>
      <w:r w:rsidR="00566A6E">
        <w:rPr>
          <w:rFonts w:ascii="Times New Roman" w:hAnsi="Times New Roman"/>
          <w:lang w:val="sk-SK"/>
        </w:rPr>
        <w:br/>
      </w:r>
      <w:r w:rsidRPr="00C223B1" w:rsidR="00245233">
        <w:rPr>
          <w:rFonts w:ascii="Times New Roman" w:hAnsi="Times New Roman"/>
          <w:lang w:val="sk-SK"/>
        </w:rPr>
        <w:t>pred alebo spolu s uložením svojich ratifikačných listín týkajúcich sa dohody</w:t>
      </w:r>
      <w:r w:rsidRPr="00C223B1" w:rsidR="009F4897">
        <w:rPr>
          <w:rFonts w:ascii="Times New Roman" w:hAnsi="Times New Roman"/>
          <w:lang w:val="sk-SK"/>
        </w:rPr>
        <w:t xml:space="preserve">. </w:t>
      </w:r>
    </w:p>
    <w:p w:rsidR="00F828D0" w:rsidRPr="00C223B1" w:rsidP="00622997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9F489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5</w:t>
      </w:r>
    </w:p>
    <w:p w:rsidR="00CA75C8" w:rsidRPr="00FF75A8" w:rsidP="00FF75A8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C7029" w:rsidR="00EB572B">
        <w:rPr>
          <w:rFonts w:ascii="Times New Roman" w:hAnsi="Times New Roman" w:cs="Times New Roman"/>
          <w:sz w:val="24"/>
          <w:szCs w:val="24"/>
          <w:lang w:val="sk-SK"/>
        </w:rPr>
        <w:t>Príloh</w:t>
      </w:r>
      <w:r w:rsidRPr="00EC7029" w:rsidR="00245233">
        <w:rPr>
          <w:rFonts w:ascii="Times New Roman" w:hAnsi="Times New Roman" w:cs="Times New Roman"/>
          <w:sz w:val="24"/>
          <w:szCs w:val="24"/>
          <w:lang w:val="sk-SK"/>
        </w:rPr>
        <w:t>y dohody</w:t>
      </w:r>
    </w:p>
    <w:p w:rsidR="00F828D0" w:rsidRPr="00C223B1">
      <w:pPr>
        <w:bidi w:val="0"/>
        <w:spacing w:after="120"/>
        <w:ind w:firstLine="900"/>
        <w:jc w:val="both"/>
        <w:rPr>
          <w:rFonts w:ascii="Times New Roman" w:hAnsi="Times New Roman"/>
          <w:lang w:val="sk-SK"/>
        </w:rPr>
      </w:pPr>
      <w:r w:rsidRPr="00C223B1" w:rsidR="00245233">
        <w:rPr>
          <w:rFonts w:ascii="Times New Roman" w:hAnsi="Times New Roman"/>
          <w:lang w:val="sk-SK"/>
        </w:rPr>
        <w:t>Ustanovenia obsiahnuté v prílohách tej</w:t>
      </w:r>
      <w:r w:rsidRPr="00C223B1" w:rsidR="00E3668B">
        <w:rPr>
          <w:rFonts w:ascii="Times New Roman" w:hAnsi="Times New Roman"/>
          <w:lang w:val="sk-SK"/>
        </w:rPr>
        <w:t>to dohod</w:t>
      </w:r>
      <w:r w:rsidRPr="00C223B1" w:rsidR="00245233">
        <w:rPr>
          <w:rFonts w:ascii="Times New Roman" w:hAnsi="Times New Roman"/>
          <w:lang w:val="sk-SK"/>
        </w:rPr>
        <w:t xml:space="preserve">y </w:t>
      </w:r>
      <w:r w:rsidRPr="00C223B1" w:rsidR="00EF1C9B">
        <w:rPr>
          <w:rFonts w:ascii="Times New Roman" w:hAnsi="Times New Roman"/>
          <w:lang w:val="sk-SK"/>
        </w:rPr>
        <w:t>tvoria</w:t>
      </w:r>
      <w:r w:rsidRPr="00C223B1" w:rsidR="00245233">
        <w:rPr>
          <w:rFonts w:ascii="Times New Roman" w:hAnsi="Times New Roman"/>
          <w:lang w:val="sk-SK"/>
        </w:rPr>
        <w:t xml:space="preserve"> </w:t>
      </w:r>
      <w:r w:rsidR="0013073B">
        <w:rPr>
          <w:rFonts w:ascii="Times New Roman" w:hAnsi="Times New Roman"/>
          <w:lang w:val="sk-SK"/>
        </w:rPr>
        <w:t xml:space="preserve">jej </w:t>
      </w:r>
      <w:r w:rsidRPr="00C223B1" w:rsidR="00245233">
        <w:rPr>
          <w:rFonts w:ascii="Times New Roman" w:hAnsi="Times New Roman"/>
          <w:lang w:val="sk-SK"/>
        </w:rPr>
        <w:t>neoddelit</w:t>
      </w:r>
      <w:r w:rsidR="0013073B">
        <w:rPr>
          <w:rFonts w:ascii="Times New Roman" w:hAnsi="Times New Roman"/>
          <w:lang w:val="sk-SK"/>
        </w:rPr>
        <w:t>eľnú súčasť</w:t>
      </w:r>
      <w:r w:rsidRPr="00C223B1" w:rsidR="00245233">
        <w:rPr>
          <w:rFonts w:ascii="Times New Roman" w:hAnsi="Times New Roman"/>
          <w:lang w:val="sk-SK"/>
        </w:rPr>
        <w:t xml:space="preserve">. 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F828D0" w:rsidRPr="00C223B1" w:rsidP="00622997">
      <w:pPr>
        <w:pStyle w:val="Heading3"/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Článok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223B1" w:rsidR="009F489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C223B1" w:rsidR="001E3B2E">
        <w:rPr>
          <w:rFonts w:ascii="Times New Roman" w:hAnsi="Times New Roman" w:cs="Times New Roman"/>
          <w:sz w:val="24"/>
          <w:szCs w:val="24"/>
          <w:lang w:val="sk-SK"/>
        </w:rPr>
        <w:t>6</w:t>
      </w:r>
    </w:p>
    <w:p w:rsidR="00CA75C8" w:rsidRPr="00FF75A8" w:rsidP="00FF75A8">
      <w:pPr>
        <w:pStyle w:val="Heading3"/>
        <w:bidi w:val="0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C7029" w:rsidR="00245233">
        <w:rPr>
          <w:rFonts w:ascii="Times New Roman" w:hAnsi="Times New Roman" w:cs="Times New Roman"/>
          <w:sz w:val="24"/>
          <w:szCs w:val="24"/>
          <w:lang w:val="sk-SK"/>
        </w:rPr>
        <w:t>Registrácia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84FF4" w:rsidR="007212CA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D84FF4" w:rsidR="00F828D0">
        <w:rPr>
          <w:rFonts w:ascii="Times New Roman" w:hAnsi="Times New Roman" w:cs="Times New Roman"/>
          <w:sz w:val="24"/>
          <w:szCs w:val="24"/>
          <w:lang w:val="sk-SK"/>
        </w:rPr>
        <w:t>CAO</w:t>
      </w:r>
    </w:p>
    <w:p w:rsidR="00143D3B" w:rsidP="00FF75A8">
      <w:pPr>
        <w:shd w:val="clear" w:color="auto" w:fill="FFFFFF"/>
        <w:bidi w:val="0"/>
        <w:ind w:firstLine="709"/>
        <w:jc w:val="both"/>
        <w:rPr>
          <w:rFonts w:ascii="Times New Roman" w:hAnsi="Times New Roman"/>
        </w:rPr>
      </w:pPr>
      <w:r w:rsidRPr="00D84FF4">
        <w:rPr>
          <w:rFonts w:ascii="Times New Roman" w:hAnsi="Times New Roman"/>
          <w:lang w:val="sk-SK"/>
        </w:rPr>
        <w:t xml:space="preserve">Depozitár zaregistruje túto dohodu </w:t>
      </w:r>
      <w:r w:rsidRPr="00D84FF4">
        <w:rPr>
          <w:rFonts w:ascii="Times New Roman" w:hAnsi="Times New Roman"/>
        </w:rPr>
        <w:t xml:space="preserve">a všetky jej dodatky, zmeny a doplnenia </w:t>
      </w:r>
      <w:r w:rsidR="003A7456">
        <w:rPr>
          <w:rFonts w:ascii="Times New Roman" w:hAnsi="Times New Roman"/>
        </w:rPr>
        <w:br/>
      </w:r>
      <w:r w:rsidRPr="00D84FF4">
        <w:rPr>
          <w:rFonts w:ascii="Times New Roman" w:hAnsi="Times New Roman"/>
        </w:rPr>
        <w:t>v Medzinárodnej organizácii civilného letectva</w:t>
      </w:r>
      <w:r w:rsidRPr="00D84FF4" w:rsidR="00EC7029">
        <w:rPr>
          <w:rFonts w:ascii="Times New Roman" w:hAnsi="Times New Roman"/>
        </w:rPr>
        <w:t xml:space="preserve"> (ICAO)</w:t>
      </w:r>
      <w:r w:rsidR="00DB109D">
        <w:rPr>
          <w:rFonts w:ascii="Times New Roman" w:hAnsi="Times New Roman"/>
        </w:rPr>
        <w:t>.</w:t>
      </w:r>
    </w:p>
    <w:p w:rsidR="00143D3B" w:rsidRPr="00143D3B" w:rsidP="008154C3">
      <w:pPr>
        <w:shd w:val="clear" w:color="auto" w:fill="FFFFFF"/>
        <w:bidi w:val="0"/>
        <w:spacing w:after="120"/>
        <w:ind w:firstLine="900"/>
        <w:jc w:val="both"/>
        <w:rPr>
          <w:rFonts w:ascii="Times New Roman" w:hAnsi="Times New Roman"/>
        </w:rPr>
      </w:pPr>
    </w:p>
    <w:p w:rsidR="00F828D0" w:rsidP="008154C3">
      <w:pPr>
        <w:shd w:val="clear" w:color="auto" w:fill="FFFFFF"/>
        <w:bidi w:val="0"/>
        <w:spacing w:after="120"/>
        <w:ind w:firstLine="900"/>
        <w:rPr>
          <w:rFonts w:ascii="Times New Roman" w:hAnsi="Times New Roman"/>
          <w:lang w:val="sk-SK"/>
        </w:rPr>
      </w:pPr>
    </w:p>
    <w:p w:rsidR="00AA13AD" w:rsidP="008154C3">
      <w:pPr>
        <w:shd w:val="clear" w:color="auto" w:fill="FFFFFF"/>
        <w:bidi w:val="0"/>
        <w:jc w:val="both"/>
        <w:rPr>
          <w:rFonts w:ascii="Times New Roman" w:hAnsi="Times New Roman"/>
          <w:b/>
          <w:bCs/>
          <w:i/>
          <w:iCs/>
        </w:rPr>
      </w:pPr>
      <w:r w:rsidRPr="00D84FF4">
        <w:rPr>
          <w:rFonts w:ascii="Times New Roman" w:hAnsi="Times New Roman"/>
        </w:rPr>
        <w:t>NA DÔKAZ TOHO nižšie podpísaní splnomocnení zástupcovia, riadne poverení na tento účel, podpísali túto dohodu.</w:t>
      </w:r>
    </w:p>
    <w:p w:rsidR="00AA13AD" w:rsidP="008154C3">
      <w:pPr>
        <w:shd w:val="clear" w:color="auto" w:fill="FFFFFF"/>
        <w:bidi w:val="0"/>
        <w:spacing w:after="120"/>
        <w:ind w:firstLine="900"/>
        <w:rPr>
          <w:rFonts w:ascii="Times New Roman" w:hAnsi="Times New Roman"/>
        </w:rPr>
      </w:pPr>
    </w:p>
    <w:p w:rsidR="00606FBB" w:rsidRPr="00AA13AD" w:rsidP="008154C3">
      <w:pPr>
        <w:shd w:val="clear" w:color="auto" w:fill="FFFFFF"/>
        <w:bidi w:val="0"/>
        <w:spacing w:after="120"/>
        <w:ind w:firstLine="900"/>
        <w:rPr>
          <w:rFonts w:ascii="Times New Roman" w:hAnsi="Times New Roman"/>
        </w:rPr>
      </w:pPr>
    </w:p>
    <w:p w:rsidR="00A70DE4" w:rsidP="00AF1E8B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AA13AD" w:rsidR="008C0AF3">
        <w:rPr>
          <w:rFonts w:ascii="Times New Roman" w:hAnsi="Times New Roman"/>
          <w:lang w:val="sk-SK"/>
        </w:rPr>
        <w:t>D</w:t>
      </w:r>
      <w:r w:rsidRPr="00AA13AD" w:rsidR="00245233">
        <w:rPr>
          <w:rFonts w:ascii="Times New Roman" w:hAnsi="Times New Roman"/>
          <w:lang w:val="sk-SK"/>
        </w:rPr>
        <w:t>ané v</w:t>
      </w:r>
      <w:r w:rsidR="00237D9C">
        <w:rPr>
          <w:rFonts w:ascii="Times New Roman" w:hAnsi="Times New Roman"/>
          <w:lang w:val="sk-SK"/>
        </w:rPr>
        <w:t> Brdo pri Kranju</w:t>
      </w:r>
      <w:r w:rsidRPr="00AA13AD" w:rsidR="00245233">
        <w:rPr>
          <w:rFonts w:ascii="Times New Roman" w:hAnsi="Times New Roman"/>
          <w:lang w:val="sk-SK"/>
        </w:rPr>
        <w:t xml:space="preserve"> </w:t>
      </w:r>
      <w:r w:rsidRPr="00AA13AD" w:rsidR="00383165">
        <w:rPr>
          <w:rFonts w:ascii="Times New Roman" w:hAnsi="Times New Roman"/>
          <w:lang w:val="sk-SK"/>
        </w:rPr>
        <w:t>d</w:t>
      </w:r>
      <w:r w:rsidRPr="00AA13AD" w:rsidR="00624A6F">
        <w:rPr>
          <w:rFonts w:ascii="Times New Roman" w:hAnsi="Times New Roman"/>
          <w:lang w:val="sk-SK"/>
        </w:rPr>
        <w:t>ňa</w:t>
      </w:r>
      <w:r w:rsidRPr="00AA13AD" w:rsidR="008E2837">
        <w:rPr>
          <w:rFonts w:ascii="Times New Roman" w:hAnsi="Times New Roman"/>
          <w:lang w:val="sk-SK"/>
        </w:rPr>
        <w:t xml:space="preserve"> </w:t>
      </w:r>
      <w:r w:rsidR="00237D9C">
        <w:rPr>
          <w:rFonts w:ascii="Times New Roman" w:hAnsi="Times New Roman"/>
          <w:lang w:val="sk-SK"/>
        </w:rPr>
        <w:t xml:space="preserve">5. mája </w:t>
      </w:r>
      <w:r w:rsidRPr="00AA13AD" w:rsidR="00383165">
        <w:rPr>
          <w:rFonts w:ascii="Times New Roman" w:hAnsi="Times New Roman"/>
          <w:lang w:val="sk-SK"/>
        </w:rPr>
        <w:t xml:space="preserve">2011 </w:t>
      </w:r>
      <w:r w:rsidRPr="00AA13AD" w:rsidR="00245233">
        <w:rPr>
          <w:rFonts w:ascii="Times New Roman" w:hAnsi="Times New Roman"/>
          <w:lang w:val="sk-SK"/>
        </w:rPr>
        <w:t>v</w:t>
      </w:r>
      <w:r w:rsidR="00EC7029">
        <w:rPr>
          <w:rFonts w:ascii="Times New Roman" w:hAnsi="Times New Roman"/>
          <w:lang w:val="sk-SK"/>
        </w:rPr>
        <w:t xml:space="preserve"> </w:t>
      </w:r>
      <w:r w:rsidRPr="00AA13AD" w:rsidR="00245233">
        <w:rPr>
          <w:rFonts w:ascii="Times New Roman" w:hAnsi="Times New Roman"/>
          <w:lang w:val="sk-SK"/>
        </w:rPr>
        <w:t>anglickom</w:t>
      </w:r>
      <w:r w:rsidRPr="00AA13AD" w:rsidR="00AA13AD">
        <w:rPr>
          <w:rFonts w:ascii="Times New Roman" w:hAnsi="Times New Roman"/>
          <w:lang w:val="sk-SK"/>
        </w:rPr>
        <w:t xml:space="preserve"> </w:t>
      </w:r>
      <w:r w:rsidRPr="00AA13AD" w:rsidR="00245233">
        <w:rPr>
          <w:rFonts w:ascii="Times New Roman" w:hAnsi="Times New Roman"/>
          <w:lang w:val="sk-SK"/>
        </w:rPr>
        <w:t>jazyku</w:t>
      </w:r>
      <w:r w:rsidR="009E54D4">
        <w:rPr>
          <w:rFonts w:ascii="Times New Roman" w:hAnsi="Times New Roman"/>
          <w:lang w:val="sk-SK"/>
        </w:rPr>
        <w:t>.</w:t>
      </w:r>
    </w:p>
    <w:p w:rsidR="009C481D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C223B1" w:rsidR="008C0AF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</w:t>
      </w:r>
    </w:p>
    <w:p w:rsidR="009C481D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9C481D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9C481D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9C481D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DB109D" w:rsidP="00DB109D">
      <w:pPr>
        <w:bidi w:val="0"/>
        <w:rPr>
          <w:rFonts w:ascii="Times New Roman" w:hAnsi="Times New Roman"/>
          <w:lang w:val="sk-SK"/>
        </w:rPr>
      </w:pPr>
    </w:p>
    <w:p w:rsidR="00DB109D" w:rsidRPr="00DB109D" w:rsidP="00DB109D">
      <w:pPr>
        <w:bidi w:val="0"/>
        <w:rPr>
          <w:rFonts w:ascii="Times New Roman" w:hAnsi="Times New Roman"/>
          <w:lang w:val="sk-SK"/>
        </w:rPr>
      </w:pPr>
    </w:p>
    <w:p w:rsidR="00F00F17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F00F17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F00F17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716398" w:rsidRPr="00716398" w:rsidP="00716398">
      <w:pPr>
        <w:bidi w:val="0"/>
        <w:rPr>
          <w:rFonts w:ascii="Times New Roman" w:hAnsi="Times New Roman"/>
          <w:lang w:val="sk-SK"/>
        </w:rPr>
      </w:pPr>
    </w:p>
    <w:p w:rsidR="00F828D0" w:rsidRPr="00C223B1">
      <w:pPr>
        <w:pStyle w:val="Heading3"/>
        <w:bidi w:val="0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C223B1" w:rsidR="0024523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Zoznam príloh</w:t>
      </w:r>
      <w:r w:rsidRPr="00C223B1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:</w:t>
      </w:r>
    </w:p>
    <w:p w:rsidR="00F828D0" w:rsidRPr="00C223B1">
      <w:pPr>
        <w:bidi w:val="0"/>
        <w:rPr>
          <w:rFonts w:ascii="Times New Roman" w:hAnsi="Times New Roman"/>
          <w:lang w:val="sk-SK"/>
        </w:rPr>
      </w:pPr>
      <w:r w:rsidR="00383165">
        <w:rPr>
          <w:rFonts w:ascii="Times New Roman" w:hAnsi="Times New Roman"/>
          <w:lang w:val="sk-SK"/>
        </w:rPr>
        <w:t>p</w:t>
      </w:r>
      <w:r w:rsidRPr="00C223B1" w:rsidR="00EB572B">
        <w:rPr>
          <w:rFonts w:ascii="Times New Roman" w:hAnsi="Times New Roman"/>
          <w:lang w:val="sk-SK"/>
        </w:rPr>
        <w:t>ríloha</w:t>
      </w:r>
      <w:r w:rsidRPr="00C223B1">
        <w:rPr>
          <w:rFonts w:ascii="Times New Roman" w:hAnsi="Times New Roman"/>
          <w:lang w:val="sk-SK"/>
        </w:rPr>
        <w:t xml:space="preserve"> 1: </w:t>
      </w:r>
      <w:r w:rsidRPr="00C223B1" w:rsidR="00E3668B">
        <w:rPr>
          <w:rFonts w:ascii="Times New Roman" w:hAnsi="Times New Roman"/>
          <w:lang w:val="sk-SK"/>
        </w:rPr>
        <w:t>V</w:t>
      </w:r>
      <w:r w:rsidRPr="00C223B1" w:rsidR="00245233">
        <w:rPr>
          <w:rFonts w:ascii="Times New Roman" w:hAnsi="Times New Roman"/>
          <w:lang w:val="sk-SK"/>
        </w:rPr>
        <w:t>ymedzenie v</w:t>
      </w:r>
      <w:r w:rsidRPr="00C223B1" w:rsidR="00E3668B">
        <w:rPr>
          <w:rFonts w:ascii="Times New Roman" w:hAnsi="Times New Roman"/>
          <w:lang w:val="sk-SK"/>
        </w:rPr>
        <w:t>zdušn</w:t>
      </w:r>
      <w:r w:rsidRPr="00C223B1" w:rsidR="00245233">
        <w:rPr>
          <w:rFonts w:ascii="Times New Roman" w:hAnsi="Times New Roman"/>
          <w:lang w:val="sk-SK"/>
        </w:rPr>
        <w:t>ého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245233">
        <w:rPr>
          <w:rFonts w:ascii="Times New Roman" w:hAnsi="Times New Roman"/>
          <w:lang w:val="sk-SK"/>
        </w:rPr>
        <w:t>u</w:t>
      </w:r>
      <w:r w:rsidRPr="00C223B1">
        <w:rPr>
          <w:rFonts w:ascii="Times New Roman" w:hAnsi="Times New Roman"/>
          <w:lang w:val="sk-SK"/>
        </w:rPr>
        <w:t xml:space="preserve"> </w:t>
      </w:r>
    </w:p>
    <w:p w:rsidR="00245233" w:rsidRPr="009C481D" w:rsidP="009C481D">
      <w:pPr>
        <w:bidi w:val="0"/>
        <w:rPr>
          <w:rFonts w:ascii="Times New Roman" w:hAnsi="Times New Roman"/>
          <w:lang w:val="sk-SK"/>
        </w:rPr>
      </w:pPr>
      <w:r w:rsidR="00383165">
        <w:rPr>
          <w:rFonts w:ascii="Times New Roman" w:hAnsi="Times New Roman"/>
          <w:lang w:val="sk-SK"/>
        </w:rPr>
        <w:t>p</w:t>
      </w:r>
      <w:r w:rsidRPr="00C223B1" w:rsidR="00EB572B">
        <w:rPr>
          <w:rFonts w:ascii="Times New Roman" w:hAnsi="Times New Roman"/>
          <w:lang w:val="sk-SK"/>
        </w:rPr>
        <w:t>ríloha</w:t>
      </w:r>
      <w:r w:rsidRPr="00C223B1" w:rsidR="00F828D0">
        <w:rPr>
          <w:rFonts w:ascii="Times New Roman" w:hAnsi="Times New Roman"/>
          <w:lang w:val="sk-SK"/>
        </w:rPr>
        <w:t xml:space="preserve"> 2: </w:t>
      </w:r>
      <w:r w:rsidRPr="00C223B1">
        <w:rPr>
          <w:rFonts w:ascii="Times New Roman" w:hAnsi="Times New Roman"/>
          <w:lang w:val="sk-SK"/>
        </w:rPr>
        <w:t>Letecké navigačné služby</w:t>
      </w:r>
    </w:p>
    <w:p w:rsidR="009C481D" w:rsidRPr="00C223B1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F828D0" w:rsidRPr="00C223B1">
      <w:pPr>
        <w:bidi w:val="0"/>
        <w:jc w:val="center"/>
        <w:rPr>
          <w:rFonts w:ascii="Times New Roman" w:hAnsi="Times New Roman"/>
          <w:lang w:val="sk-SK"/>
        </w:rPr>
      </w:pPr>
      <w:r w:rsidRPr="00C223B1" w:rsidR="00EB572B">
        <w:rPr>
          <w:rFonts w:ascii="Times New Roman" w:hAnsi="Times New Roman"/>
          <w:b/>
          <w:bCs/>
          <w:lang w:val="sk-SK"/>
        </w:rPr>
        <w:t>PRÍLOHA</w:t>
      </w:r>
      <w:r w:rsidRPr="00C223B1">
        <w:rPr>
          <w:rFonts w:ascii="Times New Roman" w:hAnsi="Times New Roman"/>
          <w:b/>
          <w:bCs/>
          <w:lang w:val="sk-SK"/>
        </w:rPr>
        <w:t xml:space="preserve"> 1</w:t>
      </w:r>
    </w:p>
    <w:p w:rsidR="00F828D0" w:rsidRPr="00622997">
      <w:pPr>
        <w:pStyle w:val="Heading3"/>
        <w:bidi w:val="0"/>
        <w:spacing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622997" w:rsidR="00E3668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V</w:t>
      </w:r>
      <w:r w:rsidRPr="00622997" w:rsidR="0024523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ymedzenie v</w:t>
      </w:r>
      <w:r w:rsidRPr="00622997" w:rsidR="00E3668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zdušn</w:t>
      </w:r>
      <w:r w:rsidRPr="00622997" w:rsidR="0024523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ého</w:t>
      </w:r>
      <w:r w:rsidRPr="00622997" w:rsidR="00E3668B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priestor</w:t>
      </w:r>
      <w:r w:rsidRPr="00622997" w:rsidR="0024523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u</w:t>
      </w:r>
    </w:p>
    <w:p w:rsidR="00F828D0" w:rsidRPr="00C223B1">
      <w:pPr>
        <w:bidi w:val="0"/>
        <w:spacing w:after="120"/>
        <w:jc w:val="both"/>
        <w:rPr>
          <w:rFonts w:ascii="Times New Roman" w:hAnsi="Times New Roman"/>
          <w:lang w:val="sk-SK"/>
        </w:rPr>
      </w:pPr>
      <w:r w:rsidRPr="00C223B1" w:rsidR="00245233">
        <w:rPr>
          <w:rFonts w:ascii="Times New Roman" w:hAnsi="Times New Roman"/>
          <w:lang w:val="sk-SK"/>
        </w:rPr>
        <w:t xml:space="preserve">Ak v tejto dohode nie je </w:t>
      </w:r>
      <w:r w:rsidR="00913795">
        <w:rPr>
          <w:rFonts w:ascii="Times New Roman" w:hAnsi="Times New Roman"/>
          <w:lang w:val="sk-SK"/>
        </w:rPr>
        <w:t>uvedené</w:t>
      </w:r>
      <w:r w:rsidRPr="00C223B1" w:rsidR="00913795">
        <w:rPr>
          <w:rFonts w:ascii="Times New Roman" w:hAnsi="Times New Roman"/>
          <w:lang w:val="sk-SK"/>
        </w:rPr>
        <w:t xml:space="preserve"> </w:t>
      </w:r>
      <w:r w:rsidRPr="00C223B1" w:rsidR="00245233">
        <w:rPr>
          <w:rFonts w:ascii="Times New Roman" w:hAnsi="Times New Roman"/>
          <w:lang w:val="sk-SK"/>
        </w:rPr>
        <w:t>inak, t</w:t>
      </w:r>
      <w:r w:rsidRPr="00C223B1" w:rsidR="00E3668B">
        <w:rPr>
          <w:rFonts w:ascii="Times New Roman" w:hAnsi="Times New Roman"/>
          <w:lang w:val="sk-SK"/>
        </w:rPr>
        <w:t>áto dohoda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182C1F">
        <w:rPr>
          <w:rFonts w:ascii="Times New Roman" w:hAnsi="Times New Roman"/>
          <w:lang w:val="sk-SK"/>
        </w:rPr>
        <w:t>platí</w:t>
      </w:r>
      <w:r w:rsidRPr="00C223B1" w:rsidR="00245233">
        <w:rPr>
          <w:rFonts w:ascii="Times New Roman" w:hAnsi="Times New Roman"/>
          <w:lang w:val="sk-SK"/>
        </w:rPr>
        <w:t xml:space="preserve"> vo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245233">
        <w:rPr>
          <w:rFonts w:ascii="Times New Roman" w:hAnsi="Times New Roman"/>
          <w:lang w:val="sk-SK"/>
        </w:rPr>
        <w:t>om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245233">
        <w:rPr>
          <w:rFonts w:ascii="Times New Roman" w:hAnsi="Times New Roman"/>
          <w:lang w:val="sk-SK"/>
        </w:rPr>
        <w:t xml:space="preserve">e, </w:t>
      </w:r>
      <w:r w:rsidR="00C2204D">
        <w:rPr>
          <w:rFonts w:ascii="Times New Roman" w:hAnsi="Times New Roman"/>
          <w:lang w:val="sk-SK"/>
        </w:rPr>
        <w:br/>
      </w:r>
      <w:r w:rsidRPr="00C223B1" w:rsidR="00245233">
        <w:rPr>
          <w:rFonts w:ascii="Times New Roman" w:hAnsi="Times New Roman"/>
          <w:lang w:val="sk-SK"/>
        </w:rPr>
        <w:t xml:space="preserve">za </w:t>
      </w:r>
      <w:r w:rsidRPr="00C223B1" w:rsidR="00376201">
        <w:rPr>
          <w:rFonts w:ascii="Times New Roman" w:hAnsi="Times New Roman"/>
          <w:lang w:val="sk-SK"/>
        </w:rPr>
        <w:t>kto</w:t>
      </w:r>
      <w:r w:rsidR="00376201">
        <w:rPr>
          <w:rFonts w:ascii="Times New Roman" w:hAnsi="Times New Roman"/>
          <w:lang w:val="sk-SK"/>
        </w:rPr>
        <w:t>ré</w:t>
      </w:r>
      <w:r w:rsidRPr="00C223B1" w:rsidR="00376201">
        <w:rPr>
          <w:rFonts w:ascii="Times New Roman" w:hAnsi="Times New Roman"/>
          <w:lang w:val="sk-SK"/>
        </w:rPr>
        <w:t xml:space="preserve"> </w:t>
      </w:r>
      <w:r w:rsidRPr="00C223B1" w:rsidR="00245233">
        <w:rPr>
          <w:rFonts w:ascii="Times New Roman" w:hAnsi="Times New Roman"/>
          <w:lang w:val="sk-SK"/>
        </w:rPr>
        <w:t>sú zodpovedné z</w:t>
      </w:r>
      <w:r w:rsidRPr="00C223B1" w:rsidR="00E3668B">
        <w:rPr>
          <w:rFonts w:ascii="Times New Roman" w:hAnsi="Times New Roman"/>
          <w:lang w:val="sk-SK"/>
        </w:rPr>
        <w:t xml:space="preserve">mluvné </w:t>
      </w:r>
      <w:r w:rsidR="00535050">
        <w:rPr>
          <w:rFonts w:ascii="Times New Roman" w:hAnsi="Times New Roman"/>
          <w:lang w:val="sk-SK"/>
        </w:rPr>
        <w:t>štáty</w:t>
      </w:r>
      <w:r w:rsidRPr="00C223B1" w:rsidR="00245233">
        <w:rPr>
          <w:rFonts w:ascii="Times New Roman" w:hAnsi="Times New Roman"/>
          <w:lang w:val="sk-SK"/>
        </w:rPr>
        <w:t xml:space="preserve">, </w:t>
      </w:r>
      <w:r w:rsidR="00376201">
        <w:rPr>
          <w:rFonts w:ascii="Times New Roman" w:hAnsi="Times New Roman"/>
          <w:lang w:val="sk-SK"/>
        </w:rPr>
        <w:t xml:space="preserve">a </w:t>
      </w:r>
      <w:r w:rsidRPr="00C223B1" w:rsidR="00245233">
        <w:rPr>
          <w:rFonts w:ascii="Times New Roman" w:hAnsi="Times New Roman"/>
          <w:lang w:val="sk-SK"/>
        </w:rPr>
        <w:t xml:space="preserve">ktorý </w:t>
      </w:r>
      <w:r w:rsidRPr="00C223B1" w:rsidR="00182C1F">
        <w:rPr>
          <w:rFonts w:ascii="Times New Roman" w:hAnsi="Times New Roman"/>
          <w:lang w:val="sk-SK"/>
        </w:rPr>
        <w:t xml:space="preserve">je </w:t>
      </w:r>
      <w:r w:rsidRPr="00C223B1">
        <w:rPr>
          <w:rFonts w:ascii="Times New Roman" w:hAnsi="Times New Roman"/>
          <w:lang w:val="sk-SK"/>
        </w:rPr>
        <w:t>defin</w:t>
      </w:r>
      <w:r w:rsidRPr="00C223B1" w:rsidR="00245233">
        <w:rPr>
          <w:rFonts w:ascii="Times New Roman" w:hAnsi="Times New Roman"/>
          <w:lang w:val="sk-SK"/>
        </w:rPr>
        <w:t>ovaný ako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E3668B">
        <w:rPr>
          <w:rFonts w:ascii="Times New Roman" w:hAnsi="Times New Roman"/>
          <w:lang w:val="sk-SK"/>
        </w:rPr>
        <w:t>vzdušný priestor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8B1A8A">
        <w:rPr>
          <w:rFonts w:ascii="Times New Roman" w:hAnsi="Times New Roman"/>
          <w:lang w:val="sk-SK"/>
        </w:rPr>
        <w:t>určený nasledovne</w:t>
      </w:r>
      <w:r w:rsidRPr="00C223B1">
        <w:rPr>
          <w:rFonts w:ascii="Times New Roman" w:hAnsi="Times New Roman"/>
          <w:lang w:val="sk-SK"/>
        </w:rPr>
        <w:t>:</w:t>
      </w:r>
    </w:p>
    <w:p w:rsidR="00F828D0" w:rsidRPr="00C223B1">
      <w:pPr>
        <w:bidi w:val="0"/>
        <w:spacing w:after="120"/>
        <w:rPr>
          <w:rFonts w:ascii="Times New Roman" w:hAnsi="Times New Roman"/>
          <w:lang w:val="sk-SK"/>
        </w:rPr>
      </w:pPr>
    </w:p>
    <w:tbl>
      <w:tblPr>
        <w:tblStyle w:val="TableNormal"/>
        <w:tblW w:w="9493" w:type="dxa"/>
        <w:tblBorders>
          <w:top w:val="single" w:sz="4" w:space="0" w:color="4BACC6"/>
          <w:bottom w:val="single" w:sz="4" w:space="0" w:color="4BACC6"/>
          <w:insideH w:val="single" w:sz="4" w:space="0" w:color="4BACC6"/>
          <w:insideV w:val="single" w:sz="4" w:space="0" w:color="4BACC6"/>
        </w:tblBorders>
        <w:tblLook w:val="00A0"/>
      </w:tblPr>
      <w:tblGrid>
        <w:gridCol w:w="2548"/>
        <w:gridCol w:w="4822"/>
        <w:gridCol w:w="2123"/>
      </w:tblGrid>
      <w:tr>
        <w:tblPrEx>
          <w:tblW w:w="9493" w:type="dxa"/>
          <w:tblBorders>
            <w:top w:val="single" w:sz="4" w:space="0" w:color="4BACC6"/>
            <w:bottom w:val="single" w:sz="4" w:space="0" w:color="4BACC6"/>
            <w:insideH w:val="single" w:sz="4" w:space="0" w:color="4BACC6"/>
            <w:insideV w:val="single" w:sz="4" w:space="0" w:color="4BACC6"/>
          </w:tblBorders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F828D0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>Zmluvn</w:t>
            </w:r>
            <w:r w:rsidR="00535050">
              <w:rPr>
                <w:rFonts w:ascii="Times New Roman" w:hAnsi="Times New Roman"/>
                <w:sz w:val="22"/>
                <w:szCs w:val="22"/>
                <w:lang w:val="sk-SK"/>
              </w:rPr>
              <w:t>é štáty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F828D0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Bočné hranice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F828D0" w:rsidRPr="00C223B1" w:rsidP="008B1A8A">
            <w:pPr>
              <w:bidi w:val="0"/>
              <w:spacing w:before="120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Verti</w:t>
            </w: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kálne hranice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F828D0" w:rsidRPr="00C223B1" w:rsidP="00EB7039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Rakúska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r</w:t>
            </w:r>
            <w:r w:rsidRPr="00C223B1" w:rsidR="00E3668B">
              <w:rPr>
                <w:rFonts w:ascii="Times New Roman" w:hAnsi="Times New Roman"/>
                <w:sz w:val="22"/>
                <w:szCs w:val="22"/>
                <w:lang w:val="sk-SK"/>
              </w:rPr>
              <w:t>epublika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F828D0" w:rsidRPr="00C223B1" w:rsidP="008B1804">
            <w:pPr>
              <w:bidi w:val="0"/>
              <w:spacing w:before="120"/>
              <w:jc w:val="both"/>
              <w:rPr>
                <w:rFonts w:ascii="Times New Roman" w:hAnsi="Times New Roman"/>
                <w:lang w:val="sk-SK"/>
              </w:rPr>
            </w:pPr>
            <w:r w:rsidRPr="00C223B1" w:rsidR="00346CC5">
              <w:rPr>
                <w:rFonts w:ascii="Times New Roman" w:hAnsi="Times New Roman"/>
                <w:sz w:val="22"/>
                <w:szCs w:val="22"/>
                <w:lang w:val="sk-SK"/>
              </w:rPr>
              <w:t>FIR Vie</w:t>
            </w:r>
            <w:r w:rsidRPr="00C223B1" w:rsidR="008B1804">
              <w:rPr>
                <w:rFonts w:ascii="Times New Roman" w:hAnsi="Times New Roman"/>
                <w:sz w:val="22"/>
                <w:szCs w:val="22"/>
                <w:lang w:val="sk-SK"/>
              </w:rPr>
              <w:t>deň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F828D0" w:rsidRPr="00C223B1" w:rsidP="008120CF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346CC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GND –</w:t>
            </w:r>
            <w:r w:rsidRPr="00C223B1" w:rsidR="008120C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NEOBMEDZENÉ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EB7039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Republika 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Bosn</w:t>
            </w: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="00535050">
              <w:rPr>
                <w:rFonts w:ascii="Times New Roman" w:hAnsi="Times New Roman"/>
                <w:sz w:val="22"/>
                <w:szCs w:val="22"/>
                <w:lang w:val="sk-SK"/>
              </w:rPr>
              <w:br/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 </w:t>
            </w: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H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er</w:t>
            </w: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c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egovin</w:t>
            </w: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>
            <w:pPr>
              <w:bidi w:val="0"/>
              <w:spacing w:before="120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FIR Sarajevo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3240EB" w:rsidRPr="00C223B1" w:rsidP="003240EB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FL165 - </w:t>
            </w: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NEOBMEDZENÉ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EB7039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Chorvátska r</w:t>
            </w:r>
            <w:r w:rsidRPr="00C223B1" w:rsidR="00E3668B">
              <w:rPr>
                <w:rFonts w:ascii="Times New Roman" w:hAnsi="Times New Roman"/>
                <w:sz w:val="22"/>
                <w:szCs w:val="22"/>
                <w:lang w:val="sk-SK"/>
              </w:rPr>
              <w:t>epublika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>
            <w:pPr>
              <w:bidi w:val="0"/>
              <w:rPr>
                <w:rFonts w:ascii="Times New Roman" w:hAnsi="Times New Roman"/>
                <w:lang w:val="sk-SK"/>
              </w:rPr>
            </w:pPr>
            <w:r w:rsidRPr="00C223B1" w:rsidR="008B1804">
              <w:rPr>
                <w:rFonts w:ascii="Times New Roman" w:hAnsi="Times New Roman"/>
                <w:sz w:val="22"/>
                <w:szCs w:val="22"/>
                <w:lang w:val="sk-SK"/>
              </w:rPr>
              <w:t>FIR Záh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reb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3240EB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FL205 - </w:t>
            </w: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NEOBMEDZENÉ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EB7039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Česká r</w:t>
            </w:r>
            <w:r w:rsidRPr="00C223B1" w:rsidR="00E3668B">
              <w:rPr>
                <w:rFonts w:ascii="Times New Roman" w:hAnsi="Times New Roman"/>
                <w:sz w:val="22"/>
                <w:szCs w:val="22"/>
                <w:lang w:val="sk-SK"/>
              </w:rPr>
              <w:t>epublika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8120CF">
            <w:pPr>
              <w:bidi w:val="0"/>
              <w:spacing w:before="120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FIR Pra</w:t>
            </w:r>
            <w:r w:rsidRPr="00C223B1" w:rsidR="008B1804">
              <w:rPr>
                <w:rFonts w:ascii="Times New Roman" w:hAnsi="Times New Roman"/>
                <w:sz w:val="22"/>
                <w:szCs w:val="22"/>
                <w:lang w:val="sk-SK"/>
              </w:rPr>
              <w:t>ha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3240EB" w:rsidRPr="00C223B1" w:rsidP="008120CF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GND – </w:t>
            </w: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NEOBMEDZENÉ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EB7039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Maďarská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C223B1" w:rsidR="00EB7039">
              <w:rPr>
                <w:rFonts w:ascii="Times New Roman" w:hAnsi="Times New Roman"/>
                <w:sz w:val="22"/>
                <w:szCs w:val="22"/>
                <w:lang w:val="sk-SK"/>
              </w:rPr>
              <w:t>r</w:t>
            </w:r>
            <w:r w:rsidRPr="00C223B1" w:rsidR="00E3668B">
              <w:rPr>
                <w:rFonts w:ascii="Times New Roman" w:hAnsi="Times New Roman"/>
                <w:sz w:val="22"/>
                <w:szCs w:val="22"/>
                <w:lang w:val="sk-SK"/>
              </w:rPr>
              <w:t>epublika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8B1804">
            <w:pPr>
              <w:bidi w:val="0"/>
              <w:spacing w:before="120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FIR Budape</w:t>
            </w:r>
            <w:r w:rsidRPr="00C223B1" w:rsidR="008B1804">
              <w:rPr>
                <w:rFonts w:ascii="Times New Roman" w:hAnsi="Times New Roman"/>
                <w:sz w:val="22"/>
                <w:szCs w:val="22"/>
                <w:lang w:val="sk-SK"/>
              </w:rPr>
              <w:t>šť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3240EB" w:rsidRPr="00C223B1" w:rsidP="008120CF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GND – </w:t>
            </w:r>
            <w:r w:rsidRPr="00C223B1" w:rsidR="008B1A8A">
              <w:rPr>
                <w:rFonts w:ascii="Times New Roman" w:hAnsi="Times New Roman"/>
                <w:sz w:val="22"/>
                <w:szCs w:val="22"/>
                <w:lang w:val="sk-SK"/>
              </w:rPr>
              <w:t>NEOBMEDZENÉ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E642C2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Slov</w:t>
            </w:r>
            <w:r w:rsidRPr="00C223B1" w:rsidR="00E642C2">
              <w:rPr>
                <w:rFonts w:ascii="Times New Roman" w:hAnsi="Times New Roman"/>
                <w:sz w:val="22"/>
                <w:szCs w:val="22"/>
                <w:lang w:val="sk-SK"/>
              </w:rPr>
              <w:t>enská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C223B1" w:rsidR="00E642C2">
              <w:rPr>
                <w:rFonts w:ascii="Times New Roman" w:hAnsi="Times New Roman"/>
                <w:sz w:val="22"/>
                <w:szCs w:val="22"/>
                <w:lang w:val="sk-SK"/>
              </w:rPr>
              <w:t>r</w:t>
            </w:r>
            <w:r w:rsidRPr="00C223B1" w:rsidR="00E3668B">
              <w:rPr>
                <w:rFonts w:ascii="Times New Roman" w:hAnsi="Times New Roman"/>
                <w:sz w:val="22"/>
                <w:szCs w:val="22"/>
                <w:lang w:val="sk-SK"/>
              </w:rPr>
              <w:t>epublika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>
            <w:pPr>
              <w:bidi w:val="0"/>
              <w:spacing w:before="120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FIR Bratislava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3240EB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lang w:val="sk-SK"/>
              </w:rPr>
              <w:t xml:space="preserve">FL195 – </w:t>
            </w:r>
            <w:r w:rsidRPr="00C223B1" w:rsidR="008B1A8A">
              <w:rPr>
                <w:rFonts w:ascii="Times New Roman" w:hAnsi="Times New Roman"/>
                <w:lang w:val="sk-SK"/>
              </w:rPr>
              <w:t>NEOBMEDZENÉ</w:t>
            </w:r>
            <w:r w:rsidRPr="00C223B1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9493" w:type="dxa"/>
          <w:tblLook w:val="00A0"/>
        </w:tblPrEx>
        <w:tc>
          <w:tcPr>
            <w:tcW w:w="1342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E642C2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E642C2">
              <w:rPr>
                <w:rFonts w:ascii="Times New Roman" w:hAnsi="Times New Roman"/>
                <w:sz w:val="22"/>
                <w:szCs w:val="22"/>
                <w:lang w:val="sk-SK"/>
              </w:rPr>
              <w:t>Slovinská r</w:t>
            </w:r>
            <w:r w:rsidRPr="00C223B1" w:rsidR="00E3668B">
              <w:rPr>
                <w:rFonts w:ascii="Times New Roman" w:hAnsi="Times New Roman"/>
                <w:sz w:val="22"/>
                <w:szCs w:val="22"/>
                <w:lang w:val="sk-SK"/>
              </w:rPr>
              <w:t>epublika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3240EB" w:rsidRPr="00C223B1" w:rsidP="008B1804">
            <w:pPr>
              <w:bidi w:val="0"/>
              <w:spacing w:before="120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FIR </w:t>
            </w:r>
            <w:r w:rsidRPr="00C223B1" w:rsidR="008B1804">
              <w:rPr>
                <w:rFonts w:ascii="Times New Roman" w:hAnsi="Times New Roman"/>
                <w:sz w:val="22"/>
                <w:szCs w:val="22"/>
                <w:lang w:val="sk-SK"/>
              </w:rPr>
              <w:t>Ľubľana</w:t>
            </w:r>
          </w:p>
        </w:tc>
        <w:tc>
          <w:tcPr>
            <w:tcW w:w="1118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3240EB" w:rsidRPr="00C223B1" w:rsidP="008120CF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lang w:val="sk-SK"/>
              </w:rPr>
              <w:t xml:space="preserve">FL175 – </w:t>
            </w:r>
            <w:r w:rsidRPr="00C223B1" w:rsidR="008B1A8A">
              <w:rPr>
                <w:rFonts w:ascii="Times New Roman" w:hAnsi="Times New Roman"/>
                <w:lang w:val="sk-SK"/>
              </w:rPr>
              <w:t>NEOBMEDZENÉ</w:t>
            </w:r>
            <w:r w:rsidRPr="00C223B1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</w:tbl>
    <w:p w:rsidR="00F828D0" w:rsidRPr="00C223B1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4947A7" w:rsidRPr="00C223B1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4947A7" w:rsidRPr="00C223B1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4947A7" w:rsidRPr="00C223B1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4947A7" w:rsidRPr="00C223B1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4947A7" w:rsidRPr="00C223B1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4947A7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622997">
      <w:pPr>
        <w:bidi w:val="0"/>
        <w:spacing w:after="120"/>
        <w:ind w:firstLine="851"/>
        <w:rPr>
          <w:rFonts w:ascii="Times New Roman" w:hAnsi="Times New Roman"/>
          <w:lang w:val="sk-SK"/>
        </w:rPr>
      </w:pPr>
    </w:p>
    <w:p w:rsidR="00622997" w:rsidRPr="00C223B1" w:rsidP="00C2204D">
      <w:pPr>
        <w:bidi w:val="0"/>
        <w:spacing w:after="120"/>
        <w:rPr>
          <w:rFonts w:ascii="Times New Roman" w:hAnsi="Times New Roman"/>
          <w:lang w:val="sk-SK"/>
        </w:rPr>
      </w:pPr>
    </w:p>
    <w:p w:rsidR="00F828D0" w:rsidRPr="00C223B1">
      <w:pPr>
        <w:pStyle w:val="Heading3"/>
        <w:bidi w:val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223B1" w:rsidR="00EB572B">
        <w:rPr>
          <w:rFonts w:ascii="Times New Roman" w:hAnsi="Times New Roman" w:cs="Times New Roman"/>
          <w:sz w:val="24"/>
          <w:szCs w:val="24"/>
          <w:lang w:val="sk-SK"/>
        </w:rPr>
        <w:t>PRÍLOHA</w:t>
      </w:r>
      <w:r w:rsidRPr="00C223B1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</w:p>
    <w:p w:rsidR="00F828D0" w:rsidRPr="00622997">
      <w:pPr>
        <w:pStyle w:val="Heading3"/>
        <w:bidi w:val="0"/>
        <w:spacing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622997" w:rsidR="00745807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Letecké</w:t>
      </w:r>
      <w:r w:rsidRPr="00622997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</w:t>
      </w:r>
      <w:r w:rsidRPr="00622997" w:rsidR="00745807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n</w:t>
      </w:r>
      <w:r w:rsidRPr="00622997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aviga</w:t>
      </w:r>
      <w:r w:rsidRPr="00622997" w:rsidR="00745807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čné služby</w:t>
      </w:r>
    </w:p>
    <w:p w:rsidR="00F828D0" w:rsidRPr="00C223B1">
      <w:pPr>
        <w:bidi w:val="0"/>
        <w:spacing w:after="120"/>
        <w:jc w:val="both"/>
        <w:rPr>
          <w:rFonts w:ascii="Times New Roman" w:hAnsi="Times New Roman"/>
          <w:lang w:val="sk-SK"/>
        </w:rPr>
      </w:pPr>
      <w:r w:rsidRPr="00C223B1" w:rsidR="00745807">
        <w:rPr>
          <w:rFonts w:ascii="Times New Roman" w:hAnsi="Times New Roman"/>
          <w:lang w:val="sk-SK"/>
        </w:rPr>
        <w:t xml:space="preserve">Ak v dohode nie je </w:t>
      </w:r>
      <w:r w:rsidR="00913795">
        <w:rPr>
          <w:rFonts w:ascii="Times New Roman" w:hAnsi="Times New Roman"/>
          <w:lang w:val="sk-SK"/>
        </w:rPr>
        <w:t>uvedené</w:t>
      </w:r>
      <w:r w:rsidRPr="00C223B1" w:rsidR="00913795">
        <w:rPr>
          <w:rFonts w:ascii="Times New Roman" w:hAnsi="Times New Roman"/>
          <w:lang w:val="sk-SK"/>
        </w:rPr>
        <w:t xml:space="preserve"> </w:t>
      </w:r>
      <w:r w:rsidRPr="00C223B1" w:rsidR="00745807">
        <w:rPr>
          <w:rFonts w:ascii="Times New Roman" w:hAnsi="Times New Roman"/>
          <w:lang w:val="sk-SK"/>
        </w:rPr>
        <w:t xml:space="preserve">inak, dohoda sa </w:t>
      </w:r>
      <w:r w:rsidRPr="00C223B1" w:rsidR="00182C1F">
        <w:rPr>
          <w:rFonts w:ascii="Times New Roman" w:hAnsi="Times New Roman"/>
          <w:lang w:val="sk-SK"/>
        </w:rPr>
        <w:t>vzťahuje</w:t>
      </w:r>
      <w:r w:rsidRPr="00C223B1" w:rsidR="00745807">
        <w:rPr>
          <w:rFonts w:ascii="Times New Roman" w:hAnsi="Times New Roman"/>
          <w:lang w:val="sk-SK"/>
        </w:rPr>
        <w:t xml:space="preserve"> na poskytovanie nasledujúcich leteckých navigačných služieb v </w:t>
      </w:r>
      <w:r w:rsidRPr="00C223B1" w:rsidR="00182C1F">
        <w:rPr>
          <w:rFonts w:ascii="Times New Roman" w:hAnsi="Times New Roman"/>
          <w:lang w:val="sk-SK"/>
        </w:rPr>
        <w:t xml:space="preserve">zahrnutom </w:t>
      </w:r>
      <w:r w:rsidRPr="00C223B1" w:rsidR="00E3668B">
        <w:rPr>
          <w:rFonts w:ascii="Times New Roman" w:hAnsi="Times New Roman"/>
          <w:lang w:val="sk-SK"/>
        </w:rPr>
        <w:t>vzdušn</w:t>
      </w:r>
      <w:r w:rsidRPr="00C223B1" w:rsidR="00745807">
        <w:rPr>
          <w:rFonts w:ascii="Times New Roman" w:hAnsi="Times New Roman"/>
          <w:lang w:val="sk-SK"/>
        </w:rPr>
        <w:t>om</w:t>
      </w:r>
      <w:r w:rsidRPr="00C223B1" w:rsidR="00E3668B">
        <w:rPr>
          <w:rFonts w:ascii="Times New Roman" w:hAnsi="Times New Roman"/>
          <w:lang w:val="sk-SK"/>
        </w:rPr>
        <w:t xml:space="preserve"> priestor</w:t>
      </w:r>
      <w:r w:rsidRPr="00C223B1" w:rsidR="00745807">
        <w:rPr>
          <w:rFonts w:ascii="Times New Roman" w:hAnsi="Times New Roman"/>
          <w:lang w:val="sk-SK"/>
        </w:rPr>
        <w:t>e</w:t>
      </w:r>
      <w:r w:rsidRPr="00C223B1">
        <w:rPr>
          <w:rFonts w:ascii="Times New Roman" w:hAnsi="Times New Roman"/>
          <w:lang w:val="sk-SK"/>
        </w:rPr>
        <w:t xml:space="preserve"> </w:t>
      </w:r>
      <w:r w:rsidRPr="00C223B1" w:rsidR="007212CA">
        <w:rPr>
          <w:rFonts w:ascii="Times New Roman" w:hAnsi="Times New Roman"/>
          <w:lang w:val="sk-SK"/>
        </w:rPr>
        <w:t>príslušn</w:t>
      </w:r>
      <w:r w:rsidR="00F00F17">
        <w:rPr>
          <w:rFonts w:ascii="Times New Roman" w:hAnsi="Times New Roman"/>
          <w:lang w:val="sk-SK"/>
        </w:rPr>
        <w:t>ého zmluvného štátu</w:t>
      </w:r>
      <w:r w:rsidRPr="00C223B1" w:rsidR="00A97FB8">
        <w:rPr>
          <w:rFonts w:ascii="Times New Roman" w:hAnsi="Times New Roman"/>
          <w:lang w:val="sk-SK"/>
        </w:rPr>
        <w:t>:</w:t>
      </w:r>
    </w:p>
    <w:tbl>
      <w:tblPr>
        <w:tblStyle w:val="TableNormal"/>
        <w:tblW w:w="9108" w:type="dxa"/>
        <w:tblBorders>
          <w:top w:val="single" w:sz="4" w:space="0" w:color="4BACC6"/>
          <w:bottom w:val="single" w:sz="4" w:space="0" w:color="4BACC6"/>
          <w:insideH w:val="single" w:sz="4" w:space="0" w:color="4BACC6"/>
          <w:insideV w:val="single" w:sz="4" w:space="0" w:color="4BACC6"/>
        </w:tblBorders>
        <w:tblLook w:val="00A0"/>
      </w:tblPr>
      <w:tblGrid>
        <w:gridCol w:w="2548"/>
        <w:gridCol w:w="6560"/>
      </w:tblGrid>
      <w:tr>
        <w:tblPrEx>
          <w:tblW w:w="9108" w:type="dxa"/>
          <w:tblBorders>
            <w:top w:val="single" w:sz="4" w:space="0" w:color="4BACC6"/>
            <w:bottom w:val="single" w:sz="4" w:space="0" w:color="4BACC6"/>
            <w:insideH w:val="single" w:sz="4" w:space="0" w:color="4BACC6"/>
            <w:insideV w:val="single" w:sz="4" w:space="0" w:color="4BACC6"/>
          </w:tblBorders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F828D0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>Zmluvn</w:t>
            </w:r>
            <w:r w:rsidR="00F00F17">
              <w:rPr>
                <w:rFonts w:ascii="Times New Roman" w:hAnsi="Times New Roman"/>
                <w:sz w:val="22"/>
                <w:szCs w:val="22"/>
                <w:lang w:val="sk-SK"/>
              </w:rPr>
              <w:t>é štáty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F828D0" w:rsidRPr="00C223B1" w:rsidP="00A97FB8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 w:rsidR="00A97FB8">
              <w:rPr>
                <w:rFonts w:ascii="Times New Roman" w:hAnsi="Times New Roman"/>
                <w:sz w:val="22"/>
                <w:szCs w:val="22"/>
                <w:lang w:val="sk-SK"/>
              </w:rPr>
              <w:t>Letecké navigačné služby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Rakúska republika 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ATS, CNS, AIS, SAR, MET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Republika 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Bosn</w:t>
            </w: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="00A22488">
              <w:rPr>
                <w:rFonts w:ascii="Times New Roman" w:hAnsi="Times New Roman"/>
                <w:sz w:val="22"/>
                <w:szCs w:val="22"/>
                <w:lang w:val="sk-SK"/>
              </w:rPr>
              <w:br/>
            </w: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a Hercegovin</w:t>
            </w:r>
            <w:r w:rsidR="00D84FF4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 w:rsidP="00196995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Povinné služby z článku 20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Chorvátska republika 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Povinné služby z článku 20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Česká republika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ATS, CNS, AIS, SAR, MET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Maďarská republika 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ATS, CNS, AIS, SAR, MET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Slovenská republika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>Povinné služby z článku 20</w:t>
            </w:r>
          </w:p>
        </w:tc>
      </w:tr>
      <w:tr>
        <w:tblPrEx>
          <w:tblW w:w="9108" w:type="dxa"/>
          <w:tblLook w:val="00A0"/>
        </w:tblPrEx>
        <w:tc>
          <w:tcPr>
            <w:tcW w:w="1399" w:type="pct"/>
            <w:tcBorders>
              <w:top w:val="single" w:sz="4" w:space="0" w:color="4BACC6"/>
              <w:left w:val="none" w:sz="0" w:space="0" w:color="auto"/>
              <w:bottom w:val="single" w:sz="4" w:space="0" w:color="4BACC6"/>
              <w:right w:val="single" w:sz="4" w:space="0" w:color="4BACC6"/>
            </w:tcBorders>
            <w:textDirection w:val="lrTb"/>
            <w:vAlign w:val="top"/>
          </w:tcPr>
          <w:p w:rsidR="00196995" w:rsidRPr="00C223B1" w:rsidP="008257B3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Slovinská republika </w:t>
            </w:r>
          </w:p>
        </w:tc>
        <w:tc>
          <w:tcPr>
            <w:tcW w:w="360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one" w:sz="0" w:space="0" w:color="auto"/>
            </w:tcBorders>
            <w:textDirection w:val="lrTb"/>
            <w:vAlign w:val="top"/>
          </w:tcPr>
          <w:p w:rsidR="00196995" w:rsidRPr="00C223B1">
            <w:pPr>
              <w:bidi w:val="0"/>
              <w:spacing w:before="120" w:after="120" w:line="360" w:lineRule="auto"/>
              <w:rPr>
                <w:rFonts w:ascii="Times New Roman" w:hAnsi="Times New Roman"/>
                <w:lang w:val="sk-SK"/>
              </w:rPr>
            </w:pPr>
            <w:r w:rsidRPr="00C223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Povinné služby z článku 20</w:t>
            </w:r>
          </w:p>
        </w:tc>
      </w:tr>
    </w:tbl>
    <w:p w:rsidR="00F828D0" w:rsidRPr="00C223B1">
      <w:pPr>
        <w:bidi w:val="0"/>
        <w:spacing w:after="120"/>
        <w:rPr>
          <w:rFonts w:ascii="Times New Roman" w:hAnsi="Times New Roman"/>
          <w:lang w:val="sk-SK"/>
        </w:rPr>
      </w:pPr>
    </w:p>
    <w:p w:rsidR="00F828D0" w:rsidRPr="00C223B1" w:rsidP="00C21070">
      <w:pPr>
        <w:keepNext/>
        <w:tabs>
          <w:tab w:val="left" w:pos="1540"/>
        </w:tabs>
        <w:bidi w:val="0"/>
        <w:spacing w:before="240" w:after="120"/>
        <w:outlineLvl w:val="2"/>
        <w:rPr>
          <w:rFonts w:ascii="Times New Roman" w:hAnsi="Times New Roman"/>
          <w:lang w:val="sk-SK"/>
        </w:rPr>
      </w:pPr>
    </w:p>
    <w:sectPr w:rsidSect="00595DC3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entury Schoolbook">
    <w:altName w:val="Century"/>
    <w:panose1 w:val="02040604050505020304"/>
    <w:charset w:val="EE"/>
    <w:family w:val="roman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4A" w:rsidP="008067E5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46D16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/15</w:t>
    </w:r>
  </w:p>
  <w:p w:rsidR="0075344A" w:rsidP="00595DC3">
    <w:pPr>
      <w:pStyle w:val="Footer"/>
      <w:bidi w:val="0"/>
      <w:ind w:right="360"/>
      <w:jc w:val="center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4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F"/>
    <w:multiLevelType w:val="hybridMultilevel"/>
    <w:tmpl w:val="FB98BC4A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0901A7"/>
    <w:multiLevelType w:val="hybridMultilevel"/>
    <w:tmpl w:val="BEF43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183950"/>
    <w:multiLevelType w:val="hybridMultilevel"/>
    <w:tmpl w:val="E12AA428"/>
    <w:lvl w:ilvl="0">
      <w:start w:val="3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78B62C3"/>
    <w:multiLevelType w:val="hybridMultilevel"/>
    <w:tmpl w:val="BFFA8402"/>
    <w:lvl w:ilvl="0">
      <w:start w:val="1"/>
      <w:numFmt w:val="lowerRoman"/>
      <w:lvlText w:val="(%1)"/>
      <w:lvlJc w:val="left"/>
      <w:pPr>
        <w:ind w:left="2136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85C35B3"/>
    <w:multiLevelType w:val="hybridMultilevel"/>
    <w:tmpl w:val="C9485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26432D"/>
    <w:multiLevelType w:val="hybridMultilevel"/>
    <w:tmpl w:val="AD88BF84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0F80A47"/>
    <w:multiLevelType w:val="hybridMultilevel"/>
    <w:tmpl w:val="1DFCC706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2BF3050"/>
    <w:multiLevelType w:val="hybridMultilevel"/>
    <w:tmpl w:val="DC369B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709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3B714C"/>
    <w:multiLevelType w:val="hybridMultilevel"/>
    <w:tmpl w:val="8DB2924A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6886A82"/>
    <w:multiLevelType w:val="hybridMultilevel"/>
    <w:tmpl w:val="02E0CC1E"/>
    <w:lvl w:ilvl="0">
      <w:start w:val="3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73F438B"/>
    <w:multiLevelType w:val="hybridMultilevel"/>
    <w:tmpl w:val="BC2A2E80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EC4076"/>
    <w:multiLevelType w:val="hybridMultilevel"/>
    <w:tmpl w:val="97A042F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2952B44"/>
    <w:multiLevelType w:val="hybridMultilevel"/>
    <w:tmpl w:val="0E8684FC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4C353A1"/>
    <w:multiLevelType w:val="hybridMultilevel"/>
    <w:tmpl w:val="03B812A6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154775"/>
    <w:multiLevelType w:val="hybridMultilevel"/>
    <w:tmpl w:val="C78CC0DC"/>
    <w:lvl w:ilvl="0">
      <w:start w:val="1"/>
      <w:numFmt w:val="lowerLetter"/>
      <w:lvlText w:val="%1)"/>
      <w:lvlJc w:val="left"/>
      <w:pPr>
        <w:tabs>
          <w:tab w:val="num" w:pos="1415"/>
        </w:tabs>
        <w:ind w:left="1415" w:hanging="70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  <w:rtl w:val="0"/>
        <w:cs w:val="0"/>
      </w:rPr>
    </w:lvl>
  </w:abstractNum>
  <w:abstractNum w:abstractNumId="15">
    <w:nsid w:val="3FC237BB"/>
    <w:multiLevelType w:val="hybridMultilevel"/>
    <w:tmpl w:val="3B7682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  <w:b w:val="0"/>
        <w:b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6">
    <w:nsid w:val="4F972C8E"/>
    <w:multiLevelType w:val="hybridMultilevel"/>
    <w:tmpl w:val="1E22681A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55322DE"/>
    <w:multiLevelType w:val="hybridMultilevel"/>
    <w:tmpl w:val="A2622088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rtl w:val="0"/>
        <w:cs w:val="0"/>
      </w:rPr>
    </w:lvl>
  </w:abstractNum>
  <w:abstractNum w:abstractNumId="18">
    <w:nsid w:val="568C7C73"/>
    <w:multiLevelType w:val="hybridMultilevel"/>
    <w:tmpl w:val="158E5D4E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BDE0B0B"/>
    <w:multiLevelType w:val="hybridMultilevel"/>
    <w:tmpl w:val="2C5C3E3E"/>
    <w:lvl w:ilvl="0">
      <w:start w:val="1"/>
      <w:numFmt w:val="decimal"/>
      <w:pStyle w:val="ArtAssoc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subparalit"/>
      <w:lvlText w:val="(%2)"/>
      <w:lvlJc w:val="left"/>
      <w:pPr>
        <w:tabs>
          <w:tab w:val="num" w:pos="1532"/>
        </w:tabs>
        <w:ind w:left="1532" w:hanging="681"/>
      </w:pPr>
      <w:rPr>
        <w:rFonts w:cs="Times New Roman" w:hint="eastAsia"/>
        <w:spacing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78D4EAF"/>
    <w:multiLevelType w:val="hybridMultilevel"/>
    <w:tmpl w:val="6204B296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95F3AD9"/>
    <w:multiLevelType w:val="hybridMultilevel"/>
    <w:tmpl w:val="9120EFB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  <w:rtl w:val="0"/>
        <w:cs w:val="0"/>
      </w:rPr>
    </w:lvl>
  </w:abstractNum>
  <w:abstractNum w:abstractNumId="22">
    <w:nsid w:val="6B624F83"/>
    <w:multiLevelType w:val="hybridMultilevel"/>
    <w:tmpl w:val="3D987E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8A261F"/>
    <w:multiLevelType w:val="hybridMultilevel"/>
    <w:tmpl w:val="837CC62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735826"/>
    <w:multiLevelType w:val="hybridMultilevel"/>
    <w:tmpl w:val="11A2CC0E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ADE7BA4"/>
    <w:multiLevelType w:val="hybridMultilevel"/>
    <w:tmpl w:val="10A04950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3207A7"/>
    <w:multiLevelType w:val="hybridMultilevel"/>
    <w:tmpl w:val="66486410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EC47C62"/>
    <w:multiLevelType w:val="hybridMultilevel"/>
    <w:tmpl w:val="51D022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F4E3A2C"/>
    <w:multiLevelType w:val="hybridMultilevel"/>
    <w:tmpl w:val="CA6E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16"/>
  </w:num>
  <w:num w:numId="5">
    <w:abstractNumId w:val="8"/>
  </w:num>
  <w:num w:numId="6">
    <w:abstractNumId w:val="25"/>
  </w:num>
  <w:num w:numId="7">
    <w:abstractNumId w:val="13"/>
  </w:num>
  <w:num w:numId="8">
    <w:abstractNumId w:val="26"/>
  </w:num>
  <w:num w:numId="9">
    <w:abstractNumId w:val="5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12"/>
  </w:num>
  <w:num w:numId="15">
    <w:abstractNumId w:val="21"/>
  </w:num>
  <w:num w:numId="16">
    <w:abstractNumId w:val="15"/>
  </w:num>
  <w:num w:numId="17">
    <w:abstractNumId w:val="10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9"/>
  </w:num>
  <w:num w:numId="23">
    <w:abstractNumId w:val="6"/>
  </w:num>
  <w:num w:numId="24">
    <w:abstractNumId w:val="3"/>
  </w:num>
  <w:num w:numId="25">
    <w:abstractNumId w:val="24"/>
  </w:num>
  <w:num w:numId="26">
    <w:abstractNumId w:val="4"/>
  </w:num>
  <w:num w:numId="27">
    <w:abstractNumId w:val="2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2812"/>
    <w:rsid w:val="000026F1"/>
    <w:rsid w:val="00002812"/>
    <w:rsid w:val="000067E6"/>
    <w:rsid w:val="00010558"/>
    <w:rsid w:val="000138EE"/>
    <w:rsid w:val="00014EBD"/>
    <w:rsid w:val="000210C2"/>
    <w:rsid w:val="000312CD"/>
    <w:rsid w:val="00047C83"/>
    <w:rsid w:val="000512DD"/>
    <w:rsid w:val="000522B7"/>
    <w:rsid w:val="00054148"/>
    <w:rsid w:val="00054C26"/>
    <w:rsid w:val="00063A3D"/>
    <w:rsid w:val="0006443E"/>
    <w:rsid w:val="00064554"/>
    <w:rsid w:val="00064693"/>
    <w:rsid w:val="000659B3"/>
    <w:rsid w:val="00067231"/>
    <w:rsid w:val="00073EB6"/>
    <w:rsid w:val="00075B52"/>
    <w:rsid w:val="00076391"/>
    <w:rsid w:val="0007768A"/>
    <w:rsid w:val="00082C74"/>
    <w:rsid w:val="00091A15"/>
    <w:rsid w:val="000B29E2"/>
    <w:rsid w:val="000B4FB9"/>
    <w:rsid w:val="000D2999"/>
    <w:rsid w:val="000D2BCB"/>
    <w:rsid w:val="000E55C0"/>
    <w:rsid w:val="000F5C3C"/>
    <w:rsid w:val="00101928"/>
    <w:rsid w:val="0010382C"/>
    <w:rsid w:val="00112D99"/>
    <w:rsid w:val="00115B81"/>
    <w:rsid w:val="0013073B"/>
    <w:rsid w:val="00143D3B"/>
    <w:rsid w:val="0014529B"/>
    <w:rsid w:val="00147C87"/>
    <w:rsid w:val="00162184"/>
    <w:rsid w:val="00171F02"/>
    <w:rsid w:val="00172D1D"/>
    <w:rsid w:val="00182C1F"/>
    <w:rsid w:val="00185359"/>
    <w:rsid w:val="001857AC"/>
    <w:rsid w:val="00196995"/>
    <w:rsid w:val="001A0401"/>
    <w:rsid w:val="001A5E3C"/>
    <w:rsid w:val="001B7B73"/>
    <w:rsid w:val="001C044E"/>
    <w:rsid w:val="001C0BE3"/>
    <w:rsid w:val="001C3ADF"/>
    <w:rsid w:val="001C60E6"/>
    <w:rsid w:val="001D4EDA"/>
    <w:rsid w:val="001D6316"/>
    <w:rsid w:val="001E3B2E"/>
    <w:rsid w:val="001E5410"/>
    <w:rsid w:val="001E6E14"/>
    <w:rsid w:val="001F239A"/>
    <w:rsid w:val="001F415C"/>
    <w:rsid w:val="001F533E"/>
    <w:rsid w:val="00200178"/>
    <w:rsid w:val="00204576"/>
    <w:rsid w:val="002051D7"/>
    <w:rsid w:val="00207486"/>
    <w:rsid w:val="00211CEF"/>
    <w:rsid w:val="00231780"/>
    <w:rsid w:val="00237D9C"/>
    <w:rsid w:val="00245233"/>
    <w:rsid w:val="002612D6"/>
    <w:rsid w:val="002739B6"/>
    <w:rsid w:val="00292764"/>
    <w:rsid w:val="0029510D"/>
    <w:rsid w:val="002A0E90"/>
    <w:rsid w:val="002B0FFA"/>
    <w:rsid w:val="002B1FE1"/>
    <w:rsid w:val="002B2D24"/>
    <w:rsid w:val="002D151A"/>
    <w:rsid w:val="002E2CB5"/>
    <w:rsid w:val="002E5727"/>
    <w:rsid w:val="002F04D1"/>
    <w:rsid w:val="00306445"/>
    <w:rsid w:val="00313EA4"/>
    <w:rsid w:val="00323E7B"/>
    <w:rsid w:val="003240EB"/>
    <w:rsid w:val="00334DD1"/>
    <w:rsid w:val="003371E3"/>
    <w:rsid w:val="0034262B"/>
    <w:rsid w:val="0034449F"/>
    <w:rsid w:val="00344A82"/>
    <w:rsid w:val="00346CC5"/>
    <w:rsid w:val="00354F19"/>
    <w:rsid w:val="00357F58"/>
    <w:rsid w:val="003666DC"/>
    <w:rsid w:val="00376201"/>
    <w:rsid w:val="0037730C"/>
    <w:rsid w:val="00380FC8"/>
    <w:rsid w:val="00383165"/>
    <w:rsid w:val="00385CD6"/>
    <w:rsid w:val="00395317"/>
    <w:rsid w:val="00397633"/>
    <w:rsid w:val="003A1611"/>
    <w:rsid w:val="003A1B0E"/>
    <w:rsid w:val="003A7456"/>
    <w:rsid w:val="003B57B5"/>
    <w:rsid w:val="003C2207"/>
    <w:rsid w:val="003C72AA"/>
    <w:rsid w:val="003D0900"/>
    <w:rsid w:val="003D0A64"/>
    <w:rsid w:val="003D46AE"/>
    <w:rsid w:val="003E09A5"/>
    <w:rsid w:val="0040130E"/>
    <w:rsid w:val="00426FC2"/>
    <w:rsid w:val="004335F7"/>
    <w:rsid w:val="00441200"/>
    <w:rsid w:val="00441FEC"/>
    <w:rsid w:val="00453F73"/>
    <w:rsid w:val="00454EC0"/>
    <w:rsid w:val="00455932"/>
    <w:rsid w:val="00456A84"/>
    <w:rsid w:val="00460AC6"/>
    <w:rsid w:val="00464487"/>
    <w:rsid w:val="00465A7D"/>
    <w:rsid w:val="00474750"/>
    <w:rsid w:val="004834E7"/>
    <w:rsid w:val="004904DD"/>
    <w:rsid w:val="00491854"/>
    <w:rsid w:val="004933D8"/>
    <w:rsid w:val="004947A7"/>
    <w:rsid w:val="004B27A0"/>
    <w:rsid w:val="004B3ECF"/>
    <w:rsid w:val="004B631D"/>
    <w:rsid w:val="004F0970"/>
    <w:rsid w:val="004F0D0A"/>
    <w:rsid w:val="004F1FBD"/>
    <w:rsid w:val="004F5A22"/>
    <w:rsid w:val="004F6938"/>
    <w:rsid w:val="0051105E"/>
    <w:rsid w:val="00523E21"/>
    <w:rsid w:val="00526301"/>
    <w:rsid w:val="00527422"/>
    <w:rsid w:val="0053464A"/>
    <w:rsid w:val="00535050"/>
    <w:rsid w:val="0054013C"/>
    <w:rsid w:val="00544079"/>
    <w:rsid w:val="00545C49"/>
    <w:rsid w:val="00547FB7"/>
    <w:rsid w:val="00554E29"/>
    <w:rsid w:val="005559E2"/>
    <w:rsid w:val="00556235"/>
    <w:rsid w:val="00556BFE"/>
    <w:rsid w:val="00562B0C"/>
    <w:rsid w:val="00566A6E"/>
    <w:rsid w:val="005720EC"/>
    <w:rsid w:val="00582AE8"/>
    <w:rsid w:val="005874D9"/>
    <w:rsid w:val="00595DC3"/>
    <w:rsid w:val="005B398F"/>
    <w:rsid w:val="005C3711"/>
    <w:rsid w:val="005D5601"/>
    <w:rsid w:val="005E31AD"/>
    <w:rsid w:val="005E5068"/>
    <w:rsid w:val="005E6614"/>
    <w:rsid w:val="005E695B"/>
    <w:rsid w:val="005F763C"/>
    <w:rsid w:val="00601898"/>
    <w:rsid w:val="00606FBB"/>
    <w:rsid w:val="006121AC"/>
    <w:rsid w:val="006143BA"/>
    <w:rsid w:val="00615491"/>
    <w:rsid w:val="00616406"/>
    <w:rsid w:val="00620CEB"/>
    <w:rsid w:val="00622997"/>
    <w:rsid w:val="006243DC"/>
    <w:rsid w:val="00624A6F"/>
    <w:rsid w:val="00626557"/>
    <w:rsid w:val="00643083"/>
    <w:rsid w:val="00662DF3"/>
    <w:rsid w:val="0066317D"/>
    <w:rsid w:val="00671921"/>
    <w:rsid w:val="00677E40"/>
    <w:rsid w:val="00687642"/>
    <w:rsid w:val="00696C62"/>
    <w:rsid w:val="006A33A0"/>
    <w:rsid w:val="006A4624"/>
    <w:rsid w:val="006B29AF"/>
    <w:rsid w:val="006B5558"/>
    <w:rsid w:val="006D1861"/>
    <w:rsid w:val="006D3E5C"/>
    <w:rsid w:val="006D7EF3"/>
    <w:rsid w:val="006E06DC"/>
    <w:rsid w:val="006E61A2"/>
    <w:rsid w:val="006F0457"/>
    <w:rsid w:val="006F0651"/>
    <w:rsid w:val="007029C8"/>
    <w:rsid w:val="00706F33"/>
    <w:rsid w:val="00714152"/>
    <w:rsid w:val="00716398"/>
    <w:rsid w:val="00716FBB"/>
    <w:rsid w:val="007212CA"/>
    <w:rsid w:val="00727C54"/>
    <w:rsid w:val="007306EA"/>
    <w:rsid w:val="00736CFF"/>
    <w:rsid w:val="00745807"/>
    <w:rsid w:val="007467D1"/>
    <w:rsid w:val="0075344A"/>
    <w:rsid w:val="00754F21"/>
    <w:rsid w:val="00762077"/>
    <w:rsid w:val="00762D68"/>
    <w:rsid w:val="00764605"/>
    <w:rsid w:val="00764DEF"/>
    <w:rsid w:val="0076781A"/>
    <w:rsid w:val="00774DAD"/>
    <w:rsid w:val="007779DB"/>
    <w:rsid w:val="00791074"/>
    <w:rsid w:val="00791A6F"/>
    <w:rsid w:val="007A665A"/>
    <w:rsid w:val="007C3A63"/>
    <w:rsid w:val="007C48A9"/>
    <w:rsid w:val="007C7229"/>
    <w:rsid w:val="007D1AF8"/>
    <w:rsid w:val="007E3260"/>
    <w:rsid w:val="007F200A"/>
    <w:rsid w:val="007F39E1"/>
    <w:rsid w:val="007F69F2"/>
    <w:rsid w:val="00805B96"/>
    <w:rsid w:val="008064FC"/>
    <w:rsid w:val="008067E5"/>
    <w:rsid w:val="0080727C"/>
    <w:rsid w:val="008120CF"/>
    <w:rsid w:val="00813B76"/>
    <w:rsid w:val="008154C3"/>
    <w:rsid w:val="00816227"/>
    <w:rsid w:val="00821B5A"/>
    <w:rsid w:val="00821C8F"/>
    <w:rsid w:val="008227BD"/>
    <w:rsid w:val="008257B3"/>
    <w:rsid w:val="0082690F"/>
    <w:rsid w:val="00826D15"/>
    <w:rsid w:val="0083225F"/>
    <w:rsid w:val="00834638"/>
    <w:rsid w:val="00834A9E"/>
    <w:rsid w:val="00836089"/>
    <w:rsid w:val="00844610"/>
    <w:rsid w:val="0085244B"/>
    <w:rsid w:val="00854BB1"/>
    <w:rsid w:val="00873E78"/>
    <w:rsid w:val="00885959"/>
    <w:rsid w:val="00896159"/>
    <w:rsid w:val="00897887"/>
    <w:rsid w:val="008A5C7B"/>
    <w:rsid w:val="008A7410"/>
    <w:rsid w:val="008B1804"/>
    <w:rsid w:val="008B1A8A"/>
    <w:rsid w:val="008B6D5D"/>
    <w:rsid w:val="008C0AF3"/>
    <w:rsid w:val="008C6C54"/>
    <w:rsid w:val="008C7C5D"/>
    <w:rsid w:val="008E12BD"/>
    <w:rsid w:val="008E144F"/>
    <w:rsid w:val="008E2837"/>
    <w:rsid w:val="008E3C24"/>
    <w:rsid w:val="008E5BB3"/>
    <w:rsid w:val="008E6CF3"/>
    <w:rsid w:val="008F3738"/>
    <w:rsid w:val="008F707D"/>
    <w:rsid w:val="00905182"/>
    <w:rsid w:val="00913009"/>
    <w:rsid w:val="00913795"/>
    <w:rsid w:val="0091456A"/>
    <w:rsid w:val="0092242E"/>
    <w:rsid w:val="009269DC"/>
    <w:rsid w:val="00931B10"/>
    <w:rsid w:val="00934AF5"/>
    <w:rsid w:val="00934E09"/>
    <w:rsid w:val="00942896"/>
    <w:rsid w:val="009456E3"/>
    <w:rsid w:val="00946D16"/>
    <w:rsid w:val="00955B66"/>
    <w:rsid w:val="00957E4C"/>
    <w:rsid w:val="00960C9A"/>
    <w:rsid w:val="009617ED"/>
    <w:rsid w:val="00967598"/>
    <w:rsid w:val="00973388"/>
    <w:rsid w:val="0097383F"/>
    <w:rsid w:val="009760BF"/>
    <w:rsid w:val="009854FB"/>
    <w:rsid w:val="009924A3"/>
    <w:rsid w:val="009A1D2F"/>
    <w:rsid w:val="009A3724"/>
    <w:rsid w:val="009C2959"/>
    <w:rsid w:val="009C481D"/>
    <w:rsid w:val="009D041F"/>
    <w:rsid w:val="009D171B"/>
    <w:rsid w:val="009E23BD"/>
    <w:rsid w:val="009E28A9"/>
    <w:rsid w:val="009E2B16"/>
    <w:rsid w:val="009E54D4"/>
    <w:rsid w:val="009F3814"/>
    <w:rsid w:val="009F4897"/>
    <w:rsid w:val="009F64AC"/>
    <w:rsid w:val="00A0137A"/>
    <w:rsid w:val="00A01864"/>
    <w:rsid w:val="00A01DA3"/>
    <w:rsid w:val="00A04FC1"/>
    <w:rsid w:val="00A0563A"/>
    <w:rsid w:val="00A1170C"/>
    <w:rsid w:val="00A11FE6"/>
    <w:rsid w:val="00A22488"/>
    <w:rsid w:val="00A308C2"/>
    <w:rsid w:val="00A37BC6"/>
    <w:rsid w:val="00A42DEF"/>
    <w:rsid w:val="00A50E11"/>
    <w:rsid w:val="00A64B88"/>
    <w:rsid w:val="00A65E7E"/>
    <w:rsid w:val="00A70DE4"/>
    <w:rsid w:val="00A73268"/>
    <w:rsid w:val="00A73408"/>
    <w:rsid w:val="00A7602C"/>
    <w:rsid w:val="00A77044"/>
    <w:rsid w:val="00A80DD1"/>
    <w:rsid w:val="00A81AC9"/>
    <w:rsid w:val="00A842D6"/>
    <w:rsid w:val="00A97FB8"/>
    <w:rsid w:val="00AA13AD"/>
    <w:rsid w:val="00AA31A1"/>
    <w:rsid w:val="00AA3B60"/>
    <w:rsid w:val="00AA3D7A"/>
    <w:rsid w:val="00AA43ED"/>
    <w:rsid w:val="00AD2086"/>
    <w:rsid w:val="00AE0E77"/>
    <w:rsid w:val="00AE3BAD"/>
    <w:rsid w:val="00AE788C"/>
    <w:rsid w:val="00AF1E8B"/>
    <w:rsid w:val="00AF5DA5"/>
    <w:rsid w:val="00B12F38"/>
    <w:rsid w:val="00B14128"/>
    <w:rsid w:val="00B2395C"/>
    <w:rsid w:val="00B25E31"/>
    <w:rsid w:val="00B31FCB"/>
    <w:rsid w:val="00B43806"/>
    <w:rsid w:val="00B47CC6"/>
    <w:rsid w:val="00B521AE"/>
    <w:rsid w:val="00B527AD"/>
    <w:rsid w:val="00B552C8"/>
    <w:rsid w:val="00B633A0"/>
    <w:rsid w:val="00B64FC3"/>
    <w:rsid w:val="00B74B77"/>
    <w:rsid w:val="00B75EFB"/>
    <w:rsid w:val="00B7721E"/>
    <w:rsid w:val="00B812E8"/>
    <w:rsid w:val="00B82DC7"/>
    <w:rsid w:val="00B94D71"/>
    <w:rsid w:val="00B969AD"/>
    <w:rsid w:val="00BB2420"/>
    <w:rsid w:val="00BB6944"/>
    <w:rsid w:val="00BB73E8"/>
    <w:rsid w:val="00BC14D8"/>
    <w:rsid w:val="00BC1E11"/>
    <w:rsid w:val="00BC422F"/>
    <w:rsid w:val="00BC671F"/>
    <w:rsid w:val="00BD03B0"/>
    <w:rsid w:val="00BD2C58"/>
    <w:rsid w:val="00BF05B8"/>
    <w:rsid w:val="00BF37C3"/>
    <w:rsid w:val="00BF39F5"/>
    <w:rsid w:val="00C15EA9"/>
    <w:rsid w:val="00C21070"/>
    <w:rsid w:val="00C2204D"/>
    <w:rsid w:val="00C223B1"/>
    <w:rsid w:val="00C23B3E"/>
    <w:rsid w:val="00C27224"/>
    <w:rsid w:val="00C319E7"/>
    <w:rsid w:val="00C34FDE"/>
    <w:rsid w:val="00C363B4"/>
    <w:rsid w:val="00C367EF"/>
    <w:rsid w:val="00C41BD5"/>
    <w:rsid w:val="00C44820"/>
    <w:rsid w:val="00C500AC"/>
    <w:rsid w:val="00C544FC"/>
    <w:rsid w:val="00C547E8"/>
    <w:rsid w:val="00C57E04"/>
    <w:rsid w:val="00C725A6"/>
    <w:rsid w:val="00C87259"/>
    <w:rsid w:val="00C91113"/>
    <w:rsid w:val="00CA41C9"/>
    <w:rsid w:val="00CA61E1"/>
    <w:rsid w:val="00CA6747"/>
    <w:rsid w:val="00CA75C8"/>
    <w:rsid w:val="00CB22D7"/>
    <w:rsid w:val="00CB265C"/>
    <w:rsid w:val="00CC1C4F"/>
    <w:rsid w:val="00CC201B"/>
    <w:rsid w:val="00CC45B6"/>
    <w:rsid w:val="00CD234F"/>
    <w:rsid w:val="00CD637D"/>
    <w:rsid w:val="00CE31CD"/>
    <w:rsid w:val="00CE6E86"/>
    <w:rsid w:val="00CE6F48"/>
    <w:rsid w:val="00CE7C9C"/>
    <w:rsid w:val="00D041F0"/>
    <w:rsid w:val="00D263AE"/>
    <w:rsid w:val="00D265EE"/>
    <w:rsid w:val="00D304F9"/>
    <w:rsid w:val="00D30C62"/>
    <w:rsid w:val="00D31A64"/>
    <w:rsid w:val="00D439CE"/>
    <w:rsid w:val="00D46182"/>
    <w:rsid w:val="00D46393"/>
    <w:rsid w:val="00D46671"/>
    <w:rsid w:val="00D524F0"/>
    <w:rsid w:val="00D60DD4"/>
    <w:rsid w:val="00D70182"/>
    <w:rsid w:val="00D81C8A"/>
    <w:rsid w:val="00D83344"/>
    <w:rsid w:val="00D84FF4"/>
    <w:rsid w:val="00D909B9"/>
    <w:rsid w:val="00D9123A"/>
    <w:rsid w:val="00D92A6B"/>
    <w:rsid w:val="00D96B2C"/>
    <w:rsid w:val="00DA4829"/>
    <w:rsid w:val="00DA6EBA"/>
    <w:rsid w:val="00DB109D"/>
    <w:rsid w:val="00DB3E7C"/>
    <w:rsid w:val="00DB7595"/>
    <w:rsid w:val="00DB77AC"/>
    <w:rsid w:val="00DC0865"/>
    <w:rsid w:val="00DD62EB"/>
    <w:rsid w:val="00DE13E8"/>
    <w:rsid w:val="00DE1E71"/>
    <w:rsid w:val="00DE2880"/>
    <w:rsid w:val="00DF3296"/>
    <w:rsid w:val="00E14ED1"/>
    <w:rsid w:val="00E15E15"/>
    <w:rsid w:val="00E252CF"/>
    <w:rsid w:val="00E25514"/>
    <w:rsid w:val="00E341B1"/>
    <w:rsid w:val="00E3668B"/>
    <w:rsid w:val="00E45BA9"/>
    <w:rsid w:val="00E52747"/>
    <w:rsid w:val="00E541E1"/>
    <w:rsid w:val="00E642C2"/>
    <w:rsid w:val="00E71A81"/>
    <w:rsid w:val="00E71F59"/>
    <w:rsid w:val="00E73833"/>
    <w:rsid w:val="00E7414F"/>
    <w:rsid w:val="00E81667"/>
    <w:rsid w:val="00EA28DE"/>
    <w:rsid w:val="00EA3845"/>
    <w:rsid w:val="00EA6B71"/>
    <w:rsid w:val="00EB572B"/>
    <w:rsid w:val="00EB7039"/>
    <w:rsid w:val="00EB7526"/>
    <w:rsid w:val="00EC326D"/>
    <w:rsid w:val="00EC7029"/>
    <w:rsid w:val="00ED05D2"/>
    <w:rsid w:val="00ED0743"/>
    <w:rsid w:val="00EE68BE"/>
    <w:rsid w:val="00EE789A"/>
    <w:rsid w:val="00EF1C9B"/>
    <w:rsid w:val="00EF4ADE"/>
    <w:rsid w:val="00F00F17"/>
    <w:rsid w:val="00F00F9C"/>
    <w:rsid w:val="00F0288E"/>
    <w:rsid w:val="00F05050"/>
    <w:rsid w:val="00F15281"/>
    <w:rsid w:val="00F2114C"/>
    <w:rsid w:val="00F24790"/>
    <w:rsid w:val="00F32BF4"/>
    <w:rsid w:val="00F32D6A"/>
    <w:rsid w:val="00F36A79"/>
    <w:rsid w:val="00F40506"/>
    <w:rsid w:val="00F47A3C"/>
    <w:rsid w:val="00F72F71"/>
    <w:rsid w:val="00F74932"/>
    <w:rsid w:val="00F803C6"/>
    <w:rsid w:val="00F81276"/>
    <w:rsid w:val="00F828D0"/>
    <w:rsid w:val="00F92A0C"/>
    <w:rsid w:val="00FA33C7"/>
    <w:rsid w:val="00FB1F99"/>
    <w:rsid w:val="00FB2556"/>
    <w:rsid w:val="00FB5D1C"/>
    <w:rsid w:val="00FC3CA1"/>
    <w:rsid w:val="00FD166C"/>
    <w:rsid w:val="00FD2C1D"/>
    <w:rsid w:val="00FF04AD"/>
    <w:rsid w:val="00FF59C4"/>
    <w:rsid w:val="00FF75A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pPr>
      <w:keepNext/>
      <w:spacing w:after="120"/>
      <w:ind w:firstLine="709"/>
      <w:jc w:val="center"/>
      <w:outlineLvl w:val="0"/>
    </w:pPr>
    <w:rPr>
      <w:lang w:val="en-GB"/>
    </w:rPr>
  </w:style>
  <w:style w:type="paragraph" w:styleId="Heading3">
    <w:name w:val="heading 3"/>
    <w:basedOn w:val="Normal"/>
    <w:next w:val="Normal"/>
    <w:link w:val="Nadpis3Char"/>
    <w:uiPriority w:val="9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pPr>
      <w:keepNext/>
      <w:keepLines/>
      <w:spacing w:before="200"/>
      <w:jc w:val="left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9"/>
    <w:locked/>
    <w:rPr>
      <w:rFonts w:ascii="Arial" w:hAnsi="Arial" w:cs="Arial"/>
      <w:b/>
      <w:bCs/>
      <w:sz w:val="26"/>
      <w:szCs w:val="26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mbria" w:hAnsi="Cambria" w:cs="Cambria"/>
      <w:b/>
      <w:bCs/>
      <w:i/>
      <w:iCs/>
      <w:color w:val="4F81BD"/>
      <w:sz w:val="24"/>
      <w:szCs w:val="24"/>
      <w:rtl w:val="0"/>
      <w:cs w:val="0"/>
      <w:lang w:val="cs-CZ" w:eastAsia="cs-CZ"/>
    </w:rPr>
  </w:style>
  <w:style w:type="paragraph" w:styleId="FootnoteText">
    <w:name w:val="footnote text"/>
    <w:aliases w:val="Char"/>
    <w:basedOn w:val="Normal"/>
    <w:link w:val="TextpoznmkypodiarouChar"/>
    <w:uiPriority w:val="99"/>
    <w:semiHidden/>
    <w:pPr>
      <w:ind w:left="425" w:hanging="425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Char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character" w:styleId="FootnoteReference">
    <w:name w:val="footnote reference"/>
    <w:aliases w:val="-E Fußnotenzeichen,BVI fnr,Footnote Reference Superscript,Footnote call,Footnote reference number,Footnote symbol,SUPERS,note TESI,number,stylish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subparalit">
    <w:name w:val="subpara_lit"/>
    <w:basedOn w:val="Normal"/>
    <w:uiPriority w:val="99"/>
    <w:pPr>
      <w:numPr>
        <w:ilvl w:val="1"/>
        <w:numId w:val="10"/>
      </w:numPr>
      <w:tabs>
        <w:tab w:val="num" w:pos="1532"/>
      </w:tabs>
      <w:ind w:left="1532" w:hanging="681"/>
      <w:jc w:val="left"/>
    </w:pPr>
  </w:style>
  <w:style w:type="paragraph" w:customStyle="1" w:styleId="ArtAssocHeading1">
    <w:name w:val="ArtAssocHeading1"/>
    <w:basedOn w:val="Normal"/>
    <w:uiPriority w:val="99"/>
    <w:pPr>
      <w:numPr>
        <w:numId w:val="10"/>
      </w:numPr>
      <w:tabs>
        <w:tab w:val="num" w:pos="360"/>
      </w:tabs>
      <w:ind w:left="360" w:hanging="360"/>
      <w:jc w:val="left"/>
    </w:pPr>
  </w:style>
  <w:style w:type="paragraph" w:customStyle="1" w:styleId="Odsekzoznamu1">
    <w:name w:val="Odsek zoznamu1"/>
    <w:basedOn w:val="Normal"/>
    <w:uiPriority w:val="99"/>
    <w:pPr>
      <w:ind w:left="720"/>
      <w:jc w:val="left"/>
    </w:pPr>
    <w:rPr>
      <w:rFonts w:ascii="Arial Narrow" w:hAnsi="Arial Narrow" w:cs="Arial Narrow"/>
      <w:sz w:val="20"/>
      <w:szCs w:val="20"/>
      <w:lang w:val="en-IE" w:eastAsia="sk-SK"/>
    </w:rPr>
  </w:style>
  <w:style w:type="paragraph" w:styleId="BodyText2">
    <w:name w:val="Body Text 2"/>
    <w:basedOn w:val="Normal"/>
    <w:link w:val="Zkladntext2Char"/>
    <w:uiPriority w:val="99"/>
    <w:semiHidden/>
    <w:pPr>
      <w:spacing w:after="120"/>
      <w:ind w:firstLine="357"/>
      <w:jc w:val="left"/>
    </w:pPr>
    <w:rPr>
      <w:lang w:val="en-GB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ZarkazkladnhotextuChar">
    <w:name w:val="Zarážka základného textu Char"/>
    <w:uiPriority w:val="99"/>
    <w:rPr>
      <w:rFonts w:ascii="Times New Roman" w:hAnsi="Times New Roman" w:cs="Times New Roman"/>
      <w:sz w:val="24"/>
      <w:lang w:val="en-GB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  <w:style w:type="paragraph" w:customStyle="1" w:styleId="CharCharCharCharChar">
    <w:name w:val="Char Char Char Char Char"/>
    <w:basedOn w:val="Normal"/>
    <w:uiPriority w:val="99"/>
    <w:pPr>
      <w:jc w:val="left"/>
    </w:pPr>
    <w:rPr>
      <w:rFonts w:ascii="Arial" w:eastAsia="SimSun" w:hAnsi="Arial" w:cs="Arial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99"/>
    <w:pPr>
      <w:ind w:left="720"/>
      <w:jc w:val="left"/>
    </w:pPr>
  </w:style>
  <w:style w:type="paragraph" w:customStyle="1" w:styleId="CharCharCharCharChar1">
    <w:name w:val="Char Char Char Char Char1"/>
    <w:basedOn w:val="Normal"/>
    <w:uiPriority w:val="99"/>
    <w:pPr>
      <w:jc w:val="left"/>
    </w:pPr>
    <w:rPr>
      <w:rFonts w:ascii="Arial" w:eastAsia="SimSun" w:hAnsi="Arial" w:cs="Arial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rtl w:val="0"/>
      <w:cs w:val="0"/>
      <w:lang w:val="cs-CZ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customStyle="1" w:styleId="FontStyle19">
    <w:name w:val="Font Style19"/>
    <w:uiPriority w:val="99"/>
    <w:rsid w:val="00D96B2C"/>
    <w:rPr>
      <w:rFonts w:ascii="Century Schoolbook" w:hAnsi="Century Schoolbook" w:cs="Century Schoolbook"/>
      <w:sz w:val="20"/>
    </w:rPr>
  </w:style>
  <w:style w:type="paragraph" w:styleId="Revision">
    <w:name w:val="Revision"/>
    <w:hidden/>
    <w:uiPriority w:val="99"/>
    <w:semiHidden/>
    <w:rsid w:val="009E2B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customStyle="1" w:styleId="hps">
    <w:name w:val="hps"/>
    <w:basedOn w:val="DefaultParagraphFont"/>
    <w:uiPriority w:val="99"/>
    <w:rsid w:val="00354F19"/>
    <w:rPr>
      <w:rFonts w:cs="Times New Roman"/>
      <w:rtl w:val="0"/>
      <w:cs w:val="0"/>
    </w:rPr>
  </w:style>
  <w:style w:type="character" w:customStyle="1" w:styleId="atn">
    <w:name w:val="atn"/>
    <w:basedOn w:val="DefaultParagraphFont"/>
    <w:uiPriority w:val="99"/>
    <w:rsid w:val="00354F1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15</Pages>
  <Words>4170</Words>
  <Characters>23775</Characters>
  <Application>Microsoft Office Word</Application>
  <DocSecurity>0</DocSecurity>
  <Lines>0</Lines>
  <Paragraphs>0</Paragraphs>
  <ScaleCrop>false</ScaleCrop>
  <Company>Grizli777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THE ESTABLISHMENT OF FUNCTIONAL AIRSPACE BLOCK</dc:title>
  <dc:creator>Peter</dc:creator>
  <cp:lastModifiedBy>Martinkovicova</cp:lastModifiedBy>
  <cp:revision>2</cp:revision>
  <cp:lastPrinted>2011-10-03T16:44:00Z</cp:lastPrinted>
  <dcterms:created xsi:type="dcterms:W3CDTF">2012-01-11T09:30:00Z</dcterms:created>
  <dcterms:modified xsi:type="dcterms:W3CDTF">2012-01-11T09:30:00Z</dcterms:modified>
</cp:coreProperties>
</file>