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A17B4A" w:rsidRPr="00C67DA1" w:rsidP="00A17B4A">
      <w:pPr>
        <w:tabs>
          <w:tab w:val="left" w:pos="1134"/>
          <w:tab w:val="left" w:pos="1701"/>
          <w:tab w:val="left" w:pos="2268"/>
          <w:tab w:val="right" w:leader="dot" w:pos="9356"/>
        </w:tabs>
        <w:bidi w:val="0"/>
        <w:ind w:left="567" w:hanging="567"/>
        <w:jc w:val="center"/>
        <w:rPr>
          <w:rFonts w:ascii="Times New Roman" w:hAnsi="Times New Roman"/>
        </w:rPr>
      </w:pPr>
      <w:r w:rsidRPr="00C67DA1">
        <w:rPr>
          <w:rFonts w:ascii="Times New Roman" w:hAnsi="Times New Roman"/>
        </w:rPr>
        <w:t>ZMLUVA</w:t>
      </w:r>
    </w:p>
    <w:p w:rsidR="00A17B4A" w:rsidRPr="00C67DA1" w:rsidP="00A17B4A">
      <w:pPr>
        <w:tabs>
          <w:tab w:val="left" w:pos="1134"/>
          <w:tab w:val="left" w:pos="1701"/>
          <w:tab w:val="left" w:pos="2268"/>
          <w:tab w:val="right" w:leader="dot" w:pos="9356"/>
        </w:tabs>
        <w:bidi w:val="0"/>
        <w:ind w:left="567" w:hanging="567"/>
        <w:jc w:val="center"/>
        <w:rPr>
          <w:rFonts w:ascii="Times New Roman" w:hAnsi="Times New Roman"/>
          <w:caps/>
        </w:rPr>
      </w:pPr>
      <w:r w:rsidRPr="00C67DA1">
        <w:rPr>
          <w:rFonts w:ascii="Times New Roman" w:hAnsi="Times New Roman"/>
        </w:rPr>
        <w:t>MEDZI</w:t>
        <w:br/>
      </w:r>
      <w:r w:rsidRPr="00C67DA1">
        <w:rPr>
          <w:rFonts w:ascii="Times New Roman" w:hAnsi="Times New Roman"/>
          <w:caps/>
        </w:rPr>
        <w:t>Belgickým kráľovstvom, Bulharskou republikou,</w:t>
        <w:br/>
        <w:t>Českou republikou, Dánskym kráľovstvom,</w:t>
        <w:br/>
        <w:t>Spolkovou republikou Nemecko, Estónskou republikou, ÍRSKOM,</w:t>
        <w:br/>
        <w:t>Helénskou republikou, Španielskym kráľovstvom,</w:t>
        <w:br/>
        <w:t>Francúzskou republikou, Talianskou republikou,</w:t>
      </w:r>
    </w:p>
    <w:p w:rsidR="00A17B4A" w:rsidRPr="00C67DA1" w:rsidP="00A17B4A">
      <w:pPr>
        <w:tabs>
          <w:tab w:val="left" w:pos="1134"/>
          <w:tab w:val="left" w:pos="1701"/>
          <w:tab w:val="left" w:pos="2268"/>
          <w:tab w:val="right" w:leader="dot" w:pos="9356"/>
        </w:tabs>
        <w:bidi w:val="0"/>
        <w:ind w:left="567" w:hanging="567"/>
        <w:jc w:val="center"/>
        <w:rPr>
          <w:rFonts w:ascii="Times New Roman" w:hAnsi="Times New Roman"/>
          <w:caps/>
        </w:rPr>
      </w:pPr>
      <w:r w:rsidRPr="00C67DA1">
        <w:rPr>
          <w:rFonts w:ascii="Times New Roman" w:hAnsi="Times New Roman"/>
          <w:caps/>
        </w:rPr>
        <w:t xml:space="preserve">Cyperskou republikou, Lotyšskou republikou, Litovskou republikou, </w:t>
      </w:r>
    </w:p>
    <w:p w:rsidR="00A17B4A" w:rsidRPr="00C67DA1" w:rsidP="00A17B4A">
      <w:pPr>
        <w:tabs>
          <w:tab w:val="left" w:pos="1134"/>
          <w:tab w:val="left" w:pos="1701"/>
          <w:tab w:val="left" w:pos="2268"/>
          <w:tab w:val="right" w:leader="dot" w:pos="9356"/>
        </w:tabs>
        <w:bidi w:val="0"/>
        <w:ind w:left="567" w:hanging="567"/>
        <w:jc w:val="center"/>
        <w:rPr>
          <w:rFonts w:ascii="Times New Roman" w:hAnsi="Times New Roman"/>
        </w:rPr>
      </w:pPr>
      <w:r w:rsidRPr="00C67DA1">
        <w:rPr>
          <w:rFonts w:ascii="Times New Roman" w:hAnsi="Times New Roman"/>
          <w:caps/>
        </w:rPr>
        <w:t>Luxemburským veľkovojvodstvom, Maďarskou republikou,</w:t>
        <w:br/>
        <w:t>Maltskou republikou, Holandským kráľovstvom,</w:t>
        <w:br/>
        <w:t>Rakúskou republikou, Poľskou republikou,</w:t>
        <w:br/>
        <w:t>Portugalskou republikou, Rumunskom,</w:t>
        <w:br/>
        <w:t>Slovinskou republikou, Slovenskou republikou,</w:t>
        <w:br/>
        <w:t>Fínskou republikou, Švédskym kráľovstvom,</w:t>
        <w:br/>
        <w:t>Spojeným kráľovstvom Veľkej Británie a Severného Írska</w:t>
        <w:br/>
      </w:r>
      <w:r w:rsidRPr="00C67DA1">
        <w:rPr>
          <w:rFonts w:ascii="Times New Roman" w:hAnsi="Times New Roman"/>
        </w:rPr>
        <w:t>(ČLENSKÝMI ŠTÁTMI EURÓPSKEJ ÚNIE)</w:t>
        <w:br/>
        <w:br/>
        <w:t>A</w:t>
        <w:br/>
        <w:t>CHORVÁTSKOU REPUBLIKOU</w:t>
        <w:br/>
        <w:br/>
        <w:t>O PRISTÚPENÍ</w:t>
        <w:br/>
        <w:t>CHORVÁTSKEJ REPUBLIKY K EURÓPSKEJ ÚNII</w:t>
      </w:r>
    </w:p>
    <w:p w:rsidR="00A17B4A" w:rsidRPr="00C67DA1" w:rsidP="00A17B4A">
      <w:pPr>
        <w:bidi w:val="0"/>
        <w:jc w:val="both"/>
        <w:outlineLvl w:val="0"/>
        <w:rPr>
          <w:rFonts w:ascii="Times New Roman" w:hAnsi="Times New Roman"/>
          <w:caps/>
        </w:rPr>
        <w:sectPr w:rsidSect="00024A20">
          <w:footerReference w:type="default" r:id="rId5"/>
          <w:footnotePr>
            <w:numRestart w:val="eachPage"/>
          </w:footnotePr>
          <w:pgSz w:w="11907" w:h="16840" w:code="9"/>
          <w:pgMar w:top="1134" w:right="1134" w:bottom="1134" w:left="1134" w:header="1134" w:footer="1134" w:gutter="0"/>
          <w:lnNumType w:distance="0"/>
          <w:pgNumType w:start="1"/>
          <w:cols w:space="708"/>
          <w:vAlign w:val="center"/>
          <w:noEndnote w:val="0"/>
          <w:bidi w:val="0"/>
        </w:sectPr>
      </w:pPr>
    </w:p>
    <w:p w:rsidR="00A17B4A" w:rsidRPr="00C67DA1" w:rsidP="00A17B4A">
      <w:pPr>
        <w:bidi w:val="0"/>
        <w:jc w:val="both"/>
        <w:outlineLvl w:val="0"/>
        <w:rPr>
          <w:rFonts w:ascii="Times New Roman" w:hAnsi="Times New Roman"/>
          <w:caps/>
        </w:rPr>
      </w:pPr>
      <w:r w:rsidRPr="00C67DA1">
        <w:rPr>
          <w:rFonts w:ascii="Times New Roman" w:hAnsi="Times New Roman"/>
          <w:caps/>
        </w:rPr>
        <w:t>JEHO VELIČENSTVO KRÁĽ BELGIČANOV,</w:t>
      </w:r>
    </w:p>
    <w:p w:rsidR="00A17B4A" w:rsidRPr="00C67DA1" w:rsidP="00A17B4A">
      <w:pPr>
        <w:bidi w:val="0"/>
        <w:jc w:val="both"/>
        <w:outlineLvl w:val="0"/>
        <w:rPr>
          <w:rFonts w:ascii="Times New Roman" w:hAnsi="Times New Roman"/>
          <w:caps/>
        </w:rPr>
      </w:pPr>
    </w:p>
    <w:p w:rsidR="00A17B4A" w:rsidRPr="00C67DA1" w:rsidP="00A17B4A">
      <w:pPr>
        <w:bidi w:val="0"/>
        <w:jc w:val="both"/>
        <w:rPr>
          <w:rFonts w:ascii="Times New Roman" w:hAnsi="Times New Roman"/>
          <w:caps/>
        </w:rPr>
      </w:pPr>
      <w:r w:rsidRPr="00C67DA1">
        <w:rPr>
          <w:rFonts w:ascii="Times New Roman" w:hAnsi="Times New Roman"/>
          <w:caps/>
        </w:rPr>
        <w:t>PREZIDENT BULHARSKEJ republiky,</w:t>
      </w:r>
    </w:p>
    <w:p w:rsidR="00A17B4A" w:rsidRPr="00C67DA1" w:rsidP="00A17B4A">
      <w:pPr>
        <w:bidi w:val="0"/>
        <w:jc w:val="both"/>
        <w:rPr>
          <w:rFonts w:ascii="Times New Roman" w:hAnsi="Times New Roman"/>
          <w:caps/>
        </w:rPr>
      </w:pPr>
    </w:p>
    <w:p w:rsidR="00A17B4A" w:rsidRPr="00C67DA1" w:rsidP="00A17B4A">
      <w:pPr>
        <w:bidi w:val="0"/>
        <w:jc w:val="both"/>
        <w:rPr>
          <w:rFonts w:ascii="Times New Roman" w:hAnsi="Times New Roman"/>
          <w:caps/>
        </w:rPr>
      </w:pPr>
      <w:r w:rsidRPr="00C67DA1">
        <w:rPr>
          <w:rFonts w:ascii="Times New Roman" w:hAnsi="Times New Roman"/>
          <w:caps/>
        </w:rPr>
        <w:t>PREZIDENT ČESKEJ REPUBLIKY,</w:t>
      </w:r>
    </w:p>
    <w:p w:rsidR="00A17B4A" w:rsidRPr="00C67DA1" w:rsidP="00A17B4A">
      <w:pPr>
        <w:bidi w:val="0"/>
        <w:jc w:val="both"/>
        <w:rPr>
          <w:rFonts w:ascii="Times New Roman" w:hAnsi="Times New Roman"/>
          <w:caps/>
        </w:rPr>
      </w:pPr>
    </w:p>
    <w:p w:rsidR="00A17B4A" w:rsidRPr="00C67DA1" w:rsidP="00A17B4A">
      <w:pPr>
        <w:bidi w:val="0"/>
        <w:jc w:val="both"/>
        <w:rPr>
          <w:rFonts w:ascii="Times New Roman" w:hAnsi="Times New Roman"/>
          <w:caps/>
        </w:rPr>
      </w:pPr>
      <w:r w:rsidRPr="00C67DA1">
        <w:rPr>
          <w:rFonts w:ascii="Times New Roman" w:hAnsi="Times New Roman"/>
          <w:caps/>
        </w:rPr>
        <w:t>JEJ VELIČENSTVO KRÁĽOVNá DÁNSKA,</w:t>
      </w:r>
    </w:p>
    <w:p w:rsidR="00A17B4A" w:rsidRPr="00C67DA1" w:rsidP="00A17B4A">
      <w:pPr>
        <w:bidi w:val="0"/>
        <w:jc w:val="both"/>
        <w:rPr>
          <w:rFonts w:ascii="Times New Roman" w:hAnsi="Times New Roman"/>
          <w:caps/>
        </w:rPr>
      </w:pPr>
    </w:p>
    <w:p w:rsidR="00A17B4A" w:rsidRPr="00C67DA1" w:rsidP="00A17B4A">
      <w:pPr>
        <w:bidi w:val="0"/>
        <w:jc w:val="both"/>
        <w:rPr>
          <w:rFonts w:ascii="Times New Roman" w:hAnsi="Times New Roman"/>
          <w:caps/>
        </w:rPr>
      </w:pPr>
      <w:r w:rsidRPr="00C67DA1">
        <w:rPr>
          <w:rFonts w:ascii="Times New Roman" w:hAnsi="Times New Roman"/>
          <w:caps/>
        </w:rPr>
        <w:t>PREZIDENT Spolkovej republiky NemeckO,</w:t>
      </w:r>
    </w:p>
    <w:p w:rsidR="00A17B4A" w:rsidRPr="00C67DA1" w:rsidP="00A17B4A">
      <w:pPr>
        <w:bidi w:val="0"/>
        <w:jc w:val="both"/>
        <w:rPr>
          <w:rFonts w:ascii="Times New Roman" w:hAnsi="Times New Roman"/>
          <w:caps/>
        </w:rPr>
      </w:pPr>
    </w:p>
    <w:p w:rsidR="00A17B4A" w:rsidRPr="00C67DA1" w:rsidP="00A17B4A">
      <w:pPr>
        <w:bidi w:val="0"/>
        <w:jc w:val="both"/>
        <w:rPr>
          <w:rFonts w:ascii="Times New Roman" w:hAnsi="Times New Roman"/>
          <w:caps/>
        </w:rPr>
      </w:pPr>
      <w:r w:rsidRPr="00C67DA1">
        <w:rPr>
          <w:rFonts w:ascii="Times New Roman" w:hAnsi="Times New Roman"/>
          <w:caps/>
        </w:rPr>
        <w:t>PREZIDENT ESTÓNSKEJ REPUBLIKY,</w:t>
      </w:r>
    </w:p>
    <w:p w:rsidR="00A17B4A" w:rsidRPr="00C67DA1" w:rsidP="00A17B4A">
      <w:pPr>
        <w:bidi w:val="0"/>
        <w:jc w:val="both"/>
        <w:rPr>
          <w:rFonts w:ascii="Times New Roman" w:hAnsi="Times New Roman"/>
          <w:caps/>
        </w:rPr>
      </w:pPr>
    </w:p>
    <w:p w:rsidR="00A17B4A" w:rsidRPr="00C67DA1" w:rsidP="00A17B4A">
      <w:pPr>
        <w:bidi w:val="0"/>
        <w:jc w:val="both"/>
        <w:rPr>
          <w:rFonts w:ascii="Times New Roman" w:hAnsi="Times New Roman"/>
          <w:caps/>
        </w:rPr>
      </w:pPr>
      <w:r w:rsidRPr="00C67DA1">
        <w:rPr>
          <w:rFonts w:ascii="Times New Roman" w:hAnsi="Times New Roman"/>
          <w:caps/>
        </w:rPr>
        <w:t>PREZIDENT Írska,</w:t>
      </w:r>
    </w:p>
    <w:p w:rsidR="00A17B4A" w:rsidRPr="00C67DA1" w:rsidP="00A17B4A">
      <w:pPr>
        <w:bidi w:val="0"/>
        <w:jc w:val="both"/>
        <w:rPr>
          <w:rFonts w:ascii="Times New Roman" w:hAnsi="Times New Roman"/>
          <w:caps/>
        </w:rPr>
      </w:pPr>
    </w:p>
    <w:p w:rsidR="00A17B4A" w:rsidRPr="00C67DA1" w:rsidP="00A17B4A">
      <w:pPr>
        <w:bidi w:val="0"/>
        <w:jc w:val="both"/>
        <w:rPr>
          <w:rFonts w:ascii="Times New Roman" w:hAnsi="Times New Roman"/>
          <w:caps/>
        </w:rPr>
      </w:pPr>
      <w:r w:rsidRPr="00C67DA1">
        <w:rPr>
          <w:rFonts w:ascii="Times New Roman" w:hAnsi="Times New Roman"/>
          <w:caps/>
        </w:rPr>
        <w:t>PREZIDENT HELÉNSKEJ republiky,</w:t>
      </w:r>
    </w:p>
    <w:p w:rsidR="00A17B4A" w:rsidRPr="00C67DA1" w:rsidP="00A17B4A">
      <w:pPr>
        <w:bidi w:val="0"/>
        <w:jc w:val="both"/>
        <w:rPr>
          <w:rFonts w:ascii="Times New Roman" w:hAnsi="Times New Roman"/>
          <w:caps/>
        </w:rPr>
      </w:pPr>
    </w:p>
    <w:p w:rsidR="00A17B4A" w:rsidRPr="00C67DA1" w:rsidP="00A17B4A">
      <w:pPr>
        <w:bidi w:val="0"/>
        <w:jc w:val="both"/>
        <w:rPr>
          <w:rFonts w:ascii="Times New Roman" w:hAnsi="Times New Roman"/>
          <w:caps/>
        </w:rPr>
      </w:pPr>
      <w:r w:rsidRPr="00C67DA1">
        <w:rPr>
          <w:rFonts w:ascii="Times New Roman" w:hAnsi="Times New Roman"/>
          <w:caps/>
        </w:rPr>
        <w:t>JEHO VELIČENSTVO KRÁĽ ŠPANIELSKA,</w:t>
      </w:r>
    </w:p>
    <w:p w:rsidR="00A17B4A" w:rsidRPr="00C67DA1" w:rsidP="00A17B4A">
      <w:pPr>
        <w:bidi w:val="0"/>
        <w:jc w:val="both"/>
        <w:rPr>
          <w:rFonts w:ascii="Times New Roman" w:hAnsi="Times New Roman"/>
          <w:caps/>
        </w:rPr>
      </w:pPr>
    </w:p>
    <w:p w:rsidR="00A17B4A" w:rsidRPr="00C67DA1" w:rsidP="00A17B4A">
      <w:pPr>
        <w:bidi w:val="0"/>
        <w:jc w:val="both"/>
        <w:rPr>
          <w:rFonts w:ascii="Times New Roman" w:hAnsi="Times New Roman"/>
          <w:caps/>
        </w:rPr>
      </w:pPr>
      <w:r w:rsidRPr="00C67DA1">
        <w:rPr>
          <w:rFonts w:ascii="Times New Roman" w:hAnsi="Times New Roman"/>
          <w:caps/>
        </w:rPr>
        <w:t>PREZIDENT FRANCÚZSKEJ republiky,</w:t>
      </w:r>
    </w:p>
    <w:p w:rsidR="00A17B4A" w:rsidRPr="00C67DA1" w:rsidP="00A17B4A">
      <w:pPr>
        <w:bidi w:val="0"/>
        <w:jc w:val="both"/>
        <w:rPr>
          <w:rFonts w:ascii="Times New Roman" w:hAnsi="Times New Roman"/>
          <w:caps/>
        </w:rPr>
      </w:pPr>
    </w:p>
    <w:p w:rsidR="00A17B4A" w:rsidRPr="00C67DA1" w:rsidP="00A17B4A">
      <w:pPr>
        <w:bidi w:val="0"/>
        <w:jc w:val="both"/>
        <w:rPr>
          <w:rFonts w:ascii="Times New Roman" w:hAnsi="Times New Roman"/>
          <w:caps/>
        </w:rPr>
      </w:pPr>
      <w:r w:rsidRPr="00C67DA1">
        <w:rPr>
          <w:rFonts w:ascii="Times New Roman" w:hAnsi="Times New Roman"/>
          <w:caps/>
        </w:rPr>
        <w:t>CHORVÁTSKA REPUBLIKA,</w:t>
      </w:r>
    </w:p>
    <w:p w:rsidR="00A17B4A" w:rsidRPr="00C67DA1" w:rsidP="00A17B4A">
      <w:pPr>
        <w:bidi w:val="0"/>
        <w:jc w:val="both"/>
        <w:rPr>
          <w:rFonts w:ascii="Times New Roman" w:hAnsi="Times New Roman"/>
          <w:caps/>
        </w:rPr>
      </w:pPr>
    </w:p>
    <w:p w:rsidR="00A17B4A" w:rsidRPr="00C67DA1" w:rsidP="00A17B4A">
      <w:pPr>
        <w:bidi w:val="0"/>
        <w:jc w:val="both"/>
        <w:rPr>
          <w:rFonts w:ascii="Times New Roman" w:hAnsi="Times New Roman"/>
          <w:caps/>
        </w:rPr>
      </w:pPr>
      <w:r w:rsidRPr="00C67DA1">
        <w:rPr>
          <w:rFonts w:ascii="Times New Roman" w:hAnsi="Times New Roman"/>
          <w:caps/>
        </w:rPr>
        <w:t>PREZIDENT TALIANSKEJ republiky,</w:t>
      </w:r>
    </w:p>
    <w:p w:rsidR="00A17B4A" w:rsidRPr="00C67DA1" w:rsidP="00A17B4A">
      <w:pPr>
        <w:bidi w:val="0"/>
        <w:jc w:val="both"/>
        <w:rPr>
          <w:rFonts w:ascii="Times New Roman" w:hAnsi="Times New Roman"/>
          <w:caps/>
        </w:rPr>
      </w:pPr>
    </w:p>
    <w:p w:rsidR="00A17B4A" w:rsidRPr="00C67DA1" w:rsidP="00A17B4A">
      <w:pPr>
        <w:bidi w:val="0"/>
        <w:jc w:val="both"/>
        <w:rPr>
          <w:rFonts w:ascii="Times New Roman" w:hAnsi="Times New Roman"/>
          <w:caps/>
        </w:rPr>
      </w:pPr>
      <w:r w:rsidRPr="00C67DA1">
        <w:rPr>
          <w:rFonts w:ascii="Times New Roman" w:hAnsi="Times New Roman"/>
          <w:caps/>
        </w:rPr>
        <w:t>PREZIDENT CYPERSKEJ REPUBLIKY,</w:t>
      </w:r>
    </w:p>
    <w:p w:rsidR="00A17B4A" w:rsidRPr="00C67DA1" w:rsidP="00A17B4A">
      <w:pPr>
        <w:bidi w:val="0"/>
        <w:jc w:val="both"/>
        <w:rPr>
          <w:rFonts w:ascii="Times New Roman" w:hAnsi="Times New Roman"/>
          <w:caps/>
        </w:rPr>
      </w:pPr>
    </w:p>
    <w:p w:rsidR="00A17B4A" w:rsidRPr="00C67DA1" w:rsidP="00A17B4A">
      <w:pPr>
        <w:bidi w:val="0"/>
        <w:jc w:val="both"/>
        <w:rPr>
          <w:rFonts w:ascii="Times New Roman" w:hAnsi="Times New Roman"/>
          <w:caps/>
        </w:rPr>
      </w:pPr>
      <w:r w:rsidRPr="00C67DA1">
        <w:rPr>
          <w:rFonts w:ascii="Times New Roman" w:hAnsi="Times New Roman"/>
          <w:caps/>
        </w:rPr>
        <w:t>PREZIDENT LOTYŠSKEJ REPUBLIKY,</w:t>
      </w:r>
    </w:p>
    <w:p w:rsidR="00A17B4A" w:rsidRPr="00C67DA1" w:rsidP="00A17B4A">
      <w:pPr>
        <w:bidi w:val="0"/>
        <w:jc w:val="both"/>
        <w:rPr>
          <w:rFonts w:ascii="Times New Roman" w:hAnsi="Times New Roman"/>
          <w:caps/>
        </w:rPr>
      </w:pPr>
    </w:p>
    <w:p w:rsidR="00A17B4A" w:rsidRPr="00C67DA1" w:rsidP="00A17B4A">
      <w:pPr>
        <w:bidi w:val="0"/>
        <w:jc w:val="both"/>
        <w:rPr>
          <w:rFonts w:ascii="Times New Roman" w:hAnsi="Times New Roman"/>
          <w:caps/>
        </w:rPr>
      </w:pPr>
      <w:r w:rsidRPr="00C67DA1">
        <w:rPr>
          <w:rFonts w:ascii="Times New Roman" w:hAnsi="Times New Roman"/>
          <w:caps/>
        </w:rPr>
        <w:br w:type="page"/>
        <w:t>PREZIDENTKA LITOVSKEJ REPUBLIKY,</w:t>
      </w:r>
    </w:p>
    <w:p w:rsidR="00A17B4A" w:rsidRPr="00C67DA1" w:rsidP="00A17B4A">
      <w:pPr>
        <w:bidi w:val="0"/>
        <w:rPr>
          <w:rFonts w:ascii="Times New Roman" w:hAnsi="Times New Roman"/>
        </w:rPr>
      </w:pPr>
    </w:p>
    <w:p w:rsidR="00A17B4A" w:rsidRPr="00C67DA1" w:rsidP="00A17B4A">
      <w:pPr>
        <w:bidi w:val="0"/>
        <w:jc w:val="both"/>
        <w:rPr>
          <w:rFonts w:ascii="Times New Roman" w:hAnsi="Times New Roman"/>
          <w:caps/>
        </w:rPr>
      </w:pPr>
      <w:r w:rsidRPr="00C67DA1">
        <w:rPr>
          <w:rFonts w:ascii="Times New Roman" w:hAnsi="Times New Roman"/>
          <w:caps/>
        </w:rPr>
        <w:t>JEHO KRÁĽOVSKá VÝSOSť VEĽKOVOJVODA LUXEMBURSKa,</w:t>
      </w:r>
    </w:p>
    <w:p w:rsidR="00A17B4A" w:rsidRPr="00C67DA1" w:rsidP="00A17B4A">
      <w:pPr>
        <w:bidi w:val="0"/>
        <w:jc w:val="both"/>
        <w:rPr>
          <w:rFonts w:ascii="Times New Roman" w:hAnsi="Times New Roman"/>
          <w:caps/>
        </w:rPr>
      </w:pPr>
    </w:p>
    <w:p w:rsidR="00A17B4A" w:rsidRPr="00C67DA1" w:rsidP="00A17B4A">
      <w:pPr>
        <w:bidi w:val="0"/>
        <w:jc w:val="both"/>
        <w:rPr>
          <w:rFonts w:ascii="Times New Roman" w:hAnsi="Times New Roman"/>
          <w:caps/>
        </w:rPr>
      </w:pPr>
      <w:r w:rsidRPr="00C67DA1">
        <w:rPr>
          <w:rFonts w:ascii="Times New Roman" w:hAnsi="Times New Roman"/>
          <w:caps/>
        </w:rPr>
        <w:t>PREZIDENT MAďARSKEJ REPUBLIKY,</w:t>
      </w:r>
    </w:p>
    <w:p w:rsidR="00A17B4A" w:rsidRPr="00C67DA1" w:rsidP="00A17B4A">
      <w:pPr>
        <w:bidi w:val="0"/>
        <w:jc w:val="both"/>
        <w:rPr>
          <w:rFonts w:ascii="Times New Roman" w:hAnsi="Times New Roman"/>
          <w:caps/>
        </w:rPr>
      </w:pPr>
    </w:p>
    <w:p w:rsidR="00A17B4A" w:rsidRPr="00C67DA1" w:rsidP="00A17B4A">
      <w:pPr>
        <w:bidi w:val="0"/>
        <w:jc w:val="both"/>
        <w:rPr>
          <w:rFonts w:ascii="Times New Roman" w:hAnsi="Times New Roman"/>
          <w:caps/>
        </w:rPr>
      </w:pPr>
      <w:r w:rsidRPr="00C67DA1">
        <w:rPr>
          <w:rFonts w:ascii="Times New Roman" w:hAnsi="Times New Roman"/>
          <w:caps/>
        </w:rPr>
        <w:t>PREZIDENT MALTY,</w:t>
      </w:r>
    </w:p>
    <w:p w:rsidR="00A17B4A" w:rsidRPr="00C67DA1" w:rsidP="00A17B4A">
      <w:pPr>
        <w:bidi w:val="0"/>
        <w:jc w:val="both"/>
        <w:rPr>
          <w:rFonts w:ascii="Times New Roman" w:hAnsi="Times New Roman"/>
          <w:caps/>
        </w:rPr>
      </w:pPr>
    </w:p>
    <w:p w:rsidR="00A17B4A" w:rsidRPr="00C67DA1" w:rsidP="00A17B4A">
      <w:pPr>
        <w:bidi w:val="0"/>
        <w:jc w:val="both"/>
        <w:rPr>
          <w:rFonts w:ascii="Times New Roman" w:hAnsi="Times New Roman"/>
          <w:caps/>
        </w:rPr>
      </w:pPr>
      <w:r w:rsidRPr="00C67DA1">
        <w:rPr>
          <w:rFonts w:ascii="Times New Roman" w:hAnsi="Times New Roman"/>
          <w:caps/>
        </w:rPr>
        <w:t>JEJ VELIČENSTVO KRÁĽOVNá HOLANDSKA,</w:t>
      </w:r>
    </w:p>
    <w:p w:rsidR="00A17B4A" w:rsidRPr="00C67DA1" w:rsidP="00A17B4A">
      <w:pPr>
        <w:bidi w:val="0"/>
        <w:jc w:val="both"/>
        <w:rPr>
          <w:rFonts w:ascii="Times New Roman" w:hAnsi="Times New Roman"/>
          <w:caps/>
        </w:rPr>
      </w:pPr>
    </w:p>
    <w:p w:rsidR="00A17B4A" w:rsidRPr="00C67DA1" w:rsidP="00A17B4A">
      <w:pPr>
        <w:bidi w:val="0"/>
        <w:jc w:val="both"/>
        <w:rPr>
          <w:rFonts w:ascii="Times New Roman" w:hAnsi="Times New Roman"/>
          <w:caps/>
        </w:rPr>
      </w:pPr>
      <w:r w:rsidRPr="00C67DA1">
        <w:rPr>
          <w:rFonts w:ascii="Times New Roman" w:hAnsi="Times New Roman"/>
          <w:caps/>
        </w:rPr>
        <w:t>spolkový PREZIDENT RAKÚSKEJ republiky,</w:t>
      </w:r>
    </w:p>
    <w:p w:rsidR="00A17B4A" w:rsidRPr="00C67DA1" w:rsidP="00A17B4A">
      <w:pPr>
        <w:bidi w:val="0"/>
        <w:jc w:val="both"/>
        <w:rPr>
          <w:rFonts w:ascii="Times New Roman" w:hAnsi="Times New Roman"/>
          <w:caps/>
        </w:rPr>
      </w:pPr>
    </w:p>
    <w:p w:rsidR="00A17B4A" w:rsidRPr="00C67DA1" w:rsidP="00A17B4A">
      <w:pPr>
        <w:bidi w:val="0"/>
        <w:jc w:val="both"/>
        <w:rPr>
          <w:rFonts w:ascii="Times New Roman" w:hAnsi="Times New Roman"/>
          <w:caps/>
        </w:rPr>
      </w:pPr>
      <w:r w:rsidRPr="00C67DA1">
        <w:rPr>
          <w:rFonts w:ascii="Times New Roman" w:hAnsi="Times New Roman"/>
          <w:caps/>
        </w:rPr>
        <w:t>PREZIDENT POĽSKEJ REPUBLIKY,</w:t>
      </w:r>
    </w:p>
    <w:p w:rsidR="00A17B4A" w:rsidRPr="00C67DA1" w:rsidP="00A17B4A">
      <w:pPr>
        <w:bidi w:val="0"/>
        <w:jc w:val="both"/>
        <w:rPr>
          <w:rFonts w:ascii="Times New Roman" w:hAnsi="Times New Roman"/>
          <w:caps/>
        </w:rPr>
      </w:pPr>
    </w:p>
    <w:p w:rsidR="00A17B4A" w:rsidRPr="00C67DA1" w:rsidP="00A17B4A">
      <w:pPr>
        <w:bidi w:val="0"/>
        <w:jc w:val="both"/>
        <w:rPr>
          <w:rFonts w:ascii="Times New Roman" w:hAnsi="Times New Roman"/>
          <w:caps/>
        </w:rPr>
      </w:pPr>
      <w:r w:rsidRPr="00C67DA1">
        <w:rPr>
          <w:rFonts w:ascii="Times New Roman" w:hAnsi="Times New Roman"/>
          <w:caps/>
        </w:rPr>
        <w:t>PREZIDENT PORTUGALSKEJ republiky,</w:t>
      </w:r>
    </w:p>
    <w:p w:rsidR="00A17B4A" w:rsidRPr="00C67DA1" w:rsidP="00A17B4A">
      <w:pPr>
        <w:bidi w:val="0"/>
        <w:jc w:val="both"/>
        <w:rPr>
          <w:rFonts w:ascii="Times New Roman" w:hAnsi="Times New Roman"/>
          <w:caps/>
        </w:rPr>
      </w:pPr>
    </w:p>
    <w:p w:rsidR="00A17B4A" w:rsidRPr="00C67DA1" w:rsidP="00A17B4A">
      <w:pPr>
        <w:bidi w:val="0"/>
        <w:jc w:val="both"/>
        <w:rPr>
          <w:rFonts w:ascii="Times New Roman" w:hAnsi="Times New Roman"/>
          <w:caps/>
        </w:rPr>
      </w:pPr>
      <w:r w:rsidRPr="00C67DA1">
        <w:rPr>
          <w:rFonts w:ascii="Times New Roman" w:hAnsi="Times New Roman"/>
          <w:caps/>
        </w:rPr>
        <w:t>PREZIDENT RUMUNSKA,</w:t>
      </w:r>
    </w:p>
    <w:p w:rsidR="00A17B4A" w:rsidRPr="00C67DA1" w:rsidP="00A17B4A">
      <w:pPr>
        <w:bidi w:val="0"/>
        <w:jc w:val="both"/>
        <w:rPr>
          <w:rFonts w:ascii="Times New Roman" w:hAnsi="Times New Roman"/>
          <w:caps/>
        </w:rPr>
      </w:pPr>
    </w:p>
    <w:p w:rsidR="00A17B4A" w:rsidRPr="00C67DA1" w:rsidP="00A17B4A">
      <w:pPr>
        <w:bidi w:val="0"/>
        <w:jc w:val="both"/>
        <w:rPr>
          <w:rFonts w:ascii="Times New Roman" w:hAnsi="Times New Roman"/>
          <w:caps/>
        </w:rPr>
      </w:pPr>
      <w:r w:rsidRPr="00C67DA1">
        <w:rPr>
          <w:rFonts w:ascii="Times New Roman" w:hAnsi="Times New Roman"/>
          <w:caps/>
        </w:rPr>
        <w:t>PREZIDENT SLOVINSKEJ REPUBLIKY,</w:t>
      </w:r>
    </w:p>
    <w:p w:rsidR="00A17B4A" w:rsidRPr="00C67DA1" w:rsidP="00A17B4A">
      <w:pPr>
        <w:bidi w:val="0"/>
        <w:jc w:val="both"/>
        <w:rPr>
          <w:rFonts w:ascii="Times New Roman" w:hAnsi="Times New Roman"/>
          <w:caps/>
        </w:rPr>
      </w:pPr>
    </w:p>
    <w:p w:rsidR="00A17B4A" w:rsidRPr="00C67DA1" w:rsidP="00A17B4A">
      <w:pPr>
        <w:bidi w:val="0"/>
        <w:jc w:val="both"/>
        <w:rPr>
          <w:rFonts w:ascii="Times New Roman" w:hAnsi="Times New Roman"/>
          <w:caps/>
        </w:rPr>
      </w:pPr>
      <w:r w:rsidRPr="00C67DA1">
        <w:rPr>
          <w:rFonts w:ascii="Times New Roman" w:hAnsi="Times New Roman"/>
          <w:caps/>
        </w:rPr>
        <w:t>PREZIDENT SLOVENSKEJ REPUBLIKY,</w:t>
      </w:r>
    </w:p>
    <w:p w:rsidR="00A17B4A" w:rsidRPr="00C67DA1" w:rsidP="00A17B4A">
      <w:pPr>
        <w:bidi w:val="0"/>
        <w:jc w:val="both"/>
        <w:rPr>
          <w:rFonts w:ascii="Times New Roman" w:hAnsi="Times New Roman"/>
          <w:caps/>
        </w:rPr>
      </w:pPr>
    </w:p>
    <w:p w:rsidR="00A17B4A" w:rsidRPr="00C67DA1" w:rsidP="00A17B4A">
      <w:pPr>
        <w:bidi w:val="0"/>
        <w:jc w:val="both"/>
        <w:rPr>
          <w:rFonts w:ascii="Times New Roman" w:hAnsi="Times New Roman"/>
          <w:caps/>
        </w:rPr>
      </w:pPr>
      <w:r w:rsidRPr="00C67DA1">
        <w:rPr>
          <w:rFonts w:ascii="Times New Roman" w:hAnsi="Times New Roman"/>
          <w:caps/>
        </w:rPr>
        <w:t>PREZIDENTKA FÍNSKEJ republiky,</w:t>
      </w:r>
    </w:p>
    <w:p w:rsidR="00A17B4A" w:rsidRPr="00C67DA1" w:rsidP="00A17B4A">
      <w:pPr>
        <w:bidi w:val="0"/>
        <w:jc w:val="both"/>
        <w:rPr>
          <w:rFonts w:ascii="Times New Roman" w:hAnsi="Times New Roman"/>
          <w:caps/>
        </w:rPr>
      </w:pPr>
    </w:p>
    <w:p w:rsidR="00A17B4A" w:rsidRPr="00C67DA1" w:rsidP="00A17B4A">
      <w:pPr>
        <w:bidi w:val="0"/>
        <w:jc w:val="both"/>
        <w:rPr>
          <w:rFonts w:ascii="Times New Roman" w:hAnsi="Times New Roman"/>
          <w:caps/>
        </w:rPr>
      </w:pPr>
      <w:r w:rsidRPr="00C67DA1">
        <w:rPr>
          <w:rFonts w:ascii="Times New Roman" w:hAnsi="Times New Roman"/>
          <w:caps/>
        </w:rPr>
        <w:t>VLÁDA ŠVÉDSKeho kráľovstva,</w:t>
      </w:r>
    </w:p>
    <w:p w:rsidR="00A17B4A" w:rsidRPr="00C67DA1" w:rsidP="00A17B4A">
      <w:pPr>
        <w:bidi w:val="0"/>
        <w:jc w:val="both"/>
        <w:rPr>
          <w:rFonts w:ascii="Times New Roman" w:hAnsi="Times New Roman"/>
          <w:caps/>
        </w:rPr>
      </w:pPr>
    </w:p>
    <w:p w:rsidR="00A17B4A" w:rsidRPr="00C67DA1" w:rsidP="00A17B4A">
      <w:pPr>
        <w:bidi w:val="0"/>
        <w:rPr>
          <w:rFonts w:ascii="Times New Roman" w:hAnsi="Times New Roman"/>
          <w:caps/>
        </w:rPr>
      </w:pPr>
      <w:r w:rsidRPr="00C67DA1">
        <w:rPr>
          <w:rFonts w:ascii="Times New Roman" w:hAnsi="Times New Roman"/>
          <w:caps/>
        </w:rPr>
        <w:t>JEJ VELIČENSTVO KRÁĽOVNá Spojeného kráľovstva Veľkej Británie a Severného Írska,</w:t>
      </w:r>
    </w:p>
    <w:p w:rsidR="00A17B4A" w:rsidRPr="00C67DA1" w:rsidP="00A17B4A">
      <w:pPr>
        <w:bidi w:val="0"/>
        <w:rPr>
          <w:rFonts w:ascii="Times New Roman" w:hAnsi="Times New Roman"/>
        </w:rPr>
      </w:pPr>
    </w:p>
    <w:p w:rsidR="00A17B4A" w:rsidRPr="00C67DA1" w:rsidP="00A17B4A">
      <w:pPr>
        <w:bidi w:val="0"/>
        <w:outlineLvl w:val="0"/>
        <w:rPr>
          <w:rFonts w:ascii="Times New Roman" w:hAnsi="Times New Roman"/>
        </w:rPr>
      </w:pPr>
      <w:r w:rsidRPr="00C67DA1">
        <w:rPr>
          <w:rFonts w:ascii="Times New Roman" w:hAnsi="Times New Roman"/>
        </w:rPr>
        <w:br w:type="page"/>
        <w:t>ZJEDNOTENÍ vo svojej snahe dosiahnuť ciele Európskej únie,</w:t>
      </w:r>
    </w:p>
    <w:p w:rsidR="00A17B4A" w:rsidRPr="00C67DA1" w:rsidP="00A17B4A">
      <w:pPr>
        <w:bidi w:val="0"/>
        <w:rPr>
          <w:rFonts w:ascii="Times New Roman" w:hAnsi="Times New Roman"/>
        </w:rPr>
      </w:pPr>
    </w:p>
    <w:p w:rsidR="00A17B4A" w:rsidRPr="00C67DA1" w:rsidP="00A17B4A">
      <w:pPr>
        <w:bidi w:val="0"/>
        <w:outlineLvl w:val="0"/>
        <w:rPr>
          <w:rFonts w:ascii="Times New Roman" w:hAnsi="Times New Roman"/>
        </w:rPr>
      </w:pPr>
      <w:r w:rsidRPr="00C67DA1">
        <w:rPr>
          <w:rFonts w:ascii="Times New Roman" w:hAnsi="Times New Roman"/>
        </w:rPr>
        <w:t>ODHODLANÍ pokračovať v procese vytvárania stále užšieho zjednotenia medzi národmi Európy na základoch už položených,</w:t>
      </w:r>
    </w:p>
    <w:p w:rsidR="00A17B4A" w:rsidRPr="00C67DA1" w:rsidP="00A17B4A">
      <w:pPr>
        <w:bidi w:val="0"/>
        <w:outlineLvl w:val="0"/>
        <w:rPr>
          <w:rFonts w:ascii="Times New Roman" w:hAnsi="Times New Roman"/>
        </w:rPr>
      </w:pPr>
    </w:p>
    <w:p w:rsidR="00A17B4A" w:rsidRPr="00C67DA1" w:rsidP="00A17B4A">
      <w:pPr>
        <w:bidi w:val="0"/>
        <w:rPr>
          <w:rFonts w:ascii="Times New Roman" w:hAnsi="Times New Roman"/>
        </w:rPr>
      </w:pPr>
      <w:r w:rsidRPr="00C67DA1">
        <w:rPr>
          <w:rFonts w:ascii="Times New Roman" w:hAnsi="Times New Roman"/>
        </w:rPr>
        <w:t>BERÚC DO ÚVAHY, že článok 49 Zmluvy o Európskej únii umožňuje európskym štátom stať sa členmi Únie,</w:t>
      </w:r>
    </w:p>
    <w:p w:rsidR="00A17B4A" w:rsidRPr="00C67DA1" w:rsidP="00A17B4A">
      <w:pPr>
        <w:bidi w:val="0"/>
        <w:rPr>
          <w:rFonts w:ascii="Times New Roman" w:hAnsi="Times New Roman"/>
        </w:rPr>
      </w:pPr>
    </w:p>
    <w:p w:rsidR="00A17B4A" w:rsidRPr="00C67DA1" w:rsidP="00A17B4A">
      <w:pPr>
        <w:bidi w:val="0"/>
        <w:rPr>
          <w:rFonts w:ascii="Times New Roman" w:hAnsi="Times New Roman"/>
        </w:rPr>
      </w:pPr>
      <w:r w:rsidRPr="00C67DA1">
        <w:rPr>
          <w:rFonts w:ascii="Times New Roman" w:hAnsi="Times New Roman"/>
        </w:rPr>
        <w:t>BERÚC DO ÚVAHY, že Chorvátska republika požiadala o členstvo v Únii,</w:t>
      </w:r>
    </w:p>
    <w:p w:rsidR="00A17B4A" w:rsidRPr="00C67DA1" w:rsidP="00A17B4A">
      <w:pPr>
        <w:bidi w:val="0"/>
        <w:rPr>
          <w:rFonts w:ascii="Times New Roman" w:hAnsi="Times New Roman"/>
        </w:rPr>
      </w:pPr>
    </w:p>
    <w:p w:rsidR="00A17B4A" w:rsidRPr="00C67DA1" w:rsidP="00A17B4A">
      <w:pPr>
        <w:bidi w:val="0"/>
        <w:rPr>
          <w:rFonts w:ascii="Times New Roman" w:hAnsi="Times New Roman"/>
        </w:rPr>
      </w:pPr>
      <w:r w:rsidRPr="00C67DA1">
        <w:rPr>
          <w:rFonts w:ascii="Times New Roman" w:hAnsi="Times New Roman"/>
        </w:rPr>
        <w:t>BERÚC DO ÚVAHY, že Rada sa po doručení stanoviska Komisie a súhlasu Európskeho parlamentu vyslovila v prospech prijatia Chorvátskej republiky,</w:t>
      </w:r>
    </w:p>
    <w:p w:rsidR="00A17B4A" w:rsidRPr="00C67DA1" w:rsidP="00A17B4A">
      <w:pPr>
        <w:bidi w:val="0"/>
        <w:rPr>
          <w:rFonts w:ascii="Times New Roman" w:hAnsi="Times New Roman"/>
        </w:rPr>
      </w:pPr>
    </w:p>
    <w:p w:rsidR="00A17B4A" w:rsidRPr="00C67DA1" w:rsidP="00A17B4A">
      <w:pPr>
        <w:bidi w:val="0"/>
        <w:rPr>
          <w:rFonts w:ascii="Times New Roman" w:hAnsi="Times New Roman"/>
        </w:rPr>
      </w:pPr>
      <w:r w:rsidRPr="00C67DA1">
        <w:rPr>
          <w:rFonts w:ascii="Times New Roman" w:hAnsi="Times New Roman"/>
        </w:rPr>
        <w:t>SA DOHODLI na týchto podmienkach pristúpenia a úpravách Zmluvy o Európskej únii, Zmluvy o fungovaní Európskej únie a Zmluvy o založení Európskeho spoločenstva pre atómovú energiu a na tento účel určili svojich splnomocnených zástupcov:</w:t>
      </w:r>
    </w:p>
    <w:p w:rsidR="00A17B4A" w:rsidRPr="00C67DA1" w:rsidP="00A17B4A">
      <w:pPr>
        <w:bidi w:val="0"/>
        <w:jc w:val="both"/>
        <w:rPr>
          <w:rFonts w:ascii="Times New Roman" w:hAnsi="Times New Roman"/>
        </w:rPr>
      </w:pPr>
    </w:p>
    <w:p w:rsidR="00A17B4A" w:rsidRPr="00C67DA1" w:rsidP="00A17B4A">
      <w:pPr>
        <w:bidi w:val="0"/>
        <w:jc w:val="both"/>
        <w:outlineLvl w:val="0"/>
        <w:rPr>
          <w:rFonts w:ascii="Times New Roman" w:hAnsi="Times New Roman"/>
          <w:caps/>
        </w:rPr>
      </w:pPr>
      <w:r w:rsidRPr="00C67DA1">
        <w:rPr>
          <w:rFonts w:ascii="Times New Roman" w:hAnsi="Times New Roman"/>
          <w:caps/>
        </w:rPr>
        <w:br w:type="page"/>
        <w:t>ZA JEHO VELIČENSTVO KRÁĽA BELGIČANOV,</w:t>
      </w:r>
    </w:p>
    <w:p w:rsidR="00A17B4A" w:rsidRPr="00C67DA1" w:rsidP="00A17B4A">
      <w:pPr>
        <w:bidi w:val="0"/>
        <w:rPr>
          <w:rFonts w:ascii="Times New Roman" w:hAnsi="Times New Roman"/>
        </w:rPr>
      </w:pPr>
    </w:p>
    <w:p w:rsidR="00A17B4A" w:rsidRPr="00C67DA1" w:rsidP="00A17B4A">
      <w:pPr>
        <w:bidi w:val="0"/>
        <w:rPr>
          <w:rFonts w:ascii="Times New Roman" w:hAnsi="Times New Roman"/>
        </w:rPr>
      </w:pPr>
    </w:p>
    <w:p w:rsidR="00A17B4A" w:rsidRPr="00C67DA1" w:rsidP="00A17B4A">
      <w:pPr>
        <w:bidi w:val="0"/>
        <w:rPr>
          <w:rFonts w:ascii="Times New Roman" w:hAnsi="Times New Roman"/>
        </w:rPr>
      </w:pPr>
    </w:p>
    <w:p w:rsidR="00A17B4A" w:rsidRPr="00C67DA1" w:rsidP="00A17B4A">
      <w:pPr>
        <w:bidi w:val="0"/>
        <w:rPr>
          <w:rFonts w:ascii="Times New Roman" w:hAnsi="Times New Roman"/>
        </w:rPr>
      </w:pPr>
    </w:p>
    <w:p w:rsidR="00A17B4A" w:rsidRPr="00C67DA1" w:rsidP="00A17B4A">
      <w:pPr>
        <w:bidi w:val="0"/>
        <w:rPr>
          <w:rFonts w:ascii="Times New Roman" w:hAnsi="Times New Roman"/>
        </w:rPr>
      </w:pPr>
    </w:p>
    <w:p w:rsidR="00A17B4A" w:rsidRPr="00C67DA1" w:rsidP="00A17B4A">
      <w:pPr>
        <w:bidi w:val="0"/>
        <w:rPr>
          <w:rFonts w:ascii="Times New Roman" w:hAnsi="Times New Roman"/>
        </w:rPr>
      </w:pPr>
    </w:p>
    <w:p w:rsidR="00A17B4A" w:rsidRPr="00C67DA1" w:rsidP="00A17B4A">
      <w:pPr>
        <w:bidi w:val="0"/>
        <w:rPr>
          <w:rFonts w:ascii="Times New Roman" w:hAnsi="Times New Roman"/>
        </w:rPr>
      </w:pPr>
    </w:p>
    <w:p w:rsidR="00A17B4A" w:rsidRPr="00C67DA1" w:rsidP="00A17B4A">
      <w:pPr>
        <w:bidi w:val="0"/>
        <w:jc w:val="both"/>
        <w:outlineLvl w:val="0"/>
        <w:rPr>
          <w:rFonts w:ascii="Times New Roman" w:hAnsi="Times New Roman"/>
          <w:caps/>
        </w:rPr>
      </w:pPr>
      <w:r w:rsidRPr="00C67DA1">
        <w:rPr>
          <w:rFonts w:ascii="Times New Roman" w:hAnsi="Times New Roman"/>
          <w:caps/>
        </w:rPr>
        <w:t>ZA PREZIDENTA BULHARSKEJ republiky,</w:t>
      </w:r>
    </w:p>
    <w:p w:rsidR="00A17B4A" w:rsidRPr="00C67DA1" w:rsidP="00A17B4A">
      <w:pPr>
        <w:bidi w:val="0"/>
        <w:rPr>
          <w:rFonts w:ascii="Times New Roman" w:hAnsi="Times New Roman"/>
        </w:rPr>
      </w:pPr>
    </w:p>
    <w:p w:rsidR="00A17B4A" w:rsidRPr="00C67DA1" w:rsidP="00A17B4A">
      <w:pPr>
        <w:tabs>
          <w:tab w:val="left" w:pos="360"/>
        </w:tabs>
        <w:autoSpaceDE w:val="0"/>
        <w:autoSpaceDN w:val="0"/>
        <w:bidi w:val="0"/>
        <w:adjustRightInd w:val="0"/>
        <w:rPr>
          <w:rFonts w:ascii="Times New Roman" w:hAnsi="Times New Roman"/>
        </w:rPr>
      </w:pPr>
    </w:p>
    <w:p w:rsidR="00A17B4A" w:rsidRPr="00C67DA1" w:rsidP="00A17B4A">
      <w:pPr>
        <w:tabs>
          <w:tab w:val="left" w:pos="360"/>
        </w:tabs>
        <w:autoSpaceDE w:val="0"/>
        <w:autoSpaceDN w:val="0"/>
        <w:bidi w:val="0"/>
        <w:adjustRightInd w:val="0"/>
        <w:rPr>
          <w:rFonts w:ascii="Times New Roman" w:hAnsi="Times New Roman"/>
        </w:rPr>
      </w:pPr>
    </w:p>
    <w:p w:rsidR="00A17B4A" w:rsidRPr="00C67DA1" w:rsidP="00A17B4A">
      <w:pPr>
        <w:tabs>
          <w:tab w:val="left" w:pos="360"/>
        </w:tabs>
        <w:autoSpaceDE w:val="0"/>
        <w:autoSpaceDN w:val="0"/>
        <w:bidi w:val="0"/>
        <w:adjustRightInd w:val="0"/>
        <w:rPr>
          <w:rFonts w:ascii="Times New Roman" w:hAnsi="Times New Roman"/>
        </w:rPr>
      </w:pPr>
    </w:p>
    <w:p w:rsidR="00A17B4A" w:rsidRPr="00C67DA1" w:rsidP="00A17B4A">
      <w:pPr>
        <w:tabs>
          <w:tab w:val="left" w:pos="360"/>
        </w:tabs>
        <w:autoSpaceDE w:val="0"/>
        <w:autoSpaceDN w:val="0"/>
        <w:bidi w:val="0"/>
        <w:adjustRightInd w:val="0"/>
        <w:rPr>
          <w:rFonts w:ascii="Times New Roman" w:hAnsi="Times New Roman"/>
        </w:rPr>
      </w:pPr>
    </w:p>
    <w:p w:rsidR="00A17B4A" w:rsidRPr="00C67DA1" w:rsidP="00A17B4A">
      <w:pPr>
        <w:tabs>
          <w:tab w:val="left" w:pos="360"/>
        </w:tabs>
        <w:autoSpaceDE w:val="0"/>
        <w:autoSpaceDN w:val="0"/>
        <w:bidi w:val="0"/>
        <w:adjustRightInd w:val="0"/>
        <w:rPr>
          <w:rFonts w:ascii="Times New Roman" w:hAnsi="Times New Roman"/>
        </w:rPr>
      </w:pPr>
    </w:p>
    <w:p w:rsidR="00A17B4A" w:rsidRPr="00C67DA1" w:rsidP="00A17B4A">
      <w:pPr>
        <w:tabs>
          <w:tab w:val="left" w:pos="360"/>
        </w:tabs>
        <w:autoSpaceDE w:val="0"/>
        <w:autoSpaceDN w:val="0"/>
        <w:bidi w:val="0"/>
        <w:adjustRightInd w:val="0"/>
        <w:rPr>
          <w:rFonts w:ascii="Times New Roman" w:hAnsi="Times New Roman"/>
        </w:rPr>
      </w:pPr>
    </w:p>
    <w:p w:rsidR="00A17B4A" w:rsidRPr="00C67DA1" w:rsidP="00A17B4A">
      <w:pPr>
        <w:bidi w:val="0"/>
        <w:jc w:val="both"/>
        <w:outlineLvl w:val="0"/>
        <w:rPr>
          <w:rFonts w:ascii="Times New Roman" w:hAnsi="Times New Roman"/>
          <w:caps/>
        </w:rPr>
      </w:pPr>
      <w:r w:rsidRPr="00C67DA1">
        <w:rPr>
          <w:rFonts w:ascii="Times New Roman" w:hAnsi="Times New Roman"/>
          <w:caps/>
        </w:rPr>
        <w:t>ZA PREZIDENTA ČESKEJ REPUBLIKY,</w:t>
      </w:r>
    </w:p>
    <w:p w:rsidR="00A17B4A" w:rsidRPr="00C67DA1" w:rsidP="00A17B4A">
      <w:pPr>
        <w:bidi w:val="0"/>
        <w:rPr>
          <w:rFonts w:ascii="Times New Roman" w:hAnsi="Times New Roman"/>
        </w:rPr>
      </w:pPr>
    </w:p>
    <w:p w:rsidR="00A17B4A" w:rsidRPr="00C67DA1" w:rsidP="00A17B4A">
      <w:pPr>
        <w:bidi w:val="0"/>
        <w:rPr>
          <w:rFonts w:ascii="Times New Roman" w:hAnsi="Times New Roman"/>
        </w:rPr>
      </w:pPr>
    </w:p>
    <w:p w:rsidR="00A17B4A" w:rsidRPr="00C67DA1" w:rsidP="00A17B4A">
      <w:pPr>
        <w:bidi w:val="0"/>
        <w:rPr>
          <w:rFonts w:ascii="Times New Roman" w:hAnsi="Times New Roman"/>
        </w:rPr>
      </w:pPr>
    </w:p>
    <w:p w:rsidR="00A17B4A" w:rsidRPr="00C67DA1" w:rsidP="00A17B4A">
      <w:pPr>
        <w:bidi w:val="0"/>
        <w:jc w:val="both"/>
        <w:outlineLvl w:val="0"/>
        <w:rPr>
          <w:rFonts w:ascii="Times New Roman" w:hAnsi="Times New Roman"/>
          <w:caps/>
        </w:rPr>
      </w:pPr>
      <w:r w:rsidRPr="00C67DA1">
        <w:rPr>
          <w:rFonts w:ascii="Times New Roman" w:hAnsi="Times New Roman"/>
          <w:caps/>
        </w:rPr>
        <w:br w:type="page"/>
        <w:t>ZA JEJ VELIČENSTVO KRÁĽOVNÚ DÁNSKA,</w:t>
      </w:r>
    </w:p>
    <w:p w:rsidR="00A17B4A" w:rsidRPr="00C67DA1" w:rsidP="00A17B4A">
      <w:pPr>
        <w:bidi w:val="0"/>
        <w:rPr>
          <w:rFonts w:ascii="Times New Roman" w:hAnsi="Times New Roman"/>
        </w:rPr>
      </w:pPr>
    </w:p>
    <w:p w:rsidR="00A17B4A" w:rsidRPr="00C67DA1" w:rsidP="00A17B4A">
      <w:pPr>
        <w:bidi w:val="0"/>
        <w:outlineLvl w:val="0"/>
        <w:rPr>
          <w:rFonts w:ascii="Times New Roman" w:hAnsi="Times New Roman"/>
        </w:rPr>
      </w:pPr>
    </w:p>
    <w:p w:rsidR="00A17B4A" w:rsidRPr="00C67DA1" w:rsidP="00A17B4A">
      <w:pPr>
        <w:bidi w:val="0"/>
        <w:jc w:val="both"/>
        <w:outlineLvl w:val="0"/>
        <w:rPr>
          <w:rFonts w:ascii="Times New Roman" w:hAnsi="Times New Roman"/>
          <w:caps/>
        </w:rPr>
      </w:pPr>
    </w:p>
    <w:p w:rsidR="00A17B4A" w:rsidRPr="00C67DA1" w:rsidP="00A17B4A">
      <w:pPr>
        <w:bidi w:val="0"/>
        <w:jc w:val="both"/>
        <w:outlineLvl w:val="0"/>
        <w:rPr>
          <w:rFonts w:ascii="Times New Roman" w:hAnsi="Times New Roman"/>
          <w:caps/>
        </w:rPr>
      </w:pPr>
    </w:p>
    <w:p w:rsidR="00A17B4A" w:rsidRPr="00C67DA1" w:rsidP="00A17B4A">
      <w:pPr>
        <w:bidi w:val="0"/>
        <w:jc w:val="both"/>
        <w:outlineLvl w:val="0"/>
        <w:rPr>
          <w:rFonts w:ascii="Times New Roman" w:hAnsi="Times New Roman"/>
          <w:caps/>
        </w:rPr>
      </w:pPr>
    </w:p>
    <w:p w:rsidR="00A17B4A" w:rsidRPr="00C67DA1" w:rsidP="00A17B4A">
      <w:pPr>
        <w:bidi w:val="0"/>
        <w:jc w:val="both"/>
        <w:outlineLvl w:val="0"/>
        <w:rPr>
          <w:rFonts w:ascii="Times New Roman" w:hAnsi="Times New Roman"/>
          <w:caps/>
        </w:rPr>
      </w:pPr>
    </w:p>
    <w:p w:rsidR="00A17B4A" w:rsidRPr="00C67DA1" w:rsidP="00A17B4A">
      <w:pPr>
        <w:bidi w:val="0"/>
        <w:jc w:val="both"/>
        <w:outlineLvl w:val="0"/>
        <w:rPr>
          <w:rFonts w:ascii="Times New Roman" w:hAnsi="Times New Roman"/>
          <w:caps/>
        </w:rPr>
      </w:pPr>
    </w:p>
    <w:p w:rsidR="00A17B4A" w:rsidRPr="00C67DA1" w:rsidP="00A17B4A">
      <w:pPr>
        <w:bidi w:val="0"/>
        <w:jc w:val="both"/>
        <w:outlineLvl w:val="0"/>
        <w:rPr>
          <w:rFonts w:ascii="Times New Roman" w:hAnsi="Times New Roman"/>
          <w:caps/>
        </w:rPr>
      </w:pPr>
      <w:r w:rsidRPr="00C67DA1">
        <w:rPr>
          <w:rFonts w:ascii="Times New Roman" w:hAnsi="Times New Roman"/>
          <w:caps/>
        </w:rPr>
        <w:t>ZA PREZIDENTA Spolkovej republiky NemeckO,</w:t>
      </w:r>
    </w:p>
    <w:p w:rsidR="00A17B4A" w:rsidRPr="00C67DA1" w:rsidP="00A17B4A">
      <w:pPr>
        <w:bidi w:val="0"/>
        <w:rPr>
          <w:rFonts w:ascii="Times New Roman" w:hAnsi="Times New Roman"/>
        </w:rPr>
      </w:pPr>
    </w:p>
    <w:p w:rsidR="00A17B4A" w:rsidRPr="00C67DA1" w:rsidP="00A17B4A">
      <w:pPr>
        <w:bidi w:val="0"/>
        <w:rPr>
          <w:rFonts w:ascii="Times New Roman" w:hAnsi="Times New Roman"/>
        </w:rPr>
      </w:pPr>
    </w:p>
    <w:p w:rsidR="00A17B4A" w:rsidRPr="00C67DA1" w:rsidP="00A17B4A">
      <w:pPr>
        <w:bidi w:val="0"/>
        <w:rPr>
          <w:rFonts w:ascii="Times New Roman" w:hAnsi="Times New Roman"/>
        </w:rPr>
      </w:pPr>
    </w:p>
    <w:p w:rsidR="00A17B4A" w:rsidRPr="00C67DA1" w:rsidP="00A17B4A">
      <w:pPr>
        <w:bidi w:val="0"/>
        <w:rPr>
          <w:rFonts w:ascii="Times New Roman" w:hAnsi="Times New Roman"/>
        </w:rPr>
      </w:pPr>
    </w:p>
    <w:p w:rsidR="00A17B4A" w:rsidRPr="00C67DA1" w:rsidP="00A17B4A">
      <w:pPr>
        <w:bidi w:val="0"/>
        <w:rPr>
          <w:rFonts w:ascii="Times New Roman" w:hAnsi="Times New Roman"/>
        </w:rPr>
      </w:pPr>
    </w:p>
    <w:p w:rsidR="00A17B4A" w:rsidRPr="00C67DA1" w:rsidP="00A17B4A">
      <w:pPr>
        <w:bidi w:val="0"/>
        <w:rPr>
          <w:rFonts w:ascii="Times New Roman" w:hAnsi="Times New Roman"/>
        </w:rPr>
      </w:pPr>
    </w:p>
    <w:p w:rsidR="00A17B4A" w:rsidRPr="00C67DA1" w:rsidP="00A17B4A">
      <w:pPr>
        <w:bidi w:val="0"/>
        <w:rPr>
          <w:rFonts w:ascii="Times New Roman" w:hAnsi="Times New Roman"/>
        </w:rPr>
      </w:pPr>
    </w:p>
    <w:p w:rsidR="00A17B4A" w:rsidRPr="00C67DA1" w:rsidP="00A17B4A">
      <w:pPr>
        <w:bidi w:val="0"/>
        <w:jc w:val="both"/>
        <w:outlineLvl w:val="0"/>
        <w:rPr>
          <w:rFonts w:ascii="Times New Roman" w:hAnsi="Times New Roman"/>
          <w:caps/>
        </w:rPr>
      </w:pPr>
      <w:r w:rsidRPr="00C67DA1">
        <w:rPr>
          <w:rFonts w:ascii="Times New Roman" w:hAnsi="Times New Roman"/>
          <w:caps/>
        </w:rPr>
        <w:t>ZA PREZIDENTA ESTÓNSKEJ REPUBLIKY,</w:t>
      </w:r>
    </w:p>
    <w:p w:rsidR="00A17B4A" w:rsidRPr="00C67DA1" w:rsidP="00A17B4A">
      <w:pPr>
        <w:bidi w:val="0"/>
        <w:rPr>
          <w:rFonts w:ascii="Times New Roman" w:hAnsi="Times New Roman"/>
        </w:rPr>
      </w:pPr>
    </w:p>
    <w:p w:rsidR="00A17B4A" w:rsidRPr="00C67DA1" w:rsidP="00A17B4A">
      <w:pPr>
        <w:bidi w:val="0"/>
        <w:rPr>
          <w:rFonts w:ascii="Times New Roman" w:hAnsi="Times New Roman"/>
        </w:rPr>
      </w:pPr>
    </w:p>
    <w:p w:rsidR="00A17B4A" w:rsidRPr="00C67DA1" w:rsidP="00A17B4A">
      <w:pPr>
        <w:bidi w:val="0"/>
        <w:rPr>
          <w:rFonts w:ascii="Times New Roman" w:hAnsi="Times New Roman"/>
        </w:rPr>
      </w:pPr>
    </w:p>
    <w:p w:rsidR="00A17B4A" w:rsidRPr="00C67DA1" w:rsidP="00A17B4A">
      <w:pPr>
        <w:bidi w:val="0"/>
        <w:jc w:val="both"/>
        <w:outlineLvl w:val="0"/>
        <w:rPr>
          <w:rFonts w:ascii="Times New Roman" w:hAnsi="Times New Roman"/>
          <w:caps/>
        </w:rPr>
      </w:pPr>
      <w:r w:rsidRPr="00C67DA1">
        <w:rPr>
          <w:rFonts w:ascii="Times New Roman" w:hAnsi="Times New Roman"/>
          <w:caps/>
        </w:rPr>
        <w:br w:type="page"/>
        <w:t>ZA PREZIDENTA Írska,</w:t>
      </w:r>
    </w:p>
    <w:p w:rsidR="00A17B4A" w:rsidRPr="00C67DA1" w:rsidP="00A17B4A">
      <w:pPr>
        <w:bidi w:val="0"/>
        <w:rPr>
          <w:rFonts w:ascii="Times New Roman" w:hAnsi="Times New Roman"/>
        </w:rPr>
      </w:pPr>
    </w:p>
    <w:p w:rsidR="00A17B4A" w:rsidRPr="00C67DA1" w:rsidP="00A17B4A">
      <w:pPr>
        <w:bidi w:val="0"/>
        <w:rPr>
          <w:rFonts w:ascii="Times New Roman" w:hAnsi="Times New Roman"/>
        </w:rPr>
      </w:pPr>
    </w:p>
    <w:p w:rsidR="00A17B4A" w:rsidRPr="00C67DA1" w:rsidP="00A17B4A">
      <w:pPr>
        <w:bidi w:val="0"/>
        <w:rPr>
          <w:rFonts w:ascii="Times New Roman" w:hAnsi="Times New Roman"/>
        </w:rPr>
      </w:pPr>
    </w:p>
    <w:p w:rsidR="00A17B4A" w:rsidRPr="00C67DA1" w:rsidP="00A17B4A">
      <w:pPr>
        <w:bidi w:val="0"/>
        <w:rPr>
          <w:rFonts w:ascii="Times New Roman" w:hAnsi="Times New Roman"/>
        </w:rPr>
      </w:pPr>
    </w:p>
    <w:p w:rsidR="00A17B4A" w:rsidRPr="00C67DA1" w:rsidP="00A17B4A">
      <w:pPr>
        <w:bidi w:val="0"/>
        <w:rPr>
          <w:rFonts w:ascii="Times New Roman" w:hAnsi="Times New Roman"/>
        </w:rPr>
      </w:pPr>
    </w:p>
    <w:p w:rsidR="00A17B4A" w:rsidRPr="00C67DA1" w:rsidP="00A17B4A">
      <w:pPr>
        <w:bidi w:val="0"/>
        <w:rPr>
          <w:rFonts w:ascii="Times New Roman" w:hAnsi="Times New Roman"/>
        </w:rPr>
      </w:pPr>
    </w:p>
    <w:p w:rsidR="00A17B4A" w:rsidRPr="00C67DA1" w:rsidP="00A17B4A">
      <w:pPr>
        <w:bidi w:val="0"/>
        <w:rPr>
          <w:rFonts w:ascii="Times New Roman" w:hAnsi="Times New Roman"/>
        </w:rPr>
      </w:pPr>
    </w:p>
    <w:p w:rsidR="00A17B4A" w:rsidRPr="00C67DA1" w:rsidP="00A17B4A">
      <w:pPr>
        <w:bidi w:val="0"/>
        <w:jc w:val="both"/>
        <w:outlineLvl w:val="0"/>
        <w:rPr>
          <w:rFonts w:ascii="Times New Roman" w:hAnsi="Times New Roman"/>
          <w:caps/>
        </w:rPr>
      </w:pPr>
      <w:r w:rsidRPr="00C67DA1">
        <w:rPr>
          <w:rFonts w:ascii="Times New Roman" w:hAnsi="Times New Roman"/>
          <w:caps/>
        </w:rPr>
        <w:t>ZA PREZIDENTA HELÉNSKEJ republiky,</w:t>
      </w:r>
    </w:p>
    <w:p w:rsidR="00A17B4A" w:rsidRPr="00C67DA1" w:rsidP="00A17B4A">
      <w:pPr>
        <w:bidi w:val="0"/>
        <w:rPr>
          <w:rFonts w:ascii="Times New Roman" w:hAnsi="Times New Roman"/>
        </w:rPr>
      </w:pPr>
    </w:p>
    <w:p w:rsidR="00A17B4A" w:rsidRPr="00C67DA1" w:rsidP="00A17B4A">
      <w:pPr>
        <w:bidi w:val="0"/>
        <w:rPr>
          <w:rFonts w:ascii="Times New Roman" w:hAnsi="Times New Roman"/>
        </w:rPr>
      </w:pPr>
    </w:p>
    <w:p w:rsidR="00A17B4A" w:rsidRPr="00C67DA1" w:rsidP="00A17B4A">
      <w:pPr>
        <w:bidi w:val="0"/>
        <w:rPr>
          <w:rFonts w:ascii="Times New Roman" w:hAnsi="Times New Roman"/>
        </w:rPr>
      </w:pPr>
    </w:p>
    <w:p w:rsidR="00A17B4A" w:rsidRPr="00C67DA1" w:rsidP="00A17B4A">
      <w:pPr>
        <w:bidi w:val="0"/>
        <w:rPr>
          <w:rFonts w:ascii="Times New Roman" w:hAnsi="Times New Roman"/>
        </w:rPr>
      </w:pPr>
    </w:p>
    <w:p w:rsidR="00A17B4A" w:rsidRPr="00C67DA1" w:rsidP="00A17B4A">
      <w:pPr>
        <w:bidi w:val="0"/>
        <w:rPr>
          <w:rFonts w:ascii="Times New Roman" w:hAnsi="Times New Roman"/>
        </w:rPr>
      </w:pPr>
    </w:p>
    <w:p w:rsidR="00A17B4A" w:rsidRPr="00C67DA1" w:rsidP="00A17B4A">
      <w:pPr>
        <w:bidi w:val="0"/>
        <w:rPr>
          <w:rFonts w:ascii="Times New Roman" w:hAnsi="Times New Roman"/>
        </w:rPr>
      </w:pPr>
    </w:p>
    <w:p w:rsidR="00A17B4A" w:rsidRPr="00C67DA1" w:rsidP="00A17B4A">
      <w:pPr>
        <w:bidi w:val="0"/>
        <w:rPr>
          <w:rFonts w:ascii="Times New Roman" w:hAnsi="Times New Roman"/>
        </w:rPr>
      </w:pPr>
    </w:p>
    <w:p w:rsidR="00A17B4A" w:rsidRPr="00C67DA1" w:rsidP="00A17B4A">
      <w:pPr>
        <w:bidi w:val="0"/>
        <w:outlineLvl w:val="0"/>
        <w:rPr>
          <w:rFonts w:ascii="Times New Roman" w:hAnsi="Times New Roman"/>
          <w:caps/>
        </w:rPr>
      </w:pPr>
      <w:r w:rsidRPr="00C67DA1">
        <w:rPr>
          <w:rFonts w:ascii="Times New Roman" w:hAnsi="Times New Roman"/>
          <w:caps/>
        </w:rPr>
        <w:t>ZA JEHO VELIČENSTVO KRÁĽA ŠPANIELSKA,</w:t>
      </w:r>
    </w:p>
    <w:p w:rsidR="00A17B4A" w:rsidRPr="00C67DA1" w:rsidP="00A17B4A">
      <w:pPr>
        <w:bidi w:val="0"/>
        <w:rPr>
          <w:rFonts w:ascii="Times New Roman" w:hAnsi="Times New Roman"/>
        </w:rPr>
      </w:pPr>
    </w:p>
    <w:p w:rsidR="00A17B4A" w:rsidRPr="00C67DA1" w:rsidP="00A17B4A">
      <w:pPr>
        <w:bidi w:val="0"/>
        <w:jc w:val="both"/>
        <w:rPr>
          <w:rFonts w:ascii="Times New Roman" w:hAnsi="Times New Roman"/>
        </w:rPr>
      </w:pPr>
    </w:p>
    <w:p w:rsidR="00A17B4A" w:rsidRPr="00C67DA1" w:rsidP="00A17B4A">
      <w:pPr>
        <w:bidi w:val="0"/>
        <w:rPr>
          <w:rFonts w:ascii="Times New Roman" w:hAnsi="Times New Roman"/>
        </w:rPr>
      </w:pPr>
    </w:p>
    <w:p w:rsidR="00A17B4A" w:rsidRPr="00C67DA1" w:rsidP="00A17B4A">
      <w:pPr>
        <w:bidi w:val="0"/>
        <w:jc w:val="both"/>
        <w:outlineLvl w:val="0"/>
        <w:rPr>
          <w:rFonts w:ascii="Times New Roman" w:hAnsi="Times New Roman"/>
          <w:caps/>
        </w:rPr>
      </w:pPr>
      <w:r w:rsidRPr="00C67DA1">
        <w:rPr>
          <w:rFonts w:ascii="Times New Roman" w:hAnsi="Times New Roman"/>
          <w:caps/>
        </w:rPr>
        <w:br w:type="page"/>
        <w:t>ZA PREZIDENTA FRANCÚZSKEJ republiky,</w:t>
      </w:r>
    </w:p>
    <w:p w:rsidR="00A17B4A" w:rsidRPr="00C67DA1" w:rsidP="00A17B4A">
      <w:pPr>
        <w:bidi w:val="0"/>
        <w:rPr>
          <w:rFonts w:ascii="Times New Roman" w:hAnsi="Times New Roman"/>
        </w:rPr>
      </w:pPr>
    </w:p>
    <w:p w:rsidR="00A17B4A" w:rsidRPr="00C67DA1" w:rsidP="00A17B4A">
      <w:pPr>
        <w:bidi w:val="0"/>
        <w:jc w:val="both"/>
        <w:rPr>
          <w:rStyle w:val="DontTranslate"/>
          <w:rFonts w:ascii="Times New Roman" w:hAnsi="Times New Roman"/>
          <w:color w:val="auto"/>
        </w:rPr>
      </w:pPr>
    </w:p>
    <w:p w:rsidR="00A17B4A" w:rsidRPr="00C67DA1" w:rsidP="00A17B4A">
      <w:pPr>
        <w:bidi w:val="0"/>
        <w:jc w:val="both"/>
        <w:rPr>
          <w:rStyle w:val="DontTranslate"/>
          <w:rFonts w:ascii="Times New Roman" w:hAnsi="Times New Roman"/>
          <w:color w:val="auto"/>
        </w:rPr>
      </w:pPr>
    </w:p>
    <w:p w:rsidR="00A17B4A" w:rsidRPr="00C67DA1" w:rsidP="00A17B4A">
      <w:pPr>
        <w:bidi w:val="0"/>
        <w:jc w:val="both"/>
        <w:rPr>
          <w:rStyle w:val="DontTranslate"/>
          <w:rFonts w:ascii="Times New Roman" w:hAnsi="Times New Roman"/>
          <w:color w:val="auto"/>
        </w:rPr>
      </w:pPr>
    </w:p>
    <w:p w:rsidR="00A17B4A" w:rsidRPr="00C67DA1" w:rsidP="00A17B4A">
      <w:pPr>
        <w:bidi w:val="0"/>
        <w:jc w:val="both"/>
        <w:rPr>
          <w:rStyle w:val="DontTranslate"/>
          <w:rFonts w:ascii="Times New Roman" w:hAnsi="Times New Roman"/>
          <w:color w:val="auto"/>
        </w:rPr>
      </w:pPr>
    </w:p>
    <w:p w:rsidR="00A17B4A" w:rsidRPr="00C67DA1" w:rsidP="00A17B4A">
      <w:pPr>
        <w:bidi w:val="0"/>
        <w:jc w:val="both"/>
        <w:rPr>
          <w:rStyle w:val="DontTranslate"/>
          <w:rFonts w:ascii="Times New Roman" w:hAnsi="Times New Roman"/>
          <w:color w:val="auto"/>
        </w:rPr>
      </w:pPr>
    </w:p>
    <w:p w:rsidR="00A17B4A" w:rsidRPr="00C67DA1" w:rsidP="00A17B4A">
      <w:pPr>
        <w:bidi w:val="0"/>
        <w:jc w:val="both"/>
        <w:rPr>
          <w:rStyle w:val="DontTranslate"/>
          <w:rFonts w:ascii="Times New Roman" w:hAnsi="Times New Roman"/>
          <w:color w:val="auto"/>
        </w:rPr>
      </w:pPr>
    </w:p>
    <w:p w:rsidR="00A17B4A" w:rsidRPr="00C67DA1" w:rsidP="00A17B4A">
      <w:pPr>
        <w:bidi w:val="0"/>
        <w:jc w:val="both"/>
        <w:rPr>
          <w:rStyle w:val="DontTranslate"/>
          <w:rFonts w:ascii="Times New Roman" w:hAnsi="Times New Roman"/>
          <w:color w:val="auto"/>
        </w:rPr>
      </w:pPr>
      <w:r w:rsidRPr="00C67DA1">
        <w:rPr>
          <w:rStyle w:val="DontTranslate"/>
          <w:rFonts w:ascii="Times New Roman" w:hAnsi="Times New Roman"/>
          <w:color w:val="auto"/>
        </w:rPr>
        <w:t>ZA CHORVÁTSKU REPUBLIKU,</w:t>
      </w:r>
    </w:p>
    <w:p w:rsidR="00A17B4A" w:rsidRPr="00C67DA1" w:rsidP="00A17B4A">
      <w:pPr>
        <w:bidi w:val="0"/>
        <w:jc w:val="both"/>
        <w:rPr>
          <w:rStyle w:val="DontTranslate"/>
          <w:rFonts w:ascii="Times New Roman" w:hAnsi="Times New Roman"/>
          <w:color w:val="auto"/>
        </w:rPr>
      </w:pPr>
    </w:p>
    <w:p w:rsidR="00A17B4A" w:rsidRPr="00C67DA1" w:rsidP="00A17B4A">
      <w:pPr>
        <w:bidi w:val="0"/>
        <w:jc w:val="both"/>
        <w:rPr>
          <w:rFonts w:ascii="Times New Roman" w:hAnsi="Times New Roman"/>
        </w:rPr>
      </w:pPr>
    </w:p>
    <w:p w:rsidR="00A17B4A" w:rsidRPr="00C67DA1" w:rsidP="00A17B4A">
      <w:pPr>
        <w:bidi w:val="0"/>
        <w:rPr>
          <w:rFonts w:ascii="Times New Roman" w:hAnsi="Times New Roman"/>
        </w:rPr>
      </w:pPr>
    </w:p>
    <w:p w:rsidR="00A17B4A" w:rsidRPr="00C67DA1" w:rsidP="00A17B4A">
      <w:pPr>
        <w:bidi w:val="0"/>
        <w:rPr>
          <w:rFonts w:ascii="Times New Roman" w:hAnsi="Times New Roman"/>
        </w:rPr>
      </w:pPr>
    </w:p>
    <w:p w:rsidR="00A17B4A" w:rsidRPr="00C67DA1" w:rsidP="00A17B4A">
      <w:pPr>
        <w:bidi w:val="0"/>
        <w:rPr>
          <w:rFonts w:ascii="Times New Roman" w:hAnsi="Times New Roman"/>
        </w:rPr>
      </w:pPr>
    </w:p>
    <w:p w:rsidR="00A17B4A" w:rsidRPr="00C67DA1" w:rsidP="00A17B4A">
      <w:pPr>
        <w:bidi w:val="0"/>
        <w:rPr>
          <w:rFonts w:ascii="Times New Roman" w:hAnsi="Times New Roman"/>
        </w:rPr>
      </w:pPr>
    </w:p>
    <w:p w:rsidR="00A17B4A" w:rsidRPr="00C67DA1" w:rsidP="00A17B4A">
      <w:pPr>
        <w:bidi w:val="0"/>
        <w:rPr>
          <w:rFonts w:ascii="Times New Roman" w:hAnsi="Times New Roman"/>
        </w:rPr>
      </w:pPr>
    </w:p>
    <w:p w:rsidR="00A17B4A" w:rsidRPr="00C67DA1" w:rsidP="00A17B4A">
      <w:pPr>
        <w:bidi w:val="0"/>
        <w:jc w:val="both"/>
        <w:outlineLvl w:val="0"/>
        <w:rPr>
          <w:rFonts w:ascii="Times New Roman" w:hAnsi="Times New Roman"/>
          <w:caps/>
        </w:rPr>
      </w:pPr>
      <w:r w:rsidRPr="00C67DA1">
        <w:rPr>
          <w:rFonts w:ascii="Times New Roman" w:hAnsi="Times New Roman"/>
          <w:caps/>
        </w:rPr>
        <w:t>ZA PREZIDENTA TALIANSKEJ republiky,</w:t>
      </w:r>
    </w:p>
    <w:p w:rsidR="00A17B4A" w:rsidRPr="00C67DA1" w:rsidP="00A17B4A">
      <w:pPr>
        <w:bidi w:val="0"/>
        <w:rPr>
          <w:rFonts w:ascii="Times New Roman" w:hAnsi="Times New Roman"/>
        </w:rPr>
      </w:pPr>
    </w:p>
    <w:p w:rsidR="00A17B4A" w:rsidRPr="00C67DA1" w:rsidP="00A17B4A">
      <w:pPr>
        <w:bidi w:val="0"/>
        <w:rPr>
          <w:rFonts w:ascii="Times New Roman" w:hAnsi="Times New Roman"/>
        </w:rPr>
      </w:pPr>
    </w:p>
    <w:p w:rsidR="00A17B4A" w:rsidRPr="00C67DA1" w:rsidP="00A17B4A">
      <w:pPr>
        <w:bidi w:val="0"/>
        <w:rPr>
          <w:rFonts w:ascii="Times New Roman" w:hAnsi="Times New Roman"/>
          <w:caps/>
        </w:rPr>
      </w:pPr>
      <w:r w:rsidRPr="00C67DA1">
        <w:rPr>
          <w:rFonts w:ascii="Times New Roman" w:hAnsi="Times New Roman"/>
        </w:rPr>
        <w:br w:type="page"/>
      </w:r>
      <w:r w:rsidRPr="00C67DA1">
        <w:rPr>
          <w:rFonts w:ascii="Times New Roman" w:hAnsi="Times New Roman"/>
          <w:caps/>
        </w:rPr>
        <w:t>ZA PREZIDENTA CYPERSKEJ REPUBLIKY,</w:t>
      </w:r>
    </w:p>
    <w:p w:rsidR="00A17B4A" w:rsidRPr="00C67DA1" w:rsidP="00A17B4A">
      <w:pPr>
        <w:bidi w:val="0"/>
        <w:rPr>
          <w:rFonts w:ascii="Times New Roman" w:hAnsi="Times New Roman"/>
        </w:rPr>
      </w:pPr>
    </w:p>
    <w:p w:rsidR="00A17B4A" w:rsidRPr="00C67DA1" w:rsidP="00A17B4A">
      <w:pPr>
        <w:bidi w:val="0"/>
        <w:rPr>
          <w:rFonts w:ascii="Times New Roman" w:hAnsi="Times New Roman"/>
        </w:rPr>
      </w:pPr>
    </w:p>
    <w:p w:rsidR="00A17B4A" w:rsidRPr="00C67DA1" w:rsidP="00A17B4A">
      <w:pPr>
        <w:bidi w:val="0"/>
        <w:rPr>
          <w:rFonts w:ascii="Times New Roman" w:hAnsi="Times New Roman"/>
        </w:rPr>
      </w:pPr>
    </w:p>
    <w:p w:rsidR="00A17B4A" w:rsidRPr="00C67DA1" w:rsidP="00A17B4A">
      <w:pPr>
        <w:bidi w:val="0"/>
        <w:rPr>
          <w:rFonts w:ascii="Times New Roman" w:hAnsi="Times New Roman"/>
        </w:rPr>
      </w:pPr>
    </w:p>
    <w:p w:rsidR="00A17B4A" w:rsidRPr="00C67DA1" w:rsidP="00A17B4A">
      <w:pPr>
        <w:bidi w:val="0"/>
        <w:rPr>
          <w:rFonts w:ascii="Times New Roman" w:hAnsi="Times New Roman"/>
        </w:rPr>
      </w:pPr>
    </w:p>
    <w:p w:rsidR="00A17B4A" w:rsidRPr="00C67DA1" w:rsidP="00A17B4A">
      <w:pPr>
        <w:bidi w:val="0"/>
        <w:rPr>
          <w:rFonts w:ascii="Times New Roman" w:hAnsi="Times New Roman"/>
        </w:rPr>
      </w:pPr>
    </w:p>
    <w:p w:rsidR="00A17B4A" w:rsidRPr="00C67DA1" w:rsidP="00A17B4A">
      <w:pPr>
        <w:bidi w:val="0"/>
        <w:rPr>
          <w:rFonts w:ascii="Times New Roman" w:hAnsi="Times New Roman"/>
        </w:rPr>
      </w:pPr>
    </w:p>
    <w:p w:rsidR="00A17B4A" w:rsidRPr="00C67DA1" w:rsidP="00A17B4A">
      <w:pPr>
        <w:bidi w:val="0"/>
        <w:jc w:val="both"/>
        <w:outlineLvl w:val="0"/>
        <w:rPr>
          <w:rFonts w:ascii="Times New Roman" w:hAnsi="Times New Roman"/>
          <w:caps/>
        </w:rPr>
      </w:pPr>
      <w:r w:rsidRPr="00C67DA1">
        <w:rPr>
          <w:rFonts w:ascii="Times New Roman" w:hAnsi="Times New Roman"/>
          <w:caps/>
        </w:rPr>
        <w:t>ZA PREZIDENTA LOTYŠSKEJ REPUBLIKY,</w:t>
      </w:r>
    </w:p>
    <w:p w:rsidR="00A17B4A" w:rsidRPr="00C67DA1" w:rsidP="00A17B4A">
      <w:pPr>
        <w:bidi w:val="0"/>
        <w:rPr>
          <w:rFonts w:ascii="Times New Roman" w:hAnsi="Times New Roman"/>
        </w:rPr>
      </w:pPr>
    </w:p>
    <w:p w:rsidR="00A17B4A" w:rsidRPr="00C67DA1" w:rsidP="00A17B4A">
      <w:pPr>
        <w:bidi w:val="0"/>
        <w:rPr>
          <w:rFonts w:ascii="Times New Roman" w:hAnsi="Times New Roman"/>
        </w:rPr>
      </w:pPr>
    </w:p>
    <w:p w:rsidR="00A17B4A" w:rsidRPr="00C67DA1" w:rsidP="00A17B4A">
      <w:pPr>
        <w:bidi w:val="0"/>
        <w:rPr>
          <w:rFonts w:ascii="Times New Roman" w:hAnsi="Times New Roman"/>
          <w:caps/>
        </w:rPr>
      </w:pPr>
    </w:p>
    <w:p w:rsidR="00A17B4A" w:rsidRPr="00C67DA1" w:rsidP="00A17B4A">
      <w:pPr>
        <w:bidi w:val="0"/>
        <w:rPr>
          <w:rFonts w:ascii="Times New Roman" w:hAnsi="Times New Roman"/>
          <w:caps/>
        </w:rPr>
      </w:pPr>
    </w:p>
    <w:p w:rsidR="00A17B4A" w:rsidRPr="00C67DA1" w:rsidP="00A17B4A">
      <w:pPr>
        <w:bidi w:val="0"/>
        <w:rPr>
          <w:rFonts w:ascii="Times New Roman" w:hAnsi="Times New Roman"/>
          <w:caps/>
        </w:rPr>
      </w:pPr>
    </w:p>
    <w:p w:rsidR="00A17B4A" w:rsidRPr="00C67DA1" w:rsidP="00A17B4A">
      <w:pPr>
        <w:bidi w:val="0"/>
        <w:rPr>
          <w:rFonts w:ascii="Times New Roman" w:hAnsi="Times New Roman"/>
          <w:caps/>
        </w:rPr>
      </w:pPr>
    </w:p>
    <w:p w:rsidR="00A17B4A" w:rsidRPr="00C67DA1" w:rsidP="00A17B4A">
      <w:pPr>
        <w:bidi w:val="0"/>
        <w:rPr>
          <w:rFonts w:ascii="Times New Roman" w:hAnsi="Times New Roman"/>
          <w:caps/>
        </w:rPr>
      </w:pPr>
    </w:p>
    <w:p w:rsidR="00A17B4A" w:rsidRPr="00C67DA1" w:rsidP="00A17B4A">
      <w:pPr>
        <w:bidi w:val="0"/>
        <w:jc w:val="both"/>
        <w:outlineLvl w:val="0"/>
        <w:rPr>
          <w:rFonts w:ascii="Times New Roman" w:hAnsi="Times New Roman"/>
          <w:caps/>
        </w:rPr>
      </w:pPr>
      <w:r w:rsidRPr="00C67DA1">
        <w:rPr>
          <w:rFonts w:ascii="Times New Roman" w:hAnsi="Times New Roman"/>
          <w:caps/>
        </w:rPr>
        <w:t>ZA PREZIDENTKU LITOVSKEJ REPUBLIKY,</w:t>
      </w:r>
    </w:p>
    <w:p w:rsidR="00A17B4A" w:rsidRPr="00C67DA1" w:rsidP="00A17B4A">
      <w:pPr>
        <w:bidi w:val="0"/>
        <w:outlineLvl w:val="0"/>
        <w:rPr>
          <w:rFonts w:ascii="Times New Roman" w:hAnsi="Times New Roman"/>
        </w:rPr>
      </w:pPr>
    </w:p>
    <w:p w:rsidR="00A17B4A" w:rsidRPr="00C67DA1" w:rsidP="00A17B4A">
      <w:pPr>
        <w:bidi w:val="0"/>
        <w:rPr>
          <w:rFonts w:ascii="Times New Roman" w:hAnsi="Times New Roman"/>
        </w:rPr>
      </w:pPr>
    </w:p>
    <w:p w:rsidR="00A17B4A" w:rsidRPr="00C67DA1" w:rsidP="00A17B4A">
      <w:pPr>
        <w:bidi w:val="0"/>
        <w:jc w:val="both"/>
        <w:outlineLvl w:val="0"/>
        <w:rPr>
          <w:rFonts w:ascii="Times New Roman" w:hAnsi="Times New Roman"/>
          <w:caps/>
        </w:rPr>
      </w:pPr>
      <w:r w:rsidRPr="00C67DA1">
        <w:rPr>
          <w:rFonts w:ascii="Times New Roman" w:hAnsi="Times New Roman"/>
          <w:caps/>
        </w:rPr>
        <w:br w:type="page"/>
        <w:t>ZA JEHO KRÁĽOVSKÚ VÝSOSť VEĽKOVOJVODU LUXEMBURSKa,</w:t>
      </w:r>
    </w:p>
    <w:p w:rsidR="00A17B4A" w:rsidRPr="00C67DA1" w:rsidP="00A17B4A">
      <w:pPr>
        <w:bidi w:val="0"/>
        <w:rPr>
          <w:rFonts w:ascii="Times New Roman" w:hAnsi="Times New Roman"/>
        </w:rPr>
      </w:pPr>
    </w:p>
    <w:p w:rsidR="00A17B4A" w:rsidRPr="00C67DA1" w:rsidP="00A17B4A">
      <w:pPr>
        <w:bidi w:val="0"/>
        <w:rPr>
          <w:rFonts w:ascii="Times New Roman" w:hAnsi="Times New Roman"/>
        </w:rPr>
      </w:pPr>
    </w:p>
    <w:p w:rsidR="00A17B4A" w:rsidRPr="00C67DA1" w:rsidP="00A17B4A">
      <w:pPr>
        <w:bidi w:val="0"/>
        <w:rPr>
          <w:rFonts w:ascii="Times New Roman" w:hAnsi="Times New Roman"/>
        </w:rPr>
      </w:pPr>
    </w:p>
    <w:p w:rsidR="00A17B4A" w:rsidRPr="00C67DA1" w:rsidP="00A17B4A">
      <w:pPr>
        <w:bidi w:val="0"/>
        <w:rPr>
          <w:rFonts w:ascii="Times New Roman" w:hAnsi="Times New Roman"/>
        </w:rPr>
      </w:pPr>
    </w:p>
    <w:p w:rsidR="00A17B4A" w:rsidRPr="00C67DA1" w:rsidP="00A17B4A">
      <w:pPr>
        <w:bidi w:val="0"/>
        <w:rPr>
          <w:rFonts w:ascii="Times New Roman" w:hAnsi="Times New Roman"/>
        </w:rPr>
      </w:pPr>
    </w:p>
    <w:p w:rsidR="00A17B4A" w:rsidRPr="00C67DA1" w:rsidP="00A17B4A">
      <w:pPr>
        <w:bidi w:val="0"/>
        <w:rPr>
          <w:rFonts w:ascii="Times New Roman" w:hAnsi="Times New Roman"/>
        </w:rPr>
      </w:pPr>
    </w:p>
    <w:p w:rsidR="00A17B4A" w:rsidRPr="00C67DA1" w:rsidP="00A17B4A">
      <w:pPr>
        <w:bidi w:val="0"/>
        <w:rPr>
          <w:rFonts w:ascii="Times New Roman" w:hAnsi="Times New Roman"/>
        </w:rPr>
      </w:pPr>
    </w:p>
    <w:p w:rsidR="00A17B4A" w:rsidRPr="00C67DA1" w:rsidP="00A17B4A">
      <w:pPr>
        <w:bidi w:val="0"/>
        <w:jc w:val="both"/>
        <w:outlineLvl w:val="0"/>
        <w:rPr>
          <w:rFonts w:ascii="Times New Roman" w:hAnsi="Times New Roman"/>
          <w:caps/>
        </w:rPr>
      </w:pPr>
      <w:r w:rsidRPr="00C67DA1">
        <w:rPr>
          <w:rFonts w:ascii="Times New Roman" w:hAnsi="Times New Roman"/>
          <w:caps/>
        </w:rPr>
        <w:t>ZA PREZIDENTA MAďARSKEJ REPUBLIKY,</w:t>
      </w:r>
    </w:p>
    <w:p w:rsidR="00A17B4A" w:rsidRPr="00C67DA1" w:rsidP="00A17B4A">
      <w:pPr>
        <w:bidi w:val="0"/>
        <w:rPr>
          <w:rFonts w:ascii="Times New Roman" w:hAnsi="Times New Roman"/>
        </w:rPr>
      </w:pPr>
    </w:p>
    <w:p w:rsidR="00A17B4A" w:rsidRPr="00C67DA1" w:rsidP="00A17B4A">
      <w:pPr>
        <w:bidi w:val="0"/>
        <w:rPr>
          <w:rFonts w:ascii="Times New Roman" w:hAnsi="Times New Roman"/>
        </w:rPr>
      </w:pPr>
    </w:p>
    <w:p w:rsidR="00A17B4A" w:rsidRPr="00C67DA1" w:rsidP="00A17B4A">
      <w:pPr>
        <w:bidi w:val="0"/>
        <w:rPr>
          <w:rFonts w:ascii="Times New Roman" w:hAnsi="Times New Roman"/>
        </w:rPr>
      </w:pPr>
    </w:p>
    <w:p w:rsidR="00A17B4A" w:rsidRPr="00C67DA1" w:rsidP="00A17B4A">
      <w:pPr>
        <w:bidi w:val="0"/>
        <w:rPr>
          <w:rFonts w:ascii="Times New Roman" w:hAnsi="Times New Roman"/>
        </w:rPr>
      </w:pPr>
    </w:p>
    <w:p w:rsidR="00A17B4A" w:rsidRPr="00C67DA1" w:rsidP="00A17B4A">
      <w:pPr>
        <w:bidi w:val="0"/>
        <w:rPr>
          <w:rFonts w:ascii="Times New Roman" w:hAnsi="Times New Roman"/>
        </w:rPr>
      </w:pPr>
    </w:p>
    <w:p w:rsidR="00A17B4A" w:rsidRPr="00C67DA1" w:rsidP="00A17B4A">
      <w:pPr>
        <w:bidi w:val="0"/>
        <w:rPr>
          <w:rFonts w:ascii="Times New Roman" w:hAnsi="Times New Roman"/>
        </w:rPr>
      </w:pPr>
    </w:p>
    <w:p w:rsidR="00A17B4A" w:rsidRPr="00C67DA1" w:rsidP="00A17B4A">
      <w:pPr>
        <w:bidi w:val="0"/>
        <w:rPr>
          <w:rFonts w:ascii="Times New Roman" w:hAnsi="Times New Roman"/>
        </w:rPr>
      </w:pPr>
    </w:p>
    <w:p w:rsidR="00A17B4A" w:rsidRPr="00C67DA1" w:rsidP="00A17B4A">
      <w:pPr>
        <w:bidi w:val="0"/>
        <w:jc w:val="both"/>
        <w:outlineLvl w:val="0"/>
        <w:rPr>
          <w:rFonts w:ascii="Times New Roman" w:hAnsi="Times New Roman"/>
          <w:caps/>
        </w:rPr>
      </w:pPr>
      <w:r w:rsidRPr="00C67DA1">
        <w:rPr>
          <w:rFonts w:ascii="Times New Roman" w:hAnsi="Times New Roman"/>
          <w:caps/>
        </w:rPr>
        <w:t>ZA PREZIDENTA MALTY,</w:t>
      </w:r>
    </w:p>
    <w:p w:rsidR="00A17B4A" w:rsidRPr="00C67DA1" w:rsidP="00A17B4A">
      <w:pPr>
        <w:bidi w:val="0"/>
        <w:rPr>
          <w:rFonts w:ascii="Times New Roman" w:hAnsi="Times New Roman"/>
        </w:rPr>
      </w:pPr>
    </w:p>
    <w:p w:rsidR="00A17B4A" w:rsidRPr="00C67DA1" w:rsidP="00A17B4A">
      <w:pPr>
        <w:bidi w:val="0"/>
        <w:rPr>
          <w:rFonts w:ascii="Times New Roman" w:hAnsi="Times New Roman"/>
        </w:rPr>
      </w:pPr>
    </w:p>
    <w:p w:rsidR="00A17B4A" w:rsidRPr="00C67DA1" w:rsidP="00A17B4A">
      <w:pPr>
        <w:bidi w:val="0"/>
        <w:jc w:val="both"/>
        <w:outlineLvl w:val="0"/>
        <w:rPr>
          <w:rFonts w:ascii="Times New Roman" w:hAnsi="Times New Roman"/>
          <w:caps/>
        </w:rPr>
      </w:pPr>
      <w:r w:rsidRPr="00C67DA1">
        <w:rPr>
          <w:rFonts w:ascii="Times New Roman" w:hAnsi="Times New Roman"/>
          <w:caps/>
        </w:rPr>
        <w:br w:type="page"/>
        <w:t>ZA JEJ VELIČENSTVO KRÁĽOVNÚ HOLANDSKA,</w:t>
      </w:r>
    </w:p>
    <w:p w:rsidR="00A17B4A" w:rsidRPr="00C67DA1" w:rsidP="00A17B4A">
      <w:pPr>
        <w:bidi w:val="0"/>
        <w:rPr>
          <w:rFonts w:ascii="Times New Roman" w:hAnsi="Times New Roman"/>
        </w:rPr>
      </w:pPr>
    </w:p>
    <w:p w:rsidR="00A17B4A" w:rsidRPr="00C67DA1" w:rsidP="00A17B4A">
      <w:pPr>
        <w:bidi w:val="0"/>
        <w:rPr>
          <w:rFonts w:ascii="Times New Roman" w:hAnsi="Times New Roman"/>
        </w:rPr>
      </w:pPr>
    </w:p>
    <w:p w:rsidR="00A17B4A" w:rsidRPr="00C67DA1" w:rsidP="00A17B4A">
      <w:pPr>
        <w:bidi w:val="0"/>
        <w:rPr>
          <w:rFonts w:ascii="Times New Roman" w:hAnsi="Times New Roman"/>
        </w:rPr>
      </w:pPr>
    </w:p>
    <w:p w:rsidR="00A17B4A" w:rsidRPr="00C67DA1" w:rsidP="00A17B4A">
      <w:pPr>
        <w:bidi w:val="0"/>
        <w:rPr>
          <w:rFonts w:ascii="Times New Roman" w:hAnsi="Times New Roman"/>
        </w:rPr>
      </w:pPr>
    </w:p>
    <w:p w:rsidR="00A17B4A" w:rsidRPr="00C67DA1" w:rsidP="00A17B4A">
      <w:pPr>
        <w:bidi w:val="0"/>
        <w:rPr>
          <w:rFonts w:ascii="Times New Roman" w:hAnsi="Times New Roman"/>
        </w:rPr>
      </w:pPr>
    </w:p>
    <w:p w:rsidR="00A17B4A" w:rsidRPr="00C67DA1" w:rsidP="00A17B4A">
      <w:pPr>
        <w:bidi w:val="0"/>
        <w:rPr>
          <w:rFonts w:ascii="Times New Roman" w:hAnsi="Times New Roman"/>
        </w:rPr>
      </w:pPr>
    </w:p>
    <w:p w:rsidR="00A17B4A" w:rsidRPr="00C67DA1" w:rsidP="00A17B4A">
      <w:pPr>
        <w:bidi w:val="0"/>
        <w:rPr>
          <w:rFonts w:ascii="Times New Roman" w:hAnsi="Times New Roman"/>
        </w:rPr>
      </w:pPr>
    </w:p>
    <w:p w:rsidR="00A17B4A" w:rsidRPr="00C67DA1" w:rsidP="00A17B4A">
      <w:pPr>
        <w:bidi w:val="0"/>
        <w:jc w:val="both"/>
        <w:outlineLvl w:val="0"/>
        <w:rPr>
          <w:rFonts w:ascii="Times New Roman" w:hAnsi="Times New Roman"/>
          <w:caps/>
        </w:rPr>
      </w:pPr>
      <w:r w:rsidRPr="00C67DA1">
        <w:rPr>
          <w:rFonts w:ascii="Times New Roman" w:hAnsi="Times New Roman"/>
          <w:caps/>
        </w:rPr>
        <w:t>ZA spolkovÉHO PREZIDENTA RAKÚSKEJ republiky,</w:t>
      </w:r>
    </w:p>
    <w:p w:rsidR="00A17B4A" w:rsidRPr="00C67DA1" w:rsidP="00A17B4A">
      <w:pPr>
        <w:bidi w:val="0"/>
        <w:rPr>
          <w:rFonts w:ascii="Times New Roman" w:hAnsi="Times New Roman"/>
        </w:rPr>
      </w:pPr>
    </w:p>
    <w:p w:rsidR="00A17B4A" w:rsidRPr="00C67DA1" w:rsidP="00A17B4A">
      <w:pPr>
        <w:bidi w:val="0"/>
        <w:rPr>
          <w:rFonts w:ascii="Times New Roman" w:hAnsi="Times New Roman"/>
        </w:rPr>
      </w:pPr>
    </w:p>
    <w:p w:rsidR="00A17B4A" w:rsidRPr="00C67DA1" w:rsidP="00A17B4A">
      <w:pPr>
        <w:bidi w:val="0"/>
        <w:rPr>
          <w:rFonts w:ascii="Times New Roman" w:hAnsi="Times New Roman"/>
          <w:caps/>
        </w:rPr>
      </w:pPr>
    </w:p>
    <w:p w:rsidR="00A17B4A" w:rsidRPr="00C67DA1" w:rsidP="00A17B4A">
      <w:pPr>
        <w:bidi w:val="0"/>
        <w:rPr>
          <w:rFonts w:ascii="Times New Roman" w:hAnsi="Times New Roman"/>
          <w:caps/>
        </w:rPr>
      </w:pPr>
    </w:p>
    <w:p w:rsidR="00A17B4A" w:rsidRPr="00C67DA1" w:rsidP="00A17B4A">
      <w:pPr>
        <w:bidi w:val="0"/>
        <w:rPr>
          <w:rFonts w:ascii="Times New Roman" w:hAnsi="Times New Roman"/>
          <w:caps/>
        </w:rPr>
      </w:pPr>
    </w:p>
    <w:p w:rsidR="00A17B4A" w:rsidRPr="00C67DA1" w:rsidP="00A17B4A">
      <w:pPr>
        <w:bidi w:val="0"/>
        <w:rPr>
          <w:rFonts w:ascii="Times New Roman" w:hAnsi="Times New Roman"/>
          <w:caps/>
        </w:rPr>
      </w:pPr>
    </w:p>
    <w:p w:rsidR="00A17B4A" w:rsidRPr="00C67DA1" w:rsidP="00A17B4A">
      <w:pPr>
        <w:bidi w:val="0"/>
        <w:rPr>
          <w:rFonts w:ascii="Times New Roman" w:hAnsi="Times New Roman"/>
          <w:caps/>
        </w:rPr>
      </w:pPr>
    </w:p>
    <w:p w:rsidR="00A17B4A" w:rsidRPr="00C67DA1" w:rsidP="00A17B4A">
      <w:pPr>
        <w:bidi w:val="0"/>
        <w:jc w:val="both"/>
        <w:outlineLvl w:val="0"/>
        <w:rPr>
          <w:rFonts w:ascii="Times New Roman" w:hAnsi="Times New Roman"/>
          <w:caps/>
        </w:rPr>
      </w:pPr>
      <w:r w:rsidRPr="00C67DA1">
        <w:rPr>
          <w:rFonts w:ascii="Times New Roman" w:hAnsi="Times New Roman"/>
          <w:caps/>
        </w:rPr>
        <w:t>ZA PREZIDENTA POĽSKEJ REPUBLIKY,</w:t>
      </w:r>
    </w:p>
    <w:p w:rsidR="00A17B4A" w:rsidRPr="00C67DA1" w:rsidP="00A17B4A">
      <w:pPr>
        <w:bidi w:val="0"/>
        <w:rPr>
          <w:rFonts w:ascii="Times New Roman" w:hAnsi="Times New Roman"/>
        </w:rPr>
      </w:pPr>
    </w:p>
    <w:p w:rsidR="00A17B4A" w:rsidRPr="00C67DA1" w:rsidP="00A17B4A">
      <w:pPr>
        <w:bidi w:val="0"/>
        <w:rPr>
          <w:rFonts w:ascii="Times New Roman" w:hAnsi="Times New Roman"/>
        </w:rPr>
      </w:pPr>
    </w:p>
    <w:p w:rsidR="00A17B4A" w:rsidRPr="00C67DA1" w:rsidP="00A17B4A">
      <w:pPr>
        <w:bidi w:val="0"/>
        <w:rPr>
          <w:rFonts w:ascii="Times New Roman" w:hAnsi="Times New Roman"/>
        </w:rPr>
      </w:pPr>
    </w:p>
    <w:p w:rsidR="00A17B4A" w:rsidRPr="00C67DA1" w:rsidP="00A17B4A">
      <w:pPr>
        <w:bidi w:val="0"/>
        <w:rPr>
          <w:rFonts w:ascii="Times New Roman" w:hAnsi="Times New Roman"/>
          <w:caps/>
        </w:rPr>
      </w:pPr>
      <w:r w:rsidRPr="00C67DA1">
        <w:rPr>
          <w:rFonts w:ascii="Times New Roman" w:hAnsi="Times New Roman"/>
        </w:rPr>
        <w:br w:type="page"/>
      </w:r>
      <w:r w:rsidRPr="00C67DA1">
        <w:rPr>
          <w:rFonts w:ascii="Times New Roman" w:hAnsi="Times New Roman"/>
          <w:caps/>
        </w:rPr>
        <w:t>ZA PREZIDENTA PORTUGALSKEJ republiky,</w:t>
      </w:r>
    </w:p>
    <w:p w:rsidR="00A17B4A" w:rsidRPr="00C67DA1" w:rsidP="00A17B4A">
      <w:pPr>
        <w:bidi w:val="0"/>
        <w:rPr>
          <w:rFonts w:ascii="Times New Roman" w:hAnsi="Times New Roman"/>
        </w:rPr>
      </w:pPr>
    </w:p>
    <w:p w:rsidR="00A17B4A" w:rsidRPr="00C67DA1" w:rsidP="00A17B4A">
      <w:pPr>
        <w:bidi w:val="0"/>
        <w:rPr>
          <w:rFonts w:ascii="Times New Roman" w:hAnsi="Times New Roman"/>
        </w:rPr>
      </w:pPr>
    </w:p>
    <w:p w:rsidR="00A17B4A" w:rsidRPr="00C67DA1" w:rsidP="00A17B4A">
      <w:pPr>
        <w:bidi w:val="0"/>
        <w:jc w:val="both"/>
        <w:outlineLvl w:val="0"/>
        <w:rPr>
          <w:rFonts w:ascii="Times New Roman" w:hAnsi="Times New Roman"/>
          <w:caps/>
        </w:rPr>
      </w:pPr>
    </w:p>
    <w:p w:rsidR="00A17B4A" w:rsidRPr="00C67DA1" w:rsidP="00A17B4A">
      <w:pPr>
        <w:bidi w:val="0"/>
        <w:jc w:val="both"/>
        <w:outlineLvl w:val="0"/>
        <w:rPr>
          <w:rFonts w:ascii="Times New Roman" w:hAnsi="Times New Roman"/>
          <w:caps/>
        </w:rPr>
      </w:pPr>
    </w:p>
    <w:p w:rsidR="00A17B4A" w:rsidRPr="00C67DA1" w:rsidP="00A17B4A">
      <w:pPr>
        <w:bidi w:val="0"/>
        <w:jc w:val="both"/>
        <w:outlineLvl w:val="0"/>
        <w:rPr>
          <w:rFonts w:ascii="Times New Roman" w:hAnsi="Times New Roman"/>
          <w:caps/>
        </w:rPr>
      </w:pPr>
    </w:p>
    <w:p w:rsidR="00A17B4A" w:rsidRPr="00C67DA1" w:rsidP="00A17B4A">
      <w:pPr>
        <w:bidi w:val="0"/>
        <w:jc w:val="both"/>
        <w:outlineLvl w:val="0"/>
        <w:rPr>
          <w:rFonts w:ascii="Times New Roman" w:hAnsi="Times New Roman"/>
          <w:caps/>
        </w:rPr>
      </w:pPr>
    </w:p>
    <w:p w:rsidR="00A17B4A" w:rsidRPr="00C67DA1" w:rsidP="00A17B4A">
      <w:pPr>
        <w:bidi w:val="0"/>
        <w:jc w:val="both"/>
        <w:outlineLvl w:val="0"/>
        <w:rPr>
          <w:rFonts w:ascii="Times New Roman" w:hAnsi="Times New Roman"/>
          <w:caps/>
        </w:rPr>
      </w:pPr>
    </w:p>
    <w:p w:rsidR="00A17B4A" w:rsidRPr="00C67DA1" w:rsidP="00A17B4A">
      <w:pPr>
        <w:bidi w:val="0"/>
        <w:jc w:val="both"/>
        <w:outlineLvl w:val="0"/>
        <w:rPr>
          <w:rFonts w:ascii="Times New Roman" w:hAnsi="Times New Roman"/>
          <w:caps/>
        </w:rPr>
      </w:pPr>
      <w:r w:rsidRPr="00C67DA1">
        <w:rPr>
          <w:rFonts w:ascii="Times New Roman" w:hAnsi="Times New Roman"/>
          <w:caps/>
        </w:rPr>
        <w:t>ZA PREZIDENTA rUMUNSKA,</w:t>
      </w:r>
    </w:p>
    <w:p w:rsidR="00A17B4A" w:rsidRPr="00C67DA1" w:rsidP="00A17B4A">
      <w:pPr>
        <w:tabs>
          <w:tab w:val="left" w:pos="360"/>
        </w:tabs>
        <w:autoSpaceDE w:val="0"/>
        <w:autoSpaceDN w:val="0"/>
        <w:bidi w:val="0"/>
        <w:adjustRightInd w:val="0"/>
        <w:rPr>
          <w:rFonts w:ascii="Times New Roman" w:hAnsi="Times New Roman"/>
        </w:rPr>
      </w:pPr>
    </w:p>
    <w:p w:rsidR="00A17B4A" w:rsidRPr="00C67DA1" w:rsidP="00A17B4A">
      <w:pPr>
        <w:tabs>
          <w:tab w:val="left" w:pos="360"/>
        </w:tabs>
        <w:autoSpaceDE w:val="0"/>
        <w:autoSpaceDN w:val="0"/>
        <w:bidi w:val="0"/>
        <w:adjustRightInd w:val="0"/>
        <w:rPr>
          <w:rFonts w:ascii="Times New Roman" w:hAnsi="Times New Roman"/>
        </w:rPr>
      </w:pPr>
    </w:p>
    <w:p w:rsidR="00A17B4A" w:rsidRPr="00C67DA1" w:rsidP="00A17B4A">
      <w:pPr>
        <w:tabs>
          <w:tab w:val="left" w:pos="360"/>
        </w:tabs>
        <w:autoSpaceDE w:val="0"/>
        <w:autoSpaceDN w:val="0"/>
        <w:bidi w:val="0"/>
        <w:adjustRightInd w:val="0"/>
        <w:rPr>
          <w:rFonts w:ascii="Times New Roman" w:hAnsi="Times New Roman"/>
        </w:rPr>
      </w:pPr>
    </w:p>
    <w:p w:rsidR="00A17B4A" w:rsidRPr="00C67DA1" w:rsidP="00A17B4A">
      <w:pPr>
        <w:bidi w:val="0"/>
        <w:jc w:val="both"/>
        <w:outlineLvl w:val="0"/>
        <w:rPr>
          <w:rFonts w:ascii="Times New Roman" w:hAnsi="Times New Roman"/>
          <w:caps/>
        </w:rPr>
      </w:pPr>
    </w:p>
    <w:p w:rsidR="00A17B4A" w:rsidRPr="00C67DA1" w:rsidP="00A17B4A">
      <w:pPr>
        <w:bidi w:val="0"/>
        <w:jc w:val="both"/>
        <w:outlineLvl w:val="0"/>
        <w:rPr>
          <w:rFonts w:ascii="Times New Roman" w:hAnsi="Times New Roman"/>
          <w:caps/>
        </w:rPr>
      </w:pPr>
    </w:p>
    <w:p w:rsidR="00A17B4A" w:rsidRPr="00C67DA1" w:rsidP="00A17B4A">
      <w:pPr>
        <w:bidi w:val="0"/>
        <w:jc w:val="both"/>
        <w:outlineLvl w:val="0"/>
        <w:rPr>
          <w:rFonts w:ascii="Times New Roman" w:hAnsi="Times New Roman"/>
          <w:caps/>
        </w:rPr>
      </w:pPr>
    </w:p>
    <w:p w:rsidR="00A17B4A" w:rsidRPr="00C67DA1" w:rsidP="00A17B4A">
      <w:pPr>
        <w:bidi w:val="0"/>
        <w:jc w:val="both"/>
        <w:outlineLvl w:val="0"/>
        <w:rPr>
          <w:rFonts w:ascii="Times New Roman" w:hAnsi="Times New Roman"/>
          <w:caps/>
        </w:rPr>
      </w:pPr>
    </w:p>
    <w:p w:rsidR="00A17B4A" w:rsidRPr="00C67DA1" w:rsidP="00A17B4A">
      <w:pPr>
        <w:bidi w:val="0"/>
        <w:jc w:val="both"/>
        <w:outlineLvl w:val="0"/>
        <w:rPr>
          <w:rFonts w:ascii="Times New Roman" w:hAnsi="Times New Roman"/>
          <w:caps/>
        </w:rPr>
      </w:pPr>
      <w:r w:rsidRPr="00C67DA1">
        <w:rPr>
          <w:rFonts w:ascii="Times New Roman" w:hAnsi="Times New Roman"/>
          <w:caps/>
        </w:rPr>
        <w:t>ZA PREZIDENTA SLOVINSKEJ REPUBLIKY,</w:t>
      </w:r>
    </w:p>
    <w:p w:rsidR="00A17B4A" w:rsidRPr="00C67DA1" w:rsidP="00A17B4A">
      <w:pPr>
        <w:bidi w:val="0"/>
        <w:rPr>
          <w:rFonts w:ascii="Times New Roman" w:hAnsi="Times New Roman"/>
        </w:rPr>
      </w:pPr>
    </w:p>
    <w:p w:rsidR="00A17B4A" w:rsidRPr="00C67DA1" w:rsidP="00A17B4A">
      <w:pPr>
        <w:bidi w:val="0"/>
        <w:rPr>
          <w:rFonts w:ascii="Times New Roman" w:hAnsi="Times New Roman"/>
        </w:rPr>
      </w:pPr>
    </w:p>
    <w:p w:rsidR="00A17B4A" w:rsidRPr="00C67DA1" w:rsidP="00A17B4A">
      <w:pPr>
        <w:bidi w:val="0"/>
        <w:rPr>
          <w:rFonts w:ascii="Times New Roman" w:hAnsi="Times New Roman"/>
          <w:caps/>
        </w:rPr>
      </w:pPr>
      <w:r w:rsidRPr="00C67DA1">
        <w:rPr>
          <w:rFonts w:ascii="Times New Roman" w:hAnsi="Times New Roman"/>
          <w:caps/>
        </w:rPr>
        <w:br w:type="page"/>
        <w:t>ZA PREZIDENTA SLOVENSKEJ REPUBLIKY,</w:t>
      </w:r>
    </w:p>
    <w:p w:rsidR="00A17B4A" w:rsidRPr="00C67DA1" w:rsidP="00A17B4A">
      <w:pPr>
        <w:bidi w:val="0"/>
        <w:rPr>
          <w:rFonts w:ascii="Times New Roman" w:hAnsi="Times New Roman"/>
        </w:rPr>
      </w:pPr>
    </w:p>
    <w:p w:rsidR="00A17B4A" w:rsidRPr="00C67DA1" w:rsidP="00A17B4A">
      <w:pPr>
        <w:bidi w:val="0"/>
        <w:rPr>
          <w:rFonts w:ascii="Times New Roman" w:hAnsi="Times New Roman"/>
        </w:rPr>
      </w:pPr>
    </w:p>
    <w:p w:rsidR="00A17B4A" w:rsidRPr="00C67DA1" w:rsidP="00A17B4A">
      <w:pPr>
        <w:bidi w:val="0"/>
        <w:rPr>
          <w:rFonts w:ascii="Times New Roman" w:hAnsi="Times New Roman"/>
        </w:rPr>
      </w:pPr>
    </w:p>
    <w:p w:rsidR="00A17B4A" w:rsidRPr="00C67DA1" w:rsidP="00A17B4A">
      <w:pPr>
        <w:bidi w:val="0"/>
        <w:rPr>
          <w:rFonts w:ascii="Times New Roman" w:hAnsi="Times New Roman"/>
        </w:rPr>
      </w:pPr>
    </w:p>
    <w:p w:rsidR="00A17B4A" w:rsidRPr="00C67DA1" w:rsidP="00A17B4A">
      <w:pPr>
        <w:bidi w:val="0"/>
        <w:rPr>
          <w:rFonts w:ascii="Times New Roman" w:hAnsi="Times New Roman"/>
        </w:rPr>
      </w:pPr>
    </w:p>
    <w:p w:rsidR="00A17B4A" w:rsidRPr="00C67DA1" w:rsidP="00A17B4A">
      <w:pPr>
        <w:bidi w:val="0"/>
        <w:rPr>
          <w:rFonts w:ascii="Times New Roman" w:hAnsi="Times New Roman"/>
        </w:rPr>
      </w:pPr>
    </w:p>
    <w:p w:rsidR="00A17B4A" w:rsidRPr="00C67DA1" w:rsidP="00A17B4A">
      <w:pPr>
        <w:bidi w:val="0"/>
        <w:rPr>
          <w:rFonts w:ascii="Times New Roman" w:hAnsi="Times New Roman"/>
        </w:rPr>
      </w:pPr>
    </w:p>
    <w:p w:rsidR="00A17B4A" w:rsidRPr="00C67DA1" w:rsidP="00A17B4A">
      <w:pPr>
        <w:bidi w:val="0"/>
        <w:jc w:val="both"/>
        <w:outlineLvl w:val="0"/>
        <w:rPr>
          <w:rFonts w:ascii="Times New Roman" w:hAnsi="Times New Roman"/>
          <w:caps/>
        </w:rPr>
      </w:pPr>
      <w:r w:rsidRPr="00C67DA1">
        <w:rPr>
          <w:rFonts w:ascii="Times New Roman" w:hAnsi="Times New Roman"/>
          <w:caps/>
        </w:rPr>
        <w:t>ZA PREZIDENTKU FÍNSKEJ republiky,</w:t>
      </w:r>
    </w:p>
    <w:p w:rsidR="00A17B4A" w:rsidRPr="00C67DA1" w:rsidP="00A17B4A">
      <w:pPr>
        <w:bidi w:val="0"/>
        <w:rPr>
          <w:rFonts w:ascii="Times New Roman" w:hAnsi="Times New Roman"/>
        </w:rPr>
      </w:pPr>
    </w:p>
    <w:p w:rsidR="00A17B4A" w:rsidRPr="00C67DA1" w:rsidP="00A17B4A">
      <w:pPr>
        <w:bidi w:val="0"/>
        <w:rPr>
          <w:rFonts w:ascii="Times New Roman" w:hAnsi="Times New Roman"/>
        </w:rPr>
      </w:pPr>
    </w:p>
    <w:p w:rsidR="00A17B4A" w:rsidRPr="00C67DA1" w:rsidP="00A17B4A">
      <w:pPr>
        <w:bidi w:val="0"/>
        <w:rPr>
          <w:rFonts w:ascii="Times New Roman" w:hAnsi="Times New Roman"/>
          <w:caps/>
        </w:rPr>
      </w:pPr>
    </w:p>
    <w:p w:rsidR="00A17B4A" w:rsidRPr="00C67DA1" w:rsidP="00A17B4A">
      <w:pPr>
        <w:bidi w:val="0"/>
        <w:rPr>
          <w:rFonts w:ascii="Times New Roman" w:hAnsi="Times New Roman"/>
          <w:caps/>
        </w:rPr>
      </w:pPr>
    </w:p>
    <w:p w:rsidR="00A17B4A" w:rsidRPr="00C67DA1" w:rsidP="00A17B4A">
      <w:pPr>
        <w:bidi w:val="0"/>
        <w:rPr>
          <w:rFonts w:ascii="Times New Roman" w:hAnsi="Times New Roman"/>
          <w:caps/>
        </w:rPr>
      </w:pPr>
    </w:p>
    <w:p w:rsidR="00A17B4A" w:rsidRPr="00C67DA1" w:rsidP="00A17B4A">
      <w:pPr>
        <w:bidi w:val="0"/>
        <w:rPr>
          <w:rFonts w:ascii="Times New Roman" w:hAnsi="Times New Roman"/>
          <w:caps/>
        </w:rPr>
      </w:pPr>
    </w:p>
    <w:p w:rsidR="00A17B4A" w:rsidRPr="00C67DA1" w:rsidP="00A17B4A">
      <w:pPr>
        <w:bidi w:val="0"/>
        <w:rPr>
          <w:rFonts w:ascii="Times New Roman" w:hAnsi="Times New Roman"/>
          <w:caps/>
        </w:rPr>
      </w:pPr>
    </w:p>
    <w:p w:rsidR="00A17B4A" w:rsidRPr="00C67DA1" w:rsidP="00A17B4A">
      <w:pPr>
        <w:bidi w:val="0"/>
        <w:jc w:val="both"/>
        <w:outlineLvl w:val="0"/>
        <w:rPr>
          <w:rFonts w:ascii="Times New Roman" w:hAnsi="Times New Roman"/>
          <w:caps/>
        </w:rPr>
      </w:pPr>
      <w:r w:rsidRPr="00C67DA1">
        <w:rPr>
          <w:rFonts w:ascii="Times New Roman" w:hAnsi="Times New Roman"/>
          <w:caps/>
        </w:rPr>
        <w:t>ZA VLáDU Švédskeho kráľovstva,</w:t>
      </w:r>
    </w:p>
    <w:p w:rsidR="00A17B4A" w:rsidRPr="00C67DA1" w:rsidP="00A17B4A">
      <w:pPr>
        <w:bidi w:val="0"/>
        <w:rPr>
          <w:rFonts w:ascii="Times New Roman" w:hAnsi="Times New Roman"/>
        </w:rPr>
      </w:pPr>
    </w:p>
    <w:p w:rsidR="00A17B4A" w:rsidRPr="00C67DA1" w:rsidP="00A17B4A">
      <w:pPr>
        <w:bidi w:val="0"/>
        <w:rPr>
          <w:rFonts w:ascii="Times New Roman" w:hAnsi="Times New Roman"/>
        </w:rPr>
      </w:pPr>
    </w:p>
    <w:p w:rsidR="00A17B4A" w:rsidRPr="00C67DA1" w:rsidP="00A17B4A">
      <w:pPr>
        <w:bidi w:val="0"/>
        <w:rPr>
          <w:rFonts w:ascii="Times New Roman" w:hAnsi="Times New Roman"/>
          <w:caps/>
        </w:rPr>
      </w:pPr>
      <w:r w:rsidRPr="00C67DA1">
        <w:rPr>
          <w:rFonts w:ascii="Times New Roman" w:hAnsi="Times New Roman"/>
          <w:caps/>
        </w:rPr>
        <w:br w:type="page"/>
        <w:t>ZA JEJ VELIČENSTVO KRÁĽOVNÚ Spojeného kráľovstva Veľkej Británie a Severného Írska,</w:t>
      </w:r>
    </w:p>
    <w:p w:rsidR="00A17B4A" w:rsidRPr="00C67DA1" w:rsidP="00A17B4A">
      <w:pPr>
        <w:bidi w:val="0"/>
        <w:rPr>
          <w:rFonts w:ascii="Times New Roman" w:hAnsi="Times New Roman"/>
        </w:rPr>
      </w:pPr>
    </w:p>
    <w:p w:rsidR="00A17B4A" w:rsidRPr="00C67DA1" w:rsidP="00A17B4A">
      <w:pPr>
        <w:bidi w:val="0"/>
        <w:rPr>
          <w:rFonts w:ascii="Times New Roman" w:hAnsi="Times New Roman"/>
        </w:rPr>
      </w:pPr>
    </w:p>
    <w:p w:rsidR="00A17B4A" w:rsidRPr="00C67DA1" w:rsidP="00A17B4A">
      <w:pPr>
        <w:bidi w:val="0"/>
        <w:rPr>
          <w:rFonts w:ascii="Times New Roman" w:hAnsi="Times New Roman"/>
        </w:rPr>
      </w:pPr>
    </w:p>
    <w:p w:rsidR="00A17B4A" w:rsidRPr="00C67DA1" w:rsidP="00A17B4A">
      <w:pPr>
        <w:bidi w:val="0"/>
        <w:jc w:val="both"/>
        <w:outlineLvl w:val="0"/>
        <w:rPr>
          <w:rFonts w:ascii="Times New Roman" w:hAnsi="Times New Roman"/>
        </w:rPr>
      </w:pPr>
    </w:p>
    <w:p w:rsidR="00A17B4A" w:rsidRPr="00C67DA1" w:rsidP="00A17B4A">
      <w:pPr>
        <w:bidi w:val="0"/>
        <w:jc w:val="both"/>
        <w:outlineLvl w:val="0"/>
        <w:rPr>
          <w:rFonts w:ascii="Times New Roman" w:hAnsi="Times New Roman"/>
        </w:rPr>
      </w:pPr>
    </w:p>
    <w:p w:rsidR="00A17B4A" w:rsidRPr="00C67DA1" w:rsidP="00A17B4A">
      <w:pPr>
        <w:bidi w:val="0"/>
        <w:jc w:val="both"/>
        <w:outlineLvl w:val="0"/>
        <w:rPr>
          <w:rFonts w:ascii="Times New Roman" w:hAnsi="Times New Roman"/>
        </w:rPr>
      </w:pPr>
    </w:p>
    <w:p w:rsidR="00A17B4A" w:rsidRPr="00C67DA1" w:rsidP="00A17B4A">
      <w:pPr>
        <w:bidi w:val="0"/>
        <w:jc w:val="both"/>
        <w:outlineLvl w:val="0"/>
        <w:rPr>
          <w:rFonts w:ascii="Times New Roman" w:hAnsi="Times New Roman"/>
        </w:rPr>
      </w:pPr>
    </w:p>
    <w:p w:rsidR="00A17B4A" w:rsidRPr="00C67DA1" w:rsidP="00A17B4A">
      <w:pPr>
        <w:bidi w:val="0"/>
        <w:jc w:val="both"/>
        <w:outlineLvl w:val="0"/>
        <w:rPr>
          <w:rFonts w:ascii="Times New Roman" w:hAnsi="Times New Roman"/>
        </w:rPr>
      </w:pPr>
    </w:p>
    <w:p w:rsidR="00A17B4A" w:rsidRPr="00C67DA1" w:rsidP="00A17B4A">
      <w:pPr>
        <w:bidi w:val="0"/>
        <w:jc w:val="both"/>
        <w:outlineLvl w:val="0"/>
        <w:rPr>
          <w:rFonts w:ascii="Times New Roman" w:hAnsi="Times New Roman"/>
        </w:rPr>
      </w:pPr>
    </w:p>
    <w:p w:rsidR="00A17B4A" w:rsidRPr="00C67DA1" w:rsidP="00A17B4A">
      <w:pPr>
        <w:bidi w:val="0"/>
        <w:jc w:val="both"/>
        <w:outlineLvl w:val="0"/>
        <w:rPr>
          <w:rFonts w:ascii="Times New Roman" w:hAnsi="Times New Roman"/>
        </w:rPr>
      </w:pPr>
      <w:r w:rsidRPr="00C67DA1">
        <w:rPr>
          <w:rFonts w:ascii="Times New Roman" w:hAnsi="Times New Roman"/>
        </w:rPr>
        <w:t>KTORÍ po výmene plných mocí, formálne uznaných za správne a náležité,</w:t>
      </w:r>
    </w:p>
    <w:p w:rsidR="00A17B4A" w:rsidRPr="00C67DA1" w:rsidP="00A17B4A">
      <w:pPr>
        <w:bidi w:val="0"/>
        <w:jc w:val="both"/>
        <w:rPr>
          <w:rFonts w:ascii="Times New Roman" w:hAnsi="Times New Roman"/>
        </w:rPr>
      </w:pPr>
    </w:p>
    <w:p w:rsidR="00A17B4A" w:rsidRPr="00C67DA1" w:rsidP="00A17B4A">
      <w:pPr>
        <w:bidi w:val="0"/>
        <w:jc w:val="both"/>
        <w:outlineLvl w:val="0"/>
        <w:rPr>
          <w:rFonts w:ascii="Times New Roman" w:hAnsi="Times New Roman"/>
        </w:rPr>
      </w:pPr>
    </w:p>
    <w:p w:rsidR="00A17B4A" w:rsidRPr="00C67DA1" w:rsidP="00A17B4A">
      <w:pPr>
        <w:bidi w:val="0"/>
        <w:jc w:val="both"/>
        <w:outlineLvl w:val="0"/>
        <w:rPr>
          <w:rFonts w:ascii="Times New Roman" w:hAnsi="Times New Roman"/>
        </w:rPr>
      </w:pPr>
      <w:r w:rsidRPr="00C67DA1">
        <w:rPr>
          <w:rFonts w:ascii="Times New Roman" w:hAnsi="Times New Roman"/>
        </w:rPr>
        <w:t>SA DOHODLI TAKTO:</w:t>
      </w:r>
    </w:p>
    <w:p w:rsidR="00A17B4A" w:rsidRPr="00C67DA1" w:rsidP="00A17B4A">
      <w:pPr>
        <w:bidi w:val="0"/>
        <w:jc w:val="both"/>
        <w:outlineLvl w:val="0"/>
        <w:rPr>
          <w:rFonts w:ascii="Times New Roman" w:hAnsi="Times New Roman"/>
        </w:rPr>
      </w:pPr>
    </w:p>
    <w:p w:rsidR="00A17B4A" w:rsidRPr="00C67DA1" w:rsidP="00A17B4A">
      <w:pPr>
        <w:bidi w:val="0"/>
        <w:jc w:val="both"/>
        <w:outlineLvl w:val="0"/>
        <w:rPr>
          <w:rFonts w:ascii="Times New Roman" w:hAnsi="Times New Roman"/>
        </w:rPr>
      </w:pPr>
    </w:p>
    <w:p w:rsidR="00A17B4A" w:rsidRPr="00C67DA1" w:rsidP="00A17B4A">
      <w:pPr>
        <w:bidi w:val="0"/>
        <w:jc w:val="center"/>
        <w:outlineLvl w:val="0"/>
        <w:rPr>
          <w:rFonts w:ascii="Times New Roman" w:hAnsi="Times New Roman"/>
          <w:caps/>
        </w:rPr>
      </w:pPr>
      <w:r w:rsidRPr="00C67DA1">
        <w:rPr>
          <w:rFonts w:ascii="Times New Roman" w:hAnsi="Times New Roman"/>
        </w:rPr>
        <w:br w:type="page"/>
      </w:r>
      <w:r w:rsidRPr="00C67DA1">
        <w:rPr>
          <w:rFonts w:ascii="Times New Roman" w:hAnsi="Times New Roman"/>
          <w:caps/>
        </w:rPr>
        <w:t>Článok 1</w:t>
      </w:r>
    </w:p>
    <w:p w:rsidR="00A17B4A" w:rsidRPr="00C67DA1" w:rsidP="00A17B4A">
      <w:pPr>
        <w:bidi w:val="0"/>
        <w:jc w:val="both"/>
        <w:rPr>
          <w:rFonts w:ascii="Times New Roman" w:hAnsi="Times New Roman"/>
        </w:rPr>
      </w:pPr>
    </w:p>
    <w:p w:rsidR="00A17B4A" w:rsidRPr="00C67DA1" w:rsidP="00A17B4A">
      <w:pPr>
        <w:bidi w:val="0"/>
        <w:rPr>
          <w:rFonts w:ascii="Times New Roman" w:hAnsi="Times New Roman"/>
        </w:rPr>
      </w:pPr>
      <w:r w:rsidRPr="00C67DA1">
        <w:rPr>
          <w:rFonts w:ascii="Times New Roman" w:hAnsi="Times New Roman"/>
        </w:rPr>
        <w:t>1.</w:t>
        <w:tab/>
        <w:t>Chorvátska republika sa týmto stáva členom Európskej únie a Európskeho spoločenstva pre atómovú energiu.</w:t>
      </w:r>
    </w:p>
    <w:p w:rsidR="00A17B4A" w:rsidRPr="00C67DA1" w:rsidP="00A17B4A">
      <w:pPr>
        <w:bidi w:val="0"/>
        <w:rPr>
          <w:rFonts w:ascii="Times New Roman" w:hAnsi="Times New Roman"/>
        </w:rPr>
      </w:pPr>
    </w:p>
    <w:p w:rsidR="00A17B4A" w:rsidRPr="00C67DA1" w:rsidP="00A17B4A">
      <w:pPr>
        <w:bidi w:val="0"/>
        <w:rPr>
          <w:rFonts w:ascii="Times New Roman" w:hAnsi="Times New Roman"/>
        </w:rPr>
      </w:pPr>
      <w:r w:rsidRPr="00C67DA1">
        <w:rPr>
          <w:rFonts w:ascii="Times New Roman" w:hAnsi="Times New Roman"/>
        </w:rPr>
        <w:t>2.</w:t>
        <w:tab/>
        <w:t>Chorvátska republika sa stáva zmluvnou stranou Zmluvy o Európskej únii, Zmluvy o fungovaní Európskej únie a Zmluvy o založení Európskeho spoločenstva pre atómovú energiu v znení neskorších zmien alebo doplnení.</w:t>
      </w:r>
    </w:p>
    <w:p w:rsidR="00A17B4A" w:rsidRPr="00C67DA1" w:rsidP="00A17B4A">
      <w:pPr>
        <w:bidi w:val="0"/>
        <w:rPr>
          <w:rFonts w:ascii="Times New Roman" w:hAnsi="Times New Roman"/>
        </w:rPr>
      </w:pPr>
    </w:p>
    <w:p w:rsidR="00A17B4A" w:rsidRPr="00C67DA1" w:rsidP="00A17B4A">
      <w:pPr>
        <w:bidi w:val="0"/>
        <w:rPr>
          <w:rFonts w:ascii="Times New Roman" w:hAnsi="Times New Roman"/>
        </w:rPr>
      </w:pPr>
      <w:r w:rsidRPr="00C67DA1">
        <w:rPr>
          <w:rFonts w:ascii="Times New Roman" w:hAnsi="Times New Roman"/>
        </w:rPr>
        <w:t>3.</w:t>
        <w:tab/>
        <w:t>Podmienky prijatia a úpravy zmlúv uvedených v odseku 2, ktoré sú nevyhnutné v dôsledku tohto prijatia, sú stanovené v akte, ktorý je pripojený k tejto zmluve. Ustanovenia uvedeného aktu sú neoddeliteľnou súčasťou tejto zmluvy.</w:t>
      </w:r>
    </w:p>
    <w:p w:rsidR="00A17B4A" w:rsidRPr="00C67DA1" w:rsidP="00A17B4A">
      <w:pPr>
        <w:bidi w:val="0"/>
        <w:rPr>
          <w:rFonts w:ascii="Times New Roman" w:hAnsi="Times New Roman"/>
        </w:rPr>
      </w:pPr>
    </w:p>
    <w:p w:rsidR="00A17B4A" w:rsidRPr="00C67DA1" w:rsidP="00A17B4A">
      <w:pPr>
        <w:bidi w:val="0"/>
        <w:rPr>
          <w:rFonts w:ascii="Times New Roman" w:hAnsi="Times New Roman"/>
        </w:rPr>
      </w:pPr>
    </w:p>
    <w:p w:rsidR="00A17B4A" w:rsidRPr="00C67DA1" w:rsidP="00A17B4A">
      <w:pPr>
        <w:bidi w:val="0"/>
        <w:jc w:val="center"/>
        <w:outlineLvl w:val="0"/>
        <w:rPr>
          <w:rFonts w:ascii="Times New Roman" w:hAnsi="Times New Roman"/>
        </w:rPr>
      </w:pPr>
      <w:r w:rsidRPr="00C67DA1">
        <w:rPr>
          <w:rFonts w:ascii="Times New Roman" w:hAnsi="Times New Roman"/>
        </w:rPr>
        <w:t>ČLÁNOK 2</w:t>
      </w:r>
    </w:p>
    <w:p w:rsidR="00A17B4A" w:rsidRPr="00C67DA1" w:rsidP="00A17B4A">
      <w:pPr>
        <w:bidi w:val="0"/>
        <w:rPr>
          <w:rFonts w:ascii="Times New Roman" w:hAnsi="Times New Roman"/>
        </w:rPr>
      </w:pPr>
    </w:p>
    <w:p w:rsidR="00A17B4A" w:rsidRPr="00C67DA1" w:rsidP="00A17B4A">
      <w:pPr>
        <w:bidi w:val="0"/>
        <w:rPr>
          <w:rFonts w:ascii="Times New Roman" w:hAnsi="Times New Roman"/>
          <w:i/>
          <w:iCs/>
        </w:rPr>
      </w:pPr>
      <w:r w:rsidRPr="00C67DA1">
        <w:rPr>
          <w:rFonts w:ascii="Times New Roman" w:hAnsi="Times New Roman"/>
        </w:rPr>
        <w:t>Na túto zmluvu sa vzťahujú ustanovenia zmlúv, ktorých zmluvnou stranou sa stáva Chorvátska republika na základe článku 1 ods. 2, ktoré sa týkajú práv a povinností členských štátov a právomocí a príslušnosti inštitúcií Únie.</w:t>
      </w:r>
    </w:p>
    <w:p w:rsidR="00A17B4A" w:rsidRPr="00C67DA1" w:rsidP="00A17B4A">
      <w:pPr>
        <w:bidi w:val="0"/>
        <w:rPr>
          <w:rFonts w:ascii="Times New Roman" w:hAnsi="Times New Roman"/>
        </w:rPr>
      </w:pPr>
    </w:p>
    <w:p w:rsidR="00A17B4A" w:rsidRPr="00C67DA1" w:rsidP="00A17B4A">
      <w:pPr>
        <w:bidi w:val="0"/>
        <w:jc w:val="center"/>
        <w:rPr>
          <w:rFonts w:ascii="Times New Roman" w:hAnsi="Times New Roman"/>
          <w:caps/>
        </w:rPr>
      </w:pPr>
      <w:r w:rsidRPr="00C67DA1">
        <w:rPr>
          <w:rFonts w:ascii="Times New Roman" w:hAnsi="Times New Roman"/>
          <w:caps/>
        </w:rPr>
        <w:br w:type="page"/>
        <w:t>Článok 3</w:t>
      </w:r>
    </w:p>
    <w:p w:rsidR="00A17B4A" w:rsidRPr="00C67DA1" w:rsidP="00A17B4A">
      <w:pPr>
        <w:bidi w:val="0"/>
        <w:rPr>
          <w:rFonts w:ascii="Times New Roman" w:hAnsi="Times New Roman"/>
        </w:rPr>
      </w:pPr>
    </w:p>
    <w:p w:rsidR="00A17B4A" w:rsidRPr="00C67DA1" w:rsidP="00A17B4A">
      <w:pPr>
        <w:bidi w:val="0"/>
        <w:rPr>
          <w:rFonts w:ascii="Times New Roman" w:hAnsi="Times New Roman"/>
        </w:rPr>
      </w:pPr>
      <w:r w:rsidRPr="00C67DA1">
        <w:rPr>
          <w:rFonts w:ascii="Times New Roman" w:hAnsi="Times New Roman"/>
        </w:rPr>
        <w:t>1.</w:t>
        <w:tab/>
        <w:t>Vysoké zmluvné strany ratifikujú túto zmluvu v súlade s ich príslušnými ústavnými požiadavkami. Ratifikačné listiny sa uložia u vlády Talianskej republiky do 30. júna 2013.</w:t>
      </w:r>
    </w:p>
    <w:p w:rsidR="00A17B4A" w:rsidRPr="00C67DA1" w:rsidP="00A17B4A">
      <w:pPr>
        <w:bidi w:val="0"/>
        <w:rPr>
          <w:rFonts w:ascii="Times New Roman" w:hAnsi="Times New Roman"/>
        </w:rPr>
      </w:pPr>
    </w:p>
    <w:p w:rsidR="00A17B4A" w:rsidRPr="00C67DA1" w:rsidP="00A17B4A">
      <w:pPr>
        <w:bidi w:val="0"/>
        <w:rPr>
          <w:rFonts w:ascii="Times New Roman" w:hAnsi="Times New Roman"/>
        </w:rPr>
      </w:pPr>
      <w:r w:rsidRPr="00C67DA1">
        <w:rPr>
          <w:rFonts w:ascii="Times New Roman" w:hAnsi="Times New Roman"/>
        </w:rPr>
        <w:t>2.</w:t>
        <w:tab/>
        <w:t>Platí, že ratifikáciou tejto zmluvy Chorvátska republika ratifikovala alebo schválila všetky zmeny a doplnenia zmlúv uvedených v článku 1 ods. 2, ktoré boli otvorené na ratifikáciu alebo schválenie členskými štátmi podľa článku 48 Zmluvy o Európskej únii v čase ratifikácie tejto zmluvy Chorvátskou republikou, ako aj všetky akty inštitúcií prijaté v čase ratifikácie alebo pred ratifikáciou, ktoré nadobudnú platnosť až po schválení členskými štátmi v súlade s ich ústavnými požiadavkami.</w:t>
      </w:r>
    </w:p>
    <w:p w:rsidR="00A17B4A" w:rsidRPr="00C67DA1" w:rsidP="00A17B4A">
      <w:pPr>
        <w:bidi w:val="0"/>
        <w:rPr>
          <w:rFonts w:ascii="Times New Roman" w:hAnsi="Times New Roman"/>
        </w:rPr>
      </w:pPr>
    </w:p>
    <w:p w:rsidR="00A17B4A" w:rsidRPr="00C67DA1" w:rsidP="00A17B4A">
      <w:pPr>
        <w:bidi w:val="0"/>
        <w:rPr>
          <w:rFonts w:ascii="Times New Roman" w:hAnsi="Times New Roman"/>
          <w:u w:val="single"/>
        </w:rPr>
      </w:pPr>
      <w:r w:rsidRPr="00C67DA1">
        <w:rPr>
          <w:rFonts w:ascii="Times New Roman" w:hAnsi="Times New Roman"/>
        </w:rPr>
        <w:t>3.</w:t>
        <w:tab/>
        <w:t>Táto zmluva nadobúda platnosť 1. júla 2013, ak boli pred týmto dňom uložené všetky ratifikačné listiny.</w:t>
      </w:r>
    </w:p>
    <w:p w:rsidR="00A17B4A" w:rsidRPr="00C67DA1" w:rsidP="00A17B4A">
      <w:pPr>
        <w:bidi w:val="0"/>
        <w:rPr>
          <w:rFonts w:ascii="Times New Roman" w:hAnsi="Times New Roman"/>
        </w:rPr>
      </w:pPr>
    </w:p>
    <w:p w:rsidR="00A17B4A" w:rsidRPr="00C67DA1" w:rsidP="00A17B4A">
      <w:pPr>
        <w:bidi w:val="0"/>
        <w:rPr>
          <w:rFonts w:ascii="Times New Roman" w:hAnsi="Times New Roman"/>
        </w:rPr>
      </w:pPr>
      <w:r w:rsidRPr="00C67DA1">
        <w:rPr>
          <w:rFonts w:ascii="Times New Roman" w:hAnsi="Times New Roman"/>
        </w:rPr>
        <w:t>4.</w:t>
        <w:tab/>
        <w:t>Bez ohľadu na odsek 3 môžu inštitúcie Únie prijať pred pristúpením opatrenia, ktoré sú uvedené v článku 3 ods. 7, článku 6 ods. 2 druhom pododseku, článku 6 ods. 3 druhom pododseku, článku 6 ods. 6 druhom a treťom pododseku, článku 6 ods. 7 druhom pododseku, článku 6 ods. 8 treťom pododseku, článku 17, článku 29 ods. 1, článku 30 ods. 5, článku 31 ods. 5, článku 35 ods. 3 a 4, článkoch 38, 39, 41, 42, 43, 44, 49, 50 a 51 a v prílohách IV až VI k aktu uvedenému v článku 1 ods. 3.</w:t>
      </w:r>
    </w:p>
    <w:p w:rsidR="00A17B4A" w:rsidRPr="00C67DA1" w:rsidP="00A17B4A">
      <w:pPr>
        <w:bidi w:val="0"/>
        <w:rPr>
          <w:rFonts w:ascii="Times New Roman" w:hAnsi="Times New Roman"/>
          <w:u w:val="single"/>
        </w:rPr>
      </w:pPr>
    </w:p>
    <w:p w:rsidR="00A17B4A" w:rsidRPr="00C67DA1" w:rsidP="00A17B4A">
      <w:pPr>
        <w:bidi w:val="0"/>
        <w:rPr>
          <w:rFonts w:ascii="Times New Roman" w:hAnsi="Times New Roman"/>
        </w:rPr>
      </w:pPr>
      <w:r w:rsidRPr="00C67DA1">
        <w:rPr>
          <w:rFonts w:ascii="Times New Roman" w:hAnsi="Times New Roman"/>
        </w:rPr>
        <w:br w:type="page"/>
        <w:t>Uvedené opatrenia nadobudnú účinnosť iba za podmienky a ku dňu nadobudnutia platnosti tejto zmluvy.</w:t>
      </w:r>
    </w:p>
    <w:p w:rsidR="00A17B4A" w:rsidRPr="00C67DA1" w:rsidP="00A17B4A">
      <w:pPr>
        <w:bidi w:val="0"/>
        <w:rPr>
          <w:rFonts w:ascii="Times New Roman" w:hAnsi="Times New Roman"/>
        </w:rPr>
      </w:pPr>
    </w:p>
    <w:p w:rsidR="00A17B4A" w:rsidRPr="00C67DA1" w:rsidP="00A17B4A">
      <w:pPr>
        <w:bidi w:val="0"/>
        <w:rPr>
          <w:rFonts w:ascii="Times New Roman" w:hAnsi="Times New Roman"/>
        </w:rPr>
      </w:pPr>
      <w:r w:rsidRPr="00C67DA1">
        <w:rPr>
          <w:rFonts w:ascii="Times New Roman" w:hAnsi="Times New Roman"/>
        </w:rPr>
        <w:t>5.</w:t>
        <w:tab/>
        <w:t>Bez ohľadu na odsek 3 sa článok 36 aktu uvedeného v článku 1 ods. 3 uplatňuje od podpisu tejto zmluvy.</w:t>
      </w:r>
    </w:p>
    <w:p w:rsidR="00A17B4A" w:rsidRPr="00C67DA1" w:rsidP="00A17B4A">
      <w:pPr>
        <w:bidi w:val="0"/>
        <w:jc w:val="center"/>
        <w:outlineLvl w:val="0"/>
        <w:rPr>
          <w:rFonts w:ascii="Times New Roman" w:hAnsi="Times New Roman"/>
          <w:caps/>
        </w:rPr>
      </w:pPr>
    </w:p>
    <w:p w:rsidR="00A17B4A" w:rsidRPr="00C67DA1" w:rsidP="00A17B4A">
      <w:pPr>
        <w:bidi w:val="0"/>
        <w:jc w:val="center"/>
        <w:outlineLvl w:val="0"/>
        <w:rPr>
          <w:rFonts w:ascii="Times New Roman" w:hAnsi="Times New Roman"/>
          <w:caps/>
        </w:rPr>
      </w:pPr>
      <w:r w:rsidRPr="00C67DA1">
        <w:rPr>
          <w:rFonts w:ascii="Times New Roman" w:hAnsi="Times New Roman"/>
          <w:caps/>
        </w:rPr>
        <w:t>Článok 4</w:t>
      </w:r>
    </w:p>
    <w:p w:rsidR="00A17B4A" w:rsidRPr="00C67DA1" w:rsidP="00A17B4A">
      <w:pPr>
        <w:bidi w:val="0"/>
        <w:jc w:val="both"/>
        <w:rPr>
          <w:rFonts w:ascii="Times New Roman" w:hAnsi="Times New Roman"/>
        </w:rPr>
      </w:pPr>
    </w:p>
    <w:p w:rsidR="00A17B4A" w:rsidRPr="00C67DA1" w:rsidP="00A17B4A">
      <w:pPr>
        <w:bidi w:val="0"/>
        <w:rPr>
          <w:rFonts w:ascii="Times New Roman" w:hAnsi="Times New Roman"/>
        </w:rPr>
      </w:pPr>
      <w:r w:rsidRPr="00C67DA1">
        <w:rPr>
          <w:rFonts w:ascii="Times New Roman" w:hAnsi="Times New Roman"/>
        </w:rPr>
        <w:t>Táto zmluva vyhotovená v jedinom pôvodnom vyhotovení v anglickom, bulharskom, českom, dánskom, estónskom, fínskom, francúzskom, gréckom, holandskom, chorvátskom, írskom, litovskom, lotyšskom, maďarskom, maltskom, nemeckom, poľskom, portugalskom, rumunskom, slovenskom, slovinskom, španielskom, švédskom a talianskom jazyku, pričom každé znenie je rovnako autentické, sa uloží v archívoch vlády Talianskej republiky, ktorá odovzdá overenú kópiu každej z vlád ostatných signatárskych štátov.</w:t>
      </w:r>
    </w:p>
    <w:p w:rsidR="00A17B4A" w:rsidRPr="00C67DA1" w:rsidP="00A17B4A">
      <w:pPr>
        <w:bidi w:val="0"/>
        <w:jc w:val="both"/>
        <w:rPr>
          <w:rFonts w:ascii="Times New Roman" w:hAnsi="Times New Roman"/>
        </w:rPr>
      </w:pPr>
    </w:p>
    <w:p w:rsidR="00A17B4A" w:rsidRPr="00C67DA1" w:rsidP="00A17B4A">
      <w:pPr>
        <w:autoSpaceDE w:val="0"/>
        <w:autoSpaceDN w:val="0"/>
        <w:bidi w:val="0"/>
        <w:adjustRightInd w:val="0"/>
        <w:rPr>
          <w:rStyle w:val="DontTranslate"/>
          <w:rFonts w:ascii="Times New Roman" w:hAnsi="Times New Roman"/>
          <w:color w:val="auto"/>
        </w:rPr>
      </w:pPr>
    </w:p>
    <w:p w:rsidR="00A17B4A" w:rsidRPr="00C67DA1" w:rsidP="00A17B4A">
      <w:pPr>
        <w:autoSpaceDE w:val="0"/>
        <w:autoSpaceDN w:val="0"/>
        <w:bidi w:val="0"/>
        <w:adjustRightInd w:val="0"/>
        <w:rPr>
          <w:rStyle w:val="DontTranslate"/>
          <w:rFonts w:ascii="Times New Roman" w:hAnsi="Times New Roman"/>
          <w:color w:val="auto"/>
        </w:rPr>
      </w:pPr>
      <w:r w:rsidRPr="00C67DA1">
        <w:rPr>
          <w:rStyle w:val="DontTranslate"/>
          <w:rFonts w:ascii="Times New Roman" w:hAnsi="Times New Roman"/>
          <w:color w:val="auto"/>
        </w:rPr>
        <w:t>NA DÔKAZ TOHO splnomocnení zástupcovia podpísali túto zmluvu.</w:t>
      </w:r>
    </w:p>
    <w:p w:rsidR="00A17B4A" w:rsidRPr="00C67DA1" w:rsidP="00A17B4A">
      <w:pPr>
        <w:autoSpaceDE w:val="0"/>
        <w:autoSpaceDN w:val="0"/>
        <w:bidi w:val="0"/>
        <w:adjustRightInd w:val="0"/>
        <w:rPr>
          <w:rStyle w:val="DontTranslate"/>
          <w:rFonts w:ascii="Times New Roman" w:hAnsi="Times New Roman"/>
          <w:color w:val="auto"/>
        </w:rPr>
      </w:pPr>
    </w:p>
    <w:p w:rsidR="00A17B4A" w:rsidRPr="00C67DA1" w:rsidP="00A17B4A">
      <w:pPr>
        <w:bidi w:val="0"/>
        <w:rPr>
          <w:rFonts w:ascii="Times New Roman" w:hAnsi="Times New Roman"/>
        </w:rPr>
      </w:pPr>
      <w:r w:rsidRPr="00C67DA1">
        <w:rPr>
          <w:rFonts w:ascii="Times New Roman" w:hAnsi="Times New Roman"/>
        </w:rPr>
        <w:t>V ... dňa ...</w:t>
      </w:r>
    </w:p>
    <w:p w:rsidR="00A17B4A" w:rsidRPr="00C67DA1" w:rsidP="00A17B4A">
      <w:pPr>
        <w:autoSpaceDE w:val="0"/>
        <w:autoSpaceDN w:val="0"/>
        <w:bidi w:val="0"/>
        <w:adjustRightInd w:val="0"/>
        <w:rPr>
          <w:rFonts w:ascii="Times New Roman" w:hAnsi="Times New Roman"/>
        </w:rPr>
      </w:pPr>
    </w:p>
    <w:p w:rsidR="00A17B4A" w:rsidRPr="00C67DA1" w:rsidP="00A17B4A">
      <w:pPr>
        <w:autoSpaceDE w:val="0"/>
        <w:autoSpaceDN w:val="0"/>
        <w:bidi w:val="0"/>
        <w:adjustRightInd w:val="0"/>
        <w:jc w:val="both"/>
        <w:rPr>
          <w:rStyle w:val="DontTranslate"/>
          <w:rFonts w:ascii="Times New Roman" w:hAnsi="Times New Roman"/>
          <w:color w:val="auto"/>
        </w:rPr>
      </w:pPr>
    </w:p>
    <w:p w:rsidR="00A17B4A" w:rsidRPr="00C67DA1" w:rsidP="00A17B4A">
      <w:pPr>
        <w:autoSpaceDE w:val="0"/>
        <w:autoSpaceDN w:val="0"/>
        <w:bidi w:val="0"/>
        <w:adjustRightInd w:val="0"/>
        <w:jc w:val="both"/>
        <w:rPr>
          <w:rStyle w:val="DontTranslate"/>
          <w:rFonts w:ascii="Times New Roman" w:hAnsi="Times New Roman"/>
          <w:color w:val="auto"/>
        </w:rPr>
      </w:pPr>
    </w:p>
    <w:p w:rsidR="00A17B4A" w:rsidRPr="00C67DA1" w:rsidP="00A17B4A">
      <w:pPr>
        <w:bidi w:val="0"/>
        <w:jc w:val="center"/>
        <w:outlineLvl w:val="0"/>
        <w:rPr>
          <w:rFonts w:ascii="Times New Roman" w:hAnsi="Times New Roman"/>
        </w:rPr>
        <w:sectPr w:rsidSect="00AF7080">
          <w:footerReference w:type="default" r:id="rId6"/>
          <w:footnotePr>
            <w:numRestart w:val="eachPage"/>
          </w:footnotePr>
          <w:pgSz w:w="11907" w:h="16840" w:code="9"/>
          <w:pgMar w:top="1134" w:right="1134" w:bottom="1134" w:left="1134" w:header="1134" w:footer="1134" w:gutter="0"/>
          <w:lnNumType w:distance="0"/>
          <w:pgNumType w:start="2"/>
          <w:cols w:space="708"/>
          <w:noEndnote w:val="0"/>
          <w:bidi w:val="0"/>
        </w:sectPr>
      </w:pPr>
    </w:p>
    <w:p w:rsidR="00A17B4A" w:rsidRPr="00C67DA1" w:rsidP="00A17B4A">
      <w:pPr>
        <w:bidi w:val="0"/>
        <w:jc w:val="center"/>
        <w:outlineLvl w:val="0"/>
        <w:rPr>
          <w:rFonts w:ascii="Times New Roman" w:hAnsi="Times New Roman"/>
          <w:noProof/>
        </w:rPr>
      </w:pPr>
      <w:r w:rsidRPr="00C67DA1">
        <w:rPr>
          <w:rFonts w:ascii="Times New Roman" w:hAnsi="Times New Roman"/>
        </w:rPr>
        <w:t>AKT</w:t>
        <w:br/>
        <w:t>O PODMIENKACH PRISTÚPENIA</w:t>
        <w:br/>
        <w:t>CHORVÁTSKEJ REPUBLIKY</w:t>
        <w:br/>
        <w:t>A O ÚPRAVÁCH ZMLUVY O EURÓPSKEJ ÚNII,</w:t>
        <w:br/>
        <w:t>ZMLUVY O FUNGOVANÍ EURÓPSKEJ ÚNIE</w:t>
        <w:br/>
        <w:t>A ZMLUVY O ZALOŽENÍ EURÓPSKEHO SPOLOČENSTVA PRE ATÓMOVÚ ENERGIU</w:t>
      </w:r>
    </w:p>
    <w:p w:rsidR="00A17B4A" w:rsidRPr="00C67DA1" w:rsidP="00A17B4A">
      <w:pPr>
        <w:bidi w:val="0"/>
        <w:jc w:val="center"/>
        <w:rPr>
          <w:rFonts w:ascii="Times New Roman" w:hAnsi="Times New Roman"/>
        </w:rPr>
        <w:sectPr w:rsidSect="00445BA9">
          <w:footerReference w:type="default" r:id="rId7"/>
          <w:footnotePr>
            <w:numRestart w:val="eachPage"/>
          </w:footnotePr>
          <w:type w:val="nextColumn"/>
          <w:pgSz w:w="11907" w:h="16840" w:code="9"/>
          <w:pgMar w:top="1134" w:right="1134" w:bottom="1134" w:left="1134" w:header="1134" w:footer="1134" w:gutter="0"/>
          <w:lnNumType w:distance="0"/>
          <w:pgNumType w:start="1"/>
          <w:cols w:space="708"/>
          <w:vAlign w:val="center"/>
          <w:noEndnote w:val="0"/>
          <w:bidi w:val="0"/>
        </w:sectPr>
      </w:pPr>
    </w:p>
    <w:p w:rsidR="00A17B4A" w:rsidRPr="00C67DA1" w:rsidP="00A17B4A">
      <w:pPr>
        <w:bidi w:val="0"/>
        <w:jc w:val="center"/>
        <w:rPr>
          <w:rFonts w:ascii="Times New Roman" w:hAnsi="Times New Roman"/>
        </w:rPr>
      </w:pPr>
      <w:r w:rsidRPr="00C67DA1">
        <w:rPr>
          <w:rFonts w:ascii="Times New Roman" w:hAnsi="Times New Roman"/>
        </w:rPr>
        <w:t>PRVÁ ČASŤ</w:t>
      </w:r>
    </w:p>
    <w:p w:rsidR="00A17B4A" w:rsidRPr="00C67DA1" w:rsidP="00A17B4A">
      <w:pPr>
        <w:bidi w:val="0"/>
        <w:jc w:val="center"/>
        <w:rPr>
          <w:rFonts w:ascii="Times New Roman" w:hAnsi="Times New Roman"/>
        </w:rPr>
      </w:pPr>
    </w:p>
    <w:p w:rsidR="00A17B4A" w:rsidRPr="00C67DA1" w:rsidP="00A17B4A">
      <w:pPr>
        <w:bidi w:val="0"/>
        <w:jc w:val="center"/>
        <w:outlineLvl w:val="0"/>
        <w:rPr>
          <w:rFonts w:ascii="Times New Roman" w:hAnsi="Times New Roman"/>
        </w:rPr>
      </w:pPr>
      <w:r w:rsidRPr="00C67DA1">
        <w:rPr>
          <w:rFonts w:ascii="Times New Roman" w:hAnsi="Times New Roman"/>
        </w:rPr>
        <w:t>ZÁSADY</w:t>
      </w:r>
    </w:p>
    <w:p w:rsidR="00A17B4A" w:rsidRPr="00C67DA1" w:rsidP="00A17B4A">
      <w:pPr>
        <w:tabs>
          <w:tab w:val="left" w:pos="3969"/>
        </w:tabs>
        <w:bidi w:val="0"/>
        <w:jc w:val="center"/>
        <w:outlineLvl w:val="0"/>
        <w:rPr>
          <w:rFonts w:ascii="Times New Roman" w:hAnsi="Times New Roman"/>
        </w:rPr>
      </w:pPr>
    </w:p>
    <w:p w:rsidR="00A17B4A" w:rsidRPr="00C67DA1" w:rsidP="00A17B4A">
      <w:pPr>
        <w:tabs>
          <w:tab w:val="left" w:pos="3969"/>
        </w:tabs>
        <w:bidi w:val="0"/>
        <w:jc w:val="center"/>
        <w:outlineLvl w:val="0"/>
        <w:rPr>
          <w:rFonts w:ascii="Times New Roman" w:hAnsi="Times New Roman"/>
        </w:rPr>
      </w:pPr>
    </w:p>
    <w:p w:rsidR="00A17B4A" w:rsidRPr="00C67DA1" w:rsidP="00A17B4A">
      <w:pPr>
        <w:bidi w:val="0"/>
        <w:jc w:val="center"/>
        <w:outlineLvl w:val="0"/>
        <w:rPr>
          <w:rFonts w:ascii="Times New Roman" w:hAnsi="Times New Roman"/>
        </w:rPr>
      </w:pPr>
      <w:r w:rsidRPr="00C67DA1">
        <w:rPr>
          <w:rFonts w:ascii="Times New Roman" w:hAnsi="Times New Roman"/>
        </w:rPr>
        <w:t>ČLÁNOK </w:t>
      </w:r>
      <w:r w:rsidRPr="00C67DA1">
        <w:rPr>
          <w:rFonts w:ascii="Times New Roman" w:hAnsi="Times New Roman"/>
          <w:noProof/>
        </w:rPr>
        <w:fldChar w:fldCharType="begin"/>
      </w:r>
      <w:r w:rsidRPr="00C67DA1">
        <w:rPr>
          <w:rFonts w:ascii="Times New Roman" w:hAnsi="Times New Roman"/>
          <w:noProof/>
        </w:rPr>
        <w:instrText xml:space="preserve"> AUTONUMLGL  \e </w:instrText>
      </w:r>
      <w:r w:rsidRPr="00C67DA1">
        <w:rPr>
          <w:rFonts w:ascii="Times New Roman" w:hAnsi="Times New Roman"/>
          <w:noProof/>
        </w:rPr>
        <w:fldChar w:fldCharType="end"/>
      </w:r>
    </w:p>
    <w:p w:rsidR="00A17B4A" w:rsidRPr="00C67DA1" w:rsidP="00A17B4A">
      <w:pPr>
        <w:bidi w:val="0"/>
        <w:jc w:val="both"/>
        <w:rPr>
          <w:rFonts w:ascii="Times New Roman" w:hAnsi="Times New Roman"/>
        </w:rPr>
      </w:pPr>
    </w:p>
    <w:p w:rsidR="00A17B4A" w:rsidRPr="00C67DA1" w:rsidP="00A17B4A">
      <w:pPr>
        <w:bidi w:val="0"/>
        <w:rPr>
          <w:rFonts w:ascii="Times New Roman" w:hAnsi="Times New Roman"/>
        </w:rPr>
      </w:pPr>
      <w:r w:rsidRPr="00C67DA1">
        <w:rPr>
          <w:rFonts w:ascii="Times New Roman" w:hAnsi="Times New Roman"/>
        </w:rPr>
        <w:t>Na účely tohto aktu:</w:t>
      </w:r>
    </w:p>
    <w:p w:rsidR="00A17B4A" w:rsidRPr="00C67DA1" w:rsidP="00A17B4A">
      <w:pPr>
        <w:bidi w:val="0"/>
        <w:rPr>
          <w:rFonts w:ascii="Times New Roman" w:hAnsi="Times New Roman"/>
        </w:rPr>
      </w:pPr>
    </w:p>
    <w:p w:rsidR="00A17B4A" w:rsidRPr="00C67DA1" w:rsidP="00A17B4A">
      <w:pPr>
        <w:bidi w:val="0"/>
        <w:rPr>
          <w:rFonts w:ascii="Times New Roman" w:hAnsi="Times New Roman"/>
        </w:rPr>
      </w:pPr>
      <w:r w:rsidRPr="00C67DA1">
        <w:rPr>
          <w:rFonts w:ascii="Times New Roman" w:hAnsi="Times New Roman"/>
        </w:rPr>
        <w:t>–</w:t>
        <w:tab/>
        <w:t>pojem „pôvodné zmluvy“ znamená:</w:t>
      </w:r>
    </w:p>
    <w:p w:rsidR="00A17B4A" w:rsidRPr="00C67DA1" w:rsidP="00A17B4A">
      <w:pPr>
        <w:bidi w:val="0"/>
        <w:rPr>
          <w:rFonts w:ascii="Times New Roman" w:hAnsi="Times New Roman"/>
        </w:rPr>
      </w:pPr>
    </w:p>
    <w:p w:rsidR="00A17B4A" w:rsidRPr="00C67DA1" w:rsidP="00A17B4A">
      <w:pPr>
        <w:bidi w:val="0"/>
        <w:ind w:left="1134" w:hanging="567"/>
        <w:rPr>
          <w:rFonts w:ascii="Times New Roman" w:hAnsi="Times New Roman"/>
        </w:rPr>
      </w:pPr>
      <w:r w:rsidRPr="00C67DA1">
        <w:rPr>
          <w:rFonts w:ascii="Times New Roman" w:hAnsi="Times New Roman"/>
        </w:rPr>
        <w:t>a)</w:t>
        <w:tab/>
        <w:t>Zmluvu o Európskej únii (ďalej len „Zmluva o EÚ“) a Zmluvu o fungovaní Európskej únie (ďalej len „ZFEÚ“) v znení zmenenom alebo doplnenom zmluvami alebo inými aktmi, ktoré nadobudli platnosť pred pristúpením Chorvátskej republiky;</w:t>
      </w:r>
    </w:p>
    <w:p w:rsidR="00A17B4A" w:rsidRPr="00C67DA1" w:rsidP="00A17B4A">
      <w:pPr>
        <w:bidi w:val="0"/>
        <w:ind w:left="1134" w:hanging="567"/>
        <w:rPr>
          <w:rFonts w:ascii="Times New Roman" w:hAnsi="Times New Roman"/>
        </w:rPr>
      </w:pPr>
    </w:p>
    <w:p w:rsidR="00A17B4A" w:rsidRPr="00C67DA1" w:rsidP="00A17B4A">
      <w:pPr>
        <w:bidi w:val="0"/>
        <w:ind w:left="1134" w:hanging="567"/>
        <w:rPr>
          <w:rFonts w:ascii="Times New Roman" w:hAnsi="Times New Roman"/>
        </w:rPr>
      </w:pPr>
      <w:r w:rsidRPr="00C67DA1">
        <w:rPr>
          <w:rFonts w:ascii="Times New Roman" w:hAnsi="Times New Roman"/>
        </w:rPr>
        <w:t>b)</w:t>
        <w:tab/>
        <w:t>Zmluvu o založení Európskeho spoločenstva pre atómovú energiu (ďalej len „Zmluva o ESAE“) v znení zmenenom alebo doplnenom zmluvami alebo inými aktmi, ktoré nadobudli platnosť pred pristúpením Chorvátskej republiky;</w:t>
      </w:r>
    </w:p>
    <w:p w:rsidR="00A17B4A" w:rsidRPr="00C67DA1" w:rsidP="00A17B4A">
      <w:pPr>
        <w:bidi w:val="0"/>
        <w:rPr>
          <w:rFonts w:ascii="Times New Roman" w:hAnsi="Times New Roman"/>
        </w:rPr>
      </w:pPr>
    </w:p>
    <w:p w:rsidR="00A17B4A" w:rsidRPr="00C67DA1" w:rsidP="00A17B4A">
      <w:pPr>
        <w:bidi w:val="0"/>
        <w:ind w:left="567" w:hanging="567"/>
        <w:rPr>
          <w:rFonts w:ascii="Times New Roman" w:hAnsi="Times New Roman"/>
        </w:rPr>
      </w:pPr>
      <w:r w:rsidRPr="00C67DA1">
        <w:rPr>
          <w:rFonts w:ascii="Times New Roman" w:hAnsi="Times New Roman"/>
        </w:rPr>
        <w:br w:type="page"/>
        <w:t>–</w:t>
        <w:tab/>
        <w:t>pojem „súčasné členské štáty“ znamená Belgické kráľovstvo, Bulharskú republiku, Českú republiku, Dánske kráľovstvo, Spolkovú republiku Nemecko, Estónsku republiku, Írsko, Helénsku republiku, Španielske kráľovstvo, Francúzsku republiku, Taliansku republiku, Cyperskú republiku, Lotyšskú republiku, Litovskú republiku, Luxemburské veľkovojvodstvo, Maďarskú republiku, Maltskú republiku, Holandské kráľovstvo, Rakúsku republiku, Poľskú republiku, Portugalskú republiku, Rumunsko, Slovinskú republiku, Slovenskú republiku, Fínsku republiku, Švédske kráľovstvo a Spojené kráľovstvo Veľkej Británie a Severného Írska;</w:t>
      </w:r>
    </w:p>
    <w:p w:rsidR="00A17B4A" w:rsidRPr="00C67DA1" w:rsidP="00A17B4A">
      <w:pPr>
        <w:bidi w:val="0"/>
        <w:ind w:left="567" w:hanging="709"/>
        <w:rPr>
          <w:rFonts w:ascii="Times New Roman" w:hAnsi="Times New Roman"/>
        </w:rPr>
      </w:pPr>
    </w:p>
    <w:p w:rsidR="00A17B4A" w:rsidRPr="00C67DA1" w:rsidP="00A17B4A">
      <w:pPr>
        <w:bidi w:val="0"/>
        <w:ind w:left="567" w:hanging="709"/>
        <w:rPr>
          <w:rFonts w:ascii="Times New Roman" w:hAnsi="Times New Roman"/>
        </w:rPr>
      </w:pPr>
      <w:r w:rsidRPr="00C67DA1">
        <w:rPr>
          <w:rFonts w:ascii="Times New Roman" w:hAnsi="Times New Roman"/>
        </w:rPr>
        <w:t>–</w:t>
        <w:tab/>
        <w:t>pojem „Únia“ znamená Európsku úniu založenú na Zmluve o EÚ a ZFEÚ alebo podľa okolností Európske spoločenstvo pre atómovú energiu;</w:t>
      </w:r>
    </w:p>
    <w:p w:rsidR="00A17B4A" w:rsidRPr="00C67DA1" w:rsidP="00A17B4A">
      <w:pPr>
        <w:bidi w:val="0"/>
        <w:rPr>
          <w:rFonts w:ascii="Times New Roman" w:hAnsi="Times New Roman"/>
        </w:rPr>
      </w:pPr>
    </w:p>
    <w:p w:rsidR="00A17B4A" w:rsidRPr="00C67DA1" w:rsidP="00A17B4A">
      <w:pPr>
        <w:tabs>
          <w:tab w:val="left" w:pos="540"/>
        </w:tabs>
        <w:bidi w:val="0"/>
        <w:rPr>
          <w:rFonts w:ascii="Times New Roman" w:hAnsi="Times New Roman"/>
        </w:rPr>
      </w:pPr>
      <w:r w:rsidRPr="00C67DA1">
        <w:rPr>
          <w:rFonts w:ascii="Times New Roman" w:hAnsi="Times New Roman"/>
        </w:rPr>
        <w:t>–</w:t>
        <w:tab/>
        <w:t>pojem „inštitúcie“ znamená inštitúcie zriadené Zmluvou o EÚ.</w:t>
      </w:r>
    </w:p>
    <w:p w:rsidR="00A17B4A" w:rsidRPr="00C67DA1" w:rsidP="00A17B4A">
      <w:pPr>
        <w:bidi w:val="0"/>
        <w:jc w:val="center"/>
        <w:outlineLvl w:val="0"/>
        <w:rPr>
          <w:rFonts w:ascii="Times New Roman" w:hAnsi="Times New Roman"/>
        </w:rPr>
      </w:pPr>
    </w:p>
    <w:p w:rsidR="00A17B4A" w:rsidRPr="00C67DA1" w:rsidP="00A17B4A">
      <w:pPr>
        <w:bidi w:val="0"/>
        <w:jc w:val="center"/>
        <w:outlineLvl w:val="0"/>
        <w:rPr>
          <w:rFonts w:ascii="Times New Roman" w:hAnsi="Times New Roman"/>
        </w:rPr>
      </w:pPr>
    </w:p>
    <w:p w:rsidR="00A17B4A" w:rsidRPr="00C67DA1" w:rsidP="00A17B4A">
      <w:pPr>
        <w:bidi w:val="0"/>
        <w:jc w:val="center"/>
        <w:outlineLvl w:val="0"/>
        <w:rPr>
          <w:rFonts w:ascii="Times New Roman" w:hAnsi="Times New Roman"/>
        </w:rPr>
      </w:pPr>
      <w:r w:rsidRPr="00C67DA1">
        <w:rPr>
          <w:rFonts w:ascii="Times New Roman" w:hAnsi="Times New Roman"/>
        </w:rPr>
        <w:t>ČLÁNOK </w:t>
      </w:r>
      <w:r w:rsidRPr="00C67DA1">
        <w:rPr>
          <w:rFonts w:ascii="Times New Roman" w:hAnsi="Times New Roman"/>
          <w:noProof/>
        </w:rPr>
        <w:fldChar w:fldCharType="begin"/>
      </w:r>
      <w:r w:rsidRPr="00C67DA1">
        <w:rPr>
          <w:rFonts w:ascii="Times New Roman" w:hAnsi="Times New Roman"/>
          <w:noProof/>
        </w:rPr>
        <w:instrText xml:space="preserve"> AUTONUMLGL  \e </w:instrText>
      </w:r>
      <w:r w:rsidRPr="00C67DA1">
        <w:rPr>
          <w:rFonts w:ascii="Times New Roman" w:hAnsi="Times New Roman"/>
          <w:noProof/>
        </w:rPr>
        <w:fldChar w:fldCharType="end"/>
      </w:r>
    </w:p>
    <w:p w:rsidR="00A17B4A" w:rsidRPr="00C67DA1" w:rsidP="00A17B4A">
      <w:pPr>
        <w:bidi w:val="0"/>
        <w:jc w:val="center"/>
        <w:outlineLvl w:val="0"/>
        <w:rPr>
          <w:rFonts w:ascii="Times New Roman" w:hAnsi="Times New Roman"/>
        </w:rPr>
      </w:pPr>
    </w:p>
    <w:p w:rsidR="00A17B4A" w:rsidRPr="00C67DA1" w:rsidP="00A17B4A">
      <w:pPr>
        <w:bidi w:val="0"/>
        <w:rPr>
          <w:rFonts w:ascii="Times New Roman" w:hAnsi="Times New Roman"/>
        </w:rPr>
      </w:pPr>
      <w:r w:rsidRPr="00C67DA1">
        <w:rPr>
          <w:rFonts w:ascii="Times New Roman" w:hAnsi="Times New Roman"/>
        </w:rPr>
        <w:t>Odo dňa pristúpenia sú ustanovenia pôvodných zmlúv a aktov prijatých inštitúciami pred pristúpením záväzné pre Chorvátsko a uplatňujú sa v Chorvátsku za podmienok stanovených v uvedených zmluvách a v tomto akte.</w:t>
      </w:r>
    </w:p>
    <w:p w:rsidR="00A17B4A" w:rsidRPr="00C67DA1" w:rsidP="00A17B4A">
      <w:pPr>
        <w:bidi w:val="0"/>
        <w:rPr>
          <w:rFonts w:ascii="Times New Roman" w:hAnsi="Times New Roman"/>
        </w:rPr>
      </w:pPr>
    </w:p>
    <w:p w:rsidR="00A17B4A" w:rsidRPr="00C67DA1" w:rsidP="00A17B4A">
      <w:pPr>
        <w:bidi w:val="0"/>
        <w:rPr>
          <w:rFonts w:ascii="Times New Roman" w:hAnsi="Times New Roman"/>
        </w:rPr>
      </w:pPr>
      <w:r w:rsidRPr="00C67DA1">
        <w:rPr>
          <w:rFonts w:ascii="Times New Roman" w:hAnsi="Times New Roman"/>
        </w:rPr>
        <w:br w:type="page"/>
        <w:t>Ak sa zástupcovia vlád členských štátov dohodnú zmeniť a doplniť pôvodné zmluvy podľa článku 48 ods. 4 Zmluvy o EÚ po tom, ako Chorvátsko ratifikuje zmluvu o pristúpení, a ak tieto zmeny a doplnenia nenadobudli platnosť do dňa pristúpenia, Chorvátsko ratifikuje tieto zmeny a doplnenia v súlade so svojimi ústavnými požiadavkami.</w:t>
      </w:r>
    </w:p>
    <w:p w:rsidR="00A17B4A" w:rsidRPr="00C67DA1" w:rsidP="00A17B4A">
      <w:pPr>
        <w:bidi w:val="0"/>
        <w:jc w:val="center"/>
        <w:outlineLvl w:val="0"/>
        <w:rPr>
          <w:rFonts w:ascii="Times New Roman" w:hAnsi="Times New Roman"/>
        </w:rPr>
      </w:pPr>
    </w:p>
    <w:p w:rsidR="00A17B4A" w:rsidRPr="00C67DA1" w:rsidP="00A17B4A">
      <w:pPr>
        <w:bidi w:val="0"/>
        <w:jc w:val="center"/>
        <w:outlineLvl w:val="0"/>
        <w:rPr>
          <w:rFonts w:ascii="Times New Roman" w:hAnsi="Times New Roman"/>
        </w:rPr>
      </w:pPr>
    </w:p>
    <w:p w:rsidR="00A17B4A" w:rsidRPr="00C67DA1" w:rsidP="00A17B4A">
      <w:pPr>
        <w:bidi w:val="0"/>
        <w:jc w:val="center"/>
        <w:outlineLvl w:val="0"/>
        <w:rPr>
          <w:rFonts w:ascii="Times New Roman" w:hAnsi="Times New Roman"/>
        </w:rPr>
      </w:pPr>
      <w:r w:rsidRPr="00C67DA1">
        <w:rPr>
          <w:rFonts w:ascii="Times New Roman" w:hAnsi="Times New Roman"/>
        </w:rPr>
        <w:t>ČLÁNOK 3</w:t>
      </w:r>
    </w:p>
    <w:p w:rsidR="00A17B4A" w:rsidRPr="00C67DA1" w:rsidP="00A17B4A">
      <w:pPr>
        <w:bidi w:val="0"/>
        <w:jc w:val="center"/>
        <w:outlineLvl w:val="0"/>
        <w:rPr>
          <w:rFonts w:ascii="Times New Roman" w:hAnsi="Times New Roman"/>
        </w:rPr>
      </w:pPr>
    </w:p>
    <w:p w:rsidR="00A17B4A" w:rsidRPr="00C67DA1" w:rsidP="00A17B4A">
      <w:pPr>
        <w:bidi w:val="0"/>
        <w:rPr>
          <w:rFonts w:ascii="Times New Roman" w:hAnsi="Times New Roman"/>
        </w:rPr>
      </w:pPr>
      <w:r w:rsidRPr="00C67DA1">
        <w:rPr>
          <w:rFonts w:ascii="Times New Roman" w:hAnsi="Times New Roman"/>
        </w:rPr>
        <w:t>1.</w:t>
        <w:tab/>
        <w:t>Chorvátsko pristupuje k rozhodnutiam a dohodám prijatým hlavami štátov alebo predsedami vlád členských štátov zasadajúcich v Európskej rade.</w:t>
      </w:r>
    </w:p>
    <w:p w:rsidR="00A17B4A" w:rsidRPr="00C67DA1" w:rsidP="00A17B4A">
      <w:pPr>
        <w:bidi w:val="0"/>
        <w:rPr>
          <w:rFonts w:ascii="Times New Roman" w:hAnsi="Times New Roman"/>
        </w:rPr>
      </w:pPr>
    </w:p>
    <w:p w:rsidR="00A17B4A" w:rsidRPr="00C67DA1" w:rsidP="00A17B4A">
      <w:pPr>
        <w:bidi w:val="0"/>
        <w:rPr>
          <w:rFonts w:ascii="Times New Roman" w:hAnsi="Times New Roman"/>
        </w:rPr>
      </w:pPr>
      <w:r w:rsidRPr="00C67DA1">
        <w:rPr>
          <w:rFonts w:ascii="Times New Roman" w:hAnsi="Times New Roman"/>
        </w:rPr>
        <w:t>2.</w:t>
        <w:tab/>
        <w:t>Chorvátsko pristupuje k rozhodnutiam a dohodám prijatým zástupcami vlád členských štátov zasadajúcimi v Rade.</w:t>
      </w:r>
    </w:p>
    <w:p w:rsidR="00A17B4A" w:rsidRPr="00C67DA1" w:rsidP="00A17B4A">
      <w:pPr>
        <w:bidi w:val="0"/>
        <w:rPr>
          <w:rFonts w:ascii="Times New Roman" w:hAnsi="Times New Roman"/>
        </w:rPr>
      </w:pPr>
    </w:p>
    <w:p w:rsidR="00A17B4A" w:rsidRPr="00C67DA1" w:rsidP="00A17B4A">
      <w:pPr>
        <w:bidi w:val="0"/>
        <w:rPr>
          <w:rFonts w:ascii="Times New Roman" w:hAnsi="Times New Roman"/>
        </w:rPr>
      </w:pPr>
      <w:r w:rsidRPr="00C67DA1">
        <w:rPr>
          <w:rFonts w:ascii="Times New Roman" w:hAnsi="Times New Roman"/>
        </w:rPr>
        <w:t>3.</w:t>
        <w:tab/>
        <w:t>Pokiaľ ide o vyhlásenia alebo uznesenia alebo iné pozície prijaté Európskou radou alebo Radou a vo vzťahu k Únii prijaté spoločnou dohodou členských štátov, je Chorvátsko v rovnakej situácii ako súčasné členské štáty. Bude dodržiavať zásady a usmernenia vyplývajúce z týchto vyhlásení, uznesení alebo iných pozícií a prijme opatrenia potrebné na zabezpečenie ich vykonania.</w:t>
      </w:r>
    </w:p>
    <w:p w:rsidR="00A17B4A" w:rsidRPr="00C67DA1" w:rsidP="00A17B4A">
      <w:pPr>
        <w:bidi w:val="0"/>
        <w:rPr>
          <w:rFonts w:ascii="Times New Roman" w:hAnsi="Times New Roman"/>
        </w:rPr>
      </w:pPr>
      <w:r w:rsidRPr="00C67DA1">
        <w:rPr>
          <w:rFonts w:ascii="Times New Roman" w:hAnsi="Times New Roman"/>
        </w:rPr>
        <w:br w:type="page"/>
        <w:t>4.</w:t>
        <w:tab/>
        <w:t>Chorvátsko pristupuje k dohovorom a protokolom uvedeným v prílohe I. Tieto dohovory a protokoly nadobudnú platnosť pre Chorvátsko dňom stanoveným Radou v rozhodnutiach uvedených v odseku 5.</w:t>
      </w:r>
    </w:p>
    <w:p w:rsidR="00A17B4A" w:rsidRPr="00C67DA1" w:rsidP="00A17B4A">
      <w:pPr>
        <w:bidi w:val="0"/>
        <w:rPr>
          <w:rFonts w:ascii="Times New Roman" w:hAnsi="Times New Roman"/>
        </w:rPr>
      </w:pPr>
    </w:p>
    <w:p w:rsidR="00A17B4A" w:rsidRPr="00C67DA1" w:rsidP="00A17B4A">
      <w:pPr>
        <w:bidi w:val="0"/>
        <w:rPr>
          <w:rFonts w:ascii="Times New Roman" w:hAnsi="Times New Roman"/>
        </w:rPr>
      </w:pPr>
      <w:r w:rsidRPr="00C67DA1">
        <w:rPr>
          <w:rFonts w:ascii="Times New Roman" w:hAnsi="Times New Roman"/>
        </w:rPr>
        <w:t>5.</w:t>
        <w:tab/>
        <w:t xml:space="preserve">Rada jednomyseľne na odporúčanie Komisie a po porade s Európskym parlamentom rozhodne o vykonaní všetkých úprav potrebných z dôvodu pristúpenia k dohovorom a protokolom uvedeným v odseku 4 a upravené znenia uverejní v </w:t>
      </w:r>
      <w:r w:rsidRPr="00C67DA1">
        <w:rPr>
          <w:rFonts w:ascii="Times New Roman" w:hAnsi="Times New Roman"/>
          <w:i/>
          <w:iCs/>
        </w:rPr>
        <w:t>Úradnom vestníku Európskej únie</w:t>
      </w:r>
      <w:r w:rsidRPr="00C67DA1">
        <w:rPr>
          <w:rFonts w:ascii="Times New Roman" w:hAnsi="Times New Roman"/>
        </w:rPr>
        <w:t>.</w:t>
      </w:r>
    </w:p>
    <w:p w:rsidR="00A17B4A" w:rsidRPr="00C67DA1" w:rsidP="00A17B4A">
      <w:pPr>
        <w:bidi w:val="0"/>
        <w:rPr>
          <w:rFonts w:ascii="Times New Roman" w:hAnsi="Times New Roman"/>
        </w:rPr>
      </w:pPr>
    </w:p>
    <w:p w:rsidR="00A17B4A" w:rsidRPr="00C67DA1" w:rsidP="00A17B4A">
      <w:pPr>
        <w:bidi w:val="0"/>
        <w:rPr>
          <w:rFonts w:ascii="Times New Roman" w:hAnsi="Times New Roman"/>
        </w:rPr>
      </w:pPr>
      <w:r w:rsidRPr="00C67DA1">
        <w:rPr>
          <w:rFonts w:ascii="Times New Roman" w:hAnsi="Times New Roman"/>
        </w:rPr>
        <w:t>6.</w:t>
        <w:tab/>
        <w:t>Chorvátsko sa v súvislosti s dohovormi a protokolmi uvedenými v odseku 4 zaväzuje zaviesť správne a iné opatrenia, ako napríklad opatrenia prijaté súčasnými členskými štátmi alebo Radou ku dňu pristúpenia, a uľahčiť praktickú spoluprácu medzi inštitúciami a organizáciami členských štátov.</w:t>
      </w:r>
    </w:p>
    <w:p w:rsidR="00A17B4A" w:rsidRPr="00C67DA1" w:rsidP="00A17B4A">
      <w:pPr>
        <w:bidi w:val="0"/>
        <w:rPr>
          <w:rFonts w:ascii="Times New Roman" w:hAnsi="Times New Roman"/>
        </w:rPr>
      </w:pPr>
    </w:p>
    <w:p w:rsidR="00A17B4A" w:rsidRPr="00C67DA1" w:rsidP="00A17B4A">
      <w:pPr>
        <w:bidi w:val="0"/>
        <w:rPr>
          <w:rFonts w:ascii="Times New Roman" w:hAnsi="Times New Roman"/>
        </w:rPr>
      </w:pPr>
      <w:r w:rsidRPr="00C67DA1">
        <w:rPr>
          <w:rFonts w:ascii="Times New Roman" w:hAnsi="Times New Roman"/>
        </w:rPr>
        <w:t>7.</w:t>
        <w:tab/>
        <w:t>Rada môže jednomyseľne na návrh Komisie doplniť prílohu I o príslušné dohovory, dohody a protokoly, ktoré boli podpísané predo dňom pristúpenia.</w:t>
      </w:r>
    </w:p>
    <w:p w:rsidR="00A17B4A" w:rsidRPr="00C67DA1" w:rsidP="00A17B4A">
      <w:pPr>
        <w:bidi w:val="0"/>
        <w:rPr>
          <w:rFonts w:ascii="Times New Roman" w:hAnsi="Times New Roman"/>
        </w:rPr>
      </w:pPr>
    </w:p>
    <w:p w:rsidR="00A17B4A" w:rsidRPr="00C67DA1" w:rsidP="00A17B4A">
      <w:pPr>
        <w:bidi w:val="0"/>
        <w:jc w:val="center"/>
        <w:rPr>
          <w:rFonts w:ascii="Times New Roman" w:hAnsi="Times New Roman"/>
        </w:rPr>
      </w:pPr>
      <w:r w:rsidRPr="00C67DA1">
        <w:rPr>
          <w:rFonts w:ascii="Times New Roman" w:hAnsi="Times New Roman"/>
        </w:rPr>
        <w:br w:type="page"/>
        <w:t>ČLÁNOK 4</w:t>
      </w:r>
    </w:p>
    <w:p w:rsidR="00A17B4A" w:rsidRPr="00C67DA1" w:rsidP="00A17B4A">
      <w:pPr>
        <w:bidi w:val="0"/>
        <w:jc w:val="center"/>
        <w:rPr>
          <w:rFonts w:ascii="Times New Roman" w:hAnsi="Times New Roman"/>
        </w:rPr>
      </w:pPr>
    </w:p>
    <w:p w:rsidR="00A17B4A" w:rsidRPr="00C67DA1" w:rsidP="00A17B4A">
      <w:pPr>
        <w:bidi w:val="0"/>
        <w:rPr>
          <w:rFonts w:ascii="Times New Roman" w:hAnsi="Times New Roman"/>
        </w:rPr>
      </w:pPr>
      <w:r w:rsidRPr="00C67DA1">
        <w:rPr>
          <w:rFonts w:ascii="Times New Roman" w:hAnsi="Times New Roman"/>
        </w:rPr>
        <w:t>1.</w:t>
        <w:tab/>
        <w:t xml:space="preserve">Ustanovenia schengenského </w:t>
      </w:r>
      <w:r w:rsidRPr="00C67DA1">
        <w:rPr>
          <w:rFonts w:ascii="Times New Roman" w:hAnsi="Times New Roman"/>
          <w:i/>
          <w:iCs/>
        </w:rPr>
        <w:t>acquis</w:t>
      </w:r>
      <w:r w:rsidRPr="00C67DA1">
        <w:rPr>
          <w:rFonts w:ascii="Times New Roman" w:hAnsi="Times New Roman"/>
        </w:rPr>
        <w:t xml:space="preserve"> uvedené v Protokole o schengenskom </w:t>
      </w:r>
      <w:r w:rsidRPr="00C67DA1">
        <w:rPr>
          <w:rFonts w:ascii="Times New Roman" w:hAnsi="Times New Roman"/>
          <w:i/>
          <w:iCs/>
        </w:rPr>
        <w:t>acquis</w:t>
      </w:r>
      <w:r w:rsidRPr="00C67DA1">
        <w:rPr>
          <w:rFonts w:ascii="Times New Roman" w:hAnsi="Times New Roman"/>
        </w:rPr>
        <w:t xml:space="preserve"> začlenenom do rámca Európskej únie (ďalej len „schengenský protokol“) pripojenom k Zmluve o EÚ a ZFEÚ a na ňom založených alebo inak s ním súvisiacich aktov, ktoré sú uvedené v prílohe II, ako aj všetkých ostatných takých aktov prijatých predo dňom pristúpenia sú odo dňa pristúpenia pre Chorvátsko záväzné a v ňom uplatniteľné.</w:t>
      </w:r>
    </w:p>
    <w:p w:rsidR="00A17B4A" w:rsidRPr="00C67DA1" w:rsidP="00A17B4A">
      <w:pPr>
        <w:bidi w:val="0"/>
        <w:rPr>
          <w:rFonts w:ascii="Times New Roman" w:hAnsi="Times New Roman"/>
        </w:rPr>
      </w:pPr>
    </w:p>
    <w:p w:rsidR="00A17B4A" w:rsidRPr="00C67DA1" w:rsidP="00A17B4A">
      <w:pPr>
        <w:bidi w:val="0"/>
        <w:rPr>
          <w:rFonts w:ascii="Times New Roman" w:hAnsi="Times New Roman"/>
          <w:i/>
          <w:iCs/>
          <w:u w:val="single"/>
        </w:rPr>
      </w:pPr>
      <w:r w:rsidRPr="00C67DA1">
        <w:rPr>
          <w:rFonts w:ascii="Times New Roman" w:hAnsi="Times New Roman"/>
        </w:rPr>
        <w:t>2.</w:t>
        <w:tab/>
        <w:t xml:space="preserve">Tie ustanovenia schengenského </w:t>
      </w:r>
      <w:r w:rsidRPr="00C67DA1">
        <w:rPr>
          <w:rFonts w:ascii="Times New Roman" w:hAnsi="Times New Roman"/>
          <w:i/>
          <w:iCs/>
        </w:rPr>
        <w:t>acquis</w:t>
      </w:r>
      <w:r w:rsidRPr="00C67DA1">
        <w:rPr>
          <w:rFonts w:ascii="Times New Roman" w:hAnsi="Times New Roman"/>
        </w:rPr>
        <w:t xml:space="preserve"> začlenené do rámca Európskej únie a na ňom založených alebo inak s ním súvisiacich aktov neuvedené v odseku 1, sú síce odo dňa pristúpenia pre Chorvátsko záväzné, ale v Chorvátsku sa budú uplatňovať iba na základe na tento účel prijatého rozhodnutia Rady, keď sa v súlade s platnými schengenskými hodnotiacimi postupmi overí, že v Chorvátsku boli splnené nevyhnutné podmienky pre uplatňovanie celého príslušného </w:t>
      </w:r>
      <w:r w:rsidRPr="00C67DA1">
        <w:rPr>
          <w:rFonts w:ascii="Times New Roman" w:hAnsi="Times New Roman"/>
          <w:i/>
          <w:iCs/>
        </w:rPr>
        <w:t>acquis</w:t>
      </w:r>
      <w:r w:rsidRPr="00C67DA1">
        <w:rPr>
          <w:rFonts w:ascii="Times New Roman" w:hAnsi="Times New Roman"/>
        </w:rPr>
        <w:t xml:space="preserve"> vrátane účinného uplatňovania všetkých schengenských pravidiel v súlade s dohodnutými spoločnými normami a so základnými zásadami. Toto rozhodnutie prijme Rada v súlade s uplatniteľnými schengenskými postupmi, pričom vezme do úvahy správu Komisie, v ktorej sa potvrdí, že Chorvátsko naďalej plní záväzky týkajúce sa schengenského </w:t>
      </w:r>
      <w:r w:rsidRPr="00C67DA1">
        <w:rPr>
          <w:rFonts w:ascii="Times New Roman" w:hAnsi="Times New Roman"/>
          <w:i/>
          <w:iCs/>
        </w:rPr>
        <w:t>acquis</w:t>
      </w:r>
      <w:r w:rsidRPr="00C67DA1">
        <w:rPr>
          <w:rFonts w:ascii="Times New Roman" w:hAnsi="Times New Roman"/>
        </w:rPr>
        <w:t>, ktoré prijalo v rámci svojich prístupových rokovaní.</w:t>
      </w:r>
    </w:p>
    <w:p w:rsidR="00A17B4A" w:rsidRPr="00C67DA1" w:rsidP="00A17B4A">
      <w:pPr>
        <w:bidi w:val="0"/>
        <w:rPr>
          <w:rFonts w:ascii="Times New Roman" w:hAnsi="Times New Roman"/>
        </w:rPr>
      </w:pPr>
    </w:p>
    <w:p w:rsidR="00A17B4A" w:rsidRPr="00C67DA1" w:rsidP="00A17B4A">
      <w:pPr>
        <w:bidi w:val="0"/>
        <w:rPr>
          <w:rFonts w:ascii="Times New Roman" w:hAnsi="Times New Roman"/>
        </w:rPr>
      </w:pPr>
      <w:r w:rsidRPr="00C67DA1">
        <w:rPr>
          <w:rFonts w:ascii="Times New Roman" w:hAnsi="Times New Roman"/>
        </w:rPr>
        <w:br w:type="page"/>
        <w:t xml:space="preserve">Rada po porade s Európskym parlamentom prijme rozhodnutie jednomyseľne svojimi členmi, ktorí zastupujú vlády členských štátov, v ktorých sú už ustanovenia uvedené v tomto odseku účinné, a zástupcom vlády Chorvátskej republiky. Členovia Rady, ktorí zastupujú vlády Írska a Spojeného kráľovstva Veľkej Británie a Severného Írska, sa na takomto rozhodovaní zúčastnia v takom rozsahu, v akom sa vzťahuje na ustanovenia schengenského </w:t>
      </w:r>
      <w:r w:rsidRPr="00C67DA1">
        <w:rPr>
          <w:rFonts w:ascii="Times New Roman" w:hAnsi="Times New Roman"/>
          <w:i/>
          <w:iCs/>
        </w:rPr>
        <w:t>acquis</w:t>
      </w:r>
      <w:r w:rsidRPr="00C67DA1">
        <w:rPr>
          <w:rFonts w:ascii="Times New Roman" w:hAnsi="Times New Roman"/>
        </w:rPr>
        <w:t xml:space="preserve"> a na ňom založených alebo inak s ním súvisiacich aktov, na ktorých sú tieto členské štáty zúčastnené.</w:t>
      </w:r>
    </w:p>
    <w:p w:rsidR="00A17B4A" w:rsidRPr="00C67DA1" w:rsidP="00A17B4A">
      <w:pPr>
        <w:bidi w:val="0"/>
        <w:jc w:val="center"/>
        <w:outlineLvl w:val="0"/>
        <w:rPr>
          <w:rFonts w:ascii="Times New Roman" w:hAnsi="Times New Roman"/>
        </w:rPr>
      </w:pPr>
    </w:p>
    <w:p w:rsidR="00A17B4A" w:rsidRPr="00C67DA1" w:rsidP="00A17B4A">
      <w:pPr>
        <w:bidi w:val="0"/>
        <w:jc w:val="center"/>
        <w:outlineLvl w:val="0"/>
        <w:rPr>
          <w:rFonts w:ascii="Times New Roman" w:hAnsi="Times New Roman"/>
        </w:rPr>
      </w:pPr>
    </w:p>
    <w:p w:rsidR="00A17B4A" w:rsidRPr="00C67DA1" w:rsidP="00A17B4A">
      <w:pPr>
        <w:bidi w:val="0"/>
        <w:jc w:val="center"/>
        <w:outlineLvl w:val="0"/>
        <w:rPr>
          <w:rFonts w:ascii="Times New Roman" w:hAnsi="Times New Roman"/>
        </w:rPr>
      </w:pPr>
      <w:r w:rsidRPr="00C67DA1">
        <w:rPr>
          <w:rFonts w:ascii="Times New Roman" w:hAnsi="Times New Roman"/>
        </w:rPr>
        <w:t>ČLÁNOK 5</w:t>
      </w:r>
    </w:p>
    <w:p w:rsidR="00A17B4A" w:rsidRPr="00C67DA1" w:rsidP="00A17B4A">
      <w:pPr>
        <w:bidi w:val="0"/>
        <w:jc w:val="center"/>
        <w:outlineLvl w:val="0"/>
        <w:rPr>
          <w:rFonts w:ascii="Times New Roman" w:hAnsi="Times New Roman"/>
        </w:rPr>
      </w:pPr>
    </w:p>
    <w:p w:rsidR="00A17B4A" w:rsidRPr="00C67DA1" w:rsidP="00A17B4A">
      <w:pPr>
        <w:bidi w:val="0"/>
        <w:rPr>
          <w:rFonts w:ascii="Times New Roman" w:hAnsi="Times New Roman"/>
        </w:rPr>
      </w:pPr>
      <w:r w:rsidRPr="00C67DA1">
        <w:rPr>
          <w:rFonts w:ascii="Times New Roman" w:hAnsi="Times New Roman"/>
        </w:rPr>
        <w:t>Chorvátsko sa odo dňa pristúpenia stáva účastníkom hospodárskej a menovej únie ako členský štát, pre ktorý platí výnimka v zmysle článku 139 ZFEÚ.</w:t>
      </w:r>
    </w:p>
    <w:p w:rsidR="00A17B4A" w:rsidRPr="00C67DA1" w:rsidP="00A17B4A">
      <w:pPr>
        <w:bidi w:val="0"/>
        <w:rPr>
          <w:rFonts w:ascii="Times New Roman" w:hAnsi="Times New Roman"/>
        </w:rPr>
      </w:pPr>
    </w:p>
    <w:p w:rsidR="00A17B4A" w:rsidRPr="00C67DA1" w:rsidP="00A17B4A">
      <w:pPr>
        <w:bidi w:val="0"/>
        <w:rPr>
          <w:rFonts w:ascii="Times New Roman" w:hAnsi="Times New Roman"/>
        </w:rPr>
      </w:pPr>
    </w:p>
    <w:p w:rsidR="00A17B4A" w:rsidRPr="00C67DA1" w:rsidP="00A17B4A">
      <w:pPr>
        <w:bidi w:val="0"/>
        <w:jc w:val="center"/>
        <w:rPr>
          <w:rFonts w:ascii="Times New Roman" w:hAnsi="Times New Roman"/>
        </w:rPr>
      </w:pPr>
      <w:r w:rsidRPr="00C67DA1">
        <w:rPr>
          <w:rFonts w:ascii="Times New Roman" w:hAnsi="Times New Roman"/>
        </w:rPr>
        <w:t>ČLÁNOK 6</w:t>
      </w:r>
    </w:p>
    <w:p w:rsidR="00A17B4A" w:rsidRPr="00C67DA1" w:rsidP="00A17B4A">
      <w:pPr>
        <w:bidi w:val="0"/>
        <w:jc w:val="both"/>
        <w:rPr>
          <w:rFonts w:ascii="Times New Roman" w:hAnsi="Times New Roman"/>
        </w:rPr>
      </w:pPr>
    </w:p>
    <w:p w:rsidR="00A17B4A" w:rsidRPr="00C67DA1" w:rsidP="00A17B4A">
      <w:pPr>
        <w:bidi w:val="0"/>
        <w:rPr>
          <w:rFonts w:ascii="Times New Roman" w:hAnsi="Times New Roman"/>
        </w:rPr>
      </w:pPr>
      <w:r w:rsidRPr="00C67DA1">
        <w:rPr>
          <w:rFonts w:ascii="Times New Roman" w:hAnsi="Times New Roman"/>
        </w:rPr>
        <w:t>1.</w:t>
        <w:tab/>
        <w:t>Dohody uzavreté alebo predbežne vykonávané Úniou s jednou alebo viacerými tretími krajinami, s medzinárodnou organizáciou alebo so štátnym príslušníkom tretej krajiny sú za podmienok stanovených v pôvodných zmluvách a v tomto akte pre Chorvátsko záväzné.</w:t>
      </w:r>
    </w:p>
    <w:p w:rsidR="00A17B4A" w:rsidRPr="00C67DA1" w:rsidP="00A17B4A">
      <w:pPr>
        <w:tabs>
          <w:tab w:val="left" w:pos="567"/>
        </w:tabs>
        <w:bidi w:val="0"/>
        <w:ind w:left="567" w:hanging="567"/>
        <w:rPr>
          <w:rFonts w:ascii="Times New Roman" w:hAnsi="Times New Roman"/>
        </w:rPr>
      </w:pPr>
    </w:p>
    <w:p w:rsidR="00A17B4A" w:rsidRPr="00C67DA1" w:rsidP="00A17B4A">
      <w:pPr>
        <w:bidi w:val="0"/>
        <w:rPr>
          <w:rFonts w:ascii="Times New Roman" w:hAnsi="Times New Roman"/>
        </w:rPr>
      </w:pPr>
      <w:r w:rsidRPr="00C67DA1">
        <w:rPr>
          <w:rFonts w:ascii="Times New Roman" w:hAnsi="Times New Roman"/>
        </w:rPr>
        <w:br w:type="page"/>
        <w:t>2.</w:t>
        <w:tab/>
        <w:t>Chorvátsko sa za podmienok stanovených v tomto akte zaväzuje pristúpiť k dohodám uzavretým alebo podpísaným súčasnými členskými štátmi a Úniou s jedným alebo viacerými tretími krajinami alebo s medzinárodnou organizáciou.</w:t>
      </w:r>
    </w:p>
    <w:p w:rsidR="00A17B4A" w:rsidRPr="00C67DA1" w:rsidP="00A17B4A">
      <w:pPr>
        <w:tabs>
          <w:tab w:val="left" w:pos="567"/>
        </w:tabs>
        <w:bidi w:val="0"/>
        <w:rPr>
          <w:rFonts w:ascii="Times New Roman" w:hAnsi="Times New Roman"/>
        </w:rPr>
      </w:pPr>
    </w:p>
    <w:p w:rsidR="00A17B4A" w:rsidRPr="00C67DA1" w:rsidP="00A17B4A">
      <w:pPr>
        <w:bidi w:val="0"/>
        <w:rPr>
          <w:rFonts w:ascii="Times New Roman" w:hAnsi="Times New Roman"/>
        </w:rPr>
      </w:pPr>
      <w:r w:rsidRPr="00C67DA1">
        <w:rPr>
          <w:rFonts w:ascii="Times New Roman" w:hAnsi="Times New Roman"/>
        </w:rPr>
        <w:t>Pokiaľ nie je v jednotlivých dohodách uvedených v prvom pododseku ustanovené inak, pristúpenie Chorvátska k nim sa dohodne v protokole k týmto dohodám uzavretým medzi Radou konajúcou jednomyseľne v mene členských štátov a dotknutou treťou krajinou alebo krajinami, alebo medzinárodnou organizáciou. Ak sa dohoda týka výlučne alebo predovšetkým spoločnej zahraničnej a bezpečnostnej politiky, Komisia, alebo vysoký predstaviteľ Únie pre zahraničné veci a bezpečnostnú politiku (ďalej len „vysoký predstaviteľ“) dojedná tieto protokoly v mene členských štátov na základe smerníc na rokovania jednomyseľne schválených Radou a po porade s výborom zloženým zo zástupcov členských štátov. Komisia alebo podľa vhodnosti vysoký predstaviteľ predloží návrhy protokolov Rade na uzavretie.</w:t>
      </w:r>
    </w:p>
    <w:p w:rsidR="00A17B4A" w:rsidRPr="00C67DA1" w:rsidP="00A17B4A">
      <w:pPr>
        <w:bidi w:val="0"/>
        <w:rPr>
          <w:rFonts w:ascii="Times New Roman" w:hAnsi="Times New Roman"/>
        </w:rPr>
      </w:pPr>
    </w:p>
    <w:p w:rsidR="00A17B4A" w:rsidRPr="00C67DA1" w:rsidP="00A17B4A">
      <w:pPr>
        <w:bidi w:val="0"/>
        <w:rPr>
          <w:rFonts w:ascii="Times New Roman" w:hAnsi="Times New Roman"/>
        </w:rPr>
      </w:pPr>
      <w:r w:rsidRPr="00C67DA1">
        <w:rPr>
          <w:rFonts w:ascii="Times New Roman" w:hAnsi="Times New Roman"/>
        </w:rPr>
        <w:t>Týmto postupom nie je dotknutý výkon právomocí Únie ani rozdelenie právomocí medzi Úniou a členskými štátmi, pokiaľ ide o uzavieranie takýchto dohôd v budúcnosti alebo akékoľvek iné zmeny a doplnenia, ktoré sa netýkajú pristúpenia.</w:t>
      </w:r>
    </w:p>
    <w:p w:rsidR="00A17B4A" w:rsidRPr="00C67DA1" w:rsidP="00A17B4A">
      <w:pPr>
        <w:bidi w:val="0"/>
        <w:rPr>
          <w:rFonts w:ascii="Times New Roman" w:hAnsi="Times New Roman"/>
        </w:rPr>
      </w:pPr>
    </w:p>
    <w:p w:rsidR="00A17B4A" w:rsidRPr="00C67DA1" w:rsidP="00A17B4A">
      <w:pPr>
        <w:bidi w:val="0"/>
        <w:rPr>
          <w:rFonts w:ascii="Times New Roman" w:hAnsi="Times New Roman"/>
        </w:rPr>
      </w:pPr>
      <w:r w:rsidRPr="00C67DA1">
        <w:rPr>
          <w:rFonts w:ascii="Times New Roman" w:hAnsi="Times New Roman"/>
        </w:rPr>
        <w:br w:type="page"/>
        <w:t>3.</w:t>
        <w:tab/>
        <w:t>Odo dňa pristúpenia a do nadobudnutia platnosti potrebných protokolov uvedených v odseku 2 druhom pododseku uplatňuje Chorvátsko ustanovenia dohôd, ktoré sú uvedené v odseku 2 prvom pododseku a ktoré boli uzavreté alebo sa predbežne vykonávajú predo dňom pristúpenia, s výnimkou Dohody medzi Európskym spoločenstvom a jeho členskými štátmi na jednej strane a Švajčiarskou konfederáciou na strane druhej o voľnom pohybe osôb</w:t>
      </w:r>
      <w:r>
        <w:rPr>
          <w:rStyle w:val="FootnoteReference"/>
          <w:rFonts w:ascii="Times New Roman" w:hAnsi="Times New Roman"/>
          <w:b w:val="0"/>
          <w:bCs w:val="0"/>
          <w:rtl w:val="0"/>
        </w:rPr>
        <w:footnoteReference w:id="2"/>
      </w:r>
      <w:r w:rsidRPr="00C67DA1">
        <w:rPr>
          <w:rFonts w:ascii="Times New Roman" w:hAnsi="Times New Roman"/>
        </w:rPr>
        <w:t>.</w:t>
      </w:r>
    </w:p>
    <w:p w:rsidR="00A17B4A" w:rsidRPr="00C67DA1" w:rsidP="00A17B4A">
      <w:pPr>
        <w:tabs>
          <w:tab w:val="left" w:pos="567"/>
        </w:tabs>
        <w:bidi w:val="0"/>
        <w:rPr>
          <w:rFonts w:ascii="Times New Roman" w:hAnsi="Times New Roman"/>
        </w:rPr>
      </w:pPr>
    </w:p>
    <w:p w:rsidR="00A17B4A" w:rsidRPr="00C67DA1" w:rsidP="00A17B4A">
      <w:pPr>
        <w:bidi w:val="0"/>
        <w:rPr>
          <w:rFonts w:ascii="Times New Roman" w:hAnsi="Times New Roman"/>
        </w:rPr>
      </w:pPr>
      <w:r w:rsidRPr="00C67DA1">
        <w:rPr>
          <w:rFonts w:ascii="Times New Roman" w:hAnsi="Times New Roman"/>
        </w:rPr>
        <w:t>Do nadobudnutia platnosti protokolov uvedených v odseku 2 druhom pododseku prijmú Únia a členské štáty spoločne, ak je to vhodné, v rámci svojich právomocí všetky vhodné opatrenia.</w:t>
      </w:r>
    </w:p>
    <w:p w:rsidR="00A17B4A" w:rsidRPr="00C67DA1" w:rsidP="00A17B4A">
      <w:pPr>
        <w:bidi w:val="0"/>
        <w:rPr>
          <w:rFonts w:ascii="Times New Roman" w:hAnsi="Times New Roman"/>
        </w:rPr>
      </w:pPr>
    </w:p>
    <w:p w:rsidR="00A17B4A" w:rsidRPr="00C67DA1" w:rsidP="00A17B4A">
      <w:pPr>
        <w:bidi w:val="0"/>
        <w:rPr>
          <w:rFonts w:ascii="Times New Roman" w:hAnsi="Times New Roman"/>
        </w:rPr>
      </w:pPr>
      <w:r w:rsidRPr="00C67DA1">
        <w:rPr>
          <w:rFonts w:ascii="Times New Roman" w:hAnsi="Times New Roman"/>
        </w:rPr>
        <w:t>4.</w:t>
        <w:tab/>
        <w:t>Chorvátsko pristupuje k Dohode o partnerstve medzi členmi skupiny afrických, karibských a tichomorských štátov na jednej strane a Európskym spoločenstvom a jeho členskými štátmi na strane druhej, podpísanej 23. júna 2000 v Cotonou</w:t>
      </w:r>
      <w:r>
        <w:rPr>
          <w:rStyle w:val="FootnoteReference"/>
          <w:rFonts w:ascii="Times New Roman" w:hAnsi="Times New Roman"/>
          <w:b w:val="0"/>
          <w:bCs w:val="0"/>
          <w:rtl w:val="0"/>
        </w:rPr>
        <w:footnoteReference w:id="3"/>
      </w:r>
      <w:r w:rsidRPr="00C67DA1">
        <w:rPr>
          <w:rFonts w:ascii="Times New Roman" w:hAnsi="Times New Roman"/>
        </w:rPr>
        <w:t>, ako aj k dvom dohodám, ktorými sa uvedená dohoda mení a dopĺňa, podpísaným 25. júna 2005 v Luxemburgu</w:t>
      </w:r>
      <w:r>
        <w:rPr>
          <w:rStyle w:val="FootnoteReference"/>
          <w:rFonts w:ascii="Times New Roman" w:hAnsi="Times New Roman"/>
          <w:b w:val="0"/>
          <w:bCs w:val="0"/>
          <w:rtl w:val="0"/>
        </w:rPr>
        <w:footnoteReference w:id="4"/>
      </w:r>
      <w:r w:rsidRPr="00C67DA1">
        <w:rPr>
          <w:rFonts w:ascii="Times New Roman" w:hAnsi="Times New Roman"/>
        </w:rPr>
        <w:t xml:space="preserve"> a otvoreným na podpis 22. júna 2010 vo Ouagadougou</w:t>
      </w:r>
      <w:r>
        <w:rPr>
          <w:rStyle w:val="FootnoteReference"/>
          <w:rFonts w:ascii="Times New Roman" w:hAnsi="Times New Roman"/>
          <w:b w:val="0"/>
          <w:bCs w:val="0"/>
          <w:rtl w:val="0"/>
        </w:rPr>
        <w:footnoteReference w:id="5"/>
      </w:r>
      <w:r w:rsidRPr="00C67DA1">
        <w:rPr>
          <w:rFonts w:ascii="Times New Roman" w:hAnsi="Times New Roman"/>
        </w:rPr>
        <w:t>.</w:t>
      </w:r>
    </w:p>
    <w:p w:rsidR="00A17B4A" w:rsidRPr="00C67DA1" w:rsidP="00A17B4A">
      <w:pPr>
        <w:bidi w:val="0"/>
        <w:rPr>
          <w:rFonts w:ascii="Times New Roman" w:hAnsi="Times New Roman"/>
        </w:rPr>
      </w:pPr>
    </w:p>
    <w:p w:rsidR="00A17B4A" w:rsidRPr="00C67DA1" w:rsidP="00A17B4A">
      <w:pPr>
        <w:bidi w:val="0"/>
        <w:rPr>
          <w:rFonts w:ascii="Times New Roman" w:hAnsi="Times New Roman"/>
        </w:rPr>
      </w:pPr>
      <w:r w:rsidRPr="00C67DA1">
        <w:rPr>
          <w:rFonts w:ascii="Times New Roman" w:hAnsi="Times New Roman"/>
        </w:rPr>
        <w:t>5.</w:t>
        <w:tab/>
        <w:t>Chorvátsko sa za podmienok stanovených v tomto akte zaväzuje pristúpiť k Dohode o Európskom hospodárskom priestore</w:t>
      </w:r>
      <w:r>
        <w:rPr>
          <w:rStyle w:val="FootnoteReference"/>
          <w:rFonts w:ascii="Times New Roman" w:hAnsi="Times New Roman"/>
          <w:b w:val="0"/>
          <w:bCs w:val="0"/>
          <w:rtl w:val="0"/>
        </w:rPr>
        <w:footnoteReference w:id="6"/>
      </w:r>
      <w:r w:rsidRPr="00C67DA1">
        <w:rPr>
          <w:rFonts w:ascii="Times New Roman" w:hAnsi="Times New Roman"/>
        </w:rPr>
        <w:t xml:space="preserve"> v súlade s článkom 128 uvedenej dohody.</w:t>
      </w:r>
    </w:p>
    <w:p w:rsidR="00A17B4A" w:rsidRPr="00C67DA1" w:rsidP="00A17B4A">
      <w:pPr>
        <w:bidi w:val="0"/>
        <w:rPr>
          <w:rFonts w:ascii="Times New Roman" w:hAnsi="Times New Roman"/>
        </w:rPr>
      </w:pPr>
    </w:p>
    <w:p w:rsidR="00A17B4A" w:rsidRPr="00C67DA1" w:rsidP="00A17B4A">
      <w:pPr>
        <w:bidi w:val="0"/>
        <w:rPr>
          <w:rFonts w:ascii="Times New Roman" w:hAnsi="Times New Roman"/>
        </w:rPr>
      </w:pPr>
      <w:r w:rsidRPr="00C67DA1">
        <w:rPr>
          <w:rFonts w:ascii="Times New Roman" w:hAnsi="Times New Roman"/>
        </w:rPr>
        <w:br w:type="page"/>
        <w:t>6.</w:t>
        <w:tab/>
        <w:t>Chorvátsko odo dňa pristúpenia uplatňuje dvojstranné dohody a dojednania o textile uzavreté medzi Úniou a tretími krajinami.</w:t>
      </w:r>
    </w:p>
    <w:p w:rsidR="00A17B4A" w:rsidRPr="00C67DA1" w:rsidP="00A17B4A">
      <w:pPr>
        <w:bidi w:val="0"/>
        <w:rPr>
          <w:rFonts w:ascii="Times New Roman" w:hAnsi="Times New Roman"/>
        </w:rPr>
      </w:pPr>
    </w:p>
    <w:p w:rsidR="00A17B4A" w:rsidRPr="00C67DA1" w:rsidP="00A17B4A">
      <w:pPr>
        <w:bidi w:val="0"/>
        <w:rPr>
          <w:rFonts w:ascii="Times New Roman" w:hAnsi="Times New Roman"/>
        </w:rPr>
      </w:pPr>
      <w:r w:rsidRPr="00C67DA1">
        <w:rPr>
          <w:rFonts w:ascii="Times New Roman" w:hAnsi="Times New Roman"/>
        </w:rPr>
        <w:t>Množstvové obmedzenia uplatňované Úniou na dovoz textilných a odevných výrobkov sa upravia tak, aby sa zohľadnilo pristúpenie Chorvátska k Únii. Na tento účel môže Únia predo dňom pristúpenia dohodnúť s dotknutými tretími krajinami zmeny a doplnenia dvojstranných dohôd a dojednaní o textile uvedených v prvom pododseku.</w:t>
      </w:r>
    </w:p>
    <w:p w:rsidR="00A17B4A" w:rsidRPr="00C67DA1" w:rsidP="00A17B4A">
      <w:pPr>
        <w:bidi w:val="0"/>
        <w:rPr>
          <w:rFonts w:ascii="Times New Roman" w:hAnsi="Times New Roman"/>
        </w:rPr>
      </w:pPr>
    </w:p>
    <w:p w:rsidR="00A17B4A" w:rsidRPr="00C67DA1" w:rsidP="00A17B4A">
      <w:pPr>
        <w:bidi w:val="0"/>
        <w:rPr>
          <w:rFonts w:ascii="Times New Roman" w:hAnsi="Times New Roman"/>
        </w:rPr>
      </w:pPr>
      <w:r w:rsidRPr="00C67DA1">
        <w:rPr>
          <w:rFonts w:ascii="Times New Roman" w:hAnsi="Times New Roman"/>
        </w:rPr>
        <w:t>Ak zmeny a doplnenia dvojstranných dohôd a dojednaní o textile nenadobudli platnosť do dňa pristúpenia, prijme Únia potrebné úpravy svojich predpisov o dovoze textilných a odevných výrobkov z tretích krajín, aby sa zohľadnilo pristúpenie Chorvátska.</w:t>
      </w:r>
    </w:p>
    <w:p w:rsidR="00A17B4A" w:rsidRPr="00C67DA1" w:rsidP="00A17B4A">
      <w:pPr>
        <w:bidi w:val="0"/>
        <w:rPr>
          <w:rFonts w:ascii="Times New Roman" w:hAnsi="Times New Roman"/>
        </w:rPr>
      </w:pPr>
    </w:p>
    <w:p w:rsidR="00A17B4A" w:rsidRPr="00C67DA1" w:rsidP="00A17B4A">
      <w:pPr>
        <w:bidi w:val="0"/>
        <w:rPr>
          <w:rFonts w:ascii="Times New Roman" w:hAnsi="Times New Roman"/>
        </w:rPr>
      </w:pPr>
      <w:r w:rsidRPr="00C67DA1">
        <w:rPr>
          <w:rFonts w:ascii="Times New Roman" w:hAnsi="Times New Roman"/>
        </w:rPr>
        <w:t>7.</w:t>
        <w:tab/>
        <w:t>Množstvové obmedzenia uplatňované Úniou na dovoz ocele a výrobkov z ocele sa upravia na základe dovozu ocele a výrobkov z ocele s pôvodom v dotknutých dodávateľských krajinách do Chorvátska v posledných rokoch.</w:t>
      </w:r>
    </w:p>
    <w:p w:rsidR="00A17B4A" w:rsidRPr="00C67DA1" w:rsidP="00A17B4A">
      <w:pPr>
        <w:bidi w:val="0"/>
        <w:rPr>
          <w:rFonts w:ascii="Times New Roman" w:hAnsi="Times New Roman"/>
        </w:rPr>
      </w:pPr>
    </w:p>
    <w:p w:rsidR="00A17B4A" w:rsidRPr="00C67DA1" w:rsidP="00A17B4A">
      <w:pPr>
        <w:bidi w:val="0"/>
        <w:rPr>
          <w:rFonts w:ascii="Times New Roman" w:hAnsi="Times New Roman"/>
        </w:rPr>
      </w:pPr>
      <w:r w:rsidRPr="00C67DA1">
        <w:rPr>
          <w:rFonts w:ascii="Times New Roman" w:hAnsi="Times New Roman"/>
        </w:rPr>
        <w:t>Na tento účel sa dohodnú predo dňom pristúpenia potrebné zmeny a doplnenia dvojstranných dohôd a dojednaní o oceli uzavreté medzi Úniou a tretími krajinami.</w:t>
      </w:r>
    </w:p>
    <w:p w:rsidR="00A17B4A" w:rsidRPr="00C67DA1" w:rsidP="00A17B4A">
      <w:pPr>
        <w:bidi w:val="0"/>
        <w:rPr>
          <w:rFonts w:ascii="Times New Roman" w:hAnsi="Times New Roman"/>
        </w:rPr>
      </w:pPr>
    </w:p>
    <w:p w:rsidR="00A17B4A" w:rsidRPr="00C67DA1" w:rsidP="00A17B4A">
      <w:pPr>
        <w:bidi w:val="0"/>
        <w:rPr>
          <w:rFonts w:ascii="Times New Roman" w:hAnsi="Times New Roman"/>
        </w:rPr>
      </w:pPr>
      <w:r w:rsidRPr="00C67DA1">
        <w:rPr>
          <w:rFonts w:ascii="Times New Roman" w:hAnsi="Times New Roman"/>
        </w:rPr>
        <w:br w:type="page"/>
        <w:t>Ak zmeny a doplnenia dvojstranných dohôd a dojednaní o oceli nenadobudli platnosť do dňa pristúpenia, uplatňujú sa ustanovenia prvého pododseku.</w:t>
      </w:r>
    </w:p>
    <w:p w:rsidR="00A17B4A" w:rsidRPr="00C67DA1" w:rsidP="00A17B4A">
      <w:pPr>
        <w:bidi w:val="0"/>
        <w:rPr>
          <w:rFonts w:ascii="Times New Roman" w:hAnsi="Times New Roman"/>
        </w:rPr>
      </w:pPr>
    </w:p>
    <w:p w:rsidR="00A17B4A" w:rsidRPr="00C67DA1" w:rsidP="00A17B4A">
      <w:pPr>
        <w:bidi w:val="0"/>
        <w:rPr>
          <w:rFonts w:ascii="Times New Roman" w:hAnsi="Times New Roman"/>
        </w:rPr>
      </w:pPr>
      <w:r w:rsidRPr="00C67DA1">
        <w:rPr>
          <w:rFonts w:ascii="Times New Roman" w:hAnsi="Times New Roman"/>
        </w:rPr>
        <w:t>8.</w:t>
        <w:tab/>
        <w:t>Dohody o rybnom hospodárstve uzavreté medzi Chorvátskom a tretími krajinami predo dňom pristúpenia, spravuje odo dňa pristúpenia Únia.</w:t>
      </w:r>
    </w:p>
    <w:p w:rsidR="00A17B4A" w:rsidRPr="00C67DA1" w:rsidP="00A17B4A">
      <w:pPr>
        <w:bidi w:val="0"/>
        <w:rPr>
          <w:rFonts w:ascii="Times New Roman" w:hAnsi="Times New Roman"/>
        </w:rPr>
      </w:pPr>
    </w:p>
    <w:p w:rsidR="00A17B4A" w:rsidRPr="00C67DA1" w:rsidP="00A17B4A">
      <w:pPr>
        <w:bidi w:val="0"/>
        <w:rPr>
          <w:rFonts w:ascii="Times New Roman" w:hAnsi="Times New Roman"/>
        </w:rPr>
      </w:pPr>
      <w:r w:rsidRPr="00C67DA1">
        <w:rPr>
          <w:rFonts w:ascii="Times New Roman" w:hAnsi="Times New Roman"/>
        </w:rPr>
        <w:t>Práva a záväzky pre Chorvátsko, ktoré vyplývajú z uvedených dohôd, zostávajú nedotknuté, pokiaľ zostanú ustanovenia týchto dohôd predbežne zachované.</w:t>
      </w:r>
    </w:p>
    <w:p w:rsidR="00A17B4A" w:rsidRPr="00C67DA1" w:rsidP="00A17B4A">
      <w:pPr>
        <w:bidi w:val="0"/>
        <w:rPr>
          <w:rFonts w:ascii="Times New Roman" w:hAnsi="Times New Roman"/>
        </w:rPr>
      </w:pPr>
    </w:p>
    <w:p w:rsidR="00A17B4A" w:rsidRPr="00C67DA1" w:rsidP="00A17B4A">
      <w:pPr>
        <w:bidi w:val="0"/>
        <w:rPr>
          <w:rFonts w:ascii="Times New Roman" w:hAnsi="Times New Roman"/>
        </w:rPr>
      </w:pPr>
      <w:r w:rsidRPr="00C67DA1">
        <w:rPr>
          <w:rFonts w:ascii="Times New Roman" w:hAnsi="Times New Roman"/>
        </w:rPr>
        <w:t>Rada v každom prípade bez zbytočného odkladu, najneskôr však pred uplynutím platnosti dohôd uvedených v prvom pododseku, prijme na návrh Komisie kvalifikovanou väčšinou vhodné rozhodnutia pre pokračovanie rybolovných činností vyplývajúcich z týchto dohôd vrátane možnosti predĺženia platnosti určitých dohôd najviac o jeden rok.</w:t>
      </w:r>
    </w:p>
    <w:p w:rsidR="00A17B4A" w:rsidRPr="00C67DA1" w:rsidP="00A17B4A">
      <w:pPr>
        <w:bidi w:val="0"/>
        <w:rPr>
          <w:rFonts w:ascii="Times New Roman" w:hAnsi="Times New Roman"/>
        </w:rPr>
      </w:pPr>
    </w:p>
    <w:p w:rsidR="00A17B4A" w:rsidRPr="00C67DA1" w:rsidP="00A17B4A">
      <w:pPr>
        <w:bidi w:val="0"/>
        <w:rPr>
          <w:rFonts w:ascii="Times New Roman" w:hAnsi="Times New Roman"/>
        </w:rPr>
      </w:pPr>
      <w:r w:rsidRPr="00C67DA1">
        <w:rPr>
          <w:rFonts w:ascii="Times New Roman" w:hAnsi="Times New Roman"/>
        </w:rPr>
        <w:t>9.</w:t>
        <w:tab/>
        <w:t>Chorvátsko odstúpi od všetkých dohôd o voľnom obchode s tretími krajinami vrátane Stredoeurópskej dohody o voľnom obchode v znení jej zmien a doplnení.</w:t>
      </w:r>
    </w:p>
    <w:p w:rsidR="00A17B4A" w:rsidRPr="00C67DA1" w:rsidP="00A17B4A">
      <w:pPr>
        <w:tabs>
          <w:tab w:val="left" w:pos="540"/>
        </w:tabs>
        <w:bidi w:val="0"/>
        <w:rPr>
          <w:rFonts w:ascii="Times New Roman" w:hAnsi="Times New Roman"/>
        </w:rPr>
      </w:pPr>
    </w:p>
    <w:p w:rsidR="00A17B4A" w:rsidRPr="00C67DA1" w:rsidP="00A17B4A">
      <w:pPr>
        <w:bidi w:val="0"/>
        <w:rPr>
          <w:rFonts w:ascii="Times New Roman" w:hAnsi="Times New Roman"/>
        </w:rPr>
      </w:pPr>
      <w:r w:rsidRPr="00C67DA1">
        <w:rPr>
          <w:rFonts w:ascii="Times New Roman" w:hAnsi="Times New Roman"/>
        </w:rPr>
        <w:br w:type="page"/>
        <w:t>V rozsahu, v akom sú dohody medzi Chorvátskom na jednej strane a jednou alebo viacerými tretími krajinami na strane druhej v nesúlade so záväzkami vyplývajúcimi z tohto aktu, prijme Chorvátsko potrebné kroky na odstránenie vzniknutého nesúladu. Ak sa Chorvátsko stretne s ťažkosťami pri úprave dohody uzavretej s jednou alebo viacerými tretími krajinami, odstúpi od danej dohody.</w:t>
      </w:r>
    </w:p>
    <w:p w:rsidR="00A17B4A" w:rsidRPr="00C67DA1" w:rsidP="00A17B4A">
      <w:pPr>
        <w:bidi w:val="0"/>
        <w:rPr>
          <w:rFonts w:ascii="Times New Roman" w:hAnsi="Times New Roman"/>
        </w:rPr>
      </w:pPr>
    </w:p>
    <w:p w:rsidR="00A17B4A" w:rsidRPr="00C67DA1" w:rsidP="00A17B4A">
      <w:pPr>
        <w:bidi w:val="0"/>
        <w:rPr>
          <w:rFonts w:ascii="Times New Roman" w:hAnsi="Times New Roman"/>
        </w:rPr>
      </w:pPr>
      <w:r w:rsidRPr="00C67DA1">
        <w:rPr>
          <w:rFonts w:ascii="Times New Roman" w:hAnsi="Times New Roman"/>
        </w:rPr>
        <w:t>Chorvátsko prijme všetky potrebné opatrenia na zabezpečenie súladu so záväzkami vyplývajúcimi z tohto odseku odo dňa pristúpenia.</w:t>
      </w:r>
    </w:p>
    <w:p w:rsidR="00A17B4A" w:rsidRPr="00C67DA1" w:rsidP="00A17B4A">
      <w:pPr>
        <w:bidi w:val="0"/>
        <w:rPr>
          <w:rFonts w:ascii="Times New Roman" w:hAnsi="Times New Roman"/>
        </w:rPr>
      </w:pPr>
    </w:p>
    <w:p w:rsidR="00A17B4A" w:rsidRPr="00C67DA1" w:rsidP="00A17B4A">
      <w:pPr>
        <w:bidi w:val="0"/>
        <w:rPr>
          <w:rFonts w:ascii="Times New Roman" w:hAnsi="Times New Roman"/>
        </w:rPr>
      </w:pPr>
      <w:r w:rsidRPr="00C67DA1">
        <w:rPr>
          <w:rFonts w:ascii="Times New Roman" w:hAnsi="Times New Roman"/>
        </w:rPr>
        <w:t>10.</w:t>
        <w:tab/>
        <w:t>Chorvátsko pristupuje za podmienok ustanovených v tomto akte k vnútorným dohodám uzavretým súčasnými členskými štátmi na účely vykonávania dohôd uvedených v odsekoch 2 a 4.</w:t>
      </w:r>
    </w:p>
    <w:p w:rsidR="00A17B4A" w:rsidRPr="00C67DA1" w:rsidP="00A17B4A">
      <w:pPr>
        <w:bidi w:val="0"/>
        <w:rPr>
          <w:rFonts w:ascii="Times New Roman" w:hAnsi="Times New Roman"/>
        </w:rPr>
      </w:pPr>
    </w:p>
    <w:p w:rsidR="00A17B4A" w:rsidRPr="00C67DA1" w:rsidP="00A17B4A">
      <w:pPr>
        <w:bidi w:val="0"/>
        <w:rPr>
          <w:rFonts w:ascii="Times New Roman" w:hAnsi="Times New Roman"/>
        </w:rPr>
      </w:pPr>
      <w:r w:rsidRPr="00C67DA1">
        <w:rPr>
          <w:rFonts w:ascii="Times New Roman" w:hAnsi="Times New Roman"/>
        </w:rPr>
        <w:t>11.</w:t>
        <w:tab/>
        <w:t>Chorvátsko prijme v prípade potreby vhodné opatrenia, aby vo vzťahu k medzinárodným organizáciám a k tým medzinárodným dohodám, ktorých zmluvnými stranami je aj Únia alebo iné členské štáty, prispôsobilo svoje postavenie právam a povinnostiam vyplývajúcim z jeho pristúpenia k Únii.</w:t>
      </w:r>
    </w:p>
    <w:p w:rsidR="00A17B4A" w:rsidRPr="00C67DA1" w:rsidP="00A17B4A">
      <w:pPr>
        <w:bidi w:val="0"/>
        <w:rPr>
          <w:rFonts w:ascii="Times New Roman" w:hAnsi="Times New Roman"/>
        </w:rPr>
      </w:pPr>
    </w:p>
    <w:p w:rsidR="00A17B4A" w:rsidRPr="00C67DA1" w:rsidP="00A17B4A">
      <w:pPr>
        <w:bidi w:val="0"/>
        <w:rPr>
          <w:rFonts w:ascii="Times New Roman" w:hAnsi="Times New Roman"/>
        </w:rPr>
      </w:pPr>
      <w:r w:rsidRPr="00C67DA1">
        <w:rPr>
          <w:rFonts w:ascii="Times New Roman" w:hAnsi="Times New Roman"/>
        </w:rPr>
        <w:t>Chorvátsko predovšetkým odstúpi od medzinárodných dohôd o rybnom hospodárstve, ktorých je Únia tiež zmluvnou stranou, a vystúpi z organizácií, ktorých je Únia tiež členom, pokiaľ sa jeho členstvo nevzťahuje aj na iné oblasti ako na rybné hospodárstvo.</w:t>
      </w:r>
    </w:p>
    <w:p w:rsidR="00A17B4A" w:rsidRPr="00C67DA1" w:rsidP="00A17B4A">
      <w:pPr>
        <w:bidi w:val="0"/>
        <w:rPr>
          <w:rFonts w:ascii="Times New Roman" w:hAnsi="Times New Roman"/>
        </w:rPr>
      </w:pPr>
    </w:p>
    <w:p w:rsidR="00A17B4A" w:rsidRPr="00C67DA1" w:rsidP="00A17B4A">
      <w:pPr>
        <w:bidi w:val="0"/>
        <w:rPr>
          <w:rFonts w:ascii="Times New Roman" w:hAnsi="Times New Roman"/>
        </w:rPr>
      </w:pPr>
      <w:r w:rsidRPr="00C67DA1">
        <w:rPr>
          <w:rFonts w:ascii="Times New Roman" w:hAnsi="Times New Roman"/>
        </w:rPr>
        <w:t>Chorvátsko prijme všetky potrebné opatrenia na zabezpečenie súladu so záväzkami vyplývajúcimi z tohto odseku odo dňa pristúpenia.</w:t>
      </w:r>
    </w:p>
    <w:p w:rsidR="00A17B4A" w:rsidRPr="00C67DA1" w:rsidP="00A17B4A">
      <w:pPr>
        <w:tabs>
          <w:tab w:val="left" w:pos="3969"/>
        </w:tabs>
        <w:bidi w:val="0"/>
        <w:jc w:val="both"/>
        <w:outlineLvl w:val="0"/>
        <w:rPr>
          <w:rFonts w:ascii="Times New Roman" w:hAnsi="Times New Roman"/>
        </w:rPr>
      </w:pPr>
    </w:p>
    <w:p w:rsidR="00A17B4A" w:rsidRPr="00C67DA1" w:rsidP="00A17B4A">
      <w:pPr>
        <w:bidi w:val="0"/>
        <w:jc w:val="center"/>
        <w:outlineLvl w:val="0"/>
        <w:rPr>
          <w:rFonts w:ascii="Times New Roman" w:hAnsi="Times New Roman"/>
        </w:rPr>
      </w:pPr>
      <w:r w:rsidRPr="00C67DA1">
        <w:rPr>
          <w:rFonts w:ascii="Times New Roman" w:hAnsi="Times New Roman"/>
        </w:rPr>
        <w:br w:type="page"/>
        <w:t>ČLÁNOK 7</w:t>
      </w:r>
    </w:p>
    <w:p w:rsidR="00A17B4A" w:rsidRPr="00C67DA1" w:rsidP="00A17B4A">
      <w:pPr>
        <w:bidi w:val="0"/>
        <w:jc w:val="center"/>
        <w:outlineLvl w:val="0"/>
        <w:rPr>
          <w:rFonts w:ascii="Times New Roman" w:hAnsi="Times New Roman"/>
        </w:rPr>
      </w:pPr>
    </w:p>
    <w:p w:rsidR="00A17B4A" w:rsidRPr="00C67DA1" w:rsidP="00A17B4A">
      <w:pPr>
        <w:bidi w:val="0"/>
        <w:rPr>
          <w:rFonts w:ascii="Times New Roman" w:hAnsi="Times New Roman"/>
        </w:rPr>
      </w:pPr>
      <w:r w:rsidRPr="00C67DA1">
        <w:rPr>
          <w:rFonts w:ascii="Times New Roman" w:hAnsi="Times New Roman"/>
        </w:rPr>
        <w:t>1.</w:t>
        <w:tab/>
        <w:t>Pokiaľ nie je v tomto akte ustanovené inak, nemožno uplatňovanie jeho ustanovení pozastaviť, zmeniť a doplniť alebo zrušiť inak ako postupom ustanoveným v pôvodných zmluvách, ktorý umožňuje revíziu týchto zmlúv.</w:t>
      </w:r>
    </w:p>
    <w:p w:rsidR="00A17B4A" w:rsidRPr="00C67DA1" w:rsidP="00A17B4A">
      <w:pPr>
        <w:bidi w:val="0"/>
        <w:rPr>
          <w:rFonts w:ascii="Times New Roman" w:hAnsi="Times New Roman"/>
        </w:rPr>
      </w:pPr>
    </w:p>
    <w:p w:rsidR="00A17B4A" w:rsidRPr="00C67DA1" w:rsidP="00A17B4A">
      <w:pPr>
        <w:bidi w:val="0"/>
        <w:rPr>
          <w:rFonts w:ascii="Times New Roman" w:hAnsi="Times New Roman"/>
        </w:rPr>
      </w:pPr>
      <w:r w:rsidRPr="00C67DA1">
        <w:rPr>
          <w:rFonts w:ascii="Times New Roman" w:hAnsi="Times New Roman"/>
        </w:rPr>
        <w:t>2.</w:t>
        <w:tab/>
        <w:t>Právna povaha aktov prijatých inštitúciami, na ktoré sa vzťahujú prechodné ustanovenia tohto aktu, zostáva zachovaná; naďalej platia najmä postupy na zmenu a doplnenie týchto aktov.</w:t>
      </w:r>
    </w:p>
    <w:p w:rsidR="00A17B4A" w:rsidRPr="00C67DA1" w:rsidP="00A17B4A">
      <w:pPr>
        <w:bidi w:val="0"/>
        <w:rPr>
          <w:rFonts w:ascii="Times New Roman" w:hAnsi="Times New Roman"/>
        </w:rPr>
      </w:pPr>
    </w:p>
    <w:p w:rsidR="00A17B4A" w:rsidRPr="00C67DA1" w:rsidP="00A17B4A">
      <w:pPr>
        <w:bidi w:val="0"/>
        <w:rPr>
          <w:rFonts w:ascii="Times New Roman" w:hAnsi="Times New Roman"/>
        </w:rPr>
      </w:pPr>
      <w:r w:rsidRPr="00C67DA1">
        <w:rPr>
          <w:rFonts w:ascii="Times New Roman" w:hAnsi="Times New Roman"/>
        </w:rPr>
        <w:t>3.</w:t>
        <w:tab/>
        <w:t>Ustanovenia tohto aktu, ktorých účelom alebo účinkom je zrušiť alebo zmeniť a doplniť akty prijaté inštitúciami, pokiaľ tieto ustanovenia nemajú prechodnú povahu, majú rovnakú právnu povahu ako ustanovenia, ktoré sa nimi rušia alebo menia a dopĺňajú, a podliehajú tým istým pravidlám ako tieto ustanovenia.</w:t>
      </w:r>
    </w:p>
    <w:p w:rsidR="00A17B4A" w:rsidRPr="00C67DA1" w:rsidP="00A17B4A">
      <w:pPr>
        <w:bidi w:val="0"/>
        <w:rPr>
          <w:rFonts w:ascii="Times New Roman" w:hAnsi="Times New Roman"/>
        </w:rPr>
      </w:pPr>
    </w:p>
    <w:p w:rsidR="00A17B4A" w:rsidRPr="00C67DA1" w:rsidP="00A17B4A">
      <w:pPr>
        <w:bidi w:val="0"/>
        <w:rPr>
          <w:rFonts w:ascii="Times New Roman" w:hAnsi="Times New Roman"/>
        </w:rPr>
      </w:pPr>
    </w:p>
    <w:p w:rsidR="00A17B4A" w:rsidRPr="00C67DA1" w:rsidP="00A17B4A">
      <w:pPr>
        <w:bidi w:val="0"/>
        <w:jc w:val="center"/>
        <w:outlineLvl w:val="0"/>
        <w:rPr>
          <w:rFonts w:ascii="Times New Roman" w:hAnsi="Times New Roman"/>
        </w:rPr>
      </w:pPr>
      <w:r w:rsidRPr="00C67DA1">
        <w:rPr>
          <w:rFonts w:ascii="Times New Roman" w:hAnsi="Times New Roman"/>
        </w:rPr>
        <w:t>ČLÁNOK 8</w:t>
      </w:r>
    </w:p>
    <w:p w:rsidR="00A17B4A" w:rsidRPr="00C67DA1" w:rsidP="00A17B4A">
      <w:pPr>
        <w:bidi w:val="0"/>
        <w:jc w:val="center"/>
        <w:outlineLvl w:val="0"/>
        <w:rPr>
          <w:rFonts w:ascii="Times New Roman" w:hAnsi="Times New Roman"/>
        </w:rPr>
      </w:pPr>
    </w:p>
    <w:p w:rsidR="00A17B4A" w:rsidRPr="00C67DA1" w:rsidP="00A17B4A">
      <w:pPr>
        <w:bidi w:val="0"/>
        <w:rPr>
          <w:rFonts w:ascii="Times New Roman" w:hAnsi="Times New Roman"/>
        </w:rPr>
      </w:pPr>
      <w:r w:rsidRPr="00C67DA1">
        <w:rPr>
          <w:rFonts w:ascii="Times New Roman" w:hAnsi="Times New Roman"/>
        </w:rPr>
        <w:t>Uplatňovanie pôvodných zmlúv a aktov prijatých inštitúciami podlieha prechodným odchylným opatreniam ustanoveným v tomto akte.</w:t>
      </w:r>
    </w:p>
    <w:p w:rsidR="00A17B4A" w:rsidRPr="00C67DA1" w:rsidP="00A17B4A">
      <w:pPr>
        <w:bidi w:val="0"/>
        <w:rPr>
          <w:rFonts w:ascii="Times New Roman" w:hAnsi="Times New Roman"/>
        </w:rPr>
      </w:pPr>
    </w:p>
    <w:p w:rsidR="00A17B4A" w:rsidRPr="00C67DA1" w:rsidP="00A17B4A">
      <w:pPr>
        <w:bidi w:val="0"/>
        <w:rPr>
          <w:rFonts w:ascii="Times New Roman" w:hAnsi="Times New Roman"/>
        </w:rPr>
      </w:pPr>
    </w:p>
    <w:p w:rsidR="00A17B4A" w:rsidRPr="00C67DA1" w:rsidP="00A17B4A">
      <w:pPr>
        <w:bidi w:val="0"/>
        <w:jc w:val="center"/>
        <w:outlineLvl w:val="0"/>
        <w:rPr>
          <w:rFonts w:ascii="Times New Roman" w:hAnsi="Times New Roman"/>
        </w:rPr>
      </w:pPr>
      <w:r w:rsidRPr="00C67DA1">
        <w:rPr>
          <w:rFonts w:ascii="Times New Roman" w:hAnsi="Times New Roman"/>
        </w:rPr>
        <w:br w:type="page"/>
        <w:t>DRUHÁ ČASŤ</w:t>
      </w:r>
    </w:p>
    <w:p w:rsidR="00A17B4A" w:rsidRPr="00C67DA1" w:rsidP="00A17B4A">
      <w:pPr>
        <w:bidi w:val="0"/>
        <w:jc w:val="center"/>
        <w:rPr>
          <w:rFonts w:ascii="Times New Roman" w:hAnsi="Times New Roman"/>
        </w:rPr>
      </w:pPr>
    </w:p>
    <w:p w:rsidR="00A17B4A" w:rsidRPr="00C67DA1" w:rsidP="00A17B4A">
      <w:pPr>
        <w:bidi w:val="0"/>
        <w:jc w:val="center"/>
        <w:outlineLvl w:val="0"/>
        <w:rPr>
          <w:rFonts w:ascii="Times New Roman" w:hAnsi="Times New Roman"/>
        </w:rPr>
      </w:pPr>
      <w:r w:rsidRPr="00C67DA1">
        <w:rPr>
          <w:rFonts w:ascii="Times New Roman" w:hAnsi="Times New Roman"/>
        </w:rPr>
        <w:t>ÚPRAVY ZMLÚV</w:t>
      </w:r>
    </w:p>
    <w:p w:rsidR="00A17B4A" w:rsidRPr="00C67DA1" w:rsidP="00A17B4A">
      <w:pPr>
        <w:bidi w:val="0"/>
        <w:jc w:val="center"/>
        <w:outlineLvl w:val="0"/>
        <w:rPr>
          <w:rFonts w:ascii="Times New Roman" w:hAnsi="Times New Roman"/>
        </w:rPr>
      </w:pPr>
    </w:p>
    <w:p w:rsidR="00A17B4A" w:rsidRPr="00C67DA1" w:rsidP="00A17B4A">
      <w:pPr>
        <w:bidi w:val="0"/>
        <w:jc w:val="center"/>
        <w:outlineLvl w:val="0"/>
        <w:rPr>
          <w:rFonts w:ascii="Times New Roman" w:hAnsi="Times New Roman"/>
        </w:rPr>
      </w:pPr>
    </w:p>
    <w:p w:rsidR="00A17B4A" w:rsidRPr="00C67DA1" w:rsidP="00A17B4A">
      <w:pPr>
        <w:bidi w:val="0"/>
        <w:jc w:val="center"/>
        <w:outlineLvl w:val="0"/>
        <w:rPr>
          <w:rFonts w:ascii="Times New Roman" w:hAnsi="Times New Roman"/>
        </w:rPr>
      </w:pPr>
      <w:r w:rsidRPr="00C67DA1">
        <w:rPr>
          <w:rFonts w:ascii="Times New Roman" w:hAnsi="Times New Roman"/>
        </w:rPr>
        <w:t>HLAVA I</w:t>
      </w:r>
    </w:p>
    <w:p w:rsidR="00A17B4A" w:rsidRPr="00C67DA1" w:rsidP="00A17B4A">
      <w:pPr>
        <w:bidi w:val="0"/>
        <w:jc w:val="center"/>
        <w:rPr>
          <w:rFonts w:ascii="Times New Roman" w:hAnsi="Times New Roman"/>
        </w:rPr>
      </w:pPr>
    </w:p>
    <w:p w:rsidR="00A17B4A" w:rsidRPr="00C67DA1" w:rsidP="00A17B4A">
      <w:pPr>
        <w:bidi w:val="0"/>
        <w:jc w:val="center"/>
        <w:outlineLvl w:val="0"/>
        <w:rPr>
          <w:rFonts w:ascii="Times New Roman" w:hAnsi="Times New Roman"/>
        </w:rPr>
      </w:pPr>
      <w:r w:rsidRPr="00C67DA1">
        <w:rPr>
          <w:rFonts w:ascii="Times New Roman" w:hAnsi="Times New Roman"/>
        </w:rPr>
        <w:t>USTANOVENIA O INŠTITÚCIÁCH</w:t>
      </w:r>
    </w:p>
    <w:p w:rsidR="00A17B4A" w:rsidRPr="00C67DA1" w:rsidP="00A17B4A">
      <w:pPr>
        <w:bidi w:val="0"/>
        <w:jc w:val="center"/>
        <w:rPr>
          <w:rFonts w:ascii="Times New Roman" w:hAnsi="Times New Roman"/>
        </w:rPr>
      </w:pPr>
    </w:p>
    <w:p w:rsidR="00A17B4A" w:rsidRPr="00C67DA1" w:rsidP="00A17B4A">
      <w:pPr>
        <w:bidi w:val="0"/>
        <w:jc w:val="center"/>
        <w:outlineLvl w:val="0"/>
        <w:rPr>
          <w:rFonts w:ascii="Times New Roman" w:hAnsi="Times New Roman"/>
        </w:rPr>
      </w:pPr>
    </w:p>
    <w:p w:rsidR="00A17B4A" w:rsidRPr="00C67DA1" w:rsidP="00A17B4A">
      <w:pPr>
        <w:bidi w:val="0"/>
        <w:jc w:val="center"/>
        <w:outlineLvl w:val="0"/>
        <w:rPr>
          <w:rFonts w:ascii="Times New Roman" w:hAnsi="Times New Roman"/>
        </w:rPr>
      </w:pPr>
      <w:r w:rsidRPr="00C67DA1">
        <w:rPr>
          <w:rFonts w:ascii="Times New Roman" w:hAnsi="Times New Roman"/>
        </w:rPr>
        <w:t>ČLÁNOK 9</w:t>
      </w:r>
    </w:p>
    <w:p w:rsidR="00A17B4A" w:rsidRPr="00C67DA1" w:rsidP="00A17B4A">
      <w:pPr>
        <w:bidi w:val="0"/>
        <w:jc w:val="center"/>
        <w:outlineLvl w:val="0"/>
        <w:rPr>
          <w:rFonts w:ascii="Times New Roman" w:hAnsi="Times New Roman"/>
        </w:rPr>
      </w:pPr>
    </w:p>
    <w:p w:rsidR="00A17B4A" w:rsidRPr="00C67DA1" w:rsidP="00A17B4A">
      <w:pPr>
        <w:bidi w:val="0"/>
        <w:rPr>
          <w:rFonts w:ascii="Times New Roman" w:hAnsi="Times New Roman"/>
        </w:rPr>
      </w:pPr>
      <w:r w:rsidRPr="00C67DA1">
        <w:rPr>
          <w:rFonts w:ascii="Times New Roman" w:hAnsi="Times New Roman"/>
        </w:rPr>
        <w:t>Protokol o štatúte Súdneho dvora Európskej únie pripojený k Zmluve o EÚ, ZFEÚ a Zmluve o ESAE sa mení a dopĺňa takto:</w:t>
      </w:r>
    </w:p>
    <w:p w:rsidR="00A17B4A" w:rsidRPr="00C67DA1" w:rsidP="00A17B4A">
      <w:pPr>
        <w:bidi w:val="0"/>
        <w:outlineLvl w:val="0"/>
        <w:rPr>
          <w:rFonts w:ascii="Times New Roman" w:hAnsi="Times New Roman"/>
        </w:rPr>
      </w:pPr>
    </w:p>
    <w:p w:rsidR="00A17B4A" w:rsidRPr="00C67DA1" w:rsidP="00A17B4A">
      <w:pPr>
        <w:bidi w:val="0"/>
        <w:rPr>
          <w:rFonts w:ascii="Times New Roman" w:hAnsi="Times New Roman"/>
        </w:rPr>
      </w:pPr>
      <w:r w:rsidRPr="00C67DA1">
        <w:rPr>
          <w:rFonts w:ascii="Times New Roman" w:hAnsi="Times New Roman"/>
        </w:rPr>
        <w:t>1.</w:t>
        <w:tab/>
        <w:t>V článku 9 sa prvý odsek nahrádza takto:</w:t>
      </w:r>
    </w:p>
    <w:p w:rsidR="00A17B4A" w:rsidRPr="00C67DA1" w:rsidP="00A17B4A">
      <w:pPr>
        <w:tabs>
          <w:tab w:val="left" w:pos="567"/>
        </w:tabs>
        <w:bidi w:val="0"/>
        <w:rPr>
          <w:rFonts w:ascii="Times New Roman" w:hAnsi="Times New Roman"/>
        </w:rPr>
      </w:pPr>
    </w:p>
    <w:p w:rsidR="00A17B4A" w:rsidRPr="00C67DA1" w:rsidP="00A17B4A">
      <w:pPr>
        <w:tabs>
          <w:tab w:val="left" w:pos="567"/>
        </w:tabs>
        <w:bidi w:val="0"/>
        <w:ind w:left="567"/>
        <w:rPr>
          <w:rFonts w:ascii="Times New Roman" w:hAnsi="Times New Roman"/>
        </w:rPr>
      </w:pPr>
      <w:r w:rsidRPr="00C67DA1">
        <w:rPr>
          <w:rFonts w:ascii="Times New Roman" w:hAnsi="Times New Roman"/>
        </w:rPr>
        <w:t>„Čiastočná obmena sudcov, ktorá sa koná každé tri roky, sa týka 14 sudcov.“.</w:t>
      </w:r>
    </w:p>
    <w:p w:rsidR="00A17B4A" w:rsidRPr="00C67DA1" w:rsidP="00A17B4A">
      <w:pPr>
        <w:tabs>
          <w:tab w:val="left" w:pos="567"/>
        </w:tabs>
        <w:bidi w:val="0"/>
        <w:ind w:left="567"/>
        <w:rPr>
          <w:rFonts w:ascii="Times New Roman" w:hAnsi="Times New Roman"/>
        </w:rPr>
      </w:pPr>
    </w:p>
    <w:p w:rsidR="00A17B4A" w:rsidRPr="00C67DA1" w:rsidP="00A17B4A">
      <w:pPr>
        <w:tabs>
          <w:tab w:val="left" w:pos="567"/>
        </w:tabs>
        <w:bidi w:val="0"/>
        <w:ind w:left="567" w:hanging="567"/>
        <w:outlineLvl w:val="0"/>
        <w:rPr>
          <w:rFonts w:ascii="Times New Roman" w:hAnsi="Times New Roman"/>
        </w:rPr>
      </w:pPr>
      <w:r w:rsidRPr="00C67DA1">
        <w:rPr>
          <w:rFonts w:ascii="Times New Roman" w:hAnsi="Times New Roman"/>
        </w:rPr>
        <w:t>2.</w:t>
        <w:tab/>
        <w:t>Článok 48 sa nahrádza takto:</w:t>
      </w:r>
    </w:p>
    <w:p w:rsidR="00A17B4A" w:rsidRPr="00C67DA1" w:rsidP="00A17B4A">
      <w:pPr>
        <w:tabs>
          <w:tab w:val="left" w:pos="567"/>
        </w:tabs>
        <w:bidi w:val="0"/>
        <w:rPr>
          <w:rFonts w:ascii="Times New Roman" w:hAnsi="Times New Roman"/>
        </w:rPr>
      </w:pPr>
    </w:p>
    <w:p w:rsidR="00A17B4A" w:rsidRPr="00C67DA1" w:rsidP="00A17B4A">
      <w:pPr>
        <w:tabs>
          <w:tab w:val="left" w:pos="567"/>
        </w:tabs>
        <w:bidi w:val="0"/>
        <w:ind w:left="567"/>
        <w:outlineLvl w:val="0"/>
        <w:rPr>
          <w:rFonts w:ascii="Times New Roman" w:hAnsi="Times New Roman"/>
        </w:rPr>
      </w:pPr>
      <w:r w:rsidRPr="00C67DA1">
        <w:rPr>
          <w:rFonts w:ascii="Times New Roman" w:hAnsi="Times New Roman"/>
        </w:rPr>
        <w:t>„Článok 48</w:t>
      </w:r>
    </w:p>
    <w:p w:rsidR="00A17B4A" w:rsidRPr="00C67DA1" w:rsidP="00A17B4A">
      <w:pPr>
        <w:tabs>
          <w:tab w:val="left" w:pos="567"/>
        </w:tabs>
        <w:bidi w:val="0"/>
        <w:ind w:left="567"/>
        <w:outlineLvl w:val="0"/>
        <w:rPr>
          <w:rFonts w:ascii="Times New Roman" w:hAnsi="Times New Roman"/>
        </w:rPr>
      </w:pPr>
      <w:r w:rsidRPr="00C67DA1">
        <w:rPr>
          <w:rFonts w:ascii="Times New Roman" w:hAnsi="Times New Roman"/>
        </w:rPr>
        <w:t>Všeobecný súd sa skladá z 28 sudcov.“.</w:t>
      </w:r>
    </w:p>
    <w:p w:rsidR="00A17B4A" w:rsidRPr="00C67DA1" w:rsidP="00A17B4A">
      <w:pPr>
        <w:tabs>
          <w:tab w:val="left" w:pos="567"/>
        </w:tabs>
        <w:bidi w:val="0"/>
        <w:ind w:left="567"/>
        <w:outlineLvl w:val="0"/>
        <w:rPr>
          <w:rFonts w:ascii="Times New Roman" w:hAnsi="Times New Roman"/>
        </w:rPr>
      </w:pPr>
    </w:p>
    <w:p w:rsidR="00A17B4A" w:rsidRPr="00C67DA1" w:rsidP="00A17B4A">
      <w:pPr>
        <w:bidi w:val="0"/>
        <w:jc w:val="center"/>
        <w:outlineLvl w:val="0"/>
        <w:rPr>
          <w:rFonts w:ascii="Times New Roman" w:hAnsi="Times New Roman"/>
        </w:rPr>
      </w:pPr>
      <w:r w:rsidRPr="00C67DA1">
        <w:rPr>
          <w:rFonts w:ascii="Times New Roman" w:hAnsi="Times New Roman"/>
        </w:rPr>
        <w:br w:type="page"/>
        <w:t>ČLÁNOK 10</w:t>
      </w:r>
    </w:p>
    <w:p w:rsidR="00A17B4A" w:rsidRPr="00C67DA1" w:rsidP="00A17B4A">
      <w:pPr>
        <w:bidi w:val="0"/>
        <w:jc w:val="center"/>
        <w:outlineLvl w:val="0"/>
        <w:rPr>
          <w:rFonts w:ascii="Times New Roman" w:hAnsi="Times New Roman"/>
        </w:rPr>
      </w:pPr>
    </w:p>
    <w:p w:rsidR="00A17B4A" w:rsidRPr="00C67DA1" w:rsidP="00A17B4A">
      <w:pPr>
        <w:bidi w:val="0"/>
        <w:rPr>
          <w:rFonts w:ascii="Times New Roman" w:hAnsi="Times New Roman"/>
        </w:rPr>
      </w:pPr>
      <w:r w:rsidRPr="00C67DA1">
        <w:rPr>
          <w:rFonts w:ascii="Times New Roman" w:hAnsi="Times New Roman"/>
        </w:rPr>
        <w:t>Protokol o štatúte Európskej investičnej banky pripojený k Zmluve o EÚ a ZFEÚ sa týmto mení a dopĺňa takto:</w:t>
      </w:r>
    </w:p>
    <w:p w:rsidR="00A17B4A" w:rsidRPr="00C67DA1" w:rsidP="00A17B4A">
      <w:pPr>
        <w:bidi w:val="0"/>
        <w:rPr>
          <w:rFonts w:ascii="Times New Roman" w:hAnsi="Times New Roman"/>
        </w:rPr>
      </w:pPr>
    </w:p>
    <w:p w:rsidR="00A17B4A" w:rsidRPr="00C67DA1" w:rsidP="00A17B4A">
      <w:pPr>
        <w:bidi w:val="0"/>
        <w:rPr>
          <w:rFonts w:ascii="Times New Roman" w:hAnsi="Times New Roman"/>
        </w:rPr>
      </w:pPr>
      <w:r w:rsidRPr="00C67DA1">
        <w:rPr>
          <w:rFonts w:ascii="Times New Roman" w:hAnsi="Times New Roman"/>
        </w:rPr>
        <w:t>1.</w:t>
        <w:tab/>
        <w:t>V článku 4 ods. 1 prvom pododseku:</w:t>
      </w:r>
    </w:p>
    <w:p w:rsidR="00A17B4A" w:rsidRPr="00C67DA1" w:rsidP="00A17B4A">
      <w:pPr>
        <w:bidi w:val="0"/>
        <w:rPr>
          <w:rFonts w:ascii="Times New Roman" w:hAnsi="Times New Roman"/>
        </w:rPr>
      </w:pPr>
    </w:p>
    <w:p w:rsidR="00A17B4A" w:rsidRPr="00C67DA1" w:rsidP="00A17B4A">
      <w:pPr>
        <w:bidi w:val="0"/>
        <w:ind w:left="567"/>
        <w:rPr>
          <w:rFonts w:ascii="Times New Roman" w:hAnsi="Times New Roman"/>
        </w:rPr>
      </w:pPr>
      <w:r w:rsidRPr="00C67DA1">
        <w:rPr>
          <w:rFonts w:ascii="Times New Roman" w:hAnsi="Times New Roman"/>
        </w:rPr>
        <w:t>a)</w:t>
        <w:tab/>
        <w:t>sa úvodná veta nahrádza takto:</w:t>
      </w:r>
    </w:p>
    <w:p w:rsidR="00A17B4A" w:rsidRPr="00C67DA1" w:rsidP="00A17B4A">
      <w:pPr>
        <w:bidi w:val="0"/>
        <w:rPr>
          <w:rFonts w:ascii="Times New Roman" w:hAnsi="Times New Roman"/>
        </w:rPr>
      </w:pPr>
    </w:p>
    <w:p w:rsidR="00A17B4A" w:rsidRPr="00C67DA1" w:rsidP="00A17B4A">
      <w:pPr>
        <w:bidi w:val="0"/>
        <w:ind w:left="1134"/>
        <w:rPr>
          <w:rFonts w:ascii="Times New Roman" w:hAnsi="Times New Roman"/>
        </w:rPr>
      </w:pPr>
      <w:r w:rsidRPr="00C67DA1">
        <w:rPr>
          <w:rFonts w:ascii="Times New Roman" w:hAnsi="Times New Roman"/>
        </w:rPr>
        <w:t>„1.</w:t>
        <w:tab/>
        <w:t>Základné imanie banky je 233 247 390 000 EUR, upísané členskými štátmi takto:“;</w:t>
      </w:r>
    </w:p>
    <w:p w:rsidR="00A17B4A" w:rsidRPr="00C67DA1" w:rsidP="00A17B4A">
      <w:pPr>
        <w:bidi w:val="0"/>
        <w:rPr>
          <w:rFonts w:ascii="Times New Roman" w:hAnsi="Times New Roman"/>
        </w:rPr>
      </w:pPr>
    </w:p>
    <w:p w:rsidR="00A17B4A" w:rsidRPr="00C67DA1" w:rsidP="00A17B4A">
      <w:pPr>
        <w:bidi w:val="0"/>
        <w:ind w:left="567"/>
        <w:rPr>
          <w:rFonts w:ascii="Times New Roman" w:hAnsi="Times New Roman"/>
        </w:rPr>
      </w:pPr>
      <w:r w:rsidRPr="00C67DA1">
        <w:rPr>
          <w:rFonts w:ascii="Times New Roman" w:hAnsi="Times New Roman"/>
        </w:rPr>
        <w:t>b)</w:t>
        <w:tab/>
        <w:t>medzi položky týkajúce sa Rumunska a Slovenska sa vkladá:</w:t>
      </w:r>
    </w:p>
    <w:p w:rsidR="00A17B4A" w:rsidRPr="00C67DA1" w:rsidP="00A17B4A">
      <w:pPr>
        <w:bidi w:val="0"/>
        <w:rPr>
          <w:rFonts w:ascii="Times New Roman" w:hAnsi="Times New Roman"/>
        </w:rPr>
      </w:pPr>
    </w:p>
    <w:p w:rsidR="00A17B4A" w:rsidRPr="00C67DA1" w:rsidP="00A17B4A">
      <w:pPr>
        <w:bidi w:val="0"/>
        <w:ind w:left="1134"/>
        <w:rPr>
          <w:rFonts w:ascii="Times New Roman" w:hAnsi="Times New Roman"/>
        </w:rPr>
      </w:pPr>
      <w:r w:rsidRPr="00C67DA1">
        <w:rPr>
          <w:rFonts w:ascii="Times New Roman" w:hAnsi="Times New Roman"/>
        </w:rPr>
        <w:t>„Chorvátsko</w:t>
        <w:tab/>
        <w:t>854 400 000“.</w:t>
      </w:r>
    </w:p>
    <w:p w:rsidR="00A17B4A" w:rsidRPr="00C67DA1" w:rsidP="00A17B4A">
      <w:pPr>
        <w:bidi w:val="0"/>
        <w:rPr>
          <w:rFonts w:ascii="Times New Roman" w:hAnsi="Times New Roman"/>
        </w:rPr>
      </w:pPr>
    </w:p>
    <w:p w:rsidR="00A17B4A" w:rsidRPr="00C67DA1" w:rsidP="00A17B4A">
      <w:pPr>
        <w:bidi w:val="0"/>
        <w:rPr>
          <w:rFonts w:ascii="Times New Roman" w:hAnsi="Times New Roman"/>
        </w:rPr>
      </w:pPr>
      <w:r w:rsidRPr="00C67DA1">
        <w:rPr>
          <w:rFonts w:ascii="Times New Roman" w:hAnsi="Times New Roman"/>
        </w:rPr>
        <w:t>2.</w:t>
        <w:tab/>
        <w:t>V článku 9 ods. 2 sa prvý, druhý a tretí pododsek nahrádzajú takto:</w:t>
      </w:r>
    </w:p>
    <w:p w:rsidR="00A17B4A" w:rsidRPr="00C67DA1" w:rsidP="00A17B4A">
      <w:pPr>
        <w:bidi w:val="0"/>
        <w:rPr>
          <w:rFonts w:ascii="Times New Roman" w:hAnsi="Times New Roman"/>
        </w:rPr>
      </w:pPr>
    </w:p>
    <w:p w:rsidR="00A17B4A" w:rsidRPr="00C67DA1" w:rsidP="00A17B4A">
      <w:pPr>
        <w:bidi w:val="0"/>
        <w:ind w:left="567"/>
        <w:rPr>
          <w:rFonts w:ascii="Times New Roman" w:hAnsi="Times New Roman"/>
        </w:rPr>
      </w:pPr>
      <w:r w:rsidRPr="00C67DA1">
        <w:rPr>
          <w:rFonts w:ascii="Times New Roman" w:hAnsi="Times New Roman"/>
        </w:rPr>
        <w:t>„2.</w:t>
        <w:tab/>
        <w:t>Správna rada sa skladá z dvadsiatich deviatich správcov a devätnástich zástupcov.</w:t>
      </w:r>
    </w:p>
    <w:p w:rsidR="00A17B4A" w:rsidRPr="00C67DA1" w:rsidP="00A17B4A">
      <w:pPr>
        <w:bidi w:val="0"/>
        <w:rPr>
          <w:rFonts w:ascii="Times New Roman" w:hAnsi="Times New Roman"/>
        </w:rPr>
      </w:pPr>
    </w:p>
    <w:p w:rsidR="00A17B4A" w:rsidRPr="00C67DA1" w:rsidP="00A17B4A">
      <w:pPr>
        <w:bidi w:val="0"/>
        <w:ind w:left="567"/>
        <w:rPr>
          <w:rFonts w:ascii="Times New Roman" w:hAnsi="Times New Roman"/>
        </w:rPr>
      </w:pPr>
      <w:r w:rsidRPr="00C67DA1">
        <w:rPr>
          <w:rFonts w:ascii="Times New Roman" w:hAnsi="Times New Roman"/>
        </w:rPr>
        <w:t>Správcov vymenuje Rada guvernérov na päť rokov, pričom každý členský štát a Komisia navrhne jedného.</w:t>
      </w:r>
    </w:p>
    <w:p w:rsidR="00A17B4A" w:rsidRPr="00C67DA1" w:rsidP="00A17B4A">
      <w:pPr>
        <w:autoSpaceDE w:val="0"/>
        <w:autoSpaceDN w:val="0"/>
        <w:bidi w:val="0"/>
        <w:adjustRightInd w:val="0"/>
        <w:ind w:left="567"/>
        <w:rPr>
          <w:rFonts w:ascii="Times New Roman" w:hAnsi="Times New Roman"/>
        </w:rPr>
      </w:pPr>
    </w:p>
    <w:p w:rsidR="00A17B4A" w:rsidRPr="00C67DA1" w:rsidP="00A17B4A">
      <w:pPr>
        <w:bidi w:val="0"/>
        <w:ind w:left="567"/>
        <w:rPr>
          <w:rFonts w:ascii="Times New Roman" w:hAnsi="Times New Roman"/>
        </w:rPr>
      </w:pPr>
      <w:r w:rsidRPr="00C67DA1">
        <w:rPr>
          <w:rFonts w:ascii="Times New Roman" w:hAnsi="Times New Roman"/>
        </w:rPr>
        <w:br w:type="page"/>
        <w:t>Zástupcov správcov vymenuje Rada guvernérov na päť rokov takto:</w:t>
      </w:r>
    </w:p>
    <w:p w:rsidR="00A17B4A" w:rsidRPr="00C67DA1" w:rsidP="00A17B4A">
      <w:pPr>
        <w:autoSpaceDE w:val="0"/>
        <w:autoSpaceDN w:val="0"/>
        <w:bidi w:val="0"/>
        <w:adjustRightInd w:val="0"/>
        <w:ind w:left="567"/>
        <w:rPr>
          <w:rFonts w:ascii="Times New Roman" w:hAnsi="Times New Roman"/>
        </w:rPr>
      </w:pPr>
    </w:p>
    <w:p w:rsidR="00A17B4A" w:rsidRPr="00C67DA1" w:rsidP="00A17B4A">
      <w:pPr>
        <w:bidi w:val="0"/>
        <w:ind w:left="1134" w:hanging="567"/>
        <w:rPr>
          <w:rFonts w:ascii="Times New Roman" w:hAnsi="Times New Roman"/>
        </w:rPr>
      </w:pPr>
      <w:r w:rsidRPr="00C67DA1">
        <w:rPr>
          <w:rFonts w:ascii="Times New Roman" w:hAnsi="Times New Roman"/>
        </w:rPr>
        <w:t>–</w:t>
        <w:tab/>
        <w:t>dvoch zástupcov navrhne Spolková republika Nemecko,</w:t>
      </w:r>
    </w:p>
    <w:p w:rsidR="00A17B4A" w:rsidRPr="00C67DA1" w:rsidP="00A17B4A">
      <w:pPr>
        <w:bidi w:val="0"/>
        <w:ind w:left="1134" w:hanging="567"/>
        <w:rPr>
          <w:rFonts w:ascii="Times New Roman" w:hAnsi="Times New Roman"/>
        </w:rPr>
      </w:pPr>
    </w:p>
    <w:p w:rsidR="00A17B4A" w:rsidRPr="00C67DA1" w:rsidP="00A17B4A">
      <w:pPr>
        <w:bidi w:val="0"/>
        <w:ind w:left="1134" w:hanging="567"/>
        <w:rPr>
          <w:rFonts w:ascii="Times New Roman" w:hAnsi="Times New Roman"/>
        </w:rPr>
      </w:pPr>
      <w:r w:rsidRPr="00C67DA1">
        <w:rPr>
          <w:rFonts w:ascii="Times New Roman" w:hAnsi="Times New Roman"/>
        </w:rPr>
        <w:t>–</w:t>
        <w:tab/>
        <w:t>dvoch zástupcov navrhne Francúzska republika,</w:t>
      </w:r>
    </w:p>
    <w:p w:rsidR="00A17B4A" w:rsidRPr="00C67DA1" w:rsidP="00A17B4A">
      <w:pPr>
        <w:bidi w:val="0"/>
        <w:ind w:left="1134" w:hanging="567"/>
        <w:rPr>
          <w:rFonts w:ascii="Times New Roman" w:hAnsi="Times New Roman"/>
        </w:rPr>
      </w:pPr>
    </w:p>
    <w:p w:rsidR="00A17B4A" w:rsidRPr="00C67DA1" w:rsidP="00A17B4A">
      <w:pPr>
        <w:bidi w:val="0"/>
        <w:ind w:left="1134" w:hanging="567"/>
        <w:rPr>
          <w:rFonts w:ascii="Times New Roman" w:hAnsi="Times New Roman"/>
        </w:rPr>
      </w:pPr>
      <w:r w:rsidRPr="00C67DA1">
        <w:rPr>
          <w:rFonts w:ascii="Times New Roman" w:hAnsi="Times New Roman"/>
        </w:rPr>
        <w:t>–</w:t>
        <w:tab/>
        <w:t>dvoch zástupcov navrhne Talianska republika,</w:t>
      </w:r>
    </w:p>
    <w:p w:rsidR="00A17B4A" w:rsidRPr="00C67DA1" w:rsidP="00A17B4A">
      <w:pPr>
        <w:bidi w:val="0"/>
        <w:ind w:left="1134" w:hanging="567"/>
        <w:rPr>
          <w:rFonts w:ascii="Times New Roman" w:hAnsi="Times New Roman"/>
        </w:rPr>
      </w:pPr>
    </w:p>
    <w:p w:rsidR="00A17B4A" w:rsidRPr="00C67DA1" w:rsidP="00A17B4A">
      <w:pPr>
        <w:bidi w:val="0"/>
        <w:ind w:left="1134" w:hanging="567"/>
        <w:rPr>
          <w:rFonts w:ascii="Times New Roman" w:hAnsi="Times New Roman"/>
        </w:rPr>
      </w:pPr>
      <w:r w:rsidRPr="00C67DA1">
        <w:rPr>
          <w:rFonts w:ascii="Times New Roman" w:hAnsi="Times New Roman"/>
        </w:rPr>
        <w:t>–</w:t>
        <w:tab/>
        <w:t>dvoch zástupcov navrhne Spojené kráľovstvo Veľkej Británie a Severného Írska,</w:t>
      </w:r>
    </w:p>
    <w:p w:rsidR="00A17B4A" w:rsidRPr="00C67DA1" w:rsidP="00A17B4A">
      <w:pPr>
        <w:bidi w:val="0"/>
        <w:ind w:left="1134" w:hanging="567"/>
        <w:rPr>
          <w:rFonts w:ascii="Times New Roman" w:hAnsi="Times New Roman"/>
        </w:rPr>
      </w:pPr>
    </w:p>
    <w:p w:rsidR="00A17B4A" w:rsidRPr="00C67DA1" w:rsidP="00A17B4A">
      <w:pPr>
        <w:bidi w:val="0"/>
        <w:ind w:left="1134" w:hanging="567"/>
        <w:rPr>
          <w:rFonts w:ascii="Times New Roman" w:hAnsi="Times New Roman"/>
        </w:rPr>
      </w:pPr>
      <w:r w:rsidRPr="00C67DA1">
        <w:rPr>
          <w:rFonts w:ascii="Times New Roman" w:hAnsi="Times New Roman"/>
        </w:rPr>
        <w:t>–</w:t>
        <w:tab/>
        <w:t>jedného zástupcu navrhnú po vzájomnej dohode Španielske kráľovstvo a Portugalská republika,</w:t>
      </w:r>
    </w:p>
    <w:p w:rsidR="00A17B4A" w:rsidRPr="00C67DA1" w:rsidP="00A17B4A">
      <w:pPr>
        <w:bidi w:val="0"/>
        <w:ind w:left="1134" w:hanging="567"/>
        <w:rPr>
          <w:rFonts w:ascii="Times New Roman" w:hAnsi="Times New Roman"/>
        </w:rPr>
      </w:pPr>
    </w:p>
    <w:p w:rsidR="00A17B4A" w:rsidRPr="00C67DA1" w:rsidP="00A17B4A">
      <w:pPr>
        <w:bidi w:val="0"/>
        <w:ind w:left="1134" w:hanging="567"/>
        <w:rPr>
          <w:rFonts w:ascii="Times New Roman" w:hAnsi="Times New Roman"/>
        </w:rPr>
      </w:pPr>
      <w:r w:rsidRPr="00C67DA1">
        <w:rPr>
          <w:rFonts w:ascii="Times New Roman" w:hAnsi="Times New Roman"/>
        </w:rPr>
        <w:t>–</w:t>
        <w:tab/>
        <w:t>jedného zástupcu navrhnú po vzájomnej dohode Belgické kráľovstvo, Luxemburské veľkovojvodstvo a Holandské kráľovstvo,</w:t>
      </w:r>
    </w:p>
    <w:p w:rsidR="00A17B4A" w:rsidRPr="00C67DA1" w:rsidP="00A17B4A">
      <w:pPr>
        <w:bidi w:val="0"/>
        <w:ind w:left="1134" w:hanging="567"/>
        <w:rPr>
          <w:rFonts w:ascii="Times New Roman" w:hAnsi="Times New Roman"/>
        </w:rPr>
      </w:pPr>
    </w:p>
    <w:p w:rsidR="00A17B4A" w:rsidRPr="00C67DA1" w:rsidP="00A17B4A">
      <w:pPr>
        <w:bidi w:val="0"/>
        <w:ind w:left="1134" w:hanging="567"/>
        <w:rPr>
          <w:rFonts w:ascii="Times New Roman" w:hAnsi="Times New Roman"/>
        </w:rPr>
      </w:pPr>
      <w:r w:rsidRPr="00C67DA1">
        <w:rPr>
          <w:rFonts w:ascii="Times New Roman" w:hAnsi="Times New Roman"/>
        </w:rPr>
        <w:t>–</w:t>
        <w:tab/>
        <w:t>dvoch zástupcov navrhnú po vzájomnej dohode Dánske kráľovstvo, Helénska republika, Írsko a Rumunsko,</w:t>
      </w:r>
    </w:p>
    <w:p w:rsidR="00A17B4A" w:rsidRPr="00C67DA1" w:rsidP="00A17B4A">
      <w:pPr>
        <w:bidi w:val="0"/>
        <w:ind w:left="1134" w:hanging="567"/>
        <w:rPr>
          <w:rFonts w:ascii="Times New Roman" w:hAnsi="Times New Roman"/>
        </w:rPr>
      </w:pPr>
    </w:p>
    <w:p w:rsidR="00A17B4A" w:rsidRPr="00C67DA1" w:rsidP="00A17B4A">
      <w:pPr>
        <w:bidi w:val="0"/>
        <w:ind w:left="1134" w:hanging="567"/>
        <w:rPr>
          <w:rFonts w:ascii="Times New Roman" w:hAnsi="Times New Roman"/>
        </w:rPr>
      </w:pPr>
      <w:r w:rsidRPr="00C67DA1">
        <w:rPr>
          <w:rFonts w:ascii="Times New Roman" w:hAnsi="Times New Roman"/>
        </w:rPr>
        <w:br w:type="page"/>
        <w:t>–</w:t>
        <w:tab/>
        <w:t>dvoch zástupcov navrhnú po vzájomnej dohode Estónska republika, Lotyšská republika, Litovská republika, Rakúska republika, Fínska republika a Švédske kráľovstvo,</w:t>
      </w:r>
    </w:p>
    <w:p w:rsidR="00A17B4A" w:rsidRPr="00C67DA1" w:rsidP="00A17B4A">
      <w:pPr>
        <w:bidi w:val="0"/>
        <w:ind w:left="1134" w:hanging="567"/>
        <w:rPr>
          <w:rFonts w:ascii="Times New Roman" w:hAnsi="Times New Roman"/>
        </w:rPr>
      </w:pPr>
    </w:p>
    <w:p w:rsidR="00A17B4A" w:rsidRPr="00C67DA1" w:rsidP="00A17B4A">
      <w:pPr>
        <w:bidi w:val="0"/>
        <w:ind w:left="1134" w:hanging="567"/>
        <w:rPr>
          <w:rFonts w:ascii="Times New Roman" w:hAnsi="Times New Roman"/>
        </w:rPr>
      </w:pPr>
      <w:r w:rsidRPr="00C67DA1">
        <w:rPr>
          <w:rFonts w:ascii="Times New Roman" w:hAnsi="Times New Roman"/>
        </w:rPr>
        <w:t>–</w:t>
        <w:tab/>
        <w:t>štyroch zástupcov navrhnú po vzájomnej dohode Bulharská republika, Česká republika, Chorvátska republika, Cyperská republika, Maďarská republika, Maltská republika, Poľská republika, Slovinská republika a Slovenská republika,</w:t>
      </w:r>
    </w:p>
    <w:p w:rsidR="00A17B4A" w:rsidRPr="00C67DA1" w:rsidP="00A17B4A">
      <w:pPr>
        <w:bidi w:val="0"/>
        <w:ind w:left="1134" w:hanging="567"/>
        <w:rPr>
          <w:rFonts w:ascii="Times New Roman" w:hAnsi="Times New Roman"/>
        </w:rPr>
      </w:pPr>
    </w:p>
    <w:p w:rsidR="00A17B4A" w:rsidRPr="00C67DA1" w:rsidP="00A17B4A">
      <w:pPr>
        <w:bidi w:val="0"/>
        <w:ind w:left="1134" w:hanging="567"/>
        <w:rPr>
          <w:rFonts w:ascii="Times New Roman" w:hAnsi="Times New Roman"/>
        </w:rPr>
      </w:pPr>
      <w:r w:rsidRPr="00C67DA1">
        <w:rPr>
          <w:rFonts w:ascii="Times New Roman" w:hAnsi="Times New Roman"/>
        </w:rPr>
        <w:t>–</w:t>
        <w:tab/>
        <w:t>jedného zástupcu navrhne Komisia.“.</w:t>
      </w:r>
    </w:p>
    <w:p w:rsidR="00A17B4A" w:rsidRPr="00C67DA1" w:rsidP="00A17B4A">
      <w:pPr>
        <w:bidi w:val="0"/>
        <w:ind w:left="1134" w:hanging="567"/>
        <w:rPr>
          <w:rFonts w:ascii="Times New Roman" w:hAnsi="Times New Roman"/>
        </w:rPr>
      </w:pPr>
    </w:p>
    <w:p w:rsidR="00A17B4A" w:rsidRPr="00C67DA1" w:rsidP="00A17B4A">
      <w:pPr>
        <w:tabs>
          <w:tab w:val="left" w:pos="1134"/>
        </w:tabs>
        <w:autoSpaceDE w:val="0"/>
        <w:autoSpaceDN w:val="0"/>
        <w:bidi w:val="0"/>
        <w:adjustRightInd w:val="0"/>
        <w:ind w:left="567"/>
        <w:rPr>
          <w:rFonts w:ascii="Times New Roman" w:hAnsi="Times New Roman"/>
        </w:rPr>
      </w:pPr>
    </w:p>
    <w:p w:rsidR="00A17B4A" w:rsidRPr="00C67DA1" w:rsidP="00A17B4A">
      <w:pPr>
        <w:tabs>
          <w:tab w:val="left" w:pos="1134"/>
        </w:tabs>
        <w:autoSpaceDE w:val="0"/>
        <w:autoSpaceDN w:val="0"/>
        <w:bidi w:val="0"/>
        <w:adjustRightInd w:val="0"/>
        <w:ind w:left="567"/>
        <w:jc w:val="center"/>
        <w:rPr>
          <w:rFonts w:ascii="Times New Roman" w:hAnsi="Times New Roman"/>
        </w:rPr>
      </w:pPr>
      <w:r w:rsidRPr="00C67DA1">
        <w:rPr>
          <w:rFonts w:ascii="Times New Roman" w:hAnsi="Times New Roman"/>
        </w:rPr>
        <w:t>ČLÁNOK 11</w:t>
      </w:r>
    </w:p>
    <w:p w:rsidR="00A17B4A" w:rsidRPr="00C67DA1" w:rsidP="00A17B4A">
      <w:pPr>
        <w:bidi w:val="0"/>
        <w:jc w:val="center"/>
        <w:outlineLvl w:val="0"/>
        <w:rPr>
          <w:rFonts w:ascii="Times New Roman" w:hAnsi="Times New Roman"/>
        </w:rPr>
      </w:pPr>
    </w:p>
    <w:p w:rsidR="00A17B4A" w:rsidRPr="00C67DA1" w:rsidP="00A17B4A">
      <w:pPr>
        <w:bidi w:val="0"/>
        <w:rPr>
          <w:rFonts w:ascii="Times New Roman" w:hAnsi="Times New Roman"/>
        </w:rPr>
      </w:pPr>
      <w:r w:rsidRPr="00C67DA1">
        <w:rPr>
          <w:rFonts w:ascii="Times New Roman" w:hAnsi="Times New Roman"/>
        </w:rPr>
        <w:t>V článku 134 ods. 2 Zmluvy o ESAE sa prvý pododsek o zložení Vedeckého a technického výboru nahrádza takto:</w:t>
      </w:r>
    </w:p>
    <w:p w:rsidR="00A17B4A" w:rsidRPr="00C67DA1" w:rsidP="00A17B4A">
      <w:pPr>
        <w:bidi w:val="0"/>
        <w:rPr>
          <w:rFonts w:ascii="Times New Roman" w:hAnsi="Times New Roman"/>
        </w:rPr>
      </w:pPr>
    </w:p>
    <w:p w:rsidR="00A17B4A" w:rsidRPr="00C67DA1" w:rsidP="00A17B4A">
      <w:pPr>
        <w:bidi w:val="0"/>
        <w:rPr>
          <w:rFonts w:ascii="Times New Roman" w:hAnsi="Times New Roman"/>
        </w:rPr>
      </w:pPr>
      <w:r w:rsidRPr="00C67DA1">
        <w:rPr>
          <w:rFonts w:ascii="Times New Roman" w:hAnsi="Times New Roman"/>
        </w:rPr>
        <w:t>„2.</w:t>
        <w:tab/>
        <w:t>Výbor sa skladá zo štyridsiatich dvoch členov, ktorých vymenúva Rada po porade s Komisiou.“.</w:t>
      </w:r>
    </w:p>
    <w:p w:rsidR="00A17B4A" w:rsidRPr="00C67DA1" w:rsidP="00A17B4A">
      <w:pPr>
        <w:bidi w:val="0"/>
        <w:rPr>
          <w:rFonts w:ascii="Times New Roman" w:hAnsi="Times New Roman"/>
        </w:rPr>
      </w:pPr>
    </w:p>
    <w:p w:rsidR="00A17B4A" w:rsidRPr="00C67DA1" w:rsidP="00A17B4A">
      <w:pPr>
        <w:bidi w:val="0"/>
        <w:ind w:left="720"/>
        <w:jc w:val="center"/>
        <w:outlineLvl w:val="0"/>
        <w:rPr>
          <w:rFonts w:ascii="Times New Roman" w:hAnsi="Times New Roman"/>
        </w:rPr>
      </w:pPr>
    </w:p>
    <w:p w:rsidR="00A17B4A" w:rsidRPr="00C67DA1" w:rsidP="00A17B4A">
      <w:pPr>
        <w:bidi w:val="0"/>
        <w:ind w:left="720"/>
        <w:jc w:val="center"/>
        <w:outlineLvl w:val="0"/>
        <w:rPr>
          <w:rFonts w:ascii="Times New Roman" w:hAnsi="Times New Roman"/>
        </w:rPr>
      </w:pPr>
      <w:r w:rsidRPr="00C67DA1">
        <w:rPr>
          <w:rFonts w:ascii="Times New Roman" w:hAnsi="Times New Roman"/>
        </w:rPr>
        <w:br w:type="page"/>
        <w:t>HLAVA II</w:t>
      </w:r>
    </w:p>
    <w:p w:rsidR="00A17B4A" w:rsidRPr="00C67DA1" w:rsidP="00A17B4A">
      <w:pPr>
        <w:bidi w:val="0"/>
        <w:ind w:left="720"/>
        <w:jc w:val="center"/>
        <w:outlineLvl w:val="0"/>
        <w:rPr>
          <w:rFonts w:ascii="Times New Roman" w:hAnsi="Times New Roman"/>
        </w:rPr>
      </w:pPr>
    </w:p>
    <w:p w:rsidR="00A17B4A" w:rsidRPr="00C67DA1" w:rsidP="00A17B4A">
      <w:pPr>
        <w:bidi w:val="0"/>
        <w:ind w:left="720"/>
        <w:jc w:val="center"/>
        <w:outlineLvl w:val="0"/>
        <w:rPr>
          <w:rFonts w:ascii="Times New Roman" w:hAnsi="Times New Roman"/>
        </w:rPr>
      </w:pPr>
      <w:r w:rsidRPr="00C67DA1">
        <w:rPr>
          <w:rFonts w:ascii="Times New Roman" w:hAnsi="Times New Roman"/>
        </w:rPr>
        <w:t>OSTATNÉ ÚPRAVY</w:t>
      </w:r>
    </w:p>
    <w:p w:rsidR="00A17B4A" w:rsidRPr="00C67DA1" w:rsidP="00A17B4A">
      <w:pPr>
        <w:bidi w:val="0"/>
        <w:ind w:left="720"/>
        <w:jc w:val="center"/>
        <w:outlineLvl w:val="0"/>
        <w:rPr>
          <w:rFonts w:ascii="Times New Roman" w:hAnsi="Times New Roman"/>
        </w:rPr>
      </w:pPr>
    </w:p>
    <w:p w:rsidR="00A17B4A" w:rsidRPr="00C67DA1" w:rsidP="00A17B4A">
      <w:pPr>
        <w:bidi w:val="0"/>
        <w:ind w:left="720"/>
        <w:jc w:val="center"/>
        <w:outlineLvl w:val="0"/>
        <w:rPr>
          <w:rFonts w:ascii="Times New Roman" w:hAnsi="Times New Roman"/>
        </w:rPr>
      </w:pPr>
    </w:p>
    <w:p w:rsidR="00A17B4A" w:rsidRPr="00C67DA1" w:rsidP="00A17B4A">
      <w:pPr>
        <w:bidi w:val="0"/>
        <w:ind w:left="720"/>
        <w:jc w:val="center"/>
        <w:outlineLvl w:val="0"/>
        <w:rPr>
          <w:rFonts w:ascii="Times New Roman" w:hAnsi="Times New Roman"/>
        </w:rPr>
      </w:pPr>
      <w:r w:rsidRPr="00C67DA1">
        <w:rPr>
          <w:rFonts w:ascii="Times New Roman" w:hAnsi="Times New Roman"/>
        </w:rPr>
        <w:t>ČLÁNOK 12</w:t>
      </w:r>
    </w:p>
    <w:p w:rsidR="00A17B4A" w:rsidRPr="00C67DA1" w:rsidP="00A17B4A">
      <w:pPr>
        <w:bidi w:val="0"/>
        <w:rPr>
          <w:rFonts w:ascii="Times New Roman" w:hAnsi="Times New Roman"/>
        </w:rPr>
      </w:pPr>
    </w:p>
    <w:p w:rsidR="00A17B4A" w:rsidRPr="00C67DA1" w:rsidP="00A17B4A">
      <w:pPr>
        <w:bidi w:val="0"/>
        <w:rPr>
          <w:rFonts w:ascii="Times New Roman" w:hAnsi="Times New Roman"/>
        </w:rPr>
      </w:pPr>
      <w:r w:rsidRPr="00C67DA1">
        <w:rPr>
          <w:rFonts w:ascii="Times New Roman" w:hAnsi="Times New Roman"/>
        </w:rPr>
        <w:t>V článku 64 ods. 1 ZFEÚ sa dopĺňa táto veta:</w:t>
      </w:r>
    </w:p>
    <w:p w:rsidR="00A17B4A" w:rsidRPr="00C67DA1" w:rsidP="00A17B4A">
      <w:pPr>
        <w:bidi w:val="0"/>
        <w:rPr>
          <w:rFonts w:ascii="Times New Roman" w:hAnsi="Times New Roman"/>
        </w:rPr>
      </w:pPr>
    </w:p>
    <w:p w:rsidR="00A17B4A" w:rsidRPr="00C67DA1" w:rsidP="00A17B4A">
      <w:pPr>
        <w:bidi w:val="0"/>
        <w:rPr>
          <w:rFonts w:ascii="Times New Roman" w:hAnsi="Times New Roman"/>
        </w:rPr>
      </w:pPr>
      <w:r w:rsidRPr="00C67DA1">
        <w:rPr>
          <w:rFonts w:ascii="Times New Roman" w:hAnsi="Times New Roman"/>
        </w:rPr>
        <w:t>„V prípade obmedzení podľa vnútroštátneho práva v Chorvátsku je príslušným dátumom 31. december 2002.“.</w:t>
      </w:r>
    </w:p>
    <w:p w:rsidR="00A17B4A" w:rsidRPr="00C67DA1" w:rsidP="00A17B4A">
      <w:pPr>
        <w:bidi w:val="0"/>
        <w:rPr>
          <w:rFonts w:ascii="Times New Roman" w:hAnsi="Times New Roman"/>
        </w:rPr>
      </w:pPr>
    </w:p>
    <w:p w:rsidR="00A17B4A" w:rsidRPr="00C67DA1" w:rsidP="00A17B4A">
      <w:pPr>
        <w:bidi w:val="0"/>
        <w:ind w:left="720"/>
        <w:jc w:val="center"/>
        <w:outlineLvl w:val="0"/>
        <w:rPr>
          <w:rFonts w:ascii="Times New Roman" w:hAnsi="Times New Roman"/>
        </w:rPr>
      </w:pPr>
    </w:p>
    <w:p w:rsidR="00A17B4A" w:rsidRPr="00C67DA1" w:rsidP="00A17B4A">
      <w:pPr>
        <w:bidi w:val="0"/>
        <w:ind w:left="720"/>
        <w:jc w:val="center"/>
        <w:outlineLvl w:val="0"/>
        <w:rPr>
          <w:rFonts w:ascii="Times New Roman" w:hAnsi="Times New Roman"/>
        </w:rPr>
      </w:pPr>
      <w:r w:rsidRPr="00C67DA1">
        <w:rPr>
          <w:rFonts w:ascii="Times New Roman" w:hAnsi="Times New Roman"/>
        </w:rPr>
        <w:t>ČLÁNOK 13</w:t>
      </w:r>
    </w:p>
    <w:p w:rsidR="00A17B4A" w:rsidRPr="00C67DA1" w:rsidP="00A17B4A">
      <w:pPr>
        <w:bidi w:val="0"/>
        <w:ind w:left="720"/>
        <w:jc w:val="center"/>
        <w:outlineLvl w:val="0"/>
        <w:rPr>
          <w:rFonts w:ascii="Times New Roman" w:hAnsi="Times New Roman"/>
        </w:rPr>
      </w:pPr>
    </w:p>
    <w:p w:rsidR="00A17B4A" w:rsidRPr="00C67DA1" w:rsidP="00A17B4A">
      <w:pPr>
        <w:bidi w:val="0"/>
        <w:rPr>
          <w:rFonts w:ascii="Times New Roman" w:hAnsi="Times New Roman"/>
        </w:rPr>
      </w:pPr>
      <w:r w:rsidRPr="00C67DA1">
        <w:rPr>
          <w:rFonts w:ascii="Times New Roman" w:hAnsi="Times New Roman"/>
        </w:rPr>
        <w:t>V článku 52 Zmluvy o EÚ sa odsek 1 nahrádza takto:</w:t>
      </w:r>
    </w:p>
    <w:p w:rsidR="00A17B4A" w:rsidRPr="00C67DA1" w:rsidP="00A17B4A">
      <w:pPr>
        <w:bidi w:val="0"/>
        <w:rPr>
          <w:rFonts w:ascii="Times New Roman" w:hAnsi="Times New Roman"/>
        </w:rPr>
      </w:pPr>
    </w:p>
    <w:p w:rsidR="00A17B4A" w:rsidRPr="00C67DA1" w:rsidP="00A17B4A">
      <w:pPr>
        <w:bidi w:val="0"/>
        <w:rPr>
          <w:rFonts w:ascii="Times New Roman" w:hAnsi="Times New Roman"/>
        </w:rPr>
      </w:pPr>
      <w:r w:rsidRPr="00C67DA1">
        <w:rPr>
          <w:rFonts w:ascii="Times New Roman" w:hAnsi="Times New Roman"/>
        </w:rPr>
        <w:t>„1.</w:t>
        <w:tab/>
        <w:t>Zmluvy sa vzťahujú na Belgické kráľovstvo, Bulharskú republiku, Českú republiku, Dánske kráľovstvo, Spolkovú republiku Nemecko, Estónsku republiku, Írsko, Helénsku republiku, Španielske kráľovstvo, Francúzsku republiku, Chorvátsku republiku, Taliansku republiku, Cyperskú republiku, Lotyšskú republiku, Litovskú republiku, Luxemburské veľkovojvodstvo, Maďarskú republiku, Maltskú republiku, Holandské kráľovstvo, Rakúsku republiku, Poľskú republiku, Portugalskú republiku, Rumunsko, Slovinskú republiku, Slovenskú republiku, Fínsku republiku, Švédske kráľovstvo a Spojené kráľovstvo Veľkej Británie a Severného Írska.“.</w:t>
      </w:r>
    </w:p>
    <w:p w:rsidR="00A17B4A" w:rsidRPr="00C67DA1" w:rsidP="00A17B4A">
      <w:pPr>
        <w:bidi w:val="0"/>
        <w:outlineLvl w:val="0"/>
        <w:rPr>
          <w:rFonts w:ascii="Times New Roman" w:hAnsi="Times New Roman"/>
        </w:rPr>
      </w:pPr>
    </w:p>
    <w:p w:rsidR="00A17B4A" w:rsidRPr="00C67DA1" w:rsidP="00A17B4A">
      <w:pPr>
        <w:bidi w:val="0"/>
        <w:outlineLvl w:val="0"/>
        <w:rPr>
          <w:rFonts w:ascii="Times New Roman" w:hAnsi="Times New Roman"/>
        </w:rPr>
      </w:pPr>
    </w:p>
    <w:p w:rsidR="00A17B4A" w:rsidRPr="00C67DA1" w:rsidP="00A17B4A">
      <w:pPr>
        <w:bidi w:val="0"/>
        <w:jc w:val="center"/>
        <w:outlineLvl w:val="0"/>
        <w:rPr>
          <w:rFonts w:ascii="Times New Roman" w:hAnsi="Times New Roman"/>
        </w:rPr>
      </w:pPr>
      <w:r w:rsidRPr="00C67DA1">
        <w:rPr>
          <w:rFonts w:ascii="Times New Roman" w:hAnsi="Times New Roman"/>
        </w:rPr>
        <w:br w:type="page"/>
        <w:t>ČLÁNOK 14</w:t>
      </w:r>
    </w:p>
    <w:p w:rsidR="00A17B4A" w:rsidRPr="00C67DA1" w:rsidP="00A17B4A">
      <w:pPr>
        <w:bidi w:val="0"/>
        <w:jc w:val="center"/>
        <w:outlineLvl w:val="0"/>
        <w:rPr>
          <w:rFonts w:ascii="Times New Roman" w:hAnsi="Times New Roman"/>
        </w:rPr>
      </w:pPr>
    </w:p>
    <w:p w:rsidR="00A17B4A" w:rsidRPr="00C67DA1" w:rsidP="00A17B4A">
      <w:pPr>
        <w:tabs>
          <w:tab w:val="left" w:pos="540"/>
        </w:tabs>
        <w:bidi w:val="0"/>
        <w:outlineLvl w:val="0"/>
        <w:rPr>
          <w:rFonts w:ascii="Times New Roman" w:hAnsi="Times New Roman"/>
        </w:rPr>
      </w:pPr>
      <w:r w:rsidRPr="00C67DA1">
        <w:rPr>
          <w:rFonts w:ascii="Times New Roman" w:hAnsi="Times New Roman"/>
        </w:rPr>
        <w:t>1.</w:t>
        <w:tab/>
        <w:t>V článku 55 Zmluvy o EÚ sa odsek 1 nahrádza takto:</w:t>
      </w:r>
    </w:p>
    <w:p w:rsidR="00A17B4A" w:rsidRPr="00C67DA1" w:rsidP="00A17B4A">
      <w:pPr>
        <w:bidi w:val="0"/>
        <w:rPr>
          <w:rFonts w:ascii="Times New Roman" w:hAnsi="Times New Roman"/>
        </w:rPr>
      </w:pPr>
    </w:p>
    <w:p w:rsidR="00A17B4A" w:rsidRPr="00C67DA1" w:rsidP="00A17B4A">
      <w:pPr>
        <w:bidi w:val="0"/>
        <w:ind w:left="567"/>
        <w:rPr>
          <w:rFonts w:ascii="Times New Roman" w:hAnsi="Times New Roman"/>
        </w:rPr>
      </w:pPr>
      <w:r w:rsidRPr="00C67DA1">
        <w:rPr>
          <w:rFonts w:ascii="Times New Roman" w:hAnsi="Times New Roman"/>
        </w:rPr>
        <w:t>„1.</w:t>
        <w:tab/>
        <w:t>Táto zmluva vyhotovená v jedinom pôvodnom vyhotovení v anglickom, bulharskom, českom, dánskom, estónskom, fínskom, francúzskom, gréckom, holandskom, chorvátskom, írskom, litovskom, lotyšskom, maďarskom, maltskom, nemeckom, poľskom, portugalskom, rumunskom, slovenskom, slovinskom, španielskom, švédskom a talianskom jazyku, pričom každé znenie je rovnako autentické, sa uloží v archívoch vlády Talianskej republiky, ktorá odovzdá overenú kópiu každej vláde ostatných signatárskych štátov.“.</w:t>
      </w:r>
    </w:p>
    <w:p w:rsidR="00A17B4A" w:rsidRPr="00C67DA1" w:rsidP="00A17B4A">
      <w:pPr>
        <w:bidi w:val="0"/>
        <w:rPr>
          <w:rFonts w:ascii="Times New Roman" w:hAnsi="Times New Roman"/>
        </w:rPr>
      </w:pPr>
    </w:p>
    <w:p w:rsidR="00A17B4A" w:rsidRPr="00C67DA1" w:rsidP="00A17B4A">
      <w:pPr>
        <w:tabs>
          <w:tab w:val="left" w:pos="540"/>
        </w:tabs>
        <w:bidi w:val="0"/>
        <w:outlineLvl w:val="0"/>
        <w:rPr>
          <w:rFonts w:ascii="Times New Roman" w:hAnsi="Times New Roman"/>
        </w:rPr>
      </w:pPr>
      <w:r w:rsidRPr="00C67DA1">
        <w:rPr>
          <w:rFonts w:ascii="Times New Roman" w:hAnsi="Times New Roman"/>
        </w:rPr>
        <w:t>2.</w:t>
        <w:tab/>
        <w:t>V článku 225 Zmluvy o ESAE sa druhý odsek nahrádza takto:</w:t>
      </w:r>
    </w:p>
    <w:p w:rsidR="00A17B4A" w:rsidRPr="00C67DA1" w:rsidP="00A17B4A">
      <w:pPr>
        <w:bidi w:val="0"/>
        <w:rPr>
          <w:rFonts w:ascii="Times New Roman" w:hAnsi="Times New Roman"/>
        </w:rPr>
      </w:pPr>
    </w:p>
    <w:p w:rsidR="00A17B4A" w:rsidRPr="00C67DA1" w:rsidP="00A17B4A">
      <w:pPr>
        <w:bidi w:val="0"/>
        <w:ind w:left="567"/>
        <w:rPr>
          <w:rFonts w:ascii="Times New Roman" w:hAnsi="Times New Roman"/>
        </w:rPr>
      </w:pPr>
      <w:r w:rsidRPr="00C67DA1">
        <w:rPr>
          <w:rFonts w:ascii="Times New Roman" w:hAnsi="Times New Roman"/>
        </w:rPr>
        <w:t>„Podľa zmlúv o pristúpení je autentická taktiež anglická, bulharská, česká, dánska, estónska, fínska, grécka, chorvátska, írska, litovská, lotyšská, maďarská, maltská, poľská, portugalská, rumunská, slovenská, slovinská, španielska a švédska verzia tejto zmluvy.“.</w:t>
      </w:r>
    </w:p>
    <w:p w:rsidR="00A17B4A" w:rsidRPr="00C67DA1" w:rsidP="00A17B4A">
      <w:pPr>
        <w:bidi w:val="0"/>
        <w:ind w:left="567"/>
        <w:rPr>
          <w:rFonts w:ascii="Times New Roman" w:hAnsi="Times New Roman"/>
        </w:rPr>
      </w:pPr>
    </w:p>
    <w:p w:rsidR="00A17B4A" w:rsidRPr="00C67DA1" w:rsidP="00A17B4A">
      <w:pPr>
        <w:bidi w:val="0"/>
        <w:jc w:val="center"/>
        <w:rPr>
          <w:rFonts w:ascii="Times New Roman" w:hAnsi="Times New Roman"/>
        </w:rPr>
      </w:pPr>
      <w:r w:rsidRPr="00C67DA1">
        <w:rPr>
          <w:rFonts w:ascii="Times New Roman" w:hAnsi="Times New Roman"/>
        </w:rPr>
        <w:br w:type="page"/>
        <w:t>TRETIA ČASŤ</w:t>
      </w:r>
    </w:p>
    <w:p w:rsidR="00A17B4A" w:rsidRPr="00C67DA1" w:rsidP="00A17B4A">
      <w:pPr>
        <w:bidi w:val="0"/>
        <w:jc w:val="center"/>
        <w:rPr>
          <w:rFonts w:ascii="Times New Roman" w:hAnsi="Times New Roman"/>
        </w:rPr>
      </w:pPr>
    </w:p>
    <w:p w:rsidR="00A17B4A" w:rsidRPr="00C67DA1" w:rsidP="00A17B4A">
      <w:pPr>
        <w:bidi w:val="0"/>
        <w:jc w:val="center"/>
        <w:outlineLvl w:val="0"/>
        <w:rPr>
          <w:rFonts w:ascii="Times New Roman" w:hAnsi="Times New Roman"/>
        </w:rPr>
      </w:pPr>
      <w:r w:rsidRPr="00C67DA1">
        <w:rPr>
          <w:rFonts w:ascii="Times New Roman" w:hAnsi="Times New Roman"/>
        </w:rPr>
        <w:t>TRVALÉ USTANOVENIA</w:t>
      </w:r>
    </w:p>
    <w:p w:rsidR="00A17B4A" w:rsidRPr="00C67DA1" w:rsidP="00A17B4A">
      <w:pPr>
        <w:bidi w:val="0"/>
        <w:jc w:val="center"/>
        <w:outlineLvl w:val="0"/>
        <w:rPr>
          <w:rFonts w:ascii="Times New Roman" w:hAnsi="Times New Roman"/>
        </w:rPr>
      </w:pPr>
    </w:p>
    <w:p w:rsidR="00A17B4A" w:rsidRPr="00C67DA1" w:rsidP="00A17B4A">
      <w:pPr>
        <w:bidi w:val="0"/>
        <w:jc w:val="center"/>
        <w:outlineLvl w:val="0"/>
        <w:rPr>
          <w:rFonts w:ascii="Times New Roman" w:hAnsi="Times New Roman"/>
        </w:rPr>
      </w:pPr>
    </w:p>
    <w:p w:rsidR="00A17B4A" w:rsidRPr="00C67DA1" w:rsidP="00A17B4A">
      <w:pPr>
        <w:bidi w:val="0"/>
        <w:jc w:val="center"/>
        <w:outlineLvl w:val="0"/>
        <w:rPr>
          <w:rFonts w:ascii="Times New Roman" w:hAnsi="Times New Roman"/>
        </w:rPr>
      </w:pPr>
      <w:r w:rsidRPr="00C67DA1">
        <w:rPr>
          <w:rFonts w:ascii="Times New Roman" w:hAnsi="Times New Roman"/>
        </w:rPr>
        <w:t>ČLÁNOK 15</w:t>
      </w:r>
    </w:p>
    <w:p w:rsidR="00A17B4A" w:rsidRPr="00C67DA1" w:rsidP="00A17B4A">
      <w:pPr>
        <w:bidi w:val="0"/>
        <w:jc w:val="center"/>
        <w:outlineLvl w:val="0"/>
        <w:rPr>
          <w:rFonts w:ascii="Times New Roman" w:hAnsi="Times New Roman"/>
        </w:rPr>
      </w:pPr>
    </w:p>
    <w:p w:rsidR="00A17B4A" w:rsidRPr="00C67DA1" w:rsidP="00A17B4A">
      <w:pPr>
        <w:bidi w:val="0"/>
        <w:jc w:val="both"/>
        <w:outlineLvl w:val="0"/>
        <w:rPr>
          <w:rFonts w:ascii="Times New Roman" w:hAnsi="Times New Roman"/>
        </w:rPr>
      </w:pPr>
      <w:r w:rsidRPr="00C67DA1">
        <w:rPr>
          <w:rFonts w:ascii="Times New Roman" w:hAnsi="Times New Roman"/>
        </w:rPr>
        <w:t>Akty uvedené v prílohe III sa upravia tak, ako je vymedzené v uvedenej prílohe.</w:t>
      </w:r>
    </w:p>
    <w:p w:rsidR="00A17B4A" w:rsidRPr="00C67DA1" w:rsidP="00A17B4A">
      <w:pPr>
        <w:bidi w:val="0"/>
        <w:jc w:val="both"/>
        <w:outlineLvl w:val="0"/>
        <w:rPr>
          <w:rFonts w:ascii="Times New Roman" w:hAnsi="Times New Roman"/>
          <w:i/>
          <w:iCs/>
        </w:rPr>
      </w:pPr>
    </w:p>
    <w:p w:rsidR="00A17B4A" w:rsidRPr="00C67DA1" w:rsidP="00A17B4A">
      <w:pPr>
        <w:bidi w:val="0"/>
        <w:jc w:val="both"/>
        <w:outlineLvl w:val="0"/>
        <w:rPr>
          <w:rFonts w:ascii="Times New Roman" w:hAnsi="Times New Roman"/>
          <w:i/>
          <w:iCs/>
        </w:rPr>
      </w:pPr>
    </w:p>
    <w:p w:rsidR="00A17B4A" w:rsidRPr="00C67DA1" w:rsidP="00A17B4A">
      <w:pPr>
        <w:bidi w:val="0"/>
        <w:jc w:val="center"/>
        <w:outlineLvl w:val="0"/>
        <w:rPr>
          <w:rFonts w:ascii="Times New Roman" w:hAnsi="Times New Roman"/>
        </w:rPr>
      </w:pPr>
      <w:r w:rsidRPr="00C67DA1">
        <w:rPr>
          <w:rFonts w:ascii="Times New Roman" w:hAnsi="Times New Roman"/>
        </w:rPr>
        <w:t>ČLÁNOK 16</w:t>
      </w:r>
    </w:p>
    <w:p w:rsidR="00A17B4A" w:rsidRPr="00C67DA1" w:rsidP="00A17B4A">
      <w:pPr>
        <w:bidi w:val="0"/>
        <w:jc w:val="both"/>
        <w:rPr>
          <w:rFonts w:ascii="Times New Roman" w:hAnsi="Times New Roman"/>
        </w:rPr>
      </w:pPr>
    </w:p>
    <w:p w:rsidR="00A17B4A" w:rsidRPr="00C67DA1" w:rsidP="00A17B4A">
      <w:pPr>
        <w:bidi w:val="0"/>
        <w:jc w:val="both"/>
        <w:rPr>
          <w:rFonts w:ascii="Times New Roman" w:hAnsi="Times New Roman"/>
        </w:rPr>
      </w:pPr>
      <w:r w:rsidRPr="00C67DA1">
        <w:rPr>
          <w:rFonts w:ascii="Times New Roman" w:hAnsi="Times New Roman"/>
        </w:rPr>
        <w:t>Opatrenia uvedené v prílohe IV sa uplatňujú za podmienok stanovených v uvedenej prílohe.</w:t>
      </w:r>
    </w:p>
    <w:p w:rsidR="00A17B4A" w:rsidRPr="00C67DA1" w:rsidP="00A17B4A">
      <w:pPr>
        <w:bidi w:val="0"/>
        <w:jc w:val="both"/>
        <w:rPr>
          <w:rFonts w:ascii="Times New Roman" w:hAnsi="Times New Roman"/>
        </w:rPr>
      </w:pPr>
    </w:p>
    <w:p w:rsidR="00A17B4A" w:rsidRPr="00C67DA1" w:rsidP="00A17B4A">
      <w:pPr>
        <w:bidi w:val="0"/>
        <w:jc w:val="both"/>
        <w:rPr>
          <w:rFonts w:ascii="Times New Roman" w:hAnsi="Times New Roman"/>
        </w:rPr>
      </w:pPr>
    </w:p>
    <w:p w:rsidR="00A17B4A" w:rsidRPr="00C67DA1" w:rsidP="00A17B4A">
      <w:pPr>
        <w:bidi w:val="0"/>
        <w:jc w:val="center"/>
        <w:outlineLvl w:val="0"/>
        <w:rPr>
          <w:rFonts w:ascii="Times New Roman" w:hAnsi="Times New Roman"/>
        </w:rPr>
      </w:pPr>
      <w:r w:rsidRPr="00C67DA1">
        <w:rPr>
          <w:rFonts w:ascii="Times New Roman" w:hAnsi="Times New Roman"/>
        </w:rPr>
        <w:t>ČLÁNOK 17</w:t>
      </w:r>
    </w:p>
    <w:p w:rsidR="00A17B4A" w:rsidRPr="00C67DA1" w:rsidP="00A17B4A">
      <w:pPr>
        <w:bidi w:val="0"/>
        <w:jc w:val="center"/>
        <w:outlineLvl w:val="0"/>
        <w:rPr>
          <w:rFonts w:ascii="Times New Roman" w:hAnsi="Times New Roman"/>
        </w:rPr>
      </w:pPr>
    </w:p>
    <w:p w:rsidR="00A17B4A" w:rsidRPr="00C67DA1" w:rsidP="00A17B4A">
      <w:pPr>
        <w:bidi w:val="0"/>
        <w:rPr>
          <w:rFonts w:ascii="EUAlbertina-Regu" w:hAnsi="EUAlbertina-Regu" w:cs="EUAlbertina-Regu"/>
          <w:sz w:val="19"/>
          <w:szCs w:val="19"/>
        </w:rPr>
      </w:pPr>
      <w:r w:rsidRPr="00C67DA1">
        <w:rPr>
          <w:rFonts w:ascii="Times New Roman" w:hAnsi="Times New Roman"/>
        </w:rPr>
        <w:t>Rada môže jednomyseľne na návrh Komisie a po porade s Európskym parlamentom vykonať úpravy ustanovení tohto aktu, ktoré sa vzťahujú na spoločnú poľnohospodársku politiku a ktoré sú nevyhnutné v dôsledku zmeny predpisov Únie.</w:t>
      </w:r>
    </w:p>
    <w:p w:rsidR="00A17B4A" w:rsidRPr="00C67DA1" w:rsidP="00A17B4A">
      <w:pPr>
        <w:bidi w:val="0"/>
        <w:rPr>
          <w:rFonts w:ascii="Times New Roman" w:hAnsi="Times New Roman"/>
        </w:rPr>
      </w:pPr>
    </w:p>
    <w:p w:rsidR="00A17B4A" w:rsidRPr="00C67DA1" w:rsidP="00A17B4A">
      <w:pPr>
        <w:bidi w:val="0"/>
        <w:jc w:val="center"/>
        <w:rPr>
          <w:rFonts w:ascii="Times New Roman" w:hAnsi="Times New Roman"/>
        </w:rPr>
      </w:pPr>
      <w:r w:rsidRPr="00C67DA1">
        <w:rPr>
          <w:rFonts w:ascii="Times New Roman" w:hAnsi="Times New Roman"/>
        </w:rPr>
        <w:br w:type="page"/>
        <w:t>ŠTVRTÁ ČASŤ</w:t>
      </w:r>
    </w:p>
    <w:p w:rsidR="00A17B4A" w:rsidRPr="00C67DA1" w:rsidP="00A17B4A">
      <w:pPr>
        <w:bidi w:val="0"/>
        <w:jc w:val="center"/>
        <w:rPr>
          <w:rFonts w:ascii="Times New Roman" w:hAnsi="Times New Roman"/>
        </w:rPr>
      </w:pPr>
    </w:p>
    <w:p w:rsidR="00A17B4A" w:rsidRPr="00C67DA1" w:rsidP="00A17B4A">
      <w:pPr>
        <w:bidi w:val="0"/>
        <w:jc w:val="center"/>
        <w:rPr>
          <w:rFonts w:ascii="Times New Roman" w:hAnsi="Times New Roman"/>
        </w:rPr>
      </w:pPr>
      <w:r w:rsidRPr="00C67DA1">
        <w:rPr>
          <w:rFonts w:ascii="Times New Roman" w:hAnsi="Times New Roman"/>
        </w:rPr>
        <w:t>DOČASNÉ USTANOVENIA</w:t>
      </w:r>
    </w:p>
    <w:p w:rsidR="00A17B4A" w:rsidRPr="00C67DA1" w:rsidP="00A17B4A">
      <w:pPr>
        <w:bidi w:val="0"/>
        <w:jc w:val="center"/>
        <w:rPr>
          <w:rFonts w:ascii="Times New Roman" w:hAnsi="Times New Roman"/>
        </w:rPr>
      </w:pPr>
    </w:p>
    <w:p w:rsidR="00A17B4A" w:rsidRPr="00C67DA1" w:rsidP="00A17B4A">
      <w:pPr>
        <w:bidi w:val="0"/>
        <w:jc w:val="center"/>
        <w:rPr>
          <w:rFonts w:ascii="Times New Roman" w:hAnsi="Times New Roman"/>
        </w:rPr>
      </w:pPr>
    </w:p>
    <w:p w:rsidR="00A17B4A" w:rsidRPr="00C67DA1" w:rsidP="00A17B4A">
      <w:pPr>
        <w:bidi w:val="0"/>
        <w:jc w:val="center"/>
        <w:outlineLvl w:val="0"/>
        <w:rPr>
          <w:rFonts w:ascii="Times New Roman" w:hAnsi="Times New Roman"/>
        </w:rPr>
      </w:pPr>
      <w:r w:rsidRPr="00C67DA1">
        <w:rPr>
          <w:rFonts w:ascii="Times New Roman" w:hAnsi="Times New Roman"/>
        </w:rPr>
        <w:t>HLAVA I</w:t>
      </w:r>
    </w:p>
    <w:p w:rsidR="00A17B4A" w:rsidRPr="00C67DA1" w:rsidP="00A17B4A">
      <w:pPr>
        <w:bidi w:val="0"/>
        <w:jc w:val="center"/>
        <w:rPr>
          <w:rFonts w:ascii="Times New Roman" w:hAnsi="Times New Roman"/>
        </w:rPr>
      </w:pPr>
    </w:p>
    <w:p w:rsidR="00A17B4A" w:rsidRPr="00C67DA1" w:rsidP="00A17B4A">
      <w:pPr>
        <w:bidi w:val="0"/>
        <w:jc w:val="center"/>
        <w:outlineLvl w:val="0"/>
        <w:rPr>
          <w:rFonts w:ascii="Times New Roman" w:hAnsi="Times New Roman"/>
        </w:rPr>
      </w:pPr>
      <w:r w:rsidRPr="00C67DA1">
        <w:rPr>
          <w:rFonts w:ascii="Times New Roman" w:hAnsi="Times New Roman"/>
        </w:rPr>
        <w:t>PRECHODNÉ OPATRENIA</w:t>
      </w:r>
    </w:p>
    <w:p w:rsidR="00A17B4A" w:rsidRPr="00C67DA1" w:rsidP="00A17B4A">
      <w:pPr>
        <w:bidi w:val="0"/>
        <w:jc w:val="center"/>
        <w:outlineLvl w:val="0"/>
        <w:rPr>
          <w:rFonts w:ascii="Times New Roman" w:hAnsi="Times New Roman"/>
        </w:rPr>
      </w:pPr>
    </w:p>
    <w:p w:rsidR="00A17B4A" w:rsidRPr="00C67DA1" w:rsidP="00A17B4A">
      <w:pPr>
        <w:bidi w:val="0"/>
        <w:jc w:val="center"/>
        <w:outlineLvl w:val="0"/>
        <w:rPr>
          <w:rFonts w:ascii="Times New Roman" w:hAnsi="Times New Roman"/>
        </w:rPr>
      </w:pPr>
    </w:p>
    <w:p w:rsidR="00A17B4A" w:rsidRPr="00C67DA1" w:rsidP="00A17B4A">
      <w:pPr>
        <w:bidi w:val="0"/>
        <w:jc w:val="center"/>
        <w:outlineLvl w:val="0"/>
        <w:rPr>
          <w:rFonts w:ascii="Times New Roman" w:hAnsi="Times New Roman"/>
        </w:rPr>
      </w:pPr>
      <w:r w:rsidRPr="00C67DA1">
        <w:rPr>
          <w:rFonts w:ascii="Times New Roman" w:hAnsi="Times New Roman"/>
        </w:rPr>
        <w:t>ČLÁNOK 18</w:t>
      </w:r>
    </w:p>
    <w:p w:rsidR="00A17B4A" w:rsidRPr="00C67DA1" w:rsidP="00A17B4A">
      <w:pPr>
        <w:bidi w:val="0"/>
        <w:jc w:val="center"/>
        <w:outlineLvl w:val="0"/>
        <w:rPr>
          <w:rFonts w:ascii="Times New Roman" w:hAnsi="Times New Roman"/>
        </w:rPr>
      </w:pPr>
    </w:p>
    <w:p w:rsidR="00A17B4A" w:rsidRPr="00C67DA1" w:rsidP="00A17B4A">
      <w:pPr>
        <w:bidi w:val="0"/>
        <w:rPr>
          <w:rFonts w:ascii="Times New Roman" w:hAnsi="Times New Roman"/>
        </w:rPr>
      </w:pPr>
      <w:r w:rsidRPr="00C67DA1">
        <w:rPr>
          <w:rFonts w:ascii="Times New Roman" w:hAnsi="Times New Roman"/>
        </w:rPr>
        <w:t>Opatrenia uvedené v prílohe V sa vo vzťahu k Chorvátsku uplatňujú za podmienok stanovených v uvedenej prílohe.</w:t>
      </w:r>
    </w:p>
    <w:p w:rsidR="00A17B4A" w:rsidRPr="00C67DA1" w:rsidP="00A17B4A">
      <w:pPr>
        <w:bidi w:val="0"/>
        <w:rPr>
          <w:rFonts w:ascii="Times New Roman" w:hAnsi="Times New Roman"/>
        </w:rPr>
      </w:pPr>
    </w:p>
    <w:p w:rsidR="00A17B4A" w:rsidRPr="00C67DA1" w:rsidP="00A17B4A">
      <w:pPr>
        <w:bidi w:val="0"/>
        <w:jc w:val="both"/>
        <w:rPr>
          <w:rFonts w:ascii="Times New Roman" w:hAnsi="Times New Roman"/>
        </w:rPr>
      </w:pPr>
    </w:p>
    <w:p w:rsidR="00A17B4A" w:rsidRPr="00C67DA1" w:rsidP="00A17B4A">
      <w:pPr>
        <w:bidi w:val="0"/>
        <w:jc w:val="center"/>
        <w:rPr>
          <w:rFonts w:ascii="Times New Roman" w:hAnsi="Times New Roman"/>
        </w:rPr>
      </w:pPr>
      <w:r w:rsidRPr="00C67DA1">
        <w:rPr>
          <w:rFonts w:ascii="Times New Roman" w:hAnsi="Times New Roman"/>
        </w:rPr>
        <w:t>HLAVA II</w:t>
      </w:r>
    </w:p>
    <w:p w:rsidR="00A17B4A" w:rsidRPr="00C67DA1" w:rsidP="00A17B4A">
      <w:pPr>
        <w:bidi w:val="0"/>
        <w:jc w:val="center"/>
        <w:rPr>
          <w:rFonts w:ascii="Times New Roman" w:hAnsi="Times New Roman"/>
        </w:rPr>
      </w:pPr>
    </w:p>
    <w:p w:rsidR="00A17B4A" w:rsidRPr="00C67DA1" w:rsidP="00A17B4A">
      <w:pPr>
        <w:bidi w:val="0"/>
        <w:jc w:val="center"/>
        <w:rPr>
          <w:rFonts w:ascii="Times New Roman" w:hAnsi="Times New Roman"/>
        </w:rPr>
      </w:pPr>
      <w:r w:rsidRPr="00C67DA1">
        <w:rPr>
          <w:rFonts w:ascii="Times New Roman" w:hAnsi="Times New Roman"/>
        </w:rPr>
        <w:t>USTANOVENIA O INŠTITÚCIÁCH</w:t>
      </w:r>
    </w:p>
    <w:p w:rsidR="00A17B4A" w:rsidRPr="00C67DA1" w:rsidP="00A17B4A">
      <w:pPr>
        <w:bidi w:val="0"/>
        <w:jc w:val="center"/>
        <w:rPr>
          <w:rFonts w:ascii="Times New Roman" w:hAnsi="Times New Roman"/>
        </w:rPr>
      </w:pPr>
    </w:p>
    <w:p w:rsidR="00A17B4A" w:rsidRPr="00C67DA1" w:rsidP="00A17B4A">
      <w:pPr>
        <w:bidi w:val="0"/>
        <w:jc w:val="center"/>
        <w:rPr>
          <w:rFonts w:ascii="Times New Roman" w:hAnsi="Times New Roman"/>
        </w:rPr>
      </w:pPr>
    </w:p>
    <w:p w:rsidR="00A17B4A" w:rsidRPr="00C67DA1" w:rsidP="00A17B4A">
      <w:pPr>
        <w:bidi w:val="0"/>
        <w:jc w:val="center"/>
        <w:rPr>
          <w:rFonts w:ascii="Times New Roman" w:hAnsi="Times New Roman"/>
        </w:rPr>
      </w:pPr>
      <w:r w:rsidRPr="00C67DA1">
        <w:rPr>
          <w:rFonts w:ascii="Times New Roman" w:hAnsi="Times New Roman"/>
        </w:rPr>
        <w:t>ČLÁNOK 19</w:t>
      </w:r>
    </w:p>
    <w:p w:rsidR="00A17B4A" w:rsidRPr="00C67DA1" w:rsidP="00A17B4A">
      <w:pPr>
        <w:bidi w:val="0"/>
        <w:jc w:val="center"/>
        <w:rPr>
          <w:rFonts w:ascii="Times New Roman" w:hAnsi="Times New Roman"/>
        </w:rPr>
      </w:pPr>
    </w:p>
    <w:p w:rsidR="00A17B4A" w:rsidRPr="00C67DA1" w:rsidP="00A17B4A">
      <w:pPr>
        <w:bidi w:val="0"/>
        <w:rPr>
          <w:rFonts w:ascii="Times New Roman" w:hAnsi="Times New Roman"/>
        </w:rPr>
      </w:pPr>
      <w:r w:rsidRPr="00C67DA1">
        <w:rPr>
          <w:rFonts w:ascii="Times New Roman" w:hAnsi="Times New Roman"/>
        </w:rPr>
        <w:t>1.</w:t>
        <w:tab/>
        <w:t>Odchylne od článku 2 Protokolu o prechodných opatreniach pripojeného k Zmluve o EÚ, ZFEÚ a Zmluve o ESAE, a odchylne od maximálneho počtu kresiel stanoveného v článku 14 ods. 2 prvom pododseku Zmluvy o EÚ sa počet poslancov Európskeho parlamentu vzhľadom na pristúpenie Chorvátska zvýši o 12 členov z Chorvátska v období odo dňa pristúpenia Chorvátska do konca volebného obdobia Európskeho parlamentu 2009 – 2014.</w:t>
      </w:r>
    </w:p>
    <w:p w:rsidR="00A17B4A" w:rsidRPr="00C67DA1" w:rsidP="00A17B4A">
      <w:pPr>
        <w:bidi w:val="0"/>
        <w:jc w:val="both"/>
        <w:rPr>
          <w:rFonts w:ascii="Times New Roman" w:hAnsi="Times New Roman"/>
        </w:rPr>
      </w:pPr>
    </w:p>
    <w:p w:rsidR="00A17B4A" w:rsidRPr="00C67DA1" w:rsidP="00A17B4A">
      <w:pPr>
        <w:bidi w:val="0"/>
        <w:jc w:val="both"/>
        <w:rPr>
          <w:rFonts w:ascii="Times New Roman" w:hAnsi="Times New Roman"/>
        </w:rPr>
      </w:pPr>
    </w:p>
    <w:p w:rsidR="00A17B4A" w:rsidRPr="00C67DA1" w:rsidP="00A17B4A">
      <w:pPr>
        <w:bidi w:val="0"/>
        <w:rPr>
          <w:rFonts w:ascii="Times New Roman" w:hAnsi="Times New Roman"/>
        </w:rPr>
      </w:pPr>
      <w:r w:rsidRPr="00C67DA1">
        <w:rPr>
          <w:rFonts w:ascii="Times New Roman" w:hAnsi="Times New Roman"/>
        </w:rPr>
        <w:br w:type="page"/>
        <w:t>2.</w:t>
        <w:tab/>
        <w:t xml:space="preserve">Odchylne od článku 14 ods. 3 Zmluvy o EÚ sa v Chorvátsku predo dňom pristúpenia uskutočnia voľby do Európskeho parlamentu </w:t>
      </w:r>
      <w:r w:rsidRPr="00C67DA1">
        <w:rPr>
          <w:rFonts w:ascii="Times New Roman" w:hAnsi="Times New Roman"/>
          <w:i/>
          <w:iCs/>
        </w:rPr>
        <w:t>ad hoc</w:t>
      </w:r>
      <w:r w:rsidRPr="00C67DA1">
        <w:rPr>
          <w:rFonts w:ascii="Times New Roman" w:hAnsi="Times New Roman"/>
        </w:rPr>
        <w:t xml:space="preserve">, v ktorých jeho občania priamym a všeobecným hlasovaním a v súlade s </w:t>
      </w:r>
      <w:r w:rsidRPr="00C67DA1">
        <w:rPr>
          <w:rFonts w:ascii="Times New Roman" w:hAnsi="Times New Roman"/>
          <w:i/>
          <w:iCs/>
        </w:rPr>
        <w:t>acquis</w:t>
      </w:r>
      <w:r w:rsidRPr="00C67DA1">
        <w:rPr>
          <w:rFonts w:ascii="Times New Roman" w:hAnsi="Times New Roman"/>
        </w:rPr>
        <w:t xml:space="preserve"> Únie</w:t>
      </w:r>
      <w:r w:rsidRPr="00C67DA1">
        <w:rPr>
          <w:rFonts w:ascii="Times New Roman" w:hAnsi="Times New Roman"/>
          <w:i/>
          <w:iCs/>
        </w:rPr>
        <w:t xml:space="preserve"> </w:t>
      </w:r>
      <w:r w:rsidRPr="00C67DA1">
        <w:rPr>
          <w:rFonts w:ascii="Times New Roman" w:hAnsi="Times New Roman"/>
        </w:rPr>
        <w:t>zvolia počet poslancov stanovený v odseku 1 tohto článku.</w:t>
      </w:r>
      <w:r w:rsidRPr="00C67DA1">
        <w:rPr>
          <w:rFonts w:ascii="Times New Roman" w:hAnsi="Times New Roman"/>
          <w:noProof/>
        </w:rPr>
        <w:t xml:space="preserve"> </w:t>
      </w:r>
      <w:r w:rsidRPr="00C67DA1">
        <w:rPr>
          <w:rFonts w:ascii="Times New Roman" w:hAnsi="Times New Roman"/>
        </w:rPr>
        <w:t>Ak je časové obdobie odo dňa pristúpenia do nadchádzajúcich volieb do Európskeho parlamentu kratšie ako šesť mesiacov, poslancov Európskeho parlamentu, ktorí zastupujú občanov Chorvátska, môže vymenovať chorvátsky parlament spomedzi svojich členov za predpokladu, že dotknutí poslanci boli zvolení priamym hlasovaním vo všeobecných voľbách.</w:t>
      </w:r>
    </w:p>
    <w:p w:rsidR="00A17B4A" w:rsidRPr="00C67DA1" w:rsidP="00A17B4A">
      <w:pPr>
        <w:bidi w:val="0"/>
        <w:jc w:val="center"/>
        <w:rPr>
          <w:rFonts w:ascii="Times New Roman" w:hAnsi="Times New Roman"/>
        </w:rPr>
      </w:pPr>
    </w:p>
    <w:p w:rsidR="00A17B4A" w:rsidRPr="00C67DA1" w:rsidP="00A17B4A">
      <w:pPr>
        <w:bidi w:val="0"/>
        <w:jc w:val="center"/>
        <w:rPr>
          <w:rFonts w:ascii="Times New Roman" w:hAnsi="Times New Roman"/>
        </w:rPr>
      </w:pPr>
    </w:p>
    <w:p w:rsidR="00A17B4A" w:rsidRPr="00C67DA1" w:rsidP="00A17B4A">
      <w:pPr>
        <w:bidi w:val="0"/>
        <w:jc w:val="center"/>
        <w:rPr>
          <w:rFonts w:ascii="Times New Roman" w:hAnsi="Times New Roman"/>
        </w:rPr>
      </w:pPr>
      <w:r w:rsidRPr="00C67DA1">
        <w:rPr>
          <w:rFonts w:ascii="Times New Roman" w:hAnsi="Times New Roman"/>
        </w:rPr>
        <w:t>ČLÁNOK 20</w:t>
      </w:r>
    </w:p>
    <w:p w:rsidR="00A17B4A" w:rsidRPr="00C67DA1" w:rsidP="00A17B4A">
      <w:pPr>
        <w:bidi w:val="0"/>
        <w:jc w:val="center"/>
        <w:rPr>
          <w:rFonts w:ascii="Times New Roman" w:hAnsi="Times New Roman"/>
        </w:rPr>
      </w:pPr>
    </w:p>
    <w:p w:rsidR="00A17B4A" w:rsidRPr="00C67DA1" w:rsidP="00A17B4A">
      <w:pPr>
        <w:bidi w:val="0"/>
        <w:outlineLvl w:val="0"/>
        <w:rPr>
          <w:rFonts w:ascii="Times New Roman" w:hAnsi="Times New Roman"/>
        </w:rPr>
      </w:pPr>
      <w:r w:rsidRPr="00C67DA1">
        <w:rPr>
          <w:rFonts w:ascii="Times New Roman" w:hAnsi="Times New Roman"/>
        </w:rPr>
        <w:t>V článku 3 Protokolu o prechodných ustanoveniach pripojeného k Zmluve o EÚ, Zmluve o fungovaní EÚ a Zmluve o ESAE sa odsek 3 nahrádza takto:</w:t>
      </w:r>
    </w:p>
    <w:p w:rsidR="00A17B4A" w:rsidRPr="00C67DA1" w:rsidP="00A17B4A">
      <w:pPr>
        <w:bidi w:val="0"/>
        <w:rPr>
          <w:rFonts w:ascii="Times New Roman" w:hAnsi="Times New Roman"/>
        </w:rPr>
      </w:pPr>
    </w:p>
    <w:p w:rsidR="00A17B4A" w:rsidRPr="00C67DA1" w:rsidP="00A17B4A">
      <w:pPr>
        <w:bidi w:val="0"/>
        <w:rPr>
          <w:rFonts w:ascii="Times New Roman" w:hAnsi="Times New Roman"/>
          <w:sz w:val="23"/>
          <w:szCs w:val="23"/>
        </w:rPr>
      </w:pPr>
      <w:r w:rsidRPr="00C67DA1">
        <w:rPr>
          <w:rFonts w:ascii="Times New Roman" w:hAnsi="Times New Roman"/>
        </w:rPr>
        <w:t>„3.</w:t>
        <w:tab/>
        <w:t>Bez toho, aby bol dotknutý článok 235 ods. 1 druhý pododsek Zmluvy o fungovaní Európskej únie, zostávajú do 31. októbra 2014 v platnosti tieto ustanovenia:</w:t>
      </w:r>
    </w:p>
    <w:p w:rsidR="00A17B4A" w:rsidRPr="00C67DA1" w:rsidP="00A17B4A">
      <w:pPr>
        <w:bidi w:val="0"/>
        <w:rPr>
          <w:rFonts w:ascii="Times New Roman" w:hAnsi="Times New Roman"/>
        </w:rPr>
      </w:pPr>
    </w:p>
    <w:p w:rsidR="00A17B4A" w:rsidRPr="00C67DA1" w:rsidP="00A17B4A">
      <w:pPr>
        <w:bidi w:val="0"/>
        <w:rPr>
          <w:rFonts w:ascii="Times New Roman" w:hAnsi="Times New Roman"/>
        </w:rPr>
      </w:pPr>
      <w:r w:rsidRPr="00C67DA1">
        <w:rPr>
          <w:rFonts w:ascii="Times New Roman" w:hAnsi="Times New Roman"/>
        </w:rPr>
        <w:t>Ak sa majú Európska rada a Rada uznášať kvalifikovanou väčšinou, hlasy členov sa vážia takto:</w:t>
      </w:r>
    </w:p>
    <w:p w:rsidR="00A17B4A" w:rsidRPr="00C67DA1" w:rsidP="00A17B4A">
      <w:pPr>
        <w:bidi w:val="0"/>
        <w:rPr>
          <w:rFonts w:ascii="Times New Roman" w:hAnsi="Times New Roman"/>
        </w:rPr>
      </w:pPr>
    </w:p>
    <w:tbl>
      <w:tblPr>
        <w:tblStyle w:val="TableNormal"/>
        <w:tblW w:w="0" w:type="auto"/>
        <w:jc w:val="center"/>
        <w:tblLayout w:type="fixed"/>
        <w:tblCellMar>
          <w:top w:w="0" w:type="dxa"/>
          <w:left w:w="0" w:type="dxa"/>
          <w:bottom w:w="0" w:type="dxa"/>
          <w:right w:w="0" w:type="dxa"/>
        </w:tblCellMar>
      </w:tblPr>
      <w:tblGrid>
        <w:gridCol w:w="314"/>
        <w:gridCol w:w="10"/>
        <w:gridCol w:w="1738"/>
        <w:gridCol w:w="324"/>
        <w:gridCol w:w="10"/>
        <w:gridCol w:w="1443"/>
        <w:gridCol w:w="334"/>
        <w:gridCol w:w="10"/>
      </w:tblGrid>
      <w:tr>
        <w:tblPrEx>
          <w:tblW w:w="0" w:type="auto"/>
          <w:jc w:val="center"/>
          <w:tblLayout w:type="fixed"/>
          <w:tblCellMar>
            <w:top w:w="0" w:type="dxa"/>
            <w:left w:w="0" w:type="dxa"/>
            <w:bottom w:w="0" w:type="dxa"/>
            <w:right w:w="0" w:type="dxa"/>
          </w:tblCellMar>
        </w:tblPrEx>
        <w:trPr>
          <w:gridAfter w:val="2"/>
          <w:wAfter w:w="344" w:type="dxa"/>
          <w:trHeight w:val="284"/>
          <w:jc w:val="center"/>
        </w:trPr>
        <w:tc>
          <w:tcPr>
            <w:tcW w:w="2062" w:type="dxa"/>
            <w:gridSpan w:val="3"/>
            <w:tcBorders>
              <w:top w:val="none" w:sz="0" w:space="0" w:color="auto"/>
              <w:left w:val="none" w:sz="0" w:space="0" w:color="auto"/>
              <w:bottom w:val="none" w:sz="0" w:space="0" w:color="auto"/>
              <w:right w:val="none" w:sz="0" w:space="0" w:color="auto"/>
            </w:tcBorders>
            <w:textDirection w:val="lrTb"/>
            <w:vAlign w:val="top"/>
          </w:tcPr>
          <w:p w:rsidR="00A17B4A" w:rsidRPr="00C67DA1" w:rsidP="00AA318F">
            <w:pPr>
              <w:bidi w:val="0"/>
              <w:spacing w:before="20" w:after="0"/>
              <w:rPr>
                <w:rFonts w:ascii="Times New Roman" w:hAnsi="Times New Roman"/>
              </w:rPr>
            </w:pPr>
            <w:r w:rsidRPr="00C67DA1">
              <w:rPr>
                <w:rFonts w:ascii="Times New Roman" w:hAnsi="Times New Roman"/>
              </w:rPr>
              <w:br w:type="page"/>
              <w:t>Belgicko</w:t>
            </w:r>
          </w:p>
        </w:tc>
        <w:tc>
          <w:tcPr>
            <w:tcW w:w="1777" w:type="dxa"/>
            <w:gridSpan w:val="3"/>
            <w:tcBorders>
              <w:top w:val="none" w:sz="0" w:space="0" w:color="auto"/>
              <w:left w:val="none" w:sz="0" w:space="0" w:color="auto"/>
              <w:bottom w:val="none" w:sz="0" w:space="0" w:color="auto"/>
              <w:right w:val="none" w:sz="0" w:space="0" w:color="auto"/>
            </w:tcBorders>
            <w:textDirection w:val="lrTb"/>
            <w:vAlign w:val="top"/>
          </w:tcPr>
          <w:p w:rsidR="00A17B4A" w:rsidRPr="00C67DA1" w:rsidP="00AA318F">
            <w:pPr>
              <w:bidi w:val="0"/>
              <w:spacing w:before="20" w:after="0"/>
              <w:jc w:val="right"/>
              <w:rPr>
                <w:rFonts w:ascii="Times New Roman" w:hAnsi="Times New Roman"/>
              </w:rPr>
            </w:pPr>
            <w:r w:rsidRPr="00C67DA1">
              <w:rPr>
                <w:rFonts w:ascii="Times New Roman" w:hAnsi="Times New Roman"/>
              </w:rPr>
              <w:t>12</w:t>
            </w:r>
          </w:p>
        </w:tc>
      </w:tr>
      <w:tr>
        <w:tblPrEx>
          <w:tblW w:w="0" w:type="auto"/>
          <w:jc w:val="center"/>
          <w:tblLayout w:type="fixed"/>
          <w:tblCellMar>
            <w:top w:w="0" w:type="dxa"/>
            <w:left w:w="0" w:type="dxa"/>
            <w:bottom w:w="0" w:type="dxa"/>
            <w:right w:w="0" w:type="dxa"/>
          </w:tblCellMar>
        </w:tblPrEx>
        <w:trPr>
          <w:gridAfter w:val="2"/>
          <w:wAfter w:w="344" w:type="dxa"/>
          <w:trHeight w:val="284"/>
          <w:jc w:val="center"/>
        </w:trPr>
        <w:tc>
          <w:tcPr>
            <w:tcW w:w="2062" w:type="dxa"/>
            <w:gridSpan w:val="3"/>
            <w:tcBorders>
              <w:top w:val="none" w:sz="0" w:space="0" w:color="auto"/>
              <w:left w:val="none" w:sz="0" w:space="0" w:color="auto"/>
              <w:bottom w:val="none" w:sz="0" w:space="0" w:color="auto"/>
              <w:right w:val="none" w:sz="0" w:space="0" w:color="auto"/>
            </w:tcBorders>
            <w:textDirection w:val="lrTb"/>
            <w:vAlign w:val="top"/>
          </w:tcPr>
          <w:p w:rsidR="00A17B4A" w:rsidRPr="00C67DA1" w:rsidP="00AA318F">
            <w:pPr>
              <w:bidi w:val="0"/>
              <w:spacing w:before="20" w:after="0"/>
              <w:rPr>
                <w:rFonts w:ascii="Times New Roman" w:hAnsi="Times New Roman"/>
              </w:rPr>
            </w:pPr>
            <w:r w:rsidRPr="00C67DA1">
              <w:rPr>
                <w:rFonts w:ascii="Times New Roman" w:hAnsi="Times New Roman"/>
              </w:rPr>
              <w:t>Bulharsko</w:t>
            </w:r>
          </w:p>
        </w:tc>
        <w:tc>
          <w:tcPr>
            <w:tcW w:w="1777" w:type="dxa"/>
            <w:gridSpan w:val="3"/>
            <w:tcBorders>
              <w:top w:val="none" w:sz="0" w:space="0" w:color="auto"/>
              <w:left w:val="none" w:sz="0" w:space="0" w:color="auto"/>
              <w:bottom w:val="none" w:sz="0" w:space="0" w:color="auto"/>
              <w:right w:val="none" w:sz="0" w:space="0" w:color="auto"/>
            </w:tcBorders>
            <w:textDirection w:val="lrTb"/>
            <w:vAlign w:val="top"/>
          </w:tcPr>
          <w:p w:rsidR="00A17B4A" w:rsidRPr="00C67DA1" w:rsidP="00AA318F">
            <w:pPr>
              <w:bidi w:val="0"/>
              <w:spacing w:before="20" w:after="0"/>
              <w:jc w:val="right"/>
              <w:rPr>
                <w:rFonts w:ascii="Times New Roman" w:hAnsi="Times New Roman"/>
              </w:rPr>
            </w:pPr>
            <w:r w:rsidRPr="00C67DA1">
              <w:rPr>
                <w:rFonts w:ascii="Times New Roman" w:hAnsi="Times New Roman"/>
              </w:rPr>
              <w:t>10</w:t>
            </w:r>
          </w:p>
        </w:tc>
      </w:tr>
      <w:tr>
        <w:tblPrEx>
          <w:tblW w:w="0" w:type="auto"/>
          <w:jc w:val="center"/>
          <w:tblLayout w:type="fixed"/>
          <w:tblCellMar>
            <w:top w:w="0" w:type="dxa"/>
            <w:left w:w="0" w:type="dxa"/>
            <w:bottom w:w="0" w:type="dxa"/>
            <w:right w:w="0" w:type="dxa"/>
          </w:tblCellMar>
        </w:tblPrEx>
        <w:trPr>
          <w:gridAfter w:val="2"/>
          <w:wAfter w:w="344" w:type="dxa"/>
          <w:trHeight w:val="284"/>
          <w:jc w:val="center"/>
        </w:trPr>
        <w:tc>
          <w:tcPr>
            <w:tcW w:w="2062" w:type="dxa"/>
            <w:gridSpan w:val="3"/>
            <w:tcBorders>
              <w:top w:val="none" w:sz="0" w:space="0" w:color="auto"/>
              <w:left w:val="none" w:sz="0" w:space="0" w:color="auto"/>
              <w:bottom w:val="none" w:sz="0" w:space="0" w:color="auto"/>
              <w:right w:val="none" w:sz="0" w:space="0" w:color="auto"/>
            </w:tcBorders>
            <w:textDirection w:val="lrTb"/>
            <w:vAlign w:val="top"/>
          </w:tcPr>
          <w:p w:rsidR="00A17B4A" w:rsidRPr="00C67DA1" w:rsidP="00AA318F">
            <w:pPr>
              <w:bidi w:val="0"/>
              <w:spacing w:before="20" w:after="0"/>
              <w:rPr>
                <w:rFonts w:ascii="Times New Roman" w:hAnsi="Times New Roman"/>
              </w:rPr>
            </w:pPr>
            <w:r w:rsidRPr="00C67DA1">
              <w:rPr>
                <w:rFonts w:ascii="Times New Roman" w:hAnsi="Times New Roman"/>
              </w:rPr>
              <w:t>Česká republika</w:t>
            </w:r>
          </w:p>
        </w:tc>
        <w:tc>
          <w:tcPr>
            <w:tcW w:w="1777" w:type="dxa"/>
            <w:gridSpan w:val="3"/>
            <w:tcBorders>
              <w:top w:val="none" w:sz="0" w:space="0" w:color="auto"/>
              <w:left w:val="none" w:sz="0" w:space="0" w:color="auto"/>
              <w:bottom w:val="none" w:sz="0" w:space="0" w:color="auto"/>
              <w:right w:val="none" w:sz="0" w:space="0" w:color="auto"/>
            </w:tcBorders>
            <w:textDirection w:val="lrTb"/>
            <w:vAlign w:val="top"/>
          </w:tcPr>
          <w:p w:rsidR="00A17B4A" w:rsidRPr="00C67DA1" w:rsidP="00AA318F">
            <w:pPr>
              <w:bidi w:val="0"/>
              <w:spacing w:before="20" w:after="0"/>
              <w:jc w:val="right"/>
              <w:rPr>
                <w:rFonts w:ascii="Times New Roman" w:hAnsi="Times New Roman"/>
              </w:rPr>
            </w:pPr>
            <w:r w:rsidRPr="00C67DA1">
              <w:rPr>
                <w:rFonts w:ascii="Times New Roman" w:hAnsi="Times New Roman"/>
              </w:rPr>
              <w:t>12</w:t>
            </w:r>
          </w:p>
        </w:tc>
      </w:tr>
      <w:tr>
        <w:tblPrEx>
          <w:tblW w:w="0" w:type="auto"/>
          <w:jc w:val="center"/>
          <w:tblLayout w:type="fixed"/>
          <w:tblCellMar>
            <w:top w:w="0" w:type="dxa"/>
            <w:left w:w="0" w:type="dxa"/>
            <w:bottom w:w="0" w:type="dxa"/>
            <w:right w:w="0" w:type="dxa"/>
          </w:tblCellMar>
        </w:tblPrEx>
        <w:trPr>
          <w:gridAfter w:val="2"/>
          <w:wAfter w:w="344" w:type="dxa"/>
          <w:trHeight w:val="284"/>
          <w:jc w:val="center"/>
        </w:trPr>
        <w:tc>
          <w:tcPr>
            <w:tcW w:w="2062" w:type="dxa"/>
            <w:gridSpan w:val="3"/>
            <w:tcBorders>
              <w:top w:val="none" w:sz="0" w:space="0" w:color="auto"/>
              <w:left w:val="none" w:sz="0" w:space="0" w:color="auto"/>
              <w:bottom w:val="none" w:sz="0" w:space="0" w:color="auto"/>
              <w:right w:val="none" w:sz="0" w:space="0" w:color="auto"/>
            </w:tcBorders>
            <w:textDirection w:val="lrTb"/>
            <w:vAlign w:val="top"/>
          </w:tcPr>
          <w:p w:rsidR="00A17B4A" w:rsidRPr="00C67DA1" w:rsidP="00AA318F">
            <w:pPr>
              <w:bidi w:val="0"/>
              <w:spacing w:before="20" w:after="0"/>
              <w:rPr>
                <w:rFonts w:ascii="Times New Roman" w:hAnsi="Times New Roman"/>
              </w:rPr>
            </w:pPr>
            <w:r w:rsidRPr="00C67DA1">
              <w:rPr>
                <w:rFonts w:ascii="Times New Roman" w:hAnsi="Times New Roman"/>
              </w:rPr>
              <w:t>Dánsko</w:t>
            </w:r>
          </w:p>
        </w:tc>
        <w:tc>
          <w:tcPr>
            <w:tcW w:w="1777" w:type="dxa"/>
            <w:gridSpan w:val="3"/>
            <w:tcBorders>
              <w:top w:val="none" w:sz="0" w:space="0" w:color="auto"/>
              <w:left w:val="none" w:sz="0" w:space="0" w:color="auto"/>
              <w:bottom w:val="none" w:sz="0" w:space="0" w:color="auto"/>
              <w:right w:val="none" w:sz="0" w:space="0" w:color="auto"/>
            </w:tcBorders>
            <w:textDirection w:val="lrTb"/>
            <w:vAlign w:val="top"/>
          </w:tcPr>
          <w:p w:rsidR="00A17B4A" w:rsidRPr="00C67DA1" w:rsidP="00AA318F">
            <w:pPr>
              <w:bidi w:val="0"/>
              <w:spacing w:before="20" w:after="0"/>
              <w:jc w:val="right"/>
              <w:rPr>
                <w:rFonts w:ascii="Times New Roman" w:hAnsi="Times New Roman"/>
              </w:rPr>
            </w:pPr>
            <w:r w:rsidRPr="00C67DA1">
              <w:rPr>
                <w:rFonts w:ascii="Times New Roman" w:hAnsi="Times New Roman"/>
              </w:rPr>
              <w:t>7</w:t>
            </w:r>
          </w:p>
        </w:tc>
      </w:tr>
      <w:tr>
        <w:tblPrEx>
          <w:tblW w:w="0" w:type="auto"/>
          <w:jc w:val="center"/>
          <w:tblLayout w:type="fixed"/>
          <w:tblCellMar>
            <w:top w:w="0" w:type="dxa"/>
            <w:left w:w="0" w:type="dxa"/>
            <w:bottom w:w="0" w:type="dxa"/>
            <w:right w:w="0" w:type="dxa"/>
          </w:tblCellMar>
        </w:tblPrEx>
        <w:trPr>
          <w:gridAfter w:val="2"/>
          <w:wAfter w:w="344" w:type="dxa"/>
          <w:trHeight w:val="284"/>
          <w:jc w:val="center"/>
        </w:trPr>
        <w:tc>
          <w:tcPr>
            <w:tcW w:w="2062" w:type="dxa"/>
            <w:gridSpan w:val="3"/>
            <w:tcBorders>
              <w:top w:val="none" w:sz="0" w:space="0" w:color="auto"/>
              <w:left w:val="none" w:sz="0" w:space="0" w:color="auto"/>
              <w:bottom w:val="none" w:sz="0" w:space="0" w:color="auto"/>
              <w:right w:val="none" w:sz="0" w:space="0" w:color="auto"/>
            </w:tcBorders>
            <w:textDirection w:val="lrTb"/>
            <w:vAlign w:val="top"/>
          </w:tcPr>
          <w:p w:rsidR="00A17B4A" w:rsidRPr="00C67DA1" w:rsidP="00AA318F">
            <w:pPr>
              <w:bidi w:val="0"/>
              <w:spacing w:before="20" w:after="0"/>
              <w:rPr>
                <w:rFonts w:ascii="Times New Roman" w:hAnsi="Times New Roman"/>
              </w:rPr>
            </w:pPr>
            <w:r w:rsidRPr="00C67DA1">
              <w:rPr>
                <w:rFonts w:ascii="Times New Roman" w:hAnsi="Times New Roman"/>
              </w:rPr>
              <w:t>Nemecko</w:t>
            </w:r>
          </w:p>
        </w:tc>
        <w:tc>
          <w:tcPr>
            <w:tcW w:w="1777" w:type="dxa"/>
            <w:gridSpan w:val="3"/>
            <w:tcBorders>
              <w:top w:val="none" w:sz="0" w:space="0" w:color="auto"/>
              <w:left w:val="none" w:sz="0" w:space="0" w:color="auto"/>
              <w:bottom w:val="none" w:sz="0" w:space="0" w:color="auto"/>
              <w:right w:val="none" w:sz="0" w:space="0" w:color="auto"/>
            </w:tcBorders>
            <w:textDirection w:val="lrTb"/>
            <w:vAlign w:val="top"/>
          </w:tcPr>
          <w:p w:rsidR="00A17B4A" w:rsidRPr="00C67DA1" w:rsidP="00AA318F">
            <w:pPr>
              <w:bidi w:val="0"/>
              <w:spacing w:before="20" w:after="0"/>
              <w:jc w:val="right"/>
              <w:rPr>
                <w:rFonts w:ascii="Times New Roman" w:hAnsi="Times New Roman"/>
              </w:rPr>
            </w:pPr>
            <w:r w:rsidRPr="00C67DA1">
              <w:rPr>
                <w:rFonts w:ascii="Times New Roman" w:hAnsi="Times New Roman"/>
              </w:rPr>
              <w:t>29</w:t>
            </w:r>
          </w:p>
        </w:tc>
      </w:tr>
      <w:tr>
        <w:tblPrEx>
          <w:tblW w:w="0" w:type="auto"/>
          <w:jc w:val="center"/>
          <w:tblLayout w:type="fixed"/>
          <w:tblCellMar>
            <w:top w:w="0" w:type="dxa"/>
            <w:left w:w="0" w:type="dxa"/>
            <w:bottom w:w="0" w:type="dxa"/>
            <w:right w:w="0" w:type="dxa"/>
          </w:tblCellMar>
        </w:tblPrEx>
        <w:trPr>
          <w:gridAfter w:val="2"/>
          <w:wAfter w:w="344" w:type="dxa"/>
          <w:trHeight w:val="377"/>
          <w:jc w:val="center"/>
        </w:trPr>
        <w:tc>
          <w:tcPr>
            <w:tcW w:w="2062" w:type="dxa"/>
            <w:gridSpan w:val="3"/>
            <w:tcBorders>
              <w:top w:val="none" w:sz="0" w:space="0" w:color="auto"/>
              <w:left w:val="none" w:sz="0" w:space="0" w:color="auto"/>
              <w:bottom w:val="none" w:sz="0" w:space="0" w:color="auto"/>
              <w:right w:val="none" w:sz="0" w:space="0" w:color="auto"/>
            </w:tcBorders>
            <w:textDirection w:val="lrTb"/>
            <w:vAlign w:val="top"/>
          </w:tcPr>
          <w:p w:rsidR="00A17B4A" w:rsidRPr="00C67DA1" w:rsidP="00AA318F">
            <w:pPr>
              <w:bidi w:val="0"/>
              <w:spacing w:before="20" w:after="0"/>
              <w:rPr>
                <w:rFonts w:ascii="Times New Roman" w:hAnsi="Times New Roman"/>
              </w:rPr>
            </w:pPr>
            <w:r w:rsidRPr="00C67DA1">
              <w:rPr>
                <w:rFonts w:ascii="Times New Roman" w:hAnsi="Times New Roman"/>
              </w:rPr>
              <w:t>Estónsko</w:t>
            </w:r>
          </w:p>
        </w:tc>
        <w:tc>
          <w:tcPr>
            <w:tcW w:w="1777" w:type="dxa"/>
            <w:gridSpan w:val="3"/>
            <w:tcBorders>
              <w:top w:val="none" w:sz="0" w:space="0" w:color="auto"/>
              <w:left w:val="nil"/>
              <w:bottom w:val="none" w:sz="0" w:space="0" w:color="auto"/>
              <w:right w:val="none" w:sz="0" w:space="0" w:color="auto"/>
            </w:tcBorders>
            <w:textDirection w:val="lrTb"/>
            <w:vAlign w:val="top"/>
          </w:tcPr>
          <w:p w:rsidR="00A17B4A" w:rsidRPr="00C67DA1" w:rsidP="00AA318F">
            <w:pPr>
              <w:bidi w:val="0"/>
              <w:spacing w:before="20" w:after="0"/>
              <w:jc w:val="right"/>
              <w:rPr>
                <w:rFonts w:ascii="Times New Roman" w:hAnsi="Times New Roman"/>
              </w:rPr>
            </w:pPr>
            <w:r w:rsidRPr="00C67DA1">
              <w:rPr>
                <w:rFonts w:ascii="Times New Roman" w:hAnsi="Times New Roman"/>
              </w:rPr>
              <w:t>4</w:t>
            </w:r>
          </w:p>
        </w:tc>
      </w:tr>
      <w:tr>
        <w:tblPrEx>
          <w:tblW w:w="0" w:type="auto"/>
          <w:jc w:val="center"/>
          <w:tblLayout w:type="fixed"/>
          <w:tblCellMar>
            <w:top w:w="0" w:type="dxa"/>
            <w:left w:w="0" w:type="dxa"/>
            <w:bottom w:w="0" w:type="dxa"/>
            <w:right w:w="0" w:type="dxa"/>
          </w:tblCellMar>
        </w:tblPrEx>
        <w:trPr>
          <w:gridAfter w:val="2"/>
          <w:wAfter w:w="344" w:type="dxa"/>
          <w:trHeight w:val="460"/>
          <w:jc w:val="center"/>
        </w:trPr>
        <w:tc>
          <w:tcPr>
            <w:tcW w:w="2062" w:type="dxa"/>
            <w:gridSpan w:val="3"/>
            <w:tcBorders>
              <w:top w:val="none" w:sz="0" w:space="0" w:color="auto"/>
              <w:left w:val="none" w:sz="0" w:space="0" w:color="auto"/>
              <w:bottom w:val="none" w:sz="0" w:space="0" w:color="auto"/>
              <w:right w:val="none" w:sz="0" w:space="0" w:color="auto"/>
            </w:tcBorders>
            <w:textDirection w:val="lrTb"/>
            <w:vAlign w:val="top"/>
          </w:tcPr>
          <w:p w:rsidR="00A17B4A" w:rsidRPr="00C67DA1" w:rsidP="00AA318F">
            <w:pPr>
              <w:bidi w:val="0"/>
              <w:spacing w:before="20" w:after="0"/>
              <w:rPr>
                <w:rFonts w:ascii="Times New Roman" w:hAnsi="Times New Roman"/>
              </w:rPr>
            </w:pPr>
            <w:r w:rsidRPr="00C67DA1">
              <w:rPr>
                <w:rFonts w:ascii="Times New Roman" w:hAnsi="Times New Roman"/>
              </w:rPr>
              <w:t>Írsko</w:t>
            </w:r>
          </w:p>
        </w:tc>
        <w:tc>
          <w:tcPr>
            <w:tcW w:w="1777" w:type="dxa"/>
            <w:gridSpan w:val="3"/>
            <w:tcBorders>
              <w:top w:val="none" w:sz="0" w:space="0" w:color="auto"/>
              <w:left w:val="none" w:sz="0" w:space="0" w:color="auto"/>
              <w:bottom w:val="none" w:sz="0" w:space="0" w:color="auto"/>
              <w:right w:val="none" w:sz="0" w:space="0" w:color="auto"/>
            </w:tcBorders>
            <w:textDirection w:val="lrTb"/>
            <w:vAlign w:val="top"/>
          </w:tcPr>
          <w:p w:rsidR="00A17B4A" w:rsidRPr="00C67DA1" w:rsidP="00AA318F">
            <w:pPr>
              <w:bidi w:val="0"/>
              <w:spacing w:before="20" w:after="0"/>
              <w:jc w:val="right"/>
              <w:rPr>
                <w:rFonts w:ascii="Times New Roman" w:hAnsi="Times New Roman"/>
              </w:rPr>
            </w:pPr>
            <w:r w:rsidRPr="00C67DA1">
              <w:rPr>
                <w:rFonts w:ascii="Times New Roman" w:hAnsi="Times New Roman"/>
              </w:rPr>
              <w:t>7</w:t>
            </w:r>
          </w:p>
        </w:tc>
      </w:tr>
      <w:tr>
        <w:tblPrEx>
          <w:tblW w:w="0" w:type="auto"/>
          <w:jc w:val="center"/>
          <w:tblLayout w:type="fixed"/>
          <w:tblCellMar>
            <w:top w:w="0" w:type="dxa"/>
            <w:left w:w="0" w:type="dxa"/>
            <w:bottom w:w="0" w:type="dxa"/>
            <w:right w:w="0" w:type="dxa"/>
          </w:tblCellMar>
        </w:tblPrEx>
        <w:trPr>
          <w:gridAfter w:val="2"/>
          <w:wAfter w:w="344" w:type="dxa"/>
          <w:trHeight w:val="284"/>
          <w:jc w:val="center"/>
        </w:trPr>
        <w:tc>
          <w:tcPr>
            <w:tcW w:w="2062" w:type="dxa"/>
            <w:gridSpan w:val="3"/>
            <w:tcBorders>
              <w:top w:val="none" w:sz="0" w:space="0" w:color="auto"/>
              <w:left w:val="none" w:sz="0" w:space="0" w:color="auto"/>
              <w:bottom w:val="none" w:sz="0" w:space="0" w:color="auto"/>
              <w:right w:val="none" w:sz="0" w:space="0" w:color="auto"/>
            </w:tcBorders>
            <w:textDirection w:val="lrTb"/>
            <w:vAlign w:val="top"/>
          </w:tcPr>
          <w:p w:rsidR="00A17B4A" w:rsidRPr="00C67DA1" w:rsidP="00AA318F">
            <w:pPr>
              <w:pageBreakBefore/>
              <w:bidi w:val="0"/>
              <w:spacing w:before="20" w:after="0"/>
              <w:rPr>
                <w:rFonts w:ascii="Times New Roman" w:hAnsi="Times New Roman"/>
              </w:rPr>
            </w:pPr>
            <w:r w:rsidRPr="00C67DA1">
              <w:rPr>
                <w:rFonts w:ascii="Times New Roman" w:hAnsi="Times New Roman"/>
              </w:rPr>
              <w:t>Grécko</w:t>
            </w:r>
          </w:p>
        </w:tc>
        <w:tc>
          <w:tcPr>
            <w:tcW w:w="1777" w:type="dxa"/>
            <w:gridSpan w:val="3"/>
            <w:tcBorders>
              <w:top w:val="none" w:sz="0" w:space="0" w:color="auto"/>
              <w:left w:val="none" w:sz="0" w:space="0" w:color="auto"/>
              <w:bottom w:val="none" w:sz="0" w:space="0" w:color="auto"/>
              <w:right w:val="none" w:sz="0" w:space="0" w:color="auto"/>
            </w:tcBorders>
            <w:textDirection w:val="lrTb"/>
            <w:vAlign w:val="top"/>
          </w:tcPr>
          <w:p w:rsidR="00A17B4A" w:rsidRPr="00C67DA1" w:rsidP="00AA318F">
            <w:pPr>
              <w:bidi w:val="0"/>
              <w:spacing w:before="20" w:after="0"/>
              <w:jc w:val="right"/>
              <w:rPr>
                <w:rFonts w:ascii="Times New Roman" w:hAnsi="Times New Roman"/>
              </w:rPr>
            </w:pPr>
            <w:r w:rsidRPr="00C67DA1">
              <w:rPr>
                <w:rFonts w:ascii="Times New Roman" w:hAnsi="Times New Roman"/>
              </w:rPr>
              <w:t>12</w:t>
            </w:r>
          </w:p>
        </w:tc>
      </w:tr>
      <w:tr>
        <w:tblPrEx>
          <w:tblW w:w="0" w:type="auto"/>
          <w:jc w:val="center"/>
          <w:tblLayout w:type="fixed"/>
          <w:tblCellMar>
            <w:top w:w="0" w:type="dxa"/>
            <w:left w:w="0" w:type="dxa"/>
            <w:bottom w:w="0" w:type="dxa"/>
            <w:right w:w="0" w:type="dxa"/>
          </w:tblCellMar>
        </w:tblPrEx>
        <w:trPr>
          <w:gridAfter w:val="2"/>
          <w:wAfter w:w="344" w:type="dxa"/>
          <w:trHeight w:val="284"/>
          <w:jc w:val="center"/>
        </w:trPr>
        <w:tc>
          <w:tcPr>
            <w:tcW w:w="2062" w:type="dxa"/>
            <w:gridSpan w:val="3"/>
            <w:tcBorders>
              <w:top w:val="none" w:sz="0" w:space="0" w:color="auto"/>
              <w:left w:val="none" w:sz="0" w:space="0" w:color="auto"/>
              <w:bottom w:val="none" w:sz="0" w:space="0" w:color="auto"/>
              <w:right w:val="none" w:sz="0" w:space="0" w:color="auto"/>
            </w:tcBorders>
            <w:textDirection w:val="lrTb"/>
            <w:vAlign w:val="top"/>
          </w:tcPr>
          <w:p w:rsidR="00A17B4A" w:rsidRPr="00C67DA1" w:rsidP="00AA318F">
            <w:pPr>
              <w:bidi w:val="0"/>
              <w:spacing w:before="20" w:after="0"/>
              <w:rPr>
                <w:rFonts w:ascii="Times New Roman" w:hAnsi="Times New Roman"/>
              </w:rPr>
            </w:pPr>
            <w:r w:rsidRPr="00C67DA1">
              <w:rPr>
                <w:rFonts w:ascii="Times New Roman" w:hAnsi="Times New Roman"/>
              </w:rPr>
              <w:t>Španielsko</w:t>
            </w:r>
          </w:p>
        </w:tc>
        <w:tc>
          <w:tcPr>
            <w:tcW w:w="1777" w:type="dxa"/>
            <w:gridSpan w:val="3"/>
            <w:tcBorders>
              <w:top w:val="none" w:sz="0" w:space="0" w:color="auto"/>
              <w:left w:val="none" w:sz="0" w:space="0" w:color="auto"/>
              <w:bottom w:val="none" w:sz="0" w:space="0" w:color="auto"/>
              <w:right w:val="none" w:sz="0" w:space="0" w:color="auto"/>
            </w:tcBorders>
            <w:textDirection w:val="lrTb"/>
            <w:vAlign w:val="top"/>
          </w:tcPr>
          <w:p w:rsidR="00A17B4A" w:rsidRPr="00C67DA1" w:rsidP="00AA318F">
            <w:pPr>
              <w:bidi w:val="0"/>
              <w:spacing w:before="20" w:after="0"/>
              <w:jc w:val="right"/>
              <w:rPr>
                <w:rFonts w:ascii="Times New Roman" w:hAnsi="Times New Roman"/>
              </w:rPr>
            </w:pPr>
            <w:r w:rsidRPr="00C67DA1">
              <w:rPr>
                <w:rFonts w:ascii="Times New Roman" w:hAnsi="Times New Roman"/>
              </w:rPr>
              <w:t>27</w:t>
            </w:r>
          </w:p>
        </w:tc>
      </w:tr>
      <w:tr>
        <w:tblPrEx>
          <w:tblW w:w="0" w:type="auto"/>
          <w:jc w:val="center"/>
          <w:tblLayout w:type="fixed"/>
          <w:tblCellMar>
            <w:top w:w="0" w:type="dxa"/>
            <w:left w:w="0" w:type="dxa"/>
            <w:bottom w:w="0" w:type="dxa"/>
            <w:right w:w="0" w:type="dxa"/>
          </w:tblCellMar>
        </w:tblPrEx>
        <w:trPr>
          <w:gridAfter w:val="2"/>
          <w:wAfter w:w="344" w:type="dxa"/>
          <w:trHeight w:val="440"/>
          <w:jc w:val="center"/>
        </w:trPr>
        <w:tc>
          <w:tcPr>
            <w:tcW w:w="2062" w:type="dxa"/>
            <w:gridSpan w:val="3"/>
            <w:tcBorders>
              <w:top w:val="none" w:sz="0" w:space="0" w:color="auto"/>
              <w:left w:val="none" w:sz="0" w:space="0" w:color="auto"/>
              <w:bottom w:val="none" w:sz="0" w:space="0" w:color="auto"/>
              <w:right w:val="none" w:sz="0" w:space="0" w:color="auto"/>
            </w:tcBorders>
            <w:textDirection w:val="lrTb"/>
            <w:vAlign w:val="top"/>
          </w:tcPr>
          <w:p w:rsidR="00A17B4A" w:rsidRPr="00C67DA1" w:rsidP="00AA318F">
            <w:pPr>
              <w:bidi w:val="0"/>
              <w:spacing w:before="20" w:after="0"/>
              <w:rPr>
                <w:rFonts w:ascii="Times New Roman" w:hAnsi="Times New Roman"/>
              </w:rPr>
            </w:pPr>
            <w:r w:rsidRPr="00C67DA1">
              <w:rPr>
                <w:rFonts w:ascii="Times New Roman" w:hAnsi="Times New Roman"/>
              </w:rPr>
              <w:t>Francúzsko</w:t>
            </w:r>
          </w:p>
        </w:tc>
        <w:tc>
          <w:tcPr>
            <w:tcW w:w="1777" w:type="dxa"/>
            <w:gridSpan w:val="3"/>
            <w:tcBorders>
              <w:top w:val="none" w:sz="0" w:space="0" w:color="auto"/>
              <w:left w:val="none" w:sz="0" w:space="0" w:color="auto"/>
              <w:bottom w:val="none" w:sz="0" w:space="0" w:color="auto"/>
              <w:right w:val="none" w:sz="0" w:space="0" w:color="auto"/>
            </w:tcBorders>
            <w:textDirection w:val="lrTb"/>
            <w:vAlign w:val="top"/>
          </w:tcPr>
          <w:p w:rsidR="00A17B4A" w:rsidRPr="00C67DA1" w:rsidP="00AA318F">
            <w:pPr>
              <w:bidi w:val="0"/>
              <w:spacing w:before="20" w:after="0"/>
              <w:jc w:val="right"/>
              <w:rPr>
                <w:rFonts w:ascii="Times New Roman" w:hAnsi="Times New Roman"/>
              </w:rPr>
            </w:pPr>
            <w:r w:rsidRPr="00C67DA1">
              <w:rPr>
                <w:rFonts w:ascii="Times New Roman" w:hAnsi="Times New Roman"/>
              </w:rPr>
              <w:t>29</w:t>
            </w:r>
          </w:p>
        </w:tc>
      </w:tr>
      <w:tr>
        <w:tblPrEx>
          <w:tblW w:w="0" w:type="auto"/>
          <w:jc w:val="center"/>
          <w:tblLayout w:type="fixed"/>
          <w:tblCellMar>
            <w:top w:w="0" w:type="dxa"/>
            <w:left w:w="0" w:type="dxa"/>
            <w:bottom w:w="0" w:type="dxa"/>
            <w:right w:w="0" w:type="dxa"/>
          </w:tblCellMar>
        </w:tblPrEx>
        <w:trPr>
          <w:gridAfter w:val="2"/>
          <w:wAfter w:w="344" w:type="dxa"/>
          <w:trHeight w:val="420"/>
          <w:jc w:val="center"/>
        </w:trPr>
        <w:tc>
          <w:tcPr>
            <w:tcW w:w="2062" w:type="dxa"/>
            <w:gridSpan w:val="3"/>
            <w:tcBorders>
              <w:top w:val="none" w:sz="0" w:space="0" w:color="auto"/>
              <w:left w:val="none" w:sz="0" w:space="0" w:color="auto"/>
              <w:bottom w:val="none" w:sz="0" w:space="0" w:color="auto"/>
              <w:right w:val="none" w:sz="0" w:space="0" w:color="auto"/>
            </w:tcBorders>
            <w:textDirection w:val="lrTb"/>
            <w:vAlign w:val="top"/>
          </w:tcPr>
          <w:p w:rsidR="00A17B4A" w:rsidRPr="00C67DA1" w:rsidP="00AA318F">
            <w:pPr>
              <w:bidi w:val="0"/>
              <w:spacing w:before="20" w:after="0"/>
              <w:rPr>
                <w:rFonts w:ascii="Times New Roman" w:hAnsi="Times New Roman"/>
              </w:rPr>
            </w:pPr>
            <w:r w:rsidRPr="00C67DA1">
              <w:rPr>
                <w:rFonts w:ascii="Times New Roman" w:hAnsi="Times New Roman"/>
              </w:rPr>
              <w:t>Chorvátsko</w:t>
            </w:r>
          </w:p>
        </w:tc>
        <w:tc>
          <w:tcPr>
            <w:tcW w:w="1777" w:type="dxa"/>
            <w:gridSpan w:val="3"/>
            <w:tcBorders>
              <w:top w:val="none" w:sz="0" w:space="0" w:color="auto"/>
              <w:left w:val="none" w:sz="0" w:space="0" w:color="auto"/>
              <w:bottom w:val="none" w:sz="0" w:space="0" w:color="auto"/>
              <w:right w:val="none" w:sz="0" w:space="0" w:color="auto"/>
            </w:tcBorders>
            <w:textDirection w:val="lrTb"/>
            <w:vAlign w:val="top"/>
          </w:tcPr>
          <w:p w:rsidR="00A17B4A" w:rsidRPr="00C67DA1" w:rsidP="00AA318F">
            <w:pPr>
              <w:bidi w:val="0"/>
              <w:spacing w:before="20" w:after="0"/>
              <w:jc w:val="right"/>
              <w:rPr>
                <w:rFonts w:ascii="Times New Roman" w:hAnsi="Times New Roman"/>
              </w:rPr>
            </w:pPr>
            <w:r w:rsidRPr="00C67DA1">
              <w:rPr>
                <w:rFonts w:ascii="Times New Roman" w:hAnsi="Times New Roman"/>
              </w:rPr>
              <w:t>7</w:t>
            </w:r>
          </w:p>
        </w:tc>
      </w:tr>
      <w:tr>
        <w:tblPrEx>
          <w:tblW w:w="0" w:type="auto"/>
          <w:jc w:val="center"/>
          <w:tblLayout w:type="fixed"/>
          <w:tblCellMar>
            <w:top w:w="0" w:type="dxa"/>
            <w:left w:w="0" w:type="dxa"/>
            <w:bottom w:w="0" w:type="dxa"/>
            <w:right w:w="0" w:type="dxa"/>
          </w:tblCellMar>
        </w:tblPrEx>
        <w:trPr>
          <w:gridBefore w:val="1"/>
          <w:gridAfter w:val="1"/>
          <w:wBefore w:w="314" w:type="dxa"/>
          <w:wAfter w:w="10" w:type="dxa"/>
          <w:trHeight w:val="284"/>
          <w:jc w:val="center"/>
        </w:trPr>
        <w:tc>
          <w:tcPr>
            <w:tcW w:w="2072" w:type="dxa"/>
            <w:gridSpan w:val="3"/>
            <w:tcBorders>
              <w:top w:val="none" w:sz="0" w:space="0" w:color="auto"/>
              <w:left w:val="none" w:sz="0" w:space="0" w:color="auto"/>
              <w:bottom w:val="none" w:sz="0" w:space="0" w:color="auto"/>
              <w:right w:val="none" w:sz="0" w:space="0" w:color="auto"/>
            </w:tcBorders>
            <w:textDirection w:val="lrTb"/>
            <w:vAlign w:val="top"/>
          </w:tcPr>
          <w:p w:rsidR="00A17B4A" w:rsidRPr="00C67DA1" w:rsidP="00AA318F">
            <w:pPr>
              <w:bidi w:val="0"/>
              <w:spacing w:before="20" w:after="0"/>
              <w:rPr>
                <w:rFonts w:ascii="Times New Roman" w:hAnsi="Times New Roman"/>
              </w:rPr>
            </w:pPr>
            <w:r w:rsidRPr="00C67DA1">
              <w:rPr>
                <w:rFonts w:ascii="Times New Roman" w:hAnsi="Times New Roman"/>
              </w:rPr>
              <w:t>Taliansko</w:t>
            </w:r>
          </w:p>
        </w:tc>
        <w:tc>
          <w:tcPr>
            <w:tcW w:w="1787" w:type="dxa"/>
            <w:gridSpan w:val="3"/>
            <w:tcBorders>
              <w:top w:val="none" w:sz="0" w:space="0" w:color="auto"/>
              <w:left w:val="none" w:sz="0" w:space="0" w:color="auto"/>
              <w:bottom w:val="none" w:sz="0" w:space="0" w:color="auto"/>
              <w:right w:val="none" w:sz="0" w:space="0" w:color="auto"/>
            </w:tcBorders>
            <w:textDirection w:val="lrTb"/>
            <w:vAlign w:val="top"/>
          </w:tcPr>
          <w:p w:rsidR="00A17B4A" w:rsidRPr="00C67DA1" w:rsidP="00AA318F">
            <w:pPr>
              <w:bidi w:val="0"/>
              <w:spacing w:before="20" w:after="0"/>
              <w:jc w:val="right"/>
              <w:rPr>
                <w:rFonts w:ascii="Times New Roman" w:hAnsi="Times New Roman"/>
              </w:rPr>
            </w:pPr>
            <w:r w:rsidRPr="00C67DA1">
              <w:rPr>
                <w:rFonts w:ascii="Times New Roman" w:hAnsi="Times New Roman"/>
              </w:rPr>
              <w:t>29</w:t>
            </w:r>
          </w:p>
        </w:tc>
      </w:tr>
      <w:tr>
        <w:tblPrEx>
          <w:tblW w:w="0" w:type="auto"/>
          <w:jc w:val="center"/>
          <w:tblLayout w:type="fixed"/>
          <w:tblCellMar>
            <w:top w:w="0" w:type="dxa"/>
            <w:left w:w="0" w:type="dxa"/>
            <w:bottom w:w="0" w:type="dxa"/>
            <w:right w:w="0" w:type="dxa"/>
          </w:tblCellMar>
        </w:tblPrEx>
        <w:trPr>
          <w:gridBefore w:val="1"/>
          <w:gridAfter w:val="1"/>
          <w:wBefore w:w="314" w:type="dxa"/>
          <w:wAfter w:w="10" w:type="dxa"/>
          <w:trHeight w:val="291"/>
          <w:jc w:val="center"/>
        </w:trPr>
        <w:tc>
          <w:tcPr>
            <w:tcW w:w="2072" w:type="dxa"/>
            <w:gridSpan w:val="3"/>
            <w:tcBorders>
              <w:top w:val="none" w:sz="0" w:space="0" w:color="auto"/>
              <w:left w:val="none" w:sz="0" w:space="0" w:color="auto"/>
              <w:bottom w:val="none" w:sz="0" w:space="0" w:color="auto"/>
              <w:right w:val="none" w:sz="0" w:space="0" w:color="auto"/>
            </w:tcBorders>
            <w:textDirection w:val="lrTb"/>
            <w:vAlign w:val="top"/>
          </w:tcPr>
          <w:p w:rsidR="00A17B4A" w:rsidRPr="00C67DA1" w:rsidP="00AA318F">
            <w:pPr>
              <w:bidi w:val="0"/>
              <w:spacing w:before="20" w:after="0"/>
              <w:rPr>
                <w:rFonts w:ascii="Times New Roman" w:hAnsi="Times New Roman"/>
              </w:rPr>
            </w:pPr>
            <w:r w:rsidRPr="00C67DA1">
              <w:rPr>
                <w:rFonts w:ascii="Times New Roman" w:hAnsi="Times New Roman"/>
              </w:rPr>
              <w:t>Cyprus</w:t>
            </w:r>
          </w:p>
        </w:tc>
        <w:tc>
          <w:tcPr>
            <w:tcW w:w="1787" w:type="dxa"/>
            <w:gridSpan w:val="3"/>
            <w:tcBorders>
              <w:top w:val="none" w:sz="0" w:space="0" w:color="auto"/>
              <w:left w:val="none" w:sz="0" w:space="0" w:color="auto"/>
              <w:bottom w:val="none" w:sz="0" w:space="0" w:color="auto"/>
              <w:right w:val="none" w:sz="0" w:space="0" w:color="auto"/>
            </w:tcBorders>
            <w:textDirection w:val="lrTb"/>
            <w:vAlign w:val="top"/>
          </w:tcPr>
          <w:p w:rsidR="00A17B4A" w:rsidRPr="00C67DA1" w:rsidP="00AA318F">
            <w:pPr>
              <w:bidi w:val="0"/>
              <w:spacing w:before="20" w:after="0"/>
              <w:jc w:val="right"/>
              <w:rPr>
                <w:rFonts w:ascii="Times New Roman" w:hAnsi="Times New Roman"/>
              </w:rPr>
            </w:pPr>
            <w:r w:rsidRPr="00C67DA1">
              <w:rPr>
                <w:rFonts w:ascii="Times New Roman" w:hAnsi="Times New Roman"/>
              </w:rPr>
              <w:t>4</w:t>
            </w:r>
          </w:p>
        </w:tc>
      </w:tr>
      <w:tr>
        <w:tblPrEx>
          <w:tblW w:w="0" w:type="auto"/>
          <w:jc w:val="center"/>
          <w:tblLayout w:type="fixed"/>
          <w:tblCellMar>
            <w:top w:w="0" w:type="dxa"/>
            <w:left w:w="0" w:type="dxa"/>
            <w:bottom w:w="0" w:type="dxa"/>
            <w:right w:w="0" w:type="dxa"/>
          </w:tblCellMar>
        </w:tblPrEx>
        <w:trPr>
          <w:gridBefore w:val="1"/>
          <w:gridAfter w:val="1"/>
          <w:wBefore w:w="314" w:type="dxa"/>
          <w:wAfter w:w="10" w:type="dxa"/>
          <w:trHeight w:val="284"/>
          <w:jc w:val="center"/>
        </w:trPr>
        <w:tc>
          <w:tcPr>
            <w:tcW w:w="2072" w:type="dxa"/>
            <w:gridSpan w:val="3"/>
            <w:tcBorders>
              <w:top w:val="none" w:sz="0" w:space="0" w:color="auto"/>
              <w:left w:val="none" w:sz="0" w:space="0" w:color="auto"/>
              <w:bottom w:val="none" w:sz="0" w:space="0" w:color="auto"/>
              <w:right w:val="none" w:sz="0" w:space="0" w:color="auto"/>
            </w:tcBorders>
            <w:textDirection w:val="lrTb"/>
            <w:vAlign w:val="top"/>
          </w:tcPr>
          <w:p w:rsidR="00A17B4A" w:rsidRPr="00C67DA1" w:rsidP="00AA318F">
            <w:pPr>
              <w:bidi w:val="0"/>
              <w:spacing w:before="20" w:after="0"/>
              <w:rPr>
                <w:rFonts w:ascii="Times New Roman" w:hAnsi="Times New Roman"/>
              </w:rPr>
            </w:pPr>
            <w:r w:rsidRPr="00C67DA1">
              <w:rPr>
                <w:rFonts w:ascii="Times New Roman" w:hAnsi="Times New Roman"/>
              </w:rPr>
              <w:t>Lotyšsko</w:t>
            </w:r>
          </w:p>
        </w:tc>
        <w:tc>
          <w:tcPr>
            <w:tcW w:w="1787" w:type="dxa"/>
            <w:gridSpan w:val="3"/>
            <w:tcBorders>
              <w:top w:val="none" w:sz="0" w:space="0" w:color="auto"/>
              <w:left w:val="none" w:sz="0" w:space="0" w:color="auto"/>
              <w:bottom w:val="none" w:sz="0" w:space="0" w:color="auto"/>
              <w:right w:val="none" w:sz="0" w:space="0" w:color="auto"/>
            </w:tcBorders>
            <w:textDirection w:val="lrTb"/>
            <w:vAlign w:val="top"/>
          </w:tcPr>
          <w:p w:rsidR="00A17B4A" w:rsidRPr="00C67DA1" w:rsidP="00AA318F">
            <w:pPr>
              <w:bidi w:val="0"/>
              <w:spacing w:before="20" w:after="0"/>
              <w:jc w:val="right"/>
              <w:rPr>
                <w:rFonts w:ascii="Times New Roman" w:hAnsi="Times New Roman"/>
              </w:rPr>
            </w:pPr>
            <w:r w:rsidRPr="00C67DA1">
              <w:rPr>
                <w:rFonts w:ascii="Times New Roman" w:hAnsi="Times New Roman"/>
              </w:rPr>
              <w:t>4</w:t>
            </w:r>
          </w:p>
        </w:tc>
      </w:tr>
      <w:tr>
        <w:tblPrEx>
          <w:tblW w:w="0" w:type="auto"/>
          <w:jc w:val="center"/>
          <w:tblLayout w:type="fixed"/>
          <w:tblCellMar>
            <w:top w:w="0" w:type="dxa"/>
            <w:left w:w="0" w:type="dxa"/>
            <w:bottom w:w="0" w:type="dxa"/>
            <w:right w:w="0" w:type="dxa"/>
          </w:tblCellMar>
        </w:tblPrEx>
        <w:trPr>
          <w:gridBefore w:val="1"/>
          <w:gridAfter w:val="1"/>
          <w:wBefore w:w="314" w:type="dxa"/>
          <w:wAfter w:w="10" w:type="dxa"/>
          <w:trHeight w:val="284"/>
          <w:jc w:val="center"/>
        </w:trPr>
        <w:tc>
          <w:tcPr>
            <w:tcW w:w="2072" w:type="dxa"/>
            <w:gridSpan w:val="3"/>
            <w:tcBorders>
              <w:top w:val="none" w:sz="0" w:space="0" w:color="auto"/>
              <w:left w:val="none" w:sz="0" w:space="0" w:color="auto"/>
              <w:bottom w:val="none" w:sz="0" w:space="0" w:color="auto"/>
              <w:right w:val="none" w:sz="0" w:space="0" w:color="auto"/>
            </w:tcBorders>
            <w:textDirection w:val="lrTb"/>
            <w:vAlign w:val="top"/>
          </w:tcPr>
          <w:p w:rsidR="00A17B4A" w:rsidRPr="00C67DA1" w:rsidP="00AA318F">
            <w:pPr>
              <w:bidi w:val="0"/>
              <w:spacing w:before="20" w:after="0"/>
              <w:rPr>
                <w:rFonts w:ascii="Times New Roman" w:hAnsi="Times New Roman"/>
              </w:rPr>
            </w:pPr>
            <w:r w:rsidRPr="00C67DA1">
              <w:rPr>
                <w:rFonts w:ascii="Times New Roman" w:hAnsi="Times New Roman"/>
              </w:rPr>
              <w:t>Litva</w:t>
            </w:r>
          </w:p>
        </w:tc>
        <w:tc>
          <w:tcPr>
            <w:tcW w:w="1787" w:type="dxa"/>
            <w:gridSpan w:val="3"/>
            <w:tcBorders>
              <w:top w:val="none" w:sz="0" w:space="0" w:color="auto"/>
              <w:left w:val="none" w:sz="0" w:space="0" w:color="auto"/>
              <w:bottom w:val="none" w:sz="0" w:space="0" w:color="auto"/>
              <w:right w:val="none" w:sz="0" w:space="0" w:color="auto"/>
            </w:tcBorders>
            <w:textDirection w:val="lrTb"/>
            <w:vAlign w:val="top"/>
          </w:tcPr>
          <w:p w:rsidR="00A17B4A" w:rsidRPr="00C67DA1" w:rsidP="00AA318F">
            <w:pPr>
              <w:bidi w:val="0"/>
              <w:spacing w:before="20" w:after="0"/>
              <w:jc w:val="right"/>
              <w:rPr>
                <w:rFonts w:ascii="Times New Roman" w:hAnsi="Times New Roman"/>
              </w:rPr>
            </w:pPr>
            <w:r w:rsidRPr="00C67DA1">
              <w:rPr>
                <w:rFonts w:ascii="Times New Roman" w:hAnsi="Times New Roman"/>
              </w:rPr>
              <w:t>7</w:t>
            </w:r>
          </w:p>
        </w:tc>
      </w:tr>
      <w:tr>
        <w:tblPrEx>
          <w:tblW w:w="0" w:type="auto"/>
          <w:jc w:val="center"/>
          <w:tblLayout w:type="fixed"/>
          <w:tblCellMar>
            <w:top w:w="0" w:type="dxa"/>
            <w:left w:w="0" w:type="dxa"/>
            <w:bottom w:w="0" w:type="dxa"/>
            <w:right w:w="0" w:type="dxa"/>
          </w:tblCellMar>
        </w:tblPrEx>
        <w:trPr>
          <w:gridBefore w:val="1"/>
          <w:gridAfter w:val="1"/>
          <w:wBefore w:w="314" w:type="dxa"/>
          <w:wAfter w:w="10" w:type="dxa"/>
          <w:trHeight w:val="284"/>
          <w:jc w:val="center"/>
        </w:trPr>
        <w:tc>
          <w:tcPr>
            <w:tcW w:w="2072" w:type="dxa"/>
            <w:gridSpan w:val="3"/>
            <w:tcBorders>
              <w:top w:val="none" w:sz="0" w:space="0" w:color="auto"/>
              <w:left w:val="none" w:sz="0" w:space="0" w:color="auto"/>
              <w:bottom w:val="none" w:sz="0" w:space="0" w:color="auto"/>
              <w:right w:val="none" w:sz="0" w:space="0" w:color="auto"/>
            </w:tcBorders>
            <w:textDirection w:val="lrTb"/>
            <w:vAlign w:val="top"/>
          </w:tcPr>
          <w:p w:rsidR="00A17B4A" w:rsidRPr="00C67DA1" w:rsidP="00AA318F">
            <w:pPr>
              <w:bidi w:val="0"/>
              <w:spacing w:before="20" w:after="0"/>
              <w:rPr>
                <w:rFonts w:ascii="Times New Roman" w:hAnsi="Times New Roman"/>
              </w:rPr>
            </w:pPr>
            <w:r w:rsidRPr="00C67DA1">
              <w:rPr>
                <w:rFonts w:ascii="Times New Roman" w:hAnsi="Times New Roman"/>
              </w:rPr>
              <w:t>Luxembursko</w:t>
            </w:r>
          </w:p>
        </w:tc>
        <w:tc>
          <w:tcPr>
            <w:tcW w:w="1787" w:type="dxa"/>
            <w:gridSpan w:val="3"/>
            <w:tcBorders>
              <w:top w:val="none" w:sz="0" w:space="0" w:color="auto"/>
              <w:left w:val="none" w:sz="0" w:space="0" w:color="auto"/>
              <w:bottom w:val="none" w:sz="0" w:space="0" w:color="auto"/>
              <w:right w:val="none" w:sz="0" w:space="0" w:color="auto"/>
            </w:tcBorders>
            <w:textDirection w:val="lrTb"/>
            <w:vAlign w:val="top"/>
          </w:tcPr>
          <w:p w:rsidR="00A17B4A" w:rsidRPr="00C67DA1" w:rsidP="00AA318F">
            <w:pPr>
              <w:bidi w:val="0"/>
              <w:spacing w:before="20" w:after="0"/>
              <w:jc w:val="right"/>
              <w:rPr>
                <w:rFonts w:ascii="Times New Roman" w:hAnsi="Times New Roman"/>
              </w:rPr>
            </w:pPr>
            <w:r w:rsidRPr="00C67DA1">
              <w:rPr>
                <w:rFonts w:ascii="Times New Roman" w:hAnsi="Times New Roman"/>
              </w:rPr>
              <w:t>4</w:t>
            </w:r>
          </w:p>
        </w:tc>
      </w:tr>
      <w:tr>
        <w:tblPrEx>
          <w:tblW w:w="0" w:type="auto"/>
          <w:jc w:val="center"/>
          <w:tblLayout w:type="fixed"/>
          <w:tblCellMar>
            <w:top w:w="0" w:type="dxa"/>
            <w:left w:w="0" w:type="dxa"/>
            <w:bottom w:w="0" w:type="dxa"/>
            <w:right w:w="0" w:type="dxa"/>
          </w:tblCellMar>
        </w:tblPrEx>
        <w:trPr>
          <w:gridBefore w:val="1"/>
          <w:gridAfter w:val="1"/>
          <w:wBefore w:w="314" w:type="dxa"/>
          <w:wAfter w:w="10" w:type="dxa"/>
          <w:trHeight w:val="284"/>
          <w:jc w:val="center"/>
        </w:trPr>
        <w:tc>
          <w:tcPr>
            <w:tcW w:w="2072" w:type="dxa"/>
            <w:gridSpan w:val="3"/>
            <w:tcBorders>
              <w:top w:val="none" w:sz="0" w:space="0" w:color="auto"/>
              <w:left w:val="none" w:sz="0" w:space="0" w:color="auto"/>
              <w:bottom w:val="none" w:sz="0" w:space="0" w:color="auto"/>
              <w:right w:val="none" w:sz="0" w:space="0" w:color="auto"/>
            </w:tcBorders>
            <w:textDirection w:val="lrTb"/>
            <w:vAlign w:val="top"/>
          </w:tcPr>
          <w:p w:rsidR="00A17B4A" w:rsidRPr="00C67DA1" w:rsidP="00AA318F">
            <w:pPr>
              <w:bidi w:val="0"/>
              <w:spacing w:before="20" w:after="0"/>
              <w:rPr>
                <w:rFonts w:ascii="Times New Roman" w:hAnsi="Times New Roman"/>
              </w:rPr>
            </w:pPr>
            <w:r w:rsidRPr="00C67DA1">
              <w:rPr>
                <w:rFonts w:ascii="Times New Roman" w:hAnsi="Times New Roman"/>
              </w:rPr>
              <w:t>Maďarsko</w:t>
            </w:r>
          </w:p>
        </w:tc>
        <w:tc>
          <w:tcPr>
            <w:tcW w:w="1787" w:type="dxa"/>
            <w:gridSpan w:val="3"/>
            <w:tcBorders>
              <w:top w:val="none" w:sz="0" w:space="0" w:color="auto"/>
              <w:left w:val="none" w:sz="0" w:space="0" w:color="auto"/>
              <w:bottom w:val="none" w:sz="0" w:space="0" w:color="auto"/>
              <w:right w:val="none" w:sz="0" w:space="0" w:color="auto"/>
            </w:tcBorders>
            <w:textDirection w:val="lrTb"/>
            <w:vAlign w:val="top"/>
          </w:tcPr>
          <w:p w:rsidR="00A17B4A" w:rsidRPr="00C67DA1" w:rsidP="00AA318F">
            <w:pPr>
              <w:bidi w:val="0"/>
              <w:spacing w:before="20" w:after="0"/>
              <w:jc w:val="right"/>
              <w:rPr>
                <w:rFonts w:ascii="Times New Roman" w:hAnsi="Times New Roman"/>
              </w:rPr>
            </w:pPr>
            <w:r w:rsidRPr="00C67DA1">
              <w:rPr>
                <w:rFonts w:ascii="Times New Roman" w:hAnsi="Times New Roman"/>
              </w:rPr>
              <w:t>12</w:t>
            </w:r>
          </w:p>
        </w:tc>
      </w:tr>
      <w:tr>
        <w:tblPrEx>
          <w:tblW w:w="0" w:type="auto"/>
          <w:jc w:val="center"/>
          <w:tblLayout w:type="fixed"/>
          <w:tblCellMar>
            <w:top w:w="0" w:type="dxa"/>
            <w:left w:w="0" w:type="dxa"/>
            <w:bottom w:w="0" w:type="dxa"/>
            <w:right w:w="0" w:type="dxa"/>
          </w:tblCellMar>
        </w:tblPrEx>
        <w:trPr>
          <w:gridBefore w:val="1"/>
          <w:gridAfter w:val="1"/>
          <w:wBefore w:w="314" w:type="dxa"/>
          <w:wAfter w:w="10" w:type="dxa"/>
          <w:trHeight w:val="284"/>
          <w:jc w:val="center"/>
        </w:trPr>
        <w:tc>
          <w:tcPr>
            <w:tcW w:w="2072" w:type="dxa"/>
            <w:gridSpan w:val="3"/>
            <w:tcBorders>
              <w:top w:val="none" w:sz="0" w:space="0" w:color="auto"/>
              <w:left w:val="none" w:sz="0" w:space="0" w:color="auto"/>
              <w:bottom w:val="none" w:sz="0" w:space="0" w:color="auto"/>
              <w:right w:val="none" w:sz="0" w:space="0" w:color="auto"/>
            </w:tcBorders>
            <w:textDirection w:val="lrTb"/>
            <w:vAlign w:val="top"/>
          </w:tcPr>
          <w:p w:rsidR="00A17B4A" w:rsidRPr="00C67DA1" w:rsidP="00AA318F">
            <w:pPr>
              <w:bidi w:val="0"/>
              <w:spacing w:before="20" w:after="0"/>
              <w:rPr>
                <w:rFonts w:ascii="Times New Roman" w:hAnsi="Times New Roman"/>
              </w:rPr>
            </w:pPr>
            <w:r w:rsidRPr="00C67DA1">
              <w:rPr>
                <w:rFonts w:ascii="Times New Roman" w:hAnsi="Times New Roman"/>
              </w:rPr>
              <w:t>Malta</w:t>
            </w:r>
          </w:p>
        </w:tc>
        <w:tc>
          <w:tcPr>
            <w:tcW w:w="1787" w:type="dxa"/>
            <w:gridSpan w:val="3"/>
            <w:tcBorders>
              <w:top w:val="none" w:sz="0" w:space="0" w:color="auto"/>
              <w:left w:val="none" w:sz="0" w:space="0" w:color="auto"/>
              <w:bottom w:val="none" w:sz="0" w:space="0" w:color="auto"/>
              <w:right w:val="none" w:sz="0" w:space="0" w:color="auto"/>
            </w:tcBorders>
            <w:textDirection w:val="lrTb"/>
            <w:vAlign w:val="top"/>
          </w:tcPr>
          <w:p w:rsidR="00A17B4A" w:rsidRPr="00C67DA1" w:rsidP="00AA318F">
            <w:pPr>
              <w:bidi w:val="0"/>
              <w:spacing w:before="20" w:after="0"/>
              <w:jc w:val="right"/>
              <w:rPr>
                <w:rFonts w:ascii="Times New Roman" w:hAnsi="Times New Roman"/>
              </w:rPr>
            </w:pPr>
            <w:r w:rsidRPr="00C67DA1">
              <w:rPr>
                <w:rFonts w:ascii="Times New Roman" w:hAnsi="Times New Roman"/>
              </w:rPr>
              <w:t>3</w:t>
            </w:r>
          </w:p>
        </w:tc>
      </w:tr>
      <w:tr>
        <w:tblPrEx>
          <w:tblW w:w="0" w:type="auto"/>
          <w:jc w:val="center"/>
          <w:tblLayout w:type="fixed"/>
          <w:tblCellMar>
            <w:top w:w="0" w:type="dxa"/>
            <w:left w:w="0" w:type="dxa"/>
            <w:bottom w:w="0" w:type="dxa"/>
            <w:right w:w="0" w:type="dxa"/>
          </w:tblCellMar>
        </w:tblPrEx>
        <w:trPr>
          <w:gridBefore w:val="1"/>
          <w:gridAfter w:val="1"/>
          <w:wBefore w:w="314" w:type="dxa"/>
          <w:wAfter w:w="10" w:type="dxa"/>
          <w:trHeight w:val="284"/>
          <w:jc w:val="center"/>
        </w:trPr>
        <w:tc>
          <w:tcPr>
            <w:tcW w:w="2072" w:type="dxa"/>
            <w:gridSpan w:val="3"/>
            <w:tcBorders>
              <w:top w:val="none" w:sz="0" w:space="0" w:color="auto"/>
              <w:left w:val="none" w:sz="0" w:space="0" w:color="auto"/>
              <w:bottom w:val="none" w:sz="0" w:space="0" w:color="auto"/>
              <w:right w:val="none" w:sz="0" w:space="0" w:color="auto"/>
            </w:tcBorders>
            <w:textDirection w:val="lrTb"/>
            <w:vAlign w:val="top"/>
          </w:tcPr>
          <w:p w:rsidR="00A17B4A" w:rsidRPr="00C67DA1" w:rsidP="00AA318F">
            <w:pPr>
              <w:bidi w:val="0"/>
              <w:spacing w:before="20" w:after="0"/>
              <w:rPr>
                <w:rFonts w:ascii="Times New Roman" w:hAnsi="Times New Roman"/>
              </w:rPr>
            </w:pPr>
            <w:r w:rsidRPr="00C67DA1">
              <w:rPr>
                <w:rFonts w:ascii="Times New Roman" w:hAnsi="Times New Roman"/>
              </w:rPr>
              <w:t>Holandsko</w:t>
            </w:r>
          </w:p>
        </w:tc>
        <w:tc>
          <w:tcPr>
            <w:tcW w:w="1787" w:type="dxa"/>
            <w:gridSpan w:val="3"/>
            <w:tcBorders>
              <w:top w:val="none" w:sz="0" w:space="0" w:color="auto"/>
              <w:left w:val="none" w:sz="0" w:space="0" w:color="auto"/>
              <w:bottom w:val="none" w:sz="0" w:space="0" w:color="auto"/>
              <w:right w:val="none" w:sz="0" w:space="0" w:color="auto"/>
            </w:tcBorders>
            <w:textDirection w:val="lrTb"/>
            <w:vAlign w:val="top"/>
          </w:tcPr>
          <w:p w:rsidR="00A17B4A" w:rsidRPr="00C67DA1" w:rsidP="00AA318F">
            <w:pPr>
              <w:bidi w:val="0"/>
              <w:spacing w:before="20" w:after="0"/>
              <w:jc w:val="right"/>
              <w:rPr>
                <w:rFonts w:ascii="Times New Roman" w:hAnsi="Times New Roman"/>
              </w:rPr>
            </w:pPr>
            <w:r w:rsidRPr="00C67DA1">
              <w:rPr>
                <w:rFonts w:ascii="Times New Roman" w:hAnsi="Times New Roman"/>
              </w:rPr>
              <w:t>13</w:t>
            </w:r>
          </w:p>
        </w:tc>
      </w:tr>
      <w:tr>
        <w:tblPrEx>
          <w:tblW w:w="0" w:type="auto"/>
          <w:jc w:val="center"/>
          <w:tblLayout w:type="fixed"/>
          <w:tblCellMar>
            <w:top w:w="0" w:type="dxa"/>
            <w:left w:w="0" w:type="dxa"/>
            <w:bottom w:w="0" w:type="dxa"/>
            <w:right w:w="0" w:type="dxa"/>
          </w:tblCellMar>
        </w:tblPrEx>
        <w:trPr>
          <w:gridBefore w:val="1"/>
          <w:gridAfter w:val="1"/>
          <w:wBefore w:w="314" w:type="dxa"/>
          <w:wAfter w:w="10" w:type="dxa"/>
          <w:trHeight w:val="284"/>
          <w:jc w:val="center"/>
        </w:trPr>
        <w:tc>
          <w:tcPr>
            <w:tcW w:w="2072" w:type="dxa"/>
            <w:gridSpan w:val="3"/>
            <w:tcBorders>
              <w:top w:val="none" w:sz="0" w:space="0" w:color="auto"/>
              <w:left w:val="none" w:sz="0" w:space="0" w:color="auto"/>
              <w:bottom w:val="none" w:sz="0" w:space="0" w:color="auto"/>
              <w:right w:val="none" w:sz="0" w:space="0" w:color="auto"/>
            </w:tcBorders>
            <w:textDirection w:val="lrTb"/>
            <w:vAlign w:val="top"/>
          </w:tcPr>
          <w:p w:rsidR="00A17B4A" w:rsidRPr="00C67DA1" w:rsidP="00AA318F">
            <w:pPr>
              <w:bidi w:val="0"/>
              <w:spacing w:before="20" w:after="0"/>
              <w:rPr>
                <w:rFonts w:ascii="Times New Roman" w:hAnsi="Times New Roman"/>
              </w:rPr>
            </w:pPr>
            <w:r w:rsidRPr="00C67DA1">
              <w:rPr>
                <w:rFonts w:ascii="Times New Roman" w:hAnsi="Times New Roman"/>
              </w:rPr>
              <w:t>Rakúsko</w:t>
            </w:r>
          </w:p>
        </w:tc>
        <w:tc>
          <w:tcPr>
            <w:tcW w:w="1787" w:type="dxa"/>
            <w:gridSpan w:val="3"/>
            <w:tcBorders>
              <w:top w:val="none" w:sz="0" w:space="0" w:color="auto"/>
              <w:left w:val="none" w:sz="0" w:space="0" w:color="auto"/>
              <w:bottom w:val="none" w:sz="0" w:space="0" w:color="auto"/>
              <w:right w:val="none" w:sz="0" w:space="0" w:color="auto"/>
            </w:tcBorders>
            <w:textDirection w:val="lrTb"/>
            <w:vAlign w:val="top"/>
          </w:tcPr>
          <w:p w:rsidR="00A17B4A" w:rsidRPr="00C67DA1" w:rsidP="00AA318F">
            <w:pPr>
              <w:bidi w:val="0"/>
              <w:spacing w:before="20" w:after="0"/>
              <w:jc w:val="right"/>
              <w:rPr>
                <w:rFonts w:ascii="Times New Roman" w:hAnsi="Times New Roman"/>
              </w:rPr>
            </w:pPr>
            <w:r w:rsidRPr="00C67DA1">
              <w:rPr>
                <w:rFonts w:ascii="Times New Roman" w:hAnsi="Times New Roman"/>
              </w:rPr>
              <w:t>10</w:t>
            </w:r>
          </w:p>
        </w:tc>
      </w:tr>
      <w:tr>
        <w:tblPrEx>
          <w:tblW w:w="0" w:type="auto"/>
          <w:jc w:val="center"/>
          <w:tblLayout w:type="fixed"/>
          <w:tblCellMar>
            <w:top w:w="0" w:type="dxa"/>
            <w:left w:w="0" w:type="dxa"/>
            <w:bottom w:w="0" w:type="dxa"/>
            <w:right w:w="0" w:type="dxa"/>
          </w:tblCellMar>
        </w:tblPrEx>
        <w:trPr>
          <w:gridBefore w:val="1"/>
          <w:gridAfter w:val="1"/>
          <w:wBefore w:w="314" w:type="dxa"/>
          <w:wAfter w:w="10" w:type="dxa"/>
          <w:trHeight w:val="284"/>
          <w:jc w:val="center"/>
        </w:trPr>
        <w:tc>
          <w:tcPr>
            <w:tcW w:w="2072" w:type="dxa"/>
            <w:gridSpan w:val="3"/>
            <w:tcBorders>
              <w:top w:val="none" w:sz="0" w:space="0" w:color="auto"/>
              <w:left w:val="none" w:sz="0" w:space="0" w:color="auto"/>
              <w:bottom w:val="none" w:sz="0" w:space="0" w:color="auto"/>
              <w:right w:val="none" w:sz="0" w:space="0" w:color="auto"/>
            </w:tcBorders>
            <w:textDirection w:val="lrTb"/>
            <w:vAlign w:val="top"/>
          </w:tcPr>
          <w:p w:rsidR="00A17B4A" w:rsidRPr="00C67DA1" w:rsidP="00AA318F">
            <w:pPr>
              <w:bidi w:val="0"/>
              <w:spacing w:before="20" w:after="0"/>
              <w:rPr>
                <w:rFonts w:ascii="Times New Roman" w:hAnsi="Times New Roman"/>
              </w:rPr>
            </w:pPr>
            <w:r w:rsidRPr="00C67DA1">
              <w:rPr>
                <w:rFonts w:ascii="Times New Roman" w:hAnsi="Times New Roman"/>
              </w:rPr>
              <w:t>Poľsko</w:t>
            </w:r>
          </w:p>
        </w:tc>
        <w:tc>
          <w:tcPr>
            <w:tcW w:w="1787" w:type="dxa"/>
            <w:gridSpan w:val="3"/>
            <w:tcBorders>
              <w:top w:val="none" w:sz="0" w:space="0" w:color="auto"/>
              <w:left w:val="none" w:sz="0" w:space="0" w:color="auto"/>
              <w:bottom w:val="none" w:sz="0" w:space="0" w:color="auto"/>
              <w:right w:val="none" w:sz="0" w:space="0" w:color="auto"/>
            </w:tcBorders>
            <w:textDirection w:val="lrTb"/>
            <w:vAlign w:val="top"/>
          </w:tcPr>
          <w:p w:rsidR="00A17B4A" w:rsidRPr="00C67DA1" w:rsidP="00AA318F">
            <w:pPr>
              <w:bidi w:val="0"/>
              <w:spacing w:before="20" w:after="0"/>
              <w:jc w:val="right"/>
              <w:rPr>
                <w:rFonts w:ascii="Times New Roman" w:hAnsi="Times New Roman"/>
              </w:rPr>
            </w:pPr>
            <w:r w:rsidRPr="00C67DA1">
              <w:rPr>
                <w:rFonts w:ascii="Times New Roman" w:hAnsi="Times New Roman"/>
              </w:rPr>
              <w:t>27</w:t>
            </w:r>
          </w:p>
        </w:tc>
      </w:tr>
      <w:tr>
        <w:tblPrEx>
          <w:tblW w:w="0" w:type="auto"/>
          <w:jc w:val="center"/>
          <w:tblLayout w:type="fixed"/>
          <w:tblCellMar>
            <w:top w:w="0" w:type="dxa"/>
            <w:left w:w="0" w:type="dxa"/>
            <w:bottom w:w="0" w:type="dxa"/>
            <w:right w:w="0" w:type="dxa"/>
          </w:tblCellMar>
        </w:tblPrEx>
        <w:trPr>
          <w:gridBefore w:val="1"/>
          <w:gridAfter w:val="1"/>
          <w:wBefore w:w="314" w:type="dxa"/>
          <w:wAfter w:w="10" w:type="dxa"/>
          <w:trHeight w:val="284"/>
          <w:jc w:val="center"/>
        </w:trPr>
        <w:tc>
          <w:tcPr>
            <w:tcW w:w="2072" w:type="dxa"/>
            <w:gridSpan w:val="3"/>
            <w:tcBorders>
              <w:top w:val="none" w:sz="0" w:space="0" w:color="auto"/>
              <w:left w:val="none" w:sz="0" w:space="0" w:color="auto"/>
              <w:bottom w:val="none" w:sz="0" w:space="0" w:color="auto"/>
              <w:right w:val="none" w:sz="0" w:space="0" w:color="auto"/>
            </w:tcBorders>
            <w:textDirection w:val="lrTb"/>
            <w:vAlign w:val="top"/>
          </w:tcPr>
          <w:p w:rsidR="00A17B4A" w:rsidRPr="00C67DA1" w:rsidP="00AA318F">
            <w:pPr>
              <w:bidi w:val="0"/>
              <w:spacing w:before="20" w:after="0"/>
              <w:rPr>
                <w:rFonts w:ascii="Times New Roman" w:hAnsi="Times New Roman"/>
              </w:rPr>
            </w:pPr>
            <w:r w:rsidRPr="00C67DA1">
              <w:rPr>
                <w:rFonts w:ascii="Times New Roman" w:hAnsi="Times New Roman"/>
              </w:rPr>
              <w:t>Portugalsko</w:t>
            </w:r>
          </w:p>
        </w:tc>
        <w:tc>
          <w:tcPr>
            <w:tcW w:w="1787" w:type="dxa"/>
            <w:gridSpan w:val="3"/>
            <w:tcBorders>
              <w:top w:val="none" w:sz="0" w:space="0" w:color="auto"/>
              <w:left w:val="none" w:sz="0" w:space="0" w:color="auto"/>
              <w:bottom w:val="none" w:sz="0" w:space="0" w:color="auto"/>
              <w:right w:val="none" w:sz="0" w:space="0" w:color="auto"/>
            </w:tcBorders>
            <w:textDirection w:val="lrTb"/>
            <w:vAlign w:val="top"/>
          </w:tcPr>
          <w:p w:rsidR="00A17B4A" w:rsidRPr="00C67DA1" w:rsidP="00AA318F">
            <w:pPr>
              <w:bidi w:val="0"/>
              <w:spacing w:before="20" w:after="0"/>
              <w:jc w:val="right"/>
              <w:rPr>
                <w:rFonts w:ascii="Times New Roman" w:hAnsi="Times New Roman"/>
              </w:rPr>
            </w:pPr>
            <w:r w:rsidRPr="00C67DA1">
              <w:rPr>
                <w:rFonts w:ascii="Times New Roman" w:hAnsi="Times New Roman"/>
              </w:rPr>
              <w:t>12</w:t>
            </w:r>
          </w:p>
        </w:tc>
      </w:tr>
      <w:tr>
        <w:tblPrEx>
          <w:tblW w:w="0" w:type="auto"/>
          <w:jc w:val="center"/>
          <w:tblLayout w:type="fixed"/>
          <w:tblCellMar>
            <w:top w:w="0" w:type="dxa"/>
            <w:left w:w="0" w:type="dxa"/>
            <w:bottom w:w="0" w:type="dxa"/>
            <w:right w:w="0" w:type="dxa"/>
          </w:tblCellMar>
        </w:tblPrEx>
        <w:trPr>
          <w:gridBefore w:val="1"/>
          <w:gridAfter w:val="1"/>
          <w:wBefore w:w="314" w:type="dxa"/>
          <w:wAfter w:w="10" w:type="dxa"/>
          <w:trHeight w:val="284"/>
          <w:jc w:val="center"/>
        </w:trPr>
        <w:tc>
          <w:tcPr>
            <w:tcW w:w="2072" w:type="dxa"/>
            <w:gridSpan w:val="3"/>
            <w:tcBorders>
              <w:top w:val="none" w:sz="0" w:space="0" w:color="auto"/>
              <w:left w:val="none" w:sz="0" w:space="0" w:color="auto"/>
              <w:bottom w:val="none" w:sz="0" w:space="0" w:color="auto"/>
              <w:right w:val="none" w:sz="0" w:space="0" w:color="auto"/>
            </w:tcBorders>
            <w:textDirection w:val="lrTb"/>
            <w:vAlign w:val="top"/>
          </w:tcPr>
          <w:p w:rsidR="00A17B4A" w:rsidRPr="00C67DA1" w:rsidP="00AA318F">
            <w:pPr>
              <w:bidi w:val="0"/>
              <w:spacing w:before="20" w:after="0"/>
              <w:rPr>
                <w:rFonts w:ascii="Times New Roman" w:hAnsi="Times New Roman"/>
              </w:rPr>
            </w:pPr>
            <w:r w:rsidRPr="00C67DA1">
              <w:rPr>
                <w:rFonts w:ascii="Times New Roman" w:hAnsi="Times New Roman"/>
              </w:rPr>
              <w:t>Rumunsko</w:t>
            </w:r>
          </w:p>
        </w:tc>
        <w:tc>
          <w:tcPr>
            <w:tcW w:w="1787" w:type="dxa"/>
            <w:gridSpan w:val="3"/>
            <w:tcBorders>
              <w:top w:val="none" w:sz="0" w:space="0" w:color="auto"/>
              <w:left w:val="none" w:sz="0" w:space="0" w:color="auto"/>
              <w:bottom w:val="none" w:sz="0" w:space="0" w:color="auto"/>
              <w:right w:val="none" w:sz="0" w:space="0" w:color="auto"/>
            </w:tcBorders>
            <w:textDirection w:val="lrTb"/>
            <w:vAlign w:val="top"/>
          </w:tcPr>
          <w:p w:rsidR="00A17B4A" w:rsidRPr="00C67DA1" w:rsidP="00AA318F">
            <w:pPr>
              <w:bidi w:val="0"/>
              <w:spacing w:before="20" w:after="0"/>
              <w:jc w:val="right"/>
              <w:rPr>
                <w:rFonts w:ascii="Times New Roman" w:hAnsi="Times New Roman"/>
              </w:rPr>
            </w:pPr>
            <w:r w:rsidRPr="00C67DA1">
              <w:rPr>
                <w:rFonts w:ascii="Times New Roman" w:hAnsi="Times New Roman"/>
              </w:rPr>
              <w:t>14</w:t>
            </w:r>
          </w:p>
        </w:tc>
      </w:tr>
      <w:tr>
        <w:tblPrEx>
          <w:tblW w:w="0" w:type="auto"/>
          <w:jc w:val="center"/>
          <w:tblLayout w:type="fixed"/>
          <w:tblCellMar>
            <w:top w:w="0" w:type="dxa"/>
            <w:left w:w="0" w:type="dxa"/>
            <w:bottom w:w="0" w:type="dxa"/>
            <w:right w:w="0" w:type="dxa"/>
          </w:tblCellMar>
        </w:tblPrEx>
        <w:trPr>
          <w:gridBefore w:val="1"/>
          <w:gridAfter w:val="1"/>
          <w:wBefore w:w="314" w:type="dxa"/>
          <w:wAfter w:w="10" w:type="dxa"/>
          <w:trHeight w:val="284"/>
          <w:jc w:val="center"/>
        </w:trPr>
        <w:tc>
          <w:tcPr>
            <w:tcW w:w="2072" w:type="dxa"/>
            <w:gridSpan w:val="3"/>
            <w:tcBorders>
              <w:top w:val="none" w:sz="0" w:space="0" w:color="auto"/>
              <w:left w:val="none" w:sz="0" w:space="0" w:color="auto"/>
              <w:bottom w:val="none" w:sz="0" w:space="0" w:color="auto"/>
              <w:right w:val="none" w:sz="0" w:space="0" w:color="auto"/>
            </w:tcBorders>
            <w:textDirection w:val="lrTb"/>
            <w:vAlign w:val="top"/>
          </w:tcPr>
          <w:p w:rsidR="00A17B4A" w:rsidRPr="00C67DA1" w:rsidP="00AA318F">
            <w:pPr>
              <w:bidi w:val="0"/>
              <w:spacing w:before="20" w:after="0"/>
              <w:rPr>
                <w:rFonts w:ascii="Times New Roman" w:hAnsi="Times New Roman"/>
              </w:rPr>
            </w:pPr>
            <w:r w:rsidRPr="00C67DA1">
              <w:rPr>
                <w:rFonts w:ascii="Times New Roman" w:hAnsi="Times New Roman"/>
              </w:rPr>
              <w:t>Slovinsko</w:t>
            </w:r>
          </w:p>
        </w:tc>
        <w:tc>
          <w:tcPr>
            <w:tcW w:w="1787" w:type="dxa"/>
            <w:gridSpan w:val="3"/>
            <w:tcBorders>
              <w:top w:val="none" w:sz="0" w:space="0" w:color="auto"/>
              <w:left w:val="none" w:sz="0" w:space="0" w:color="auto"/>
              <w:bottom w:val="none" w:sz="0" w:space="0" w:color="auto"/>
              <w:right w:val="none" w:sz="0" w:space="0" w:color="auto"/>
            </w:tcBorders>
            <w:textDirection w:val="lrTb"/>
            <w:vAlign w:val="top"/>
          </w:tcPr>
          <w:p w:rsidR="00A17B4A" w:rsidRPr="00C67DA1" w:rsidP="00AA318F">
            <w:pPr>
              <w:bidi w:val="0"/>
              <w:spacing w:before="20" w:after="0"/>
              <w:jc w:val="right"/>
              <w:rPr>
                <w:rFonts w:ascii="Times New Roman" w:hAnsi="Times New Roman"/>
              </w:rPr>
            </w:pPr>
            <w:r w:rsidRPr="00C67DA1">
              <w:rPr>
                <w:rFonts w:ascii="Times New Roman" w:hAnsi="Times New Roman"/>
              </w:rPr>
              <w:t>4</w:t>
            </w:r>
          </w:p>
        </w:tc>
      </w:tr>
      <w:tr>
        <w:tblPrEx>
          <w:tblW w:w="0" w:type="auto"/>
          <w:jc w:val="center"/>
          <w:tblLayout w:type="fixed"/>
          <w:tblCellMar>
            <w:top w:w="0" w:type="dxa"/>
            <w:left w:w="0" w:type="dxa"/>
            <w:bottom w:w="0" w:type="dxa"/>
            <w:right w:w="0" w:type="dxa"/>
          </w:tblCellMar>
        </w:tblPrEx>
        <w:trPr>
          <w:gridBefore w:val="1"/>
          <w:gridAfter w:val="1"/>
          <w:wBefore w:w="314" w:type="dxa"/>
          <w:wAfter w:w="10" w:type="dxa"/>
          <w:trHeight w:val="284"/>
          <w:jc w:val="center"/>
        </w:trPr>
        <w:tc>
          <w:tcPr>
            <w:tcW w:w="2072" w:type="dxa"/>
            <w:gridSpan w:val="3"/>
            <w:tcBorders>
              <w:top w:val="none" w:sz="0" w:space="0" w:color="auto"/>
              <w:left w:val="none" w:sz="0" w:space="0" w:color="auto"/>
              <w:bottom w:val="none" w:sz="0" w:space="0" w:color="auto"/>
              <w:right w:val="none" w:sz="0" w:space="0" w:color="auto"/>
            </w:tcBorders>
            <w:textDirection w:val="lrTb"/>
            <w:vAlign w:val="top"/>
          </w:tcPr>
          <w:p w:rsidR="00A17B4A" w:rsidRPr="00C67DA1" w:rsidP="00AA318F">
            <w:pPr>
              <w:bidi w:val="0"/>
              <w:spacing w:before="20" w:after="0"/>
              <w:rPr>
                <w:rFonts w:ascii="Times New Roman" w:hAnsi="Times New Roman"/>
              </w:rPr>
            </w:pPr>
            <w:r w:rsidRPr="00C67DA1">
              <w:rPr>
                <w:rFonts w:ascii="Times New Roman" w:hAnsi="Times New Roman"/>
              </w:rPr>
              <w:t>Slovensko</w:t>
            </w:r>
          </w:p>
        </w:tc>
        <w:tc>
          <w:tcPr>
            <w:tcW w:w="1787" w:type="dxa"/>
            <w:gridSpan w:val="3"/>
            <w:tcBorders>
              <w:top w:val="none" w:sz="0" w:space="0" w:color="auto"/>
              <w:left w:val="none" w:sz="0" w:space="0" w:color="auto"/>
              <w:bottom w:val="none" w:sz="0" w:space="0" w:color="auto"/>
              <w:right w:val="none" w:sz="0" w:space="0" w:color="auto"/>
            </w:tcBorders>
            <w:textDirection w:val="lrTb"/>
            <w:vAlign w:val="top"/>
          </w:tcPr>
          <w:p w:rsidR="00A17B4A" w:rsidRPr="00C67DA1" w:rsidP="00AA318F">
            <w:pPr>
              <w:bidi w:val="0"/>
              <w:spacing w:before="20" w:after="0"/>
              <w:jc w:val="right"/>
              <w:rPr>
                <w:rFonts w:ascii="Times New Roman" w:hAnsi="Times New Roman"/>
              </w:rPr>
            </w:pPr>
            <w:r w:rsidRPr="00C67DA1">
              <w:rPr>
                <w:rFonts w:ascii="Times New Roman" w:hAnsi="Times New Roman"/>
              </w:rPr>
              <w:t>7</w:t>
            </w:r>
          </w:p>
        </w:tc>
      </w:tr>
      <w:tr>
        <w:tblPrEx>
          <w:tblW w:w="0" w:type="auto"/>
          <w:jc w:val="center"/>
          <w:tblLayout w:type="fixed"/>
          <w:tblCellMar>
            <w:top w:w="0" w:type="dxa"/>
            <w:left w:w="0" w:type="dxa"/>
            <w:bottom w:w="0" w:type="dxa"/>
            <w:right w:w="0" w:type="dxa"/>
          </w:tblCellMar>
        </w:tblPrEx>
        <w:trPr>
          <w:gridBefore w:val="2"/>
          <w:wBefore w:w="324" w:type="dxa"/>
          <w:trHeight w:val="284"/>
          <w:jc w:val="center"/>
        </w:trPr>
        <w:tc>
          <w:tcPr>
            <w:tcW w:w="2072" w:type="dxa"/>
            <w:gridSpan w:val="3"/>
            <w:tcBorders>
              <w:top w:val="none" w:sz="0" w:space="0" w:color="auto"/>
              <w:left w:val="none" w:sz="0" w:space="0" w:color="auto"/>
              <w:bottom w:val="none" w:sz="0" w:space="0" w:color="auto"/>
              <w:right w:val="none" w:sz="0" w:space="0" w:color="auto"/>
            </w:tcBorders>
            <w:textDirection w:val="lrTb"/>
            <w:vAlign w:val="top"/>
          </w:tcPr>
          <w:p w:rsidR="00A17B4A" w:rsidRPr="00C67DA1" w:rsidP="00AA318F">
            <w:pPr>
              <w:bidi w:val="0"/>
              <w:spacing w:before="20" w:after="0"/>
              <w:rPr>
                <w:rFonts w:ascii="Times New Roman" w:hAnsi="Times New Roman"/>
              </w:rPr>
            </w:pPr>
            <w:r w:rsidRPr="00C67DA1">
              <w:rPr>
                <w:rFonts w:ascii="Times New Roman" w:hAnsi="Times New Roman"/>
              </w:rPr>
              <w:t>Fínsko</w:t>
            </w:r>
          </w:p>
        </w:tc>
        <w:tc>
          <w:tcPr>
            <w:tcW w:w="1787" w:type="dxa"/>
            <w:gridSpan w:val="3"/>
            <w:tcBorders>
              <w:top w:val="none" w:sz="0" w:space="0" w:color="auto"/>
              <w:left w:val="none" w:sz="0" w:space="0" w:color="auto"/>
              <w:bottom w:val="none" w:sz="0" w:space="0" w:color="auto"/>
              <w:right w:val="none" w:sz="0" w:space="0" w:color="auto"/>
            </w:tcBorders>
            <w:textDirection w:val="lrTb"/>
            <w:vAlign w:val="top"/>
          </w:tcPr>
          <w:p w:rsidR="00A17B4A" w:rsidRPr="00C67DA1" w:rsidP="00AA318F">
            <w:pPr>
              <w:bidi w:val="0"/>
              <w:spacing w:before="20" w:after="0"/>
              <w:jc w:val="right"/>
              <w:rPr>
                <w:rFonts w:ascii="Times New Roman" w:hAnsi="Times New Roman"/>
              </w:rPr>
            </w:pPr>
            <w:r w:rsidRPr="00C67DA1">
              <w:rPr>
                <w:rFonts w:ascii="Times New Roman" w:hAnsi="Times New Roman"/>
              </w:rPr>
              <w:t>7</w:t>
            </w:r>
          </w:p>
        </w:tc>
      </w:tr>
      <w:tr>
        <w:tblPrEx>
          <w:tblW w:w="0" w:type="auto"/>
          <w:jc w:val="center"/>
          <w:tblLayout w:type="fixed"/>
          <w:tblCellMar>
            <w:top w:w="0" w:type="dxa"/>
            <w:left w:w="0" w:type="dxa"/>
            <w:bottom w:w="0" w:type="dxa"/>
            <w:right w:w="0" w:type="dxa"/>
          </w:tblCellMar>
        </w:tblPrEx>
        <w:trPr>
          <w:gridBefore w:val="2"/>
          <w:wBefore w:w="324" w:type="dxa"/>
          <w:trHeight w:val="284"/>
          <w:jc w:val="center"/>
        </w:trPr>
        <w:tc>
          <w:tcPr>
            <w:tcW w:w="2072" w:type="dxa"/>
            <w:gridSpan w:val="3"/>
            <w:tcBorders>
              <w:top w:val="none" w:sz="0" w:space="0" w:color="auto"/>
              <w:left w:val="none" w:sz="0" w:space="0" w:color="auto"/>
              <w:bottom w:val="none" w:sz="0" w:space="0" w:color="auto"/>
              <w:right w:val="none" w:sz="0" w:space="0" w:color="auto"/>
            </w:tcBorders>
            <w:textDirection w:val="lrTb"/>
            <w:vAlign w:val="top"/>
          </w:tcPr>
          <w:p w:rsidR="00A17B4A" w:rsidRPr="00C67DA1" w:rsidP="00AA318F">
            <w:pPr>
              <w:bidi w:val="0"/>
              <w:spacing w:before="20" w:after="0"/>
              <w:rPr>
                <w:rFonts w:ascii="Times New Roman" w:hAnsi="Times New Roman"/>
              </w:rPr>
            </w:pPr>
            <w:r w:rsidRPr="00C67DA1">
              <w:rPr>
                <w:rFonts w:ascii="Times New Roman" w:hAnsi="Times New Roman"/>
              </w:rPr>
              <w:t>Švédsko</w:t>
            </w:r>
          </w:p>
        </w:tc>
        <w:tc>
          <w:tcPr>
            <w:tcW w:w="1787" w:type="dxa"/>
            <w:gridSpan w:val="3"/>
            <w:tcBorders>
              <w:top w:val="none" w:sz="0" w:space="0" w:color="auto"/>
              <w:left w:val="none" w:sz="0" w:space="0" w:color="auto"/>
              <w:bottom w:val="none" w:sz="0" w:space="0" w:color="auto"/>
              <w:right w:val="none" w:sz="0" w:space="0" w:color="auto"/>
            </w:tcBorders>
            <w:textDirection w:val="lrTb"/>
            <w:vAlign w:val="top"/>
          </w:tcPr>
          <w:p w:rsidR="00A17B4A" w:rsidRPr="00C67DA1" w:rsidP="00AA318F">
            <w:pPr>
              <w:bidi w:val="0"/>
              <w:spacing w:before="20" w:after="0"/>
              <w:jc w:val="right"/>
              <w:rPr>
                <w:rFonts w:ascii="Times New Roman" w:hAnsi="Times New Roman"/>
              </w:rPr>
            </w:pPr>
            <w:r w:rsidRPr="00C67DA1">
              <w:rPr>
                <w:rFonts w:ascii="Times New Roman" w:hAnsi="Times New Roman"/>
              </w:rPr>
              <w:t>10</w:t>
            </w:r>
          </w:p>
        </w:tc>
      </w:tr>
      <w:tr>
        <w:tblPrEx>
          <w:tblW w:w="0" w:type="auto"/>
          <w:jc w:val="center"/>
          <w:tblLayout w:type="fixed"/>
          <w:tblCellMar>
            <w:top w:w="0" w:type="dxa"/>
            <w:left w:w="0" w:type="dxa"/>
            <w:bottom w:w="0" w:type="dxa"/>
            <w:right w:w="0" w:type="dxa"/>
          </w:tblCellMar>
        </w:tblPrEx>
        <w:trPr>
          <w:gridBefore w:val="2"/>
          <w:wBefore w:w="324" w:type="dxa"/>
          <w:trHeight w:val="284"/>
          <w:jc w:val="center"/>
        </w:trPr>
        <w:tc>
          <w:tcPr>
            <w:tcW w:w="2072" w:type="dxa"/>
            <w:gridSpan w:val="3"/>
            <w:tcBorders>
              <w:top w:val="none" w:sz="0" w:space="0" w:color="auto"/>
              <w:left w:val="none" w:sz="0" w:space="0" w:color="auto"/>
              <w:bottom w:val="none" w:sz="0" w:space="0" w:color="auto"/>
              <w:right w:val="none" w:sz="0" w:space="0" w:color="auto"/>
            </w:tcBorders>
            <w:textDirection w:val="lrTb"/>
            <w:vAlign w:val="top"/>
          </w:tcPr>
          <w:p w:rsidR="00A17B4A" w:rsidRPr="00C67DA1" w:rsidP="00AA318F">
            <w:pPr>
              <w:bidi w:val="0"/>
              <w:spacing w:before="20" w:after="0"/>
              <w:rPr>
                <w:rFonts w:ascii="Times New Roman" w:hAnsi="Times New Roman"/>
              </w:rPr>
            </w:pPr>
            <w:r w:rsidRPr="00C67DA1">
              <w:rPr>
                <w:rFonts w:ascii="Times New Roman" w:hAnsi="Times New Roman"/>
              </w:rPr>
              <w:t>Spojené kráľovstvo</w:t>
            </w:r>
          </w:p>
        </w:tc>
        <w:tc>
          <w:tcPr>
            <w:tcW w:w="1787" w:type="dxa"/>
            <w:gridSpan w:val="3"/>
            <w:tcBorders>
              <w:top w:val="none" w:sz="0" w:space="0" w:color="auto"/>
              <w:left w:val="none" w:sz="0" w:space="0" w:color="auto"/>
              <w:bottom w:val="none" w:sz="0" w:space="0" w:color="auto"/>
              <w:right w:val="none" w:sz="0" w:space="0" w:color="auto"/>
            </w:tcBorders>
            <w:textDirection w:val="lrTb"/>
            <w:vAlign w:val="top"/>
          </w:tcPr>
          <w:p w:rsidR="00A17B4A" w:rsidRPr="00C67DA1" w:rsidP="00AA318F">
            <w:pPr>
              <w:bidi w:val="0"/>
              <w:spacing w:before="20" w:after="0"/>
              <w:jc w:val="right"/>
              <w:rPr>
                <w:rFonts w:ascii="Times New Roman" w:hAnsi="Times New Roman"/>
              </w:rPr>
            </w:pPr>
            <w:r w:rsidRPr="00C67DA1">
              <w:rPr>
                <w:rFonts w:ascii="Times New Roman" w:hAnsi="Times New Roman"/>
              </w:rPr>
              <w:t>29</w:t>
            </w:r>
          </w:p>
        </w:tc>
      </w:tr>
    </w:tbl>
    <w:p w:rsidR="00A17B4A" w:rsidRPr="00C67DA1" w:rsidP="00A17B4A">
      <w:pPr>
        <w:bidi w:val="0"/>
        <w:jc w:val="both"/>
        <w:rPr>
          <w:rFonts w:ascii="Times New Roman" w:hAnsi="Times New Roman"/>
        </w:rPr>
      </w:pPr>
    </w:p>
    <w:p w:rsidR="00A17B4A" w:rsidRPr="00C67DA1" w:rsidP="00A17B4A">
      <w:pPr>
        <w:bidi w:val="0"/>
        <w:rPr>
          <w:rFonts w:ascii="Times New Roman" w:hAnsi="Times New Roman"/>
        </w:rPr>
      </w:pPr>
      <w:r w:rsidRPr="00C67DA1">
        <w:rPr>
          <w:rFonts w:ascii="Times New Roman" w:hAnsi="Times New Roman"/>
        </w:rPr>
        <w:t>Akty, ak sa v zmysle zmlúv musia prijať na návrh Komisie, sa považujú za prijaté, ak získajú najmenej 260 hlasov predstavujúcich väčšinu členov. V ostatných prípadoch sa rozhodnutia považujú za prijaté, ak získajú najmenej 260 hlasov predstavujúcich najmenej dve tretiny členov.</w:t>
      </w:r>
    </w:p>
    <w:p w:rsidR="00A17B4A" w:rsidRPr="00C67DA1" w:rsidP="00A17B4A">
      <w:pPr>
        <w:bidi w:val="0"/>
        <w:rPr>
          <w:rFonts w:ascii="Times New Roman" w:hAnsi="Times New Roman"/>
        </w:rPr>
      </w:pPr>
    </w:p>
    <w:p w:rsidR="00A17B4A" w:rsidRPr="00C67DA1" w:rsidP="00A17B4A">
      <w:pPr>
        <w:bidi w:val="0"/>
        <w:rPr>
          <w:rFonts w:ascii="Times New Roman" w:hAnsi="Times New Roman"/>
        </w:rPr>
      </w:pPr>
      <w:r w:rsidRPr="00C67DA1">
        <w:rPr>
          <w:rFonts w:ascii="Times New Roman" w:hAnsi="Times New Roman"/>
        </w:rPr>
        <w:br w:type="page"/>
        <w:t>Člen Európskej rady alebo Rady môže požiadať, aby sa v prípade, keď Európska rada alebo Rada prijíma akt kvalifikovanou väčšinou, overilo, či členské štáty tvoriace kvalifikovanú väčšinu zastupujú najmenej 62 % celkového počtu obyvateľstva Únie. Ak sa zistí, že táto podmienka nie je splnená, predmetný akt nie je prijatý.“.</w:t>
      </w:r>
    </w:p>
    <w:p w:rsidR="00A17B4A" w:rsidRPr="00C67DA1" w:rsidP="00A17B4A">
      <w:pPr>
        <w:bidi w:val="0"/>
        <w:rPr>
          <w:rFonts w:ascii="Times New Roman" w:hAnsi="Times New Roman"/>
        </w:rPr>
      </w:pPr>
    </w:p>
    <w:p w:rsidR="00A17B4A" w:rsidRPr="00C67DA1" w:rsidP="00A17B4A">
      <w:pPr>
        <w:bidi w:val="0"/>
        <w:rPr>
          <w:rFonts w:ascii="Times New Roman" w:hAnsi="Times New Roman"/>
        </w:rPr>
      </w:pPr>
    </w:p>
    <w:p w:rsidR="00A17B4A" w:rsidRPr="00C67DA1" w:rsidP="00A17B4A">
      <w:pPr>
        <w:bidi w:val="0"/>
        <w:jc w:val="center"/>
        <w:outlineLvl w:val="0"/>
        <w:rPr>
          <w:rFonts w:ascii="Times New Roman" w:hAnsi="Times New Roman"/>
        </w:rPr>
      </w:pPr>
      <w:r w:rsidRPr="00C67DA1">
        <w:rPr>
          <w:rFonts w:ascii="Times New Roman" w:hAnsi="Times New Roman"/>
        </w:rPr>
        <w:t>ČLÁNOK 21</w:t>
      </w:r>
    </w:p>
    <w:p w:rsidR="00A17B4A" w:rsidRPr="00C67DA1" w:rsidP="00A17B4A">
      <w:pPr>
        <w:bidi w:val="0"/>
        <w:jc w:val="center"/>
        <w:outlineLvl w:val="0"/>
        <w:rPr>
          <w:rFonts w:ascii="Times New Roman" w:hAnsi="Times New Roman"/>
        </w:rPr>
      </w:pPr>
    </w:p>
    <w:p w:rsidR="00A17B4A" w:rsidRPr="00C67DA1" w:rsidP="00A17B4A">
      <w:pPr>
        <w:bidi w:val="0"/>
        <w:rPr>
          <w:rFonts w:ascii="Times New Roman" w:hAnsi="Times New Roman"/>
        </w:rPr>
      </w:pPr>
      <w:r w:rsidRPr="00C67DA1">
        <w:rPr>
          <w:rFonts w:ascii="Times New Roman" w:hAnsi="Times New Roman"/>
        </w:rPr>
        <w:t>1.</w:t>
        <w:tab/>
        <w:t>Štátny príslušník Chorvátska sa vymenuje za člena Komisie odo dňa pristúpenia do 31. októbra 2014. Nového člena Komisie vymenuje Rada kvalifikovanou väčšinou po vzájomnej dohode s predsedom Komisie a po porade s Európskym parlamentom v súlade s kritériami ustanovenými v článku 17 ods. 3 druhom pododseku Zmluvy o EÚ.</w:t>
      </w:r>
    </w:p>
    <w:p w:rsidR="00A17B4A" w:rsidRPr="00C67DA1" w:rsidP="00A17B4A">
      <w:pPr>
        <w:bidi w:val="0"/>
        <w:rPr>
          <w:rFonts w:ascii="Times New Roman" w:hAnsi="Times New Roman"/>
        </w:rPr>
      </w:pPr>
    </w:p>
    <w:p w:rsidR="00A17B4A" w:rsidRPr="00C67DA1" w:rsidP="00A17B4A">
      <w:pPr>
        <w:bidi w:val="0"/>
        <w:rPr>
          <w:rFonts w:ascii="Times New Roman" w:hAnsi="Times New Roman"/>
        </w:rPr>
      </w:pPr>
      <w:r w:rsidRPr="00C67DA1">
        <w:rPr>
          <w:rFonts w:ascii="Times New Roman" w:hAnsi="Times New Roman"/>
        </w:rPr>
        <w:t>2.</w:t>
        <w:tab/>
        <w:t>Funkčné obdobie člena vymenovaného v súlade s odsekom 1 uplynie v rovnakom čase ako funkčné obdobie členov vo funkcii v čase pristúpenia.</w:t>
      </w:r>
    </w:p>
    <w:p w:rsidR="00A17B4A" w:rsidRPr="00C67DA1" w:rsidP="00A17B4A">
      <w:pPr>
        <w:tabs>
          <w:tab w:val="left" w:pos="540"/>
        </w:tabs>
        <w:bidi w:val="0"/>
        <w:ind w:left="567" w:hanging="567"/>
        <w:jc w:val="center"/>
        <w:outlineLvl w:val="0"/>
        <w:rPr>
          <w:rFonts w:ascii="Times New Roman" w:hAnsi="Times New Roman"/>
        </w:rPr>
      </w:pPr>
    </w:p>
    <w:p w:rsidR="00A17B4A" w:rsidRPr="00C67DA1" w:rsidP="00A17B4A">
      <w:pPr>
        <w:tabs>
          <w:tab w:val="left" w:pos="540"/>
        </w:tabs>
        <w:bidi w:val="0"/>
        <w:ind w:left="567" w:hanging="567"/>
        <w:jc w:val="center"/>
        <w:outlineLvl w:val="0"/>
        <w:rPr>
          <w:rFonts w:ascii="Times New Roman" w:hAnsi="Times New Roman"/>
        </w:rPr>
      </w:pPr>
    </w:p>
    <w:p w:rsidR="00A17B4A" w:rsidRPr="00C67DA1" w:rsidP="00A17B4A">
      <w:pPr>
        <w:tabs>
          <w:tab w:val="left" w:pos="540"/>
        </w:tabs>
        <w:bidi w:val="0"/>
        <w:ind w:left="567" w:hanging="567"/>
        <w:jc w:val="center"/>
        <w:outlineLvl w:val="0"/>
        <w:rPr>
          <w:rFonts w:ascii="Times New Roman" w:hAnsi="Times New Roman"/>
        </w:rPr>
      </w:pPr>
      <w:r w:rsidRPr="00C67DA1">
        <w:rPr>
          <w:rFonts w:ascii="Times New Roman" w:hAnsi="Times New Roman"/>
        </w:rPr>
        <w:t>ČLÁNOK 22</w:t>
      </w:r>
    </w:p>
    <w:p w:rsidR="00A17B4A" w:rsidRPr="00C67DA1" w:rsidP="00A17B4A">
      <w:pPr>
        <w:bidi w:val="0"/>
        <w:jc w:val="center"/>
        <w:outlineLvl w:val="0"/>
        <w:rPr>
          <w:rFonts w:ascii="Times New Roman" w:hAnsi="Times New Roman"/>
        </w:rPr>
      </w:pPr>
    </w:p>
    <w:p w:rsidR="00A17B4A" w:rsidRPr="00C67DA1" w:rsidP="00A17B4A">
      <w:pPr>
        <w:bidi w:val="0"/>
        <w:rPr>
          <w:rFonts w:ascii="Times New Roman" w:hAnsi="Times New Roman"/>
        </w:rPr>
      </w:pPr>
      <w:r w:rsidRPr="00C67DA1">
        <w:rPr>
          <w:rFonts w:ascii="Times New Roman" w:hAnsi="Times New Roman"/>
        </w:rPr>
        <w:t>1.</w:t>
        <w:tab/>
        <w:t>Funkčné obdobie sudcu Súdneho dvora a sudcu Všeobecného súdu z Chorvátska vymenovaných po jeho pristúpení v súlade s článkom 19 ods. 2 tretím pododsekom Zmluvy o EÚ uplynie 6. októbra 2015 v prípade sudcu Súdneho dvora a 31. augusta 2013 v prípade sudcu Všeobecného súdu.</w:t>
      </w:r>
    </w:p>
    <w:p w:rsidR="00A17B4A" w:rsidRPr="00C67DA1" w:rsidP="00A17B4A">
      <w:pPr>
        <w:bidi w:val="0"/>
        <w:rPr>
          <w:rFonts w:ascii="Times New Roman" w:hAnsi="Times New Roman"/>
        </w:rPr>
      </w:pPr>
    </w:p>
    <w:p w:rsidR="00A17B4A" w:rsidRPr="00C67DA1" w:rsidP="00A17B4A">
      <w:pPr>
        <w:bidi w:val="0"/>
        <w:rPr>
          <w:rFonts w:ascii="Times New Roman" w:hAnsi="Times New Roman"/>
        </w:rPr>
      </w:pPr>
      <w:r w:rsidRPr="00C67DA1">
        <w:rPr>
          <w:rFonts w:ascii="Times New Roman" w:hAnsi="Times New Roman"/>
        </w:rPr>
        <w:br w:type="page"/>
        <w:t>2.</w:t>
        <w:tab/>
        <w:t>Na účely súdnych konaní prebiehajúcich na Súdnom dvore a Všeobecnom súde v deň pristúpenia, v ktorých už pred týmto dňom začali ústne pojednávania, sú pléna Súdneho dvora a Všeobecného súdu alebo ich komory zostavené tak, ako pred pristúpením a uplatňujú sa na ne rokovacie poriadky účinné v deň predo dňom pristúpenia.</w:t>
      </w:r>
    </w:p>
    <w:p w:rsidR="00A17B4A" w:rsidRPr="00C67DA1" w:rsidP="00A17B4A">
      <w:pPr>
        <w:bidi w:val="0"/>
        <w:jc w:val="center"/>
        <w:outlineLvl w:val="0"/>
        <w:rPr>
          <w:rFonts w:ascii="Times New Roman" w:hAnsi="Times New Roman"/>
        </w:rPr>
      </w:pPr>
    </w:p>
    <w:p w:rsidR="00A17B4A" w:rsidRPr="00C67DA1" w:rsidP="00A17B4A">
      <w:pPr>
        <w:bidi w:val="0"/>
        <w:jc w:val="center"/>
        <w:outlineLvl w:val="0"/>
        <w:rPr>
          <w:rFonts w:ascii="Times New Roman" w:hAnsi="Times New Roman"/>
        </w:rPr>
      </w:pPr>
    </w:p>
    <w:p w:rsidR="00A17B4A" w:rsidRPr="00C67DA1" w:rsidP="00A17B4A">
      <w:pPr>
        <w:bidi w:val="0"/>
        <w:jc w:val="center"/>
        <w:outlineLvl w:val="0"/>
        <w:rPr>
          <w:rFonts w:ascii="Times New Roman" w:hAnsi="Times New Roman"/>
        </w:rPr>
      </w:pPr>
      <w:r w:rsidRPr="00C67DA1">
        <w:rPr>
          <w:rFonts w:ascii="Times New Roman" w:hAnsi="Times New Roman"/>
        </w:rPr>
        <w:t>ČLÁNOK 23</w:t>
      </w:r>
    </w:p>
    <w:p w:rsidR="00A17B4A" w:rsidRPr="00C67DA1" w:rsidP="00A17B4A">
      <w:pPr>
        <w:bidi w:val="0"/>
        <w:jc w:val="center"/>
        <w:outlineLvl w:val="0"/>
        <w:rPr>
          <w:rFonts w:ascii="Times New Roman" w:hAnsi="Times New Roman"/>
        </w:rPr>
      </w:pPr>
    </w:p>
    <w:p w:rsidR="00A17B4A" w:rsidRPr="00C67DA1" w:rsidP="00A17B4A">
      <w:pPr>
        <w:bidi w:val="0"/>
        <w:rPr>
          <w:rFonts w:ascii="Times New Roman" w:hAnsi="Times New Roman"/>
        </w:rPr>
      </w:pPr>
      <w:r w:rsidRPr="00C67DA1">
        <w:rPr>
          <w:rFonts w:ascii="Times New Roman" w:hAnsi="Times New Roman"/>
        </w:rPr>
        <w:t>1.</w:t>
        <w:tab/>
        <w:t>Odchylne od článku 301 prvého odseku ZFEÚ ustanovujúceho maximálny počet členov Hospodárskeho a sociálneho výboru sa článok 7 Protokolu o prechodných ustanoveniach pripojeného k Zmluve o EÚ, ZFEÚ a Zmluve o ESAE nahrádza takto:</w:t>
      </w:r>
    </w:p>
    <w:p w:rsidR="00A17B4A" w:rsidRPr="00C67DA1" w:rsidP="00A17B4A">
      <w:pPr>
        <w:tabs>
          <w:tab w:val="left" w:pos="567"/>
        </w:tabs>
        <w:bidi w:val="0"/>
        <w:ind w:left="567" w:hanging="567"/>
        <w:rPr>
          <w:rFonts w:ascii="Times New Roman" w:hAnsi="Times New Roman"/>
        </w:rPr>
      </w:pPr>
    </w:p>
    <w:p w:rsidR="00A17B4A" w:rsidRPr="00C67DA1" w:rsidP="00A17B4A">
      <w:pPr>
        <w:tabs>
          <w:tab w:val="left" w:pos="567"/>
        </w:tabs>
        <w:bidi w:val="0"/>
        <w:ind w:left="567" w:hanging="567"/>
        <w:rPr>
          <w:rFonts w:ascii="Times New Roman" w:hAnsi="Times New Roman"/>
        </w:rPr>
      </w:pPr>
      <w:r w:rsidRPr="00C67DA1">
        <w:rPr>
          <w:rFonts w:ascii="Times New Roman" w:hAnsi="Times New Roman"/>
        </w:rPr>
        <w:t>„Článok 7</w:t>
      </w:r>
    </w:p>
    <w:p w:rsidR="00A17B4A" w:rsidRPr="00C67DA1" w:rsidP="00A17B4A">
      <w:pPr>
        <w:bidi w:val="0"/>
        <w:rPr>
          <w:rFonts w:ascii="Times New Roman" w:hAnsi="Times New Roman"/>
        </w:rPr>
      </w:pPr>
    </w:p>
    <w:p w:rsidR="00A17B4A" w:rsidRPr="00C67DA1" w:rsidP="00A17B4A">
      <w:pPr>
        <w:bidi w:val="0"/>
        <w:rPr>
          <w:rFonts w:ascii="Times New Roman" w:hAnsi="Times New Roman"/>
        </w:rPr>
      </w:pPr>
      <w:r w:rsidRPr="00C67DA1">
        <w:rPr>
          <w:rFonts w:ascii="Times New Roman" w:hAnsi="Times New Roman"/>
        </w:rPr>
        <w:t>Do nadobudnutia účinnosti rozhodnutia uvedeného v článku 301 Zmluvy o fungovaní Európskej únie je rozdelenie počtu členov Hospodárskeho a sociálneho výboru takéto:</w:t>
      </w:r>
    </w:p>
    <w:p w:rsidR="00A17B4A" w:rsidRPr="00C67DA1" w:rsidP="00A17B4A">
      <w:pPr>
        <w:bidi w:val="0"/>
        <w:rPr>
          <w:rFonts w:ascii="Times New Roman" w:hAnsi="Times New Roman"/>
        </w:rPr>
      </w:pPr>
    </w:p>
    <w:tbl>
      <w:tblPr>
        <w:tblStyle w:val="TableNormal"/>
        <w:tblW w:w="0" w:type="auto"/>
        <w:jc w:val="center"/>
        <w:tblLayout w:type="fixed"/>
        <w:tblCellMar>
          <w:top w:w="0" w:type="dxa"/>
          <w:left w:w="0" w:type="dxa"/>
          <w:bottom w:w="0" w:type="dxa"/>
          <w:right w:w="0" w:type="dxa"/>
        </w:tblCellMar>
      </w:tblPr>
      <w:tblGrid>
        <w:gridCol w:w="10"/>
        <w:gridCol w:w="1988"/>
        <w:gridCol w:w="10"/>
        <w:gridCol w:w="1454"/>
        <w:gridCol w:w="10"/>
      </w:tblGrid>
      <w:tr>
        <w:tblPrEx>
          <w:tblW w:w="0" w:type="auto"/>
          <w:jc w:val="center"/>
          <w:tblLayout w:type="fixed"/>
          <w:tblCellMar>
            <w:top w:w="0" w:type="dxa"/>
            <w:left w:w="0" w:type="dxa"/>
            <w:bottom w:w="0" w:type="dxa"/>
            <w:right w:w="0" w:type="dxa"/>
          </w:tblCellMar>
        </w:tblPrEx>
        <w:trPr>
          <w:gridAfter w:val="1"/>
          <w:wAfter w:w="10" w:type="dxa"/>
          <w:trHeight w:val="284"/>
          <w:jc w:val="center"/>
        </w:trPr>
        <w:tc>
          <w:tcPr>
            <w:tcW w:w="1998" w:type="dxa"/>
            <w:gridSpan w:val="2"/>
            <w:tcBorders>
              <w:top w:val="none" w:sz="0" w:space="0" w:color="auto"/>
              <w:left w:val="none" w:sz="0" w:space="0" w:color="auto"/>
              <w:bottom w:val="none" w:sz="0" w:space="0" w:color="auto"/>
              <w:right w:val="none" w:sz="0" w:space="0" w:color="auto"/>
            </w:tcBorders>
            <w:textDirection w:val="lrTb"/>
            <w:vAlign w:val="top"/>
          </w:tcPr>
          <w:p w:rsidR="00A17B4A" w:rsidRPr="00C67DA1" w:rsidP="00AA318F">
            <w:pPr>
              <w:bidi w:val="0"/>
              <w:spacing w:before="20" w:after="0"/>
              <w:rPr>
                <w:rFonts w:ascii="Times New Roman" w:hAnsi="Times New Roman"/>
              </w:rPr>
            </w:pPr>
            <w:r w:rsidRPr="00C67DA1">
              <w:rPr>
                <w:rFonts w:ascii="Times New Roman" w:hAnsi="Times New Roman"/>
              </w:rPr>
              <w:t>Belgicko</w:t>
            </w:r>
          </w:p>
        </w:tc>
        <w:tc>
          <w:tcPr>
            <w:tcW w:w="1464" w:type="dxa"/>
            <w:gridSpan w:val="2"/>
            <w:tcBorders>
              <w:top w:val="none" w:sz="0" w:space="0" w:color="auto"/>
              <w:left w:val="none" w:sz="0" w:space="0" w:color="auto"/>
              <w:bottom w:val="none" w:sz="0" w:space="0" w:color="auto"/>
              <w:right w:val="none" w:sz="0" w:space="0" w:color="auto"/>
            </w:tcBorders>
            <w:textDirection w:val="lrTb"/>
            <w:vAlign w:val="top"/>
          </w:tcPr>
          <w:p w:rsidR="00A17B4A" w:rsidRPr="00C67DA1" w:rsidP="00AA318F">
            <w:pPr>
              <w:tabs>
                <w:tab w:val="right" w:pos="862"/>
              </w:tabs>
              <w:bidi w:val="0"/>
              <w:spacing w:before="20" w:after="0"/>
              <w:jc w:val="center"/>
              <w:rPr>
                <w:rFonts w:ascii="Times New Roman" w:hAnsi="Times New Roman"/>
              </w:rPr>
            </w:pPr>
            <w:r w:rsidRPr="00C67DA1">
              <w:rPr>
                <w:rFonts w:ascii="Times New Roman" w:hAnsi="Times New Roman"/>
              </w:rPr>
              <w:t>12</w:t>
            </w:r>
          </w:p>
        </w:tc>
      </w:tr>
      <w:tr>
        <w:tblPrEx>
          <w:tblW w:w="0" w:type="auto"/>
          <w:jc w:val="center"/>
          <w:tblLayout w:type="fixed"/>
          <w:tblCellMar>
            <w:top w:w="0" w:type="dxa"/>
            <w:left w:w="0" w:type="dxa"/>
            <w:bottom w:w="0" w:type="dxa"/>
            <w:right w:w="0" w:type="dxa"/>
          </w:tblCellMar>
        </w:tblPrEx>
        <w:trPr>
          <w:gridAfter w:val="1"/>
          <w:wAfter w:w="10" w:type="dxa"/>
          <w:trHeight w:val="284"/>
          <w:jc w:val="center"/>
        </w:trPr>
        <w:tc>
          <w:tcPr>
            <w:tcW w:w="1998" w:type="dxa"/>
            <w:gridSpan w:val="2"/>
            <w:tcBorders>
              <w:top w:val="none" w:sz="0" w:space="0" w:color="auto"/>
              <w:left w:val="none" w:sz="0" w:space="0" w:color="auto"/>
              <w:bottom w:val="none" w:sz="0" w:space="0" w:color="auto"/>
              <w:right w:val="none" w:sz="0" w:space="0" w:color="auto"/>
            </w:tcBorders>
            <w:textDirection w:val="lrTb"/>
            <w:vAlign w:val="top"/>
          </w:tcPr>
          <w:p w:rsidR="00A17B4A" w:rsidRPr="00C67DA1" w:rsidP="00AA318F">
            <w:pPr>
              <w:bidi w:val="0"/>
              <w:spacing w:before="20" w:after="0"/>
              <w:rPr>
                <w:rFonts w:ascii="Times New Roman" w:hAnsi="Times New Roman"/>
              </w:rPr>
            </w:pPr>
            <w:r w:rsidRPr="00C67DA1">
              <w:rPr>
                <w:rFonts w:ascii="Times New Roman" w:hAnsi="Times New Roman"/>
              </w:rPr>
              <w:t>Bulharsko</w:t>
            </w:r>
          </w:p>
        </w:tc>
        <w:tc>
          <w:tcPr>
            <w:tcW w:w="1464" w:type="dxa"/>
            <w:gridSpan w:val="2"/>
            <w:tcBorders>
              <w:top w:val="none" w:sz="0" w:space="0" w:color="auto"/>
              <w:left w:val="none" w:sz="0" w:space="0" w:color="auto"/>
              <w:bottom w:val="none" w:sz="0" w:space="0" w:color="auto"/>
              <w:right w:val="none" w:sz="0" w:space="0" w:color="auto"/>
            </w:tcBorders>
            <w:textDirection w:val="lrTb"/>
            <w:vAlign w:val="top"/>
          </w:tcPr>
          <w:p w:rsidR="00A17B4A" w:rsidRPr="00C67DA1" w:rsidP="00AA318F">
            <w:pPr>
              <w:tabs>
                <w:tab w:val="right" w:pos="862"/>
              </w:tabs>
              <w:bidi w:val="0"/>
              <w:spacing w:before="20" w:after="0"/>
              <w:jc w:val="center"/>
              <w:rPr>
                <w:rFonts w:ascii="Times New Roman" w:hAnsi="Times New Roman"/>
              </w:rPr>
            </w:pPr>
            <w:r w:rsidRPr="00C67DA1">
              <w:rPr>
                <w:rFonts w:ascii="Times New Roman" w:hAnsi="Times New Roman"/>
              </w:rPr>
              <w:t>12</w:t>
            </w:r>
          </w:p>
        </w:tc>
      </w:tr>
      <w:tr>
        <w:tblPrEx>
          <w:tblW w:w="0" w:type="auto"/>
          <w:jc w:val="center"/>
          <w:tblLayout w:type="fixed"/>
          <w:tblCellMar>
            <w:top w:w="0" w:type="dxa"/>
            <w:left w:w="0" w:type="dxa"/>
            <w:bottom w:w="0" w:type="dxa"/>
            <w:right w:w="0" w:type="dxa"/>
          </w:tblCellMar>
        </w:tblPrEx>
        <w:trPr>
          <w:gridAfter w:val="1"/>
          <w:wAfter w:w="10" w:type="dxa"/>
          <w:trHeight w:val="284"/>
          <w:jc w:val="center"/>
        </w:trPr>
        <w:tc>
          <w:tcPr>
            <w:tcW w:w="1998" w:type="dxa"/>
            <w:gridSpan w:val="2"/>
            <w:tcBorders>
              <w:top w:val="none" w:sz="0" w:space="0" w:color="auto"/>
              <w:left w:val="none" w:sz="0" w:space="0" w:color="auto"/>
              <w:bottom w:val="none" w:sz="0" w:space="0" w:color="auto"/>
              <w:right w:val="none" w:sz="0" w:space="0" w:color="auto"/>
            </w:tcBorders>
            <w:textDirection w:val="lrTb"/>
            <w:vAlign w:val="top"/>
          </w:tcPr>
          <w:p w:rsidR="00A17B4A" w:rsidRPr="00C67DA1" w:rsidP="00AA318F">
            <w:pPr>
              <w:bidi w:val="0"/>
              <w:spacing w:before="20" w:after="0"/>
              <w:rPr>
                <w:rFonts w:ascii="Times New Roman" w:hAnsi="Times New Roman"/>
              </w:rPr>
            </w:pPr>
            <w:r w:rsidRPr="00C67DA1">
              <w:rPr>
                <w:rFonts w:ascii="Times New Roman" w:hAnsi="Times New Roman"/>
              </w:rPr>
              <w:t>Česká republika</w:t>
            </w:r>
          </w:p>
        </w:tc>
        <w:tc>
          <w:tcPr>
            <w:tcW w:w="1464" w:type="dxa"/>
            <w:gridSpan w:val="2"/>
            <w:tcBorders>
              <w:top w:val="none" w:sz="0" w:space="0" w:color="auto"/>
              <w:left w:val="none" w:sz="0" w:space="0" w:color="auto"/>
              <w:bottom w:val="none" w:sz="0" w:space="0" w:color="auto"/>
              <w:right w:val="none" w:sz="0" w:space="0" w:color="auto"/>
            </w:tcBorders>
            <w:textDirection w:val="lrTb"/>
            <w:vAlign w:val="top"/>
          </w:tcPr>
          <w:p w:rsidR="00A17B4A" w:rsidRPr="00C67DA1" w:rsidP="00AA318F">
            <w:pPr>
              <w:tabs>
                <w:tab w:val="right" w:pos="862"/>
              </w:tabs>
              <w:bidi w:val="0"/>
              <w:spacing w:before="20" w:after="0"/>
              <w:jc w:val="center"/>
              <w:rPr>
                <w:rFonts w:ascii="Times New Roman" w:hAnsi="Times New Roman"/>
              </w:rPr>
            </w:pPr>
            <w:r w:rsidRPr="00C67DA1">
              <w:rPr>
                <w:rFonts w:ascii="Times New Roman" w:hAnsi="Times New Roman"/>
              </w:rPr>
              <w:t>12</w:t>
            </w:r>
          </w:p>
        </w:tc>
      </w:tr>
      <w:tr>
        <w:tblPrEx>
          <w:tblW w:w="0" w:type="auto"/>
          <w:jc w:val="center"/>
          <w:tblLayout w:type="fixed"/>
          <w:tblCellMar>
            <w:top w:w="0" w:type="dxa"/>
            <w:left w:w="0" w:type="dxa"/>
            <w:bottom w:w="0" w:type="dxa"/>
            <w:right w:w="0" w:type="dxa"/>
          </w:tblCellMar>
        </w:tblPrEx>
        <w:trPr>
          <w:gridAfter w:val="1"/>
          <w:wAfter w:w="10" w:type="dxa"/>
          <w:trHeight w:val="284"/>
          <w:jc w:val="center"/>
        </w:trPr>
        <w:tc>
          <w:tcPr>
            <w:tcW w:w="1998" w:type="dxa"/>
            <w:gridSpan w:val="2"/>
            <w:tcBorders>
              <w:top w:val="none" w:sz="0" w:space="0" w:color="auto"/>
              <w:left w:val="none" w:sz="0" w:space="0" w:color="auto"/>
              <w:bottom w:val="none" w:sz="0" w:space="0" w:color="auto"/>
              <w:right w:val="none" w:sz="0" w:space="0" w:color="auto"/>
            </w:tcBorders>
            <w:textDirection w:val="lrTb"/>
            <w:vAlign w:val="top"/>
          </w:tcPr>
          <w:p w:rsidR="00A17B4A" w:rsidRPr="00C67DA1" w:rsidP="00AA318F">
            <w:pPr>
              <w:bidi w:val="0"/>
              <w:spacing w:before="20" w:after="0"/>
              <w:rPr>
                <w:rFonts w:ascii="Times New Roman" w:hAnsi="Times New Roman"/>
              </w:rPr>
            </w:pPr>
            <w:r w:rsidRPr="00C67DA1">
              <w:rPr>
                <w:rFonts w:ascii="Times New Roman" w:hAnsi="Times New Roman"/>
              </w:rPr>
              <w:t>Dánsko</w:t>
            </w:r>
          </w:p>
        </w:tc>
        <w:tc>
          <w:tcPr>
            <w:tcW w:w="1464" w:type="dxa"/>
            <w:gridSpan w:val="2"/>
            <w:tcBorders>
              <w:top w:val="none" w:sz="0" w:space="0" w:color="auto"/>
              <w:left w:val="none" w:sz="0" w:space="0" w:color="auto"/>
              <w:bottom w:val="none" w:sz="0" w:space="0" w:color="auto"/>
              <w:right w:val="none" w:sz="0" w:space="0" w:color="auto"/>
            </w:tcBorders>
            <w:textDirection w:val="lrTb"/>
            <w:vAlign w:val="top"/>
          </w:tcPr>
          <w:p w:rsidR="00A17B4A" w:rsidRPr="00C67DA1" w:rsidP="00AA318F">
            <w:pPr>
              <w:tabs>
                <w:tab w:val="right" w:pos="862"/>
              </w:tabs>
              <w:bidi w:val="0"/>
              <w:spacing w:before="20" w:after="0"/>
              <w:jc w:val="center"/>
              <w:rPr>
                <w:rFonts w:ascii="Times New Roman" w:hAnsi="Times New Roman"/>
              </w:rPr>
            </w:pPr>
            <w:r w:rsidRPr="00C67DA1">
              <w:rPr>
                <w:rFonts w:ascii="Times New Roman" w:hAnsi="Times New Roman"/>
              </w:rPr>
              <w:t>9</w:t>
            </w:r>
          </w:p>
        </w:tc>
      </w:tr>
      <w:tr>
        <w:tblPrEx>
          <w:tblW w:w="0" w:type="auto"/>
          <w:jc w:val="center"/>
          <w:tblLayout w:type="fixed"/>
          <w:tblCellMar>
            <w:top w:w="0" w:type="dxa"/>
            <w:left w:w="0" w:type="dxa"/>
            <w:bottom w:w="0" w:type="dxa"/>
            <w:right w:w="0" w:type="dxa"/>
          </w:tblCellMar>
        </w:tblPrEx>
        <w:trPr>
          <w:gridAfter w:val="1"/>
          <w:wAfter w:w="10" w:type="dxa"/>
          <w:trHeight w:val="284"/>
          <w:jc w:val="center"/>
        </w:trPr>
        <w:tc>
          <w:tcPr>
            <w:tcW w:w="1998" w:type="dxa"/>
            <w:gridSpan w:val="2"/>
            <w:tcBorders>
              <w:top w:val="none" w:sz="0" w:space="0" w:color="auto"/>
              <w:left w:val="none" w:sz="0" w:space="0" w:color="auto"/>
              <w:bottom w:val="none" w:sz="0" w:space="0" w:color="auto"/>
              <w:right w:val="none" w:sz="0" w:space="0" w:color="auto"/>
            </w:tcBorders>
            <w:textDirection w:val="lrTb"/>
            <w:vAlign w:val="top"/>
          </w:tcPr>
          <w:p w:rsidR="00A17B4A" w:rsidRPr="00C67DA1" w:rsidP="00AA318F">
            <w:pPr>
              <w:bidi w:val="0"/>
              <w:spacing w:before="20" w:after="0"/>
              <w:rPr>
                <w:rFonts w:ascii="Times New Roman" w:hAnsi="Times New Roman"/>
              </w:rPr>
            </w:pPr>
            <w:r w:rsidRPr="00C67DA1">
              <w:rPr>
                <w:rFonts w:ascii="Times New Roman" w:hAnsi="Times New Roman"/>
              </w:rPr>
              <w:t>Nemecko</w:t>
            </w:r>
          </w:p>
        </w:tc>
        <w:tc>
          <w:tcPr>
            <w:tcW w:w="1464" w:type="dxa"/>
            <w:gridSpan w:val="2"/>
            <w:tcBorders>
              <w:top w:val="none" w:sz="0" w:space="0" w:color="auto"/>
              <w:left w:val="none" w:sz="0" w:space="0" w:color="auto"/>
              <w:bottom w:val="none" w:sz="0" w:space="0" w:color="auto"/>
              <w:right w:val="none" w:sz="0" w:space="0" w:color="auto"/>
            </w:tcBorders>
            <w:textDirection w:val="lrTb"/>
            <w:vAlign w:val="top"/>
          </w:tcPr>
          <w:p w:rsidR="00A17B4A" w:rsidRPr="00C67DA1" w:rsidP="00AA318F">
            <w:pPr>
              <w:tabs>
                <w:tab w:val="right" w:pos="862"/>
              </w:tabs>
              <w:bidi w:val="0"/>
              <w:spacing w:before="20" w:after="0"/>
              <w:jc w:val="center"/>
              <w:rPr>
                <w:rFonts w:ascii="Times New Roman" w:hAnsi="Times New Roman"/>
              </w:rPr>
            </w:pPr>
            <w:r w:rsidRPr="00C67DA1">
              <w:rPr>
                <w:rFonts w:ascii="Times New Roman" w:hAnsi="Times New Roman"/>
              </w:rPr>
              <w:t>24</w:t>
            </w:r>
          </w:p>
        </w:tc>
      </w:tr>
      <w:tr>
        <w:tblPrEx>
          <w:tblW w:w="0" w:type="auto"/>
          <w:jc w:val="center"/>
          <w:tblLayout w:type="fixed"/>
          <w:tblCellMar>
            <w:top w:w="0" w:type="dxa"/>
            <w:left w:w="0" w:type="dxa"/>
            <w:bottom w:w="0" w:type="dxa"/>
            <w:right w:w="0" w:type="dxa"/>
          </w:tblCellMar>
        </w:tblPrEx>
        <w:trPr>
          <w:gridAfter w:val="1"/>
          <w:wAfter w:w="10" w:type="dxa"/>
          <w:trHeight w:val="284"/>
          <w:jc w:val="center"/>
        </w:trPr>
        <w:tc>
          <w:tcPr>
            <w:tcW w:w="1998" w:type="dxa"/>
            <w:gridSpan w:val="2"/>
            <w:tcBorders>
              <w:top w:val="none" w:sz="0" w:space="0" w:color="auto"/>
              <w:left w:val="none" w:sz="0" w:space="0" w:color="auto"/>
              <w:bottom w:val="none" w:sz="0" w:space="0" w:color="auto"/>
              <w:right w:val="none" w:sz="0" w:space="0" w:color="auto"/>
            </w:tcBorders>
            <w:textDirection w:val="lrTb"/>
            <w:vAlign w:val="top"/>
          </w:tcPr>
          <w:p w:rsidR="00A17B4A" w:rsidRPr="00C67DA1" w:rsidP="00AA318F">
            <w:pPr>
              <w:bidi w:val="0"/>
              <w:spacing w:before="20" w:after="0"/>
              <w:rPr>
                <w:rFonts w:ascii="Times New Roman" w:hAnsi="Times New Roman"/>
              </w:rPr>
            </w:pPr>
            <w:r w:rsidRPr="00C67DA1">
              <w:rPr>
                <w:rFonts w:ascii="Times New Roman" w:hAnsi="Times New Roman"/>
              </w:rPr>
              <w:t>Estónsko</w:t>
            </w:r>
          </w:p>
        </w:tc>
        <w:tc>
          <w:tcPr>
            <w:tcW w:w="1464" w:type="dxa"/>
            <w:gridSpan w:val="2"/>
            <w:tcBorders>
              <w:top w:val="none" w:sz="0" w:space="0" w:color="auto"/>
              <w:left w:val="none" w:sz="0" w:space="0" w:color="auto"/>
              <w:bottom w:val="none" w:sz="0" w:space="0" w:color="auto"/>
              <w:right w:val="none" w:sz="0" w:space="0" w:color="auto"/>
            </w:tcBorders>
            <w:textDirection w:val="lrTb"/>
            <w:vAlign w:val="top"/>
          </w:tcPr>
          <w:p w:rsidR="00A17B4A" w:rsidRPr="00C67DA1" w:rsidP="00AA318F">
            <w:pPr>
              <w:tabs>
                <w:tab w:val="right" w:pos="862"/>
              </w:tabs>
              <w:bidi w:val="0"/>
              <w:spacing w:before="20" w:after="0"/>
              <w:jc w:val="center"/>
              <w:rPr>
                <w:rFonts w:ascii="Times New Roman" w:hAnsi="Times New Roman"/>
              </w:rPr>
            </w:pPr>
            <w:r w:rsidRPr="00C67DA1">
              <w:rPr>
                <w:rFonts w:ascii="Times New Roman" w:hAnsi="Times New Roman"/>
              </w:rPr>
              <w:t>7</w:t>
            </w:r>
          </w:p>
        </w:tc>
      </w:tr>
      <w:tr>
        <w:tblPrEx>
          <w:tblW w:w="0" w:type="auto"/>
          <w:jc w:val="center"/>
          <w:tblLayout w:type="fixed"/>
          <w:tblCellMar>
            <w:top w:w="0" w:type="dxa"/>
            <w:left w:w="0" w:type="dxa"/>
            <w:bottom w:w="0" w:type="dxa"/>
            <w:right w:w="0" w:type="dxa"/>
          </w:tblCellMar>
        </w:tblPrEx>
        <w:trPr>
          <w:gridAfter w:val="1"/>
          <w:wAfter w:w="10" w:type="dxa"/>
          <w:trHeight w:val="284"/>
          <w:jc w:val="center"/>
        </w:trPr>
        <w:tc>
          <w:tcPr>
            <w:tcW w:w="1998" w:type="dxa"/>
            <w:gridSpan w:val="2"/>
            <w:tcBorders>
              <w:top w:val="none" w:sz="0" w:space="0" w:color="auto"/>
              <w:left w:val="none" w:sz="0" w:space="0" w:color="auto"/>
              <w:bottom w:val="none" w:sz="0" w:space="0" w:color="auto"/>
              <w:right w:val="none" w:sz="0" w:space="0" w:color="auto"/>
            </w:tcBorders>
            <w:textDirection w:val="lrTb"/>
            <w:vAlign w:val="top"/>
          </w:tcPr>
          <w:p w:rsidR="00A17B4A" w:rsidRPr="00C67DA1" w:rsidP="00AA318F">
            <w:pPr>
              <w:bidi w:val="0"/>
              <w:spacing w:before="20" w:after="0"/>
              <w:rPr>
                <w:rFonts w:ascii="Times New Roman" w:hAnsi="Times New Roman"/>
              </w:rPr>
            </w:pPr>
            <w:r w:rsidRPr="00C67DA1">
              <w:rPr>
                <w:rFonts w:ascii="Times New Roman" w:hAnsi="Times New Roman"/>
              </w:rPr>
              <w:t>Írsko</w:t>
            </w:r>
          </w:p>
        </w:tc>
        <w:tc>
          <w:tcPr>
            <w:tcW w:w="1464" w:type="dxa"/>
            <w:gridSpan w:val="2"/>
            <w:tcBorders>
              <w:top w:val="none" w:sz="0" w:space="0" w:color="auto"/>
              <w:left w:val="none" w:sz="0" w:space="0" w:color="auto"/>
              <w:bottom w:val="none" w:sz="0" w:space="0" w:color="auto"/>
              <w:right w:val="none" w:sz="0" w:space="0" w:color="auto"/>
            </w:tcBorders>
            <w:textDirection w:val="lrTb"/>
            <w:vAlign w:val="top"/>
          </w:tcPr>
          <w:p w:rsidR="00A17B4A" w:rsidRPr="00C67DA1" w:rsidP="00AA318F">
            <w:pPr>
              <w:tabs>
                <w:tab w:val="right" w:pos="862"/>
              </w:tabs>
              <w:bidi w:val="0"/>
              <w:spacing w:before="20" w:after="0"/>
              <w:jc w:val="center"/>
              <w:rPr>
                <w:rFonts w:ascii="Times New Roman" w:hAnsi="Times New Roman"/>
              </w:rPr>
            </w:pPr>
            <w:r w:rsidRPr="00C67DA1">
              <w:rPr>
                <w:rFonts w:ascii="Times New Roman" w:hAnsi="Times New Roman"/>
              </w:rPr>
              <w:t>9</w:t>
            </w:r>
          </w:p>
        </w:tc>
      </w:tr>
      <w:tr>
        <w:tblPrEx>
          <w:tblW w:w="0" w:type="auto"/>
          <w:jc w:val="center"/>
          <w:tblLayout w:type="fixed"/>
          <w:tblCellMar>
            <w:top w:w="0" w:type="dxa"/>
            <w:left w:w="0" w:type="dxa"/>
            <w:bottom w:w="0" w:type="dxa"/>
            <w:right w:w="0" w:type="dxa"/>
          </w:tblCellMar>
        </w:tblPrEx>
        <w:trPr>
          <w:gridAfter w:val="1"/>
          <w:wAfter w:w="10" w:type="dxa"/>
          <w:trHeight w:val="284"/>
          <w:jc w:val="center"/>
        </w:trPr>
        <w:tc>
          <w:tcPr>
            <w:tcW w:w="1998" w:type="dxa"/>
            <w:gridSpan w:val="2"/>
            <w:tcBorders>
              <w:top w:val="none" w:sz="0" w:space="0" w:color="auto"/>
              <w:left w:val="none" w:sz="0" w:space="0" w:color="auto"/>
              <w:bottom w:val="none" w:sz="0" w:space="0" w:color="auto"/>
              <w:right w:val="none" w:sz="0" w:space="0" w:color="auto"/>
            </w:tcBorders>
            <w:textDirection w:val="lrTb"/>
            <w:vAlign w:val="top"/>
          </w:tcPr>
          <w:p w:rsidR="00A17B4A" w:rsidRPr="00C67DA1" w:rsidP="00AA318F">
            <w:pPr>
              <w:pageBreakBefore/>
              <w:bidi w:val="0"/>
              <w:spacing w:before="20" w:after="0"/>
              <w:rPr>
                <w:rFonts w:ascii="Times New Roman" w:hAnsi="Times New Roman"/>
              </w:rPr>
            </w:pPr>
            <w:r w:rsidRPr="00C67DA1">
              <w:rPr>
                <w:rFonts w:ascii="Times New Roman" w:hAnsi="Times New Roman"/>
              </w:rPr>
              <w:t>Grécko</w:t>
            </w:r>
          </w:p>
        </w:tc>
        <w:tc>
          <w:tcPr>
            <w:tcW w:w="1464" w:type="dxa"/>
            <w:gridSpan w:val="2"/>
            <w:tcBorders>
              <w:top w:val="none" w:sz="0" w:space="0" w:color="auto"/>
              <w:left w:val="none" w:sz="0" w:space="0" w:color="auto"/>
              <w:bottom w:val="none" w:sz="0" w:space="0" w:color="auto"/>
              <w:right w:val="none" w:sz="0" w:space="0" w:color="auto"/>
            </w:tcBorders>
            <w:textDirection w:val="lrTb"/>
            <w:vAlign w:val="top"/>
          </w:tcPr>
          <w:p w:rsidR="00A17B4A" w:rsidRPr="00C67DA1" w:rsidP="00AA318F">
            <w:pPr>
              <w:tabs>
                <w:tab w:val="right" w:pos="862"/>
              </w:tabs>
              <w:bidi w:val="0"/>
              <w:spacing w:before="20" w:after="0"/>
              <w:jc w:val="center"/>
              <w:rPr>
                <w:rFonts w:ascii="Times New Roman" w:hAnsi="Times New Roman"/>
              </w:rPr>
            </w:pPr>
            <w:r w:rsidRPr="00C67DA1">
              <w:rPr>
                <w:rFonts w:ascii="Times New Roman" w:hAnsi="Times New Roman"/>
              </w:rPr>
              <w:t>12</w:t>
            </w:r>
          </w:p>
        </w:tc>
      </w:tr>
      <w:tr>
        <w:tblPrEx>
          <w:tblW w:w="0" w:type="auto"/>
          <w:jc w:val="center"/>
          <w:tblLayout w:type="fixed"/>
          <w:tblCellMar>
            <w:top w:w="0" w:type="dxa"/>
            <w:left w:w="0" w:type="dxa"/>
            <w:bottom w:w="0" w:type="dxa"/>
            <w:right w:w="0" w:type="dxa"/>
          </w:tblCellMar>
        </w:tblPrEx>
        <w:trPr>
          <w:gridAfter w:val="1"/>
          <w:wAfter w:w="10" w:type="dxa"/>
          <w:trHeight w:val="284"/>
          <w:jc w:val="center"/>
        </w:trPr>
        <w:tc>
          <w:tcPr>
            <w:tcW w:w="1998" w:type="dxa"/>
            <w:gridSpan w:val="2"/>
            <w:tcBorders>
              <w:top w:val="none" w:sz="0" w:space="0" w:color="auto"/>
              <w:left w:val="none" w:sz="0" w:space="0" w:color="auto"/>
              <w:bottom w:val="none" w:sz="0" w:space="0" w:color="auto"/>
              <w:right w:val="none" w:sz="0" w:space="0" w:color="auto"/>
            </w:tcBorders>
            <w:textDirection w:val="lrTb"/>
            <w:vAlign w:val="top"/>
          </w:tcPr>
          <w:p w:rsidR="00A17B4A" w:rsidRPr="00C67DA1" w:rsidP="00AA318F">
            <w:pPr>
              <w:bidi w:val="0"/>
              <w:spacing w:before="20" w:after="0"/>
              <w:rPr>
                <w:rFonts w:ascii="Times New Roman" w:hAnsi="Times New Roman"/>
              </w:rPr>
            </w:pPr>
            <w:r w:rsidRPr="00C67DA1">
              <w:rPr>
                <w:rFonts w:ascii="Times New Roman" w:hAnsi="Times New Roman"/>
              </w:rPr>
              <w:t>Španielsko</w:t>
            </w:r>
          </w:p>
        </w:tc>
        <w:tc>
          <w:tcPr>
            <w:tcW w:w="1464" w:type="dxa"/>
            <w:gridSpan w:val="2"/>
            <w:tcBorders>
              <w:top w:val="none" w:sz="0" w:space="0" w:color="auto"/>
              <w:left w:val="none" w:sz="0" w:space="0" w:color="auto"/>
              <w:bottom w:val="none" w:sz="0" w:space="0" w:color="auto"/>
              <w:right w:val="none" w:sz="0" w:space="0" w:color="auto"/>
            </w:tcBorders>
            <w:textDirection w:val="lrTb"/>
            <w:vAlign w:val="top"/>
          </w:tcPr>
          <w:p w:rsidR="00A17B4A" w:rsidRPr="00C67DA1" w:rsidP="00AA318F">
            <w:pPr>
              <w:tabs>
                <w:tab w:val="right" w:pos="862"/>
              </w:tabs>
              <w:bidi w:val="0"/>
              <w:spacing w:before="20" w:after="0"/>
              <w:jc w:val="center"/>
              <w:rPr>
                <w:rFonts w:ascii="Times New Roman" w:hAnsi="Times New Roman"/>
              </w:rPr>
            </w:pPr>
            <w:r w:rsidRPr="00C67DA1">
              <w:rPr>
                <w:rFonts w:ascii="Times New Roman" w:hAnsi="Times New Roman"/>
              </w:rPr>
              <w:t>21</w:t>
            </w:r>
          </w:p>
        </w:tc>
      </w:tr>
      <w:tr>
        <w:tblPrEx>
          <w:tblW w:w="0" w:type="auto"/>
          <w:jc w:val="center"/>
          <w:tblLayout w:type="fixed"/>
          <w:tblCellMar>
            <w:top w:w="0" w:type="dxa"/>
            <w:left w:w="0" w:type="dxa"/>
            <w:bottom w:w="0" w:type="dxa"/>
            <w:right w:w="0" w:type="dxa"/>
          </w:tblCellMar>
        </w:tblPrEx>
        <w:trPr>
          <w:gridAfter w:val="1"/>
          <w:wAfter w:w="10" w:type="dxa"/>
          <w:trHeight w:val="284"/>
          <w:jc w:val="center"/>
        </w:trPr>
        <w:tc>
          <w:tcPr>
            <w:tcW w:w="1998" w:type="dxa"/>
            <w:gridSpan w:val="2"/>
            <w:tcBorders>
              <w:top w:val="none" w:sz="0" w:space="0" w:color="auto"/>
              <w:left w:val="none" w:sz="0" w:space="0" w:color="auto"/>
              <w:bottom w:val="none" w:sz="0" w:space="0" w:color="auto"/>
              <w:right w:val="none" w:sz="0" w:space="0" w:color="auto"/>
            </w:tcBorders>
            <w:textDirection w:val="lrTb"/>
            <w:vAlign w:val="top"/>
          </w:tcPr>
          <w:p w:rsidR="00A17B4A" w:rsidRPr="00C67DA1" w:rsidP="00AA318F">
            <w:pPr>
              <w:bidi w:val="0"/>
              <w:spacing w:before="20" w:after="0"/>
              <w:rPr>
                <w:rFonts w:ascii="Times New Roman" w:hAnsi="Times New Roman"/>
              </w:rPr>
            </w:pPr>
            <w:r w:rsidRPr="00C67DA1">
              <w:rPr>
                <w:rFonts w:ascii="Times New Roman" w:hAnsi="Times New Roman"/>
              </w:rPr>
              <w:t>Francúzsko</w:t>
            </w:r>
          </w:p>
        </w:tc>
        <w:tc>
          <w:tcPr>
            <w:tcW w:w="1464" w:type="dxa"/>
            <w:gridSpan w:val="2"/>
            <w:tcBorders>
              <w:top w:val="none" w:sz="0" w:space="0" w:color="auto"/>
              <w:left w:val="none" w:sz="0" w:space="0" w:color="auto"/>
              <w:bottom w:val="none" w:sz="0" w:space="0" w:color="auto"/>
              <w:right w:val="none" w:sz="0" w:space="0" w:color="auto"/>
            </w:tcBorders>
            <w:textDirection w:val="lrTb"/>
            <w:vAlign w:val="top"/>
          </w:tcPr>
          <w:p w:rsidR="00A17B4A" w:rsidRPr="00C67DA1" w:rsidP="00AA318F">
            <w:pPr>
              <w:tabs>
                <w:tab w:val="right" w:pos="862"/>
              </w:tabs>
              <w:bidi w:val="0"/>
              <w:spacing w:before="20" w:after="0"/>
              <w:jc w:val="center"/>
              <w:rPr>
                <w:rFonts w:ascii="Times New Roman" w:hAnsi="Times New Roman"/>
              </w:rPr>
            </w:pPr>
            <w:r w:rsidRPr="00C67DA1">
              <w:rPr>
                <w:rFonts w:ascii="Times New Roman" w:hAnsi="Times New Roman"/>
              </w:rPr>
              <w:t>24</w:t>
            </w:r>
          </w:p>
        </w:tc>
      </w:tr>
      <w:tr>
        <w:tblPrEx>
          <w:tblW w:w="0" w:type="auto"/>
          <w:jc w:val="center"/>
          <w:tblLayout w:type="fixed"/>
          <w:tblCellMar>
            <w:top w:w="0" w:type="dxa"/>
            <w:left w:w="0" w:type="dxa"/>
            <w:bottom w:w="0" w:type="dxa"/>
            <w:right w:w="0" w:type="dxa"/>
          </w:tblCellMar>
        </w:tblPrEx>
        <w:trPr>
          <w:gridAfter w:val="1"/>
          <w:wAfter w:w="10" w:type="dxa"/>
          <w:trHeight w:val="284"/>
          <w:jc w:val="center"/>
        </w:trPr>
        <w:tc>
          <w:tcPr>
            <w:tcW w:w="1998" w:type="dxa"/>
            <w:gridSpan w:val="2"/>
            <w:tcBorders>
              <w:top w:val="none" w:sz="0" w:space="0" w:color="auto"/>
              <w:left w:val="none" w:sz="0" w:space="0" w:color="auto"/>
              <w:bottom w:val="none" w:sz="0" w:space="0" w:color="auto"/>
              <w:right w:val="none" w:sz="0" w:space="0" w:color="auto"/>
            </w:tcBorders>
            <w:textDirection w:val="lrTb"/>
            <w:vAlign w:val="top"/>
          </w:tcPr>
          <w:p w:rsidR="00A17B4A" w:rsidRPr="00C67DA1" w:rsidP="00AA318F">
            <w:pPr>
              <w:bidi w:val="0"/>
              <w:spacing w:before="20" w:after="0"/>
              <w:rPr>
                <w:rFonts w:ascii="Times New Roman" w:hAnsi="Times New Roman"/>
              </w:rPr>
            </w:pPr>
            <w:r w:rsidRPr="00C67DA1">
              <w:rPr>
                <w:rFonts w:ascii="Times New Roman" w:hAnsi="Times New Roman"/>
              </w:rPr>
              <w:t>Chorvátsko</w:t>
            </w:r>
          </w:p>
        </w:tc>
        <w:tc>
          <w:tcPr>
            <w:tcW w:w="1464" w:type="dxa"/>
            <w:gridSpan w:val="2"/>
            <w:tcBorders>
              <w:top w:val="none" w:sz="0" w:space="0" w:color="auto"/>
              <w:left w:val="none" w:sz="0" w:space="0" w:color="auto"/>
              <w:bottom w:val="none" w:sz="0" w:space="0" w:color="auto"/>
              <w:right w:val="none" w:sz="0" w:space="0" w:color="auto"/>
            </w:tcBorders>
            <w:textDirection w:val="lrTb"/>
            <w:vAlign w:val="top"/>
          </w:tcPr>
          <w:p w:rsidR="00A17B4A" w:rsidRPr="00C67DA1" w:rsidP="00AA318F">
            <w:pPr>
              <w:tabs>
                <w:tab w:val="right" w:pos="862"/>
              </w:tabs>
              <w:bidi w:val="0"/>
              <w:spacing w:before="20" w:after="0"/>
              <w:jc w:val="center"/>
              <w:rPr>
                <w:rFonts w:ascii="Times New Roman" w:hAnsi="Times New Roman"/>
              </w:rPr>
            </w:pPr>
            <w:r w:rsidRPr="00C67DA1">
              <w:rPr>
                <w:rFonts w:ascii="Times New Roman" w:hAnsi="Times New Roman"/>
              </w:rPr>
              <w:t>9</w:t>
            </w:r>
          </w:p>
        </w:tc>
      </w:tr>
      <w:tr>
        <w:tblPrEx>
          <w:tblW w:w="0" w:type="auto"/>
          <w:jc w:val="center"/>
          <w:tblLayout w:type="fixed"/>
          <w:tblCellMar>
            <w:top w:w="0" w:type="dxa"/>
            <w:left w:w="0" w:type="dxa"/>
            <w:bottom w:w="0" w:type="dxa"/>
            <w:right w:w="0" w:type="dxa"/>
          </w:tblCellMar>
        </w:tblPrEx>
        <w:trPr>
          <w:gridAfter w:val="1"/>
          <w:wAfter w:w="10" w:type="dxa"/>
          <w:trHeight w:val="284"/>
          <w:jc w:val="center"/>
        </w:trPr>
        <w:tc>
          <w:tcPr>
            <w:tcW w:w="1998" w:type="dxa"/>
            <w:gridSpan w:val="2"/>
            <w:tcBorders>
              <w:top w:val="none" w:sz="0" w:space="0" w:color="auto"/>
              <w:left w:val="none" w:sz="0" w:space="0" w:color="auto"/>
              <w:bottom w:val="none" w:sz="0" w:space="0" w:color="auto"/>
              <w:right w:val="none" w:sz="0" w:space="0" w:color="auto"/>
            </w:tcBorders>
            <w:textDirection w:val="lrTb"/>
            <w:vAlign w:val="top"/>
          </w:tcPr>
          <w:p w:rsidR="00A17B4A" w:rsidRPr="00C67DA1" w:rsidP="00AA318F">
            <w:pPr>
              <w:bidi w:val="0"/>
              <w:spacing w:before="20" w:after="0"/>
              <w:rPr>
                <w:rFonts w:ascii="Times New Roman" w:hAnsi="Times New Roman"/>
              </w:rPr>
            </w:pPr>
            <w:r w:rsidRPr="00C67DA1">
              <w:rPr>
                <w:rFonts w:ascii="Times New Roman" w:hAnsi="Times New Roman"/>
              </w:rPr>
              <w:t>Taliansko</w:t>
            </w:r>
          </w:p>
        </w:tc>
        <w:tc>
          <w:tcPr>
            <w:tcW w:w="1464" w:type="dxa"/>
            <w:gridSpan w:val="2"/>
            <w:tcBorders>
              <w:top w:val="none" w:sz="0" w:space="0" w:color="auto"/>
              <w:left w:val="none" w:sz="0" w:space="0" w:color="auto"/>
              <w:bottom w:val="none" w:sz="0" w:space="0" w:color="auto"/>
              <w:right w:val="none" w:sz="0" w:space="0" w:color="auto"/>
            </w:tcBorders>
            <w:textDirection w:val="lrTb"/>
            <w:vAlign w:val="top"/>
          </w:tcPr>
          <w:p w:rsidR="00A17B4A" w:rsidRPr="00C67DA1" w:rsidP="00AA318F">
            <w:pPr>
              <w:tabs>
                <w:tab w:val="right" w:pos="862"/>
              </w:tabs>
              <w:bidi w:val="0"/>
              <w:spacing w:before="20" w:after="0"/>
              <w:jc w:val="center"/>
              <w:rPr>
                <w:rFonts w:ascii="Times New Roman" w:hAnsi="Times New Roman"/>
              </w:rPr>
            </w:pPr>
            <w:r w:rsidRPr="00C67DA1">
              <w:rPr>
                <w:rFonts w:ascii="Times New Roman" w:hAnsi="Times New Roman"/>
              </w:rPr>
              <w:t>24</w:t>
            </w:r>
          </w:p>
        </w:tc>
      </w:tr>
      <w:tr>
        <w:tblPrEx>
          <w:tblW w:w="0" w:type="auto"/>
          <w:jc w:val="center"/>
          <w:tblLayout w:type="fixed"/>
          <w:tblCellMar>
            <w:top w:w="0" w:type="dxa"/>
            <w:left w:w="0" w:type="dxa"/>
            <w:bottom w:w="0" w:type="dxa"/>
            <w:right w:w="0" w:type="dxa"/>
          </w:tblCellMar>
        </w:tblPrEx>
        <w:trPr>
          <w:gridAfter w:val="1"/>
          <w:wAfter w:w="10" w:type="dxa"/>
          <w:trHeight w:val="284"/>
          <w:jc w:val="center"/>
        </w:trPr>
        <w:tc>
          <w:tcPr>
            <w:tcW w:w="1998" w:type="dxa"/>
            <w:gridSpan w:val="2"/>
            <w:tcBorders>
              <w:top w:val="none" w:sz="0" w:space="0" w:color="auto"/>
              <w:left w:val="none" w:sz="0" w:space="0" w:color="auto"/>
              <w:bottom w:val="none" w:sz="0" w:space="0" w:color="auto"/>
              <w:right w:val="none" w:sz="0" w:space="0" w:color="auto"/>
            </w:tcBorders>
            <w:textDirection w:val="lrTb"/>
            <w:vAlign w:val="top"/>
          </w:tcPr>
          <w:p w:rsidR="00A17B4A" w:rsidRPr="00C67DA1" w:rsidP="00AA318F">
            <w:pPr>
              <w:bidi w:val="0"/>
              <w:spacing w:before="20" w:after="0"/>
              <w:rPr>
                <w:rFonts w:ascii="Times New Roman" w:hAnsi="Times New Roman"/>
              </w:rPr>
            </w:pPr>
            <w:r w:rsidRPr="00C67DA1">
              <w:rPr>
                <w:rFonts w:ascii="Times New Roman" w:hAnsi="Times New Roman"/>
              </w:rPr>
              <w:t>Cyprus</w:t>
            </w:r>
          </w:p>
        </w:tc>
        <w:tc>
          <w:tcPr>
            <w:tcW w:w="1464" w:type="dxa"/>
            <w:gridSpan w:val="2"/>
            <w:tcBorders>
              <w:top w:val="none" w:sz="0" w:space="0" w:color="auto"/>
              <w:left w:val="none" w:sz="0" w:space="0" w:color="auto"/>
              <w:bottom w:val="none" w:sz="0" w:space="0" w:color="auto"/>
              <w:right w:val="none" w:sz="0" w:space="0" w:color="auto"/>
            </w:tcBorders>
            <w:textDirection w:val="lrTb"/>
            <w:vAlign w:val="top"/>
          </w:tcPr>
          <w:p w:rsidR="00A17B4A" w:rsidRPr="00C67DA1" w:rsidP="00AA318F">
            <w:pPr>
              <w:tabs>
                <w:tab w:val="right" w:pos="862"/>
              </w:tabs>
              <w:bidi w:val="0"/>
              <w:spacing w:before="20" w:after="0"/>
              <w:jc w:val="center"/>
              <w:rPr>
                <w:rFonts w:ascii="Times New Roman" w:hAnsi="Times New Roman"/>
              </w:rPr>
            </w:pPr>
            <w:r w:rsidRPr="00C67DA1">
              <w:rPr>
                <w:rFonts w:ascii="Times New Roman" w:hAnsi="Times New Roman"/>
              </w:rPr>
              <w:t>6</w:t>
            </w:r>
          </w:p>
        </w:tc>
      </w:tr>
      <w:tr>
        <w:tblPrEx>
          <w:tblW w:w="0" w:type="auto"/>
          <w:jc w:val="center"/>
          <w:tblLayout w:type="fixed"/>
          <w:tblCellMar>
            <w:top w:w="0" w:type="dxa"/>
            <w:left w:w="0" w:type="dxa"/>
            <w:bottom w:w="0" w:type="dxa"/>
            <w:right w:w="0" w:type="dxa"/>
          </w:tblCellMar>
        </w:tblPrEx>
        <w:trPr>
          <w:gridAfter w:val="1"/>
          <w:wAfter w:w="10" w:type="dxa"/>
          <w:trHeight w:val="284"/>
          <w:jc w:val="center"/>
        </w:trPr>
        <w:tc>
          <w:tcPr>
            <w:tcW w:w="1998" w:type="dxa"/>
            <w:gridSpan w:val="2"/>
            <w:tcBorders>
              <w:top w:val="none" w:sz="0" w:space="0" w:color="auto"/>
              <w:left w:val="none" w:sz="0" w:space="0" w:color="auto"/>
              <w:bottom w:val="none" w:sz="0" w:space="0" w:color="auto"/>
              <w:right w:val="none" w:sz="0" w:space="0" w:color="auto"/>
            </w:tcBorders>
            <w:textDirection w:val="lrTb"/>
            <w:vAlign w:val="top"/>
          </w:tcPr>
          <w:p w:rsidR="00A17B4A" w:rsidRPr="00C67DA1" w:rsidP="00AA318F">
            <w:pPr>
              <w:bidi w:val="0"/>
              <w:spacing w:before="20" w:after="0"/>
              <w:rPr>
                <w:rFonts w:ascii="Times New Roman" w:hAnsi="Times New Roman"/>
              </w:rPr>
            </w:pPr>
            <w:r w:rsidRPr="00C67DA1">
              <w:rPr>
                <w:rFonts w:ascii="Times New Roman" w:hAnsi="Times New Roman"/>
              </w:rPr>
              <w:t>Lotyšsko</w:t>
            </w:r>
          </w:p>
        </w:tc>
        <w:tc>
          <w:tcPr>
            <w:tcW w:w="1464" w:type="dxa"/>
            <w:gridSpan w:val="2"/>
            <w:tcBorders>
              <w:top w:val="none" w:sz="0" w:space="0" w:color="auto"/>
              <w:left w:val="none" w:sz="0" w:space="0" w:color="auto"/>
              <w:bottom w:val="none" w:sz="0" w:space="0" w:color="auto"/>
              <w:right w:val="none" w:sz="0" w:space="0" w:color="auto"/>
            </w:tcBorders>
            <w:textDirection w:val="lrTb"/>
            <w:vAlign w:val="top"/>
          </w:tcPr>
          <w:p w:rsidR="00A17B4A" w:rsidRPr="00C67DA1" w:rsidP="00AA318F">
            <w:pPr>
              <w:tabs>
                <w:tab w:val="right" w:pos="862"/>
              </w:tabs>
              <w:bidi w:val="0"/>
              <w:spacing w:before="20" w:after="0"/>
              <w:jc w:val="center"/>
              <w:rPr>
                <w:rFonts w:ascii="Times New Roman" w:hAnsi="Times New Roman"/>
              </w:rPr>
            </w:pPr>
            <w:r w:rsidRPr="00C67DA1">
              <w:rPr>
                <w:rFonts w:ascii="Times New Roman" w:hAnsi="Times New Roman"/>
              </w:rPr>
              <w:t>7</w:t>
            </w:r>
          </w:p>
        </w:tc>
      </w:tr>
      <w:tr>
        <w:tblPrEx>
          <w:tblW w:w="0" w:type="auto"/>
          <w:jc w:val="center"/>
          <w:tblLayout w:type="fixed"/>
          <w:tblCellMar>
            <w:top w:w="0" w:type="dxa"/>
            <w:left w:w="0" w:type="dxa"/>
            <w:bottom w:w="0" w:type="dxa"/>
            <w:right w:w="0" w:type="dxa"/>
          </w:tblCellMar>
        </w:tblPrEx>
        <w:trPr>
          <w:gridAfter w:val="1"/>
          <w:wAfter w:w="10" w:type="dxa"/>
          <w:trHeight w:val="284"/>
          <w:jc w:val="center"/>
        </w:trPr>
        <w:tc>
          <w:tcPr>
            <w:tcW w:w="1998" w:type="dxa"/>
            <w:gridSpan w:val="2"/>
            <w:tcBorders>
              <w:top w:val="none" w:sz="0" w:space="0" w:color="auto"/>
              <w:left w:val="none" w:sz="0" w:space="0" w:color="auto"/>
              <w:bottom w:val="none" w:sz="0" w:space="0" w:color="auto"/>
              <w:right w:val="none" w:sz="0" w:space="0" w:color="auto"/>
            </w:tcBorders>
            <w:textDirection w:val="lrTb"/>
            <w:vAlign w:val="top"/>
          </w:tcPr>
          <w:p w:rsidR="00A17B4A" w:rsidRPr="00C67DA1" w:rsidP="00AA318F">
            <w:pPr>
              <w:bidi w:val="0"/>
              <w:spacing w:before="20" w:after="0"/>
              <w:rPr>
                <w:rFonts w:ascii="Times New Roman" w:hAnsi="Times New Roman"/>
              </w:rPr>
            </w:pPr>
            <w:r w:rsidRPr="00C67DA1">
              <w:rPr>
                <w:rFonts w:ascii="Times New Roman" w:hAnsi="Times New Roman"/>
              </w:rPr>
              <w:t>Litva</w:t>
            </w:r>
          </w:p>
        </w:tc>
        <w:tc>
          <w:tcPr>
            <w:tcW w:w="1464" w:type="dxa"/>
            <w:gridSpan w:val="2"/>
            <w:tcBorders>
              <w:top w:val="none" w:sz="0" w:space="0" w:color="auto"/>
              <w:left w:val="none" w:sz="0" w:space="0" w:color="auto"/>
              <w:bottom w:val="none" w:sz="0" w:space="0" w:color="auto"/>
              <w:right w:val="none" w:sz="0" w:space="0" w:color="auto"/>
            </w:tcBorders>
            <w:textDirection w:val="lrTb"/>
            <w:vAlign w:val="top"/>
          </w:tcPr>
          <w:p w:rsidR="00A17B4A" w:rsidRPr="00C67DA1" w:rsidP="00AA318F">
            <w:pPr>
              <w:tabs>
                <w:tab w:val="right" w:pos="862"/>
              </w:tabs>
              <w:bidi w:val="0"/>
              <w:spacing w:before="20" w:after="0"/>
              <w:jc w:val="center"/>
              <w:rPr>
                <w:rFonts w:ascii="Times New Roman" w:hAnsi="Times New Roman"/>
              </w:rPr>
            </w:pPr>
            <w:r w:rsidRPr="00C67DA1">
              <w:rPr>
                <w:rFonts w:ascii="Times New Roman" w:hAnsi="Times New Roman"/>
              </w:rPr>
              <w:t>9</w:t>
            </w:r>
          </w:p>
        </w:tc>
      </w:tr>
      <w:tr>
        <w:tblPrEx>
          <w:tblW w:w="0" w:type="auto"/>
          <w:jc w:val="center"/>
          <w:tblLayout w:type="fixed"/>
          <w:tblCellMar>
            <w:top w:w="0" w:type="dxa"/>
            <w:left w:w="0" w:type="dxa"/>
            <w:bottom w:w="0" w:type="dxa"/>
            <w:right w:w="0" w:type="dxa"/>
          </w:tblCellMar>
        </w:tblPrEx>
        <w:trPr>
          <w:gridAfter w:val="1"/>
          <w:wAfter w:w="10" w:type="dxa"/>
          <w:trHeight w:val="284"/>
          <w:jc w:val="center"/>
        </w:trPr>
        <w:tc>
          <w:tcPr>
            <w:tcW w:w="1998" w:type="dxa"/>
            <w:gridSpan w:val="2"/>
            <w:tcBorders>
              <w:top w:val="none" w:sz="0" w:space="0" w:color="auto"/>
              <w:left w:val="none" w:sz="0" w:space="0" w:color="auto"/>
              <w:bottom w:val="none" w:sz="0" w:space="0" w:color="auto"/>
              <w:right w:val="none" w:sz="0" w:space="0" w:color="auto"/>
            </w:tcBorders>
            <w:textDirection w:val="lrTb"/>
            <w:vAlign w:val="top"/>
          </w:tcPr>
          <w:p w:rsidR="00A17B4A" w:rsidRPr="00C67DA1" w:rsidP="00AA318F">
            <w:pPr>
              <w:bidi w:val="0"/>
              <w:spacing w:before="20" w:after="0"/>
              <w:rPr>
                <w:rFonts w:ascii="Times New Roman" w:hAnsi="Times New Roman"/>
              </w:rPr>
            </w:pPr>
            <w:r w:rsidRPr="00C67DA1">
              <w:rPr>
                <w:rFonts w:ascii="Times New Roman" w:hAnsi="Times New Roman"/>
              </w:rPr>
              <w:t>Luxembursko</w:t>
            </w:r>
          </w:p>
        </w:tc>
        <w:tc>
          <w:tcPr>
            <w:tcW w:w="1464" w:type="dxa"/>
            <w:gridSpan w:val="2"/>
            <w:tcBorders>
              <w:top w:val="none" w:sz="0" w:space="0" w:color="auto"/>
              <w:left w:val="none" w:sz="0" w:space="0" w:color="auto"/>
              <w:bottom w:val="none" w:sz="0" w:space="0" w:color="auto"/>
              <w:right w:val="none" w:sz="0" w:space="0" w:color="auto"/>
            </w:tcBorders>
            <w:textDirection w:val="lrTb"/>
            <w:vAlign w:val="top"/>
          </w:tcPr>
          <w:p w:rsidR="00A17B4A" w:rsidRPr="00C67DA1" w:rsidP="00AA318F">
            <w:pPr>
              <w:tabs>
                <w:tab w:val="right" w:pos="862"/>
              </w:tabs>
              <w:bidi w:val="0"/>
              <w:spacing w:before="20" w:after="0"/>
              <w:jc w:val="center"/>
              <w:rPr>
                <w:rFonts w:ascii="Times New Roman" w:hAnsi="Times New Roman"/>
              </w:rPr>
            </w:pPr>
            <w:r w:rsidRPr="00C67DA1">
              <w:rPr>
                <w:rFonts w:ascii="Times New Roman" w:hAnsi="Times New Roman"/>
              </w:rPr>
              <w:t>6</w:t>
            </w:r>
          </w:p>
        </w:tc>
      </w:tr>
      <w:tr>
        <w:tblPrEx>
          <w:tblW w:w="0" w:type="auto"/>
          <w:jc w:val="center"/>
          <w:tblLayout w:type="fixed"/>
          <w:tblCellMar>
            <w:top w:w="0" w:type="dxa"/>
            <w:left w:w="0" w:type="dxa"/>
            <w:bottom w:w="0" w:type="dxa"/>
            <w:right w:w="0" w:type="dxa"/>
          </w:tblCellMar>
        </w:tblPrEx>
        <w:trPr>
          <w:gridAfter w:val="1"/>
          <w:wAfter w:w="10" w:type="dxa"/>
          <w:trHeight w:val="284"/>
          <w:jc w:val="center"/>
        </w:trPr>
        <w:tc>
          <w:tcPr>
            <w:tcW w:w="1998" w:type="dxa"/>
            <w:gridSpan w:val="2"/>
            <w:tcBorders>
              <w:top w:val="none" w:sz="0" w:space="0" w:color="auto"/>
              <w:left w:val="none" w:sz="0" w:space="0" w:color="auto"/>
              <w:bottom w:val="none" w:sz="0" w:space="0" w:color="auto"/>
              <w:right w:val="none" w:sz="0" w:space="0" w:color="auto"/>
            </w:tcBorders>
            <w:textDirection w:val="lrTb"/>
            <w:vAlign w:val="top"/>
          </w:tcPr>
          <w:p w:rsidR="00A17B4A" w:rsidRPr="00C67DA1" w:rsidP="00AA318F">
            <w:pPr>
              <w:bidi w:val="0"/>
              <w:spacing w:before="20" w:after="0"/>
              <w:rPr>
                <w:rFonts w:ascii="Times New Roman" w:hAnsi="Times New Roman"/>
              </w:rPr>
            </w:pPr>
            <w:r w:rsidRPr="00C67DA1">
              <w:rPr>
                <w:rFonts w:ascii="Times New Roman" w:hAnsi="Times New Roman"/>
              </w:rPr>
              <w:t>Maďarsko</w:t>
            </w:r>
          </w:p>
        </w:tc>
        <w:tc>
          <w:tcPr>
            <w:tcW w:w="1464" w:type="dxa"/>
            <w:gridSpan w:val="2"/>
            <w:tcBorders>
              <w:top w:val="none" w:sz="0" w:space="0" w:color="auto"/>
              <w:left w:val="none" w:sz="0" w:space="0" w:color="auto"/>
              <w:bottom w:val="none" w:sz="0" w:space="0" w:color="auto"/>
              <w:right w:val="none" w:sz="0" w:space="0" w:color="auto"/>
            </w:tcBorders>
            <w:textDirection w:val="lrTb"/>
            <w:vAlign w:val="top"/>
          </w:tcPr>
          <w:p w:rsidR="00A17B4A" w:rsidRPr="00C67DA1" w:rsidP="00AA318F">
            <w:pPr>
              <w:tabs>
                <w:tab w:val="right" w:pos="862"/>
              </w:tabs>
              <w:bidi w:val="0"/>
              <w:spacing w:before="20" w:after="0"/>
              <w:jc w:val="center"/>
              <w:rPr>
                <w:rFonts w:ascii="Times New Roman" w:hAnsi="Times New Roman"/>
              </w:rPr>
            </w:pPr>
            <w:r w:rsidRPr="00C67DA1">
              <w:rPr>
                <w:rFonts w:ascii="Times New Roman" w:hAnsi="Times New Roman"/>
              </w:rPr>
              <w:t>12</w:t>
            </w:r>
          </w:p>
        </w:tc>
      </w:tr>
      <w:tr>
        <w:tblPrEx>
          <w:tblW w:w="0" w:type="auto"/>
          <w:jc w:val="center"/>
          <w:tblLayout w:type="fixed"/>
          <w:tblCellMar>
            <w:top w:w="0" w:type="dxa"/>
            <w:left w:w="0" w:type="dxa"/>
            <w:bottom w:w="0" w:type="dxa"/>
            <w:right w:w="0" w:type="dxa"/>
          </w:tblCellMar>
        </w:tblPrEx>
        <w:trPr>
          <w:gridAfter w:val="1"/>
          <w:wAfter w:w="10" w:type="dxa"/>
          <w:trHeight w:val="284"/>
          <w:jc w:val="center"/>
        </w:trPr>
        <w:tc>
          <w:tcPr>
            <w:tcW w:w="1998" w:type="dxa"/>
            <w:gridSpan w:val="2"/>
            <w:tcBorders>
              <w:top w:val="none" w:sz="0" w:space="0" w:color="auto"/>
              <w:left w:val="none" w:sz="0" w:space="0" w:color="auto"/>
              <w:bottom w:val="none" w:sz="0" w:space="0" w:color="auto"/>
              <w:right w:val="none" w:sz="0" w:space="0" w:color="auto"/>
            </w:tcBorders>
            <w:textDirection w:val="lrTb"/>
            <w:vAlign w:val="top"/>
          </w:tcPr>
          <w:p w:rsidR="00A17B4A" w:rsidRPr="00C67DA1" w:rsidP="00AA318F">
            <w:pPr>
              <w:bidi w:val="0"/>
              <w:spacing w:before="20" w:after="0"/>
              <w:rPr>
                <w:rFonts w:ascii="Times New Roman" w:hAnsi="Times New Roman"/>
              </w:rPr>
            </w:pPr>
            <w:r w:rsidRPr="00C67DA1">
              <w:rPr>
                <w:rFonts w:ascii="Times New Roman" w:hAnsi="Times New Roman"/>
              </w:rPr>
              <w:t xml:space="preserve">Malta </w:t>
            </w:r>
          </w:p>
        </w:tc>
        <w:tc>
          <w:tcPr>
            <w:tcW w:w="1464" w:type="dxa"/>
            <w:gridSpan w:val="2"/>
            <w:tcBorders>
              <w:top w:val="none" w:sz="0" w:space="0" w:color="auto"/>
              <w:left w:val="none" w:sz="0" w:space="0" w:color="auto"/>
              <w:bottom w:val="none" w:sz="0" w:space="0" w:color="auto"/>
              <w:right w:val="none" w:sz="0" w:space="0" w:color="auto"/>
            </w:tcBorders>
            <w:textDirection w:val="lrTb"/>
            <w:vAlign w:val="top"/>
          </w:tcPr>
          <w:p w:rsidR="00A17B4A" w:rsidRPr="00C67DA1" w:rsidP="00AA318F">
            <w:pPr>
              <w:tabs>
                <w:tab w:val="right" w:pos="862"/>
              </w:tabs>
              <w:bidi w:val="0"/>
              <w:spacing w:before="20" w:after="0"/>
              <w:jc w:val="center"/>
              <w:rPr>
                <w:rFonts w:ascii="Times New Roman" w:hAnsi="Times New Roman"/>
              </w:rPr>
            </w:pPr>
            <w:r w:rsidRPr="00C67DA1">
              <w:rPr>
                <w:rFonts w:ascii="Times New Roman" w:hAnsi="Times New Roman"/>
              </w:rPr>
              <w:t>5</w:t>
            </w:r>
          </w:p>
        </w:tc>
      </w:tr>
      <w:tr>
        <w:tblPrEx>
          <w:tblW w:w="0" w:type="auto"/>
          <w:jc w:val="center"/>
          <w:tblLayout w:type="fixed"/>
          <w:tblCellMar>
            <w:top w:w="0" w:type="dxa"/>
            <w:left w:w="0" w:type="dxa"/>
            <w:bottom w:w="0" w:type="dxa"/>
            <w:right w:w="0" w:type="dxa"/>
          </w:tblCellMar>
        </w:tblPrEx>
        <w:trPr>
          <w:gridAfter w:val="1"/>
          <w:wAfter w:w="10" w:type="dxa"/>
          <w:trHeight w:val="284"/>
          <w:jc w:val="center"/>
        </w:trPr>
        <w:tc>
          <w:tcPr>
            <w:tcW w:w="1998" w:type="dxa"/>
            <w:gridSpan w:val="2"/>
            <w:tcBorders>
              <w:top w:val="none" w:sz="0" w:space="0" w:color="auto"/>
              <w:left w:val="none" w:sz="0" w:space="0" w:color="auto"/>
              <w:bottom w:val="none" w:sz="0" w:space="0" w:color="auto"/>
              <w:right w:val="none" w:sz="0" w:space="0" w:color="auto"/>
            </w:tcBorders>
            <w:textDirection w:val="lrTb"/>
            <w:vAlign w:val="top"/>
          </w:tcPr>
          <w:p w:rsidR="00A17B4A" w:rsidRPr="00C67DA1" w:rsidP="00AA318F">
            <w:pPr>
              <w:bidi w:val="0"/>
              <w:spacing w:before="20" w:after="0"/>
              <w:rPr>
                <w:rFonts w:ascii="Times New Roman" w:hAnsi="Times New Roman"/>
              </w:rPr>
            </w:pPr>
            <w:r w:rsidRPr="00C67DA1">
              <w:rPr>
                <w:rFonts w:ascii="Times New Roman" w:hAnsi="Times New Roman"/>
              </w:rPr>
              <w:t>Holandsko</w:t>
            </w:r>
          </w:p>
        </w:tc>
        <w:tc>
          <w:tcPr>
            <w:tcW w:w="1464" w:type="dxa"/>
            <w:gridSpan w:val="2"/>
            <w:tcBorders>
              <w:top w:val="none" w:sz="0" w:space="0" w:color="auto"/>
              <w:left w:val="none" w:sz="0" w:space="0" w:color="auto"/>
              <w:bottom w:val="none" w:sz="0" w:space="0" w:color="auto"/>
              <w:right w:val="none" w:sz="0" w:space="0" w:color="auto"/>
            </w:tcBorders>
            <w:textDirection w:val="lrTb"/>
            <w:vAlign w:val="top"/>
          </w:tcPr>
          <w:p w:rsidR="00A17B4A" w:rsidRPr="00C67DA1" w:rsidP="00AA318F">
            <w:pPr>
              <w:tabs>
                <w:tab w:val="right" w:pos="862"/>
              </w:tabs>
              <w:bidi w:val="0"/>
              <w:spacing w:before="20" w:after="0"/>
              <w:jc w:val="center"/>
              <w:rPr>
                <w:rFonts w:ascii="Times New Roman" w:hAnsi="Times New Roman"/>
              </w:rPr>
            </w:pPr>
            <w:r w:rsidRPr="00C67DA1">
              <w:rPr>
                <w:rFonts w:ascii="Times New Roman" w:hAnsi="Times New Roman"/>
              </w:rPr>
              <w:t>12</w:t>
            </w:r>
          </w:p>
        </w:tc>
      </w:tr>
      <w:tr>
        <w:tblPrEx>
          <w:tblW w:w="0" w:type="auto"/>
          <w:jc w:val="center"/>
          <w:tblLayout w:type="fixed"/>
          <w:tblCellMar>
            <w:top w:w="0" w:type="dxa"/>
            <w:left w:w="0" w:type="dxa"/>
            <w:bottom w:w="0" w:type="dxa"/>
            <w:right w:w="0" w:type="dxa"/>
          </w:tblCellMar>
        </w:tblPrEx>
        <w:trPr>
          <w:gridAfter w:val="1"/>
          <w:wAfter w:w="10" w:type="dxa"/>
          <w:trHeight w:val="284"/>
          <w:jc w:val="center"/>
        </w:trPr>
        <w:tc>
          <w:tcPr>
            <w:tcW w:w="1998" w:type="dxa"/>
            <w:gridSpan w:val="2"/>
            <w:tcBorders>
              <w:top w:val="none" w:sz="0" w:space="0" w:color="auto"/>
              <w:left w:val="none" w:sz="0" w:space="0" w:color="auto"/>
              <w:bottom w:val="none" w:sz="0" w:space="0" w:color="auto"/>
              <w:right w:val="none" w:sz="0" w:space="0" w:color="auto"/>
            </w:tcBorders>
            <w:textDirection w:val="lrTb"/>
            <w:vAlign w:val="top"/>
          </w:tcPr>
          <w:p w:rsidR="00A17B4A" w:rsidRPr="00C67DA1" w:rsidP="00AA318F">
            <w:pPr>
              <w:bidi w:val="0"/>
              <w:spacing w:before="20" w:after="0"/>
              <w:rPr>
                <w:rFonts w:ascii="Times New Roman" w:hAnsi="Times New Roman"/>
              </w:rPr>
            </w:pPr>
            <w:r w:rsidRPr="00C67DA1">
              <w:rPr>
                <w:rFonts w:ascii="Times New Roman" w:hAnsi="Times New Roman"/>
              </w:rPr>
              <w:t>Rakúsko</w:t>
            </w:r>
          </w:p>
        </w:tc>
        <w:tc>
          <w:tcPr>
            <w:tcW w:w="1464" w:type="dxa"/>
            <w:gridSpan w:val="2"/>
            <w:tcBorders>
              <w:top w:val="none" w:sz="0" w:space="0" w:color="auto"/>
              <w:left w:val="none" w:sz="0" w:space="0" w:color="auto"/>
              <w:bottom w:val="none" w:sz="0" w:space="0" w:color="auto"/>
              <w:right w:val="none" w:sz="0" w:space="0" w:color="auto"/>
            </w:tcBorders>
            <w:textDirection w:val="lrTb"/>
            <w:vAlign w:val="top"/>
          </w:tcPr>
          <w:p w:rsidR="00A17B4A" w:rsidRPr="00C67DA1" w:rsidP="00AA318F">
            <w:pPr>
              <w:tabs>
                <w:tab w:val="right" w:pos="862"/>
              </w:tabs>
              <w:bidi w:val="0"/>
              <w:spacing w:before="20" w:after="0"/>
              <w:jc w:val="center"/>
              <w:rPr>
                <w:rFonts w:ascii="Times New Roman" w:hAnsi="Times New Roman"/>
              </w:rPr>
            </w:pPr>
            <w:r w:rsidRPr="00C67DA1">
              <w:rPr>
                <w:rFonts w:ascii="Times New Roman" w:hAnsi="Times New Roman"/>
              </w:rPr>
              <w:t>12</w:t>
            </w:r>
          </w:p>
        </w:tc>
      </w:tr>
      <w:tr>
        <w:tblPrEx>
          <w:tblW w:w="0" w:type="auto"/>
          <w:jc w:val="center"/>
          <w:tblLayout w:type="fixed"/>
          <w:tblCellMar>
            <w:top w:w="0" w:type="dxa"/>
            <w:left w:w="0" w:type="dxa"/>
            <w:bottom w:w="0" w:type="dxa"/>
            <w:right w:w="0" w:type="dxa"/>
          </w:tblCellMar>
        </w:tblPrEx>
        <w:trPr>
          <w:gridAfter w:val="1"/>
          <w:wAfter w:w="10" w:type="dxa"/>
          <w:trHeight w:val="284"/>
          <w:jc w:val="center"/>
        </w:trPr>
        <w:tc>
          <w:tcPr>
            <w:tcW w:w="1998" w:type="dxa"/>
            <w:gridSpan w:val="2"/>
            <w:tcBorders>
              <w:top w:val="none" w:sz="0" w:space="0" w:color="auto"/>
              <w:left w:val="none" w:sz="0" w:space="0" w:color="auto"/>
              <w:bottom w:val="none" w:sz="0" w:space="0" w:color="auto"/>
              <w:right w:val="none" w:sz="0" w:space="0" w:color="auto"/>
            </w:tcBorders>
            <w:textDirection w:val="lrTb"/>
            <w:vAlign w:val="top"/>
          </w:tcPr>
          <w:p w:rsidR="00A17B4A" w:rsidRPr="00C67DA1" w:rsidP="00AA318F">
            <w:pPr>
              <w:bidi w:val="0"/>
              <w:spacing w:before="20" w:after="0"/>
              <w:rPr>
                <w:rFonts w:ascii="Times New Roman" w:hAnsi="Times New Roman"/>
              </w:rPr>
            </w:pPr>
            <w:r w:rsidRPr="00C67DA1">
              <w:rPr>
                <w:rFonts w:ascii="Times New Roman" w:hAnsi="Times New Roman"/>
              </w:rPr>
              <w:t xml:space="preserve">Poľsko </w:t>
            </w:r>
          </w:p>
        </w:tc>
        <w:tc>
          <w:tcPr>
            <w:tcW w:w="1464" w:type="dxa"/>
            <w:gridSpan w:val="2"/>
            <w:tcBorders>
              <w:top w:val="none" w:sz="0" w:space="0" w:color="auto"/>
              <w:left w:val="none" w:sz="0" w:space="0" w:color="auto"/>
              <w:bottom w:val="none" w:sz="0" w:space="0" w:color="auto"/>
              <w:right w:val="none" w:sz="0" w:space="0" w:color="auto"/>
            </w:tcBorders>
            <w:textDirection w:val="lrTb"/>
            <w:vAlign w:val="top"/>
          </w:tcPr>
          <w:p w:rsidR="00A17B4A" w:rsidRPr="00C67DA1" w:rsidP="00AA318F">
            <w:pPr>
              <w:tabs>
                <w:tab w:val="right" w:pos="862"/>
              </w:tabs>
              <w:bidi w:val="0"/>
              <w:spacing w:before="20" w:after="0"/>
              <w:jc w:val="center"/>
              <w:rPr>
                <w:rFonts w:ascii="Times New Roman" w:hAnsi="Times New Roman"/>
              </w:rPr>
            </w:pPr>
            <w:r w:rsidRPr="00C67DA1">
              <w:rPr>
                <w:rFonts w:ascii="Times New Roman" w:hAnsi="Times New Roman"/>
              </w:rPr>
              <w:t>21</w:t>
            </w:r>
          </w:p>
        </w:tc>
      </w:tr>
      <w:tr>
        <w:tblPrEx>
          <w:tblW w:w="0" w:type="auto"/>
          <w:jc w:val="center"/>
          <w:tblLayout w:type="fixed"/>
          <w:tblCellMar>
            <w:top w:w="0" w:type="dxa"/>
            <w:left w:w="0" w:type="dxa"/>
            <w:bottom w:w="0" w:type="dxa"/>
            <w:right w:w="0" w:type="dxa"/>
          </w:tblCellMar>
        </w:tblPrEx>
        <w:trPr>
          <w:gridAfter w:val="1"/>
          <w:wAfter w:w="10" w:type="dxa"/>
          <w:trHeight w:val="284"/>
          <w:jc w:val="center"/>
        </w:trPr>
        <w:tc>
          <w:tcPr>
            <w:tcW w:w="1998" w:type="dxa"/>
            <w:gridSpan w:val="2"/>
            <w:tcBorders>
              <w:top w:val="none" w:sz="0" w:space="0" w:color="auto"/>
              <w:left w:val="none" w:sz="0" w:space="0" w:color="auto"/>
              <w:bottom w:val="none" w:sz="0" w:space="0" w:color="auto"/>
              <w:right w:val="none" w:sz="0" w:space="0" w:color="auto"/>
            </w:tcBorders>
            <w:textDirection w:val="lrTb"/>
            <w:vAlign w:val="top"/>
          </w:tcPr>
          <w:p w:rsidR="00A17B4A" w:rsidRPr="00C67DA1" w:rsidP="00AA318F">
            <w:pPr>
              <w:bidi w:val="0"/>
              <w:spacing w:before="20" w:after="0"/>
              <w:rPr>
                <w:rFonts w:ascii="Times New Roman" w:hAnsi="Times New Roman"/>
              </w:rPr>
            </w:pPr>
            <w:r w:rsidRPr="00C67DA1">
              <w:rPr>
                <w:rFonts w:ascii="Times New Roman" w:hAnsi="Times New Roman"/>
              </w:rPr>
              <w:t xml:space="preserve">Portugalsko </w:t>
            </w:r>
          </w:p>
        </w:tc>
        <w:tc>
          <w:tcPr>
            <w:tcW w:w="1464" w:type="dxa"/>
            <w:gridSpan w:val="2"/>
            <w:tcBorders>
              <w:top w:val="none" w:sz="0" w:space="0" w:color="auto"/>
              <w:left w:val="none" w:sz="0" w:space="0" w:color="auto"/>
              <w:bottom w:val="none" w:sz="0" w:space="0" w:color="auto"/>
              <w:right w:val="none" w:sz="0" w:space="0" w:color="auto"/>
            </w:tcBorders>
            <w:textDirection w:val="lrTb"/>
            <w:vAlign w:val="top"/>
          </w:tcPr>
          <w:p w:rsidR="00A17B4A" w:rsidRPr="00C67DA1" w:rsidP="00AA318F">
            <w:pPr>
              <w:tabs>
                <w:tab w:val="right" w:pos="862"/>
              </w:tabs>
              <w:bidi w:val="0"/>
              <w:spacing w:before="20" w:after="0"/>
              <w:jc w:val="center"/>
              <w:rPr>
                <w:rFonts w:ascii="Times New Roman" w:hAnsi="Times New Roman"/>
              </w:rPr>
            </w:pPr>
            <w:r w:rsidRPr="00C67DA1">
              <w:rPr>
                <w:rFonts w:ascii="Times New Roman" w:hAnsi="Times New Roman"/>
              </w:rPr>
              <w:t>12</w:t>
            </w:r>
          </w:p>
        </w:tc>
      </w:tr>
      <w:tr>
        <w:tblPrEx>
          <w:tblW w:w="0" w:type="auto"/>
          <w:jc w:val="center"/>
          <w:tblLayout w:type="fixed"/>
          <w:tblCellMar>
            <w:top w:w="0" w:type="dxa"/>
            <w:left w:w="0" w:type="dxa"/>
            <w:bottom w:w="0" w:type="dxa"/>
            <w:right w:w="0" w:type="dxa"/>
          </w:tblCellMar>
        </w:tblPrEx>
        <w:trPr>
          <w:gridAfter w:val="1"/>
          <w:wAfter w:w="10" w:type="dxa"/>
          <w:trHeight w:val="284"/>
          <w:jc w:val="center"/>
        </w:trPr>
        <w:tc>
          <w:tcPr>
            <w:tcW w:w="1998" w:type="dxa"/>
            <w:gridSpan w:val="2"/>
            <w:tcBorders>
              <w:top w:val="none" w:sz="0" w:space="0" w:color="auto"/>
              <w:left w:val="none" w:sz="0" w:space="0" w:color="auto"/>
              <w:bottom w:val="none" w:sz="0" w:space="0" w:color="auto"/>
              <w:right w:val="none" w:sz="0" w:space="0" w:color="auto"/>
            </w:tcBorders>
            <w:textDirection w:val="lrTb"/>
            <w:vAlign w:val="top"/>
          </w:tcPr>
          <w:p w:rsidR="00A17B4A" w:rsidRPr="00C67DA1" w:rsidP="00AA318F">
            <w:pPr>
              <w:bidi w:val="0"/>
              <w:spacing w:before="20" w:after="0"/>
              <w:rPr>
                <w:rFonts w:ascii="Times New Roman" w:hAnsi="Times New Roman"/>
              </w:rPr>
            </w:pPr>
            <w:r w:rsidRPr="00C67DA1">
              <w:rPr>
                <w:rFonts w:ascii="Times New Roman" w:hAnsi="Times New Roman"/>
              </w:rPr>
              <w:t>Rumunsko</w:t>
            </w:r>
          </w:p>
        </w:tc>
        <w:tc>
          <w:tcPr>
            <w:tcW w:w="1464" w:type="dxa"/>
            <w:gridSpan w:val="2"/>
            <w:tcBorders>
              <w:top w:val="none" w:sz="0" w:space="0" w:color="auto"/>
              <w:left w:val="none" w:sz="0" w:space="0" w:color="auto"/>
              <w:bottom w:val="none" w:sz="0" w:space="0" w:color="auto"/>
              <w:right w:val="none" w:sz="0" w:space="0" w:color="auto"/>
            </w:tcBorders>
            <w:textDirection w:val="lrTb"/>
            <w:vAlign w:val="top"/>
          </w:tcPr>
          <w:p w:rsidR="00A17B4A" w:rsidRPr="00C67DA1" w:rsidP="00AA318F">
            <w:pPr>
              <w:tabs>
                <w:tab w:val="right" w:pos="862"/>
              </w:tabs>
              <w:bidi w:val="0"/>
              <w:spacing w:before="20" w:after="0"/>
              <w:jc w:val="center"/>
              <w:rPr>
                <w:rFonts w:ascii="Times New Roman" w:hAnsi="Times New Roman"/>
              </w:rPr>
            </w:pPr>
            <w:r w:rsidRPr="00C67DA1">
              <w:rPr>
                <w:rFonts w:ascii="Times New Roman" w:hAnsi="Times New Roman"/>
              </w:rPr>
              <w:t>15</w:t>
            </w:r>
          </w:p>
        </w:tc>
      </w:tr>
      <w:tr>
        <w:tblPrEx>
          <w:tblW w:w="0" w:type="auto"/>
          <w:jc w:val="center"/>
          <w:tblLayout w:type="fixed"/>
          <w:tblCellMar>
            <w:top w:w="0" w:type="dxa"/>
            <w:left w:w="0" w:type="dxa"/>
            <w:bottom w:w="0" w:type="dxa"/>
            <w:right w:w="0" w:type="dxa"/>
          </w:tblCellMar>
        </w:tblPrEx>
        <w:trPr>
          <w:gridBefore w:val="1"/>
          <w:wBefore w:w="10" w:type="dxa"/>
          <w:trHeight w:val="284"/>
          <w:jc w:val="center"/>
        </w:trPr>
        <w:tc>
          <w:tcPr>
            <w:tcW w:w="1998" w:type="dxa"/>
            <w:gridSpan w:val="2"/>
            <w:tcBorders>
              <w:top w:val="none" w:sz="0" w:space="0" w:color="auto"/>
              <w:left w:val="none" w:sz="0" w:space="0" w:color="auto"/>
              <w:bottom w:val="none" w:sz="0" w:space="0" w:color="auto"/>
              <w:right w:val="none" w:sz="0" w:space="0" w:color="auto"/>
            </w:tcBorders>
            <w:textDirection w:val="lrTb"/>
            <w:vAlign w:val="top"/>
          </w:tcPr>
          <w:p w:rsidR="00A17B4A" w:rsidRPr="00C67DA1" w:rsidP="00AA318F">
            <w:pPr>
              <w:bidi w:val="0"/>
              <w:spacing w:before="20" w:after="0"/>
              <w:rPr>
                <w:rFonts w:ascii="Times New Roman" w:hAnsi="Times New Roman"/>
              </w:rPr>
            </w:pPr>
            <w:r w:rsidRPr="00C67DA1">
              <w:rPr>
                <w:rFonts w:ascii="Times New Roman" w:hAnsi="Times New Roman"/>
              </w:rPr>
              <w:t>Slovinsko</w:t>
            </w:r>
          </w:p>
        </w:tc>
        <w:tc>
          <w:tcPr>
            <w:tcW w:w="1464" w:type="dxa"/>
            <w:gridSpan w:val="2"/>
            <w:tcBorders>
              <w:top w:val="none" w:sz="0" w:space="0" w:color="auto"/>
              <w:left w:val="none" w:sz="0" w:space="0" w:color="auto"/>
              <w:bottom w:val="none" w:sz="0" w:space="0" w:color="auto"/>
              <w:right w:val="none" w:sz="0" w:space="0" w:color="auto"/>
            </w:tcBorders>
            <w:textDirection w:val="lrTb"/>
            <w:vAlign w:val="top"/>
          </w:tcPr>
          <w:p w:rsidR="00A17B4A" w:rsidRPr="00C67DA1" w:rsidP="00AA318F">
            <w:pPr>
              <w:tabs>
                <w:tab w:val="right" w:pos="862"/>
              </w:tabs>
              <w:bidi w:val="0"/>
              <w:spacing w:before="20" w:after="0"/>
              <w:jc w:val="center"/>
              <w:rPr>
                <w:rFonts w:ascii="Times New Roman" w:hAnsi="Times New Roman"/>
              </w:rPr>
            </w:pPr>
            <w:r w:rsidRPr="00C67DA1">
              <w:rPr>
                <w:rFonts w:ascii="Times New Roman" w:hAnsi="Times New Roman"/>
              </w:rPr>
              <w:t>7</w:t>
            </w:r>
          </w:p>
        </w:tc>
      </w:tr>
      <w:tr>
        <w:tblPrEx>
          <w:tblW w:w="0" w:type="auto"/>
          <w:jc w:val="center"/>
          <w:tblLayout w:type="fixed"/>
          <w:tblCellMar>
            <w:top w:w="0" w:type="dxa"/>
            <w:left w:w="0" w:type="dxa"/>
            <w:bottom w:w="0" w:type="dxa"/>
            <w:right w:w="0" w:type="dxa"/>
          </w:tblCellMar>
        </w:tblPrEx>
        <w:trPr>
          <w:gridBefore w:val="1"/>
          <w:wBefore w:w="10" w:type="dxa"/>
          <w:trHeight w:val="284"/>
          <w:jc w:val="center"/>
        </w:trPr>
        <w:tc>
          <w:tcPr>
            <w:tcW w:w="1998" w:type="dxa"/>
            <w:gridSpan w:val="2"/>
            <w:tcBorders>
              <w:top w:val="none" w:sz="0" w:space="0" w:color="auto"/>
              <w:left w:val="none" w:sz="0" w:space="0" w:color="auto"/>
              <w:bottom w:val="none" w:sz="0" w:space="0" w:color="auto"/>
              <w:right w:val="none" w:sz="0" w:space="0" w:color="auto"/>
            </w:tcBorders>
            <w:textDirection w:val="lrTb"/>
            <w:vAlign w:val="top"/>
          </w:tcPr>
          <w:p w:rsidR="00A17B4A" w:rsidRPr="00C67DA1" w:rsidP="00AA318F">
            <w:pPr>
              <w:bidi w:val="0"/>
              <w:spacing w:before="20" w:after="0"/>
              <w:rPr>
                <w:rFonts w:ascii="Times New Roman" w:hAnsi="Times New Roman"/>
              </w:rPr>
            </w:pPr>
            <w:r w:rsidRPr="00C67DA1">
              <w:rPr>
                <w:rFonts w:ascii="Times New Roman" w:hAnsi="Times New Roman"/>
              </w:rPr>
              <w:t>Slovensko</w:t>
            </w:r>
          </w:p>
        </w:tc>
        <w:tc>
          <w:tcPr>
            <w:tcW w:w="1464" w:type="dxa"/>
            <w:gridSpan w:val="2"/>
            <w:tcBorders>
              <w:top w:val="none" w:sz="0" w:space="0" w:color="auto"/>
              <w:left w:val="none" w:sz="0" w:space="0" w:color="auto"/>
              <w:bottom w:val="none" w:sz="0" w:space="0" w:color="auto"/>
              <w:right w:val="none" w:sz="0" w:space="0" w:color="auto"/>
            </w:tcBorders>
            <w:textDirection w:val="lrTb"/>
            <w:vAlign w:val="top"/>
          </w:tcPr>
          <w:p w:rsidR="00A17B4A" w:rsidRPr="00C67DA1" w:rsidP="00AA318F">
            <w:pPr>
              <w:tabs>
                <w:tab w:val="right" w:pos="862"/>
              </w:tabs>
              <w:bidi w:val="0"/>
              <w:spacing w:before="20" w:after="0"/>
              <w:jc w:val="center"/>
              <w:rPr>
                <w:rFonts w:ascii="Times New Roman" w:hAnsi="Times New Roman"/>
              </w:rPr>
            </w:pPr>
            <w:r w:rsidRPr="00C67DA1">
              <w:rPr>
                <w:rFonts w:ascii="Times New Roman" w:hAnsi="Times New Roman"/>
              </w:rPr>
              <w:t>9</w:t>
            </w:r>
          </w:p>
        </w:tc>
      </w:tr>
      <w:tr>
        <w:tblPrEx>
          <w:tblW w:w="0" w:type="auto"/>
          <w:jc w:val="center"/>
          <w:tblLayout w:type="fixed"/>
          <w:tblCellMar>
            <w:top w:w="0" w:type="dxa"/>
            <w:left w:w="0" w:type="dxa"/>
            <w:bottom w:w="0" w:type="dxa"/>
            <w:right w:w="0" w:type="dxa"/>
          </w:tblCellMar>
        </w:tblPrEx>
        <w:trPr>
          <w:gridBefore w:val="1"/>
          <w:wBefore w:w="10" w:type="dxa"/>
          <w:trHeight w:val="284"/>
          <w:jc w:val="center"/>
        </w:trPr>
        <w:tc>
          <w:tcPr>
            <w:tcW w:w="1998" w:type="dxa"/>
            <w:gridSpan w:val="2"/>
            <w:tcBorders>
              <w:top w:val="none" w:sz="0" w:space="0" w:color="auto"/>
              <w:left w:val="none" w:sz="0" w:space="0" w:color="auto"/>
              <w:bottom w:val="none" w:sz="0" w:space="0" w:color="auto"/>
              <w:right w:val="none" w:sz="0" w:space="0" w:color="auto"/>
            </w:tcBorders>
            <w:textDirection w:val="lrTb"/>
            <w:vAlign w:val="top"/>
          </w:tcPr>
          <w:p w:rsidR="00A17B4A" w:rsidRPr="00C67DA1" w:rsidP="00AA318F">
            <w:pPr>
              <w:bidi w:val="0"/>
              <w:spacing w:before="20" w:after="0"/>
              <w:rPr>
                <w:rFonts w:ascii="Times New Roman" w:hAnsi="Times New Roman"/>
              </w:rPr>
            </w:pPr>
            <w:r w:rsidRPr="00C67DA1">
              <w:rPr>
                <w:rFonts w:ascii="Times New Roman" w:hAnsi="Times New Roman"/>
              </w:rPr>
              <w:t>Fínsko</w:t>
            </w:r>
          </w:p>
        </w:tc>
        <w:tc>
          <w:tcPr>
            <w:tcW w:w="1464" w:type="dxa"/>
            <w:gridSpan w:val="2"/>
            <w:tcBorders>
              <w:top w:val="none" w:sz="0" w:space="0" w:color="auto"/>
              <w:left w:val="none" w:sz="0" w:space="0" w:color="auto"/>
              <w:bottom w:val="none" w:sz="0" w:space="0" w:color="auto"/>
              <w:right w:val="none" w:sz="0" w:space="0" w:color="auto"/>
            </w:tcBorders>
            <w:textDirection w:val="lrTb"/>
            <w:vAlign w:val="top"/>
          </w:tcPr>
          <w:p w:rsidR="00A17B4A" w:rsidRPr="00C67DA1" w:rsidP="00AA318F">
            <w:pPr>
              <w:tabs>
                <w:tab w:val="right" w:pos="862"/>
              </w:tabs>
              <w:bidi w:val="0"/>
              <w:spacing w:before="20" w:after="0"/>
              <w:jc w:val="center"/>
              <w:rPr>
                <w:rFonts w:ascii="Times New Roman" w:hAnsi="Times New Roman"/>
              </w:rPr>
            </w:pPr>
            <w:r w:rsidRPr="00C67DA1">
              <w:rPr>
                <w:rFonts w:ascii="Times New Roman" w:hAnsi="Times New Roman"/>
              </w:rPr>
              <w:t>9</w:t>
            </w:r>
          </w:p>
        </w:tc>
      </w:tr>
      <w:tr>
        <w:tblPrEx>
          <w:tblW w:w="0" w:type="auto"/>
          <w:jc w:val="center"/>
          <w:tblLayout w:type="fixed"/>
          <w:tblCellMar>
            <w:top w:w="0" w:type="dxa"/>
            <w:left w:w="0" w:type="dxa"/>
            <w:bottom w:w="0" w:type="dxa"/>
            <w:right w:w="0" w:type="dxa"/>
          </w:tblCellMar>
        </w:tblPrEx>
        <w:trPr>
          <w:gridBefore w:val="1"/>
          <w:wBefore w:w="10" w:type="dxa"/>
          <w:trHeight w:val="284"/>
          <w:jc w:val="center"/>
        </w:trPr>
        <w:tc>
          <w:tcPr>
            <w:tcW w:w="1998" w:type="dxa"/>
            <w:gridSpan w:val="2"/>
            <w:tcBorders>
              <w:top w:val="none" w:sz="0" w:space="0" w:color="auto"/>
              <w:left w:val="none" w:sz="0" w:space="0" w:color="auto"/>
              <w:bottom w:val="none" w:sz="0" w:space="0" w:color="auto"/>
              <w:right w:val="none" w:sz="0" w:space="0" w:color="auto"/>
            </w:tcBorders>
            <w:textDirection w:val="lrTb"/>
            <w:vAlign w:val="top"/>
          </w:tcPr>
          <w:p w:rsidR="00A17B4A" w:rsidRPr="00C67DA1" w:rsidP="00AA318F">
            <w:pPr>
              <w:bidi w:val="0"/>
              <w:spacing w:before="20" w:after="0"/>
              <w:rPr>
                <w:rFonts w:ascii="Times New Roman" w:hAnsi="Times New Roman"/>
              </w:rPr>
            </w:pPr>
            <w:r w:rsidRPr="00C67DA1">
              <w:rPr>
                <w:rFonts w:ascii="Times New Roman" w:hAnsi="Times New Roman"/>
              </w:rPr>
              <w:t>Švédsko</w:t>
            </w:r>
          </w:p>
        </w:tc>
        <w:tc>
          <w:tcPr>
            <w:tcW w:w="1464" w:type="dxa"/>
            <w:gridSpan w:val="2"/>
            <w:tcBorders>
              <w:top w:val="none" w:sz="0" w:space="0" w:color="auto"/>
              <w:left w:val="none" w:sz="0" w:space="0" w:color="auto"/>
              <w:bottom w:val="none" w:sz="0" w:space="0" w:color="auto"/>
              <w:right w:val="none" w:sz="0" w:space="0" w:color="auto"/>
            </w:tcBorders>
            <w:textDirection w:val="lrTb"/>
            <w:vAlign w:val="top"/>
          </w:tcPr>
          <w:p w:rsidR="00A17B4A" w:rsidRPr="00C67DA1" w:rsidP="00AA318F">
            <w:pPr>
              <w:bidi w:val="0"/>
              <w:spacing w:before="20" w:after="0"/>
              <w:jc w:val="center"/>
              <w:rPr>
                <w:rFonts w:ascii="Times New Roman" w:hAnsi="Times New Roman"/>
              </w:rPr>
            </w:pPr>
            <w:r w:rsidRPr="00C67DA1">
              <w:rPr>
                <w:rFonts w:ascii="Times New Roman" w:hAnsi="Times New Roman"/>
              </w:rPr>
              <w:t>12</w:t>
            </w:r>
          </w:p>
        </w:tc>
      </w:tr>
      <w:tr>
        <w:tblPrEx>
          <w:tblW w:w="0" w:type="auto"/>
          <w:jc w:val="center"/>
          <w:tblLayout w:type="fixed"/>
          <w:tblCellMar>
            <w:top w:w="0" w:type="dxa"/>
            <w:left w:w="0" w:type="dxa"/>
            <w:bottom w:w="0" w:type="dxa"/>
            <w:right w:w="0" w:type="dxa"/>
          </w:tblCellMar>
        </w:tblPrEx>
        <w:trPr>
          <w:gridBefore w:val="1"/>
          <w:wBefore w:w="10" w:type="dxa"/>
          <w:trHeight w:val="284"/>
          <w:jc w:val="center"/>
        </w:trPr>
        <w:tc>
          <w:tcPr>
            <w:tcW w:w="1998" w:type="dxa"/>
            <w:gridSpan w:val="2"/>
            <w:tcBorders>
              <w:top w:val="none" w:sz="0" w:space="0" w:color="auto"/>
              <w:left w:val="none" w:sz="0" w:space="0" w:color="auto"/>
              <w:bottom w:val="none" w:sz="0" w:space="0" w:color="auto"/>
              <w:right w:val="none" w:sz="0" w:space="0" w:color="auto"/>
            </w:tcBorders>
            <w:textDirection w:val="lrTb"/>
            <w:vAlign w:val="top"/>
          </w:tcPr>
          <w:p w:rsidR="00A17B4A" w:rsidRPr="00C67DA1" w:rsidP="00AA318F">
            <w:pPr>
              <w:bidi w:val="0"/>
              <w:spacing w:before="20" w:after="0"/>
              <w:rPr>
                <w:rFonts w:ascii="Times New Roman" w:hAnsi="Times New Roman"/>
              </w:rPr>
            </w:pPr>
            <w:r w:rsidRPr="00C67DA1">
              <w:rPr>
                <w:rFonts w:ascii="Times New Roman" w:hAnsi="Times New Roman"/>
              </w:rPr>
              <w:t>Spojené kráľovstvo</w:t>
            </w:r>
          </w:p>
        </w:tc>
        <w:tc>
          <w:tcPr>
            <w:tcW w:w="1464" w:type="dxa"/>
            <w:gridSpan w:val="2"/>
            <w:tcBorders>
              <w:top w:val="none" w:sz="0" w:space="0" w:color="auto"/>
              <w:left w:val="none" w:sz="0" w:space="0" w:color="auto"/>
              <w:bottom w:val="none" w:sz="0" w:space="0" w:color="auto"/>
              <w:right w:val="none" w:sz="0" w:space="0" w:color="auto"/>
            </w:tcBorders>
            <w:textDirection w:val="lrTb"/>
            <w:vAlign w:val="top"/>
          </w:tcPr>
          <w:p w:rsidR="00A17B4A" w:rsidRPr="00C67DA1" w:rsidP="00AA318F">
            <w:pPr>
              <w:bidi w:val="0"/>
              <w:spacing w:before="20" w:after="0"/>
              <w:jc w:val="center"/>
              <w:rPr>
                <w:rFonts w:ascii="Times New Roman" w:hAnsi="Times New Roman"/>
              </w:rPr>
            </w:pPr>
            <w:r w:rsidRPr="00C67DA1">
              <w:rPr>
                <w:rFonts w:ascii="Times New Roman" w:hAnsi="Times New Roman"/>
              </w:rPr>
              <w:t>24</w:t>
            </w:r>
          </w:p>
        </w:tc>
      </w:tr>
    </w:tbl>
    <w:p w:rsidR="00A17B4A" w:rsidRPr="00C67DA1" w:rsidP="00A17B4A">
      <w:pPr>
        <w:tabs>
          <w:tab w:val="left" w:pos="567"/>
        </w:tabs>
        <w:bidi w:val="0"/>
        <w:ind w:left="567"/>
        <w:jc w:val="right"/>
        <w:rPr>
          <w:rFonts w:ascii="Times New Roman" w:hAnsi="Times New Roman"/>
        </w:rPr>
      </w:pPr>
      <w:r w:rsidRPr="00C67DA1">
        <w:rPr>
          <w:rFonts w:ascii="Times New Roman" w:hAnsi="Times New Roman"/>
        </w:rPr>
        <w:t>“.</w:t>
      </w:r>
    </w:p>
    <w:p w:rsidR="00A17B4A" w:rsidRPr="00C67DA1" w:rsidP="00A17B4A">
      <w:pPr>
        <w:bidi w:val="0"/>
        <w:rPr>
          <w:rFonts w:ascii="Times New Roman" w:hAnsi="Times New Roman"/>
        </w:rPr>
      </w:pPr>
    </w:p>
    <w:p w:rsidR="00A17B4A" w:rsidRPr="00C67DA1" w:rsidP="00A17B4A">
      <w:pPr>
        <w:bidi w:val="0"/>
        <w:rPr>
          <w:rFonts w:ascii="Times New Roman" w:hAnsi="Times New Roman"/>
        </w:rPr>
      </w:pPr>
      <w:r w:rsidRPr="00C67DA1">
        <w:rPr>
          <w:rFonts w:ascii="Times New Roman" w:hAnsi="Times New Roman"/>
        </w:rPr>
        <w:t>2.</w:t>
        <w:tab/>
        <w:t>V období odo dňa pristúpenia do konca funkčného obdobia, počas ktorého Chorvátsko pristúpi k Únii, alebo do nadobudnutia účinnosti rozhodnutia uvedeného v článku 301 druhom odseku ZFEÚ, podľa toho, čo nastane skôr, sa počet členov Hospodárskeho a sociálneho výboru dočasne zvýši na 353, aby sa zohľadnilo pristúpenie Chorvátska.</w:t>
      </w:r>
    </w:p>
    <w:p w:rsidR="00A17B4A" w:rsidRPr="00C67DA1" w:rsidP="00A17B4A">
      <w:pPr>
        <w:tabs>
          <w:tab w:val="left" w:pos="567"/>
        </w:tabs>
        <w:bidi w:val="0"/>
        <w:ind w:left="567" w:hanging="567"/>
        <w:rPr>
          <w:rFonts w:ascii="Times New Roman" w:hAnsi="Times New Roman"/>
        </w:rPr>
      </w:pPr>
    </w:p>
    <w:p w:rsidR="00A17B4A" w:rsidRPr="00C67DA1" w:rsidP="00A17B4A">
      <w:pPr>
        <w:bidi w:val="0"/>
        <w:rPr>
          <w:rFonts w:ascii="Times New Roman" w:hAnsi="Times New Roman"/>
        </w:rPr>
      </w:pPr>
      <w:r w:rsidRPr="00C67DA1">
        <w:rPr>
          <w:rFonts w:ascii="Times New Roman" w:hAnsi="Times New Roman"/>
        </w:rPr>
        <w:br w:type="page"/>
        <w:t>3.</w:t>
        <w:tab/>
        <w:t>Ak sa rozhodnutie uvedené v článku 301 druhom odseku ZFEÚ prijme ešte predo dňom pristúpenia, Chorvátsku sa odchylne od článku 301 prvého odseku ZFEÚ ustanovujúceho maximálny počet členov Hospodárskeho a sociálneho výboru dočasne pridelí príslušný počet členov až do konca funkčného obdobia, počas ktorého pristúpi k Únii.</w:t>
      </w:r>
    </w:p>
    <w:p w:rsidR="00A17B4A" w:rsidRPr="00C67DA1" w:rsidP="00A17B4A">
      <w:pPr>
        <w:tabs>
          <w:tab w:val="left" w:pos="567"/>
        </w:tabs>
        <w:bidi w:val="0"/>
        <w:jc w:val="both"/>
        <w:rPr>
          <w:rFonts w:ascii="Times New Roman" w:hAnsi="Times New Roman"/>
        </w:rPr>
      </w:pPr>
    </w:p>
    <w:p w:rsidR="00A17B4A" w:rsidRPr="00C67DA1" w:rsidP="00A17B4A">
      <w:pPr>
        <w:tabs>
          <w:tab w:val="left" w:pos="567"/>
        </w:tabs>
        <w:bidi w:val="0"/>
        <w:jc w:val="both"/>
        <w:rPr>
          <w:rFonts w:ascii="Times New Roman" w:hAnsi="Times New Roman"/>
        </w:rPr>
      </w:pPr>
    </w:p>
    <w:p w:rsidR="00A17B4A" w:rsidRPr="00C67DA1" w:rsidP="00A17B4A">
      <w:pPr>
        <w:tabs>
          <w:tab w:val="left" w:pos="567"/>
        </w:tabs>
        <w:bidi w:val="0"/>
        <w:jc w:val="center"/>
        <w:rPr>
          <w:rFonts w:ascii="Times New Roman" w:hAnsi="Times New Roman"/>
        </w:rPr>
      </w:pPr>
      <w:r w:rsidRPr="00C67DA1">
        <w:rPr>
          <w:rFonts w:ascii="Times New Roman" w:hAnsi="Times New Roman"/>
        </w:rPr>
        <w:t>ČLÁNOK 24</w:t>
      </w:r>
    </w:p>
    <w:p w:rsidR="00A17B4A" w:rsidRPr="00C67DA1" w:rsidP="00A17B4A">
      <w:pPr>
        <w:tabs>
          <w:tab w:val="left" w:pos="567"/>
        </w:tabs>
        <w:bidi w:val="0"/>
        <w:jc w:val="center"/>
        <w:rPr>
          <w:rFonts w:ascii="Times New Roman" w:hAnsi="Times New Roman"/>
        </w:rPr>
      </w:pPr>
    </w:p>
    <w:p w:rsidR="00A17B4A" w:rsidRPr="00C67DA1" w:rsidP="00A17B4A">
      <w:pPr>
        <w:bidi w:val="0"/>
        <w:rPr>
          <w:rFonts w:ascii="Times New Roman" w:hAnsi="Times New Roman"/>
        </w:rPr>
      </w:pPr>
      <w:r w:rsidRPr="00C67DA1">
        <w:rPr>
          <w:rFonts w:ascii="Times New Roman" w:hAnsi="Times New Roman"/>
        </w:rPr>
        <w:t>1.</w:t>
        <w:tab/>
        <w:t>Odchylne od článku 305 prvého odseku ZFEÚ ustanovujúceho maximálny počet členov Výboru regiónov sa článok 8 Protokolu o prechodných ustanoveniach pripojeného k Zmluve o EÚ, ZFEÚ a Zmluve o ESAE nahrádza takto:</w:t>
      </w:r>
    </w:p>
    <w:p w:rsidR="00A17B4A" w:rsidRPr="00C67DA1" w:rsidP="00A17B4A">
      <w:pPr>
        <w:tabs>
          <w:tab w:val="left" w:pos="567"/>
        </w:tabs>
        <w:bidi w:val="0"/>
        <w:jc w:val="both"/>
        <w:rPr>
          <w:rFonts w:ascii="Times New Roman" w:hAnsi="Times New Roman"/>
        </w:rPr>
      </w:pPr>
    </w:p>
    <w:p w:rsidR="00A17B4A" w:rsidRPr="00C67DA1" w:rsidP="00A17B4A">
      <w:pPr>
        <w:tabs>
          <w:tab w:val="left" w:pos="567"/>
        </w:tabs>
        <w:bidi w:val="0"/>
        <w:rPr>
          <w:rFonts w:ascii="Times New Roman" w:hAnsi="Times New Roman"/>
        </w:rPr>
      </w:pPr>
      <w:r w:rsidRPr="00C67DA1">
        <w:rPr>
          <w:rFonts w:ascii="Times New Roman" w:hAnsi="Times New Roman"/>
        </w:rPr>
        <w:t>„Článok 8</w:t>
      </w:r>
    </w:p>
    <w:p w:rsidR="00A17B4A" w:rsidRPr="00C67DA1" w:rsidP="00A17B4A">
      <w:pPr>
        <w:bidi w:val="0"/>
        <w:rPr>
          <w:rFonts w:ascii="Times New Roman" w:hAnsi="Times New Roman"/>
        </w:rPr>
      </w:pPr>
    </w:p>
    <w:p w:rsidR="00A17B4A" w:rsidRPr="00C67DA1" w:rsidP="00A17B4A">
      <w:pPr>
        <w:tabs>
          <w:tab w:val="left" w:pos="0"/>
        </w:tabs>
        <w:bidi w:val="0"/>
        <w:rPr>
          <w:rFonts w:ascii="Times New Roman" w:hAnsi="Times New Roman"/>
        </w:rPr>
      </w:pPr>
      <w:r w:rsidRPr="00C67DA1">
        <w:rPr>
          <w:rFonts w:ascii="Times New Roman" w:hAnsi="Times New Roman"/>
        </w:rPr>
        <w:t>Do nadobudnutia účinnosti rozhodnutia uvedeného v článku 305 Zmluvy o fungovaní Európskej únie je rozdelenie počtu členov Výboru regiónov takéto:</w:t>
      </w:r>
    </w:p>
    <w:p w:rsidR="00A17B4A" w:rsidRPr="00C67DA1" w:rsidP="00A17B4A">
      <w:pPr>
        <w:bidi w:val="0"/>
        <w:rPr>
          <w:rFonts w:ascii="Times New Roman" w:hAnsi="Times New Roman"/>
        </w:rPr>
      </w:pPr>
    </w:p>
    <w:tbl>
      <w:tblPr>
        <w:tblStyle w:val="TableNormal"/>
        <w:tblW w:w="0" w:type="auto"/>
        <w:jc w:val="center"/>
        <w:tblLayout w:type="fixed"/>
        <w:tblCellMar>
          <w:top w:w="0" w:type="dxa"/>
          <w:left w:w="0" w:type="dxa"/>
          <w:bottom w:w="0" w:type="dxa"/>
          <w:right w:w="0" w:type="dxa"/>
        </w:tblCellMar>
      </w:tblPr>
      <w:tblGrid>
        <w:gridCol w:w="10"/>
        <w:gridCol w:w="1988"/>
        <w:gridCol w:w="10"/>
        <w:gridCol w:w="1454"/>
        <w:gridCol w:w="10"/>
      </w:tblGrid>
      <w:tr>
        <w:tblPrEx>
          <w:tblW w:w="0" w:type="auto"/>
          <w:jc w:val="center"/>
          <w:tblLayout w:type="fixed"/>
          <w:tblCellMar>
            <w:top w:w="0" w:type="dxa"/>
            <w:left w:w="0" w:type="dxa"/>
            <w:bottom w:w="0" w:type="dxa"/>
            <w:right w:w="0" w:type="dxa"/>
          </w:tblCellMar>
        </w:tblPrEx>
        <w:trPr>
          <w:gridAfter w:val="1"/>
          <w:wAfter w:w="10" w:type="dxa"/>
          <w:trHeight w:val="284"/>
          <w:jc w:val="center"/>
        </w:trPr>
        <w:tc>
          <w:tcPr>
            <w:tcW w:w="1998" w:type="dxa"/>
            <w:gridSpan w:val="2"/>
            <w:tcBorders>
              <w:top w:val="none" w:sz="0" w:space="0" w:color="auto"/>
              <w:left w:val="none" w:sz="0" w:space="0" w:color="auto"/>
              <w:bottom w:val="none" w:sz="0" w:space="0" w:color="auto"/>
              <w:right w:val="none" w:sz="0" w:space="0" w:color="auto"/>
            </w:tcBorders>
            <w:textDirection w:val="lrTb"/>
            <w:vAlign w:val="top"/>
          </w:tcPr>
          <w:p w:rsidR="00A17B4A" w:rsidRPr="00C67DA1" w:rsidP="00AA318F">
            <w:pPr>
              <w:bidi w:val="0"/>
              <w:spacing w:before="20" w:after="0"/>
              <w:rPr>
                <w:rFonts w:ascii="Times New Roman" w:hAnsi="Times New Roman"/>
              </w:rPr>
            </w:pPr>
            <w:r w:rsidRPr="00C67DA1">
              <w:rPr>
                <w:rFonts w:ascii="Times New Roman" w:hAnsi="Times New Roman"/>
              </w:rPr>
              <w:t>Belgicko</w:t>
            </w:r>
          </w:p>
        </w:tc>
        <w:tc>
          <w:tcPr>
            <w:tcW w:w="1464" w:type="dxa"/>
            <w:gridSpan w:val="2"/>
            <w:tcBorders>
              <w:top w:val="none" w:sz="0" w:space="0" w:color="auto"/>
              <w:left w:val="none" w:sz="0" w:space="0" w:color="auto"/>
              <w:bottom w:val="none" w:sz="0" w:space="0" w:color="auto"/>
              <w:right w:val="none" w:sz="0" w:space="0" w:color="auto"/>
            </w:tcBorders>
            <w:textDirection w:val="lrTb"/>
            <w:vAlign w:val="top"/>
          </w:tcPr>
          <w:p w:rsidR="00A17B4A" w:rsidRPr="00C67DA1" w:rsidP="00AA318F">
            <w:pPr>
              <w:tabs>
                <w:tab w:val="right" w:pos="862"/>
              </w:tabs>
              <w:bidi w:val="0"/>
              <w:spacing w:before="20" w:after="0"/>
              <w:rPr>
                <w:rFonts w:ascii="Times New Roman" w:hAnsi="Times New Roman"/>
              </w:rPr>
            </w:pPr>
            <w:r w:rsidRPr="00C67DA1">
              <w:rPr>
                <w:rFonts w:ascii="Times New Roman" w:hAnsi="Times New Roman"/>
              </w:rPr>
              <w:tab/>
              <w:t>12</w:t>
            </w:r>
          </w:p>
        </w:tc>
      </w:tr>
      <w:tr>
        <w:tblPrEx>
          <w:tblW w:w="0" w:type="auto"/>
          <w:jc w:val="center"/>
          <w:tblLayout w:type="fixed"/>
          <w:tblCellMar>
            <w:top w:w="0" w:type="dxa"/>
            <w:left w:w="0" w:type="dxa"/>
            <w:bottom w:w="0" w:type="dxa"/>
            <w:right w:w="0" w:type="dxa"/>
          </w:tblCellMar>
        </w:tblPrEx>
        <w:trPr>
          <w:gridAfter w:val="1"/>
          <w:wAfter w:w="10" w:type="dxa"/>
          <w:trHeight w:val="284"/>
          <w:jc w:val="center"/>
        </w:trPr>
        <w:tc>
          <w:tcPr>
            <w:tcW w:w="1998" w:type="dxa"/>
            <w:gridSpan w:val="2"/>
            <w:tcBorders>
              <w:top w:val="none" w:sz="0" w:space="0" w:color="auto"/>
              <w:left w:val="none" w:sz="0" w:space="0" w:color="auto"/>
              <w:bottom w:val="none" w:sz="0" w:space="0" w:color="auto"/>
              <w:right w:val="none" w:sz="0" w:space="0" w:color="auto"/>
            </w:tcBorders>
            <w:textDirection w:val="lrTb"/>
            <w:vAlign w:val="top"/>
          </w:tcPr>
          <w:p w:rsidR="00A17B4A" w:rsidRPr="00C67DA1" w:rsidP="00AA318F">
            <w:pPr>
              <w:bidi w:val="0"/>
              <w:spacing w:before="20" w:after="0"/>
              <w:rPr>
                <w:rFonts w:ascii="Times New Roman" w:hAnsi="Times New Roman"/>
              </w:rPr>
            </w:pPr>
            <w:r w:rsidRPr="00C67DA1">
              <w:rPr>
                <w:rFonts w:ascii="Times New Roman" w:hAnsi="Times New Roman"/>
              </w:rPr>
              <w:t>Bulharsko</w:t>
            </w:r>
          </w:p>
        </w:tc>
        <w:tc>
          <w:tcPr>
            <w:tcW w:w="1464" w:type="dxa"/>
            <w:gridSpan w:val="2"/>
            <w:tcBorders>
              <w:top w:val="none" w:sz="0" w:space="0" w:color="auto"/>
              <w:left w:val="none" w:sz="0" w:space="0" w:color="auto"/>
              <w:bottom w:val="none" w:sz="0" w:space="0" w:color="auto"/>
              <w:right w:val="none" w:sz="0" w:space="0" w:color="auto"/>
            </w:tcBorders>
            <w:textDirection w:val="lrTb"/>
            <w:vAlign w:val="top"/>
          </w:tcPr>
          <w:p w:rsidR="00A17B4A" w:rsidRPr="00C67DA1" w:rsidP="00AA318F">
            <w:pPr>
              <w:tabs>
                <w:tab w:val="right" w:pos="862"/>
              </w:tabs>
              <w:bidi w:val="0"/>
              <w:spacing w:before="20" w:after="0"/>
              <w:rPr>
                <w:rFonts w:ascii="Times New Roman" w:hAnsi="Times New Roman"/>
              </w:rPr>
            </w:pPr>
            <w:r w:rsidRPr="00C67DA1">
              <w:rPr>
                <w:rFonts w:ascii="Times New Roman" w:hAnsi="Times New Roman"/>
              </w:rPr>
              <w:tab/>
              <w:t>12</w:t>
            </w:r>
          </w:p>
        </w:tc>
      </w:tr>
      <w:tr>
        <w:tblPrEx>
          <w:tblW w:w="0" w:type="auto"/>
          <w:jc w:val="center"/>
          <w:tblLayout w:type="fixed"/>
          <w:tblCellMar>
            <w:top w:w="0" w:type="dxa"/>
            <w:left w:w="0" w:type="dxa"/>
            <w:bottom w:w="0" w:type="dxa"/>
            <w:right w:w="0" w:type="dxa"/>
          </w:tblCellMar>
        </w:tblPrEx>
        <w:trPr>
          <w:gridAfter w:val="1"/>
          <w:wAfter w:w="10" w:type="dxa"/>
          <w:trHeight w:val="284"/>
          <w:jc w:val="center"/>
        </w:trPr>
        <w:tc>
          <w:tcPr>
            <w:tcW w:w="1998" w:type="dxa"/>
            <w:gridSpan w:val="2"/>
            <w:tcBorders>
              <w:top w:val="none" w:sz="0" w:space="0" w:color="auto"/>
              <w:left w:val="none" w:sz="0" w:space="0" w:color="auto"/>
              <w:bottom w:val="none" w:sz="0" w:space="0" w:color="auto"/>
              <w:right w:val="none" w:sz="0" w:space="0" w:color="auto"/>
            </w:tcBorders>
            <w:textDirection w:val="lrTb"/>
            <w:vAlign w:val="top"/>
          </w:tcPr>
          <w:p w:rsidR="00A17B4A" w:rsidRPr="00C67DA1" w:rsidP="00AA318F">
            <w:pPr>
              <w:bidi w:val="0"/>
              <w:spacing w:before="20" w:after="0"/>
              <w:rPr>
                <w:rFonts w:ascii="Times New Roman" w:hAnsi="Times New Roman"/>
              </w:rPr>
            </w:pPr>
            <w:r w:rsidRPr="00C67DA1">
              <w:rPr>
                <w:rFonts w:ascii="Times New Roman" w:hAnsi="Times New Roman"/>
              </w:rPr>
              <w:t>Česká republika</w:t>
            </w:r>
          </w:p>
        </w:tc>
        <w:tc>
          <w:tcPr>
            <w:tcW w:w="1464" w:type="dxa"/>
            <w:gridSpan w:val="2"/>
            <w:tcBorders>
              <w:top w:val="none" w:sz="0" w:space="0" w:color="auto"/>
              <w:left w:val="none" w:sz="0" w:space="0" w:color="auto"/>
              <w:bottom w:val="none" w:sz="0" w:space="0" w:color="auto"/>
              <w:right w:val="none" w:sz="0" w:space="0" w:color="auto"/>
            </w:tcBorders>
            <w:textDirection w:val="lrTb"/>
            <w:vAlign w:val="top"/>
          </w:tcPr>
          <w:p w:rsidR="00A17B4A" w:rsidRPr="00C67DA1" w:rsidP="00AA318F">
            <w:pPr>
              <w:tabs>
                <w:tab w:val="right" w:pos="862"/>
              </w:tabs>
              <w:bidi w:val="0"/>
              <w:spacing w:before="20" w:after="0"/>
              <w:rPr>
                <w:rFonts w:ascii="Times New Roman" w:hAnsi="Times New Roman"/>
              </w:rPr>
            </w:pPr>
            <w:r w:rsidRPr="00C67DA1">
              <w:rPr>
                <w:rFonts w:ascii="Times New Roman" w:hAnsi="Times New Roman"/>
              </w:rPr>
              <w:tab/>
              <w:t>12</w:t>
            </w:r>
          </w:p>
        </w:tc>
      </w:tr>
      <w:tr>
        <w:tblPrEx>
          <w:tblW w:w="0" w:type="auto"/>
          <w:jc w:val="center"/>
          <w:tblLayout w:type="fixed"/>
          <w:tblCellMar>
            <w:top w:w="0" w:type="dxa"/>
            <w:left w:w="0" w:type="dxa"/>
            <w:bottom w:w="0" w:type="dxa"/>
            <w:right w:w="0" w:type="dxa"/>
          </w:tblCellMar>
        </w:tblPrEx>
        <w:trPr>
          <w:gridAfter w:val="1"/>
          <w:wAfter w:w="10" w:type="dxa"/>
          <w:trHeight w:val="284"/>
          <w:jc w:val="center"/>
        </w:trPr>
        <w:tc>
          <w:tcPr>
            <w:tcW w:w="1998" w:type="dxa"/>
            <w:gridSpan w:val="2"/>
            <w:tcBorders>
              <w:top w:val="none" w:sz="0" w:space="0" w:color="auto"/>
              <w:left w:val="none" w:sz="0" w:space="0" w:color="auto"/>
              <w:bottom w:val="none" w:sz="0" w:space="0" w:color="auto"/>
              <w:right w:val="none" w:sz="0" w:space="0" w:color="auto"/>
            </w:tcBorders>
            <w:textDirection w:val="lrTb"/>
            <w:vAlign w:val="top"/>
          </w:tcPr>
          <w:p w:rsidR="00A17B4A" w:rsidRPr="00C67DA1" w:rsidP="00AA318F">
            <w:pPr>
              <w:bidi w:val="0"/>
              <w:spacing w:before="20" w:after="0"/>
              <w:rPr>
                <w:rFonts w:ascii="Times New Roman" w:hAnsi="Times New Roman"/>
              </w:rPr>
            </w:pPr>
            <w:r w:rsidRPr="00C67DA1">
              <w:rPr>
                <w:rFonts w:ascii="Times New Roman" w:hAnsi="Times New Roman"/>
              </w:rPr>
              <w:t>Dánsko</w:t>
            </w:r>
          </w:p>
        </w:tc>
        <w:tc>
          <w:tcPr>
            <w:tcW w:w="1464" w:type="dxa"/>
            <w:gridSpan w:val="2"/>
            <w:tcBorders>
              <w:top w:val="none" w:sz="0" w:space="0" w:color="auto"/>
              <w:left w:val="none" w:sz="0" w:space="0" w:color="auto"/>
              <w:bottom w:val="none" w:sz="0" w:space="0" w:color="auto"/>
              <w:right w:val="none" w:sz="0" w:space="0" w:color="auto"/>
            </w:tcBorders>
            <w:textDirection w:val="lrTb"/>
            <w:vAlign w:val="top"/>
          </w:tcPr>
          <w:p w:rsidR="00A17B4A" w:rsidRPr="00C67DA1" w:rsidP="00AA318F">
            <w:pPr>
              <w:tabs>
                <w:tab w:val="right" w:pos="862"/>
              </w:tabs>
              <w:bidi w:val="0"/>
              <w:spacing w:before="20" w:after="0"/>
              <w:rPr>
                <w:rFonts w:ascii="Times New Roman" w:hAnsi="Times New Roman"/>
              </w:rPr>
            </w:pPr>
            <w:r w:rsidRPr="00C67DA1">
              <w:rPr>
                <w:rFonts w:ascii="Times New Roman" w:hAnsi="Times New Roman"/>
              </w:rPr>
              <w:tab/>
              <w:t>9</w:t>
            </w:r>
          </w:p>
        </w:tc>
      </w:tr>
      <w:tr>
        <w:tblPrEx>
          <w:tblW w:w="0" w:type="auto"/>
          <w:jc w:val="center"/>
          <w:tblLayout w:type="fixed"/>
          <w:tblCellMar>
            <w:top w:w="0" w:type="dxa"/>
            <w:left w:w="0" w:type="dxa"/>
            <w:bottom w:w="0" w:type="dxa"/>
            <w:right w:w="0" w:type="dxa"/>
          </w:tblCellMar>
        </w:tblPrEx>
        <w:trPr>
          <w:gridAfter w:val="1"/>
          <w:wAfter w:w="10" w:type="dxa"/>
          <w:trHeight w:val="284"/>
          <w:jc w:val="center"/>
        </w:trPr>
        <w:tc>
          <w:tcPr>
            <w:tcW w:w="1998" w:type="dxa"/>
            <w:gridSpan w:val="2"/>
            <w:tcBorders>
              <w:top w:val="none" w:sz="0" w:space="0" w:color="auto"/>
              <w:left w:val="none" w:sz="0" w:space="0" w:color="auto"/>
              <w:bottom w:val="none" w:sz="0" w:space="0" w:color="auto"/>
              <w:right w:val="none" w:sz="0" w:space="0" w:color="auto"/>
            </w:tcBorders>
            <w:textDirection w:val="lrTb"/>
            <w:vAlign w:val="top"/>
          </w:tcPr>
          <w:p w:rsidR="00A17B4A" w:rsidRPr="00C67DA1" w:rsidP="00AA318F">
            <w:pPr>
              <w:pageBreakBefore/>
              <w:bidi w:val="0"/>
              <w:spacing w:before="20" w:after="0"/>
              <w:rPr>
                <w:rFonts w:ascii="Times New Roman" w:hAnsi="Times New Roman"/>
              </w:rPr>
            </w:pPr>
            <w:r w:rsidRPr="00C67DA1">
              <w:rPr>
                <w:rFonts w:ascii="Times New Roman" w:hAnsi="Times New Roman"/>
              </w:rPr>
              <w:t>Nemecko</w:t>
            </w:r>
          </w:p>
        </w:tc>
        <w:tc>
          <w:tcPr>
            <w:tcW w:w="1464" w:type="dxa"/>
            <w:gridSpan w:val="2"/>
            <w:tcBorders>
              <w:top w:val="none" w:sz="0" w:space="0" w:color="auto"/>
              <w:left w:val="none" w:sz="0" w:space="0" w:color="auto"/>
              <w:bottom w:val="none" w:sz="0" w:space="0" w:color="auto"/>
              <w:right w:val="none" w:sz="0" w:space="0" w:color="auto"/>
            </w:tcBorders>
            <w:textDirection w:val="lrTb"/>
            <w:vAlign w:val="top"/>
          </w:tcPr>
          <w:p w:rsidR="00A17B4A" w:rsidRPr="00C67DA1" w:rsidP="00AA318F">
            <w:pPr>
              <w:tabs>
                <w:tab w:val="right" w:pos="862"/>
              </w:tabs>
              <w:bidi w:val="0"/>
              <w:spacing w:before="20" w:after="0"/>
              <w:rPr>
                <w:rFonts w:ascii="Times New Roman" w:hAnsi="Times New Roman"/>
              </w:rPr>
            </w:pPr>
            <w:r w:rsidRPr="00C67DA1">
              <w:rPr>
                <w:rFonts w:ascii="Times New Roman" w:hAnsi="Times New Roman"/>
              </w:rPr>
              <w:tab/>
              <w:t>24</w:t>
            </w:r>
          </w:p>
        </w:tc>
      </w:tr>
      <w:tr>
        <w:tblPrEx>
          <w:tblW w:w="0" w:type="auto"/>
          <w:jc w:val="center"/>
          <w:tblLayout w:type="fixed"/>
          <w:tblCellMar>
            <w:top w:w="0" w:type="dxa"/>
            <w:left w:w="0" w:type="dxa"/>
            <w:bottom w:w="0" w:type="dxa"/>
            <w:right w:w="0" w:type="dxa"/>
          </w:tblCellMar>
        </w:tblPrEx>
        <w:trPr>
          <w:gridAfter w:val="1"/>
          <w:wAfter w:w="10" w:type="dxa"/>
          <w:trHeight w:val="284"/>
          <w:jc w:val="center"/>
        </w:trPr>
        <w:tc>
          <w:tcPr>
            <w:tcW w:w="1998" w:type="dxa"/>
            <w:gridSpan w:val="2"/>
            <w:tcBorders>
              <w:top w:val="none" w:sz="0" w:space="0" w:color="auto"/>
              <w:left w:val="none" w:sz="0" w:space="0" w:color="auto"/>
              <w:bottom w:val="none" w:sz="0" w:space="0" w:color="auto"/>
              <w:right w:val="none" w:sz="0" w:space="0" w:color="auto"/>
            </w:tcBorders>
            <w:textDirection w:val="lrTb"/>
            <w:vAlign w:val="top"/>
          </w:tcPr>
          <w:p w:rsidR="00A17B4A" w:rsidRPr="00C67DA1" w:rsidP="00AA318F">
            <w:pPr>
              <w:bidi w:val="0"/>
              <w:spacing w:before="20" w:after="0"/>
              <w:rPr>
                <w:rFonts w:ascii="Times New Roman" w:hAnsi="Times New Roman"/>
              </w:rPr>
            </w:pPr>
            <w:r w:rsidRPr="00C67DA1">
              <w:rPr>
                <w:rFonts w:ascii="Times New Roman" w:hAnsi="Times New Roman"/>
              </w:rPr>
              <w:t>Estónsko</w:t>
            </w:r>
          </w:p>
        </w:tc>
        <w:tc>
          <w:tcPr>
            <w:tcW w:w="1464" w:type="dxa"/>
            <w:gridSpan w:val="2"/>
            <w:tcBorders>
              <w:top w:val="none" w:sz="0" w:space="0" w:color="auto"/>
              <w:left w:val="none" w:sz="0" w:space="0" w:color="auto"/>
              <w:bottom w:val="none" w:sz="0" w:space="0" w:color="auto"/>
              <w:right w:val="none" w:sz="0" w:space="0" w:color="auto"/>
            </w:tcBorders>
            <w:textDirection w:val="lrTb"/>
            <w:vAlign w:val="top"/>
          </w:tcPr>
          <w:p w:rsidR="00A17B4A" w:rsidRPr="00C67DA1" w:rsidP="00AA318F">
            <w:pPr>
              <w:tabs>
                <w:tab w:val="right" w:pos="862"/>
              </w:tabs>
              <w:bidi w:val="0"/>
              <w:spacing w:before="20" w:after="0"/>
              <w:rPr>
                <w:rFonts w:ascii="Times New Roman" w:hAnsi="Times New Roman"/>
              </w:rPr>
            </w:pPr>
            <w:r w:rsidRPr="00C67DA1">
              <w:rPr>
                <w:rFonts w:ascii="Times New Roman" w:hAnsi="Times New Roman"/>
              </w:rPr>
              <w:tab/>
              <w:t>7</w:t>
            </w:r>
          </w:p>
        </w:tc>
      </w:tr>
      <w:tr>
        <w:tblPrEx>
          <w:tblW w:w="0" w:type="auto"/>
          <w:jc w:val="center"/>
          <w:tblLayout w:type="fixed"/>
          <w:tblCellMar>
            <w:top w:w="0" w:type="dxa"/>
            <w:left w:w="0" w:type="dxa"/>
            <w:bottom w:w="0" w:type="dxa"/>
            <w:right w:w="0" w:type="dxa"/>
          </w:tblCellMar>
        </w:tblPrEx>
        <w:trPr>
          <w:gridAfter w:val="1"/>
          <w:wAfter w:w="10" w:type="dxa"/>
          <w:trHeight w:val="284"/>
          <w:jc w:val="center"/>
        </w:trPr>
        <w:tc>
          <w:tcPr>
            <w:tcW w:w="1998" w:type="dxa"/>
            <w:gridSpan w:val="2"/>
            <w:tcBorders>
              <w:top w:val="none" w:sz="0" w:space="0" w:color="auto"/>
              <w:left w:val="none" w:sz="0" w:space="0" w:color="auto"/>
              <w:bottom w:val="none" w:sz="0" w:space="0" w:color="auto"/>
              <w:right w:val="none" w:sz="0" w:space="0" w:color="auto"/>
            </w:tcBorders>
            <w:textDirection w:val="lrTb"/>
            <w:vAlign w:val="top"/>
          </w:tcPr>
          <w:p w:rsidR="00A17B4A" w:rsidRPr="00C67DA1" w:rsidP="00AA318F">
            <w:pPr>
              <w:bidi w:val="0"/>
              <w:spacing w:before="20" w:after="0"/>
              <w:rPr>
                <w:rFonts w:ascii="Times New Roman" w:hAnsi="Times New Roman"/>
              </w:rPr>
            </w:pPr>
            <w:r w:rsidRPr="00C67DA1">
              <w:rPr>
                <w:rFonts w:ascii="Times New Roman" w:hAnsi="Times New Roman"/>
              </w:rPr>
              <w:t>Írsko</w:t>
            </w:r>
          </w:p>
        </w:tc>
        <w:tc>
          <w:tcPr>
            <w:tcW w:w="1464" w:type="dxa"/>
            <w:gridSpan w:val="2"/>
            <w:tcBorders>
              <w:top w:val="none" w:sz="0" w:space="0" w:color="auto"/>
              <w:left w:val="none" w:sz="0" w:space="0" w:color="auto"/>
              <w:bottom w:val="none" w:sz="0" w:space="0" w:color="auto"/>
              <w:right w:val="none" w:sz="0" w:space="0" w:color="auto"/>
            </w:tcBorders>
            <w:textDirection w:val="lrTb"/>
            <w:vAlign w:val="top"/>
          </w:tcPr>
          <w:p w:rsidR="00A17B4A" w:rsidRPr="00C67DA1" w:rsidP="00AA318F">
            <w:pPr>
              <w:tabs>
                <w:tab w:val="right" w:pos="862"/>
              </w:tabs>
              <w:bidi w:val="0"/>
              <w:spacing w:before="20" w:after="0"/>
              <w:rPr>
                <w:rFonts w:ascii="Times New Roman" w:hAnsi="Times New Roman"/>
              </w:rPr>
            </w:pPr>
            <w:r w:rsidRPr="00C67DA1">
              <w:rPr>
                <w:rFonts w:ascii="Times New Roman" w:hAnsi="Times New Roman"/>
              </w:rPr>
              <w:tab/>
              <w:t>9</w:t>
            </w:r>
          </w:p>
        </w:tc>
      </w:tr>
      <w:tr>
        <w:tblPrEx>
          <w:tblW w:w="0" w:type="auto"/>
          <w:jc w:val="center"/>
          <w:tblLayout w:type="fixed"/>
          <w:tblCellMar>
            <w:top w:w="0" w:type="dxa"/>
            <w:left w:w="0" w:type="dxa"/>
            <w:bottom w:w="0" w:type="dxa"/>
            <w:right w:w="0" w:type="dxa"/>
          </w:tblCellMar>
        </w:tblPrEx>
        <w:trPr>
          <w:gridAfter w:val="1"/>
          <w:wAfter w:w="10" w:type="dxa"/>
          <w:trHeight w:val="284"/>
          <w:jc w:val="center"/>
        </w:trPr>
        <w:tc>
          <w:tcPr>
            <w:tcW w:w="1998" w:type="dxa"/>
            <w:gridSpan w:val="2"/>
            <w:tcBorders>
              <w:top w:val="none" w:sz="0" w:space="0" w:color="auto"/>
              <w:left w:val="none" w:sz="0" w:space="0" w:color="auto"/>
              <w:bottom w:val="none" w:sz="0" w:space="0" w:color="auto"/>
              <w:right w:val="none" w:sz="0" w:space="0" w:color="auto"/>
            </w:tcBorders>
            <w:textDirection w:val="lrTb"/>
            <w:vAlign w:val="top"/>
          </w:tcPr>
          <w:p w:rsidR="00A17B4A" w:rsidRPr="00C67DA1" w:rsidP="00AA318F">
            <w:pPr>
              <w:bidi w:val="0"/>
              <w:spacing w:before="20" w:after="0"/>
              <w:rPr>
                <w:rFonts w:ascii="Times New Roman" w:hAnsi="Times New Roman"/>
              </w:rPr>
            </w:pPr>
            <w:r w:rsidRPr="00C67DA1">
              <w:rPr>
                <w:rFonts w:ascii="Times New Roman" w:hAnsi="Times New Roman"/>
              </w:rPr>
              <w:t>Grécko</w:t>
            </w:r>
          </w:p>
        </w:tc>
        <w:tc>
          <w:tcPr>
            <w:tcW w:w="1464" w:type="dxa"/>
            <w:gridSpan w:val="2"/>
            <w:tcBorders>
              <w:top w:val="none" w:sz="0" w:space="0" w:color="auto"/>
              <w:left w:val="none" w:sz="0" w:space="0" w:color="auto"/>
              <w:bottom w:val="none" w:sz="0" w:space="0" w:color="auto"/>
              <w:right w:val="none" w:sz="0" w:space="0" w:color="auto"/>
            </w:tcBorders>
            <w:textDirection w:val="lrTb"/>
            <w:vAlign w:val="top"/>
          </w:tcPr>
          <w:p w:rsidR="00A17B4A" w:rsidRPr="00C67DA1" w:rsidP="00AA318F">
            <w:pPr>
              <w:tabs>
                <w:tab w:val="right" w:pos="862"/>
              </w:tabs>
              <w:bidi w:val="0"/>
              <w:spacing w:before="20" w:after="0"/>
              <w:rPr>
                <w:rFonts w:ascii="Times New Roman" w:hAnsi="Times New Roman"/>
              </w:rPr>
            </w:pPr>
            <w:r w:rsidRPr="00C67DA1">
              <w:rPr>
                <w:rFonts w:ascii="Times New Roman" w:hAnsi="Times New Roman"/>
              </w:rPr>
              <w:tab/>
              <w:t>12</w:t>
            </w:r>
          </w:p>
        </w:tc>
      </w:tr>
      <w:tr>
        <w:tblPrEx>
          <w:tblW w:w="0" w:type="auto"/>
          <w:jc w:val="center"/>
          <w:tblLayout w:type="fixed"/>
          <w:tblCellMar>
            <w:top w:w="0" w:type="dxa"/>
            <w:left w:w="0" w:type="dxa"/>
            <w:bottom w:w="0" w:type="dxa"/>
            <w:right w:w="0" w:type="dxa"/>
          </w:tblCellMar>
        </w:tblPrEx>
        <w:trPr>
          <w:gridAfter w:val="1"/>
          <w:wAfter w:w="10" w:type="dxa"/>
          <w:trHeight w:val="284"/>
          <w:jc w:val="center"/>
        </w:trPr>
        <w:tc>
          <w:tcPr>
            <w:tcW w:w="1998" w:type="dxa"/>
            <w:gridSpan w:val="2"/>
            <w:tcBorders>
              <w:top w:val="none" w:sz="0" w:space="0" w:color="auto"/>
              <w:left w:val="none" w:sz="0" w:space="0" w:color="auto"/>
              <w:bottom w:val="none" w:sz="0" w:space="0" w:color="auto"/>
              <w:right w:val="none" w:sz="0" w:space="0" w:color="auto"/>
            </w:tcBorders>
            <w:textDirection w:val="lrTb"/>
            <w:vAlign w:val="top"/>
          </w:tcPr>
          <w:p w:rsidR="00A17B4A" w:rsidRPr="00C67DA1" w:rsidP="00AA318F">
            <w:pPr>
              <w:bidi w:val="0"/>
              <w:spacing w:before="20" w:after="0"/>
              <w:rPr>
                <w:rFonts w:ascii="Times New Roman" w:hAnsi="Times New Roman"/>
              </w:rPr>
            </w:pPr>
            <w:r w:rsidRPr="00C67DA1">
              <w:rPr>
                <w:rFonts w:ascii="Times New Roman" w:hAnsi="Times New Roman"/>
              </w:rPr>
              <w:t>Španielsko</w:t>
            </w:r>
          </w:p>
        </w:tc>
        <w:tc>
          <w:tcPr>
            <w:tcW w:w="1464" w:type="dxa"/>
            <w:gridSpan w:val="2"/>
            <w:tcBorders>
              <w:top w:val="none" w:sz="0" w:space="0" w:color="auto"/>
              <w:left w:val="none" w:sz="0" w:space="0" w:color="auto"/>
              <w:bottom w:val="none" w:sz="0" w:space="0" w:color="auto"/>
              <w:right w:val="none" w:sz="0" w:space="0" w:color="auto"/>
            </w:tcBorders>
            <w:textDirection w:val="lrTb"/>
            <w:vAlign w:val="top"/>
          </w:tcPr>
          <w:p w:rsidR="00A17B4A" w:rsidRPr="00C67DA1" w:rsidP="00AA318F">
            <w:pPr>
              <w:tabs>
                <w:tab w:val="right" w:pos="862"/>
              </w:tabs>
              <w:bidi w:val="0"/>
              <w:spacing w:before="20" w:after="0"/>
              <w:rPr>
                <w:rFonts w:ascii="Times New Roman" w:hAnsi="Times New Roman"/>
              </w:rPr>
            </w:pPr>
            <w:r w:rsidRPr="00C67DA1">
              <w:rPr>
                <w:rFonts w:ascii="Times New Roman" w:hAnsi="Times New Roman"/>
              </w:rPr>
              <w:tab/>
              <w:t>21</w:t>
            </w:r>
          </w:p>
        </w:tc>
      </w:tr>
      <w:tr>
        <w:tblPrEx>
          <w:tblW w:w="0" w:type="auto"/>
          <w:jc w:val="center"/>
          <w:tblLayout w:type="fixed"/>
          <w:tblCellMar>
            <w:top w:w="0" w:type="dxa"/>
            <w:left w:w="0" w:type="dxa"/>
            <w:bottom w:w="0" w:type="dxa"/>
            <w:right w:w="0" w:type="dxa"/>
          </w:tblCellMar>
        </w:tblPrEx>
        <w:trPr>
          <w:gridAfter w:val="1"/>
          <w:wAfter w:w="10" w:type="dxa"/>
          <w:trHeight w:val="284"/>
          <w:jc w:val="center"/>
        </w:trPr>
        <w:tc>
          <w:tcPr>
            <w:tcW w:w="1998" w:type="dxa"/>
            <w:gridSpan w:val="2"/>
            <w:tcBorders>
              <w:top w:val="none" w:sz="0" w:space="0" w:color="auto"/>
              <w:left w:val="none" w:sz="0" w:space="0" w:color="auto"/>
              <w:bottom w:val="none" w:sz="0" w:space="0" w:color="auto"/>
              <w:right w:val="none" w:sz="0" w:space="0" w:color="auto"/>
            </w:tcBorders>
            <w:textDirection w:val="lrTb"/>
            <w:vAlign w:val="top"/>
          </w:tcPr>
          <w:p w:rsidR="00A17B4A" w:rsidRPr="00C67DA1" w:rsidP="00AA318F">
            <w:pPr>
              <w:bidi w:val="0"/>
              <w:spacing w:before="20" w:after="0"/>
              <w:rPr>
                <w:rFonts w:ascii="Times New Roman" w:hAnsi="Times New Roman"/>
              </w:rPr>
            </w:pPr>
            <w:r w:rsidRPr="00C67DA1">
              <w:rPr>
                <w:rFonts w:ascii="Times New Roman" w:hAnsi="Times New Roman"/>
              </w:rPr>
              <w:t>Francúzsko</w:t>
            </w:r>
          </w:p>
        </w:tc>
        <w:tc>
          <w:tcPr>
            <w:tcW w:w="1464" w:type="dxa"/>
            <w:gridSpan w:val="2"/>
            <w:tcBorders>
              <w:top w:val="none" w:sz="0" w:space="0" w:color="auto"/>
              <w:left w:val="none" w:sz="0" w:space="0" w:color="auto"/>
              <w:bottom w:val="none" w:sz="0" w:space="0" w:color="auto"/>
              <w:right w:val="none" w:sz="0" w:space="0" w:color="auto"/>
            </w:tcBorders>
            <w:textDirection w:val="lrTb"/>
            <w:vAlign w:val="top"/>
          </w:tcPr>
          <w:p w:rsidR="00A17B4A" w:rsidRPr="00C67DA1" w:rsidP="00AA318F">
            <w:pPr>
              <w:tabs>
                <w:tab w:val="right" w:pos="862"/>
              </w:tabs>
              <w:bidi w:val="0"/>
              <w:spacing w:before="20" w:after="0"/>
              <w:rPr>
                <w:rFonts w:ascii="Times New Roman" w:hAnsi="Times New Roman"/>
              </w:rPr>
            </w:pPr>
            <w:r w:rsidRPr="00C67DA1">
              <w:rPr>
                <w:rFonts w:ascii="Times New Roman" w:hAnsi="Times New Roman"/>
              </w:rPr>
              <w:tab/>
              <w:t>24</w:t>
            </w:r>
          </w:p>
        </w:tc>
      </w:tr>
      <w:tr>
        <w:tblPrEx>
          <w:tblW w:w="0" w:type="auto"/>
          <w:jc w:val="center"/>
          <w:tblLayout w:type="fixed"/>
          <w:tblCellMar>
            <w:top w:w="0" w:type="dxa"/>
            <w:left w:w="0" w:type="dxa"/>
            <w:bottom w:w="0" w:type="dxa"/>
            <w:right w:w="0" w:type="dxa"/>
          </w:tblCellMar>
        </w:tblPrEx>
        <w:trPr>
          <w:gridAfter w:val="1"/>
          <w:wAfter w:w="10" w:type="dxa"/>
          <w:trHeight w:val="284"/>
          <w:jc w:val="center"/>
        </w:trPr>
        <w:tc>
          <w:tcPr>
            <w:tcW w:w="1998" w:type="dxa"/>
            <w:gridSpan w:val="2"/>
            <w:tcBorders>
              <w:top w:val="none" w:sz="0" w:space="0" w:color="auto"/>
              <w:left w:val="none" w:sz="0" w:space="0" w:color="auto"/>
              <w:bottom w:val="none" w:sz="0" w:space="0" w:color="auto"/>
              <w:right w:val="none" w:sz="0" w:space="0" w:color="auto"/>
            </w:tcBorders>
            <w:textDirection w:val="lrTb"/>
            <w:vAlign w:val="top"/>
          </w:tcPr>
          <w:p w:rsidR="00A17B4A" w:rsidRPr="00C67DA1" w:rsidP="00AA318F">
            <w:pPr>
              <w:bidi w:val="0"/>
              <w:spacing w:before="20" w:after="0"/>
              <w:rPr>
                <w:rFonts w:ascii="Times New Roman" w:hAnsi="Times New Roman"/>
              </w:rPr>
            </w:pPr>
            <w:r w:rsidRPr="00C67DA1">
              <w:rPr>
                <w:rFonts w:ascii="Times New Roman" w:hAnsi="Times New Roman"/>
              </w:rPr>
              <w:t>Chorvátsko</w:t>
            </w:r>
          </w:p>
        </w:tc>
        <w:tc>
          <w:tcPr>
            <w:tcW w:w="1464" w:type="dxa"/>
            <w:gridSpan w:val="2"/>
            <w:tcBorders>
              <w:top w:val="none" w:sz="0" w:space="0" w:color="auto"/>
              <w:left w:val="none" w:sz="0" w:space="0" w:color="auto"/>
              <w:bottom w:val="none" w:sz="0" w:space="0" w:color="auto"/>
              <w:right w:val="none" w:sz="0" w:space="0" w:color="auto"/>
            </w:tcBorders>
            <w:textDirection w:val="lrTb"/>
            <w:vAlign w:val="top"/>
          </w:tcPr>
          <w:p w:rsidR="00A17B4A" w:rsidRPr="00C67DA1" w:rsidP="00AA318F">
            <w:pPr>
              <w:tabs>
                <w:tab w:val="right" w:pos="862"/>
              </w:tabs>
              <w:bidi w:val="0"/>
              <w:spacing w:before="20" w:after="0"/>
              <w:rPr>
                <w:rFonts w:ascii="Times New Roman" w:hAnsi="Times New Roman"/>
              </w:rPr>
            </w:pPr>
            <w:r w:rsidRPr="00C67DA1">
              <w:rPr>
                <w:rFonts w:ascii="Times New Roman" w:hAnsi="Times New Roman"/>
              </w:rPr>
              <w:tab/>
              <w:t>9</w:t>
            </w:r>
          </w:p>
        </w:tc>
      </w:tr>
      <w:tr>
        <w:tblPrEx>
          <w:tblW w:w="0" w:type="auto"/>
          <w:jc w:val="center"/>
          <w:tblLayout w:type="fixed"/>
          <w:tblCellMar>
            <w:top w:w="0" w:type="dxa"/>
            <w:left w:w="0" w:type="dxa"/>
            <w:bottom w:w="0" w:type="dxa"/>
            <w:right w:w="0" w:type="dxa"/>
          </w:tblCellMar>
        </w:tblPrEx>
        <w:trPr>
          <w:gridAfter w:val="1"/>
          <w:wAfter w:w="10" w:type="dxa"/>
          <w:trHeight w:val="284"/>
          <w:jc w:val="center"/>
        </w:trPr>
        <w:tc>
          <w:tcPr>
            <w:tcW w:w="1998" w:type="dxa"/>
            <w:gridSpan w:val="2"/>
            <w:tcBorders>
              <w:top w:val="none" w:sz="0" w:space="0" w:color="auto"/>
              <w:left w:val="none" w:sz="0" w:space="0" w:color="auto"/>
              <w:bottom w:val="none" w:sz="0" w:space="0" w:color="auto"/>
              <w:right w:val="none" w:sz="0" w:space="0" w:color="auto"/>
            </w:tcBorders>
            <w:textDirection w:val="lrTb"/>
            <w:vAlign w:val="top"/>
          </w:tcPr>
          <w:p w:rsidR="00A17B4A" w:rsidRPr="00C67DA1" w:rsidP="00AA318F">
            <w:pPr>
              <w:bidi w:val="0"/>
              <w:spacing w:before="20" w:after="0"/>
              <w:rPr>
                <w:rFonts w:ascii="Times New Roman" w:hAnsi="Times New Roman"/>
              </w:rPr>
            </w:pPr>
            <w:r w:rsidRPr="00C67DA1">
              <w:rPr>
                <w:rFonts w:ascii="Times New Roman" w:hAnsi="Times New Roman"/>
              </w:rPr>
              <w:t>Taliansko</w:t>
            </w:r>
          </w:p>
        </w:tc>
        <w:tc>
          <w:tcPr>
            <w:tcW w:w="1464" w:type="dxa"/>
            <w:gridSpan w:val="2"/>
            <w:tcBorders>
              <w:top w:val="none" w:sz="0" w:space="0" w:color="auto"/>
              <w:left w:val="none" w:sz="0" w:space="0" w:color="auto"/>
              <w:bottom w:val="none" w:sz="0" w:space="0" w:color="auto"/>
              <w:right w:val="none" w:sz="0" w:space="0" w:color="auto"/>
            </w:tcBorders>
            <w:textDirection w:val="lrTb"/>
            <w:vAlign w:val="top"/>
          </w:tcPr>
          <w:p w:rsidR="00A17B4A" w:rsidRPr="00C67DA1" w:rsidP="00AA318F">
            <w:pPr>
              <w:tabs>
                <w:tab w:val="right" w:pos="862"/>
              </w:tabs>
              <w:bidi w:val="0"/>
              <w:spacing w:before="20" w:after="0"/>
              <w:rPr>
                <w:rFonts w:ascii="Times New Roman" w:hAnsi="Times New Roman"/>
              </w:rPr>
            </w:pPr>
            <w:r w:rsidRPr="00C67DA1">
              <w:rPr>
                <w:rFonts w:ascii="Times New Roman" w:hAnsi="Times New Roman"/>
              </w:rPr>
              <w:tab/>
              <w:t>24</w:t>
            </w:r>
          </w:p>
        </w:tc>
      </w:tr>
      <w:tr>
        <w:tblPrEx>
          <w:tblW w:w="0" w:type="auto"/>
          <w:jc w:val="center"/>
          <w:tblLayout w:type="fixed"/>
          <w:tblCellMar>
            <w:top w:w="0" w:type="dxa"/>
            <w:left w:w="0" w:type="dxa"/>
            <w:bottom w:w="0" w:type="dxa"/>
            <w:right w:w="0" w:type="dxa"/>
          </w:tblCellMar>
        </w:tblPrEx>
        <w:trPr>
          <w:gridAfter w:val="1"/>
          <w:wAfter w:w="10" w:type="dxa"/>
          <w:trHeight w:val="284"/>
          <w:jc w:val="center"/>
        </w:trPr>
        <w:tc>
          <w:tcPr>
            <w:tcW w:w="1998" w:type="dxa"/>
            <w:gridSpan w:val="2"/>
            <w:tcBorders>
              <w:top w:val="none" w:sz="0" w:space="0" w:color="auto"/>
              <w:left w:val="none" w:sz="0" w:space="0" w:color="auto"/>
              <w:bottom w:val="none" w:sz="0" w:space="0" w:color="auto"/>
              <w:right w:val="none" w:sz="0" w:space="0" w:color="auto"/>
            </w:tcBorders>
            <w:textDirection w:val="lrTb"/>
            <w:vAlign w:val="top"/>
          </w:tcPr>
          <w:p w:rsidR="00A17B4A" w:rsidRPr="00C67DA1" w:rsidP="00AA318F">
            <w:pPr>
              <w:bidi w:val="0"/>
              <w:spacing w:before="20" w:after="0"/>
              <w:rPr>
                <w:rFonts w:ascii="Times New Roman" w:hAnsi="Times New Roman"/>
              </w:rPr>
            </w:pPr>
            <w:r w:rsidRPr="00C67DA1">
              <w:rPr>
                <w:rFonts w:ascii="Times New Roman" w:hAnsi="Times New Roman"/>
              </w:rPr>
              <w:t>Cyprus</w:t>
            </w:r>
          </w:p>
        </w:tc>
        <w:tc>
          <w:tcPr>
            <w:tcW w:w="1464" w:type="dxa"/>
            <w:gridSpan w:val="2"/>
            <w:tcBorders>
              <w:top w:val="none" w:sz="0" w:space="0" w:color="auto"/>
              <w:left w:val="none" w:sz="0" w:space="0" w:color="auto"/>
              <w:bottom w:val="none" w:sz="0" w:space="0" w:color="auto"/>
              <w:right w:val="none" w:sz="0" w:space="0" w:color="auto"/>
            </w:tcBorders>
            <w:textDirection w:val="lrTb"/>
            <w:vAlign w:val="top"/>
          </w:tcPr>
          <w:p w:rsidR="00A17B4A" w:rsidRPr="00C67DA1" w:rsidP="00AA318F">
            <w:pPr>
              <w:tabs>
                <w:tab w:val="right" w:pos="862"/>
              </w:tabs>
              <w:bidi w:val="0"/>
              <w:spacing w:before="20" w:after="0"/>
              <w:rPr>
                <w:rFonts w:ascii="Times New Roman" w:hAnsi="Times New Roman"/>
              </w:rPr>
            </w:pPr>
            <w:r w:rsidRPr="00C67DA1">
              <w:rPr>
                <w:rFonts w:ascii="Times New Roman" w:hAnsi="Times New Roman"/>
              </w:rPr>
              <w:tab/>
              <w:t>6</w:t>
            </w:r>
          </w:p>
        </w:tc>
      </w:tr>
      <w:tr>
        <w:tblPrEx>
          <w:tblW w:w="0" w:type="auto"/>
          <w:jc w:val="center"/>
          <w:tblLayout w:type="fixed"/>
          <w:tblCellMar>
            <w:top w:w="0" w:type="dxa"/>
            <w:left w:w="0" w:type="dxa"/>
            <w:bottom w:w="0" w:type="dxa"/>
            <w:right w:w="0" w:type="dxa"/>
          </w:tblCellMar>
        </w:tblPrEx>
        <w:trPr>
          <w:gridAfter w:val="1"/>
          <w:wAfter w:w="10" w:type="dxa"/>
          <w:trHeight w:val="284"/>
          <w:jc w:val="center"/>
        </w:trPr>
        <w:tc>
          <w:tcPr>
            <w:tcW w:w="1998" w:type="dxa"/>
            <w:gridSpan w:val="2"/>
            <w:tcBorders>
              <w:top w:val="none" w:sz="0" w:space="0" w:color="auto"/>
              <w:left w:val="none" w:sz="0" w:space="0" w:color="auto"/>
              <w:bottom w:val="none" w:sz="0" w:space="0" w:color="auto"/>
              <w:right w:val="none" w:sz="0" w:space="0" w:color="auto"/>
            </w:tcBorders>
            <w:textDirection w:val="lrTb"/>
            <w:vAlign w:val="top"/>
          </w:tcPr>
          <w:p w:rsidR="00A17B4A" w:rsidRPr="00C67DA1" w:rsidP="00AA318F">
            <w:pPr>
              <w:bidi w:val="0"/>
              <w:spacing w:before="20" w:after="0"/>
              <w:rPr>
                <w:rFonts w:ascii="Times New Roman" w:hAnsi="Times New Roman"/>
              </w:rPr>
            </w:pPr>
            <w:r w:rsidRPr="00C67DA1">
              <w:rPr>
                <w:rFonts w:ascii="Times New Roman" w:hAnsi="Times New Roman"/>
              </w:rPr>
              <w:t>Lotyšsko</w:t>
            </w:r>
          </w:p>
        </w:tc>
        <w:tc>
          <w:tcPr>
            <w:tcW w:w="1464" w:type="dxa"/>
            <w:gridSpan w:val="2"/>
            <w:tcBorders>
              <w:top w:val="none" w:sz="0" w:space="0" w:color="auto"/>
              <w:left w:val="none" w:sz="0" w:space="0" w:color="auto"/>
              <w:bottom w:val="none" w:sz="0" w:space="0" w:color="auto"/>
              <w:right w:val="none" w:sz="0" w:space="0" w:color="auto"/>
            </w:tcBorders>
            <w:textDirection w:val="lrTb"/>
            <w:vAlign w:val="top"/>
          </w:tcPr>
          <w:p w:rsidR="00A17B4A" w:rsidRPr="00C67DA1" w:rsidP="00AA318F">
            <w:pPr>
              <w:tabs>
                <w:tab w:val="right" w:pos="862"/>
              </w:tabs>
              <w:bidi w:val="0"/>
              <w:spacing w:before="20" w:after="0"/>
              <w:rPr>
                <w:rFonts w:ascii="Times New Roman" w:hAnsi="Times New Roman"/>
              </w:rPr>
            </w:pPr>
            <w:r w:rsidRPr="00C67DA1">
              <w:rPr>
                <w:rFonts w:ascii="Times New Roman" w:hAnsi="Times New Roman"/>
              </w:rPr>
              <w:tab/>
              <w:t>7</w:t>
            </w:r>
          </w:p>
        </w:tc>
      </w:tr>
      <w:tr>
        <w:tblPrEx>
          <w:tblW w:w="0" w:type="auto"/>
          <w:jc w:val="center"/>
          <w:tblLayout w:type="fixed"/>
          <w:tblCellMar>
            <w:top w:w="0" w:type="dxa"/>
            <w:left w:w="0" w:type="dxa"/>
            <w:bottom w:w="0" w:type="dxa"/>
            <w:right w:w="0" w:type="dxa"/>
          </w:tblCellMar>
        </w:tblPrEx>
        <w:trPr>
          <w:gridAfter w:val="1"/>
          <w:wAfter w:w="10" w:type="dxa"/>
          <w:trHeight w:val="284"/>
          <w:jc w:val="center"/>
        </w:trPr>
        <w:tc>
          <w:tcPr>
            <w:tcW w:w="1998" w:type="dxa"/>
            <w:gridSpan w:val="2"/>
            <w:tcBorders>
              <w:top w:val="none" w:sz="0" w:space="0" w:color="auto"/>
              <w:left w:val="none" w:sz="0" w:space="0" w:color="auto"/>
              <w:bottom w:val="none" w:sz="0" w:space="0" w:color="auto"/>
              <w:right w:val="none" w:sz="0" w:space="0" w:color="auto"/>
            </w:tcBorders>
            <w:textDirection w:val="lrTb"/>
            <w:vAlign w:val="top"/>
          </w:tcPr>
          <w:p w:rsidR="00A17B4A" w:rsidRPr="00C67DA1" w:rsidP="00AA318F">
            <w:pPr>
              <w:bidi w:val="0"/>
              <w:spacing w:before="20" w:after="0"/>
              <w:rPr>
                <w:rFonts w:ascii="Times New Roman" w:hAnsi="Times New Roman"/>
              </w:rPr>
            </w:pPr>
            <w:r w:rsidRPr="00C67DA1">
              <w:rPr>
                <w:rFonts w:ascii="Times New Roman" w:hAnsi="Times New Roman"/>
              </w:rPr>
              <w:t>Litva</w:t>
            </w:r>
          </w:p>
        </w:tc>
        <w:tc>
          <w:tcPr>
            <w:tcW w:w="1464" w:type="dxa"/>
            <w:gridSpan w:val="2"/>
            <w:tcBorders>
              <w:top w:val="none" w:sz="0" w:space="0" w:color="auto"/>
              <w:left w:val="none" w:sz="0" w:space="0" w:color="auto"/>
              <w:bottom w:val="none" w:sz="0" w:space="0" w:color="auto"/>
              <w:right w:val="none" w:sz="0" w:space="0" w:color="auto"/>
            </w:tcBorders>
            <w:textDirection w:val="lrTb"/>
            <w:vAlign w:val="top"/>
          </w:tcPr>
          <w:p w:rsidR="00A17B4A" w:rsidRPr="00C67DA1" w:rsidP="00AA318F">
            <w:pPr>
              <w:tabs>
                <w:tab w:val="right" w:pos="862"/>
              </w:tabs>
              <w:bidi w:val="0"/>
              <w:spacing w:before="20" w:after="0"/>
              <w:rPr>
                <w:rFonts w:ascii="Times New Roman" w:hAnsi="Times New Roman"/>
              </w:rPr>
            </w:pPr>
            <w:r w:rsidRPr="00C67DA1">
              <w:rPr>
                <w:rFonts w:ascii="Times New Roman" w:hAnsi="Times New Roman"/>
              </w:rPr>
              <w:tab/>
              <w:t>9</w:t>
            </w:r>
          </w:p>
        </w:tc>
      </w:tr>
      <w:tr>
        <w:tblPrEx>
          <w:tblW w:w="0" w:type="auto"/>
          <w:jc w:val="center"/>
          <w:tblLayout w:type="fixed"/>
          <w:tblCellMar>
            <w:top w:w="0" w:type="dxa"/>
            <w:left w:w="0" w:type="dxa"/>
            <w:bottom w:w="0" w:type="dxa"/>
            <w:right w:w="0" w:type="dxa"/>
          </w:tblCellMar>
        </w:tblPrEx>
        <w:trPr>
          <w:gridAfter w:val="1"/>
          <w:wAfter w:w="10" w:type="dxa"/>
          <w:trHeight w:val="284"/>
          <w:jc w:val="center"/>
        </w:trPr>
        <w:tc>
          <w:tcPr>
            <w:tcW w:w="1998" w:type="dxa"/>
            <w:gridSpan w:val="2"/>
            <w:tcBorders>
              <w:top w:val="none" w:sz="0" w:space="0" w:color="auto"/>
              <w:left w:val="none" w:sz="0" w:space="0" w:color="auto"/>
              <w:bottom w:val="none" w:sz="0" w:space="0" w:color="auto"/>
              <w:right w:val="none" w:sz="0" w:space="0" w:color="auto"/>
            </w:tcBorders>
            <w:textDirection w:val="lrTb"/>
            <w:vAlign w:val="top"/>
          </w:tcPr>
          <w:p w:rsidR="00A17B4A" w:rsidRPr="00C67DA1" w:rsidP="00AA318F">
            <w:pPr>
              <w:bidi w:val="0"/>
              <w:spacing w:before="20" w:after="0"/>
              <w:rPr>
                <w:rFonts w:ascii="Times New Roman" w:hAnsi="Times New Roman"/>
              </w:rPr>
            </w:pPr>
            <w:r w:rsidRPr="00C67DA1">
              <w:rPr>
                <w:rFonts w:ascii="Times New Roman" w:hAnsi="Times New Roman"/>
              </w:rPr>
              <w:t>Luxembursko</w:t>
            </w:r>
          </w:p>
        </w:tc>
        <w:tc>
          <w:tcPr>
            <w:tcW w:w="1464" w:type="dxa"/>
            <w:gridSpan w:val="2"/>
            <w:tcBorders>
              <w:top w:val="none" w:sz="0" w:space="0" w:color="auto"/>
              <w:left w:val="none" w:sz="0" w:space="0" w:color="auto"/>
              <w:bottom w:val="none" w:sz="0" w:space="0" w:color="auto"/>
              <w:right w:val="none" w:sz="0" w:space="0" w:color="auto"/>
            </w:tcBorders>
            <w:textDirection w:val="lrTb"/>
            <w:vAlign w:val="top"/>
          </w:tcPr>
          <w:p w:rsidR="00A17B4A" w:rsidRPr="00C67DA1" w:rsidP="00AA318F">
            <w:pPr>
              <w:tabs>
                <w:tab w:val="right" w:pos="862"/>
              </w:tabs>
              <w:bidi w:val="0"/>
              <w:spacing w:before="20" w:after="0"/>
              <w:rPr>
                <w:rFonts w:ascii="Times New Roman" w:hAnsi="Times New Roman"/>
              </w:rPr>
            </w:pPr>
            <w:r w:rsidRPr="00C67DA1">
              <w:rPr>
                <w:rFonts w:ascii="Times New Roman" w:hAnsi="Times New Roman"/>
              </w:rPr>
              <w:tab/>
              <w:t>6</w:t>
            </w:r>
          </w:p>
        </w:tc>
      </w:tr>
      <w:tr>
        <w:tblPrEx>
          <w:tblW w:w="0" w:type="auto"/>
          <w:jc w:val="center"/>
          <w:tblLayout w:type="fixed"/>
          <w:tblCellMar>
            <w:top w:w="0" w:type="dxa"/>
            <w:left w:w="0" w:type="dxa"/>
            <w:bottom w:w="0" w:type="dxa"/>
            <w:right w:w="0" w:type="dxa"/>
          </w:tblCellMar>
        </w:tblPrEx>
        <w:trPr>
          <w:gridAfter w:val="1"/>
          <w:wAfter w:w="10" w:type="dxa"/>
          <w:trHeight w:val="284"/>
          <w:jc w:val="center"/>
        </w:trPr>
        <w:tc>
          <w:tcPr>
            <w:tcW w:w="1998" w:type="dxa"/>
            <w:gridSpan w:val="2"/>
            <w:tcBorders>
              <w:top w:val="none" w:sz="0" w:space="0" w:color="auto"/>
              <w:left w:val="none" w:sz="0" w:space="0" w:color="auto"/>
              <w:bottom w:val="none" w:sz="0" w:space="0" w:color="auto"/>
              <w:right w:val="none" w:sz="0" w:space="0" w:color="auto"/>
            </w:tcBorders>
            <w:textDirection w:val="lrTb"/>
            <w:vAlign w:val="top"/>
          </w:tcPr>
          <w:p w:rsidR="00A17B4A" w:rsidRPr="00C67DA1" w:rsidP="00AA318F">
            <w:pPr>
              <w:bidi w:val="0"/>
              <w:spacing w:before="20" w:after="0"/>
              <w:rPr>
                <w:rFonts w:ascii="Times New Roman" w:hAnsi="Times New Roman"/>
              </w:rPr>
            </w:pPr>
            <w:r w:rsidRPr="00C67DA1">
              <w:rPr>
                <w:rFonts w:ascii="Times New Roman" w:hAnsi="Times New Roman"/>
              </w:rPr>
              <w:t>Maďarsko</w:t>
            </w:r>
          </w:p>
        </w:tc>
        <w:tc>
          <w:tcPr>
            <w:tcW w:w="1464" w:type="dxa"/>
            <w:gridSpan w:val="2"/>
            <w:tcBorders>
              <w:top w:val="none" w:sz="0" w:space="0" w:color="auto"/>
              <w:left w:val="none" w:sz="0" w:space="0" w:color="auto"/>
              <w:bottom w:val="none" w:sz="0" w:space="0" w:color="auto"/>
              <w:right w:val="none" w:sz="0" w:space="0" w:color="auto"/>
            </w:tcBorders>
            <w:textDirection w:val="lrTb"/>
            <w:vAlign w:val="top"/>
          </w:tcPr>
          <w:p w:rsidR="00A17B4A" w:rsidRPr="00C67DA1" w:rsidP="00AA318F">
            <w:pPr>
              <w:tabs>
                <w:tab w:val="right" w:pos="862"/>
              </w:tabs>
              <w:bidi w:val="0"/>
              <w:spacing w:before="20" w:after="0"/>
              <w:rPr>
                <w:rFonts w:ascii="Times New Roman" w:hAnsi="Times New Roman"/>
              </w:rPr>
            </w:pPr>
            <w:r w:rsidRPr="00C67DA1">
              <w:rPr>
                <w:rFonts w:ascii="Times New Roman" w:hAnsi="Times New Roman"/>
              </w:rPr>
              <w:tab/>
              <w:t>12</w:t>
            </w:r>
          </w:p>
        </w:tc>
      </w:tr>
      <w:tr>
        <w:tblPrEx>
          <w:tblW w:w="0" w:type="auto"/>
          <w:jc w:val="center"/>
          <w:tblLayout w:type="fixed"/>
          <w:tblCellMar>
            <w:top w:w="0" w:type="dxa"/>
            <w:left w:w="0" w:type="dxa"/>
            <w:bottom w:w="0" w:type="dxa"/>
            <w:right w:w="0" w:type="dxa"/>
          </w:tblCellMar>
        </w:tblPrEx>
        <w:trPr>
          <w:gridAfter w:val="1"/>
          <w:wAfter w:w="10" w:type="dxa"/>
          <w:trHeight w:val="284"/>
          <w:jc w:val="center"/>
        </w:trPr>
        <w:tc>
          <w:tcPr>
            <w:tcW w:w="1998" w:type="dxa"/>
            <w:gridSpan w:val="2"/>
            <w:tcBorders>
              <w:top w:val="none" w:sz="0" w:space="0" w:color="auto"/>
              <w:left w:val="none" w:sz="0" w:space="0" w:color="auto"/>
              <w:bottom w:val="none" w:sz="0" w:space="0" w:color="auto"/>
              <w:right w:val="none" w:sz="0" w:space="0" w:color="auto"/>
            </w:tcBorders>
            <w:textDirection w:val="lrTb"/>
            <w:vAlign w:val="top"/>
          </w:tcPr>
          <w:p w:rsidR="00A17B4A" w:rsidRPr="00C67DA1" w:rsidP="00AA318F">
            <w:pPr>
              <w:bidi w:val="0"/>
              <w:spacing w:before="20" w:after="0"/>
              <w:rPr>
                <w:rFonts w:ascii="Times New Roman" w:hAnsi="Times New Roman"/>
              </w:rPr>
            </w:pPr>
            <w:r w:rsidRPr="00C67DA1">
              <w:rPr>
                <w:rFonts w:ascii="Times New Roman" w:hAnsi="Times New Roman"/>
              </w:rPr>
              <w:t xml:space="preserve">Malta </w:t>
            </w:r>
          </w:p>
        </w:tc>
        <w:tc>
          <w:tcPr>
            <w:tcW w:w="1464" w:type="dxa"/>
            <w:gridSpan w:val="2"/>
            <w:tcBorders>
              <w:top w:val="none" w:sz="0" w:space="0" w:color="auto"/>
              <w:left w:val="none" w:sz="0" w:space="0" w:color="auto"/>
              <w:bottom w:val="none" w:sz="0" w:space="0" w:color="auto"/>
              <w:right w:val="none" w:sz="0" w:space="0" w:color="auto"/>
            </w:tcBorders>
            <w:textDirection w:val="lrTb"/>
            <w:vAlign w:val="top"/>
          </w:tcPr>
          <w:p w:rsidR="00A17B4A" w:rsidRPr="00C67DA1" w:rsidP="00AA318F">
            <w:pPr>
              <w:tabs>
                <w:tab w:val="right" w:pos="862"/>
              </w:tabs>
              <w:bidi w:val="0"/>
              <w:spacing w:before="20" w:after="0"/>
              <w:jc w:val="center"/>
              <w:rPr>
                <w:rFonts w:ascii="Times New Roman" w:hAnsi="Times New Roman"/>
              </w:rPr>
            </w:pPr>
            <w:r w:rsidRPr="00C67DA1">
              <w:rPr>
                <w:rFonts w:ascii="Times New Roman" w:hAnsi="Times New Roman"/>
              </w:rPr>
              <w:t>5</w:t>
            </w:r>
          </w:p>
        </w:tc>
      </w:tr>
      <w:tr>
        <w:tblPrEx>
          <w:tblW w:w="0" w:type="auto"/>
          <w:jc w:val="center"/>
          <w:tblLayout w:type="fixed"/>
          <w:tblCellMar>
            <w:top w:w="0" w:type="dxa"/>
            <w:left w:w="0" w:type="dxa"/>
            <w:bottom w:w="0" w:type="dxa"/>
            <w:right w:w="0" w:type="dxa"/>
          </w:tblCellMar>
        </w:tblPrEx>
        <w:trPr>
          <w:gridAfter w:val="1"/>
          <w:wAfter w:w="10" w:type="dxa"/>
          <w:trHeight w:val="284"/>
          <w:jc w:val="center"/>
        </w:trPr>
        <w:tc>
          <w:tcPr>
            <w:tcW w:w="1998" w:type="dxa"/>
            <w:gridSpan w:val="2"/>
            <w:tcBorders>
              <w:top w:val="none" w:sz="0" w:space="0" w:color="auto"/>
              <w:left w:val="none" w:sz="0" w:space="0" w:color="auto"/>
              <w:bottom w:val="none" w:sz="0" w:space="0" w:color="auto"/>
              <w:right w:val="none" w:sz="0" w:space="0" w:color="auto"/>
            </w:tcBorders>
            <w:textDirection w:val="lrTb"/>
            <w:vAlign w:val="top"/>
          </w:tcPr>
          <w:p w:rsidR="00A17B4A" w:rsidRPr="00C67DA1" w:rsidP="00AA318F">
            <w:pPr>
              <w:bidi w:val="0"/>
              <w:spacing w:before="20" w:after="0"/>
              <w:rPr>
                <w:rFonts w:ascii="Times New Roman" w:hAnsi="Times New Roman"/>
              </w:rPr>
            </w:pPr>
            <w:r w:rsidRPr="00C67DA1">
              <w:rPr>
                <w:rFonts w:ascii="Times New Roman" w:hAnsi="Times New Roman"/>
              </w:rPr>
              <w:t>Holandsko</w:t>
            </w:r>
          </w:p>
        </w:tc>
        <w:tc>
          <w:tcPr>
            <w:tcW w:w="1464" w:type="dxa"/>
            <w:gridSpan w:val="2"/>
            <w:tcBorders>
              <w:top w:val="none" w:sz="0" w:space="0" w:color="auto"/>
              <w:left w:val="none" w:sz="0" w:space="0" w:color="auto"/>
              <w:bottom w:val="none" w:sz="0" w:space="0" w:color="auto"/>
              <w:right w:val="none" w:sz="0" w:space="0" w:color="auto"/>
            </w:tcBorders>
            <w:textDirection w:val="lrTb"/>
            <w:vAlign w:val="top"/>
          </w:tcPr>
          <w:p w:rsidR="00A17B4A" w:rsidRPr="00C67DA1" w:rsidP="00AA318F">
            <w:pPr>
              <w:tabs>
                <w:tab w:val="right" w:pos="862"/>
              </w:tabs>
              <w:bidi w:val="0"/>
              <w:spacing w:before="20" w:after="0"/>
              <w:rPr>
                <w:rFonts w:ascii="Times New Roman" w:hAnsi="Times New Roman"/>
              </w:rPr>
            </w:pPr>
            <w:r w:rsidRPr="00C67DA1">
              <w:rPr>
                <w:rFonts w:ascii="Times New Roman" w:hAnsi="Times New Roman"/>
              </w:rPr>
              <w:tab/>
              <w:t>12</w:t>
            </w:r>
          </w:p>
        </w:tc>
      </w:tr>
      <w:tr>
        <w:tblPrEx>
          <w:tblW w:w="0" w:type="auto"/>
          <w:jc w:val="center"/>
          <w:tblLayout w:type="fixed"/>
          <w:tblCellMar>
            <w:top w:w="0" w:type="dxa"/>
            <w:left w:w="0" w:type="dxa"/>
            <w:bottom w:w="0" w:type="dxa"/>
            <w:right w:w="0" w:type="dxa"/>
          </w:tblCellMar>
        </w:tblPrEx>
        <w:trPr>
          <w:gridAfter w:val="1"/>
          <w:wAfter w:w="10" w:type="dxa"/>
          <w:trHeight w:val="284"/>
          <w:jc w:val="center"/>
        </w:trPr>
        <w:tc>
          <w:tcPr>
            <w:tcW w:w="1998" w:type="dxa"/>
            <w:gridSpan w:val="2"/>
            <w:tcBorders>
              <w:top w:val="none" w:sz="0" w:space="0" w:color="auto"/>
              <w:left w:val="none" w:sz="0" w:space="0" w:color="auto"/>
              <w:bottom w:val="none" w:sz="0" w:space="0" w:color="auto"/>
              <w:right w:val="none" w:sz="0" w:space="0" w:color="auto"/>
            </w:tcBorders>
            <w:textDirection w:val="lrTb"/>
            <w:vAlign w:val="top"/>
          </w:tcPr>
          <w:p w:rsidR="00A17B4A" w:rsidRPr="00C67DA1" w:rsidP="00AA318F">
            <w:pPr>
              <w:bidi w:val="0"/>
              <w:spacing w:before="20" w:after="0"/>
              <w:rPr>
                <w:rFonts w:ascii="Times New Roman" w:hAnsi="Times New Roman"/>
              </w:rPr>
            </w:pPr>
            <w:r w:rsidRPr="00C67DA1">
              <w:rPr>
                <w:rFonts w:ascii="Times New Roman" w:hAnsi="Times New Roman"/>
              </w:rPr>
              <w:t>Rakúsko</w:t>
            </w:r>
          </w:p>
        </w:tc>
        <w:tc>
          <w:tcPr>
            <w:tcW w:w="1464" w:type="dxa"/>
            <w:gridSpan w:val="2"/>
            <w:tcBorders>
              <w:top w:val="none" w:sz="0" w:space="0" w:color="auto"/>
              <w:left w:val="none" w:sz="0" w:space="0" w:color="auto"/>
              <w:bottom w:val="none" w:sz="0" w:space="0" w:color="auto"/>
              <w:right w:val="none" w:sz="0" w:space="0" w:color="auto"/>
            </w:tcBorders>
            <w:textDirection w:val="lrTb"/>
            <w:vAlign w:val="top"/>
          </w:tcPr>
          <w:p w:rsidR="00A17B4A" w:rsidRPr="00C67DA1" w:rsidP="00AA318F">
            <w:pPr>
              <w:tabs>
                <w:tab w:val="right" w:pos="862"/>
              </w:tabs>
              <w:bidi w:val="0"/>
              <w:spacing w:before="20" w:after="0"/>
              <w:rPr>
                <w:rFonts w:ascii="Times New Roman" w:hAnsi="Times New Roman"/>
              </w:rPr>
            </w:pPr>
            <w:r w:rsidRPr="00C67DA1">
              <w:rPr>
                <w:rFonts w:ascii="Times New Roman" w:hAnsi="Times New Roman"/>
              </w:rPr>
              <w:tab/>
              <w:t>12</w:t>
            </w:r>
          </w:p>
        </w:tc>
      </w:tr>
      <w:tr>
        <w:tblPrEx>
          <w:tblW w:w="0" w:type="auto"/>
          <w:jc w:val="center"/>
          <w:tblLayout w:type="fixed"/>
          <w:tblCellMar>
            <w:top w:w="0" w:type="dxa"/>
            <w:left w:w="0" w:type="dxa"/>
            <w:bottom w:w="0" w:type="dxa"/>
            <w:right w:w="0" w:type="dxa"/>
          </w:tblCellMar>
        </w:tblPrEx>
        <w:trPr>
          <w:gridAfter w:val="1"/>
          <w:wAfter w:w="10" w:type="dxa"/>
          <w:trHeight w:val="284"/>
          <w:jc w:val="center"/>
        </w:trPr>
        <w:tc>
          <w:tcPr>
            <w:tcW w:w="1998" w:type="dxa"/>
            <w:gridSpan w:val="2"/>
            <w:tcBorders>
              <w:top w:val="none" w:sz="0" w:space="0" w:color="auto"/>
              <w:left w:val="none" w:sz="0" w:space="0" w:color="auto"/>
              <w:bottom w:val="none" w:sz="0" w:space="0" w:color="auto"/>
              <w:right w:val="none" w:sz="0" w:space="0" w:color="auto"/>
            </w:tcBorders>
            <w:textDirection w:val="lrTb"/>
            <w:vAlign w:val="top"/>
          </w:tcPr>
          <w:p w:rsidR="00A17B4A" w:rsidRPr="00C67DA1" w:rsidP="00AA318F">
            <w:pPr>
              <w:bidi w:val="0"/>
              <w:spacing w:before="20" w:after="0"/>
              <w:rPr>
                <w:rFonts w:ascii="Times New Roman" w:hAnsi="Times New Roman"/>
              </w:rPr>
            </w:pPr>
            <w:r w:rsidRPr="00C67DA1">
              <w:rPr>
                <w:rFonts w:ascii="Times New Roman" w:hAnsi="Times New Roman"/>
              </w:rPr>
              <w:t xml:space="preserve">Poľsko </w:t>
            </w:r>
          </w:p>
        </w:tc>
        <w:tc>
          <w:tcPr>
            <w:tcW w:w="1464" w:type="dxa"/>
            <w:gridSpan w:val="2"/>
            <w:tcBorders>
              <w:top w:val="none" w:sz="0" w:space="0" w:color="auto"/>
              <w:left w:val="none" w:sz="0" w:space="0" w:color="auto"/>
              <w:bottom w:val="none" w:sz="0" w:space="0" w:color="auto"/>
              <w:right w:val="none" w:sz="0" w:space="0" w:color="auto"/>
            </w:tcBorders>
            <w:textDirection w:val="lrTb"/>
            <w:vAlign w:val="top"/>
          </w:tcPr>
          <w:p w:rsidR="00A17B4A" w:rsidRPr="00C67DA1" w:rsidP="00AA318F">
            <w:pPr>
              <w:tabs>
                <w:tab w:val="right" w:pos="862"/>
              </w:tabs>
              <w:bidi w:val="0"/>
              <w:spacing w:before="20" w:after="0"/>
              <w:rPr>
                <w:rFonts w:ascii="Times New Roman" w:hAnsi="Times New Roman"/>
              </w:rPr>
            </w:pPr>
            <w:r w:rsidRPr="00C67DA1">
              <w:rPr>
                <w:rFonts w:ascii="Times New Roman" w:hAnsi="Times New Roman"/>
              </w:rPr>
              <w:tab/>
              <w:t>21</w:t>
            </w:r>
          </w:p>
        </w:tc>
      </w:tr>
      <w:tr>
        <w:tblPrEx>
          <w:tblW w:w="0" w:type="auto"/>
          <w:jc w:val="center"/>
          <w:tblLayout w:type="fixed"/>
          <w:tblCellMar>
            <w:top w:w="0" w:type="dxa"/>
            <w:left w:w="0" w:type="dxa"/>
            <w:bottom w:w="0" w:type="dxa"/>
            <w:right w:w="0" w:type="dxa"/>
          </w:tblCellMar>
        </w:tblPrEx>
        <w:trPr>
          <w:gridAfter w:val="1"/>
          <w:wAfter w:w="10" w:type="dxa"/>
          <w:trHeight w:val="284"/>
          <w:jc w:val="center"/>
        </w:trPr>
        <w:tc>
          <w:tcPr>
            <w:tcW w:w="1998" w:type="dxa"/>
            <w:gridSpan w:val="2"/>
            <w:tcBorders>
              <w:top w:val="none" w:sz="0" w:space="0" w:color="auto"/>
              <w:left w:val="none" w:sz="0" w:space="0" w:color="auto"/>
              <w:bottom w:val="none" w:sz="0" w:space="0" w:color="auto"/>
              <w:right w:val="none" w:sz="0" w:space="0" w:color="auto"/>
            </w:tcBorders>
            <w:textDirection w:val="lrTb"/>
            <w:vAlign w:val="top"/>
          </w:tcPr>
          <w:p w:rsidR="00A17B4A" w:rsidRPr="00C67DA1" w:rsidP="00AA318F">
            <w:pPr>
              <w:bidi w:val="0"/>
              <w:spacing w:before="20" w:after="0"/>
              <w:rPr>
                <w:rFonts w:ascii="Times New Roman" w:hAnsi="Times New Roman"/>
              </w:rPr>
            </w:pPr>
            <w:r w:rsidRPr="00C67DA1">
              <w:rPr>
                <w:rFonts w:ascii="Times New Roman" w:hAnsi="Times New Roman"/>
              </w:rPr>
              <w:t xml:space="preserve">Portugalsko </w:t>
            </w:r>
          </w:p>
        </w:tc>
        <w:tc>
          <w:tcPr>
            <w:tcW w:w="1464" w:type="dxa"/>
            <w:gridSpan w:val="2"/>
            <w:tcBorders>
              <w:top w:val="none" w:sz="0" w:space="0" w:color="auto"/>
              <w:left w:val="none" w:sz="0" w:space="0" w:color="auto"/>
              <w:bottom w:val="none" w:sz="0" w:space="0" w:color="auto"/>
              <w:right w:val="none" w:sz="0" w:space="0" w:color="auto"/>
            </w:tcBorders>
            <w:textDirection w:val="lrTb"/>
            <w:vAlign w:val="top"/>
          </w:tcPr>
          <w:p w:rsidR="00A17B4A" w:rsidRPr="00C67DA1" w:rsidP="00AA318F">
            <w:pPr>
              <w:tabs>
                <w:tab w:val="right" w:pos="862"/>
              </w:tabs>
              <w:bidi w:val="0"/>
              <w:spacing w:before="20" w:after="0"/>
              <w:rPr>
                <w:rFonts w:ascii="Times New Roman" w:hAnsi="Times New Roman"/>
              </w:rPr>
            </w:pPr>
            <w:r w:rsidRPr="00C67DA1">
              <w:rPr>
                <w:rFonts w:ascii="Times New Roman" w:hAnsi="Times New Roman"/>
              </w:rPr>
              <w:tab/>
              <w:t>12</w:t>
            </w:r>
          </w:p>
        </w:tc>
      </w:tr>
      <w:tr>
        <w:tblPrEx>
          <w:tblW w:w="0" w:type="auto"/>
          <w:jc w:val="center"/>
          <w:tblLayout w:type="fixed"/>
          <w:tblCellMar>
            <w:top w:w="0" w:type="dxa"/>
            <w:left w:w="0" w:type="dxa"/>
            <w:bottom w:w="0" w:type="dxa"/>
            <w:right w:w="0" w:type="dxa"/>
          </w:tblCellMar>
        </w:tblPrEx>
        <w:trPr>
          <w:gridAfter w:val="1"/>
          <w:wAfter w:w="10" w:type="dxa"/>
          <w:trHeight w:val="284"/>
          <w:jc w:val="center"/>
        </w:trPr>
        <w:tc>
          <w:tcPr>
            <w:tcW w:w="1998" w:type="dxa"/>
            <w:gridSpan w:val="2"/>
            <w:tcBorders>
              <w:top w:val="none" w:sz="0" w:space="0" w:color="auto"/>
              <w:left w:val="none" w:sz="0" w:space="0" w:color="auto"/>
              <w:bottom w:val="none" w:sz="0" w:space="0" w:color="auto"/>
              <w:right w:val="none" w:sz="0" w:space="0" w:color="auto"/>
            </w:tcBorders>
            <w:textDirection w:val="lrTb"/>
            <w:vAlign w:val="top"/>
          </w:tcPr>
          <w:p w:rsidR="00A17B4A" w:rsidRPr="00C67DA1" w:rsidP="00AA318F">
            <w:pPr>
              <w:bidi w:val="0"/>
              <w:spacing w:before="20" w:after="0"/>
              <w:rPr>
                <w:rFonts w:ascii="Times New Roman" w:hAnsi="Times New Roman"/>
              </w:rPr>
            </w:pPr>
            <w:r w:rsidRPr="00C67DA1">
              <w:rPr>
                <w:rFonts w:ascii="Times New Roman" w:hAnsi="Times New Roman"/>
              </w:rPr>
              <w:t>Rumunsko</w:t>
            </w:r>
          </w:p>
        </w:tc>
        <w:tc>
          <w:tcPr>
            <w:tcW w:w="1464" w:type="dxa"/>
            <w:gridSpan w:val="2"/>
            <w:tcBorders>
              <w:top w:val="none" w:sz="0" w:space="0" w:color="auto"/>
              <w:left w:val="none" w:sz="0" w:space="0" w:color="auto"/>
              <w:bottom w:val="none" w:sz="0" w:space="0" w:color="auto"/>
              <w:right w:val="none" w:sz="0" w:space="0" w:color="auto"/>
            </w:tcBorders>
            <w:textDirection w:val="lrTb"/>
            <w:vAlign w:val="top"/>
          </w:tcPr>
          <w:p w:rsidR="00A17B4A" w:rsidRPr="00C67DA1" w:rsidP="00AA318F">
            <w:pPr>
              <w:tabs>
                <w:tab w:val="right" w:pos="862"/>
              </w:tabs>
              <w:bidi w:val="0"/>
              <w:spacing w:before="20" w:after="0"/>
              <w:rPr>
                <w:rFonts w:ascii="Times New Roman" w:hAnsi="Times New Roman"/>
              </w:rPr>
            </w:pPr>
            <w:r w:rsidRPr="00C67DA1">
              <w:rPr>
                <w:rFonts w:ascii="Times New Roman" w:hAnsi="Times New Roman"/>
              </w:rPr>
              <w:tab/>
              <w:t>15</w:t>
            </w:r>
          </w:p>
        </w:tc>
      </w:tr>
      <w:tr>
        <w:tblPrEx>
          <w:tblW w:w="0" w:type="auto"/>
          <w:jc w:val="center"/>
          <w:tblLayout w:type="fixed"/>
          <w:tblCellMar>
            <w:top w:w="0" w:type="dxa"/>
            <w:left w:w="0" w:type="dxa"/>
            <w:bottom w:w="0" w:type="dxa"/>
            <w:right w:w="0" w:type="dxa"/>
          </w:tblCellMar>
        </w:tblPrEx>
        <w:trPr>
          <w:gridBefore w:val="1"/>
          <w:wBefore w:w="10" w:type="dxa"/>
          <w:trHeight w:val="284"/>
          <w:jc w:val="center"/>
        </w:trPr>
        <w:tc>
          <w:tcPr>
            <w:tcW w:w="1998" w:type="dxa"/>
            <w:gridSpan w:val="2"/>
            <w:tcBorders>
              <w:top w:val="none" w:sz="0" w:space="0" w:color="auto"/>
              <w:left w:val="none" w:sz="0" w:space="0" w:color="auto"/>
              <w:bottom w:val="none" w:sz="0" w:space="0" w:color="auto"/>
              <w:right w:val="none" w:sz="0" w:space="0" w:color="auto"/>
            </w:tcBorders>
            <w:textDirection w:val="lrTb"/>
            <w:vAlign w:val="top"/>
          </w:tcPr>
          <w:p w:rsidR="00A17B4A" w:rsidRPr="00C67DA1" w:rsidP="00AA318F">
            <w:pPr>
              <w:bidi w:val="0"/>
              <w:spacing w:before="20" w:after="0"/>
              <w:rPr>
                <w:rFonts w:ascii="Times New Roman" w:hAnsi="Times New Roman"/>
              </w:rPr>
            </w:pPr>
            <w:r w:rsidRPr="00C67DA1">
              <w:rPr>
                <w:rFonts w:ascii="Times New Roman" w:hAnsi="Times New Roman"/>
              </w:rPr>
              <w:t>Slovinsko</w:t>
            </w:r>
          </w:p>
        </w:tc>
        <w:tc>
          <w:tcPr>
            <w:tcW w:w="1464" w:type="dxa"/>
            <w:gridSpan w:val="2"/>
            <w:tcBorders>
              <w:top w:val="none" w:sz="0" w:space="0" w:color="auto"/>
              <w:left w:val="none" w:sz="0" w:space="0" w:color="auto"/>
              <w:bottom w:val="none" w:sz="0" w:space="0" w:color="auto"/>
              <w:right w:val="none" w:sz="0" w:space="0" w:color="auto"/>
            </w:tcBorders>
            <w:textDirection w:val="lrTb"/>
            <w:vAlign w:val="top"/>
          </w:tcPr>
          <w:p w:rsidR="00A17B4A" w:rsidRPr="00C67DA1" w:rsidP="00AA318F">
            <w:pPr>
              <w:tabs>
                <w:tab w:val="right" w:pos="862"/>
              </w:tabs>
              <w:bidi w:val="0"/>
              <w:spacing w:before="20" w:after="0"/>
              <w:rPr>
                <w:rFonts w:ascii="Times New Roman" w:hAnsi="Times New Roman"/>
              </w:rPr>
            </w:pPr>
            <w:r w:rsidRPr="00C67DA1">
              <w:rPr>
                <w:rFonts w:ascii="Times New Roman" w:hAnsi="Times New Roman"/>
              </w:rPr>
              <w:tab/>
              <w:t>7</w:t>
            </w:r>
          </w:p>
        </w:tc>
      </w:tr>
      <w:tr>
        <w:tblPrEx>
          <w:tblW w:w="0" w:type="auto"/>
          <w:jc w:val="center"/>
          <w:tblLayout w:type="fixed"/>
          <w:tblCellMar>
            <w:top w:w="0" w:type="dxa"/>
            <w:left w:w="0" w:type="dxa"/>
            <w:bottom w:w="0" w:type="dxa"/>
            <w:right w:w="0" w:type="dxa"/>
          </w:tblCellMar>
        </w:tblPrEx>
        <w:trPr>
          <w:gridBefore w:val="1"/>
          <w:wBefore w:w="10" w:type="dxa"/>
          <w:trHeight w:val="284"/>
          <w:jc w:val="center"/>
        </w:trPr>
        <w:tc>
          <w:tcPr>
            <w:tcW w:w="1998" w:type="dxa"/>
            <w:gridSpan w:val="2"/>
            <w:tcBorders>
              <w:top w:val="none" w:sz="0" w:space="0" w:color="auto"/>
              <w:left w:val="none" w:sz="0" w:space="0" w:color="auto"/>
              <w:bottom w:val="none" w:sz="0" w:space="0" w:color="auto"/>
              <w:right w:val="none" w:sz="0" w:space="0" w:color="auto"/>
            </w:tcBorders>
            <w:textDirection w:val="lrTb"/>
            <w:vAlign w:val="top"/>
          </w:tcPr>
          <w:p w:rsidR="00A17B4A" w:rsidRPr="00C67DA1" w:rsidP="00AA318F">
            <w:pPr>
              <w:bidi w:val="0"/>
              <w:spacing w:before="20" w:after="0"/>
              <w:rPr>
                <w:rFonts w:ascii="Times New Roman" w:hAnsi="Times New Roman"/>
              </w:rPr>
            </w:pPr>
            <w:r w:rsidRPr="00C67DA1">
              <w:rPr>
                <w:rFonts w:ascii="Times New Roman" w:hAnsi="Times New Roman"/>
              </w:rPr>
              <w:t>Slovensko</w:t>
            </w:r>
          </w:p>
        </w:tc>
        <w:tc>
          <w:tcPr>
            <w:tcW w:w="1464" w:type="dxa"/>
            <w:gridSpan w:val="2"/>
            <w:tcBorders>
              <w:top w:val="none" w:sz="0" w:space="0" w:color="auto"/>
              <w:left w:val="none" w:sz="0" w:space="0" w:color="auto"/>
              <w:bottom w:val="none" w:sz="0" w:space="0" w:color="auto"/>
              <w:right w:val="none" w:sz="0" w:space="0" w:color="auto"/>
            </w:tcBorders>
            <w:textDirection w:val="lrTb"/>
            <w:vAlign w:val="top"/>
          </w:tcPr>
          <w:p w:rsidR="00A17B4A" w:rsidRPr="00C67DA1" w:rsidP="00AA318F">
            <w:pPr>
              <w:tabs>
                <w:tab w:val="right" w:pos="862"/>
              </w:tabs>
              <w:bidi w:val="0"/>
              <w:spacing w:before="20" w:after="0"/>
              <w:rPr>
                <w:rFonts w:ascii="Times New Roman" w:hAnsi="Times New Roman"/>
              </w:rPr>
            </w:pPr>
            <w:r w:rsidRPr="00C67DA1">
              <w:rPr>
                <w:rFonts w:ascii="Times New Roman" w:hAnsi="Times New Roman"/>
              </w:rPr>
              <w:tab/>
              <w:t>9</w:t>
            </w:r>
          </w:p>
        </w:tc>
      </w:tr>
      <w:tr>
        <w:tblPrEx>
          <w:tblW w:w="0" w:type="auto"/>
          <w:jc w:val="center"/>
          <w:tblLayout w:type="fixed"/>
          <w:tblCellMar>
            <w:top w:w="0" w:type="dxa"/>
            <w:left w:w="0" w:type="dxa"/>
            <w:bottom w:w="0" w:type="dxa"/>
            <w:right w:w="0" w:type="dxa"/>
          </w:tblCellMar>
        </w:tblPrEx>
        <w:trPr>
          <w:gridBefore w:val="1"/>
          <w:wBefore w:w="10" w:type="dxa"/>
          <w:trHeight w:val="284"/>
          <w:jc w:val="center"/>
        </w:trPr>
        <w:tc>
          <w:tcPr>
            <w:tcW w:w="1998" w:type="dxa"/>
            <w:gridSpan w:val="2"/>
            <w:tcBorders>
              <w:top w:val="none" w:sz="0" w:space="0" w:color="auto"/>
              <w:left w:val="none" w:sz="0" w:space="0" w:color="auto"/>
              <w:bottom w:val="none" w:sz="0" w:space="0" w:color="auto"/>
              <w:right w:val="none" w:sz="0" w:space="0" w:color="auto"/>
            </w:tcBorders>
            <w:textDirection w:val="lrTb"/>
            <w:vAlign w:val="top"/>
          </w:tcPr>
          <w:p w:rsidR="00A17B4A" w:rsidRPr="00C67DA1" w:rsidP="00AA318F">
            <w:pPr>
              <w:bidi w:val="0"/>
              <w:spacing w:before="20" w:after="0"/>
              <w:rPr>
                <w:rFonts w:ascii="Times New Roman" w:hAnsi="Times New Roman"/>
              </w:rPr>
            </w:pPr>
            <w:r w:rsidRPr="00C67DA1">
              <w:rPr>
                <w:rFonts w:ascii="Times New Roman" w:hAnsi="Times New Roman"/>
              </w:rPr>
              <w:t>Fínsko</w:t>
            </w:r>
          </w:p>
        </w:tc>
        <w:tc>
          <w:tcPr>
            <w:tcW w:w="1464" w:type="dxa"/>
            <w:gridSpan w:val="2"/>
            <w:tcBorders>
              <w:top w:val="none" w:sz="0" w:space="0" w:color="auto"/>
              <w:left w:val="none" w:sz="0" w:space="0" w:color="auto"/>
              <w:bottom w:val="none" w:sz="0" w:space="0" w:color="auto"/>
              <w:right w:val="none" w:sz="0" w:space="0" w:color="auto"/>
            </w:tcBorders>
            <w:textDirection w:val="lrTb"/>
            <w:vAlign w:val="top"/>
          </w:tcPr>
          <w:p w:rsidR="00A17B4A" w:rsidRPr="00C67DA1" w:rsidP="00AA318F">
            <w:pPr>
              <w:tabs>
                <w:tab w:val="right" w:pos="862"/>
              </w:tabs>
              <w:bidi w:val="0"/>
              <w:spacing w:before="20" w:after="0"/>
              <w:rPr>
                <w:rFonts w:ascii="Times New Roman" w:hAnsi="Times New Roman"/>
              </w:rPr>
            </w:pPr>
            <w:r w:rsidRPr="00C67DA1">
              <w:rPr>
                <w:rFonts w:ascii="Times New Roman" w:hAnsi="Times New Roman"/>
              </w:rPr>
              <w:tab/>
              <w:t>9</w:t>
            </w:r>
          </w:p>
        </w:tc>
      </w:tr>
      <w:tr>
        <w:tblPrEx>
          <w:tblW w:w="0" w:type="auto"/>
          <w:jc w:val="center"/>
          <w:tblLayout w:type="fixed"/>
          <w:tblCellMar>
            <w:top w:w="0" w:type="dxa"/>
            <w:left w:w="0" w:type="dxa"/>
            <w:bottom w:w="0" w:type="dxa"/>
            <w:right w:w="0" w:type="dxa"/>
          </w:tblCellMar>
        </w:tblPrEx>
        <w:trPr>
          <w:gridBefore w:val="1"/>
          <w:wBefore w:w="10" w:type="dxa"/>
          <w:trHeight w:val="284"/>
          <w:jc w:val="center"/>
        </w:trPr>
        <w:tc>
          <w:tcPr>
            <w:tcW w:w="1998" w:type="dxa"/>
            <w:gridSpan w:val="2"/>
            <w:tcBorders>
              <w:top w:val="none" w:sz="0" w:space="0" w:color="auto"/>
              <w:left w:val="none" w:sz="0" w:space="0" w:color="auto"/>
              <w:bottom w:val="none" w:sz="0" w:space="0" w:color="auto"/>
              <w:right w:val="none" w:sz="0" w:space="0" w:color="auto"/>
            </w:tcBorders>
            <w:textDirection w:val="lrTb"/>
            <w:vAlign w:val="top"/>
          </w:tcPr>
          <w:p w:rsidR="00A17B4A" w:rsidRPr="00C67DA1" w:rsidP="00AA318F">
            <w:pPr>
              <w:bidi w:val="0"/>
              <w:spacing w:before="20" w:after="0"/>
              <w:rPr>
                <w:rFonts w:ascii="Times New Roman" w:hAnsi="Times New Roman"/>
              </w:rPr>
            </w:pPr>
            <w:r w:rsidRPr="00C67DA1">
              <w:rPr>
                <w:rFonts w:ascii="Times New Roman" w:hAnsi="Times New Roman"/>
              </w:rPr>
              <w:t>Švédsko</w:t>
            </w:r>
          </w:p>
        </w:tc>
        <w:tc>
          <w:tcPr>
            <w:tcW w:w="1464" w:type="dxa"/>
            <w:gridSpan w:val="2"/>
            <w:tcBorders>
              <w:top w:val="none" w:sz="0" w:space="0" w:color="auto"/>
              <w:left w:val="none" w:sz="0" w:space="0" w:color="auto"/>
              <w:bottom w:val="none" w:sz="0" w:space="0" w:color="auto"/>
              <w:right w:val="none" w:sz="0" w:space="0" w:color="auto"/>
            </w:tcBorders>
            <w:textDirection w:val="lrTb"/>
            <w:vAlign w:val="top"/>
          </w:tcPr>
          <w:p w:rsidR="00A17B4A" w:rsidRPr="00C67DA1" w:rsidP="00AA318F">
            <w:pPr>
              <w:bidi w:val="0"/>
              <w:spacing w:before="20" w:after="0"/>
              <w:rPr>
                <w:rFonts w:ascii="Times New Roman" w:hAnsi="Times New Roman"/>
              </w:rPr>
            </w:pPr>
            <w:r w:rsidRPr="00C67DA1">
              <w:rPr>
                <w:rFonts w:ascii="Times New Roman" w:hAnsi="Times New Roman"/>
              </w:rPr>
              <w:tab/>
              <w:t>12</w:t>
            </w:r>
          </w:p>
        </w:tc>
      </w:tr>
      <w:tr>
        <w:tblPrEx>
          <w:tblW w:w="0" w:type="auto"/>
          <w:jc w:val="center"/>
          <w:tblLayout w:type="fixed"/>
          <w:tblCellMar>
            <w:top w:w="0" w:type="dxa"/>
            <w:left w:w="0" w:type="dxa"/>
            <w:bottom w:w="0" w:type="dxa"/>
            <w:right w:w="0" w:type="dxa"/>
          </w:tblCellMar>
        </w:tblPrEx>
        <w:trPr>
          <w:gridAfter w:val="1"/>
          <w:wAfter w:w="10" w:type="dxa"/>
          <w:trHeight w:val="284"/>
          <w:jc w:val="center"/>
        </w:trPr>
        <w:tc>
          <w:tcPr>
            <w:tcW w:w="1998" w:type="dxa"/>
            <w:gridSpan w:val="2"/>
            <w:tcBorders>
              <w:top w:val="none" w:sz="0" w:space="0" w:color="auto"/>
              <w:left w:val="none" w:sz="0" w:space="0" w:color="auto"/>
              <w:bottom w:val="none" w:sz="0" w:space="0" w:color="auto"/>
              <w:right w:val="none" w:sz="0" w:space="0" w:color="auto"/>
            </w:tcBorders>
            <w:textDirection w:val="lrTb"/>
            <w:vAlign w:val="top"/>
          </w:tcPr>
          <w:p w:rsidR="00A17B4A" w:rsidRPr="00C67DA1" w:rsidP="00AA318F">
            <w:pPr>
              <w:bidi w:val="0"/>
              <w:spacing w:before="20" w:after="0"/>
              <w:rPr>
                <w:rFonts w:ascii="Times New Roman" w:hAnsi="Times New Roman"/>
              </w:rPr>
            </w:pPr>
            <w:r w:rsidRPr="00C67DA1">
              <w:rPr>
                <w:rFonts w:ascii="Times New Roman" w:hAnsi="Times New Roman"/>
              </w:rPr>
              <w:t>Spojené kráľovstvo</w:t>
            </w:r>
          </w:p>
        </w:tc>
        <w:tc>
          <w:tcPr>
            <w:tcW w:w="1464" w:type="dxa"/>
            <w:gridSpan w:val="2"/>
            <w:tcBorders>
              <w:top w:val="none" w:sz="0" w:space="0" w:color="auto"/>
              <w:left w:val="none" w:sz="0" w:space="0" w:color="auto"/>
              <w:bottom w:val="none" w:sz="0" w:space="0" w:color="auto"/>
              <w:right w:val="none" w:sz="0" w:space="0" w:color="auto"/>
            </w:tcBorders>
            <w:textDirection w:val="lrTb"/>
            <w:vAlign w:val="top"/>
          </w:tcPr>
          <w:p w:rsidR="00A17B4A" w:rsidRPr="00C67DA1" w:rsidP="00AA318F">
            <w:pPr>
              <w:bidi w:val="0"/>
              <w:spacing w:before="20" w:after="0"/>
              <w:rPr>
                <w:rFonts w:ascii="Times New Roman" w:hAnsi="Times New Roman"/>
              </w:rPr>
            </w:pPr>
            <w:r w:rsidRPr="00C67DA1">
              <w:rPr>
                <w:rFonts w:ascii="Times New Roman" w:hAnsi="Times New Roman"/>
              </w:rPr>
              <w:tab/>
              <w:t>24</w:t>
            </w:r>
          </w:p>
        </w:tc>
      </w:tr>
    </w:tbl>
    <w:p w:rsidR="00A17B4A" w:rsidRPr="00C67DA1" w:rsidP="00A17B4A">
      <w:pPr>
        <w:tabs>
          <w:tab w:val="left" w:pos="567"/>
        </w:tabs>
        <w:bidi w:val="0"/>
        <w:jc w:val="right"/>
        <w:rPr>
          <w:rFonts w:ascii="Times New Roman" w:hAnsi="Times New Roman"/>
        </w:rPr>
      </w:pPr>
      <w:r w:rsidRPr="00C67DA1">
        <w:rPr>
          <w:rFonts w:ascii="Times New Roman" w:hAnsi="Times New Roman"/>
        </w:rPr>
        <w:t>“.</w:t>
      </w:r>
    </w:p>
    <w:p w:rsidR="00A17B4A" w:rsidRPr="00C67DA1" w:rsidP="00A17B4A">
      <w:pPr>
        <w:tabs>
          <w:tab w:val="left" w:pos="567"/>
        </w:tabs>
        <w:bidi w:val="0"/>
        <w:jc w:val="both"/>
        <w:rPr>
          <w:rFonts w:ascii="Times New Roman" w:hAnsi="Times New Roman"/>
        </w:rPr>
      </w:pPr>
    </w:p>
    <w:p w:rsidR="00A17B4A" w:rsidRPr="00C67DA1" w:rsidP="00A17B4A">
      <w:pPr>
        <w:bidi w:val="0"/>
        <w:rPr>
          <w:rFonts w:ascii="Times New Roman" w:hAnsi="Times New Roman"/>
        </w:rPr>
      </w:pPr>
      <w:r w:rsidRPr="00C67DA1">
        <w:rPr>
          <w:rFonts w:ascii="Times New Roman" w:hAnsi="Times New Roman"/>
        </w:rPr>
        <w:br w:type="page"/>
        <w:t>2.</w:t>
        <w:tab/>
        <w:t>V období odo dňa pristúpenia do konca funkčného obdobia, počas ktorého Chorvátsko pristúpi k Únii, alebo do nadobudnutia účinnosti rozhodnutia uvedeného v článku 305 druhom odseku ZFEÚ, podľa toho, čo nastane skôr, sa počet členov Výboru regiónov dočasne zvýši na 353, aby sa zohľadnilo pristúpenie Chorvátska.</w:t>
      </w:r>
    </w:p>
    <w:p w:rsidR="00A17B4A" w:rsidRPr="00C67DA1" w:rsidP="00A17B4A">
      <w:pPr>
        <w:bidi w:val="0"/>
        <w:rPr>
          <w:rFonts w:ascii="Times New Roman" w:hAnsi="Times New Roman"/>
        </w:rPr>
      </w:pPr>
    </w:p>
    <w:p w:rsidR="00A17B4A" w:rsidRPr="00C67DA1" w:rsidP="00A17B4A">
      <w:pPr>
        <w:bidi w:val="0"/>
        <w:rPr>
          <w:rFonts w:ascii="Times New Roman" w:hAnsi="Times New Roman"/>
        </w:rPr>
      </w:pPr>
      <w:r w:rsidRPr="00C67DA1">
        <w:rPr>
          <w:rFonts w:ascii="Times New Roman" w:hAnsi="Times New Roman"/>
        </w:rPr>
        <w:t>3.</w:t>
        <w:tab/>
        <w:t>Ak sa rozhodnutie uvedené v článku 305 druhom odseku ZFEÚ prijme do dňa pristúpenia, Chorvátsku sa odchylne od článku 305 prvého odseku ZFEÚ ustanovujúceho maximálny počet členov Výboru regiónov dočasne pridelí príslušný počet členov až do konca funkčného obdobia, počas ktorého pristúpi k Únii.</w:t>
      </w:r>
    </w:p>
    <w:p w:rsidR="00A17B4A" w:rsidRPr="00C67DA1" w:rsidP="00A17B4A">
      <w:pPr>
        <w:tabs>
          <w:tab w:val="left" w:pos="1134"/>
        </w:tabs>
        <w:autoSpaceDE w:val="0"/>
        <w:autoSpaceDN w:val="0"/>
        <w:bidi w:val="0"/>
        <w:adjustRightInd w:val="0"/>
        <w:ind w:left="567" w:hanging="567"/>
        <w:rPr>
          <w:rFonts w:ascii="Times New Roman" w:hAnsi="Times New Roman"/>
        </w:rPr>
      </w:pPr>
    </w:p>
    <w:p w:rsidR="00A17B4A" w:rsidRPr="00C67DA1" w:rsidP="00A17B4A">
      <w:pPr>
        <w:tabs>
          <w:tab w:val="left" w:pos="1134"/>
        </w:tabs>
        <w:autoSpaceDE w:val="0"/>
        <w:autoSpaceDN w:val="0"/>
        <w:bidi w:val="0"/>
        <w:adjustRightInd w:val="0"/>
        <w:ind w:left="567" w:hanging="567"/>
        <w:rPr>
          <w:rFonts w:ascii="Times New Roman" w:hAnsi="Times New Roman"/>
        </w:rPr>
      </w:pPr>
    </w:p>
    <w:p w:rsidR="00A17B4A" w:rsidRPr="00C67DA1" w:rsidP="00A17B4A">
      <w:pPr>
        <w:tabs>
          <w:tab w:val="left" w:pos="1134"/>
        </w:tabs>
        <w:autoSpaceDE w:val="0"/>
        <w:autoSpaceDN w:val="0"/>
        <w:bidi w:val="0"/>
        <w:adjustRightInd w:val="0"/>
        <w:jc w:val="center"/>
        <w:rPr>
          <w:rFonts w:ascii="Times New Roman" w:hAnsi="Times New Roman"/>
        </w:rPr>
      </w:pPr>
      <w:r w:rsidRPr="00C67DA1">
        <w:rPr>
          <w:rFonts w:ascii="Times New Roman" w:hAnsi="Times New Roman"/>
        </w:rPr>
        <w:t>ČLÁNOK 25</w:t>
      </w:r>
    </w:p>
    <w:p w:rsidR="00A17B4A" w:rsidRPr="00C67DA1" w:rsidP="00A17B4A">
      <w:pPr>
        <w:tabs>
          <w:tab w:val="left" w:pos="1134"/>
        </w:tabs>
        <w:autoSpaceDE w:val="0"/>
        <w:autoSpaceDN w:val="0"/>
        <w:bidi w:val="0"/>
        <w:adjustRightInd w:val="0"/>
        <w:rPr>
          <w:rFonts w:ascii="Times New Roman" w:hAnsi="Times New Roman"/>
        </w:rPr>
      </w:pPr>
    </w:p>
    <w:p w:rsidR="00A17B4A" w:rsidRPr="00C67DA1" w:rsidP="00A17B4A">
      <w:pPr>
        <w:autoSpaceDE w:val="0"/>
        <w:autoSpaceDN w:val="0"/>
        <w:bidi w:val="0"/>
        <w:adjustRightInd w:val="0"/>
        <w:rPr>
          <w:rFonts w:ascii="Times New Roman" w:hAnsi="Times New Roman"/>
        </w:rPr>
      </w:pPr>
      <w:r w:rsidRPr="00C67DA1">
        <w:rPr>
          <w:rFonts w:ascii="Times New Roman" w:hAnsi="Times New Roman"/>
        </w:rPr>
        <w:t>Funkčné obdobie správcu Správnej rady Európskej investičnej banky, ktorého navrhlo Chorvátsko a ktorý bol po pristúpení vymenovaný v súlade s článkom 9 ods. 2 druhým pododsekom Protokolu o štatúte Európskej investičnej banky, sa skončí ukončením výročného zasadnutia Rady guvernérov, na ktorom sa preskúma výročná správa za finančný rok 2017.</w:t>
      </w:r>
    </w:p>
    <w:p w:rsidR="00A17B4A" w:rsidRPr="00C67DA1" w:rsidP="00A17B4A">
      <w:pPr>
        <w:autoSpaceDE w:val="0"/>
        <w:autoSpaceDN w:val="0"/>
        <w:bidi w:val="0"/>
        <w:adjustRightInd w:val="0"/>
        <w:rPr>
          <w:rFonts w:ascii="Times New Roman" w:hAnsi="Times New Roman"/>
        </w:rPr>
      </w:pPr>
    </w:p>
    <w:p w:rsidR="00A17B4A" w:rsidRPr="00C67DA1" w:rsidP="00A17B4A">
      <w:pPr>
        <w:autoSpaceDE w:val="0"/>
        <w:autoSpaceDN w:val="0"/>
        <w:bidi w:val="0"/>
        <w:adjustRightInd w:val="0"/>
        <w:rPr>
          <w:rFonts w:ascii="Times New Roman" w:hAnsi="Times New Roman"/>
        </w:rPr>
      </w:pPr>
    </w:p>
    <w:p w:rsidR="00A17B4A" w:rsidRPr="00C67DA1" w:rsidP="00A17B4A">
      <w:pPr>
        <w:autoSpaceDE w:val="0"/>
        <w:autoSpaceDN w:val="0"/>
        <w:bidi w:val="0"/>
        <w:adjustRightInd w:val="0"/>
        <w:jc w:val="center"/>
        <w:rPr>
          <w:rFonts w:ascii="Times New Roman" w:hAnsi="Times New Roman"/>
        </w:rPr>
      </w:pPr>
      <w:r w:rsidRPr="00C67DA1">
        <w:rPr>
          <w:rFonts w:ascii="Times New Roman" w:hAnsi="Times New Roman"/>
        </w:rPr>
        <w:br w:type="page"/>
        <w:t>ČLÁNOK 26</w:t>
      </w:r>
    </w:p>
    <w:p w:rsidR="00A17B4A" w:rsidRPr="00C67DA1" w:rsidP="00A17B4A">
      <w:pPr>
        <w:bidi w:val="0"/>
        <w:jc w:val="center"/>
        <w:outlineLvl w:val="0"/>
        <w:rPr>
          <w:rFonts w:ascii="Times New Roman" w:hAnsi="Times New Roman"/>
        </w:rPr>
      </w:pPr>
    </w:p>
    <w:p w:rsidR="00A17B4A" w:rsidRPr="00C67DA1" w:rsidP="00A17B4A">
      <w:pPr>
        <w:bidi w:val="0"/>
        <w:rPr>
          <w:rFonts w:ascii="Times New Roman" w:hAnsi="Times New Roman"/>
        </w:rPr>
      </w:pPr>
      <w:r w:rsidRPr="00C67DA1">
        <w:rPr>
          <w:rFonts w:ascii="Times New Roman" w:hAnsi="Times New Roman"/>
        </w:rPr>
        <w:t>1.</w:t>
        <w:tab/>
        <w:t>Noví členovia výborov, skupín, agentúr alebo iných orgánov zriadených pôvodnými zmluvami alebo aktom inštitúcií sa vymenujú za podmienok a podľa postupov stanovených pre vymenovanie členov týchto výborov, skupín, agentúr alebo iných orgánov. Funkčné obdobie novo vymenovaných členov uplynie v rovnakom čase ako funkčné obdobie členov vo funkcii v čase pristúpenia.</w:t>
      </w:r>
    </w:p>
    <w:p w:rsidR="00A17B4A" w:rsidRPr="00C67DA1" w:rsidP="00A17B4A">
      <w:pPr>
        <w:bidi w:val="0"/>
        <w:rPr>
          <w:rFonts w:ascii="Times New Roman" w:hAnsi="Times New Roman"/>
        </w:rPr>
      </w:pPr>
    </w:p>
    <w:p w:rsidR="00A17B4A" w:rsidRPr="00C67DA1" w:rsidP="00A17B4A">
      <w:pPr>
        <w:bidi w:val="0"/>
        <w:rPr>
          <w:rFonts w:ascii="Times New Roman" w:hAnsi="Times New Roman"/>
        </w:rPr>
      </w:pPr>
      <w:r w:rsidRPr="00C67DA1">
        <w:rPr>
          <w:rFonts w:ascii="Times New Roman" w:hAnsi="Times New Roman"/>
        </w:rPr>
        <w:t>2.</w:t>
        <w:tab/>
        <w:t>Členstvo vo výboroch, skupinách, agentúrach alebo iných orgánoch zriadených pôvodnými zmluvami alebo aktom inštitúcií s počtom členov stanoveným bez ohľadu na počet členských štátov sa úplne obnoví po pristúpení, pokiaľ funkčné obdobie súčasných členov neuplynie do 12 mesiacov od pristúpenia.</w:t>
      </w:r>
    </w:p>
    <w:p w:rsidR="00A17B4A" w:rsidRPr="00C67DA1" w:rsidP="00A17B4A">
      <w:pPr>
        <w:tabs>
          <w:tab w:val="left" w:pos="567"/>
        </w:tabs>
        <w:bidi w:val="0"/>
        <w:jc w:val="both"/>
        <w:rPr>
          <w:rFonts w:ascii="Times New Roman" w:hAnsi="Times New Roman"/>
        </w:rPr>
      </w:pPr>
    </w:p>
    <w:p w:rsidR="00A17B4A" w:rsidRPr="00C67DA1" w:rsidP="00A17B4A">
      <w:pPr>
        <w:tabs>
          <w:tab w:val="left" w:pos="567"/>
        </w:tabs>
        <w:bidi w:val="0"/>
        <w:jc w:val="both"/>
        <w:rPr>
          <w:rFonts w:ascii="Times New Roman" w:hAnsi="Times New Roman"/>
        </w:rPr>
      </w:pPr>
    </w:p>
    <w:p w:rsidR="00A17B4A" w:rsidRPr="00C67DA1" w:rsidP="00A17B4A">
      <w:pPr>
        <w:bidi w:val="0"/>
        <w:jc w:val="center"/>
        <w:rPr>
          <w:rFonts w:ascii="Times New Roman" w:hAnsi="Times New Roman"/>
        </w:rPr>
      </w:pPr>
      <w:r w:rsidRPr="00C67DA1">
        <w:rPr>
          <w:rFonts w:ascii="Times New Roman" w:hAnsi="Times New Roman"/>
        </w:rPr>
        <w:t>HLAVA III</w:t>
      </w:r>
    </w:p>
    <w:p w:rsidR="00A17B4A" w:rsidRPr="00C67DA1" w:rsidP="00A17B4A">
      <w:pPr>
        <w:bidi w:val="0"/>
        <w:jc w:val="center"/>
        <w:rPr>
          <w:rFonts w:ascii="Times New Roman" w:hAnsi="Times New Roman"/>
        </w:rPr>
      </w:pPr>
    </w:p>
    <w:p w:rsidR="00A17B4A" w:rsidRPr="00C67DA1" w:rsidP="00A17B4A">
      <w:pPr>
        <w:bidi w:val="0"/>
        <w:jc w:val="center"/>
        <w:rPr>
          <w:rFonts w:ascii="Times New Roman" w:hAnsi="Times New Roman"/>
        </w:rPr>
      </w:pPr>
      <w:r w:rsidRPr="00C67DA1">
        <w:rPr>
          <w:rFonts w:ascii="Times New Roman" w:hAnsi="Times New Roman"/>
          <w:caps/>
        </w:rPr>
        <w:t>Finančné ustanovenia</w:t>
      </w:r>
    </w:p>
    <w:p w:rsidR="00A17B4A" w:rsidRPr="00C67DA1" w:rsidP="00A17B4A">
      <w:pPr>
        <w:bidi w:val="0"/>
        <w:jc w:val="center"/>
        <w:rPr>
          <w:rFonts w:ascii="Times New Roman" w:hAnsi="Times New Roman"/>
        </w:rPr>
      </w:pPr>
    </w:p>
    <w:p w:rsidR="00A17B4A" w:rsidRPr="00C67DA1" w:rsidP="00A17B4A">
      <w:pPr>
        <w:bidi w:val="0"/>
        <w:jc w:val="center"/>
        <w:rPr>
          <w:rFonts w:ascii="Times New Roman" w:hAnsi="Times New Roman"/>
        </w:rPr>
      </w:pPr>
    </w:p>
    <w:p w:rsidR="00A17B4A" w:rsidRPr="00C67DA1" w:rsidP="00A17B4A">
      <w:pPr>
        <w:autoSpaceDE w:val="0"/>
        <w:autoSpaceDN w:val="0"/>
        <w:bidi w:val="0"/>
        <w:adjustRightInd w:val="0"/>
        <w:jc w:val="center"/>
        <w:rPr>
          <w:rFonts w:ascii="Times New Roman" w:hAnsi="Times New Roman"/>
        </w:rPr>
      </w:pPr>
      <w:r w:rsidRPr="00C67DA1">
        <w:rPr>
          <w:rFonts w:ascii="Times New Roman" w:hAnsi="Times New Roman"/>
        </w:rPr>
        <w:t>ČLÁNOK 27</w:t>
      </w:r>
    </w:p>
    <w:p w:rsidR="00A17B4A" w:rsidRPr="00C67DA1" w:rsidP="00A17B4A">
      <w:pPr>
        <w:autoSpaceDE w:val="0"/>
        <w:autoSpaceDN w:val="0"/>
        <w:bidi w:val="0"/>
        <w:adjustRightInd w:val="0"/>
        <w:jc w:val="center"/>
        <w:rPr>
          <w:rFonts w:ascii="Times New Roman" w:hAnsi="Times New Roman"/>
          <w:u w:val="single"/>
        </w:rPr>
      </w:pPr>
    </w:p>
    <w:p w:rsidR="00A17B4A" w:rsidRPr="00C67DA1" w:rsidP="00A17B4A">
      <w:pPr>
        <w:bidi w:val="0"/>
        <w:rPr>
          <w:rFonts w:ascii="Times New Roman" w:hAnsi="Times New Roman"/>
        </w:rPr>
      </w:pPr>
      <w:r w:rsidRPr="00C67DA1">
        <w:rPr>
          <w:rFonts w:ascii="Times New Roman" w:hAnsi="Times New Roman"/>
        </w:rPr>
        <w:t>1.</w:t>
        <w:tab/>
        <w:t>Chorvátsko platí odo dňa pristúpenia túto sumu, ktorá zodpovedá jeho podielu zaplatenému na upísanom základnom imaní v zmysle článku 4 štatútu Európskej investičnej banky:</w:t>
      </w:r>
    </w:p>
    <w:p w:rsidR="00A17B4A" w:rsidRPr="00C67DA1" w:rsidP="00A17B4A">
      <w:pPr>
        <w:bidi w:val="0"/>
        <w:rPr>
          <w:rFonts w:ascii="Times New Roman" w:hAnsi="Times New Roman"/>
        </w:rPr>
      </w:pPr>
    </w:p>
    <w:tbl>
      <w:tblPr>
        <w:tblStyle w:val="TableNormal"/>
        <w:tblW w:w="0" w:type="auto"/>
        <w:jc w:val="center"/>
        <w:tblLayout w:type="fixed"/>
        <w:tblCellMar>
          <w:top w:w="0" w:type="dxa"/>
          <w:bottom w:w="0" w:type="dxa"/>
        </w:tblCellMar>
      </w:tblPr>
      <w:tblGrid>
        <w:gridCol w:w="2896"/>
        <w:gridCol w:w="2864"/>
      </w:tblGrid>
      <w:tr>
        <w:tblPrEx>
          <w:tblW w:w="0" w:type="auto"/>
          <w:jc w:val="center"/>
          <w:tblLayout w:type="fixed"/>
          <w:tblCellMar>
            <w:top w:w="0" w:type="dxa"/>
            <w:bottom w:w="0" w:type="dxa"/>
          </w:tblCellMar>
        </w:tblPrEx>
        <w:trPr>
          <w:jc w:val="center"/>
        </w:trPr>
        <w:tc>
          <w:tcPr>
            <w:tcW w:w="2896" w:type="dxa"/>
            <w:tcBorders>
              <w:top w:val="nil"/>
              <w:left w:val="nil"/>
              <w:bottom w:val="nil"/>
              <w:right w:val="nil"/>
            </w:tcBorders>
            <w:textDirection w:val="lrTb"/>
            <w:vAlign w:val="top"/>
          </w:tcPr>
          <w:p w:rsidR="00A17B4A" w:rsidRPr="00C67DA1" w:rsidP="00AA318F">
            <w:pPr>
              <w:autoSpaceDE w:val="0"/>
              <w:autoSpaceDN w:val="0"/>
              <w:bidi w:val="0"/>
              <w:adjustRightInd w:val="0"/>
              <w:spacing w:after="0"/>
              <w:rPr>
                <w:rFonts w:ascii="Times New Roman" w:hAnsi="Times New Roman"/>
              </w:rPr>
            </w:pPr>
            <w:r w:rsidRPr="00C67DA1">
              <w:rPr>
                <w:rFonts w:ascii="Times New Roman" w:hAnsi="Times New Roman"/>
              </w:rPr>
              <w:t xml:space="preserve">Chorvátsko </w:t>
            </w:r>
          </w:p>
        </w:tc>
        <w:tc>
          <w:tcPr>
            <w:tcW w:w="2864" w:type="dxa"/>
            <w:tcBorders>
              <w:top w:val="nil"/>
              <w:left w:val="nil"/>
              <w:bottom w:val="nil"/>
              <w:right w:val="nil"/>
            </w:tcBorders>
            <w:textDirection w:val="lrTb"/>
            <w:vAlign w:val="top"/>
          </w:tcPr>
          <w:p w:rsidR="00A17B4A" w:rsidRPr="00C67DA1" w:rsidP="00AA318F">
            <w:pPr>
              <w:tabs>
                <w:tab w:val="right" w:pos="1861"/>
              </w:tabs>
              <w:autoSpaceDE w:val="0"/>
              <w:autoSpaceDN w:val="0"/>
              <w:bidi w:val="0"/>
              <w:adjustRightInd w:val="0"/>
              <w:spacing w:after="0"/>
              <w:rPr>
                <w:rFonts w:ascii="Times New Roman" w:hAnsi="Times New Roman"/>
              </w:rPr>
            </w:pPr>
            <w:r w:rsidRPr="00C67DA1">
              <w:rPr>
                <w:rFonts w:ascii="Times New Roman" w:hAnsi="Times New Roman"/>
              </w:rPr>
              <w:t>42 720 000 EUR</w:t>
            </w:r>
          </w:p>
        </w:tc>
      </w:tr>
    </w:tbl>
    <w:p w:rsidR="00A17B4A" w:rsidRPr="00C67DA1" w:rsidP="00A17B4A">
      <w:pPr>
        <w:autoSpaceDE w:val="0"/>
        <w:autoSpaceDN w:val="0"/>
        <w:bidi w:val="0"/>
        <w:adjustRightInd w:val="0"/>
        <w:jc w:val="both"/>
        <w:rPr>
          <w:rFonts w:ascii="Times New Roman" w:hAnsi="Times New Roman"/>
        </w:rPr>
      </w:pPr>
    </w:p>
    <w:p w:rsidR="00A17B4A" w:rsidRPr="00C67DA1" w:rsidP="00A17B4A">
      <w:pPr>
        <w:bidi w:val="0"/>
        <w:rPr>
          <w:rFonts w:ascii="Times New Roman" w:hAnsi="Times New Roman"/>
        </w:rPr>
      </w:pPr>
      <w:r w:rsidRPr="00C67DA1">
        <w:rPr>
          <w:rFonts w:ascii="Times New Roman" w:hAnsi="Times New Roman"/>
        </w:rPr>
        <w:br w:type="page"/>
        <w:t>Tento príspevok bude splatený v ôsmich rovnakých splátkach splatných k 30. novembru 2013, 30. novembru 2014, 30. novembru 2015, 31. máju 2016, 30. novembru 2016, 31. máju 2017, 30. novembru 2017 a 31. máju 2018.</w:t>
      </w:r>
    </w:p>
    <w:p w:rsidR="00A17B4A" w:rsidRPr="00C67DA1" w:rsidP="00A17B4A">
      <w:pPr>
        <w:bidi w:val="0"/>
        <w:rPr>
          <w:rFonts w:ascii="Times New Roman" w:hAnsi="Times New Roman"/>
        </w:rPr>
      </w:pPr>
    </w:p>
    <w:p w:rsidR="00A17B4A" w:rsidRPr="00C67DA1" w:rsidP="00A17B4A">
      <w:pPr>
        <w:bidi w:val="0"/>
        <w:rPr>
          <w:rFonts w:ascii="Times New Roman" w:hAnsi="Times New Roman"/>
        </w:rPr>
      </w:pPr>
      <w:r w:rsidRPr="00C67DA1">
        <w:rPr>
          <w:rFonts w:ascii="Times New Roman" w:hAnsi="Times New Roman"/>
        </w:rPr>
        <w:t>2.</w:t>
        <w:tab/>
        <w:t>Chorvátsko prispeje ôsmimi rovnakými splátkami splatnými ku dňom ustanoveným v odseku 1 na rezervné fondy a rezervy rovnocenné týmto fondom, ako aj na sumu ešte nepridelenú na rezervné fondy a rovnocenné rezervy predstavujúcu zostatok na výkaze ziskov a strát na konci mesiaca predchádzajúceho pristúpeniu, ako bol uvedený v súvahe Európskej investičnej banky, vo výške zodpovedajúcej týmto percentuálnym podielom na rezervných fondoch a rezervách:</w:t>
      </w:r>
    </w:p>
    <w:tbl>
      <w:tblPr>
        <w:tblStyle w:val="TableNormal"/>
        <w:tblpPr w:leftFromText="180" w:rightFromText="180" w:vertAnchor="text" w:horzAnchor="margin" w:tblpXSpec="center" w:tblpY="236"/>
        <w:tblW w:w="0" w:type="auto"/>
        <w:tblLayout w:type="fixed"/>
        <w:tblCellMar>
          <w:top w:w="0" w:type="dxa"/>
          <w:bottom w:w="0" w:type="dxa"/>
        </w:tblCellMar>
      </w:tblPr>
      <w:tblGrid>
        <w:gridCol w:w="3780"/>
        <w:gridCol w:w="1800"/>
      </w:tblGrid>
      <w:tr>
        <w:tblPrEx>
          <w:tblW w:w="0" w:type="auto"/>
          <w:tblLayout w:type="fixed"/>
          <w:tblCellMar>
            <w:top w:w="0" w:type="dxa"/>
            <w:bottom w:w="0" w:type="dxa"/>
          </w:tblCellMar>
        </w:tblPrEx>
        <w:tc>
          <w:tcPr>
            <w:tcW w:w="3780" w:type="dxa"/>
            <w:tcBorders>
              <w:top w:val="nil"/>
              <w:left w:val="nil"/>
              <w:bottom w:val="nil"/>
              <w:right w:val="nil"/>
            </w:tcBorders>
            <w:textDirection w:val="lrTb"/>
            <w:vAlign w:val="top"/>
          </w:tcPr>
          <w:p w:rsidR="00A17B4A" w:rsidRPr="00C67DA1" w:rsidP="00AA318F">
            <w:pPr>
              <w:bidi w:val="0"/>
              <w:spacing w:after="0"/>
              <w:rPr>
                <w:rFonts w:ascii="Times New Roman" w:hAnsi="Times New Roman"/>
              </w:rPr>
            </w:pPr>
            <w:r w:rsidRPr="00C67DA1">
              <w:rPr>
                <w:rFonts w:ascii="Times New Roman" w:hAnsi="Times New Roman"/>
              </w:rPr>
              <w:t>Chorvátsko</w:t>
            </w:r>
          </w:p>
        </w:tc>
        <w:tc>
          <w:tcPr>
            <w:tcW w:w="1800" w:type="dxa"/>
            <w:tcBorders>
              <w:top w:val="nil"/>
              <w:left w:val="nil"/>
              <w:bottom w:val="nil"/>
              <w:right w:val="nil"/>
            </w:tcBorders>
            <w:textDirection w:val="lrTb"/>
            <w:vAlign w:val="top"/>
          </w:tcPr>
          <w:p w:rsidR="00A17B4A" w:rsidRPr="00C67DA1" w:rsidP="00AA318F">
            <w:pPr>
              <w:bidi w:val="0"/>
              <w:spacing w:after="0"/>
              <w:rPr>
                <w:rFonts w:ascii="Times New Roman" w:hAnsi="Times New Roman"/>
              </w:rPr>
            </w:pPr>
            <w:r w:rsidRPr="00C67DA1">
              <w:rPr>
                <w:rFonts w:ascii="Times New Roman" w:hAnsi="Times New Roman"/>
              </w:rPr>
              <w:t>0,368 %</w:t>
            </w:r>
          </w:p>
        </w:tc>
      </w:tr>
    </w:tbl>
    <w:p w:rsidR="00A17B4A" w:rsidRPr="00C67DA1" w:rsidP="00A17B4A">
      <w:pPr>
        <w:bidi w:val="0"/>
        <w:rPr>
          <w:rFonts w:ascii="Times New Roman" w:hAnsi="Times New Roman"/>
        </w:rPr>
      </w:pPr>
    </w:p>
    <w:p w:rsidR="00A17B4A" w:rsidRPr="00C67DA1" w:rsidP="00A17B4A">
      <w:pPr>
        <w:bidi w:val="0"/>
        <w:rPr>
          <w:rFonts w:ascii="Times New Roman" w:hAnsi="Times New Roman"/>
        </w:rPr>
      </w:pPr>
    </w:p>
    <w:p w:rsidR="00A17B4A" w:rsidRPr="00C67DA1" w:rsidP="00A17B4A">
      <w:pPr>
        <w:bidi w:val="0"/>
        <w:rPr>
          <w:rFonts w:ascii="Times New Roman" w:hAnsi="Times New Roman"/>
        </w:rPr>
      </w:pPr>
      <w:r w:rsidRPr="00C67DA1">
        <w:rPr>
          <w:rFonts w:ascii="Times New Roman" w:hAnsi="Times New Roman"/>
        </w:rPr>
        <w:t>3.</w:t>
        <w:tab/>
        <w:t>Chorvátsko zaplatí základné imanie a platby ustanovené v odsekoch 1 a 2 v hotovosti v eurách, pokiaľ Rada guvernérov Európskej investičnej banky nerozhodne jednomyseľne inak.</w:t>
      </w:r>
    </w:p>
    <w:p w:rsidR="00A17B4A" w:rsidRPr="00C67DA1" w:rsidP="00A17B4A">
      <w:pPr>
        <w:tabs>
          <w:tab w:val="left" w:pos="540"/>
        </w:tabs>
        <w:autoSpaceDE w:val="0"/>
        <w:autoSpaceDN w:val="0"/>
        <w:bidi w:val="0"/>
        <w:adjustRightInd w:val="0"/>
        <w:ind w:left="567" w:hanging="567"/>
        <w:rPr>
          <w:rFonts w:ascii="Times New Roman" w:hAnsi="Times New Roman"/>
        </w:rPr>
      </w:pPr>
    </w:p>
    <w:p w:rsidR="00A17B4A" w:rsidRPr="00C67DA1" w:rsidP="00A17B4A">
      <w:pPr>
        <w:bidi w:val="0"/>
        <w:rPr>
          <w:rFonts w:ascii="Times New Roman" w:hAnsi="Times New Roman"/>
        </w:rPr>
      </w:pPr>
      <w:r w:rsidRPr="00C67DA1">
        <w:rPr>
          <w:rFonts w:ascii="Times New Roman" w:hAnsi="Times New Roman"/>
        </w:rPr>
        <w:t>4.</w:t>
        <w:tab/>
        <w:t>Číselné údaje týkajúce sa Chorvátska uvedené v odseku 1, ako aj v článku 10 bode 1 je možné upraviť rozhodnutím riadiacich orgánov Európskej investičnej banky na základe najaktuálnejších konečných údajov o HDP, ktoré Eurostat zverejní pred pristúpením.</w:t>
      </w:r>
    </w:p>
    <w:p w:rsidR="00A17B4A" w:rsidRPr="00C67DA1" w:rsidP="00A17B4A">
      <w:pPr>
        <w:tabs>
          <w:tab w:val="left" w:pos="567"/>
        </w:tabs>
        <w:bidi w:val="0"/>
        <w:ind w:left="567" w:hanging="567"/>
        <w:rPr>
          <w:rFonts w:ascii="Times New Roman" w:hAnsi="Times New Roman"/>
        </w:rPr>
      </w:pPr>
    </w:p>
    <w:p w:rsidR="00A17B4A" w:rsidRPr="00C67DA1" w:rsidP="00A17B4A">
      <w:pPr>
        <w:tabs>
          <w:tab w:val="left" w:pos="567"/>
        </w:tabs>
        <w:bidi w:val="0"/>
        <w:ind w:left="567" w:hanging="567"/>
        <w:rPr>
          <w:rFonts w:ascii="Times New Roman" w:hAnsi="Times New Roman"/>
        </w:rPr>
      </w:pPr>
    </w:p>
    <w:p w:rsidR="00A17B4A" w:rsidRPr="00C67DA1" w:rsidP="00A17B4A">
      <w:pPr>
        <w:autoSpaceDE w:val="0"/>
        <w:autoSpaceDN w:val="0"/>
        <w:bidi w:val="0"/>
        <w:adjustRightInd w:val="0"/>
        <w:jc w:val="center"/>
        <w:rPr>
          <w:rFonts w:ascii="Times New Roman" w:hAnsi="Times New Roman"/>
        </w:rPr>
      </w:pPr>
      <w:r w:rsidRPr="00C67DA1">
        <w:rPr>
          <w:rFonts w:ascii="Times New Roman" w:hAnsi="Times New Roman"/>
        </w:rPr>
        <w:br w:type="page"/>
        <w:t>ČLÁNOK 28</w:t>
      </w:r>
    </w:p>
    <w:p w:rsidR="00A17B4A" w:rsidRPr="00C67DA1" w:rsidP="00A17B4A">
      <w:pPr>
        <w:autoSpaceDE w:val="0"/>
        <w:autoSpaceDN w:val="0"/>
        <w:bidi w:val="0"/>
        <w:adjustRightInd w:val="0"/>
        <w:jc w:val="center"/>
        <w:rPr>
          <w:rFonts w:ascii="Times New Roman" w:hAnsi="Times New Roman"/>
        </w:rPr>
      </w:pPr>
    </w:p>
    <w:p w:rsidR="00A17B4A" w:rsidRPr="00C67DA1" w:rsidP="00A17B4A">
      <w:pPr>
        <w:bidi w:val="0"/>
        <w:rPr>
          <w:rFonts w:ascii="Times New Roman" w:hAnsi="Times New Roman"/>
        </w:rPr>
      </w:pPr>
      <w:r w:rsidRPr="00C67DA1">
        <w:rPr>
          <w:rFonts w:ascii="Times New Roman" w:hAnsi="Times New Roman"/>
        </w:rPr>
        <w:t>1.</w:t>
        <w:tab/>
        <w:t>Chorvátsko zaplatí Výskumnému fondu uhlia a ocele podľa rozhodnutia zástupcov vlád členských štátov, ktorí sa stretli v rámci zasadnutia Rady, 2002/234/ESUO z 27. februára 2002 o finančných dôsledkoch skončenia platnosti Zmluvy o ESUO a o Výskumnom fonde uhlia a ocele</w:t>
      </w:r>
      <w:r>
        <w:rPr>
          <w:rStyle w:val="FootnoteReference"/>
          <w:rFonts w:ascii="Times New Roman" w:hAnsi="Times New Roman"/>
          <w:b w:val="0"/>
          <w:bCs w:val="0"/>
          <w:rtl w:val="0"/>
        </w:rPr>
        <w:footnoteReference w:id="7"/>
      </w:r>
      <w:r w:rsidRPr="00C67DA1">
        <w:rPr>
          <w:rFonts w:ascii="Times New Roman" w:hAnsi="Times New Roman"/>
        </w:rPr>
        <w:t>, túto sumu:</w:t>
      </w:r>
    </w:p>
    <w:p w:rsidR="00A17B4A" w:rsidRPr="00C67DA1" w:rsidP="00A17B4A">
      <w:pPr>
        <w:bidi w:val="0"/>
        <w:rPr>
          <w:rFonts w:ascii="Times New Roman" w:hAnsi="Times New Roman"/>
        </w:rPr>
      </w:pPr>
    </w:p>
    <w:p w:rsidR="00A17B4A" w:rsidRPr="00C67DA1" w:rsidP="00A17B4A">
      <w:pPr>
        <w:bidi w:val="0"/>
        <w:rPr>
          <w:rFonts w:ascii="Times New Roman" w:hAnsi="Times New Roman"/>
        </w:rPr>
      </w:pPr>
      <w:r w:rsidRPr="00C67DA1">
        <w:rPr>
          <w:rFonts w:ascii="Times New Roman" w:hAnsi="Times New Roman"/>
        </w:rPr>
        <w:t>(EUR, v bežných cenách)</w:t>
      </w:r>
    </w:p>
    <w:p w:rsidR="00A17B4A" w:rsidRPr="00C67DA1" w:rsidP="00A17B4A">
      <w:pPr>
        <w:bidi w:val="0"/>
        <w:rPr>
          <w:rFonts w:ascii="Times New Roman" w:hAnsi="Times New Roman"/>
        </w:rPr>
      </w:pPr>
      <w:r w:rsidRPr="00C67DA1">
        <w:rPr>
          <w:rFonts w:ascii="Times New Roman" w:hAnsi="Times New Roman"/>
        </w:rPr>
        <w:t>Chorvátsko</w:t>
        <w:tab/>
        <w:tab/>
        <w:t>494 000.</w:t>
      </w:r>
    </w:p>
    <w:p w:rsidR="00A17B4A" w:rsidRPr="00C67DA1" w:rsidP="00A17B4A">
      <w:pPr>
        <w:bidi w:val="0"/>
        <w:rPr>
          <w:rFonts w:ascii="Times New Roman" w:hAnsi="Times New Roman"/>
        </w:rPr>
      </w:pPr>
    </w:p>
    <w:p w:rsidR="00A17B4A" w:rsidRPr="00C67DA1" w:rsidP="00A17B4A">
      <w:pPr>
        <w:bidi w:val="0"/>
        <w:rPr>
          <w:rFonts w:ascii="Times New Roman" w:hAnsi="Times New Roman"/>
        </w:rPr>
      </w:pPr>
      <w:r w:rsidRPr="00C67DA1">
        <w:rPr>
          <w:rFonts w:ascii="Times New Roman" w:hAnsi="Times New Roman"/>
        </w:rPr>
        <w:t>2.</w:t>
        <w:tab/>
        <w:t>Príspevok do Výskumnému fondu uhlia a ocele sa uhradí v štyroch splátkach počnúc rokom 2015 vždy v prvý pracovný deň prvého mesiaca každého roka takto:</w:t>
      </w:r>
    </w:p>
    <w:p w:rsidR="00A17B4A" w:rsidRPr="00C67DA1" w:rsidP="00A17B4A">
      <w:pPr>
        <w:bidi w:val="0"/>
        <w:rPr>
          <w:rFonts w:ascii="Times New Roman" w:hAnsi="Times New Roman"/>
        </w:rPr>
      </w:pPr>
    </w:p>
    <w:p w:rsidR="00A17B4A" w:rsidRPr="00C67DA1" w:rsidP="00A17B4A">
      <w:pPr>
        <w:bidi w:val="0"/>
        <w:rPr>
          <w:rFonts w:ascii="Times New Roman" w:hAnsi="Times New Roman"/>
        </w:rPr>
      </w:pPr>
      <w:r w:rsidRPr="00C67DA1">
        <w:rPr>
          <w:rFonts w:ascii="Symbol" w:eastAsia="Times New Roman" w:hAnsi="Symbol" w:cs="Times New Roman"/>
          <w:rtl w:val="0"/>
        </w:rPr>
        <w:sym w:font="Symbol" w:char="F02D"/>
      </w:r>
      <w:r w:rsidRPr="00C67DA1">
        <w:rPr>
          <w:rFonts w:ascii="Times New Roman" w:hAnsi="Times New Roman"/>
        </w:rPr>
        <w:t xml:space="preserve"> 2015: 15 %</w:t>
      </w:r>
    </w:p>
    <w:p w:rsidR="00A17B4A" w:rsidRPr="00C67DA1" w:rsidP="00A17B4A">
      <w:pPr>
        <w:bidi w:val="0"/>
        <w:rPr>
          <w:rFonts w:ascii="Times New Roman" w:hAnsi="Times New Roman"/>
        </w:rPr>
      </w:pPr>
      <w:r w:rsidRPr="00C67DA1">
        <w:rPr>
          <w:rFonts w:ascii="Symbol" w:eastAsia="Times New Roman" w:hAnsi="Symbol" w:cs="Times New Roman"/>
          <w:rtl w:val="0"/>
        </w:rPr>
        <w:sym w:font="Symbol" w:char="F02D"/>
      </w:r>
      <w:r w:rsidRPr="00C67DA1">
        <w:rPr>
          <w:rFonts w:ascii="Times New Roman" w:hAnsi="Times New Roman"/>
        </w:rPr>
        <w:t xml:space="preserve"> 2016: 20 %</w:t>
      </w:r>
    </w:p>
    <w:p w:rsidR="00A17B4A" w:rsidRPr="00C67DA1" w:rsidP="00A17B4A">
      <w:pPr>
        <w:bidi w:val="0"/>
        <w:rPr>
          <w:rFonts w:ascii="Times New Roman" w:hAnsi="Times New Roman"/>
        </w:rPr>
      </w:pPr>
      <w:r w:rsidRPr="00C67DA1">
        <w:rPr>
          <w:rFonts w:ascii="Symbol" w:eastAsia="Times New Roman" w:hAnsi="Symbol" w:cs="Times New Roman"/>
          <w:rtl w:val="0"/>
        </w:rPr>
        <w:sym w:font="Symbol" w:char="F02D"/>
      </w:r>
      <w:r w:rsidRPr="00C67DA1">
        <w:rPr>
          <w:rFonts w:ascii="Times New Roman" w:hAnsi="Times New Roman"/>
        </w:rPr>
        <w:t xml:space="preserve"> 2017: 30 %</w:t>
      </w:r>
    </w:p>
    <w:p w:rsidR="00A17B4A" w:rsidRPr="00C67DA1" w:rsidP="00A17B4A">
      <w:pPr>
        <w:bidi w:val="0"/>
        <w:rPr>
          <w:rFonts w:ascii="Times New Roman" w:hAnsi="Times New Roman"/>
        </w:rPr>
      </w:pPr>
      <w:r w:rsidRPr="00C67DA1">
        <w:rPr>
          <w:rFonts w:ascii="Symbol" w:eastAsia="Times New Roman" w:hAnsi="Symbol" w:cs="Times New Roman"/>
          <w:rtl w:val="0"/>
        </w:rPr>
        <w:sym w:font="Symbol" w:char="F02D"/>
      </w:r>
      <w:r w:rsidRPr="00C67DA1">
        <w:rPr>
          <w:rFonts w:ascii="Times New Roman" w:hAnsi="Times New Roman"/>
        </w:rPr>
        <w:t xml:space="preserve"> 2018: 35 %.</w:t>
      </w:r>
    </w:p>
    <w:p w:rsidR="00A17B4A" w:rsidRPr="00C67DA1" w:rsidP="00A17B4A">
      <w:pPr>
        <w:bidi w:val="0"/>
        <w:rPr>
          <w:rFonts w:ascii="Times New Roman" w:hAnsi="Times New Roman"/>
        </w:rPr>
      </w:pPr>
    </w:p>
    <w:p w:rsidR="00A17B4A" w:rsidRPr="00C67DA1" w:rsidP="00A17B4A">
      <w:pPr>
        <w:autoSpaceDE w:val="0"/>
        <w:autoSpaceDN w:val="0"/>
        <w:bidi w:val="0"/>
        <w:adjustRightInd w:val="0"/>
        <w:jc w:val="center"/>
        <w:rPr>
          <w:rFonts w:ascii="Times New Roman" w:hAnsi="Times New Roman"/>
        </w:rPr>
      </w:pPr>
      <w:r w:rsidRPr="00C67DA1">
        <w:rPr>
          <w:rFonts w:ascii="Times New Roman" w:hAnsi="Times New Roman"/>
        </w:rPr>
        <w:br w:type="page"/>
        <w:t>ČLÁNOK 29</w:t>
      </w:r>
    </w:p>
    <w:p w:rsidR="00A17B4A" w:rsidRPr="00C67DA1" w:rsidP="00A17B4A">
      <w:pPr>
        <w:bidi w:val="0"/>
        <w:jc w:val="center"/>
        <w:rPr>
          <w:rFonts w:ascii="Times New Roman" w:hAnsi="Times New Roman"/>
        </w:rPr>
      </w:pPr>
    </w:p>
    <w:p w:rsidR="00A17B4A" w:rsidRPr="00C67DA1" w:rsidP="00A17B4A">
      <w:pPr>
        <w:bidi w:val="0"/>
        <w:rPr>
          <w:rFonts w:ascii="Times New Roman" w:hAnsi="Times New Roman"/>
        </w:rPr>
      </w:pPr>
      <w:r w:rsidRPr="00C67DA1">
        <w:rPr>
          <w:rFonts w:ascii="Times New Roman" w:hAnsi="Times New Roman"/>
        </w:rPr>
        <w:t>1.</w:t>
        <w:tab/>
        <w:t>Verejné obstarávanie, prideľovanie grantov a platby v súvislosti s predvstupovou finančnou pomocou podľa zložky „prechodná pomoc a budovanie inštitúcií“ a zložky „cezhraničná spolupráca“ nástroja predvstupovej pomoci (IPA) ustanovenom nariadením Rady (ES) č. 1085/2006 zo 17. júla 2006</w:t>
      </w:r>
      <w:r>
        <w:rPr>
          <w:rStyle w:val="FootnoteReference"/>
          <w:rFonts w:ascii="Times New Roman" w:hAnsi="Times New Roman"/>
          <w:b w:val="0"/>
          <w:bCs w:val="0"/>
          <w:rtl w:val="0"/>
        </w:rPr>
        <w:footnoteReference w:id="8"/>
      </w:r>
      <w:r w:rsidRPr="00C67DA1">
        <w:rPr>
          <w:rFonts w:ascii="Times New Roman" w:hAnsi="Times New Roman"/>
        </w:rPr>
        <w:t>, v súvislosti s finančnými prostriedkami vyčlenenými pred pristúpením, okrem cezhraničných programov Chorvátsko-Maďarsko a Chorvátsko-Slovinsko, a v súvislosti s pomocou v rámci prechodného fondu uvedeného v článku 30 riadia odo dňa pristúpenia chorvátske vykonávacie agentúry.</w:t>
      </w:r>
    </w:p>
    <w:p w:rsidR="00A17B4A" w:rsidRPr="00C67DA1" w:rsidP="00A17B4A">
      <w:pPr>
        <w:bidi w:val="0"/>
        <w:rPr>
          <w:rFonts w:ascii="Times New Roman" w:hAnsi="Times New Roman"/>
        </w:rPr>
      </w:pPr>
    </w:p>
    <w:p w:rsidR="00A17B4A" w:rsidRPr="00C67DA1" w:rsidP="00A17B4A">
      <w:pPr>
        <w:bidi w:val="0"/>
        <w:rPr>
          <w:rFonts w:ascii="Times New Roman" w:hAnsi="Times New Roman"/>
        </w:rPr>
      </w:pPr>
      <w:r w:rsidRPr="00C67DA1">
        <w:rPr>
          <w:rFonts w:ascii="Times New Roman" w:hAnsi="Times New Roman"/>
        </w:rPr>
        <w:t>Predbežná kontrola verejného obstarávania a prideľovania grantov vykonávaná Komisiou sa zruší prostredníctvom rozhodnutia Komisie na tento účel po tom, čo sa Komisia presvedčila o účinnom fungovaní príslušného systému riadenia a kontroly v súlade s kritériami a podmienkami ustanovenými v článku 56 ods. 2 nariadenia Rady (ES, Euratom) č. 1605/2002 z 25. júna 2002 o rozpočtových pravidlách, ktoré sa vzťahujú na všeobecný rozpočet Európskych spoločenstiev</w:t>
      </w:r>
      <w:r>
        <w:rPr>
          <w:rStyle w:val="FootnoteReference"/>
          <w:rFonts w:ascii="Times New Roman" w:hAnsi="Times New Roman"/>
          <w:b w:val="0"/>
          <w:bCs w:val="0"/>
          <w:rtl w:val="0"/>
        </w:rPr>
        <w:footnoteReference w:id="9"/>
      </w:r>
      <w:r w:rsidRPr="00C67DA1">
        <w:rPr>
          <w:rFonts w:ascii="Times New Roman" w:hAnsi="Times New Roman"/>
        </w:rPr>
        <w:t>, a v článku 18 nariadenia Komisie (ES) č. 718/2007 z 12. júna 2007, ktorým sa vykonáva nariadenie Rady (ES) č. 1085/2006, ktorým sa ustanovuje nástroj predvstupovej pomoci (IPA)</w:t>
      </w:r>
      <w:r>
        <w:rPr>
          <w:rStyle w:val="FootnoteReference"/>
          <w:rFonts w:ascii="Times New Roman" w:hAnsi="Times New Roman"/>
          <w:b w:val="0"/>
          <w:bCs w:val="0"/>
          <w:rtl w:val="0"/>
        </w:rPr>
        <w:footnoteReference w:id="10"/>
      </w:r>
      <w:r w:rsidRPr="00C67DA1">
        <w:rPr>
          <w:rFonts w:ascii="Times New Roman" w:hAnsi="Times New Roman"/>
        </w:rPr>
        <w:t>.</w:t>
      </w:r>
    </w:p>
    <w:p w:rsidR="00A17B4A" w:rsidRPr="00C67DA1" w:rsidP="00A17B4A">
      <w:pPr>
        <w:bidi w:val="0"/>
        <w:rPr>
          <w:rFonts w:ascii="Times New Roman" w:hAnsi="Times New Roman"/>
        </w:rPr>
      </w:pPr>
    </w:p>
    <w:p w:rsidR="00A17B4A" w:rsidRPr="00C67DA1" w:rsidP="00A17B4A">
      <w:pPr>
        <w:bidi w:val="0"/>
        <w:rPr>
          <w:rFonts w:ascii="Times New Roman" w:hAnsi="Times New Roman"/>
        </w:rPr>
      </w:pPr>
      <w:r w:rsidRPr="00C67DA1">
        <w:rPr>
          <w:rFonts w:ascii="Times New Roman" w:hAnsi="Times New Roman"/>
        </w:rPr>
        <w:br w:type="page"/>
        <w:t>Ak sa rozhodnutie Komisie o zrušení predbežnej kontroly neprijme predo dňom pristúpenia, žiadne zmluvy podpísané v období medzi dňom pristúpenia a dňom prijatia rozhodnutia Komisie nie sú oprávnené na pomoc v rámci predvstupovej finančnej pomoci a v rámci prechodného fondu, ktoré sa uvádzajú v prvom pododseku.</w:t>
      </w:r>
    </w:p>
    <w:p w:rsidR="00A17B4A" w:rsidRPr="00C67DA1" w:rsidP="00A17B4A">
      <w:pPr>
        <w:bidi w:val="0"/>
        <w:rPr>
          <w:rFonts w:ascii="Times New Roman" w:hAnsi="Times New Roman"/>
        </w:rPr>
      </w:pPr>
    </w:p>
    <w:p w:rsidR="00A17B4A" w:rsidRPr="00C67DA1" w:rsidP="00A17B4A">
      <w:pPr>
        <w:bidi w:val="0"/>
        <w:rPr>
          <w:rFonts w:ascii="Times New Roman" w:hAnsi="Times New Roman"/>
        </w:rPr>
      </w:pPr>
      <w:r w:rsidRPr="00C67DA1">
        <w:rPr>
          <w:rFonts w:ascii="Times New Roman" w:hAnsi="Times New Roman"/>
        </w:rPr>
        <w:t>2.</w:t>
        <w:tab/>
        <w:t>Rozpočtové záväzky prijaté predo dňom pristúpenia v rámci predvstupovej finančnej pomoci a v rámci prechodného fondu, ktoré sa uvádzajú v odseku 1, vrátane uzavierania a registrácie následných jednotlivých právnych záväzkov a platieb vykonaných po pristúpení, sa naďalej riadia pravidlami, ktoré sa uplatňujú na predvstupové finančné nástroje, a účtujú sa v príslušných rozpočtových kapitolách do ukončenia príslušných programov a projektov.</w:t>
      </w:r>
    </w:p>
    <w:p w:rsidR="00A17B4A" w:rsidRPr="00C67DA1" w:rsidP="00A17B4A">
      <w:pPr>
        <w:bidi w:val="0"/>
        <w:rPr>
          <w:rFonts w:ascii="Times New Roman" w:hAnsi="Times New Roman"/>
        </w:rPr>
      </w:pPr>
    </w:p>
    <w:p w:rsidR="00A17B4A" w:rsidRPr="00C67DA1" w:rsidP="00A17B4A">
      <w:pPr>
        <w:bidi w:val="0"/>
        <w:rPr>
          <w:rFonts w:ascii="Times New Roman" w:hAnsi="Times New Roman"/>
        </w:rPr>
      </w:pPr>
      <w:r w:rsidRPr="00C67DA1">
        <w:rPr>
          <w:rFonts w:ascii="Times New Roman" w:hAnsi="Times New Roman"/>
        </w:rPr>
        <w:t>3.</w:t>
        <w:tab/>
        <w:t>Ustanovenia o vykonávaní rozpočtových záväzkov vyplývajúcich z dohôd o financovaní týkajúcich sa predvstupovej finančnej pomoci uvedenej v odseku 1 prvom pododseku a zložky „rozvoj vidieka“ nástroja predvstupovej pomoci, ktoré sa týkajú rozhodnutí o financovaní prijatých pred pristúpením, sú po dni pristúpenia naďalej uplatniteľné. Riadia sa pravidlami, ktoré sa uplatňujú na predvstupové finančné nástroje. Napriek uvedeným skutočnostiam sa postupy verejného obstarávania začaté po pristúpení vykonávajú v súlade s príslušnými smernicami Únie.</w:t>
      </w:r>
    </w:p>
    <w:p w:rsidR="00A17B4A" w:rsidRPr="00C67DA1" w:rsidP="00A17B4A">
      <w:pPr>
        <w:bidi w:val="0"/>
        <w:rPr>
          <w:rFonts w:ascii="Times New Roman" w:hAnsi="Times New Roman"/>
        </w:rPr>
      </w:pPr>
    </w:p>
    <w:p w:rsidR="00A17B4A" w:rsidRPr="00C67DA1" w:rsidP="00A17B4A">
      <w:pPr>
        <w:bidi w:val="0"/>
        <w:rPr>
          <w:rFonts w:ascii="Times New Roman" w:hAnsi="Times New Roman"/>
        </w:rPr>
      </w:pPr>
      <w:r w:rsidRPr="00C67DA1">
        <w:rPr>
          <w:rFonts w:ascii="Times New Roman" w:hAnsi="Times New Roman"/>
        </w:rPr>
        <w:t>4.</w:t>
        <w:tab/>
        <w:t>Predvstupové finančné prostriedky určené na úhradu administratívnych výdavkov uvedených v článku 44 je možné poskytovať počas prvých dvoch rokov po pristúpení. Na účel úhrady nákladov na audit a výdavkov spojených s hodnotením možno predvstupové finančné prostriedky poskytovať do piatich rokov po pristúpení.</w:t>
      </w:r>
    </w:p>
    <w:p w:rsidR="00A17B4A" w:rsidRPr="00C67DA1" w:rsidP="00A17B4A">
      <w:pPr>
        <w:autoSpaceDE w:val="0"/>
        <w:autoSpaceDN w:val="0"/>
        <w:bidi w:val="0"/>
        <w:adjustRightInd w:val="0"/>
        <w:jc w:val="center"/>
        <w:rPr>
          <w:rFonts w:ascii="Times New Roman" w:hAnsi="Times New Roman"/>
        </w:rPr>
      </w:pPr>
    </w:p>
    <w:p w:rsidR="00A17B4A" w:rsidRPr="00C67DA1" w:rsidP="00A17B4A">
      <w:pPr>
        <w:autoSpaceDE w:val="0"/>
        <w:autoSpaceDN w:val="0"/>
        <w:bidi w:val="0"/>
        <w:adjustRightInd w:val="0"/>
        <w:jc w:val="center"/>
        <w:rPr>
          <w:rFonts w:ascii="Times New Roman" w:hAnsi="Times New Roman"/>
        </w:rPr>
      </w:pPr>
      <w:r w:rsidRPr="00C67DA1">
        <w:rPr>
          <w:rFonts w:ascii="Times New Roman" w:hAnsi="Times New Roman"/>
        </w:rPr>
        <w:br w:type="page"/>
        <w:t>ČLÁNOK 30</w:t>
      </w:r>
    </w:p>
    <w:p w:rsidR="00A17B4A" w:rsidRPr="00C67DA1" w:rsidP="00A17B4A">
      <w:pPr>
        <w:bidi w:val="0"/>
        <w:jc w:val="center"/>
        <w:rPr>
          <w:rFonts w:ascii="Times New Roman" w:hAnsi="Times New Roman"/>
        </w:rPr>
      </w:pPr>
    </w:p>
    <w:p w:rsidR="00A17B4A" w:rsidRPr="00C67DA1" w:rsidP="00A17B4A">
      <w:pPr>
        <w:bidi w:val="0"/>
        <w:rPr>
          <w:rFonts w:ascii="Times New Roman" w:hAnsi="Times New Roman"/>
        </w:rPr>
      </w:pPr>
      <w:r w:rsidRPr="00C67DA1">
        <w:rPr>
          <w:rFonts w:ascii="Times New Roman" w:hAnsi="Times New Roman"/>
        </w:rPr>
        <w:t>1.</w:t>
        <w:tab/>
        <w:t>Únia poskytne Chorvátsku dočasnú finančnú pomoc na prvý rok po pristúpení (ďalej len „prechodný fond“), aby rozvinulo a posilnilo svoje administratívne a justičné kapacity na vykonávanie a presadzovanie práva Únie a aby podporilo výmenu osvedčených postupov medzi subjektami pôsobiacimi v danej oblasti. Táto pomoc je určená na financovanie projektov budovania inštitúcií a súvisiacich investícií malého rozsahu.</w:t>
      </w:r>
    </w:p>
    <w:p w:rsidR="00A17B4A" w:rsidRPr="00C67DA1" w:rsidP="00A17B4A">
      <w:pPr>
        <w:bidi w:val="0"/>
        <w:rPr>
          <w:rFonts w:ascii="Times New Roman" w:hAnsi="Times New Roman"/>
        </w:rPr>
      </w:pPr>
    </w:p>
    <w:p w:rsidR="00A17B4A" w:rsidRPr="00C67DA1" w:rsidP="00A17B4A">
      <w:pPr>
        <w:bidi w:val="0"/>
        <w:rPr>
          <w:rFonts w:ascii="Times New Roman" w:hAnsi="Times New Roman"/>
        </w:rPr>
      </w:pPr>
      <w:r w:rsidRPr="00C67DA1">
        <w:rPr>
          <w:rFonts w:ascii="Times New Roman" w:hAnsi="Times New Roman"/>
        </w:rPr>
        <w:t>2.</w:t>
        <w:tab/>
        <w:t>Cieľom pomoci je vyhovieť pretrvávajúcej potrebe posilniť inštitucionálnu kapacitu v určitých oblastiach prostredníctvom opatrení, ktoré nemožno financovať zo štrukturálnych fondov alebo z fondov na rozvoj vidieka.</w:t>
      </w:r>
    </w:p>
    <w:p w:rsidR="00A17B4A" w:rsidRPr="00C67DA1" w:rsidP="00A17B4A">
      <w:pPr>
        <w:bidi w:val="0"/>
        <w:rPr>
          <w:rFonts w:ascii="Times New Roman" w:hAnsi="Times New Roman"/>
        </w:rPr>
      </w:pPr>
    </w:p>
    <w:p w:rsidR="00A17B4A" w:rsidRPr="00C67DA1" w:rsidP="00A17B4A">
      <w:pPr>
        <w:bidi w:val="0"/>
        <w:rPr>
          <w:rFonts w:ascii="Times New Roman" w:hAnsi="Times New Roman"/>
        </w:rPr>
      </w:pPr>
      <w:r w:rsidRPr="00C67DA1">
        <w:rPr>
          <w:rFonts w:ascii="Times New Roman" w:hAnsi="Times New Roman"/>
        </w:rPr>
        <w:t>3.</w:t>
        <w:tab/>
        <w:t>V prípade twinningových projektov medzi orgánmi verejnej správy na účely budovania inštitúcií, bude aj naďalej platiť postup uplatňovaný pri výzvach na predloženie návrhov prostredníctvom siete kontaktných bodov v členských štátoch.</w:t>
      </w:r>
    </w:p>
    <w:p w:rsidR="00A17B4A" w:rsidRPr="00C67DA1" w:rsidP="00A17B4A">
      <w:pPr>
        <w:bidi w:val="0"/>
        <w:rPr>
          <w:rFonts w:ascii="Times New Roman" w:hAnsi="Times New Roman"/>
        </w:rPr>
      </w:pPr>
    </w:p>
    <w:p w:rsidR="00A17B4A" w:rsidRPr="00C67DA1" w:rsidP="00A17B4A">
      <w:pPr>
        <w:bidi w:val="0"/>
        <w:rPr>
          <w:rFonts w:ascii="Times New Roman" w:hAnsi="Times New Roman"/>
        </w:rPr>
      </w:pPr>
      <w:r w:rsidRPr="00C67DA1">
        <w:rPr>
          <w:rFonts w:ascii="Times New Roman" w:hAnsi="Times New Roman"/>
        </w:rPr>
        <w:t>4.</w:t>
        <w:tab/>
        <w:t>Viazané rozpočtové prostriedky pre prechodný fond pre Chorvátsko na rok 2013 predstavujú celkovú sumu 29 miliónov EUR v bežných cenách a sú určené pre vnútroštátne a horizontálne priority.</w:t>
      </w:r>
    </w:p>
    <w:p w:rsidR="00A17B4A" w:rsidRPr="00C67DA1" w:rsidP="00A17B4A">
      <w:pPr>
        <w:bidi w:val="0"/>
        <w:rPr>
          <w:rFonts w:ascii="Times New Roman" w:hAnsi="Times New Roman"/>
        </w:rPr>
      </w:pPr>
    </w:p>
    <w:p w:rsidR="00A17B4A" w:rsidRPr="00C67DA1" w:rsidP="00A17B4A">
      <w:pPr>
        <w:bidi w:val="0"/>
        <w:rPr>
          <w:rFonts w:ascii="Times New Roman" w:hAnsi="Times New Roman"/>
        </w:rPr>
      </w:pPr>
      <w:r w:rsidRPr="00C67DA1">
        <w:rPr>
          <w:rFonts w:ascii="Times New Roman" w:hAnsi="Times New Roman"/>
        </w:rPr>
        <w:t>5.</w:t>
        <w:tab/>
        <w:t>O pomoci v rámci prechodného fondu sa rozhodne, a táto pomoc sa bude aj vykonávať, v súlade s nariadením Rady (ES) č. 1085/2006 alebo na základe iných technických ustanovení nevyhnutných pre činnosť prechodného fondu, ktoré prijme Komisia.</w:t>
      </w:r>
    </w:p>
    <w:p w:rsidR="00A17B4A" w:rsidRPr="00C67DA1" w:rsidP="00A17B4A">
      <w:pPr>
        <w:bidi w:val="0"/>
        <w:rPr>
          <w:rFonts w:ascii="Times New Roman" w:hAnsi="Times New Roman"/>
        </w:rPr>
      </w:pPr>
    </w:p>
    <w:p w:rsidR="00A17B4A" w:rsidRPr="00C67DA1" w:rsidP="00A17B4A">
      <w:pPr>
        <w:bidi w:val="0"/>
        <w:rPr>
          <w:rFonts w:ascii="Times New Roman" w:hAnsi="Times New Roman"/>
        </w:rPr>
      </w:pPr>
      <w:r w:rsidRPr="00C67DA1">
        <w:rPr>
          <w:rFonts w:ascii="Times New Roman" w:hAnsi="Times New Roman"/>
        </w:rPr>
        <w:br w:type="page"/>
        <w:t>6.</w:t>
        <w:tab/>
        <w:t>Osobitná pozornosť sa bude venovať zabezpečeniu primeranej komplementarity s očakávanou podporou z Európskeho sociálneho fondu určenou na administratívnu reformu a rozvoj inštitucionálnej kapacity.</w:t>
      </w:r>
    </w:p>
    <w:p w:rsidR="00A17B4A" w:rsidRPr="00C67DA1" w:rsidP="00A17B4A">
      <w:pPr>
        <w:bidi w:val="0"/>
        <w:rPr>
          <w:rFonts w:ascii="Times New Roman" w:hAnsi="Times New Roman"/>
        </w:rPr>
      </w:pPr>
    </w:p>
    <w:p w:rsidR="00A17B4A" w:rsidRPr="00C67DA1" w:rsidP="00A17B4A">
      <w:pPr>
        <w:bidi w:val="0"/>
        <w:rPr>
          <w:rFonts w:ascii="Times New Roman" w:hAnsi="Times New Roman"/>
        </w:rPr>
      </w:pPr>
    </w:p>
    <w:p w:rsidR="00A17B4A" w:rsidRPr="00C67DA1" w:rsidP="00A17B4A">
      <w:pPr>
        <w:bidi w:val="0"/>
        <w:jc w:val="center"/>
        <w:rPr>
          <w:rFonts w:ascii="Times New Roman" w:hAnsi="Times New Roman"/>
        </w:rPr>
      </w:pPr>
      <w:r w:rsidRPr="00C67DA1">
        <w:rPr>
          <w:rFonts w:ascii="Times New Roman" w:hAnsi="Times New Roman"/>
        </w:rPr>
        <w:t>ČLÁNOK 31</w:t>
      </w:r>
    </w:p>
    <w:p w:rsidR="00A17B4A" w:rsidRPr="00C67DA1" w:rsidP="00A17B4A">
      <w:pPr>
        <w:bidi w:val="0"/>
        <w:jc w:val="center"/>
        <w:rPr>
          <w:rFonts w:ascii="Times New Roman" w:hAnsi="Times New Roman"/>
        </w:rPr>
      </w:pPr>
    </w:p>
    <w:p w:rsidR="00A17B4A" w:rsidRPr="00C67DA1" w:rsidP="00A17B4A">
      <w:pPr>
        <w:bidi w:val="0"/>
        <w:rPr>
          <w:rFonts w:ascii="Times New Roman" w:hAnsi="Times New Roman"/>
        </w:rPr>
      </w:pPr>
      <w:r w:rsidRPr="00C67DA1">
        <w:rPr>
          <w:rFonts w:ascii="Times New Roman" w:hAnsi="Times New Roman"/>
        </w:rPr>
        <w:t>1.</w:t>
        <w:tab/>
        <w:t xml:space="preserve">Týmto sa vytvára schengenský fond (ďalej len „dočasný schengenský fond“) ako dočasný nástroj, ktorého účelom je pomôcť Chorvátsku v období odo dňa pristúpenia do konca roku 2014 financovať opatrenia na nových vonkajších hraniciach Únie, ktorými sa vykonáva schengenské </w:t>
      </w:r>
      <w:r w:rsidRPr="00C67DA1">
        <w:rPr>
          <w:rFonts w:ascii="Times New Roman" w:hAnsi="Times New Roman"/>
          <w:i/>
          <w:iCs/>
        </w:rPr>
        <w:t>acquis</w:t>
      </w:r>
      <w:r w:rsidRPr="00C67DA1">
        <w:rPr>
          <w:rFonts w:ascii="Times New Roman" w:hAnsi="Times New Roman"/>
        </w:rPr>
        <w:t xml:space="preserve"> a kontrola vonkajších hraníc.</w:t>
      </w:r>
    </w:p>
    <w:p w:rsidR="00A17B4A" w:rsidRPr="00C67DA1" w:rsidP="00A17B4A">
      <w:pPr>
        <w:bidi w:val="0"/>
        <w:rPr>
          <w:rFonts w:ascii="Times New Roman" w:hAnsi="Times New Roman"/>
        </w:rPr>
      </w:pPr>
    </w:p>
    <w:p w:rsidR="00A17B4A" w:rsidRPr="00C67DA1" w:rsidP="00A17B4A">
      <w:pPr>
        <w:bidi w:val="0"/>
        <w:rPr>
          <w:rFonts w:ascii="Times New Roman" w:hAnsi="Times New Roman"/>
        </w:rPr>
      </w:pPr>
      <w:r w:rsidRPr="00C67DA1">
        <w:rPr>
          <w:rFonts w:ascii="Times New Roman" w:hAnsi="Times New Roman"/>
        </w:rPr>
        <w:t>2.</w:t>
        <w:tab/>
        <w:t>Na obdobie od 1. júla 2013 do 31. decembra 2014 sú Chorvátsku k dispozícii tieto sumy (v bežných cenách) vo forme jednorazových platieb v rámci dočasného schengenského fondu:</w:t>
      </w:r>
    </w:p>
    <w:p w:rsidR="00A17B4A" w:rsidRPr="00C67DA1" w:rsidP="00A17B4A">
      <w:pPr>
        <w:bidi w:val="0"/>
        <w:rPr>
          <w:rFonts w:ascii="Times New Roman" w:hAnsi="Times New Roman"/>
        </w:rPr>
      </w:pPr>
    </w:p>
    <w:p w:rsidR="00A17B4A" w:rsidRPr="00C67DA1" w:rsidP="00A17B4A">
      <w:pPr>
        <w:bidi w:val="0"/>
        <w:rPr>
          <w:rFonts w:ascii="Times New Roman" w:hAnsi="Times New Roman"/>
        </w:rPr>
      </w:pPr>
      <w:r w:rsidRPr="00C67DA1">
        <w:rPr>
          <w:rFonts w:ascii="Times New Roman" w:hAnsi="Times New Roman"/>
          <w:sz w:val="20"/>
          <w:szCs w:val="20"/>
        </w:rPr>
        <w:t>(mil. EUR, v bežných cenách)</w:t>
      </w:r>
    </w:p>
    <w:tbl>
      <w:tblPr>
        <w:tblStyle w:val="TableNormal"/>
        <w:tblW w:w="0" w:type="auto"/>
        <w:tblInd w:w="108" w:type="dxa"/>
        <w:tblLayout w:type="fixed"/>
        <w:tblLook w:val="01E0"/>
      </w:tblPr>
      <w:tblGrid>
        <w:gridCol w:w="2640"/>
        <w:gridCol w:w="2108"/>
        <w:gridCol w:w="1347"/>
      </w:tblGrid>
      <w:tr>
        <w:tblPrEx>
          <w:tblW w:w="0" w:type="auto"/>
          <w:tblInd w:w="108" w:type="dxa"/>
          <w:tblLayout w:type="fixed"/>
          <w:tblLook w:val="01E0"/>
        </w:tblPrEx>
        <w:tc>
          <w:tcPr>
            <w:tcW w:w="2640" w:type="dxa"/>
            <w:tcBorders>
              <w:top w:val="none" w:sz="0" w:space="0" w:color="auto"/>
              <w:left w:val="none" w:sz="0" w:space="0" w:color="auto"/>
              <w:bottom w:val="none" w:sz="0" w:space="0" w:color="auto"/>
              <w:right w:val="none" w:sz="0" w:space="0" w:color="auto"/>
            </w:tcBorders>
            <w:textDirection w:val="lrTb"/>
            <w:vAlign w:val="top"/>
          </w:tcPr>
          <w:p w:rsidR="00A17B4A" w:rsidRPr="00C67DA1" w:rsidP="00AA318F">
            <w:pPr>
              <w:bidi w:val="0"/>
              <w:spacing w:after="0"/>
              <w:rPr>
                <w:rFonts w:ascii="Times New Roman" w:hAnsi="Times New Roman"/>
              </w:rPr>
            </w:pPr>
          </w:p>
        </w:tc>
        <w:tc>
          <w:tcPr>
            <w:tcW w:w="2108" w:type="dxa"/>
            <w:tcBorders>
              <w:top w:val="none" w:sz="0" w:space="0" w:color="auto"/>
              <w:left w:val="none" w:sz="0" w:space="0" w:color="auto"/>
              <w:bottom w:val="none" w:sz="0" w:space="0" w:color="auto"/>
              <w:right w:val="none" w:sz="0" w:space="0" w:color="auto"/>
            </w:tcBorders>
            <w:textDirection w:val="lrTb"/>
            <w:vAlign w:val="top"/>
          </w:tcPr>
          <w:p w:rsidR="00A17B4A" w:rsidRPr="00C67DA1" w:rsidP="00AA318F">
            <w:pPr>
              <w:tabs>
                <w:tab w:val="num" w:pos="600"/>
              </w:tabs>
              <w:bidi w:val="0"/>
              <w:spacing w:after="0"/>
              <w:rPr>
                <w:rFonts w:ascii="Times New Roman" w:hAnsi="Times New Roman"/>
              </w:rPr>
            </w:pPr>
            <w:r w:rsidRPr="00C67DA1">
              <w:rPr>
                <w:rFonts w:ascii="Times New Roman" w:hAnsi="Times New Roman"/>
              </w:rPr>
              <w:t>2013</w:t>
            </w:r>
          </w:p>
        </w:tc>
        <w:tc>
          <w:tcPr>
            <w:tcW w:w="1347" w:type="dxa"/>
            <w:tcBorders>
              <w:top w:val="none" w:sz="0" w:space="0" w:color="auto"/>
              <w:left w:val="none" w:sz="0" w:space="0" w:color="auto"/>
              <w:bottom w:val="none" w:sz="0" w:space="0" w:color="auto"/>
              <w:right w:val="none" w:sz="0" w:space="0" w:color="auto"/>
            </w:tcBorders>
            <w:textDirection w:val="lrTb"/>
            <w:vAlign w:val="top"/>
          </w:tcPr>
          <w:p w:rsidR="00A17B4A" w:rsidRPr="00C67DA1" w:rsidP="00AA318F">
            <w:pPr>
              <w:tabs>
                <w:tab w:val="num" w:pos="600"/>
              </w:tabs>
              <w:bidi w:val="0"/>
              <w:spacing w:after="0"/>
              <w:rPr>
                <w:rFonts w:ascii="Times New Roman" w:hAnsi="Times New Roman"/>
              </w:rPr>
            </w:pPr>
            <w:r w:rsidRPr="00C67DA1">
              <w:rPr>
                <w:rFonts w:ascii="Times New Roman" w:hAnsi="Times New Roman"/>
              </w:rPr>
              <w:t>2014</w:t>
            </w:r>
          </w:p>
        </w:tc>
      </w:tr>
      <w:tr>
        <w:tblPrEx>
          <w:tblW w:w="0" w:type="auto"/>
          <w:tblInd w:w="108" w:type="dxa"/>
          <w:tblLayout w:type="fixed"/>
          <w:tblLook w:val="01E0"/>
        </w:tblPrEx>
        <w:tc>
          <w:tcPr>
            <w:tcW w:w="2640" w:type="dxa"/>
            <w:tcBorders>
              <w:top w:val="none" w:sz="0" w:space="0" w:color="auto"/>
              <w:left w:val="none" w:sz="0" w:space="0" w:color="auto"/>
              <w:bottom w:val="none" w:sz="0" w:space="0" w:color="auto"/>
              <w:right w:val="none" w:sz="0" w:space="0" w:color="auto"/>
            </w:tcBorders>
            <w:textDirection w:val="lrTb"/>
            <w:vAlign w:val="top"/>
          </w:tcPr>
          <w:p w:rsidR="00A17B4A" w:rsidRPr="00C67DA1" w:rsidP="00AA318F">
            <w:pPr>
              <w:tabs>
                <w:tab w:val="num" w:pos="600"/>
              </w:tabs>
              <w:bidi w:val="0"/>
              <w:spacing w:after="0"/>
              <w:rPr>
                <w:rFonts w:ascii="Times New Roman" w:hAnsi="Times New Roman"/>
              </w:rPr>
            </w:pPr>
            <w:r w:rsidRPr="00C67DA1">
              <w:rPr>
                <w:rFonts w:ascii="Times New Roman" w:hAnsi="Times New Roman"/>
              </w:rPr>
              <w:t>Chorvátsko</w:t>
            </w:r>
          </w:p>
        </w:tc>
        <w:tc>
          <w:tcPr>
            <w:tcW w:w="2108" w:type="dxa"/>
            <w:tcBorders>
              <w:top w:val="none" w:sz="0" w:space="0" w:color="auto"/>
              <w:left w:val="none" w:sz="0" w:space="0" w:color="auto"/>
              <w:bottom w:val="none" w:sz="0" w:space="0" w:color="auto"/>
              <w:right w:val="none" w:sz="0" w:space="0" w:color="auto"/>
            </w:tcBorders>
            <w:textDirection w:val="lrTb"/>
            <w:vAlign w:val="top"/>
          </w:tcPr>
          <w:p w:rsidR="00A17B4A" w:rsidRPr="00C67DA1" w:rsidP="00AA318F">
            <w:pPr>
              <w:tabs>
                <w:tab w:val="num" w:pos="600"/>
              </w:tabs>
              <w:bidi w:val="0"/>
              <w:spacing w:after="0"/>
              <w:rPr>
                <w:rFonts w:ascii="Times New Roman" w:hAnsi="Times New Roman"/>
              </w:rPr>
            </w:pPr>
            <w:r w:rsidRPr="00C67DA1">
              <w:rPr>
                <w:rFonts w:ascii="Times New Roman" w:hAnsi="Times New Roman"/>
              </w:rPr>
              <w:t>40</w:t>
            </w:r>
          </w:p>
        </w:tc>
        <w:tc>
          <w:tcPr>
            <w:tcW w:w="1347" w:type="dxa"/>
            <w:tcBorders>
              <w:top w:val="none" w:sz="0" w:space="0" w:color="auto"/>
              <w:left w:val="none" w:sz="0" w:space="0" w:color="auto"/>
              <w:bottom w:val="none" w:sz="0" w:space="0" w:color="auto"/>
              <w:right w:val="none" w:sz="0" w:space="0" w:color="auto"/>
            </w:tcBorders>
            <w:textDirection w:val="lrTb"/>
            <w:vAlign w:val="top"/>
          </w:tcPr>
          <w:p w:rsidR="00A17B4A" w:rsidRPr="00C67DA1" w:rsidP="00AA318F">
            <w:pPr>
              <w:tabs>
                <w:tab w:val="num" w:pos="600"/>
              </w:tabs>
              <w:bidi w:val="0"/>
              <w:spacing w:after="0"/>
              <w:rPr>
                <w:rFonts w:ascii="Times New Roman" w:hAnsi="Times New Roman"/>
              </w:rPr>
            </w:pPr>
            <w:r w:rsidRPr="00C67DA1">
              <w:rPr>
                <w:rFonts w:ascii="Times New Roman" w:hAnsi="Times New Roman"/>
              </w:rPr>
              <w:t>80</w:t>
            </w:r>
          </w:p>
        </w:tc>
      </w:tr>
    </w:tbl>
    <w:p w:rsidR="00A17B4A" w:rsidRPr="00C67DA1" w:rsidP="00A17B4A">
      <w:pPr>
        <w:tabs>
          <w:tab w:val="left" w:pos="540"/>
        </w:tabs>
        <w:bidi w:val="0"/>
        <w:ind w:left="567" w:hanging="567"/>
        <w:rPr>
          <w:rFonts w:ascii="Times New Roman" w:hAnsi="Times New Roman"/>
        </w:rPr>
      </w:pPr>
    </w:p>
    <w:p w:rsidR="00A17B4A" w:rsidRPr="00C67DA1" w:rsidP="00A17B4A">
      <w:pPr>
        <w:bidi w:val="0"/>
        <w:rPr>
          <w:rFonts w:ascii="Times New Roman" w:hAnsi="Times New Roman"/>
        </w:rPr>
      </w:pPr>
      <w:r w:rsidRPr="00C67DA1">
        <w:rPr>
          <w:rFonts w:ascii="Times New Roman" w:hAnsi="Times New Roman"/>
        </w:rPr>
        <w:t>3.</w:t>
        <w:tab/>
        <w:t>Ročná suma pre rok 2013 bude splatná pre Chorvátsko 1. júla 2013 a ročná suma pre rok 2014 bude splatná v prvý pracovný deň po 1. januári 2014.</w:t>
      </w:r>
    </w:p>
    <w:p w:rsidR="00A17B4A" w:rsidRPr="00C67DA1" w:rsidP="00A17B4A">
      <w:pPr>
        <w:bidi w:val="0"/>
        <w:rPr>
          <w:rFonts w:ascii="Times New Roman" w:hAnsi="Times New Roman"/>
        </w:rPr>
      </w:pPr>
    </w:p>
    <w:p w:rsidR="00A17B4A" w:rsidRPr="00C67DA1" w:rsidP="00A17B4A">
      <w:pPr>
        <w:bidi w:val="0"/>
        <w:rPr>
          <w:rFonts w:ascii="Times New Roman" w:hAnsi="Times New Roman"/>
        </w:rPr>
      </w:pPr>
      <w:r w:rsidRPr="00C67DA1">
        <w:rPr>
          <w:rFonts w:ascii="Times New Roman" w:hAnsi="Times New Roman"/>
        </w:rPr>
        <w:br w:type="page"/>
        <w:t>4.</w:t>
        <w:tab/>
        <w:t>Tieto jednorazové platby sa použijú do troch rokov od prvej platby. Chorvátsko predloží najneskôr šesť mesiacov po skončení tohto trojročného obdobia súhrnnú správu o konečnom použití platieb v rámci tohto dočasného schengenského fondu spolu s vyhlásením o oprávnenosti výdavkov. Všetky nevyužité alebo neoprávnene použité prostriedky sa vrátia Komisii.</w:t>
      </w:r>
    </w:p>
    <w:p w:rsidR="00A17B4A" w:rsidRPr="00C67DA1" w:rsidP="00A17B4A">
      <w:pPr>
        <w:bidi w:val="0"/>
        <w:rPr>
          <w:rFonts w:ascii="Times New Roman" w:hAnsi="Times New Roman"/>
        </w:rPr>
      </w:pPr>
    </w:p>
    <w:p w:rsidR="00A17B4A" w:rsidRPr="00C67DA1" w:rsidP="00A17B4A">
      <w:pPr>
        <w:bidi w:val="0"/>
        <w:rPr>
          <w:rFonts w:ascii="Times New Roman" w:hAnsi="Times New Roman"/>
        </w:rPr>
      </w:pPr>
      <w:r w:rsidRPr="00C67DA1">
        <w:rPr>
          <w:rFonts w:ascii="Times New Roman" w:hAnsi="Times New Roman"/>
        </w:rPr>
        <w:t>5.</w:t>
        <w:tab/>
        <w:t>Komisia môže prijať technické predpisy potrebné na fungovanie dočasného schengenského fondu.</w:t>
      </w:r>
    </w:p>
    <w:p w:rsidR="00A17B4A" w:rsidRPr="00C67DA1" w:rsidP="00A17B4A">
      <w:pPr>
        <w:autoSpaceDE w:val="0"/>
        <w:autoSpaceDN w:val="0"/>
        <w:bidi w:val="0"/>
        <w:adjustRightInd w:val="0"/>
        <w:jc w:val="center"/>
        <w:rPr>
          <w:rFonts w:ascii="Times New Roman" w:hAnsi="Times New Roman"/>
        </w:rPr>
      </w:pPr>
    </w:p>
    <w:p w:rsidR="00A17B4A" w:rsidRPr="00C67DA1" w:rsidP="00A17B4A">
      <w:pPr>
        <w:autoSpaceDE w:val="0"/>
        <w:autoSpaceDN w:val="0"/>
        <w:bidi w:val="0"/>
        <w:adjustRightInd w:val="0"/>
        <w:jc w:val="center"/>
        <w:rPr>
          <w:rFonts w:ascii="Times New Roman" w:hAnsi="Times New Roman"/>
        </w:rPr>
      </w:pPr>
    </w:p>
    <w:p w:rsidR="00A17B4A" w:rsidRPr="00C67DA1" w:rsidP="00A17B4A">
      <w:pPr>
        <w:autoSpaceDE w:val="0"/>
        <w:autoSpaceDN w:val="0"/>
        <w:bidi w:val="0"/>
        <w:adjustRightInd w:val="0"/>
        <w:jc w:val="center"/>
        <w:rPr>
          <w:rFonts w:ascii="Times New Roman" w:hAnsi="Times New Roman"/>
        </w:rPr>
      </w:pPr>
      <w:r w:rsidRPr="00C67DA1">
        <w:rPr>
          <w:rFonts w:ascii="Times New Roman" w:hAnsi="Times New Roman"/>
        </w:rPr>
        <w:t>ČLÁNOK 32</w:t>
      </w:r>
    </w:p>
    <w:p w:rsidR="00A17B4A" w:rsidRPr="00C67DA1" w:rsidP="00A17B4A">
      <w:pPr>
        <w:autoSpaceDE w:val="0"/>
        <w:autoSpaceDN w:val="0"/>
        <w:bidi w:val="0"/>
        <w:adjustRightInd w:val="0"/>
        <w:jc w:val="center"/>
        <w:rPr>
          <w:rFonts w:ascii="Times New Roman" w:hAnsi="Times New Roman"/>
        </w:rPr>
      </w:pPr>
    </w:p>
    <w:p w:rsidR="00A17B4A" w:rsidRPr="00C67DA1" w:rsidP="00A17B4A">
      <w:pPr>
        <w:bidi w:val="0"/>
        <w:rPr>
          <w:rFonts w:ascii="Times New Roman" w:hAnsi="Times New Roman"/>
        </w:rPr>
      </w:pPr>
      <w:r w:rsidRPr="00C67DA1">
        <w:rPr>
          <w:rFonts w:ascii="Times New Roman" w:hAnsi="Times New Roman"/>
        </w:rPr>
        <w:t>1.</w:t>
        <w:tab/>
        <w:t>Týmto sa zriaďuje fond pre tok hotovosti (ďalej len „dočasný fond pre tok hotovosti“) ako dočasný nástroj, ktorý má Chorvátsku v období odo dňa pristúpenia do konca roku 2014 pomôcť zlepšiť tok hotovosti v štátnom rozpočte.</w:t>
      </w:r>
    </w:p>
    <w:p w:rsidR="00A17B4A" w:rsidRPr="00C67DA1" w:rsidP="00A17B4A">
      <w:pPr>
        <w:bidi w:val="0"/>
        <w:rPr>
          <w:rFonts w:ascii="Times New Roman" w:hAnsi="Times New Roman"/>
        </w:rPr>
      </w:pPr>
    </w:p>
    <w:p w:rsidR="00A17B4A" w:rsidRPr="00C67DA1" w:rsidP="00A17B4A">
      <w:pPr>
        <w:bidi w:val="0"/>
        <w:rPr>
          <w:rFonts w:ascii="Times New Roman" w:hAnsi="Times New Roman"/>
        </w:rPr>
      </w:pPr>
      <w:r w:rsidRPr="00C67DA1">
        <w:rPr>
          <w:rFonts w:ascii="Times New Roman" w:hAnsi="Times New Roman"/>
        </w:rPr>
        <w:t>2.</w:t>
        <w:tab/>
        <w:t>Na obdobie od 1. júla 2013 do 31. decembra 2014 sú Chorvátsku k dispozícii tieto sumy (v bežných cenách) vo forme jednorazových platieb v rámci dočasného fondu pre tok hotovosti:</w:t>
      </w:r>
    </w:p>
    <w:p w:rsidR="00A17B4A" w:rsidRPr="00C67DA1" w:rsidP="00A17B4A">
      <w:pPr>
        <w:tabs>
          <w:tab w:val="left" w:pos="540"/>
        </w:tabs>
        <w:bidi w:val="0"/>
        <w:jc w:val="both"/>
        <w:rPr>
          <w:rFonts w:ascii="Times New Roman" w:hAnsi="Times New Roman"/>
        </w:rPr>
      </w:pPr>
    </w:p>
    <w:p w:rsidR="00A17B4A" w:rsidRPr="00C67DA1" w:rsidP="00A17B4A">
      <w:pPr>
        <w:bidi w:val="0"/>
        <w:rPr>
          <w:rFonts w:ascii="Times New Roman" w:hAnsi="Times New Roman"/>
          <w:sz w:val="20"/>
          <w:szCs w:val="20"/>
        </w:rPr>
      </w:pPr>
      <w:r w:rsidRPr="00C67DA1">
        <w:rPr>
          <w:rFonts w:ascii="Times New Roman" w:hAnsi="Times New Roman"/>
          <w:sz w:val="20"/>
          <w:szCs w:val="20"/>
        </w:rPr>
        <w:t>(mil. EUR, v bežných cenách)</w:t>
      </w:r>
    </w:p>
    <w:tbl>
      <w:tblPr>
        <w:tblStyle w:val="TableNormal"/>
        <w:tblW w:w="0" w:type="auto"/>
        <w:tblInd w:w="108" w:type="dxa"/>
        <w:tblLayout w:type="fixed"/>
        <w:tblCellMar>
          <w:top w:w="0" w:type="dxa"/>
          <w:left w:w="108" w:type="dxa"/>
          <w:bottom w:w="0" w:type="dxa"/>
          <w:right w:w="108" w:type="dxa"/>
        </w:tblCellMar>
        <w:tblLook w:val="01E0"/>
      </w:tblPr>
      <w:tblGrid>
        <w:gridCol w:w="2640"/>
        <w:gridCol w:w="2220"/>
        <w:gridCol w:w="1980"/>
      </w:tblGrid>
      <w:tr>
        <w:tblPrEx>
          <w:tblW w:w="0" w:type="auto"/>
          <w:tblInd w:w="108" w:type="dxa"/>
          <w:tblLayout w:type="fixed"/>
          <w:tblCellMar>
            <w:top w:w="0" w:type="dxa"/>
            <w:left w:w="108" w:type="dxa"/>
            <w:bottom w:w="0" w:type="dxa"/>
            <w:right w:w="108" w:type="dxa"/>
          </w:tblCellMar>
          <w:tblLook w:val="01E0"/>
        </w:tblPrEx>
        <w:tc>
          <w:tcPr>
            <w:tcW w:w="2640" w:type="dxa"/>
            <w:tcBorders>
              <w:top w:val="none" w:sz="0" w:space="0" w:color="auto"/>
              <w:left w:val="none" w:sz="0" w:space="0" w:color="auto"/>
              <w:bottom w:val="none" w:sz="0" w:space="0" w:color="auto"/>
              <w:right w:val="none" w:sz="0" w:space="0" w:color="auto"/>
            </w:tcBorders>
            <w:textDirection w:val="lrTb"/>
            <w:vAlign w:val="top"/>
          </w:tcPr>
          <w:p w:rsidR="00A17B4A" w:rsidRPr="00C67DA1" w:rsidP="00AA318F">
            <w:pPr>
              <w:numPr>
                <w:ilvl w:val="0"/>
                <w:numId w:val="10"/>
              </w:numPr>
              <w:tabs>
                <w:tab w:val="left" w:pos="284"/>
                <w:tab w:val="left" w:pos="540"/>
                <w:tab w:val="left" w:pos="567"/>
                <w:tab w:val="left" w:pos="851"/>
                <w:tab w:val="left" w:pos="1134"/>
                <w:tab w:val="left" w:pos="1418"/>
              </w:tabs>
              <w:bidi w:val="0"/>
              <w:spacing w:before="40"/>
              <w:ind w:left="0" w:firstLine="0"/>
              <w:jc w:val="both"/>
              <w:rPr>
                <w:rFonts w:ascii="Times New Roman" w:hAnsi="Times New Roman"/>
              </w:rPr>
            </w:pPr>
          </w:p>
        </w:tc>
        <w:tc>
          <w:tcPr>
            <w:tcW w:w="2220" w:type="dxa"/>
            <w:tcBorders>
              <w:top w:val="none" w:sz="0" w:space="0" w:color="auto"/>
              <w:left w:val="none" w:sz="0" w:space="0" w:color="auto"/>
              <w:bottom w:val="none" w:sz="0" w:space="0" w:color="auto"/>
              <w:right w:val="none" w:sz="0" w:space="0" w:color="auto"/>
            </w:tcBorders>
            <w:textDirection w:val="lrTb"/>
            <w:vAlign w:val="top"/>
          </w:tcPr>
          <w:p w:rsidR="00A17B4A" w:rsidRPr="00C67DA1" w:rsidP="00AA318F">
            <w:pPr>
              <w:numPr>
                <w:ilvl w:val="0"/>
                <w:numId w:val="10"/>
              </w:numPr>
              <w:tabs>
                <w:tab w:val="left" w:pos="284"/>
                <w:tab w:val="left" w:pos="540"/>
                <w:tab w:val="left" w:pos="567"/>
                <w:tab w:val="left" w:pos="851"/>
                <w:tab w:val="left" w:pos="1134"/>
                <w:tab w:val="left" w:pos="1418"/>
              </w:tabs>
              <w:bidi w:val="0"/>
              <w:spacing w:before="40"/>
              <w:ind w:left="0" w:firstLine="0"/>
              <w:rPr>
                <w:rFonts w:ascii="Times New Roman" w:hAnsi="Times New Roman"/>
              </w:rPr>
            </w:pPr>
            <w:r w:rsidRPr="00C67DA1">
              <w:rPr>
                <w:rFonts w:ascii="Times New Roman" w:hAnsi="Times New Roman"/>
              </w:rPr>
              <w:t>2013</w:t>
            </w:r>
          </w:p>
        </w:tc>
        <w:tc>
          <w:tcPr>
            <w:tcW w:w="1980" w:type="dxa"/>
            <w:tcBorders>
              <w:top w:val="none" w:sz="0" w:space="0" w:color="auto"/>
              <w:left w:val="none" w:sz="0" w:space="0" w:color="auto"/>
              <w:bottom w:val="none" w:sz="0" w:space="0" w:color="auto"/>
              <w:right w:val="none" w:sz="0" w:space="0" w:color="auto"/>
            </w:tcBorders>
            <w:textDirection w:val="lrTb"/>
            <w:vAlign w:val="top"/>
          </w:tcPr>
          <w:p w:rsidR="00A17B4A" w:rsidRPr="00C67DA1" w:rsidP="00AA318F">
            <w:pPr>
              <w:numPr>
                <w:ilvl w:val="0"/>
                <w:numId w:val="10"/>
              </w:numPr>
              <w:tabs>
                <w:tab w:val="left" w:pos="284"/>
                <w:tab w:val="left" w:pos="540"/>
                <w:tab w:val="left" w:pos="567"/>
                <w:tab w:val="left" w:pos="851"/>
                <w:tab w:val="left" w:pos="1134"/>
                <w:tab w:val="left" w:pos="1418"/>
              </w:tabs>
              <w:bidi w:val="0"/>
              <w:spacing w:before="40"/>
              <w:ind w:left="0" w:firstLine="0"/>
              <w:rPr>
                <w:rFonts w:ascii="Times New Roman" w:hAnsi="Times New Roman"/>
              </w:rPr>
            </w:pPr>
            <w:r w:rsidRPr="00C67DA1">
              <w:rPr>
                <w:rFonts w:ascii="Times New Roman" w:hAnsi="Times New Roman"/>
              </w:rPr>
              <w:t>2014</w:t>
            </w:r>
          </w:p>
        </w:tc>
      </w:tr>
      <w:tr>
        <w:tblPrEx>
          <w:tblW w:w="0" w:type="auto"/>
          <w:tblInd w:w="108" w:type="dxa"/>
          <w:tblLayout w:type="fixed"/>
          <w:tblCellMar>
            <w:top w:w="0" w:type="dxa"/>
            <w:left w:w="108" w:type="dxa"/>
            <w:bottom w:w="0" w:type="dxa"/>
            <w:right w:w="108" w:type="dxa"/>
          </w:tblCellMar>
          <w:tblLook w:val="01E0"/>
        </w:tblPrEx>
        <w:tc>
          <w:tcPr>
            <w:tcW w:w="2640" w:type="dxa"/>
            <w:tcBorders>
              <w:top w:val="none" w:sz="0" w:space="0" w:color="auto"/>
              <w:left w:val="none" w:sz="0" w:space="0" w:color="auto"/>
              <w:bottom w:val="none" w:sz="0" w:space="0" w:color="auto"/>
              <w:right w:val="none" w:sz="0" w:space="0" w:color="auto"/>
            </w:tcBorders>
            <w:textDirection w:val="lrTb"/>
            <w:vAlign w:val="top"/>
          </w:tcPr>
          <w:p w:rsidR="00A17B4A" w:rsidRPr="00C67DA1" w:rsidP="00AA318F">
            <w:pPr>
              <w:numPr>
                <w:ilvl w:val="0"/>
                <w:numId w:val="10"/>
              </w:numPr>
              <w:tabs>
                <w:tab w:val="left" w:pos="284"/>
                <w:tab w:val="left" w:pos="540"/>
                <w:tab w:val="left" w:pos="567"/>
                <w:tab w:val="left" w:pos="851"/>
                <w:tab w:val="left" w:pos="1134"/>
                <w:tab w:val="left" w:pos="1418"/>
              </w:tabs>
              <w:bidi w:val="0"/>
              <w:spacing w:before="40"/>
              <w:ind w:left="0" w:firstLine="0"/>
              <w:jc w:val="both"/>
              <w:rPr>
                <w:rFonts w:ascii="Times New Roman" w:hAnsi="Times New Roman"/>
              </w:rPr>
            </w:pPr>
            <w:r w:rsidRPr="00C67DA1">
              <w:rPr>
                <w:rFonts w:ascii="Times New Roman" w:hAnsi="Times New Roman"/>
              </w:rPr>
              <w:t>Chorvátsko</w:t>
            </w:r>
          </w:p>
        </w:tc>
        <w:tc>
          <w:tcPr>
            <w:tcW w:w="2220" w:type="dxa"/>
            <w:tcBorders>
              <w:top w:val="none" w:sz="0" w:space="0" w:color="auto"/>
              <w:left w:val="none" w:sz="0" w:space="0" w:color="auto"/>
              <w:bottom w:val="none" w:sz="0" w:space="0" w:color="auto"/>
              <w:right w:val="none" w:sz="0" w:space="0" w:color="auto"/>
            </w:tcBorders>
            <w:textDirection w:val="lrTb"/>
            <w:vAlign w:val="top"/>
          </w:tcPr>
          <w:p w:rsidR="00A17B4A" w:rsidRPr="00C67DA1" w:rsidP="00AA318F">
            <w:pPr>
              <w:numPr>
                <w:ilvl w:val="0"/>
                <w:numId w:val="10"/>
              </w:numPr>
              <w:tabs>
                <w:tab w:val="left" w:pos="284"/>
                <w:tab w:val="left" w:pos="540"/>
                <w:tab w:val="left" w:pos="567"/>
                <w:tab w:val="left" w:pos="851"/>
                <w:tab w:val="left" w:pos="1134"/>
                <w:tab w:val="left" w:pos="1418"/>
              </w:tabs>
              <w:bidi w:val="0"/>
              <w:spacing w:before="40"/>
              <w:ind w:left="0" w:firstLine="0"/>
              <w:rPr>
                <w:rFonts w:ascii="Times New Roman" w:hAnsi="Times New Roman"/>
              </w:rPr>
            </w:pPr>
            <w:r w:rsidRPr="00C67DA1">
              <w:rPr>
                <w:rFonts w:ascii="Times New Roman" w:hAnsi="Times New Roman"/>
              </w:rPr>
              <w:t>75</w:t>
            </w:r>
          </w:p>
        </w:tc>
        <w:tc>
          <w:tcPr>
            <w:tcW w:w="1980" w:type="dxa"/>
            <w:tcBorders>
              <w:top w:val="none" w:sz="0" w:space="0" w:color="auto"/>
              <w:left w:val="none" w:sz="0" w:space="0" w:color="auto"/>
              <w:bottom w:val="none" w:sz="0" w:space="0" w:color="auto"/>
              <w:right w:val="none" w:sz="0" w:space="0" w:color="auto"/>
            </w:tcBorders>
            <w:textDirection w:val="lrTb"/>
            <w:vAlign w:val="top"/>
          </w:tcPr>
          <w:p w:rsidR="00A17B4A" w:rsidRPr="00C67DA1" w:rsidP="00AA318F">
            <w:pPr>
              <w:numPr>
                <w:ilvl w:val="0"/>
                <w:numId w:val="10"/>
              </w:numPr>
              <w:tabs>
                <w:tab w:val="left" w:pos="284"/>
                <w:tab w:val="left" w:pos="540"/>
                <w:tab w:val="left" w:pos="567"/>
                <w:tab w:val="left" w:pos="851"/>
                <w:tab w:val="left" w:pos="1134"/>
                <w:tab w:val="left" w:pos="1418"/>
              </w:tabs>
              <w:bidi w:val="0"/>
              <w:spacing w:before="40"/>
              <w:ind w:left="0" w:firstLine="0"/>
              <w:rPr>
                <w:rFonts w:ascii="Times New Roman" w:hAnsi="Times New Roman"/>
              </w:rPr>
            </w:pPr>
            <w:r w:rsidRPr="00C67DA1">
              <w:rPr>
                <w:rFonts w:ascii="Times New Roman" w:hAnsi="Times New Roman"/>
              </w:rPr>
              <w:t>28,6</w:t>
            </w:r>
          </w:p>
        </w:tc>
      </w:tr>
    </w:tbl>
    <w:p w:rsidR="00A17B4A" w:rsidRPr="00C67DA1" w:rsidP="00A17B4A">
      <w:pPr>
        <w:bidi w:val="0"/>
        <w:rPr>
          <w:rFonts w:ascii="Times New Roman" w:hAnsi="Times New Roman"/>
        </w:rPr>
      </w:pPr>
    </w:p>
    <w:p w:rsidR="00A17B4A" w:rsidRPr="00C67DA1" w:rsidP="00A17B4A">
      <w:pPr>
        <w:bidi w:val="0"/>
        <w:rPr>
          <w:rFonts w:ascii="Times New Roman" w:hAnsi="Times New Roman"/>
        </w:rPr>
      </w:pPr>
      <w:r w:rsidRPr="00C67DA1">
        <w:rPr>
          <w:rFonts w:ascii="Times New Roman" w:hAnsi="Times New Roman"/>
        </w:rPr>
        <w:br w:type="page"/>
        <w:t>3.</w:t>
        <w:tab/>
        <w:t>Každá ročná suma sa rozdelí na rovnaké mesačné splátky, ktoré budú splatné v prvý pracovný deň každého mesiaca.</w:t>
      </w:r>
    </w:p>
    <w:p w:rsidR="00A17B4A" w:rsidRPr="00C67DA1" w:rsidP="00A17B4A">
      <w:pPr>
        <w:bidi w:val="0"/>
        <w:rPr>
          <w:rFonts w:ascii="Times New Roman" w:hAnsi="Times New Roman"/>
        </w:rPr>
      </w:pPr>
    </w:p>
    <w:p w:rsidR="00A17B4A" w:rsidRPr="00C67DA1" w:rsidP="00A17B4A">
      <w:pPr>
        <w:bidi w:val="0"/>
        <w:rPr>
          <w:rFonts w:ascii="Times New Roman" w:hAnsi="Times New Roman"/>
        </w:rPr>
      </w:pPr>
    </w:p>
    <w:p w:rsidR="00A17B4A" w:rsidRPr="00C67DA1" w:rsidP="00A17B4A">
      <w:pPr>
        <w:bidi w:val="0"/>
        <w:jc w:val="center"/>
        <w:rPr>
          <w:rFonts w:ascii="Times New Roman" w:hAnsi="Times New Roman"/>
        </w:rPr>
      </w:pPr>
      <w:r w:rsidRPr="00C67DA1">
        <w:rPr>
          <w:rFonts w:ascii="Times New Roman" w:hAnsi="Times New Roman"/>
        </w:rPr>
        <w:t>ČLÁNOK 33</w:t>
      </w:r>
    </w:p>
    <w:p w:rsidR="00A17B4A" w:rsidRPr="00C67DA1" w:rsidP="00A17B4A">
      <w:pPr>
        <w:bidi w:val="0"/>
        <w:jc w:val="center"/>
        <w:rPr>
          <w:rFonts w:ascii="Times New Roman" w:hAnsi="Times New Roman"/>
        </w:rPr>
      </w:pPr>
    </w:p>
    <w:p w:rsidR="00A17B4A" w:rsidRPr="00C67DA1" w:rsidP="00A17B4A">
      <w:pPr>
        <w:bidi w:val="0"/>
        <w:rPr>
          <w:rFonts w:ascii="Times New Roman" w:hAnsi="Times New Roman"/>
        </w:rPr>
      </w:pPr>
      <w:r w:rsidRPr="00C67DA1">
        <w:rPr>
          <w:rFonts w:ascii="Times New Roman" w:hAnsi="Times New Roman"/>
        </w:rPr>
        <w:t>1.</w:t>
        <w:tab/>
        <w:t>Z viazaných rozpočtových prostriedkov v rámci štrukturálnych fondov a Kohézneho fondu sa Chorvátsku na rok 2013 pridelí suma 449,4 milióna EUR (v bežných cenách).</w:t>
      </w:r>
    </w:p>
    <w:p w:rsidR="00A17B4A" w:rsidRPr="00C67DA1" w:rsidP="00A17B4A">
      <w:pPr>
        <w:bidi w:val="0"/>
        <w:rPr>
          <w:rFonts w:ascii="Times New Roman" w:hAnsi="Times New Roman"/>
          <w:noProof/>
        </w:rPr>
      </w:pPr>
    </w:p>
    <w:p w:rsidR="00A17B4A" w:rsidRPr="00C67DA1" w:rsidP="00A17B4A">
      <w:pPr>
        <w:bidi w:val="0"/>
        <w:rPr>
          <w:rFonts w:ascii="Times New Roman" w:hAnsi="Times New Roman"/>
        </w:rPr>
      </w:pPr>
      <w:r w:rsidRPr="00C67DA1">
        <w:rPr>
          <w:rFonts w:ascii="Times New Roman" w:hAnsi="Times New Roman"/>
        </w:rPr>
        <w:t>2.</w:t>
        <w:tab/>
        <w:t>Jedna tretina zo sumy uvedenej v odseku 1 sa vyhradí pre Kohézny fond.</w:t>
      </w:r>
    </w:p>
    <w:p w:rsidR="00A17B4A" w:rsidRPr="00C67DA1" w:rsidP="00A17B4A">
      <w:pPr>
        <w:bidi w:val="0"/>
        <w:rPr>
          <w:rFonts w:ascii="Times New Roman" w:hAnsi="Times New Roman"/>
        </w:rPr>
      </w:pPr>
    </w:p>
    <w:p w:rsidR="00A17B4A" w:rsidRPr="00C67DA1" w:rsidP="00A17B4A">
      <w:pPr>
        <w:bidi w:val="0"/>
        <w:rPr>
          <w:rFonts w:ascii="Times New Roman" w:hAnsi="Times New Roman"/>
        </w:rPr>
      </w:pPr>
      <w:r w:rsidRPr="00C67DA1">
        <w:rPr>
          <w:rFonts w:ascii="Times New Roman" w:hAnsi="Times New Roman"/>
        </w:rPr>
        <w:t>3.</w:t>
        <w:tab/>
        <w:t xml:space="preserve">Sumy viazaných rozpočtových prostriedkov pre Chorvátsko v rámci štrukturálnych fondov a Kohézneho fondu v období, na ktoré sa vzťahuje budúci finančný rámec, sa vypočítajú na základe </w:t>
      </w:r>
      <w:r w:rsidRPr="00C67DA1">
        <w:rPr>
          <w:rFonts w:ascii="Times New Roman" w:hAnsi="Times New Roman"/>
          <w:i/>
          <w:iCs/>
        </w:rPr>
        <w:t>acquis</w:t>
      </w:r>
      <w:r w:rsidRPr="00C67DA1">
        <w:rPr>
          <w:rFonts w:ascii="Times New Roman" w:hAnsi="Times New Roman"/>
        </w:rPr>
        <w:t xml:space="preserve"> Únie uplatniteľného v tom čase. Tieto sumy sa upravia v súlade s týmto harmonogramom postupného zavádzania:</w:t>
      </w:r>
    </w:p>
    <w:p w:rsidR="00A17B4A" w:rsidRPr="00C67DA1" w:rsidP="00A17B4A">
      <w:pPr>
        <w:bidi w:val="0"/>
        <w:rPr>
          <w:rFonts w:ascii="Times New Roman" w:hAnsi="Times New Roman"/>
        </w:rPr>
      </w:pPr>
    </w:p>
    <w:p w:rsidR="00A17B4A" w:rsidRPr="00C67DA1" w:rsidP="00A17B4A">
      <w:pPr>
        <w:bidi w:val="0"/>
        <w:rPr>
          <w:rFonts w:ascii="Times New Roman" w:hAnsi="Times New Roman"/>
        </w:rPr>
      </w:pPr>
      <w:r w:rsidRPr="00C67DA1">
        <w:rPr>
          <w:rFonts w:ascii="Times New Roman" w:hAnsi="Times New Roman"/>
        </w:rPr>
        <w:t>– 70 % v roku 2014,</w:t>
      </w:r>
    </w:p>
    <w:p w:rsidR="00A17B4A" w:rsidRPr="00C67DA1" w:rsidP="00A17B4A">
      <w:pPr>
        <w:bidi w:val="0"/>
        <w:rPr>
          <w:rFonts w:ascii="Times New Roman" w:hAnsi="Times New Roman"/>
        </w:rPr>
      </w:pPr>
      <w:r w:rsidRPr="00C67DA1">
        <w:rPr>
          <w:rFonts w:ascii="Times New Roman" w:hAnsi="Times New Roman"/>
        </w:rPr>
        <w:t>– 90 % v roku 2015,</w:t>
      </w:r>
    </w:p>
    <w:p w:rsidR="00A17B4A" w:rsidRPr="00C67DA1" w:rsidP="00A17B4A">
      <w:pPr>
        <w:bidi w:val="0"/>
        <w:rPr>
          <w:rFonts w:ascii="Times New Roman" w:hAnsi="Times New Roman"/>
        </w:rPr>
      </w:pPr>
      <w:r w:rsidRPr="00C67DA1">
        <w:rPr>
          <w:rFonts w:ascii="Times New Roman" w:hAnsi="Times New Roman"/>
        </w:rPr>
        <w:t>– 100 % od roku 2016.</w:t>
      </w:r>
    </w:p>
    <w:p w:rsidR="00A17B4A" w:rsidRPr="00C67DA1" w:rsidP="00A17B4A">
      <w:pPr>
        <w:bidi w:val="0"/>
        <w:rPr>
          <w:rFonts w:ascii="Times New Roman" w:hAnsi="Times New Roman"/>
        </w:rPr>
      </w:pPr>
    </w:p>
    <w:p w:rsidR="00A17B4A" w:rsidRPr="00C67DA1" w:rsidP="00A17B4A">
      <w:pPr>
        <w:bidi w:val="0"/>
        <w:rPr>
          <w:rFonts w:ascii="Times New Roman" w:hAnsi="Times New Roman"/>
        </w:rPr>
      </w:pPr>
      <w:r w:rsidRPr="00C67DA1">
        <w:rPr>
          <w:rFonts w:ascii="Times New Roman" w:hAnsi="Times New Roman"/>
        </w:rPr>
        <w:t>4.</w:t>
        <w:tab/>
        <w:t xml:space="preserve">Pokiaľ to bude možné v rámci limitov nového </w:t>
      </w:r>
      <w:r w:rsidRPr="00C67DA1">
        <w:rPr>
          <w:rFonts w:ascii="Times New Roman" w:hAnsi="Times New Roman"/>
          <w:i/>
          <w:iCs/>
        </w:rPr>
        <w:t xml:space="preserve">acquis </w:t>
      </w:r>
      <w:r w:rsidRPr="00C67DA1">
        <w:rPr>
          <w:rFonts w:ascii="Times New Roman" w:hAnsi="Times New Roman"/>
        </w:rPr>
        <w:t>Únie, vykoná sa úprava, aby sa zabezpečilo zvýšenie finančných prostriedkov pre Chorvátsko tak, aby boli v roku 2014 2,33-krát vyššie ako suma na rok 2013 a v roku 2015 3-krát vyššie ako suma na rok 2013.</w:t>
      </w:r>
    </w:p>
    <w:p w:rsidR="00A17B4A" w:rsidRPr="00C67DA1" w:rsidP="00A17B4A">
      <w:pPr>
        <w:bidi w:val="0"/>
        <w:rPr>
          <w:rFonts w:ascii="Times New Roman" w:hAnsi="Times New Roman"/>
        </w:rPr>
      </w:pPr>
    </w:p>
    <w:p w:rsidR="00A17B4A" w:rsidRPr="00C67DA1" w:rsidP="00A17B4A">
      <w:pPr>
        <w:bidi w:val="0"/>
        <w:jc w:val="center"/>
        <w:rPr>
          <w:rFonts w:ascii="Times New Roman" w:hAnsi="Times New Roman"/>
        </w:rPr>
      </w:pPr>
      <w:r w:rsidRPr="00C67DA1">
        <w:rPr>
          <w:rFonts w:ascii="Times New Roman" w:hAnsi="Times New Roman"/>
        </w:rPr>
        <w:br w:type="page"/>
        <w:t>ČLÁNOK 34</w:t>
      </w:r>
    </w:p>
    <w:p w:rsidR="00A17B4A" w:rsidRPr="00C67DA1" w:rsidP="00A17B4A">
      <w:pPr>
        <w:bidi w:val="0"/>
        <w:jc w:val="center"/>
        <w:rPr>
          <w:rFonts w:ascii="Times New Roman" w:hAnsi="Times New Roman"/>
        </w:rPr>
      </w:pPr>
    </w:p>
    <w:p w:rsidR="00A17B4A" w:rsidRPr="00C67DA1" w:rsidP="00A17B4A">
      <w:pPr>
        <w:bidi w:val="0"/>
        <w:rPr>
          <w:rFonts w:ascii="Times New Roman" w:hAnsi="Times New Roman"/>
        </w:rPr>
      </w:pPr>
      <w:r w:rsidRPr="00C67DA1">
        <w:rPr>
          <w:rFonts w:ascii="Times New Roman" w:hAnsi="Times New Roman"/>
        </w:rPr>
        <w:t>1.</w:t>
        <w:tab/>
        <w:t>Celková suma pre Chorvátsko na rok 2013 z Európskeho fondu pre rybné hospodárstvo predstavuje 8,7 miliónov EUR (v bežných cenách) viazaných rozpočtových prostriedkov.</w:t>
      </w:r>
    </w:p>
    <w:p w:rsidR="00A17B4A" w:rsidRPr="00C67DA1" w:rsidP="00A17B4A">
      <w:pPr>
        <w:bidi w:val="0"/>
        <w:rPr>
          <w:rFonts w:ascii="Times New Roman" w:hAnsi="Times New Roman"/>
        </w:rPr>
      </w:pPr>
    </w:p>
    <w:p w:rsidR="00A17B4A" w:rsidRPr="00C67DA1" w:rsidP="00A17B4A">
      <w:pPr>
        <w:bidi w:val="0"/>
        <w:rPr>
          <w:rFonts w:ascii="Times New Roman" w:hAnsi="Times New Roman"/>
        </w:rPr>
      </w:pPr>
      <w:r w:rsidRPr="00C67DA1">
        <w:rPr>
          <w:rFonts w:ascii="Times New Roman" w:hAnsi="Times New Roman"/>
        </w:rPr>
        <w:t>2.</w:t>
        <w:tab/>
        <w:t>Predbežné financovanie v rámci Európskeho fondu pre rybné hospodárstvo predstavuje 25 % celkovej sumy uvedenej v odseku 1 a vyplatí sa naraz.</w:t>
      </w:r>
    </w:p>
    <w:p w:rsidR="00A17B4A" w:rsidRPr="00C67DA1" w:rsidP="00A17B4A">
      <w:pPr>
        <w:bidi w:val="0"/>
        <w:rPr>
          <w:rFonts w:ascii="Times New Roman" w:hAnsi="Times New Roman"/>
        </w:rPr>
      </w:pPr>
    </w:p>
    <w:p w:rsidR="00A17B4A" w:rsidRPr="00C67DA1" w:rsidP="00A17B4A">
      <w:pPr>
        <w:bidi w:val="0"/>
        <w:rPr>
          <w:rFonts w:ascii="Times New Roman" w:hAnsi="Times New Roman"/>
        </w:rPr>
      </w:pPr>
      <w:r w:rsidRPr="00C67DA1">
        <w:rPr>
          <w:rFonts w:ascii="Times New Roman" w:hAnsi="Times New Roman"/>
        </w:rPr>
        <w:t>3.</w:t>
        <w:tab/>
        <w:t xml:space="preserve">Sumy viazaných rozpočtových prostriedkov pre Chorvátsko v období, na ktoré sa vzťahuje budúci finančný rámec, sa vypočítajú na základe </w:t>
      </w:r>
      <w:r w:rsidRPr="00C67DA1">
        <w:rPr>
          <w:rFonts w:ascii="Times New Roman" w:hAnsi="Times New Roman"/>
          <w:i/>
          <w:iCs/>
        </w:rPr>
        <w:t xml:space="preserve">acquis </w:t>
      </w:r>
      <w:r w:rsidRPr="00C67DA1">
        <w:rPr>
          <w:rFonts w:ascii="Times New Roman" w:hAnsi="Times New Roman"/>
        </w:rPr>
        <w:t>Únie uplatniteľného v tom čase. Tieto sumy sa upravia v súlade s týmto harmonogramom postupného zavádzania:</w:t>
      </w:r>
    </w:p>
    <w:p w:rsidR="00A17B4A" w:rsidRPr="00C67DA1" w:rsidP="00A17B4A">
      <w:pPr>
        <w:bidi w:val="0"/>
        <w:rPr>
          <w:rFonts w:ascii="Times New Roman" w:hAnsi="Times New Roman"/>
        </w:rPr>
      </w:pPr>
    </w:p>
    <w:p w:rsidR="00A17B4A" w:rsidRPr="00C67DA1" w:rsidP="00A17B4A">
      <w:pPr>
        <w:bidi w:val="0"/>
        <w:rPr>
          <w:rFonts w:ascii="Times New Roman" w:hAnsi="Times New Roman"/>
        </w:rPr>
      </w:pPr>
      <w:r w:rsidRPr="00C67DA1">
        <w:rPr>
          <w:rFonts w:ascii="Times New Roman" w:hAnsi="Times New Roman"/>
        </w:rPr>
        <w:t>– 70 % v roku 2014,</w:t>
      </w:r>
    </w:p>
    <w:p w:rsidR="00A17B4A" w:rsidRPr="00C67DA1" w:rsidP="00A17B4A">
      <w:pPr>
        <w:bidi w:val="0"/>
        <w:rPr>
          <w:rFonts w:ascii="Times New Roman" w:hAnsi="Times New Roman"/>
        </w:rPr>
      </w:pPr>
      <w:r w:rsidRPr="00C67DA1">
        <w:rPr>
          <w:rFonts w:ascii="Times New Roman" w:hAnsi="Times New Roman"/>
        </w:rPr>
        <w:t>– 90 % v roku 2015,</w:t>
      </w:r>
    </w:p>
    <w:p w:rsidR="00A17B4A" w:rsidRPr="00C67DA1" w:rsidP="00A17B4A">
      <w:pPr>
        <w:bidi w:val="0"/>
        <w:rPr>
          <w:rFonts w:ascii="Times New Roman" w:hAnsi="Times New Roman"/>
        </w:rPr>
      </w:pPr>
      <w:r w:rsidRPr="00C67DA1">
        <w:rPr>
          <w:rFonts w:ascii="Times New Roman" w:hAnsi="Times New Roman"/>
        </w:rPr>
        <w:t>– 100 % od roku 2016.</w:t>
      </w:r>
    </w:p>
    <w:p w:rsidR="00A17B4A" w:rsidRPr="00C67DA1" w:rsidP="00A17B4A">
      <w:pPr>
        <w:bidi w:val="0"/>
        <w:rPr>
          <w:rFonts w:ascii="Times New Roman" w:hAnsi="Times New Roman"/>
        </w:rPr>
      </w:pPr>
    </w:p>
    <w:p w:rsidR="00A17B4A" w:rsidRPr="00C67DA1" w:rsidP="00A17B4A">
      <w:pPr>
        <w:bidi w:val="0"/>
        <w:rPr>
          <w:rFonts w:ascii="Times New Roman" w:hAnsi="Times New Roman"/>
        </w:rPr>
      </w:pPr>
      <w:r w:rsidRPr="00C67DA1">
        <w:rPr>
          <w:rFonts w:ascii="Times New Roman" w:hAnsi="Times New Roman"/>
        </w:rPr>
        <w:t>4.</w:t>
        <w:tab/>
        <w:t xml:space="preserve">Pokiaľ to bude možné v rámci limitov nového </w:t>
      </w:r>
      <w:r w:rsidRPr="00C67DA1">
        <w:rPr>
          <w:rFonts w:ascii="Times New Roman" w:hAnsi="Times New Roman"/>
          <w:i/>
          <w:iCs/>
        </w:rPr>
        <w:t xml:space="preserve">acquis </w:t>
      </w:r>
      <w:r w:rsidRPr="00C67DA1">
        <w:rPr>
          <w:rFonts w:ascii="Times New Roman" w:hAnsi="Times New Roman"/>
        </w:rPr>
        <w:t>Únie, vykoná sa úprava, aby sa zabezpečilo zvýšenie finančných prostriedkov pre Chorvátsko tak, aby boli v roku 2014 2,33-krát vyššie ako suma na rok 2013 a v roku 2015 3-krát vyššie ako suma na rok 2013.</w:t>
      </w:r>
    </w:p>
    <w:p w:rsidR="00A17B4A" w:rsidRPr="00C67DA1" w:rsidP="00A17B4A">
      <w:pPr>
        <w:bidi w:val="0"/>
        <w:rPr>
          <w:rFonts w:ascii="Times New Roman" w:hAnsi="Times New Roman"/>
        </w:rPr>
      </w:pPr>
    </w:p>
    <w:p w:rsidR="00A17B4A" w:rsidRPr="00C67DA1" w:rsidP="00A17B4A">
      <w:pPr>
        <w:bidi w:val="0"/>
        <w:jc w:val="center"/>
        <w:rPr>
          <w:rFonts w:ascii="Times New Roman" w:hAnsi="Times New Roman"/>
        </w:rPr>
      </w:pPr>
      <w:r w:rsidRPr="00C67DA1">
        <w:rPr>
          <w:rFonts w:ascii="Times New Roman" w:hAnsi="Times New Roman"/>
        </w:rPr>
        <w:br w:type="page"/>
        <w:t>ČLÁNOK 35</w:t>
      </w:r>
    </w:p>
    <w:p w:rsidR="00A17B4A" w:rsidRPr="00C67DA1" w:rsidP="00A17B4A">
      <w:pPr>
        <w:bidi w:val="0"/>
        <w:jc w:val="center"/>
        <w:rPr>
          <w:rFonts w:ascii="Times New Roman" w:hAnsi="Times New Roman"/>
        </w:rPr>
      </w:pPr>
    </w:p>
    <w:p w:rsidR="00A17B4A" w:rsidRPr="00C67DA1" w:rsidP="00A17B4A">
      <w:pPr>
        <w:bidi w:val="0"/>
        <w:rPr>
          <w:rFonts w:ascii="Times New Roman" w:hAnsi="Times New Roman"/>
        </w:rPr>
      </w:pPr>
      <w:r w:rsidRPr="00C67DA1">
        <w:rPr>
          <w:rFonts w:ascii="Times New Roman" w:hAnsi="Times New Roman"/>
        </w:rPr>
        <w:t>1.</w:t>
        <w:tab/>
        <w:t>Nariadenie Rady (ES) č. 1698/2005 z 20. septembra 2005 o podpore rozvoja vidieka prostredníctvom Európskeho poľnohospodárskeho fondu pre rozvoj vidieka (EPFRV)</w:t>
      </w:r>
      <w:r>
        <w:rPr>
          <w:rStyle w:val="FootnoteReference"/>
          <w:rFonts w:ascii="Times New Roman" w:hAnsi="Times New Roman"/>
          <w:b w:val="0"/>
          <w:bCs w:val="0"/>
          <w:rtl w:val="0"/>
        </w:rPr>
        <w:footnoteReference w:id="11"/>
      </w:r>
      <w:r w:rsidRPr="00C67DA1">
        <w:rPr>
          <w:rFonts w:ascii="Times New Roman" w:hAnsi="Times New Roman"/>
        </w:rPr>
        <w:t xml:space="preserve"> sa počas celého programového obdobia rokov 2007 – 2013 nevzťahuje na Chorvátsko.</w:t>
      </w:r>
    </w:p>
    <w:p w:rsidR="00A17B4A" w:rsidRPr="00C67DA1" w:rsidP="00A17B4A">
      <w:pPr>
        <w:bidi w:val="0"/>
        <w:rPr>
          <w:rFonts w:ascii="Times New Roman" w:hAnsi="Times New Roman"/>
        </w:rPr>
      </w:pPr>
    </w:p>
    <w:p w:rsidR="00A17B4A" w:rsidRPr="00C67DA1" w:rsidP="00A17B4A">
      <w:pPr>
        <w:bidi w:val="0"/>
        <w:rPr>
          <w:rFonts w:ascii="Times New Roman" w:hAnsi="Times New Roman"/>
        </w:rPr>
      </w:pPr>
      <w:r w:rsidRPr="00C67DA1">
        <w:rPr>
          <w:rFonts w:ascii="Times New Roman" w:hAnsi="Times New Roman"/>
        </w:rPr>
        <w:t>Na rok 2013 sa Chorvátsku pridelí 27,7 milióna EUR (v bežných cenách) v rámci zložky rozvoj vidieka podľa článku 12 nariadenia Rady (ES) č. 1085/2006.</w:t>
      </w:r>
    </w:p>
    <w:p w:rsidR="00A17B4A" w:rsidRPr="00C67DA1" w:rsidP="00A17B4A">
      <w:pPr>
        <w:bidi w:val="0"/>
        <w:rPr>
          <w:rFonts w:ascii="Times New Roman" w:hAnsi="Times New Roman"/>
        </w:rPr>
      </w:pPr>
    </w:p>
    <w:p w:rsidR="00A17B4A" w:rsidRPr="00C67DA1" w:rsidP="00A17B4A">
      <w:pPr>
        <w:bidi w:val="0"/>
        <w:rPr>
          <w:rFonts w:ascii="Times New Roman" w:hAnsi="Times New Roman"/>
        </w:rPr>
      </w:pPr>
      <w:r w:rsidRPr="00C67DA1">
        <w:rPr>
          <w:rFonts w:ascii="Times New Roman" w:hAnsi="Times New Roman"/>
        </w:rPr>
        <w:t>2.</w:t>
        <w:tab/>
        <w:t>Dočasné dodatočné opatrenia pre Chorvátsko v oblasti rozvoja vidieka sú uvedené v prílohe VI.</w:t>
      </w:r>
    </w:p>
    <w:p w:rsidR="00A17B4A" w:rsidRPr="00C67DA1" w:rsidP="00A17B4A">
      <w:pPr>
        <w:bidi w:val="0"/>
        <w:rPr>
          <w:rFonts w:ascii="Times New Roman" w:hAnsi="Times New Roman"/>
        </w:rPr>
      </w:pPr>
    </w:p>
    <w:p w:rsidR="00A17B4A" w:rsidRPr="00C67DA1" w:rsidP="00A17B4A">
      <w:pPr>
        <w:bidi w:val="0"/>
        <w:rPr>
          <w:rFonts w:ascii="Times New Roman" w:hAnsi="Times New Roman"/>
        </w:rPr>
      </w:pPr>
      <w:r w:rsidRPr="00C67DA1">
        <w:rPr>
          <w:rFonts w:ascii="Times New Roman" w:hAnsi="Times New Roman"/>
        </w:rPr>
        <w:t>3.</w:t>
        <w:tab/>
        <w:t>Komisia môže vo vykonávacích aktoch prijať potrebné pravidlá na uplatňovanie prílohy VI. Tieto vykonávacie akty sa prijmú v súlade s postupom ustanoveným v článku 90 ods. 2 nariadenia Rady (ES) č. 1698/2005 v spojení s článkom 13 ods. 1 písm. b) nariadenia Európskeho parlamentu a Rady (EÚ) č. 182/2011 zo 16. februára 2011, ktorým sa ustanovujú pravidlá a všeobecné zásady mechanizmu, na základe ktorého členské štáty kontrolujú vykonávanie vykonávacích právomocí Komisie</w:t>
      </w:r>
      <w:r>
        <w:rPr>
          <w:rStyle w:val="FootnoteReference"/>
          <w:rFonts w:ascii="Times New Roman" w:eastAsia="Arial Unicode MS" w:hAnsi="Times New Roman"/>
          <w:b w:val="0"/>
          <w:bCs w:val="0"/>
          <w:rtl w:val="0"/>
        </w:rPr>
        <w:footnoteReference w:id="12"/>
      </w:r>
      <w:r w:rsidRPr="00C67DA1">
        <w:rPr>
          <w:rFonts w:ascii="Times New Roman" w:hAnsi="Times New Roman"/>
        </w:rPr>
        <w:t>, alebo s príslušným postupom určeným v uplatniteľných právnych predpisoch.</w:t>
      </w:r>
    </w:p>
    <w:p w:rsidR="00A17B4A" w:rsidRPr="00C67DA1" w:rsidP="00A17B4A">
      <w:pPr>
        <w:bidi w:val="0"/>
        <w:rPr>
          <w:rFonts w:ascii="Times New Roman" w:hAnsi="Times New Roman"/>
        </w:rPr>
      </w:pPr>
    </w:p>
    <w:p w:rsidR="00A17B4A" w:rsidRPr="00C67DA1" w:rsidP="00A17B4A">
      <w:pPr>
        <w:bidi w:val="0"/>
        <w:rPr>
          <w:rFonts w:ascii="Times New Roman" w:hAnsi="Times New Roman"/>
        </w:rPr>
      </w:pPr>
      <w:r w:rsidRPr="00C67DA1">
        <w:rPr>
          <w:rFonts w:ascii="Times New Roman" w:hAnsi="Times New Roman"/>
        </w:rPr>
        <w:t>4.</w:t>
        <w:tab/>
        <w:t>Rada na návrh Komisie a po porade s Európskym parlamentom v prípade potreby vykoná úpravy prílohy VI s cieľom zabezpečiť súlad s nariadeniami o rozvoji vidieka.</w:t>
      </w:r>
    </w:p>
    <w:p w:rsidR="00A17B4A" w:rsidRPr="00C67DA1" w:rsidP="00A17B4A">
      <w:pPr>
        <w:bidi w:val="0"/>
        <w:rPr>
          <w:rFonts w:ascii="Times New Roman" w:hAnsi="Times New Roman"/>
        </w:rPr>
      </w:pPr>
    </w:p>
    <w:p w:rsidR="00A17B4A" w:rsidRPr="00C67DA1" w:rsidP="00A17B4A">
      <w:pPr>
        <w:bidi w:val="0"/>
        <w:jc w:val="center"/>
        <w:rPr>
          <w:rFonts w:ascii="Times New Roman" w:hAnsi="Times New Roman"/>
        </w:rPr>
      </w:pPr>
    </w:p>
    <w:p w:rsidR="00A17B4A" w:rsidRPr="00C67DA1" w:rsidP="00A17B4A">
      <w:pPr>
        <w:bidi w:val="0"/>
        <w:jc w:val="center"/>
        <w:rPr>
          <w:rFonts w:ascii="Times New Roman" w:hAnsi="Times New Roman"/>
        </w:rPr>
      </w:pPr>
      <w:r w:rsidRPr="00C67DA1">
        <w:rPr>
          <w:rFonts w:ascii="Times New Roman" w:hAnsi="Times New Roman"/>
        </w:rPr>
        <w:br w:type="page"/>
        <w:t>HLAVA IV</w:t>
      </w:r>
    </w:p>
    <w:p w:rsidR="00A17B4A" w:rsidRPr="00C67DA1" w:rsidP="00A17B4A">
      <w:pPr>
        <w:bidi w:val="0"/>
        <w:jc w:val="center"/>
        <w:rPr>
          <w:rFonts w:ascii="Times New Roman" w:hAnsi="Times New Roman"/>
        </w:rPr>
      </w:pPr>
    </w:p>
    <w:p w:rsidR="00A17B4A" w:rsidRPr="00C67DA1" w:rsidP="00A17B4A">
      <w:pPr>
        <w:bidi w:val="0"/>
        <w:jc w:val="center"/>
        <w:rPr>
          <w:rFonts w:ascii="Times New Roman" w:hAnsi="Times New Roman"/>
        </w:rPr>
      </w:pPr>
      <w:r w:rsidRPr="00C67DA1">
        <w:rPr>
          <w:rFonts w:ascii="Times New Roman" w:hAnsi="Times New Roman"/>
        </w:rPr>
        <w:t>OSTATNÉ USTANOVENIA</w:t>
      </w:r>
    </w:p>
    <w:p w:rsidR="00A17B4A" w:rsidRPr="00C67DA1" w:rsidP="00A17B4A">
      <w:pPr>
        <w:bidi w:val="0"/>
        <w:jc w:val="center"/>
        <w:rPr>
          <w:rFonts w:ascii="Times New Roman" w:hAnsi="Times New Roman"/>
        </w:rPr>
      </w:pPr>
    </w:p>
    <w:p w:rsidR="00A17B4A" w:rsidRPr="00C67DA1" w:rsidP="00A17B4A">
      <w:pPr>
        <w:bidi w:val="0"/>
        <w:jc w:val="center"/>
        <w:rPr>
          <w:rFonts w:ascii="Times New Roman" w:hAnsi="Times New Roman"/>
        </w:rPr>
      </w:pPr>
    </w:p>
    <w:p w:rsidR="00A17B4A" w:rsidRPr="00C67DA1" w:rsidP="00A17B4A">
      <w:pPr>
        <w:bidi w:val="0"/>
        <w:jc w:val="center"/>
        <w:rPr>
          <w:rFonts w:ascii="Times New Roman" w:hAnsi="Times New Roman"/>
        </w:rPr>
      </w:pPr>
      <w:r w:rsidRPr="00C67DA1">
        <w:rPr>
          <w:rFonts w:ascii="Times New Roman" w:hAnsi="Times New Roman"/>
        </w:rPr>
        <w:t>ČLÁNOK 36</w:t>
      </w:r>
    </w:p>
    <w:p w:rsidR="00A17B4A" w:rsidRPr="00C67DA1" w:rsidP="00A17B4A">
      <w:pPr>
        <w:bidi w:val="0"/>
        <w:jc w:val="center"/>
        <w:rPr>
          <w:rFonts w:ascii="Times New Roman" w:hAnsi="Times New Roman"/>
        </w:rPr>
      </w:pPr>
    </w:p>
    <w:p w:rsidR="00A17B4A" w:rsidRPr="00C67DA1" w:rsidP="00A17B4A">
      <w:pPr>
        <w:bidi w:val="0"/>
        <w:rPr>
          <w:rFonts w:ascii="Times New Roman" w:hAnsi="Times New Roman"/>
        </w:rPr>
      </w:pPr>
      <w:r w:rsidRPr="00C67DA1">
        <w:rPr>
          <w:rFonts w:ascii="Times New Roman" w:hAnsi="Times New Roman"/>
        </w:rPr>
        <w:t>1.</w:t>
        <w:tab/>
        <w:t>Komisia pozorne sleduje všetky záväzky, ktoré Chorvátsko prijalo v rámci prístupových rokovaní, vrátane tých záväzkov, ktoré sa musia splniť predo dňom pristúpenia alebo ku dňu pristúpenia. Monitorovanie zo strany Komisie zahŕňa pravidelne aktualizované monitorovacie tabuľky, dialóg v rámci Dohody o stabilizácii a pridružení medzi Európskymi spoločenstvami a ich členskými štátmi na jednej strane a Chorvátskou republikou na strane druhej</w:t>
      </w:r>
      <w:r>
        <w:rPr>
          <w:rStyle w:val="FootnoteReference"/>
          <w:rFonts w:ascii="Times New Roman" w:hAnsi="Times New Roman"/>
          <w:b w:val="0"/>
          <w:bCs w:val="0"/>
          <w:rtl w:val="0"/>
        </w:rPr>
        <w:footnoteReference w:id="13"/>
      </w:r>
      <w:r w:rsidRPr="00C67DA1">
        <w:rPr>
          <w:rFonts w:ascii="Times New Roman" w:hAnsi="Times New Roman"/>
        </w:rPr>
        <w:t xml:space="preserve"> (ďalej len „DSP“), misie zamerané na partnerské preskúmanie, predvstupový hospodársky program, fiškálne oznámenia a v prípade potreby listy včasného varovania určené chorvátskym orgánom. Komisia na jeseň 2011 predloží Európskemu parlamentu a Rade správu o pokroku. Na jeseň 2012 predloží komplexnú monitorovaciu správu. Komisia počas monitorovacieho procesu vychádza aj z príspevkov členských štátov a podľa potreby zohľadní aj príspevky medzinárodných organizácií a organizácií občianskej spoločnosti.</w:t>
      </w:r>
    </w:p>
    <w:p w:rsidR="00A17B4A" w:rsidRPr="00C67DA1" w:rsidP="00A17B4A">
      <w:pPr>
        <w:bidi w:val="0"/>
        <w:rPr>
          <w:rFonts w:ascii="Times New Roman" w:hAnsi="Times New Roman"/>
        </w:rPr>
      </w:pPr>
    </w:p>
    <w:p w:rsidR="00A17B4A" w:rsidRPr="00C67DA1" w:rsidP="00A17B4A">
      <w:pPr>
        <w:bidi w:val="0"/>
        <w:rPr>
          <w:rFonts w:ascii="Times New Roman" w:hAnsi="Times New Roman"/>
        </w:rPr>
      </w:pPr>
      <w:r w:rsidRPr="00C67DA1">
        <w:rPr>
          <w:rFonts w:ascii="Times New Roman" w:hAnsi="Times New Roman"/>
        </w:rPr>
        <w:t>Komisia sa pri monitorovaní zameria najmä na záväzky Chorvátska v oblasti súdnictva a základných práv (príloha VII), čo zahŕňa aj dosahovanie ďalších výsledkov v oblasti reformy a efektívnosti justície, nestranného riešenia prípadov vojnových zločinov a boja proti korupcii.</w:t>
      </w:r>
    </w:p>
    <w:p w:rsidR="00A17B4A" w:rsidRPr="00C67DA1" w:rsidP="00A17B4A">
      <w:pPr>
        <w:bidi w:val="0"/>
        <w:rPr>
          <w:rFonts w:ascii="Times New Roman" w:hAnsi="Times New Roman"/>
        </w:rPr>
      </w:pPr>
    </w:p>
    <w:p w:rsidR="00A17B4A" w:rsidRPr="00C67DA1" w:rsidP="00A17B4A">
      <w:pPr>
        <w:bidi w:val="0"/>
        <w:rPr>
          <w:rFonts w:ascii="Times New Roman" w:hAnsi="Times New Roman"/>
        </w:rPr>
      </w:pPr>
      <w:r w:rsidRPr="00C67DA1">
        <w:rPr>
          <w:rFonts w:ascii="Times New Roman" w:hAnsi="Times New Roman"/>
        </w:rPr>
        <w:br w:type="page"/>
        <w:t>Okrem toho sa Komisia pri monitorovaní zameria na priestor slobody, bezpečnosti a spravodlivosti, čo zahŕňa vykonávanie a presadzovanie požiadaviek Únie týkajúcich sa riadenia vonkajších hraníc, policajnej spolupráce, boja proti organizovanej trestnej činnosti a justičnej spolupráce v občianskych a trestných veciach, ako aj na záväzky v oblasti politiky hospodárskej súťaže, ktoré zahŕňajú reštrukturalizáciu lodiarskeho priemyslu (príloha VIII) a oceliarskeho odvetvia (príloha IX).</w:t>
      </w:r>
    </w:p>
    <w:p w:rsidR="00A17B4A" w:rsidRPr="00C67DA1" w:rsidP="00A17B4A">
      <w:pPr>
        <w:bidi w:val="0"/>
        <w:rPr>
          <w:rFonts w:ascii="Times New Roman" w:hAnsi="Times New Roman"/>
        </w:rPr>
      </w:pPr>
    </w:p>
    <w:p w:rsidR="00A17B4A" w:rsidRPr="00C67DA1" w:rsidP="00A17B4A">
      <w:pPr>
        <w:bidi w:val="0"/>
        <w:rPr>
          <w:rFonts w:ascii="Times New Roman" w:hAnsi="Times New Roman"/>
        </w:rPr>
      </w:pPr>
      <w:r w:rsidRPr="00C67DA1">
        <w:rPr>
          <w:rFonts w:ascii="Times New Roman" w:hAnsi="Times New Roman"/>
        </w:rPr>
        <w:t>Komisia v rámci svojich pravidelných monitorovacích tabuliek a správ vydáva do pristúpenia Chorvátska šesťmesačné hodnotenia týkajúce sa záväzkov, ktoré Chorvátsko prijalo v uvedených oblastiach.</w:t>
      </w:r>
    </w:p>
    <w:p w:rsidR="00A17B4A" w:rsidRPr="00C67DA1" w:rsidP="00A17B4A">
      <w:pPr>
        <w:bidi w:val="0"/>
        <w:rPr>
          <w:rFonts w:ascii="Times New Roman" w:hAnsi="Times New Roman"/>
        </w:rPr>
      </w:pPr>
    </w:p>
    <w:p w:rsidR="00A17B4A" w:rsidRPr="00C67DA1" w:rsidP="00A17B4A">
      <w:pPr>
        <w:bidi w:val="0"/>
        <w:rPr>
          <w:rFonts w:ascii="Times New Roman" w:hAnsi="Times New Roman"/>
        </w:rPr>
      </w:pPr>
      <w:r w:rsidRPr="00C67DA1">
        <w:rPr>
          <w:rFonts w:ascii="Times New Roman" w:hAnsi="Times New Roman"/>
        </w:rPr>
        <w:t>2.</w:t>
        <w:tab/>
        <w:t>Ak sa počas monitorovacieho procesu zistia nejaké problémy, môže Rada, uznášajúc sa kvalifikovanou väčšinou na základe návrhu Komisie, prijať akékoľvek vhodné opatrenia. Tieto opatrenia sa zachovajú iba počas bezpodmienečne nevyhnutného obdobia a Rada, uznášajúc sa na základe rovnakého postupu, ich v každom prípade zruší, keď sa daný problém účinne vyrieši.</w:t>
      </w:r>
    </w:p>
    <w:p w:rsidR="00A17B4A" w:rsidRPr="00C67DA1" w:rsidP="00A17B4A">
      <w:pPr>
        <w:bidi w:val="0"/>
        <w:jc w:val="both"/>
        <w:rPr>
          <w:rFonts w:ascii="Times New Roman" w:hAnsi="Times New Roman"/>
        </w:rPr>
      </w:pPr>
    </w:p>
    <w:p w:rsidR="00A17B4A" w:rsidRPr="00C67DA1" w:rsidP="00A17B4A">
      <w:pPr>
        <w:bidi w:val="0"/>
        <w:rPr>
          <w:rFonts w:ascii="Times New Roman" w:hAnsi="Times New Roman"/>
        </w:rPr>
      </w:pPr>
    </w:p>
    <w:p w:rsidR="00A17B4A" w:rsidRPr="00C67DA1" w:rsidP="00A17B4A">
      <w:pPr>
        <w:bidi w:val="0"/>
        <w:jc w:val="center"/>
        <w:rPr>
          <w:rFonts w:ascii="Times New Roman" w:hAnsi="Times New Roman"/>
        </w:rPr>
      </w:pPr>
      <w:r w:rsidRPr="00C67DA1">
        <w:rPr>
          <w:rFonts w:ascii="Times New Roman" w:hAnsi="Times New Roman"/>
        </w:rPr>
        <w:t>ČLÁNOK 37</w:t>
      </w:r>
    </w:p>
    <w:p w:rsidR="00A17B4A" w:rsidRPr="00C67DA1" w:rsidP="00A17B4A">
      <w:pPr>
        <w:bidi w:val="0"/>
        <w:jc w:val="both"/>
        <w:rPr>
          <w:rFonts w:ascii="Times New Roman" w:hAnsi="Times New Roman"/>
        </w:rPr>
      </w:pPr>
    </w:p>
    <w:p w:rsidR="00A17B4A" w:rsidRPr="00C67DA1" w:rsidP="00A17B4A">
      <w:pPr>
        <w:bidi w:val="0"/>
        <w:rPr>
          <w:rFonts w:ascii="Times New Roman" w:hAnsi="Times New Roman"/>
        </w:rPr>
      </w:pPr>
      <w:r w:rsidRPr="00C67DA1">
        <w:rPr>
          <w:rFonts w:ascii="Times New Roman" w:hAnsi="Times New Roman"/>
        </w:rPr>
        <w:t>1.</w:t>
        <w:tab/>
        <w:t>Ak do konca obdobia nepresahujúceho tri roky od pristúpenia vzniknú v niektorom odvetví hospodárstva ťažkosti vážnej a trvalej povahy alebo ťažkosti, ktoré by mohli spôsobiť závažné zhoršenie hospodárskej situácie v určitej oblasti, môže Chorvátsko požiadať o povolenie prijať ochranné opatrenia na nápravu tejto situácie a prispôsobenie dotknutého odvetvia hospodárstvu vnútorného trhu.</w:t>
      </w:r>
    </w:p>
    <w:p w:rsidR="00A17B4A" w:rsidRPr="00C67DA1" w:rsidP="00A17B4A">
      <w:pPr>
        <w:bidi w:val="0"/>
        <w:rPr>
          <w:rFonts w:ascii="Times New Roman" w:hAnsi="Times New Roman"/>
        </w:rPr>
      </w:pPr>
    </w:p>
    <w:p w:rsidR="00A17B4A" w:rsidRPr="00C67DA1" w:rsidP="00A17B4A">
      <w:pPr>
        <w:bidi w:val="0"/>
        <w:rPr>
          <w:rFonts w:ascii="Times New Roman" w:hAnsi="Times New Roman"/>
        </w:rPr>
      </w:pPr>
      <w:r w:rsidRPr="00C67DA1">
        <w:rPr>
          <w:rFonts w:ascii="Times New Roman" w:hAnsi="Times New Roman"/>
        </w:rPr>
        <w:br w:type="page"/>
        <w:t>Za rovnakých okolností môže ktorýkoľvek súčasný členský štát požiadať o povolenie prijať ochranné opatrenia vo vzťahu k Chorvátsku.</w:t>
      </w:r>
    </w:p>
    <w:p w:rsidR="00A17B4A" w:rsidRPr="00C67DA1" w:rsidP="00A17B4A">
      <w:pPr>
        <w:bidi w:val="0"/>
        <w:rPr>
          <w:rFonts w:ascii="Times New Roman" w:hAnsi="Times New Roman"/>
        </w:rPr>
      </w:pPr>
    </w:p>
    <w:p w:rsidR="00A17B4A" w:rsidRPr="00C67DA1" w:rsidP="00A17B4A">
      <w:pPr>
        <w:bidi w:val="0"/>
        <w:rPr>
          <w:rFonts w:ascii="Times New Roman" w:hAnsi="Times New Roman"/>
        </w:rPr>
      </w:pPr>
      <w:r w:rsidRPr="00C67DA1">
        <w:rPr>
          <w:rFonts w:ascii="Times New Roman" w:hAnsi="Times New Roman"/>
        </w:rPr>
        <w:t>2.</w:t>
        <w:tab/>
        <w:t>Na žiadosť dotknutého štátu Komisia v konaní o naliehavej veci určí ochranné opatrenia, ktoré považuje za nevyhnuté, pričom určí podmienky a spôsoby ich uplatňovania.</w:t>
      </w:r>
    </w:p>
    <w:p w:rsidR="00A17B4A" w:rsidRPr="00C67DA1" w:rsidP="00A17B4A">
      <w:pPr>
        <w:bidi w:val="0"/>
        <w:rPr>
          <w:rFonts w:ascii="Times New Roman" w:hAnsi="Times New Roman"/>
        </w:rPr>
      </w:pPr>
    </w:p>
    <w:p w:rsidR="00A17B4A" w:rsidRPr="00C67DA1" w:rsidP="00A17B4A">
      <w:pPr>
        <w:bidi w:val="0"/>
        <w:rPr>
          <w:rFonts w:ascii="Times New Roman" w:hAnsi="Times New Roman"/>
        </w:rPr>
      </w:pPr>
      <w:r w:rsidRPr="00C67DA1">
        <w:rPr>
          <w:rFonts w:ascii="Times New Roman" w:hAnsi="Times New Roman"/>
        </w:rPr>
        <w:t>V prípade závažných hospodárskych ťažkostí a na výslovnú žiadosť dotknutého členského štátu sa Komisia uznesie do piatich pracovných dní od prijatia žiadosti spolu s príslušnými informáciami. Opatrenia, o ktorých sa takto rozhodne, sú uplatniteľné okamžite a zohľadnia záujmy všetkých dotknutých strán a nebudú mať za následok hraničné kontroly.</w:t>
      </w:r>
    </w:p>
    <w:p w:rsidR="00A17B4A" w:rsidRPr="00C67DA1" w:rsidP="00A17B4A">
      <w:pPr>
        <w:bidi w:val="0"/>
        <w:rPr>
          <w:rFonts w:ascii="Times New Roman" w:hAnsi="Times New Roman"/>
        </w:rPr>
      </w:pPr>
    </w:p>
    <w:p w:rsidR="00A17B4A" w:rsidRPr="00C67DA1" w:rsidP="00A17B4A">
      <w:pPr>
        <w:bidi w:val="0"/>
        <w:rPr>
          <w:rFonts w:ascii="Times New Roman" w:hAnsi="Times New Roman"/>
        </w:rPr>
      </w:pPr>
      <w:r w:rsidRPr="00C67DA1">
        <w:rPr>
          <w:rFonts w:ascii="Times New Roman" w:hAnsi="Times New Roman"/>
        </w:rPr>
        <w:t>3.</w:t>
        <w:tab/>
        <w:t>Opatrenia povolené podľa tohto článku môžu zahŕňať výnimky z pravidiel Zmluvy o EÚ, ZFEÚ a tohto aktu v takom rozsahu a na také obdobia, aké sú bezpodmienečne nevyhnutné na dosiahnutie cieľov tejto ochrannej doložky. Prednosť majú opatrenia, ktoré čo najmenej narúšajú fungovanie vnútorného trhu.</w:t>
      </w:r>
    </w:p>
    <w:p w:rsidR="00A17B4A" w:rsidRPr="00C67DA1" w:rsidP="00A17B4A">
      <w:pPr>
        <w:bidi w:val="0"/>
        <w:rPr>
          <w:rFonts w:ascii="Times New Roman" w:hAnsi="Times New Roman"/>
        </w:rPr>
      </w:pPr>
    </w:p>
    <w:p w:rsidR="00A17B4A" w:rsidRPr="00C67DA1" w:rsidP="00A17B4A">
      <w:pPr>
        <w:bidi w:val="0"/>
        <w:jc w:val="center"/>
        <w:rPr>
          <w:rFonts w:ascii="Times New Roman" w:hAnsi="Times New Roman"/>
        </w:rPr>
      </w:pPr>
      <w:r w:rsidRPr="00C67DA1">
        <w:rPr>
          <w:rFonts w:ascii="Times New Roman" w:hAnsi="Times New Roman"/>
        </w:rPr>
        <w:br w:type="page"/>
        <w:t>ČLÁNOK 38</w:t>
      </w:r>
    </w:p>
    <w:p w:rsidR="00A17B4A" w:rsidRPr="00C67DA1" w:rsidP="00A17B4A">
      <w:pPr>
        <w:bidi w:val="0"/>
        <w:ind w:left="567"/>
        <w:jc w:val="center"/>
        <w:rPr>
          <w:rFonts w:ascii="Times New Roman" w:hAnsi="Times New Roman"/>
        </w:rPr>
      </w:pPr>
    </w:p>
    <w:p w:rsidR="00A17B4A" w:rsidRPr="00C67DA1" w:rsidP="00A17B4A">
      <w:pPr>
        <w:autoSpaceDE w:val="0"/>
        <w:autoSpaceDN w:val="0"/>
        <w:bidi w:val="0"/>
        <w:adjustRightInd w:val="0"/>
        <w:rPr>
          <w:rFonts w:ascii="Times New Roman" w:hAnsi="Times New Roman"/>
        </w:rPr>
      </w:pPr>
      <w:r w:rsidRPr="00C67DA1">
        <w:rPr>
          <w:rFonts w:ascii="Times New Roman" w:hAnsi="Times New Roman"/>
        </w:rPr>
        <w:t>Ak Chorvátsko nesplní záväzky prijaté v súvislosti s prístupovými rokovaniami vrátane záväzkov v akejkoľvek odvetvovej politike, ktorá sa týka hospodárskych činností s cezhraničnými účinkami, a spôsobí tým vážne narušenie fungovania vnútorného trhu alebo ohrozí finančné záujmy Únie alebo spôsobí bezprostredné riziko takéhoto narušenia alebo ohrozenia, môže Komisia do konca obdobia nepresahujúceho tri roky po pristúpení, na odôvodnenú žiadosť členského štátu alebo z vlastného podnetu prijať primerané opatrenia.</w:t>
      </w:r>
    </w:p>
    <w:p w:rsidR="00A17B4A" w:rsidRPr="00C67DA1" w:rsidP="00A17B4A">
      <w:pPr>
        <w:autoSpaceDE w:val="0"/>
        <w:autoSpaceDN w:val="0"/>
        <w:bidi w:val="0"/>
        <w:adjustRightInd w:val="0"/>
        <w:rPr>
          <w:rFonts w:ascii="Times New Roman" w:hAnsi="Times New Roman"/>
        </w:rPr>
      </w:pPr>
    </w:p>
    <w:p w:rsidR="00A17B4A" w:rsidRPr="00C67DA1" w:rsidP="00A17B4A">
      <w:pPr>
        <w:autoSpaceDE w:val="0"/>
        <w:autoSpaceDN w:val="0"/>
        <w:bidi w:val="0"/>
        <w:adjustRightInd w:val="0"/>
        <w:rPr>
          <w:rFonts w:ascii="Times New Roman" w:hAnsi="Times New Roman"/>
        </w:rPr>
      </w:pPr>
      <w:r w:rsidRPr="00C67DA1">
        <w:rPr>
          <w:rFonts w:ascii="Times New Roman" w:hAnsi="Times New Roman"/>
        </w:rPr>
        <w:t>Tieto opatrenia musia byť proporcionálne, pričom prednosť majú opatrenia, ktoré čo najmenej narušujú fungovanie vnútorného trhu, prípadne uplatňovanie existujúcich odvetvových ochranných mechanizmov. Ochranné opatrenia v zmysle tohto článku nesmú byť použité ako prostriedok svojvoľnej diskriminácie alebo skrytého obmedzovania obchodovania medzi členskými štátmi. Ochranná doložka sa môže použiť aj pred pristúpením na základe výsledkov monitorovania a prijaté opatrenia nadobudnú účinnosť dňom pristúpenia, ak sa v nich neustanovuje neskorší dátum. Opatrenia sa zachovajú iba počas bezpodmienečne nevyhnutného obdobia a zrušia sa, keď sa splní príslušný záväzok. Možno ich však uplatňovať aj po uplynutí obdobia uvedeného v prvom odseku, ak príslušné záväzky neboli splnené. Na základe pokroku Chorvátska v plnení jeho záväzkov môže Komisia opatrenia vhodne upraviť. Komisia pred zrušením ochranných opatrení včas upovedomí Radu a v tejto súvislosti náležite zohľadní všetky pripomienky Rady.</w:t>
      </w:r>
    </w:p>
    <w:p w:rsidR="00A17B4A" w:rsidRPr="00C67DA1" w:rsidP="00A17B4A">
      <w:pPr>
        <w:bidi w:val="0"/>
        <w:rPr>
          <w:rFonts w:ascii="Times New Roman" w:hAnsi="Times New Roman"/>
        </w:rPr>
      </w:pPr>
    </w:p>
    <w:p w:rsidR="00A17B4A" w:rsidRPr="00C67DA1" w:rsidP="00A17B4A">
      <w:pPr>
        <w:bidi w:val="0"/>
        <w:rPr>
          <w:rFonts w:ascii="Times New Roman" w:hAnsi="Times New Roman"/>
        </w:rPr>
      </w:pPr>
    </w:p>
    <w:p w:rsidR="00A17B4A" w:rsidRPr="00C67DA1" w:rsidP="00A17B4A">
      <w:pPr>
        <w:bidi w:val="0"/>
        <w:jc w:val="center"/>
        <w:rPr>
          <w:rFonts w:ascii="Times New Roman" w:hAnsi="Times New Roman"/>
        </w:rPr>
      </w:pPr>
      <w:r w:rsidRPr="00C67DA1">
        <w:rPr>
          <w:rFonts w:ascii="Times New Roman" w:hAnsi="Times New Roman"/>
        </w:rPr>
        <w:br w:type="page"/>
        <w:t>ČLÁNOK 39</w:t>
      </w:r>
    </w:p>
    <w:p w:rsidR="00A17B4A" w:rsidRPr="00C67DA1" w:rsidP="00A17B4A">
      <w:pPr>
        <w:autoSpaceDE w:val="0"/>
        <w:autoSpaceDN w:val="0"/>
        <w:bidi w:val="0"/>
        <w:adjustRightInd w:val="0"/>
        <w:jc w:val="both"/>
        <w:rPr>
          <w:rFonts w:ascii="Times New Roman" w:hAnsi="Times New Roman"/>
        </w:rPr>
      </w:pPr>
    </w:p>
    <w:p w:rsidR="00A17B4A" w:rsidRPr="00C67DA1" w:rsidP="00A17B4A">
      <w:pPr>
        <w:autoSpaceDE w:val="0"/>
        <w:autoSpaceDN w:val="0"/>
        <w:bidi w:val="0"/>
        <w:adjustRightInd w:val="0"/>
        <w:rPr>
          <w:rFonts w:ascii="Times New Roman" w:hAnsi="Times New Roman"/>
        </w:rPr>
      </w:pPr>
      <w:r w:rsidRPr="00C67DA1">
        <w:rPr>
          <w:rFonts w:ascii="Times New Roman" w:hAnsi="Times New Roman"/>
        </w:rPr>
        <w:t>Ak sa v Chorvátsku vyskytnú alebo bezprostredne hrozia závažné nedostatky v transpozícii alebo vykonávaní aktov, ktoré inštitúcie prijali podľa tretej časti hlavy V ZFEÚ, ako aj aktov, ktoré inštitúcie prijali pred nadobudnutím platnosti Lisabonskej zmluvy podľa hlavy VI Zmluvy o EÚ alebo tretej časti hlavy IV Zmluvy o založení Európskeho spoločenstva, môže Komisia do konca obdobia nepresahujúceho tri roky po pristúpení, na odôvodnený návrh členského štátu alebo z vlastného podnetu a po porade s členskými štátmi prijať primerané opatrenia a určiť podmienky a spôsoby ich uplatňovania.</w:t>
      </w:r>
    </w:p>
    <w:p w:rsidR="00A17B4A" w:rsidRPr="00C67DA1" w:rsidP="00A17B4A">
      <w:pPr>
        <w:autoSpaceDE w:val="0"/>
        <w:autoSpaceDN w:val="0"/>
        <w:bidi w:val="0"/>
        <w:adjustRightInd w:val="0"/>
        <w:jc w:val="both"/>
        <w:rPr>
          <w:rFonts w:ascii="Times New Roman" w:hAnsi="Times New Roman"/>
        </w:rPr>
      </w:pPr>
    </w:p>
    <w:p w:rsidR="00A17B4A" w:rsidRPr="00C67DA1" w:rsidP="00A17B4A">
      <w:pPr>
        <w:autoSpaceDE w:val="0"/>
        <w:autoSpaceDN w:val="0"/>
        <w:bidi w:val="0"/>
        <w:adjustRightInd w:val="0"/>
        <w:rPr>
          <w:rFonts w:ascii="Times New Roman" w:hAnsi="Times New Roman"/>
        </w:rPr>
      </w:pPr>
      <w:r w:rsidRPr="00C67DA1">
        <w:rPr>
          <w:rFonts w:ascii="Times New Roman" w:hAnsi="Times New Roman"/>
        </w:rPr>
        <w:t>Tieto opatrenia môžu mať povahu dočasného pozastavenia uplatňovania príslušných ustanovení a rozhodnutí vo vzťahoch medzi Chorvátskom a ktorýmkoľvek iným členským štátom alebo členskými štátmi bez toho, aby tým bolo dotknuté pokračovanie úzkej justičnej spolupráce. Ochranná doložka sa môže použiť aj pred pristúpením na základe výsledkov monitorovania a prijaté opatrenia nadobudnú účinnosť dňom pristúpenia, ak sa v nich neustanovuje neskorší dátum. Opatrenia sa zachovajú iba počas bezpodmienečne nevyhnutného obdobia a v každom prípade sa zrušia, keď sa napravia príslušné nedostatky. Možno ich však uplatňovať aj po uplynutí obdobia uvedeného v prvom odseku, pokiaľ tieto nedostatky pretrvávajú. Na základe pokroku Chorvátska v náprave zistených nedostatkov môže Komisia po porade s členskými štátmi opatrenia vhodne upraviť. Komisia pred zrušením ochranných opatrení včas upovedomí Radu a v tejto súvislosti náležite zohľadní všetky pripomienky Rady.</w:t>
      </w:r>
    </w:p>
    <w:p w:rsidR="00A17B4A" w:rsidRPr="00C67DA1" w:rsidP="00A17B4A">
      <w:pPr>
        <w:bidi w:val="0"/>
        <w:jc w:val="center"/>
        <w:rPr>
          <w:rFonts w:ascii="Times New Roman" w:hAnsi="Times New Roman"/>
        </w:rPr>
      </w:pPr>
    </w:p>
    <w:p w:rsidR="00A17B4A" w:rsidRPr="00C67DA1" w:rsidP="00A17B4A">
      <w:pPr>
        <w:bidi w:val="0"/>
        <w:jc w:val="center"/>
        <w:rPr>
          <w:rFonts w:ascii="Times New Roman" w:hAnsi="Times New Roman"/>
        </w:rPr>
      </w:pPr>
    </w:p>
    <w:p w:rsidR="00A17B4A" w:rsidRPr="00C67DA1" w:rsidP="00A17B4A">
      <w:pPr>
        <w:bidi w:val="0"/>
        <w:jc w:val="center"/>
        <w:rPr>
          <w:rFonts w:ascii="Times New Roman" w:hAnsi="Times New Roman"/>
        </w:rPr>
      </w:pPr>
      <w:r w:rsidRPr="00C67DA1">
        <w:rPr>
          <w:rFonts w:ascii="Times New Roman" w:hAnsi="Times New Roman"/>
        </w:rPr>
        <w:br w:type="page"/>
        <w:t>ČLÁNOK 40</w:t>
      </w:r>
    </w:p>
    <w:p w:rsidR="00A17B4A" w:rsidRPr="00C67DA1" w:rsidP="00A17B4A">
      <w:pPr>
        <w:bidi w:val="0"/>
        <w:jc w:val="center"/>
        <w:rPr>
          <w:rFonts w:ascii="Times New Roman" w:hAnsi="Times New Roman"/>
        </w:rPr>
      </w:pPr>
    </w:p>
    <w:p w:rsidR="00A17B4A" w:rsidRPr="00C67DA1" w:rsidP="00A17B4A">
      <w:pPr>
        <w:autoSpaceDE w:val="0"/>
        <w:autoSpaceDN w:val="0"/>
        <w:bidi w:val="0"/>
        <w:adjustRightInd w:val="0"/>
        <w:rPr>
          <w:rFonts w:ascii="Times New Roman" w:hAnsi="Times New Roman"/>
        </w:rPr>
      </w:pPr>
      <w:r w:rsidRPr="00C67DA1">
        <w:rPr>
          <w:rFonts w:ascii="Times New Roman" w:hAnsi="Times New Roman"/>
        </w:rPr>
        <w:t>Vykonávanie vnútroštátnych predpisov Chorvátska počas prechodných období uvedených v prílohe V nesmie viesť k hraničným kontrolám medzi členskými štátmi, aby sa nebránilo riadnemu fungovaniu vnútorného trhu.</w:t>
      </w:r>
    </w:p>
    <w:p w:rsidR="00A17B4A" w:rsidRPr="00C67DA1" w:rsidP="00A17B4A">
      <w:pPr>
        <w:bidi w:val="0"/>
        <w:jc w:val="center"/>
        <w:rPr>
          <w:rFonts w:ascii="Times New Roman" w:hAnsi="Times New Roman"/>
        </w:rPr>
      </w:pPr>
    </w:p>
    <w:p w:rsidR="00A17B4A" w:rsidRPr="00C67DA1" w:rsidP="00A17B4A">
      <w:pPr>
        <w:bidi w:val="0"/>
        <w:jc w:val="center"/>
        <w:rPr>
          <w:rFonts w:ascii="Times New Roman" w:hAnsi="Times New Roman"/>
        </w:rPr>
      </w:pPr>
    </w:p>
    <w:p w:rsidR="00A17B4A" w:rsidRPr="00C67DA1" w:rsidP="00A17B4A">
      <w:pPr>
        <w:bidi w:val="0"/>
        <w:jc w:val="center"/>
        <w:rPr>
          <w:rFonts w:ascii="Times New Roman" w:hAnsi="Times New Roman"/>
        </w:rPr>
      </w:pPr>
      <w:r w:rsidRPr="00C67DA1">
        <w:rPr>
          <w:rFonts w:ascii="Times New Roman" w:hAnsi="Times New Roman"/>
        </w:rPr>
        <w:t>ČLÁNOK 41</w:t>
      </w:r>
    </w:p>
    <w:p w:rsidR="00A17B4A" w:rsidRPr="00C67DA1" w:rsidP="00A17B4A">
      <w:pPr>
        <w:bidi w:val="0"/>
        <w:jc w:val="center"/>
        <w:rPr>
          <w:rFonts w:ascii="Times New Roman" w:hAnsi="Times New Roman"/>
        </w:rPr>
      </w:pPr>
    </w:p>
    <w:p w:rsidR="00A17B4A" w:rsidRPr="00C67DA1" w:rsidP="00A17B4A">
      <w:pPr>
        <w:bidi w:val="0"/>
        <w:rPr>
          <w:rFonts w:ascii="Times New Roman" w:hAnsi="Times New Roman"/>
        </w:rPr>
      </w:pPr>
      <w:r w:rsidRPr="00C67DA1">
        <w:rPr>
          <w:rFonts w:ascii="Times New Roman" w:hAnsi="Times New Roman"/>
        </w:rPr>
        <w:t>Ak sú v Chorvátsku na uľahčenie prechodu zo súčasného režimu na režim vyplývajúci z uplatňovania spoločnej poľnohospodárskej politiky za podmienok stanovených v tomto akte potrebné prechodné opatrenia, prijme ich Komisia v súlade s postupom uvedeným v článku 195 ods. 2 nariadenia Rady (ES) č. 1234/2007 z 22. októbra 2007 o vytvorení spoločnej organizácie poľnohospodárskych trhov a o osobitných ustanoveniach pre určité poľnohospodárske výrobky (nariadenie o jednotnej spoločnej organizácii trhov)</w:t>
      </w:r>
      <w:r>
        <w:rPr>
          <w:rStyle w:val="FootnoteReference"/>
          <w:rFonts w:ascii="Times New Roman" w:hAnsi="Times New Roman"/>
          <w:b w:val="0"/>
          <w:bCs w:val="0"/>
          <w:rtl w:val="0"/>
        </w:rPr>
        <w:footnoteReference w:id="14"/>
      </w:r>
      <w:r w:rsidRPr="00C67DA1">
        <w:rPr>
          <w:rFonts w:ascii="Times New Roman" w:hAnsi="Times New Roman"/>
        </w:rPr>
        <w:t xml:space="preserve"> v spojení s článkom 13 ods. 1 písm. b) nariadenia Európskeho parlamentu a Rady (EÚ) č. 182/2011</w:t>
      </w:r>
      <w:r>
        <w:rPr>
          <w:rStyle w:val="FootnoteReference"/>
          <w:rFonts w:ascii="Times New Roman" w:hAnsi="Times New Roman"/>
          <w:b w:val="0"/>
          <w:bCs w:val="0"/>
          <w:rtl w:val="0"/>
        </w:rPr>
        <w:footnoteReference w:id="15"/>
      </w:r>
      <w:r w:rsidRPr="00C67DA1">
        <w:rPr>
          <w:rFonts w:ascii="Times New Roman" w:hAnsi="Times New Roman"/>
        </w:rPr>
        <w:t>, alebo inými zodpovedajúcim postupom určeným na základe uplatniteľných právnych predpisov. Tieto opatrenia sa môžu prijať v období troch rokov odo dňa pristúpenia a ich uplatňovanie sa obmedzí na toto obdobie. Rada môže na návrh Komisie a po porade s Európskym parlamentom jednomyseľne rozhodnúť o predĺžení tohto obdobia.</w:t>
      </w:r>
    </w:p>
    <w:p w:rsidR="00A17B4A" w:rsidRPr="00C67DA1" w:rsidP="00A17B4A">
      <w:pPr>
        <w:bidi w:val="0"/>
        <w:jc w:val="both"/>
        <w:rPr>
          <w:rFonts w:ascii="Times New Roman" w:hAnsi="Times New Roman"/>
        </w:rPr>
      </w:pPr>
    </w:p>
    <w:p w:rsidR="00A17B4A" w:rsidRPr="00C67DA1" w:rsidP="00A17B4A">
      <w:pPr>
        <w:bidi w:val="0"/>
        <w:rPr>
          <w:rFonts w:ascii="Times New Roman" w:hAnsi="Times New Roman"/>
        </w:rPr>
      </w:pPr>
      <w:r w:rsidRPr="00C67DA1">
        <w:rPr>
          <w:rFonts w:ascii="Times New Roman" w:hAnsi="Times New Roman"/>
        </w:rPr>
        <w:br w:type="page"/>
        <w:t>Prechodné opatrenia uvedené v prvom odseku sa môžu v prípade potreby prijať aj predo dňom pristúpenia. Takéto opatrenia prijme Rada uznášajúca sa kvalifikovanou väčšinou na návrh Komisie, alebo ak sa týkajú nástrojov pôvodne prijatých Komisiou, Komisia v súlade s postupmi potrebnými na prijatie dotknutých nástrojov.</w:t>
      </w:r>
    </w:p>
    <w:p w:rsidR="00A17B4A" w:rsidRPr="00C67DA1" w:rsidP="00A17B4A">
      <w:pPr>
        <w:bidi w:val="0"/>
        <w:jc w:val="center"/>
        <w:rPr>
          <w:rFonts w:ascii="Times New Roman" w:hAnsi="Times New Roman"/>
        </w:rPr>
      </w:pPr>
    </w:p>
    <w:p w:rsidR="00A17B4A" w:rsidRPr="00C67DA1" w:rsidP="00A17B4A">
      <w:pPr>
        <w:bidi w:val="0"/>
        <w:jc w:val="center"/>
        <w:rPr>
          <w:rFonts w:ascii="Times New Roman" w:hAnsi="Times New Roman"/>
        </w:rPr>
      </w:pPr>
    </w:p>
    <w:p w:rsidR="00A17B4A" w:rsidRPr="00C67DA1" w:rsidP="00A17B4A">
      <w:pPr>
        <w:bidi w:val="0"/>
        <w:jc w:val="center"/>
        <w:rPr>
          <w:rFonts w:ascii="Times New Roman" w:hAnsi="Times New Roman"/>
        </w:rPr>
      </w:pPr>
      <w:r w:rsidRPr="00C67DA1">
        <w:rPr>
          <w:rFonts w:ascii="Times New Roman" w:hAnsi="Times New Roman"/>
        </w:rPr>
        <w:t>ČLÁNOK 42</w:t>
      </w:r>
    </w:p>
    <w:p w:rsidR="00A17B4A" w:rsidRPr="00C67DA1" w:rsidP="00A17B4A">
      <w:pPr>
        <w:autoSpaceDE w:val="0"/>
        <w:autoSpaceDN w:val="0"/>
        <w:bidi w:val="0"/>
        <w:adjustRightInd w:val="0"/>
        <w:jc w:val="both"/>
        <w:rPr>
          <w:rFonts w:ascii="Times New Roman" w:hAnsi="Times New Roman"/>
        </w:rPr>
      </w:pPr>
    </w:p>
    <w:p w:rsidR="00A17B4A" w:rsidRPr="00C67DA1" w:rsidP="00A17B4A">
      <w:pPr>
        <w:autoSpaceDE w:val="0"/>
        <w:autoSpaceDN w:val="0"/>
        <w:bidi w:val="0"/>
        <w:adjustRightInd w:val="0"/>
        <w:rPr>
          <w:rFonts w:ascii="Times New Roman" w:hAnsi="Times New Roman"/>
        </w:rPr>
      </w:pPr>
      <w:r w:rsidRPr="00C67DA1">
        <w:rPr>
          <w:rFonts w:ascii="Times New Roman" w:hAnsi="Times New Roman"/>
        </w:rPr>
        <w:t>Ak sú v Chorvátsku na uľahčenie prechodu zo súčasného režimu na režim vyplývajúci z uplatňovania právnych predpisov Únie v oblasti veterinárstva, rastlinolekárstva a bezpečnosti potravín potrebné prechodné opatrenia, Komisia ich prijme v súlade s príslušným postupom určeným v uplatniteľných právnych predpisoch. Tieto opatrenia sa prijmú v období troch rokov odo dňa pristúpenia a ich uplatňovanie sa obmedzí na toto obdobie.</w:t>
      </w:r>
    </w:p>
    <w:p w:rsidR="00A17B4A" w:rsidRPr="00C67DA1" w:rsidP="00A17B4A">
      <w:pPr>
        <w:bidi w:val="0"/>
        <w:jc w:val="center"/>
        <w:rPr>
          <w:rFonts w:ascii="Times New Roman" w:hAnsi="Times New Roman"/>
        </w:rPr>
      </w:pPr>
    </w:p>
    <w:p w:rsidR="00A17B4A" w:rsidRPr="00C67DA1" w:rsidP="00A17B4A">
      <w:pPr>
        <w:bidi w:val="0"/>
        <w:jc w:val="center"/>
        <w:rPr>
          <w:rFonts w:ascii="Times New Roman" w:hAnsi="Times New Roman"/>
        </w:rPr>
      </w:pPr>
    </w:p>
    <w:p w:rsidR="00A17B4A" w:rsidRPr="00C67DA1" w:rsidP="00A17B4A">
      <w:pPr>
        <w:bidi w:val="0"/>
        <w:jc w:val="center"/>
        <w:rPr>
          <w:rFonts w:ascii="Times New Roman" w:hAnsi="Times New Roman"/>
        </w:rPr>
      </w:pPr>
      <w:r w:rsidRPr="00C67DA1">
        <w:rPr>
          <w:rFonts w:ascii="Times New Roman" w:hAnsi="Times New Roman"/>
        </w:rPr>
        <w:t>ČLÁNOK 43</w:t>
      </w:r>
    </w:p>
    <w:p w:rsidR="00A17B4A" w:rsidRPr="00C67DA1" w:rsidP="00A17B4A">
      <w:pPr>
        <w:bidi w:val="0"/>
        <w:ind w:right="-28"/>
        <w:jc w:val="both"/>
        <w:rPr>
          <w:rFonts w:ascii="Times New Roman" w:hAnsi="Times New Roman"/>
        </w:rPr>
      </w:pPr>
    </w:p>
    <w:p w:rsidR="00A17B4A" w:rsidRPr="00C67DA1" w:rsidP="00A17B4A">
      <w:pPr>
        <w:bidi w:val="0"/>
        <w:ind w:right="-28"/>
        <w:rPr>
          <w:rFonts w:ascii="Times New Roman" w:hAnsi="Times New Roman"/>
        </w:rPr>
      </w:pPr>
      <w:r w:rsidRPr="00C67DA1">
        <w:rPr>
          <w:rFonts w:ascii="Times New Roman" w:hAnsi="Times New Roman"/>
        </w:rPr>
        <w:t>Rada, uznášajúca sa kvalifikovanou väčšinou na návrh Komisie, vymedzí podmienky, za ktorých:</w:t>
      </w:r>
    </w:p>
    <w:p w:rsidR="00A17B4A" w:rsidRPr="00C67DA1" w:rsidP="00A17B4A">
      <w:pPr>
        <w:bidi w:val="0"/>
        <w:ind w:left="567" w:right="675" w:hanging="567"/>
        <w:rPr>
          <w:rFonts w:ascii="Times New Roman" w:hAnsi="Times New Roman"/>
        </w:rPr>
      </w:pPr>
    </w:p>
    <w:p w:rsidR="00A17B4A" w:rsidRPr="00C67DA1" w:rsidP="00A17B4A">
      <w:pPr>
        <w:bidi w:val="0"/>
        <w:ind w:left="567" w:right="675" w:hanging="567"/>
        <w:rPr>
          <w:rFonts w:ascii="Times New Roman" w:hAnsi="Times New Roman"/>
        </w:rPr>
      </w:pPr>
      <w:r w:rsidRPr="00C67DA1">
        <w:rPr>
          <w:rFonts w:ascii="Times New Roman" w:hAnsi="Times New Roman"/>
        </w:rPr>
        <w:t>a)</w:t>
        <w:tab/>
        <w:t>je možné výrobky uvedené v článku 28 ods. 2 ZFEÚ, ktoré vystupujú z územia Chorvátska a prechádzajú cez územie Bosny a Hercegoviny pri Neume („neumský koridor“), oslobodiť od povinnosti podávať predbežné colné vyhlásenie o výstupe;</w:t>
      </w:r>
    </w:p>
    <w:p w:rsidR="00A17B4A" w:rsidRPr="00C67DA1" w:rsidP="00A17B4A">
      <w:pPr>
        <w:bidi w:val="0"/>
        <w:ind w:left="567" w:right="675" w:hanging="567"/>
        <w:rPr>
          <w:rFonts w:ascii="Times New Roman" w:hAnsi="Times New Roman"/>
        </w:rPr>
      </w:pPr>
    </w:p>
    <w:p w:rsidR="00A17B4A" w:rsidRPr="00C67DA1" w:rsidP="00A17B4A">
      <w:pPr>
        <w:bidi w:val="0"/>
        <w:ind w:left="567" w:right="675" w:hanging="567"/>
        <w:rPr>
          <w:rFonts w:ascii="Times New Roman" w:hAnsi="Times New Roman"/>
        </w:rPr>
      </w:pPr>
      <w:r w:rsidRPr="00C67DA1">
        <w:rPr>
          <w:rFonts w:ascii="Times New Roman" w:hAnsi="Times New Roman"/>
        </w:rPr>
        <w:br w:type="page"/>
        <w:t>b)</w:t>
        <w:tab/>
        <w:t>je možné výrobky, ktoré patria do rozsahu písmena a) oslobodiť od povinnosti podávať predbežné colné vyhlásenie o vstupe, keď opätovne vstupujú na územie Chorvátska po prekročení územia Bosny a Hercegoviny pri Neume.</w:t>
      </w:r>
    </w:p>
    <w:p w:rsidR="00A17B4A" w:rsidRPr="00C67DA1" w:rsidP="00A17B4A">
      <w:pPr>
        <w:bidi w:val="0"/>
        <w:ind w:left="567" w:hanging="567"/>
        <w:rPr>
          <w:rFonts w:ascii="Times New Roman" w:hAnsi="Times New Roman"/>
        </w:rPr>
      </w:pPr>
    </w:p>
    <w:p w:rsidR="00A17B4A" w:rsidRPr="00C67DA1" w:rsidP="00A17B4A">
      <w:pPr>
        <w:bidi w:val="0"/>
        <w:ind w:left="567" w:hanging="567"/>
        <w:rPr>
          <w:rFonts w:ascii="Times New Roman" w:hAnsi="Times New Roman"/>
        </w:rPr>
      </w:pPr>
    </w:p>
    <w:p w:rsidR="00A17B4A" w:rsidRPr="00C67DA1" w:rsidP="00A17B4A">
      <w:pPr>
        <w:bidi w:val="0"/>
        <w:jc w:val="center"/>
        <w:rPr>
          <w:rFonts w:ascii="Times New Roman" w:hAnsi="Times New Roman"/>
        </w:rPr>
      </w:pPr>
      <w:r w:rsidRPr="00C67DA1">
        <w:rPr>
          <w:rFonts w:ascii="Times New Roman" w:hAnsi="Times New Roman"/>
        </w:rPr>
        <w:t>ČLÁNOK 44</w:t>
      </w:r>
    </w:p>
    <w:p w:rsidR="00A17B4A" w:rsidRPr="00C67DA1" w:rsidP="00A17B4A">
      <w:pPr>
        <w:autoSpaceDE w:val="0"/>
        <w:autoSpaceDN w:val="0"/>
        <w:bidi w:val="0"/>
        <w:adjustRightInd w:val="0"/>
        <w:jc w:val="both"/>
        <w:rPr>
          <w:rFonts w:ascii="Times New Roman" w:hAnsi="Times New Roman"/>
        </w:rPr>
      </w:pPr>
    </w:p>
    <w:p w:rsidR="00A17B4A" w:rsidRPr="00C67DA1" w:rsidP="00A17B4A">
      <w:pPr>
        <w:autoSpaceDE w:val="0"/>
        <w:autoSpaceDN w:val="0"/>
        <w:bidi w:val="0"/>
        <w:adjustRightInd w:val="0"/>
        <w:rPr>
          <w:rFonts w:ascii="Times New Roman" w:hAnsi="Times New Roman"/>
        </w:rPr>
      </w:pPr>
      <w:r w:rsidRPr="00C67DA1">
        <w:rPr>
          <w:rFonts w:ascii="Times New Roman" w:hAnsi="Times New Roman"/>
        </w:rPr>
        <w:t>Komisia môže prijať vhodné opatrenia, aby zabezpečila, že v Chorvátsku sa zachová dostatočný počet štatutárnych zamestnancov najviac po dobu 18 mesiacov po pristúpení. Počas tohto obdobia sa na úradníkov, dočasných zamestnancov a zmluvných zamestnancov, ktorí boli pridelení na miesta v Chorvátsku pred pristúpením a ktorí zostávajú v službe v Chorvátsku aj po dátume pristúpenia, vzťahujú rovnaké finančné a materiálne podmienky, aké sa uplatňovali pred pristúpením v súlade so Služobným poriadkom úradníkov Európskych spoločenstiev a podmienkami zamestnávania ostatných zamestnancov Európskych spoločenstiev ustanovenými v nariadení Rady (EHS, Euratom, ESUO) č. 259/68</w:t>
      </w:r>
      <w:r>
        <w:rPr>
          <w:rStyle w:val="FootnoteReference"/>
          <w:rFonts w:ascii="Times New Roman" w:hAnsi="Times New Roman"/>
          <w:b w:val="0"/>
          <w:bCs w:val="0"/>
          <w:rtl w:val="0"/>
        </w:rPr>
        <w:footnoteReference w:id="16"/>
      </w:r>
      <w:r w:rsidRPr="00C67DA1">
        <w:rPr>
          <w:rFonts w:ascii="Times New Roman" w:hAnsi="Times New Roman"/>
        </w:rPr>
        <w:t>. Administratívne výdavky vrátane platov pre ďalší potrebný personál sa pokryjú zo všeobecného rozpočtu Európskej únie.</w:t>
      </w:r>
    </w:p>
    <w:p w:rsidR="00A17B4A" w:rsidRPr="00C67DA1" w:rsidP="00A17B4A">
      <w:pPr>
        <w:bidi w:val="0"/>
        <w:rPr>
          <w:rFonts w:ascii="Times New Roman" w:hAnsi="Times New Roman"/>
        </w:rPr>
      </w:pPr>
    </w:p>
    <w:p w:rsidR="00A17B4A" w:rsidRPr="00C67DA1" w:rsidP="00A17B4A">
      <w:pPr>
        <w:bidi w:val="0"/>
        <w:jc w:val="center"/>
        <w:rPr>
          <w:rFonts w:ascii="Times New Roman" w:hAnsi="Times New Roman"/>
        </w:rPr>
      </w:pPr>
      <w:r w:rsidRPr="00C67DA1">
        <w:rPr>
          <w:rFonts w:ascii="Times New Roman" w:hAnsi="Times New Roman"/>
        </w:rPr>
        <w:br w:type="page"/>
        <w:t>PIATA ČASŤ</w:t>
      </w:r>
    </w:p>
    <w:p w:rsidR="00A17B4A" w:rsidRPr="00C67DA1" w:rsidP="00A17B4A">
      <w:pPr>
        <w:bidi w:val="0"/>
        <w:jc w:val="center"/>
        <w:rPr>
          <w:rFonts w:ascii="Times New Roman" w:hAnsi="Times New Roman"/>
        </w:rPr>
      </w:pPr>
    </w:p>
    <w:p w:rsidR="00A17B4A" w:rsidRPr="00C67DA1" w:rsidP="00A17B4A">
      <w:pPr>
        <w:bidi w:val="0"/>
        <w:jc w:val="center"/>
        <w:rPr>
          <w:rFonts w:ascii="Times New Roman" w:hAnsi="Times New Roman"/>
        </w:rPr>
      </w:pPr>
      <w:r w:rsidRPr="00C67DA1">
        <w:rPr>
          <w:rFonts w:ascii="Times New Roman" w:hAnsi="Times New Roman"/>
        </w:rPr>
        <w:t>USTANOVENIA O VYKONÁVANÍ TOHTO AKTU</w:t>
      </w:r>
    </w:p>
    <w:p w:rsidR="00A17B4A" w:rsidRPr="00C67DA1" w:rsidP="00A17B4A">
      <w:pPr>
        <w:bidi w:val="0"/>
        <w:jc w:val="center"/>
        <w:rPr>
          <w:rFonts w:ascii="Times New Roman" w:hAnsi="Times New Roman"/>
        </w:rPr>
      </w:pPr>
    </w:p>
    <w:p w:rsidR="00A17B4A" w:rsidRPr="00C67DA1" w:rsidP="00A17B4A">
      <w:pPr>
        <w:bidi w:val="0"/>
        <w:jc w:val="center"/>
        <w:rPr>
          <w:rFonts w:ascii="Times New Roman" w:hAnsi="Times New Roman"/>
        </w:rPr>
      </w:pPr>
    </w:p>
    <w:p w:rsidR="00A17B4A" w:rsidRPr="00C67DA1" w:rsidP="00A17B4A">
      <w:pPr>
        <w:bidi w:val="0"/>
        <w:jc w:val="center"/>
        <w:outlineLvl w:val="0"/>
        <w:rPr>
          <w:rFonts w:ascii="Times New Roman" w:hAnsi="Times New Roman"/>
        </w:rPr>
      </w:pPr>
      <w:r w:rsidRPr="00C67DA1">
        <w:rPr>
          <w:rFonts w:ascii="Times New Roman" w:hAnsi="Times New Roman"/>
        </w:rPr>
        <w:t>HLAVA I</w:t>
      </w:r>
    </w:p>
    <w:p w:rsidR="00A17B4A" w:rsidRPr="00C67DA1" w:rsidP="00A17B4A">
      <w:pPr>
        <w:bidi w:val="0"/>
        <w:jc w:val="center"/>
        <w:rPr>
          <w:rFonts w:ascii="Times New Roman" w:hAnsi="Times New Roman"/>
        </w:rPr>
      </w:pPr>
    </w:p>
    <w:p w:rsidR="00A17B4A" w:rsidRPr="00C67DA1" w:rsidP="00A17B4A">
      <w:pPr>
        <w:bidi w:val="0"/>
        <w:jc w:val="center"/>
        <w:outlineLvl w:val="0"/>
        <w:rPr>
          <w:rFonts w:ascii="Times New Roman" w:hAnsi="Times New Roman"/>
        </w:rPr>
      </w:pPr>
      <w:r w:rsidRPr="00C67DA1">
        <w:rPr>
          <w:rFonts w:ascii="Times New Roman" w:hAnsi="Times New Roman"/>
          <w:caps/>
        </w:rPr>
        <w:t>ÚPRAVY ROKOVACÍCH PORIADKOV inštitúciÍ</w:t>
        <w:br/>
        <w:t>a ŠTATÚTOV A ROKOVACÍCH PORIADKOV výboroV</w:t>
      </w:r>
    </w:p>
    <w:p w:rsidR="00A17B4A" w:rsidRPr="00C67DA1" w:rsidP="00A17B4A">
      <w:pPr>
        <w:bidi w:val="0"/>
        <w:jc w:val="center"/>
        <w:outlineLvl w:val="0"/>
        <w:rPr>
          <w:rFonts w:ascii="Times New Roman" w:hAnsi="Times New Roman"/>
        </w:rPr>
      </w:pPr>
    </w:p>
    <w:p w:rsidR="00A17B4A" w:rsidRPr="00C67DA1" w:rsidP="00A17B4A">
      <w:pPr>
        <w:bidi w:val="0"/>
        <w:jc w:val="center"/>
        <w:outlineLvl w:val="0"/>
        <w:rPr>
          <w:rFonts w:ascii="Times New Roman" w:hAnsi="Times New Roman"/>
        </w:rPr>
      </w:pPr>
    </w:p>
    <w:p w:rsidR="00A17B4A" w:rsidRPr="00C67DA1" w:rsidP="00A17B4A">
      <w:pPr>
        <w:bidi w:val="0"/>
        <w:jc w:val="center"/>
        <w:outlineLvl w:val="0"/>
        <w:rPr>
          <w:rFonts w:ascii="Times New Roman" w:hAnsi="Times New Roman"/>
        </w:rPr>
      </w:pPr>
      <w:r w:rsidRPr="00C67DA1">
        <w:rPr>
          <w:rFonts w:ascii="Times New Roman" w:hAnsi="Times New Roman"/>
        </w:rPr>
        <w:t>ČLÁNOK 45</w:t>
      </w:r>
    </w:p>
    <w:p w:rsidR="00A17B4A" w:rsidRPr="00C67DA1" w:rsidP="00A17B4A">
      <w:pPr>
        <w:bidi w:val="0"/>
        <w:jc w:val="center"/>
        <w:outlineLvl w:val="0"/>
        <w:rPr>
          <w:rFonts w:ascii="Times New Roman" w:hAnsi="Times New Roman"/>
        </w:rPr>
      </w:pPr>
    </w:p>
    <w:p w:rsidR="00A17B4A" w:rsidRPr="00C67DA1" w:rsidP="00A17B4A">
      <w:pPr>
        <w:bidi w:val="0"/>
        <w:rPr>
          <w:rFonts w:ascii="Times New Roman" w:hAnsi="Times New Roman"/>
        </w:rPr>
      </w:pPr>
      <w:r w:rsidRPr="00C67DA1">
        <w:rPr>
          <w:rFonts w:ascii="Times New Roman" w:hAnsi="Times New Roman"/>
        </w:rPr>
        <w:t>Inštitúcie vykonajú v súlade s príslušnými postupmi v pôvodných zmluvách také úpravy svojich rokovacích poriadkov, ktoré sa stali nevyhnutnými v dôsledku pristúpenia.</w:t>
      </w:r>
    </w:p>
    <w:p w:rsidR="00A17B4A" w:rsidRPr="00C67DA1" w:rsidP="00A17B4A">
      <w:pPr>
        <w:bidi w:val="0"/>
        <w:rPr>
          <w:rFonts w:ascii="Times New Roman" w:hAnsi="Times New Roman"/>
        </w:rPr>
      </w:pPr>
    </w:p>
    <w:p w:rsidR="00A17B4A" w:rsidRPr="00C67DA1" w:rsidP="00A17B4A">
      <w:pPr>
        <w:bidi w:val="0"/>
        <w:rPr>
          <w:rFonts w:ascii="Times New Roman" w:hAnsi="Times New Roman"/>
        </w:rPr>
      </w:pPr>
      <w:r w:rsidRPr="00C67DA1">
        <w:rPr>
          <w:rFonts w:ascii="Times New Roman" w:hAnsi="Times New Roman"/>
        </w:rPr>
        <w:t>Úpravy štatútov a rokovacích poriadkov výborov zriadených pôvodnými zmluvami, ktoré sa stali nevyhnutnými v dôsledku pristúpenia, sa vykonajú čo najskôr po pristúpení.</w:t>
      </w:r>
    </w:p>
    <w:p w:rsidR="00A17B4A" w:rsidRPr="00C67DA1" w:rsidP="00A17B4A">
      <w:pPr>
        <w:bidi w:val="0"/>
        <w:rPr>
          <w:rFonts w:ascii="Times New Roman" w:hAnsi="Times New Roman"/>
        </w:rPr>
      </w:pPr>
    </w:p>
    <w:p w:rsidR="00A17B4A" w:rsidRPr="00C67DA1" w:rsidP="00A17B4A">
      <w:pPr>
        <w:bidi w:val="0"/>
        <w:rPr>
          <w:rFonts w:ascii="Times New Roman" w:hAnsi="Times New Roman"/>
        </w:rPr>
      </w:pPr>
    </w:p>
    <w:p w:rsidR="00A17B4A" w:rsidRPr="00C67DA1" w:rsidP="00A17B4A">
      <w:pPr>
        <w:tabs>
          <w:tab w:val="left" w:pos="4500"/>
          <w:tab w:val="left" w:pos="4680"/>
        </w:tabs>
        <w:bidi w:val="0"/>
        <w:jc w:val="center"/>
        <w:outlineLvl w:val="0"/>
        <w:rPr>
          <w:rFonts w:ascii="Times New Roman" w:hAnsi="Times New Roman"/>
        </w:rPr>
      </w:pPr>
      <w:r w:rsidRPr="00C67DA1">
        <w:rPr>
          <w:rFonts w:ascii="Times New Roman" w:hAnsi="Times New Roman"/>
        </w:rPr>
        <w:br w:type="page"/>
        <w:t>HLAVA II</w:t>
      </w:r>
    </w:p>
    <w:p w:rsidR="00A17B4A" w:rsidRPr="00C67DA1" w:rsidP="00A17B4A">
      <w:pPr>
        <w:bidi w:val="0"/>
        <w:jc w:val="center"/>
        <w:outlineLvl w:val="0"/>
        <w:rPr>
          <w:rFonts w:ascii="Times New Roman" w:hAnsi="Times New Roman"/>
        </w:rPr>
      </w:pPr>
    </w:p>
    <w:p w:rsidR="00A17B4A" w:rsidRPr="00C67DA1" w:rsidP="00A17B4A">
      <w:pPr>
        <w:bidi w:val="0"/>
        <w:jc w:val="center"/>
        <w:outlineLvl w:val="0"/>
        <w:rPr>
          <w:rFonts w:ascii="Times New Roman" w:hAnsi="Times New Roman"/>
        </w:rPr>
      </w:pPr>
      <w:r w:rsidRPr="00C67DA1">
        <w:rPr>
          <w:rFonts w:ascii="Times New Roman" w:hAnsi="Times New Roman"/>
        </w:rPr>
        <w:t xml:space="preserve">UPLATNITEĽNOSŤ AKTOV </w:t>
      </w:r>
      <w:r w:rsidRPr="00C67DA1">
        <w:rPr>
          <w:rFonts w:ascii="Times New Roman" w:hAnsi="Times New Roman"/>
          <w:caps/>
        </w:rPr>
        <w:t>inštitúcií</w:t>
      </w:r>
    </w:p>
    <w:p w:rsidR="00A17B4A" w:rsidRPr="00C67DA1" w:rsidP="00A17B4A">
      <w:pPr>
        <w:bidi w:val="0"/>
        <w:jc w:val="center"/>
        <w:rPr>
          <w:rFonts w:ascii="Times New Roman" w:hAnsi="Times New Roman"/>
        </w:rPr>
      </w:pPr>
    </w:p>
    <w:p w:rsidR="00A17B4A" w:rsidRPr="00C67DA1" w:rsidP="00A17B4A">
      <w:pPr>
        <w:bidi w:val="0"/>
        <w:jc w:val="center"/>
        <w:rPr>
          <w:rFonts w:ascii="Times New Roman" w:hAnsi="Times New Roman"/>
        </w:rPr>
      </w:pPr>
    </w:p>
    <w:p w:rsidR="00A17B4A" w:rsidRPr="00C67DA1" w:rsidP="00A17B4A">
      <w:pPr>
        <w:bidi w:val="0"/>
        <w:jc w:val="center"/>
        <w:rPr>
          <w:rFonts w:ascii="Times New Roman" w:hAnsi="Times New Roman"/>
        </w:rPr>
      </w:pPr>
      <w:r w:rsidRPr="00C67DA1">
        <w:rPr>
          <w:rFonts w:ascii="Times New Roman" w:hAnsi="Times New Roman"/>
        </w:rPr>
        <w:t>ČLÁNOK 46</w:t>
      </w:r>
    </w:p>
    <w:p w:rsidR="00A17B4A" w:rsidRPr="00C67DA1" w:rsidP="00A17B4A">
      <w:pPr>
        <w:bidi w:val="0"/>
        <w:jc w:val="center"/>
        <w:rPr>
          <w:rFonts w:ascii="Times New Roman" w:hAnsi="Times New Roman"/>
        </w:rPr>
      </w:pPr>
    </w:p>
    <w:p w:rsidR="00A17B4A" w:rsidRPr="00C67DA1" w:rsidP="00A17B4A">
      <w:pPr>
        <w:bidi w:val="0"/>
        <w:rPr>
          <w:rFonts w:ascii="Times New Roman" w:hAnsi="Times New Roman"/>
        </w:rPr>
      </w:pPr>
      <w:r w:rsidRPr="00C67DA1">
        <w:rPr>
          <w:rFonts w:ascii="Times New Roman" w:hAnsi="Times New Roman"/>
        </w:rPr>
        <w:t>Pristúpením sa Chorvátsko v súlade s pôvodnými zmluvami považuje za adresáta smerníc a rozhodnutí podľa článku 288 ZFEÚ. S výnimkou smerníc a rozhodnutí, ktoré nadobudli účinnosť podľa článku 297 ods. 1 tretieho pododseku a článku 297 ods. 2 druhého pododseku ZFEÚ, sa má za to, že Chorvátsku boli doručené oznámenia o takýchto smerniciach a rozhodnutiach ku dňu pristúpenia.</w:t>
      </w:r>
    </w:p>
    <w:p w:rsidR="00A17B4A" w:rsidRPr="00C67DA1" w:rsidP="00A17B4A">
      <w:pPr>
        <w:bidi w:val="0"/>
        <w:jc w:val="center"/>
        <w:rPr>
          <w:rFonts w:ascii="Times New Roman" w:hAnsi="Times New Roman"/>
        </w:rPr>
      </w:pPr>
    </w:p>
    <w:p w:rsidR="00A17B4A" w:rsidRPr="00C67DA1" w:rsidP="00A17B4A">
      <w:pPr>
        <w:bidi w:val="0"/>
        <w:jc w:val="center"/>
        <w:rPr>
          <w:rFonts w:ascii="Times New Roman" w:hAnsi="Times New Roman"/>
        </w:rPr>
      </w:pPr>
    </w:p>
    <w:p w:rsidR="00A17B4A" w:rsidRPr="00C67DA1" w:rsidP="00A17B4A">
      <w:pPr>
        <w:bidi w:val="0"/>
        <w:jc w:val="center"/>
        <w:rPr>
          <w:rFonts w:ascii="Times New Roman" w:hAnsi="Times New Roman"/>
        </w:rPr>
      </w:pPr>
      <w:r w:rsidRPr="00C67DA1">
        <w:rPr>
          <w:rFonts w:ascii="Times New Roman" w:hAnsi="Times New Roman"/>
        </w:rPr>
        <w:t>ČLÁNOK 47</w:t>
      </w:r>
    </w:p>
    <w:p w:rsidR="00A17B4A" w:rsidRPr="00C67DA1" w:rsidP="00A17B4A">
      <w:pPr>
        <w:bidi w:val="0"/>
        <w:jc w:val="center"/>
        <w:rPr>
          <w:rFonts w:ascii="Times New Roman" w:hAnsi="Times New Roman"/>
        </w:rPr>
      </w:pPr>
    </w:p>
    <w:p w:rsidR="00A17B4A" w:rsidRPr="00C67DA1" w:rsidP="00A17B4A">
      <w:pPr>
        <w:bidi w:val="0"/>
        <w:rPr>
          <w:rFonts w:ascii="Times New Roman" w:hAnsi="Times New Roman"/>
        </w:rPr>
      </w:pPr>
      <w:r w:rsidRPr="00C67DA1">
        <w:rPr>
          <w:rFonts w:ascii="Times New Roman" w:hAnsi="Times New Roman"/>
        </w:rPr>
        <w:t>1.</w:t>
        <w:tab/>
        <w:t>Chorvátsko uvedie do účinnosti opatrenia nevyhnutné na to, aby odo dňa pristúpenia dosiahlo súlad s ustanoveniami smerníc a rozhodnutí v zmysle článku 288 ZFEÚ, pokiaľ v tomto akte nie je stanovená iná lehota. Tieto opatrenia oznámi Komisii do dňa pristúpenia, prípadne neskôr v lehote stanovenej v tomto akte.</w:t>
      </w:r>
    </w:p>
    <w:p w:rsidR="00A17B4A" w:rsidRPr="00C67DA1" w:rsidP="00A17B4A">
      <w:pPr>
        <w:bidi w:val="0"/>
        <w:rPr>
          <w:rFonts w:ascii="Times New Roman" w:hAnsi="Times New Roman"/>
        </w:rPr>
      </w:pPr>
    </w:p>
    <w:p w:rsidR="00A17B4A" w:rsidRPr="00C67DA1" w:rsidP="00A17B4A">
      <w:pPr>
        <w:bidi w:val="0"/>
        <w:rPr>
          <w:rFonts w:ascii="Times New Roman" w:hAnsi="Times New Roman"/>
        </w:rPr>
      </w:pPr>
      <w:r w:rsidRPr="00C67DA1">
        <w:rPr>
          <w:rFonts w:ascii="Times New Roman" w:hAnsi="Times New Roman"/>
        </w:rPr>
        <w:br w:type="page"/>
        <w:t>2.</w:t>
        <w:tab/>
        <w:t>V rozsahu, v akom si zmeny a doplnenia smerníc v zmysle článku 288 ZFEÚ ustanovené v tomto akte vyžadujú zmenu zákonov, iných právnych predpisov alebo správnych opatrení súčasných členských štátov, súčasné členské štáty uvedú do účinnosti opatrenia nevyhnutné na to, aby odo dňa pristúpenia Chorvátska dosiahli súlad so zmenenými a doplnenými smernicami, pokiaľ v tomto akte nie je ustanovená iná lehota. Tieto opatrenia oznámia Komisii do dňa pristúpenia, prípadne neskôr v lehote stanovenej v tomto akte.</w:t>
      </w:r>
    </w:p>
    <w:p w:rsidR="00A17B4A" w:rsidRPr="00C67DA1" w:rsidP="00A17B4A">
      <w:pPr>
        <w:bidi w:val="0"/>
        <w:ind w:left="567" w:hanging="567"/>
        <w:jc w:val="center"/>
        <w:rPr>
          <w:rFonts w:ascii="Times New Roman" w:hAnsi="Times New Roman"/>
        </w:rPr>
      </w:pPr>
    </w:p>
    <w:p w:rsidR="00A17B4A" w:rsidRPr="00C67DA1" w:rsidP="00A17B4A">
      <w:pPr>
        <w:bidi w:val="0"/>
        <w:ind w:left="567" w:hanging="567"/>
        <w:jc w:val="center"/>
        <w:rPr>
          <w:rFonts w:ascii="Times New Roman" w:hAnsi="Times New Roman"/>
        </w:rPr>
      </w:pPr>
    </w:p>
    <w:p w:rsidR="00A17B4A" w:rsidRPr="00C67DA1" w:rsidP="00A17B4A">
      <w:pPr>
        <w:bidi w:val="0"/>
        <w:jc w:val="center"/>
        <w:rPr>
          <w:rFonts w:ascii="Times New Roman" w:hAnsi="Times New Roman"/>
        </w:rPr>
      </w:pPr>
      <w:r w:rsidRPr="00C67DA1">
        <w:rPr>
          <w:rFonts w:ascii="Times New Roman" w:hAnsi="Times New Roman"/>
        </w:rPr>
        <w:t>ČLÁNOK 48</w:t>
      </w:r>
    </w:p>
    <w:p w:rsidR="00A17B4A" w:rsidRPr="00C67DA1" w:rsidP="00A17B4A">
      <w:pPr>
        <w:bidi w:val="0"/>
        <w:jc w:val="center"/>
        <w:rPr>
          <w:rFonts w:ascii="Times New Roman" w:hAnsi="Times New Roman"/>
        </w:rPr>
      </w:pPr>
    </w:p>
    <w:p w:rsidR="00A17B4A" w:rsidRPr="00C67DA1" w:rsidP="00A17B4A">
      <w:pPr>
        <w:bidi w:val="0"/>
        <w:rPr>
          <w:rFonts w:ascii="Times New Roman" w:hAnsi="Times New Roman"/>
        </w:rPr>
      </w:pPr>
      <w:r w:rsidRPr="00C67DA1">
        <w:rPr>
          <w:rFonts w:ascii="Times New Roman" w:hAnsi="Times New Roman"/>
        </w:rPr>
        <w:t>Chorvátsko oznámi Komisii v súlade s článkom 33 Zmluvy o ESAE do troch mesiacov od pristúpenia ustanovenia zákonov, iných právnych predpisov alebo správnych opatrení na zabezpečenie ochrany zdravia pracovníkov a verejnosti na území Chorvátska pred nebezpečenstvami, ktoré vyplývajú z ionizujúceho žiarenia.</w:t>
      </w:r>
    </w:p>
    <w:p w:rsidR="00A17B4A" w:rsidRPr="00C67DA1" w:rsidP="00A17B4A">
      <w:pPr>
        <w:bidi w:val="0"/>
        <w:jc w:val="center"/>
        <w:rPr>
          <w:rFonts w:ascii="Times New Roman" w:hAnsi="Times New Roman"/>
        </w:rPr>
      </w:pPr>
    </w:p>
    <w:p w:rsidR="00A17B4A" w:rsidRPr="00C67DA1" w:rsidP="00A17B4A">
      <w:pPr>
        <w:bidi w:val="0"/>
        <w:jc w:val="center"/>
        <w:rPr>
          <w:rFonts w:ascii="Times New Roman" w:hAnsi="Times New Roman"/>
        </w:rPr>
      </w:pPr>
    </w:p>
    <w:p w:rsidR="00A17B4A" w:rsidRPr="00C67DA1" w:rsidP="00A17B4A">
      <w:pPr>
        <w:bidi w:val="0"/>
        <w:jc w:val="center"/>
        <w:rPr>
          <w:rFonts w:ascii="Times New Roman" w:hAnsi="Times New Roman"/>
        </w:rPr>
      </w:pPr>
      <w:r w:rsidRPr="00C67DA1">
        <w:rPr>
          <w:rFonts w:ascii="Times New Roman" w:hAnsi="Times New Roman"/>
        </w:rPr>
        <w:t>ČLÁNOK 49</w:t>
      </w:r>
    </w:p>
    <w:p w:rsidR="00A17B4A" w:rsidRPr="00C67DA1" w:rsidP="00A17B4A">
      <w:pPr>
        <w:bidi w:val="0"/>
        <w:jc w:val="center"/>
        <w:rPr>
          <w:rFonts w:ascii="Times New Roman" w:hAnsi="Times New Roman"/>
        </w:rPr>
      </w:pPr>
    </w:p>
    <w:p w:rsidR="00A17B4A" w:rsidRPr="00C67DA1" w:rsidP="00A17B4A">
      <w:pPr>
        <w:tabs>
          <w:tab w:val="left" w:pos="567"/>
        </w:tabs>
        <w:bidi w:val="0"/>
        <w:rPr>
          <w:rFonts w:ascii="Times New Roman" w:hAnsi="Times New Roman"/>
        </w:rPr>
      </w:pPr>
      <w:r w:rsidRPr="00C67DA1">
        <w:rPr>
          <w:rFonts w:ascii="Times New Roman" w:hAnsi="Times New Roman"/>
        </w:rPr>
        <w:t>Na riadne odôvodnenú žiadosť Chorvátska predloženú Komisii najneskôr v deň pristúpenia, môže Rada na návrh Komisie, alebo ak bol pôvodný akt prijatý Komisiou, Komisia, prijať opatrenia zahŕňajúce dočasné výnimky z aktov inštitúcií prijatých medzi 1. júlom 2011 a dňom pristúpenia. Tieto opatrenia sa prijmú v súlade s hlasovacími pravidlami, ktorými sa spravuje prijímanie aktu, v prípade ktorého sa požaduje dočasná výnimka. Ak sa tieto výnimky prijmú po pristúpení, môžu sa uplatňovať odo dňa pristúpenia.</w:t>
      </w:r>
    </w:p>
    <w:p w:rsidR="00A17B4A" w:rsidRPr="00C67DA1" w:rsidP="00A17B4A">
      <w:pPr>
        <w:tabs>
          <w:tab w:val="left" w:pos="567"/>
        </w:tabs>
        <w:bidi w:val="0"/>
        <w:rPr>
          <w:rFonts w:ascii="Times New Roman" w:hAnsi="Times New Roman"/>
        </w:rPr>
      </w:pPr>
    </w:p>
    <w:p w:rsidR="00A17B4A" w:rsidRPr="00C67DA1" w:rsidP="00A17B4A">
      <w:pPr>
        <w:bidi w:val="0"/>
        <w:jc w:val="center"/>
        <w:rPr>
          <w:rFonts w:ascii="Times New Roman" w:hAnsi="Times New Roman"/>
        </w:rPr>
      </w:pPr>
      <w:r w:rsidRPr="00C67DA1">
        <w:rPr>
          <w:rFonts w:ascii="Times New Roman" w:hAnsi="Times New Roman"/>
        </w:rPr>
        <w:br w:type="page"/>
        <w:t>ČLÁNOK 50</w:t>
      </w:r>
    </w:p>
    <w:p w:rsidR="00A17B4A" w:rsidRPr="00C67DA1" w:rsidP="00A17B4A">
      <w:pPr>
        <w:tabs>
          <w:tab w:val="left" w:pos="567"/>
        </w:tabs>
        <w:bidi w:val="0"/>
        <w:jc w:val="both"/>
        <w:rPr>
          <w:rFonts w:ascii="Times New Roman" w:hAnsi="Times New Roman"/>
        </w:rPr>
      </w:pPr>
    </w:p>
    <w:p w:rsidR="00A17B4A" w:rsidRPr="00C67DA1" w:rsidP="00A17B4A">
      <w:pPr>
        <w:tabs>
          <w:tab w:val="left" w:pos="567"/>
        </w:tabs>
        <w:bidi w:val="0"/>
        <w:rPr>
          <w:rFonts w:ascii="Times New Roman" w:hAnsi="Times New Roman"/>
        </w:rPr>
      </w:pPr>
      <w:r w:rsidRPr="00C67DA1">
        <w:rPr>
          <w:rFonts w:ascii="Times New Roman" w:hAnsi="Times New Roman"/>
        </w:rPr>
        <w:t>Ak si akty inštitúcií prijaté pred pristúpením vyžadujú úpravy z dôvodu pristúpenia, pričom nevyhnutné úpravy neboli ustanovené v tomto akte alebo v jeho prílohách, Rada uznášajúca sa kvalifikovanou väčšinou na návrh Komisie, alebo ak bol pôvodný akt prijatý Komisiou, Komisia, na tento účel prijme potrebné akty. Ak sa tieto akty prijmú po pristúpení, môžu sa uplatňovať odo dňa pristúpenia.</w:t>
      </w:r>
    </w:p>
    <w:p w:rsidR="00A17B4A" w:rsidRPr="00C67DA1" w:rsidP="00A17B4A">
      <w:pPr>
        <w:bidi w:val="0"/>
        <w:jc w:val="center"/>
        <w:rPr>
          <w:rFonts w:ascii="Times New Roman" w:hAnsi="Times New Roman"/>
        </w:rPr>
      </w:pPr>
    </w:p>
    <w:p w:rsidR="00A17B4A" w:rsidRPr="00C67DA1" w:rsidP="00A17B4A">
      <w:pPr>
        <w:bidi w:val="0"/>
        <w:jc w:val="center"/>
        <w:rPr>
          <w:rFonts w:ascii="Times New Roman" w:hAnsi="Times New Roman"/>
        </w:rPr>
      </w:pPr>
    </w:p>
    <w:p w:rsidR="00A17B4A" w:rsidRPr="00C67DA1" w:rsidP="00A17B4A">
      <w:pPr>
        <w:bidi w:val="0"/>
        <w:jc w:val="center"/>
        <w:rPr>
          <w:rFonts w:ascii="Times New Roman" w:hAnsi="Times New Roman"/>
        </w:rPr>
      </w:pPr>
      <w:r w:rsidRPr="00C67DA1">
        <w:rPr>
          <w:rFonts w:ascii="Times New Roman" w:hAnsi="Times New Roman"/>
        </w:rPr>
        <w:t>ČLÁNOK 51</w:t>
      </w:r>
    </w:p>
    <w:p w:rsidR="00A17B4A" w:rsidRPr="00C67DA1" w:rsidP="00A17B4A">
      <w:pPr>
        <w:tabs>
          <w:tab w:val="left" w:pos="567"/>
        </w:tabs>
        <w:bidi w:val="0"/>
        <w:jc w:val="both"/>
        <w:rPr>
          <w:rFonts w:ascii="Times New Roman" w:hAnsi="Times New Roman"/>
        </w:rPr>
      </w:pPr>
    </w:p>
    <w:p w:rsidR="00A17B4A" w:rsidRPr="00C67DA1" w:rsidP="00A17B4A">
      <w:pPr>
        <w:tabs>
          <w:tab w:val="left" w:pos="567"/>
        </w:tabs>
        <w:bidi w:val="0"/>
        <w:rPr>
          <w:rFonts w:ascii="Times New Roman" w:hAnsi="Times New Roman"/>
        </w:rPr>
      </w:pPr>
      <w:r w:rsidRPr="00C67DA1">
        <w:rPr>
          <w:rFonts w:ascii="Times New Roman" w:hAnsi="Times New Roman"/>
        </w:rPr>
        <w:t>Pokiaľ nie je v tomto akte ustanovené inak, Rada na návrh Komisie kvalifikovanou väčšinou prijme opatrenia nevyhnutné na vykonanie ustanovení tohto aktu.</w:t>
      </w:r>
    </w:p>
    <w:p w:rsidR="00A17B4A" w:rsidRPr="00C67DA1" w:rsidP="00A17B4A">
      <w:pPr>
        <w:tabs>
          <w:tab w:val="left" w:pos="567"/>
        </w:tabs>
        <w:bidi w:val="0"/>
        <w:rPr>
          <w:rFonts w:ascii="Times New Roman" w:hAnsi="Times New Roman"/>
        </w:rPr>
      </w:pPr>
    </w:p>
    <w:p w:rsidR="00A17B4A" w:rsidRPr="00C67DA1" w:rsidP="00A17B4A">
      <w:pPr>
        <w:tabs>
          <w:tab w:val="left" w:pos="567"/>
        </w:tabs>
        <w:bidi w:val="0"/>
        <w:rPr>
          <w:rFonts w:ascii="Times New Roman" w:hAnsi="Times New Roman"/>
        </w:rPr>
      </w:pPr>
    </w:p>
    <w:p w:rsidR="00A17B4A" w:rsidRPr="00C67DA1" w:rsidP="00A17B4A">
      <w:pPr>
        <w:bidi w:val="0"/>
        <w:jc w:val="center"/>
        <w:rPr>
          <w:rFonts w:ascii="Times New Roman" w:hAnsi="Times New Roman"/>
        </w:rPr>
      </w:pPr>
      <w:r w:rsidRPr="00C67DA1">
        <w:rPr>
          <w:rFonts w:ascii="Times New Roman" w:hAnsi="Times New Roman"/>
        </w:rPr>
        <w:t>ČLÁNOK 52</w:t>
      </w:r>
    </w:p>
    <w:p w:rsidR="00A17B4A" w:rsidRPr="00C67DA1" w:rsidP="00A17B4A">
      <w:pPr>
        <w:tabs>
          <w:tab w:val="left" w:pos="567"/>
        </w:tabs>
        <w:bidi w:val="0"/>
        <w:jc w:val="center"/>
        <w:rPr>
          <w:rFonts w:ascii="Times New Roman" w:hAnsi="Times New Roman"/>
        </w:rPr>
      </w:pPr>
    </w:p>
    <w:p w:rsidR="00A17B4A" w:rsidRPr="00C67DA1" w:rsidP="00A17B4A">
      <w:pPr>
        <w:autoSpaceDE w:val="0"/>
        <w:autoSpaceDN w:val="0"/>
        <w:bidi w:val="0"/>
        <w:adjustRightInd w:val="0"/>
        <w:rPr>
          <w:rFonts w:ascii="Times New Roman" w:hAnsi="Times New Roman"/>
        </w:rPr>
      </w:pPr>
      <w:r w:rsidRPr="00C67DA1">
        <w:rPr>
          <w:rFonts w:ascii="Times New Roman" w:hAnsi="Times New Roman"/>
        </w:rPr>
        <w:t>Znenia aktov inštitúcií prijatých pred pristúpením a vyhotovených týmito inštitúciami v chorvátskom jazyku sú odo dňa pristúpenia autentické za rovnakých podmienok ako znenia vyhotovené v súčasných úradných jazykoch. Uverejnia sa v </w:t>
      </w:r>
      <w:r w:rsidRPr="00C67DA1">
        <w:rPr>
          <w:rFonts w:ascii="Times New Roman" w:hAnsi="Times New Roman"/>
          <w:i/>
          <w:iCs/>
        </w:rPr>
        <w:t>Úradnom vestníku Európskej únie</w:t>
      </w:r>
      <w:r w:rsidRPr="00C67DA1">
        <w:rPr>
          <w:rFonts w:ascii="Times New Roman" w:hAnsi="Times New Roman"/>
        </w:rPr>
        <w:t>, ak boli takto uverejnené aj znenia v súčasných úradných jazykoch.</w:t>
      </w:r>
    </w:p>
    <w:p w:rsidR="00A17B4A" w:rsidRPr="00C67DA1" w:rsidP="00A17B4A">
      <w:pPr>
        <w:tabs>
          <w:tab w:val="left" w:pos="567"/>
        </w:tabs>
        <w:bidi w:val="0"/>
        <w:jc w:val="center"/>
        <w:rPr>
          <w:rFonts w:ascii="Times New Roman" w:hAnsi="Times New Roman"/>
        </w:rPr>
      </w:pPr>
    </w:p>
    <w:p w:rsidR="00A17B4A" w:rsidRPr="00C67DA1" w:rsidP="00A17B4A">
      <w:pPr>
        <w:tabs>
          <w:tab w:val="left" w:pos="567"/>
        </w:tabs>
        <w:bidi w:val="0"/>
        <w:jc w:val="center"/>
        <w:rPr>
          <w:rFonts w:ascii="Times New Roman" w:hAnsi="Times New Roman"/>
        </w:rPr>
      </w:pPr>
      <w:r w:rsidRPr="00C67DA1">
        <w:rPr>
          <w:rFonts w:ascii="Times New Roman" w:hAnsi="Times New Roman"/>
        </w:rPr>
        <w:br w:type="page"/>
        <w:t>HLAVA III</w:t>
      </w:r>
    </w:p>
    <w:p w:rsidR="00A17B4A" w:rsidRPr="00C67DA1" w:rsidP="00A17B4A">
      <w:pPr>
        <w:tabs>
          <w:tab w:val="left" w:pos="567"/>
        </w:tabs>
        <w:bidi w:val="0"/>
        <w:jc w:val="center"/>
        <w:rPr>
          <w:rFonts w:ascii="Times New Roman" w:hAnsi="Times New Roman"/>
        </w:rPr>
      </w:pPr>
    </w:p>
    <w:p w:rsidR="00A17B4A" w:rsidRPr="00C67DA1" w:rsidP="00A17B4A">
      <w:pPr>
        <w:tabs>
          <w:tab w:val="left" w:pos="567"/>
        </w:tabs>
        <w:bidi w:val="0"/>
        <w:jc w:val="center"/>
        <w:rPr>
          <w:rFonts w:ascii="Times New Roman" w:hAnsi="Times New Roman"/>
        </w:rPr>
      </w:pPr>
      <w:r w:rsidRPr="00C67DA1">
        <w:rPr>
          <w:rFonts w:ascii="Times New Roman" w:hAnsi="Times New Roman"/>
        </w:rPr>
        <w:t>ZÁVEREČNÉ USTANOVENIA</w:t>
      </w:r>
    </w:p>
    <w:p w:rsidR="00A17B4A" w:rsidRPr="00C67DA1" w:rsidP="00A17B4A">
      <w:pPr>
        <w:tabs>
          <w:tab w:val="left" w:pos="567"/>
        </w:tabs>
        <w:bidi w:val="0"/>
        <w:jc w:val="center"/>
        <w:rPr>
          <w:rFonts w:ascii="Times New Roman" w:hAnsi="Times New Roman"/>
        </w:rPr>
      </w:pPr>
    </w:p>
    <w:p w:rsidR="00A17B4A" w:rsidRPr="00C67DA1" w:rsidP="00A17B4A">
      <w:pPr>
        <w:tabs>
          <w:tab w:val="left" w:pos="567"/>
        </w:tabs>
        <w:bidi w:val="0"/>
        <w:jc w:val="center"/>
        <w:rPr>
          <w:rFonts w:ascii="Times New Roman" w:hAnsi="Times New Roman"/>
        </w:rPr>
      </w:pPr>
    </w:p>
    <w:p w:rsidR="00A17B4A" w:rsidRPr="00C67DA1" w:rsidP="00A17B4A">
      <w:pPr>
        <w:bidi w:val="0"/>
        <w:jc w:val="center"/>
        <w:rPr>
          <w:rFonts w:ascii="Times New Roman" w:hAnsi="Times New Roman"/>
        </w:rPr>
      </w:pPr>
      <w:r w:rsidRPr="00C67DA1">
        <w:rPr>
          <w:rFonts w:ascii="Times New Roman" w:hAnsi="Times New Roman"/>
        </w:rPr>
        <w:t>ČLÁNOK 53</w:t>
      </w:r>
    </w:p>
    <w:p w:rsidR="00A17B4A" w:rsidRPr="00C67DA1" w:rsidP="00A17B4A">
      <w:pPr>
        <w:tabs>
          <w:tab w:val="left" w:pos="567"/>
        </w:tabs>
        <w:bidi w:val="0"/>
        <w:jc w:val="center"/>
        <w:rPr>
          <w:rFonts w:ascii="Times New Roman" w:hAnsi="Times New Roman"/>
        </w:rPr>
      </w:pPr>
    </w:p>
    <w:p w:rsidR="00A17B4A" w:rsidRPr="00C67DA1" w:rsidP="00A17B4A">
      <w:pPr>
        <w:tabs>
          <w:tab w:val="left" w:pos="567"/>
        </w:tabs>
        <w:bidi w:val="0"/>
        <w:jc w:val="both"/>
        <w:rPr>
          <w:rFonts w:ascii="Times New Roman" w:hAnsi="Times New Roman"/>
        </w:rPr>
      </w:pPr>
      <w:r w:rsidRPr="00C67DA1">
        <w:rPr>
          <w:rFonts w:ascii="Times New Roman" w:hAnsi="Times New Roman"/>
        </w:rPr>
        <w:t>Prílohy I až IX, dodatky k týmto prílohám a protokol sú neoddeliteľnou súčasťou tohto aktu.</w:t>
      </w:r>
    </w:p>
    <w:p w:rsidR="00A17B4A" w:rsidRPr="00C67DA1" w:rsidP="00A17B4A">
      <w:pPr>
        <w:bidi w:val="0"/>
        <w:rPr>
          <w:rFonts w:ascii="Times New Roman" w:hAnsi="Times New Roman"/>
        </w:rPr>
      </w:pPr>
    </w:p>
    <w:p w:rsidR="00A17B4A" w:rsidRPr="00C67DA1" w:rsidP="00A17B4A">
      <w:pPr>
        <w:bidi w:val="0"/>
        <w:rPr>
          <w:rFonts w:ascii="Times New Roman" w:hAnsi="Times New Roman"/>
        </w:rPr>
      </w:pPr>
    </w:p>
    <w:p w:rsidR="00A17B4A" w:rsidRPr="00C67DA1" w:rsidP="00A17B4A">
      <w:pPr>
        <w:bidi w:val="0"/>
        <w:jc w:val="center"/>
        <w:rPr>
          <w:rFonts w:ascii="Times New Roman" w:hAnsi="Times New Roman"/>
        </w:rPr>
      </w:pPr>
      <w:r w:rsidRPr="00C67DA1">
        <w:rPr>
          <w:rFonts w:ascii="Times New Roman" w:hAnsi="Times New Roman"/>
        </w:rPr>
        <w:t>ČLÁNOK 54</w:t>
      </w:r>
    </w:p>
    <w:p w:rsidR="00A17B4A" w:rsidRPr="00C67DA1" w:rsidP="00A17B4A">
      <w:pPr>
        <w:bidi w:val="0"/>
        <w:rPr>
          <w:rFonts w:ascii="Times New Roman" w:hAnsi="Times New Roman"/>
        </w:rPr>
      </w:pPr>
    </w:p>
    <w:p w:rsidR="00A17B4A" w:rsidRPr="00C67DA1" w:rsidP="00A17B4A">
      <w:pPr>
        <w:bidi w:val="0"/>
        <w:rPr>
          <w:rFonts w:ascii="Times New Roman" w:hAnsi="Times New Roman"/>
        </w:rPr>
      </w:pPr>
      <w:r w:rsidRPr="00C67DA1">
        <w:rPr>
          <w:rFonts w:ascii="Times New Roman" w:hAnsi="Times New Roman"/>
        </w:rPr>
        <w:t>Vláda Talianskej republiky odovzdá vláde Chorvátskej republiky overenú kópiu Zmluvy o Európskej únii, Zmluvy o fungovaní Európskej únie, Zmluvy o založení Európskeho spoločenstva pre atómovú energiu a zmlúv, ktorými sa menia a dopĺňajú, vrátane Zmluvy o pristúpení Dánskeho kráľovstva, Írska a Spojeného kráľovstva Veľkej Británie a Severného Írska, Zmluvy o pristúpení Helénskej republiky, Zmluvy o pristúpení Španielskeho kráľovstva a Portugalskej republiky, Zmluvy o pristúpení Rakúskej republiky, Fínskej republiky a Švédskeho kráľovstva, Zmluvy o pristúpení Českej republiky, Estónskej republiky, Cyperskej republiky, Lotyšskej republiky, Litovskej republiky, Maďarskej republiky, Maltskej republiky, Poľskej republiky, Slovinskej republiky a Slovenskej republiky a Zmluvy o pristúpení Bulharskej republiky a Rumunska v anglickom, bulharskom, českom, dánskom, estónskom, fínskom, francúzskom, gréckom, holandskom, írskom, litovskom, lotyšskom, maďarskom, maltskom, nemeckom, poľskom, portugalskom, rumunskom, slovenskom, slovinskom, španielskom, švédskom a talianskom jazyku.</w:t>
      </w:r>
    </w:p>
    <w:p w:rsidR="00A17B4A" w:rsidRPr="00C67DA1" w:rsidP="00A17B4A">
      <w:pPr>
        <w:bidi w:val="0"/>
        <w:rPr>
          <w:rFonts w:ascii="Times New Roman" w:hAnsi="Times New Roman"/>
        </w:rPr>
      </w:pPr>
    </w:p>
    <w:p w:rsidR="00A17B4A" w:rsidRPr="00C67DA1" w:rsidP="00A17B4A">
      <w:pPr>
        <w:bidi w:val="0"/>
        <w:rPr>
          <w:rFonts w:ascii="Times New Roman" w:hAnsi="Times New Roman"/>
        </w:rPr>
      </w:pPr>
      <w:r w:rsidRPr="00C67DA1">
        <w:rPr>
          <w:rFonts w:ascii="Times New Roman" w:hAnsi="Times New Roman"/>
        </w:rPr>
        <w:br w:type="page"/>
        <w:t>Znenia zmlúv uvedených v prvom odseku vyhotovené v chorvátskom jazyku sú pripojené k tomuto aktu. Tieto znenia sú autentické za rovnakých podmienok ako znenia týchto zmlúv vyhotovené v súčasných úradných jazykoch.</w:t>
      </w:r>
    </w:p>
    <w:p w:rsidR="00A17B4A" w:rsidRPr="00C67DA1" w:rsidP="00A17B4A">
      <w:pPr>
        <w:bidi w:val="0"/>
        <w:jc w:val="both"/>
        <w:rPr>
          <w:rFonts w:ascii="Times New Roman" w:hAnsi="Times New Roman"/>
        </w:rPr>
      </w:pPr>
    </w:p>
    <w:p w:rsidR="00A17B4A" w:rsidRPr="00C67DA1" w:rsidP="00A17B4A">
      <w:pPr>
        <w:bidi w:val="0"/>
        <w:jc w:val="both"/>
        <w:rPr>
          <w:rFonts w:ascii="Times New Roman" w:hAnsi="Times New Roman"/>
        </w:rPr>
      </w:pPr>
    </w:p>
    <w:p w:rsidR="00A17B4A" w:rsidRPr="00C67DA1" w:rsidP="00A17B4A">
      <w:pPr>
        <w:bidi w:val="0"/>
        <w:jc w:val="center"/>
        <w:rPr>
          <w:rFonts w:ascii="Times New Roman" w:hAnsi="Times New Roman"/>
        </w:rPr>
      </w:pPr>
      <w:r w:rsidRPr="00C67DA1">
        <w:rPr>
          <w:rFonts w:ascii="Times New Roman" w:hAnsi="Times New Roman"/>
        </w:rPr>
        <w:t>ČLÁNOK 55</w:t>
      </w:r>
    </w:p>
    <w:p w:rsidR="00A17B4A" w:rsidRPr="00C67DA1" w:rsidP="00A17B4A">
      <w:pPr>
        <w:bidi w:val="0"/>
        <w:jc w:val="both"/>
        <w:rPr>
          <w:rFonts w:ascii="Times New Roman" w:hAnsi="Times New Roman"/>
        </w:rPr>
      </w:pPr>
    </w:p>
    <w:p w:rsidR="00A17B4A" w:rsidRPr="00C67DA1" w:rsidP="00A17B4A">
      <w:pPr>
        <w:bidi w:val="0"/>
        <w:rPr>
          <w:rFonts w:ascii="Times New Roman" w:hAnsi="Times New Roman"/>
        </w:rPr>
      </w:pPr>
      <w:r w:rsidRPr="00C67DA1">
        <w:rPr>
          <w:rFonts w:ascii="Times New Roman" w:hAnsi="Times New Roman"/>
        </w:rPr>
        <w:t>Generálny tajomník odovzdá vláde Chorvátskej republiky overenú kópiu medzinárodných dohôd uložených v archívoch Generálneho sekretariátu Rady.</w:t>
      </w:r>
    </w:p>
    <w:p w:rsidR="00A17B4A" w:rsidRPr="00C67DA1" w:rsidP="00A17B4A">
      <w:pPr>
        <w:bidi w:val="0"/>
        <w:rPr>
          <w:rFonts w:ascii="Times New Roman" w:hAnsi="Times New Roman"/>
        </w:rPr>
      </w:pPr>
    </w:p>
    <w:p w:rsidR="00A17B4A" w:rsidRPr="00C67DA1" w:rsidP="00A17B4A">
      <w:pPr>
        <w:bidi w:val="0"/>
        <w:rPr>
          <w:rFonts w:ascii="Times New Roman" w:hAnsi="Times New Roman"/>
        </w:rPr>
      </w:pPr>
    </w:p>
    <w:p w:rsidR="00A17B4A" w:rsidRPr="00C67DA1" w:rsidP="00A17B4A">
      <w:pPr>
        <w:bidi w:val="0"/>
        <w:rPr>
          <w:rFonts w:ascii="Times New Roman" w:hAnsi="Times New Roman"/>
        </w:rPr>
      </w:pPr>
    </w:p>
    <w:p w:rsidR="00A17B4A" w:rsidRPr="00C67DA1" w:rsidP="00A17B4A">
      <w:pPr>
        <w:bidi w:val="0"/>
        <w:rPr>
          <w:rFonts w:ascii="Times New Roman" w:hAnsi="Times New Roman"/>
        </w:rPr>
        <w:sectPr w:rsidSect="00445BA9">
          <w:footnotePr>
            <w:numRestart w:val="eachPage"/>
          </w:footnotePr>
          <w:pgSz w:w="11907" w:h="16840" w:code="9"/>
          <w:pgMar w:top="1134" w:right="1134" w:bottom="1134" w:left="1134" w:header="1134" w:footer="1134" w:gutter="0"/>
          <w:lnNumType w:distance="0"/>
          <w:cols w:space="708"/>
          <w:noEndnote w:val="0"/>
          <w:bidi w:val="0"/>
        </w:sectPr>
      </w:pPr>
    </w:p>
    <w:p w:rsidR="00A17B4A" w:rsidRPr="00C67DA1" w:rsidP="00A17B4A">
      <w:pPr>
        <w:bidi w:val="0"/>
        <w:jc w:val="right"/>
        <w:outlineLvl w:val="0"/>
        <w:rPr>
          <w:rFonts w:ascii="Times New Roman" w:hAnsi="Times New Roman"/>
          <w:u w:val="single"/>
        </w:rPr>
      </w:pPr>
      <w:r w:rsidRPr="00C67DA1">
        <w:rPr>
          <w:rFonts w:ascii="Times New Roman" w:hAnsi="Times New Roman"/>
          <w:caps/>
          <w:u w:val="single"/>
        </w:rPr>
        <w:t xml:space="preserve">Príloha </w:t>
      </w:r>
      <w:r w:rsidRPr="00C67DA1">
        <w:rPr>
          <w:rFonts w:ascii="Times New Roman" w:hAnsi="Times New Roman"/>
          <w:u w:val="single"/>
        </w:rPr>
        <w:t>I</w:t>
      </w:r>
    </w:p>
    <w:p w:rsidR="00A17B4A" w:rsidRPr="00C67DA1" w:rsidP="00A17B4A">
      <w:pPr>
        <w:bidi w:val="0"/>
        <w:rPr>
          <w:rFonts w:ascii="Times New Roman" w:hAnsi="Times New Roman"/>
        </w:rPr>
      </w:pPr>
    </w:p>
    <w:p w:rsidR="00A17B4A" w:rsidRPr="00C67DA1" w:rsidP="00A17B4A">
      <w:pPr>
        <w:bidi w:val="0"/>
        <w:rPr>
          <w:rFonts w:ascii="Times New Roman" w:hAnsi="Times New Roman"/>
        </w:rPr>
      </w:pPr>
    </w:p>
    <w:p w:rsidR="00A17B4A" w:rsidRPr="00C67DA1" w:rsidP="00A17B4A">
      <w:pPr>
        <w:bidi w:val="0"/>
        <w:jc w:val="center"/>
        <w:outlineLvl w:val="0"/>
        <w:rPr>
          <w:rFonts w:ascii="Times New Roman" w:hAnsi="Times New Roman"/>
        </w:rPr>
      </w:pPr>
      <w:r w:rsidRPr="00C67DA1">
        <w:rPr>
          <w:rFonts w:ascii="Times New Roman" w:hAnsi="Times New Roman"/>
        </w:rPr>
        <w:t>Zoznam dohovorov a protokolov, ku ktorým Chorvátska republika pristupuje</w:t>
        <w:br/>
        <w:t>pri pristúpení (podľa článku 3 ods. 4 aktu o pristúpení)</w:t>
      </w:r>
    </w:p>
    <w:p w:rsidR="00A17B4A" w:rsidRPr="00C67DA1" w:rsidP="00A17B4A">
      <w:pPr>
        <w:tabs>
          <w:tab w:val="left" w:pos="567"/>
          <w:tab w:val="left" w:pos="1134"/>
          <w:tab w:val="left" w:pos="1701"/>
          <w:tab w:val="left" w:pos="2268"/>
          <w:tab w:val="left" w:pos="2835"/>
        </w:tabs>
        <w:bidi w:val="0"/>
        <w:rPr>
          <w:rFonts w:ascii="Times New Roman" w:hAnsi="Times New Roman"/>
        </w:rPr>
      </w:pPr>
    </w:p>
    <w:p w:rsidR="00A17B4A" w:rsidRPr="00C67DA1" w:rsidP="00A17B4A">
      <w:pPr>
        <w:tabs>
          <w:tab w:val="left" w:pos="567"/>
          <w:tab w:val="left" w:pos="1134"/>
          <w:tab w:val="left" w:pos="1701"/>
          <w:tab w:val="left" w:pos="2268"/>
          <w:tab w:val="left" w:pos="2835"/>
        </w:tabs>
        <w:bidi w:val="0"/>
        <w:ind w:left="567" w:hanging="567"/>
        <w:rPr>
          <w:rFonts w:ascii="Times New Roman" w:hAnsi="Times New Roman"/>
        </w:rPr>
      </w:pPr>
    </w:p>
    <w:p w:rsidR="00A17B4A" w:rsidRPr="00C67DA1" w:rsidP="00A17B4A">
      <w:pPr>
        <w:bidi w:val="0"/>
        <w:ind w:left="567" w:hanging="567"/>
        <w:rPr>
          <w:rFonts w:ascii="Times New Roman" w:hAnsi="Times New Roman"/>
        </w:rPr>
      </w:pPr>
      <w:r w:rsidRPr="00C67DA1">
        <w:rPr>
          <w:rFonts w:ascii="Times New Roman" w:hAnsi="Times New Roman"/>
        </w:rPr>
        <w:t>1.</w:t>
        <w:tab/>
        <w:t>Dohovor z 23. júla 1990 o zamedzení dvojitého zdanenia v súvislosti s úpravou ziskov združených podnikov (Ú. v. ES L 225, 20. 8. 1990, s. 10)</w:t>
      </w:r>
    </w:p>
    <w:p w:rsidR="00A17B4A" w:rsidRPr="00C67DA1" w:rsidP="00A17B4A">
      <w:pPr>
        <w:bidi w:val="0"/>
        <w:ind w:left="567" w:hanging="567"/>
        <w:rPr>
          <w:rFonts w:ascii="Times New Roman" w:hAnsi="Times New Roman"/>
        </w:rPr>
      </w:pPr>
    </w:p>
    <w:p w:rsidR="00A17B4A" w:rsidRPr="00C67DA1" w:rsidP="00A17B4A">
      <w:pPr>
        <w:bidi w:val="0"/>
        <w:ind w:left="1134" w:hanging="567"/>
        <w:rPr>
          <w:rFonts w:ascii="Times New Roman" w:hAnsi="Times New Roman"/>
        </w:rPr>
      </w:pPr>
      <w:r w:rsidRPr="00C67DA1">
        <w:rPr>
          <w:rFonts w:ascii="Times New Roman" w:hAnsi="Times New Roman"/>
        </w:rPr>
        <w:t>–</w:t>
        <w:tab/>
        <w:t>Dohovor z 21. decembra 1995 o pristúpení Rakúskej republiky, Fínskej republiky a Švédskeho kráľovstva k Dohovoru o zamedzení dvojitého zdanenia v súvislosti s úpravou ziskov združených podnikov (Ú. v. ES C 26, 31. 1. 1996, s. 1)</w:t>
      </w:r>
    </w:p>
    <w:p w:rsidR="00A17B4A" w:rsidRPr="00C67DA1" w:rsidP="00A17B4A">
      <w:pPr>
        <w:bidi w:val="0"/>
        <w:ind w:left="1134" w:hanging="567"/>
        <w:rPr>
          <w:rFonts w:ascii="Times New Roman" w:hAnsi="Times New Roman"/>
        </w:rPr>
      </w:pPr>
    </w:p>
    <w:p w:rsidR="00A17B4A" w:rsidRPr="00C67DA1" w:rsidP="00A17B4A">
      <w:pPr>
        <w:bidi w:val="0"/>
        <w:ind w:left="1134" w:hanging="567"/>
        <w:rPr>
          <w:rFonts w:ascii="Times New Roman" w:hAnsi="Times New Roman"/>
        </w:rPr>
      </w:pPr>
      <w:r w:rsidRPr="00C67DA1">
        <w:rPr>
          <w:rFonts w:ascii="Times New Roman" w:hAnsi="Times New Roman"/>
        </w:rPr>
        <w:t>–</w:t>
        <w:tab/>
        <w:t>Protokol z 25. mája 1999, ktorým sa mení a dopĺňa Dohovor z 23. júla 1990 o zamedzení dvojitého zdanenia v súvislosti s úpravou ziskov združených podnikov (Ú. v. ES C 202, 16. 7. 1999, s. 1)</w:t>
      </w:r>
    </w:p>
    <w:p w:rsidR="00A17B4A" w:rsidRPr="00C67DA1" w:rsidP="00A17B4A">
      <w:pPr>
        <w:bidi w:val="0"/>
        <w:ind w:left="1134" w:hanging="567"/>
        <w:rPr>
          <w:rFonts w:ascii="Times New Roman" w:hAnsi="Times New Roman"/>
        </w:rPr>
      </w:pPr>
    </w:p>
    <w:p w:rsidR="00A17B4A" w:rsidRPr="00C67DA1" w:rsidP="00A17B4A">
      <w:pPr>
        <w:bidi w:val="0"/>
        <w:ind w:left="1134" w:hanging="567"/>
        <w:rPr>
          <w:rFonts w:ascii="Times New Roman" w:hAnsi="Times New Roman"/>
        </w:rPr>
      </w:pPr>
      <w:r w:rsidRPr="00C67DA1">
        <w:rPr>
          <w:rFonts w:ascii="Times New Roman" w:hAnsi="Times New Roman"/>
        </w:rPr>
        <w:t>–</w:t>
        <w:tab/>
        <w:t xml:space="preserve">Dohovor z 8. decembra 2004 o pristúpení Českej republiky, Estónskej republiky, Cyperskej republiky, Lotyšskej republiky, Litovskej republiky, Maďarskej republiky, Maltskej republiky, Poľskej republiky, Slovinskej republiky a Slovenskej republiky k Dohovoru o zamedzení dvojitého zdanenia v súvislosti s úpravou zisku združených podnikov (Ú. v. EÚ L 160, 30. 6. 2005, s. 1) </w:t>
      </w:r>
    </w:p>
    <w:p w:rsidR="00A17B4A" w:rsidRPr="00C67DA1" w:rsidP="00A17B4A">
      <w:pPr>
        <w:bidi w:val="0"/>
        <w:ind w:left="567" w:hanging="567"/>
        <w:rPr>
          <w:rFonts w:ascii="Times New Roman" w:hAnsi="Times New Roman"/>
        </w:rPr>
      </w:pPr>
    </w:p>
    <w:p w:rsidR="00A17B4A" w:rsidRPr="00C67DA1" w:rsidP="00A17B4A">
      <w:pPr>
        <w:tabs>
          <w:tab w:val="left" w:pos="567"/>
          <w:tab w:val="left" w:pos="1134"/>
          <w:tab w:val="left" w:pos="1701"/>
          <w:tab w:val="left" w:pos="2268"/>
          <w:tab w:val="left" w:pos="2835"/>
        </w:tabs>
        <w:bidi w:val="0"/>
        <w:ind w:left="567" w:hanging="567"/>
        <w:rPr>
          <w:rFonts w:ascii="Times New Roman" w:hAnsi="Times New Roman"/>
        </w:rPr>
      </w:pPr>
      <w:r w:rsidRPr="00C67DA1">
        <w:rPr>
          <w:rFonts w:ascii="Times New Roman" w:hAnsi="Times New Roman"/>
        </w:rPr>
        <w:br w:type="page"/>
        <w:t>2.</w:t>
        <w:tab/>
        <w:t>Dohovor z 26. júla 1995 vypracovaný na základe článku K.3 Zmluvy o Európskej únii o ochrane finančných záujmov Európskych spoločenstiev (Ú. v. ES C 316, 27. 11. 1995, s. 49)</w:t>
      </w:r>
    </w:p>
    <w:p w:rsidR="00A17B4A" w:rsidRPr="00C67DA1" w:rsidP="00A17B4A">
      <w:pPr>
        <w:tabs>
          <w:tab w:val="left" w:pos="567"/>
          <w:tab w:val="left" w:pos="1134"/>
          <w:tab w:val="left" w:pos="1701"/>
          <w:tab w:val="left" w:pos="2268"/>
          <w:tab w:val="left" w:pos="2835"/>
        </w:tabs>
        <w:bidi w:val="0"/>
        <w:ind w:left="567" w:hanging="567"/>
        <w:rPr>
          <w:rFonts w:ascii="Times New Roman" w:hAnsi="Times New Roman"/>
        </w:rPr>
      </w:pPr>
    </w:p>
    <w:p w:rsidR="00A17B4A" w:rsidRPr="00C67DA1" w:rsidP="00A17B4A">
      <w:pPr>
        <w:tabs>
          <w:tab w:val="left" w:pos="567"/>
          <w:tab w:val="left" w:pos="1134"/>
          <w:tab w:val="left" w:pos="1701"/>
          <w:tab w:val="left" w:pos="2268"/>
          <w:tab w:val="left" w:pos="2835"/>
        </w:tabs>
        <w:bidi w:val="0"/>
        <w:ind w:left="1134" w:hanging="567"/>
        <w:rPr>
          <w:rFonts w:ascii="Times New Roman" w:hAnsi="Times New Roman"/>
        </w:rPr>
      </w:pPr>
      <w:r w:rsidRPr="00C67DA1">
        <w:rPr>
          <w:rFonts w:ascii="Times New Roman" w:hAnsi="Times New Roman"/>
        </w:rPr>
        <w:t>–</w:t>
        <w:tab/>
        <w:t>Protokol z 27. septembra 1996 vyhotovený na základe článku K.3 Zmluvy o Európskej únii k Dohovoru o ochrane finančných záujmov Európskych spoločenstiev (Ú. v. ES C 313, 23. 10. 1996, s. 2)</w:t>
      </w:r>
    </w:p>
    <w:p w:rsidR="00A17B4A" w:rsidRPr="00C67DA1" w:rsidP="00A17B4A">
      <w:pPr>
        <w:tabs>
          <w:tab w:val="left" w:pos="567"/>
          <w:tab w:val="left" w:pos="1134"/>
          <w:tab w:val="left" w:pos="1701"/>
          <w:tab w:val="left" w:pos="2268"/>
          <w:tab w:val="left" w:pos="2835"/>
        </w:tabs>
        <w:bidi w:val="0"/>
        <w:ind w:left="1134" w:hanging="1134"/>
        <w:rPr>
          <w:rFonts w:ascii="Times New Roman" w:hAnsi="Times New Roman"/>
        </w:rPr>
      </w:pPr>
    </w:p>
    <w:p w:rsidR="00A17B4A" w:rsidRPr="00C67DA1" w:rsidP="00A17B4A">
      <w:pPr>
        <w:tabs>
          <w:tab w:val="left" w:pos="567"/>
          <w:tab w:val="left" w:pos="1134"/>
          <w:tab w:val="left" w:pos="1701"/>
          <w:tab w:val="left" w:pos="2268"/>
          <w:tab w:val="left" w:pos="2835"/>
        </w:tabs>
        <w:bidi w:val="0"/>
        <w:ind w:left="1134" w:hanging="567"/>
        <w:rPr>
          <w:rFonts w:ascii="Times New Roman" w:hAnsi="Times New Roman"/>
        </w:rPr>
      </w:pPr>
      <w:r w:rsidRPr="00C67DA1">
        <w:rPr>
          <w:rFonts w:ascii="Times New Roman" w:hAnsi="Times New Roman"/>
        </w:rPr>
        <w:t>–</w:t>
        <w:tab/>
        <w:t>Protokol z 29. novembra 1996 vypracovaný na základe článku K.3 Zmluvy o Európskej únii o výklade Dohovoru o ochrane finančných záujmov Európskeho spoločenstva prostredníctvom predbežných nálezov Súdneho dvora Európskych spoločenstiev (Ú. v. ES C 151, 20. 5. 1997, s. 2)</w:t>
      </w:r>
    </w:p>
    <w:p w:rsidR="00A17B4A" w:rsidRPr="00C67DA1" w:rsidP="00A17B4A">
      <w:pPr>
        <w:tabs>
          <w:tab w:val="left" w:pos="567"/>
          <w:tab w:val="left" w:pos="1134"/>
          <w:tab w:val="left" w:pos="1701"/>
          <w:tab w:val="left" w:pos="2268"/>
          <w:tab w:val="left" w:pos="2835"/>
        </w:tabs>
        <w:bidi w:val="0"/>
        <w:ind w:left="1134" w:hanging="1134"/>
        <w:rPr>
          <w:rFonts w:ascii="Times New Roman" w:hAnsi="Times New Roman"/>
        </w:rPr>
      </w:pPr>
    </w:p>
    <w:p w:rsidR="00A17B4A" w:rsidRPr="00C67DA1" w:rsidP="00A17B4A">
      <w:pPr>
        <w:tabs>
          <w:tab w:val="left" w:pos="567"/>
          <w:tab w:val="left" w:pos="1134"/>
          <w:tab w:val="left" w:pos="1701"/>
          <w:tab w:val="left" w:pos="2268"/>
          <w:tab w:val="left" w:pos="2835"/>
        </w:tabs>
        <w:bidi w:val="0"/>
        <w:ind w:left="1134" w:hanging="567"/>
        <w:rPr>
          <w:rFonts w:ascii="Times New Roman" w:hAnsi="Times New Roman"/>
        </w:rPr>
      </w:pPr>
      <w:r w:rsidRPr="00C67DA1">
        <w:rPr>
          <w:rFonts w:ascii="Times New Roman" w:hAnsi="Times New Roman"/>
        </w:rPr>
        <w:t>–</w:t>
        <w:tab/>
        <w:t>Druhý protokol z 19. júna 1997 vypracovaný na základe článku K.3 Zmluvy o Európskej únii k Dohovoru o ochrane finančných záujmov Európskych spoločenstiev (Ú. v. ES C 221, 19. 7. 1997, s. 12)</w:t>
      </w:r>
    </w:p>
    <w:p w:rsidR="00A17B4A" w:rsidRPr="00C67DA1" w:rsidP="00A17B4A">
      <w:pPr>
        <w:tabs>
          <w:tab w:val="left" w:pos="567"/>
          <w:tab w:val="left" w:pos="1134"/>
          <w:tab w:val="left" w:pos="1701"/>
          <w:tab w:val="left" w:pos="2268"/>
          <w:tab w:val="left" w:pos="2835"/>
        </w:tabs>
        <w:bidi w:val="0"/>
        <w:ind w:left="567" w:hanging="567"/>
        <w:rPr>
          <w:rFonts w:ascii="Times New Roman" w:hAnsi="Times New Roman"/>
        </w:rPr>
      </w:pPr>
    </w:p>
    <w:p w:rsidR="00A17B4A" w:rsidRPr="00C67DA1" w:rsidP="00A17B4A">
      <w:pPr>
        <w:tabs>
          <w:tab w:val="left" w:pos="567"/>
          <w:tab w:val="left" w:pos="1134"/>
          <w:tab w:val="left" w:pos="1701"/>
          <w:tab w:val="left" w:pos="2268"/>
          <w:tab w:val="left" w:pos="2835"/>
        </w:tabs>
        <w:bidi w:val="0"/>
        <w:ind w:left="567" w:hanging="567"/>
        <w:rPr>
          <w:rFonts w:ascii="Times New Roman" w:hAnsi="Times New Roman"/>
        </w:rPr>
      </w:pPr>
      <w:r w:rsidRPr="00C67DA1">
        <w:rPr>
          <w:rFonts w:ascii="Times New Roman" w:hAnsi="Times New Roman"/>
        </w:rPr>
        <w:t>3.</w:t>
        <w:tab/>
        <w:t>Dohovor z 26. mája 1997 o boji proti korupcii úradníkov Európskych spoločenstiev alebo úradníkov členských štátov Európskej únie vypracovaný na základe článku K.3 ods. 2 písm. c) Zmluvy o Európskej únii (Ú. v. ES C 195, 25. 6. 1997, s. 2)</w:t>
      </w:r>
    </w:p>
    <w:p w:rsidR="00A17B4A" w:rsidRPr="00C67DA1" w:rsidP="00A17B4A">
      <w:pPr>
        <w:tabs>
          <w:tab w:val="left" w:pos="567"/>
          <w:tab w:val="left" w:pos="1134"/>
          <w:tab w:val="left" w:pos="1701"/>
          <w:tab w:val="left" w:pos="2268"/>
          <w:tab w:val="left" w:pos="2835"/>
        </w:tabs>
        <w:bidi w:val="0"/>
        <w:ind w:left="567" w:hanging="567"/>
        <w:rPr>
          <w:rFonts w:ascii="Times New Roman" w:hAnsi="Times New Roman"/>
        </w:rPr>
      </w:pPr>
    </w:p>
    <w:p w:rsidR="00A17B4A" w:rsidRPr="00C67DA1" w:rsidP="00A17B4A">
      <w:pPr>
        <w:tabs>
          <w:tab w:val="left" w:pos="567"/>
          <w:tab w:val="left" w:pos="1134"/>
          <w:tab w:val="left" w:pos="1701"/>
          <w:tab w:val="left" w:pos="2268"/>
          <w:tab w:val="left" w:pos="2835"/>
        </w:tabs>
        <w:bidi w:val="0"/>
        <w:ind w:left="567" w:hanging="567"/>
        <w:rPr>
          <w:rFonts w:ascii="Times New Roman" w:hAnsi="Times New Roman"/>
        </w:rPr>
      </w:pPr>
      <w:r w:rsidRPr="00C67DA1">
        <w:rPr>
          <w:rFonts w:ascii="Times New Roman" w:hAnsi="Times New Roman"/>
        </w:rPr>
        <w:t>4.</w:t>
        <w:tab/>
        <w:t>Dohovor z 18. decembra 1997 vypracovaný na základe článku K.3 Zmluvy o Európskej únii o vzájomnej pomoci a spolupráci medzi colnými správami (Ú. v. ES C 24, 23. 1. 1998, s. 2)</w:t>
      </w:r>
    </w:p>
    <w:p w:rsidR="00A17B4A" w:rsidRPr="00C67DA1" w:rsidP="00A17B4A">
      <w:pPr>
        <w:tabs>
          <w:tab w:val="left" w:pos="567"/>
          <w:tab w:val="left" w:pos="1134"/>
          <w:tab w:val="left" w:pos="1701"/>
          <w:tab w:val="left" w:pos="2268"/>
          <w:tab w:val="left" w:pos="2835"/>
        </w:tabs>
        <w:bidi w:val="0"/>
        <w:ind w:left="567" w:hanging="567"/>
        <w:rPr>
          <w:rFonts w:ascii="Times New Roman" w:hAnsi="Times New Roman"/>
        </w:rPr>
      </w:pPr>
    </w:p>
    <w:p w:rsidR="00A17B4A" w:rsidRPr="00C67DA1" w:rsidP="00A17B4A">
      <w:pPr>
        <w:tabs>
          <w:tab w:val="left" w:pos="567"/>
          <w:tab w:val="left" w:pos="1134"/>
          <w:tab w:val="left" w:pos="1701"/>
          <w:tab w:val="left" w:pos="2268"/>
          <w:tab w:val="left" w:pos="2835"/>
        </w:tabs>
        <w:bidi w:val="0"/>
        <w:ind w:left="567" w:hanging="567"/>
        <w:rPr>
          <w:rFonts w:ascii="Times New Roman" w:hAnsi="Times New Roman"/>
        </w:rPr>
      </w:pPr>
      <w:r w:rsidRPr="00C67DA1">
        <w:rPr>
          <w:rFonts w:ascii="Times New Roman" w:hAnsi="Times New Roman"/>
        </w:rPr>
        <w:br w:type="page"/>
        <w:t>5.</w:t>
        <w:tab/>
        <w:t>Dohovor zo 17. júna 1998 vypracovaný na základe článku K.3 Zmluvy o Európskej únii o zákaze riadenia motorového vozidla (Ú. v. ES C 216, 10. 7. 1998, s. 2)</w:t>
      </w:r>
    </w:p>
    <w:p w:rsidR="00A17B4A" w:rsidRPr="00C67DA1" w:rsidP="00A17B4A">
      <w:pPr>
        <w:tabs>
          <w:tab w:val="left" w:pos="567"/>
          <w:tab w:val="left" w:pos="1134"/>
          <w:tab w:val="left" w:pos="1701"/>
          <w:tab w:val="left" w:pos="2268"/>
          <w:tab w:val="left" w:pos="2835"/>
        </w:tabs>
        <w:bidi w:val="0"/>
        <w:ind w:left="567" w:hanging="567"/>
        <w:rPr>
          <w:rFonts w:ascii="Times New Roman" w:hAnsi="Times New Roman"/>
        </w:rPr>
      </w:pPr>
    </w:p>
    <w:p w:rsidR="00A17B4A" w:rsidRPr="00C67DA1" w:rsidP="00A17B4A">
      <w:pPr>
        <w:tabs>
          <w:tab w:val="left" w:pos="567"/>
          <w:tab w:val="left" w:pos="1134"/>
          <w:tab w:val="left" w:pos="1701"/>
          <w:tab w:val="left" w:pos="2268"/>
          <w:tab w:val="left" w:pos="2835"/>
        </w:tabs>
        <w:bidi w:val="0"/>
        <w:ind w:left="567" w:hanging="567"/>
        <w:rPr>
          <w:rFonts w:ascii="Times New Roman" w:hAnsi="Times New Roman"/>
        </w:rPr>
      </w:pPr>
      <w:r w:rsidRPr="00C67DA1">
        <w:rPr>
          <w:rFonts w:ascii="Times New Roman" w:hAnsi="Times New Roman"/>
        </w:rPr>
        <w:t>6.</w:t>
        <w:tab/>
        <w:t>Dohovor z 29. mája 2000 o vzájomnej pomoci v trestných veciach medzi členskými štátmi Európskej únie, vypracovaný Radou v súlade s článkom 34 Zmluvy o Európskej únii (Ú. v. ES C 197, 12. 7. 2000, s. 3)</w:t>
      </w:r>
    </w:p>
    <w:p w:rsidR="00A17B4A" w:rsidRPr="00C67DA1" w:rsidP="00A17B4A">
      <w:pPr>
        <w:tabs>
          <w:tab w:val="left" w:pos="567"/>
          <w:tab w:val="left" w:pos="1134"/>
          <w:tab w:val="left" w:pos="1701"/>
          <w:tab w:val="left" w:pos="2268"/>
          <w:tab w:val="left" w:pos="2835"/>
        </w:tabs>
        <w:bidi w:val="0"/>
        <w:ind w:left="567" w:hanging="567"/>
        <w:rPr>
          <w:rFonts w:ascii="Times New Roman" w:hAnsi="Times New Roman"/>
        </w:rPr>
      </w:pPr>
    </w:p>
    <w:p w:rsidR="00A17B4A" w:rsidRPr="00C67DA1" w:rsidP="00A17B4A">
      <w:pPr>
        <w:tabs>
          <w:tab w:val="left" w:pos="567"/>
          <w:tab w:val="left" w:pos="1134"/>
          <w:tab w:val="left" w:pos="1701"/>
          <w:tab w:val="left" w:pos="2268"/>
          <w:tab w:val="left" w:pos="2835"/>
        </w:tabs>
        <w:bidi w:val="0"/>
        <w:ind w:left="1134" w:hanging="567"/>
        <w:rPr>
          <w:rFonts w:ascii="Times New Roman" w:hAnsi="Times New Roman"/>
        </w:rPr>
      </w:pPr>
      <w:r w:rsidRPr="00C67DA1">
        <w:rPr>
          <w:rFonts w:ascii="Times New Roman" w:hAnsi="Times New Roman"/>
        </w:rPr>
        <w:t>–</w:t>
        <w:tab/>
        <w:t>Protokol zo 16. októbra 2001 k Dohovoru o vzájomnej pomoci v trestných veciach medzi členskými štátmi Európskej únie, vypracovaný Radou v súlade s článkom 34 Zmluvy o Európskej únii (Ú. v. ES C 326, 21. 11. 2001, s. 2)</w:t>
      </w:r>
    </w:p>
    <w:p w:rsidR="00A17B4A" w:rsidRPr="00C67DA1" w:rsidP="00A17B4A">
      <w:pPr>
        <w:tabs>
          <w:tab w:val="left" w:pos="567"/>
          <w:tab w:val="left" w:pos="1134"/>
          <w:tab w:val="left" w:pos="1701"/>
          <w:tab w:val="left" w:pos="2268"/>
          <w:tab w:val="left" w:pos="2835"/>
        </w:tabs>
        <w:bidi w:val="0"/>
        <w:ind w:left="1134" w:hanging="1134"/>
        <w:rPr>
          <w:rFonts w:ascii="Times New Roman" w:hAnsi="Times New Roman"/>
        </w:rPr>
      </w:pPr>
    </w:p>
    <w:p w:rsidR="00A17B4A" w:rsidRPr="00C67DA1" w:rsidP="00A17B4A">
      <w:pPr>
        <w:tabs>
          <w:tab w:val="left" w:pos="567"/>
          <w:tab w:val="left" w:pos="1134"/>
          <w:tab w:val="left" w:pos="1701"/>
          <w:tab w:val="left" w:pos="2268"/>
          <w:tab w:val="left" w:pos="2835"/>
        </w:tabs>
        <w:bidi w:val="0"/>
        <w:ind w:left="1134" w:hanging="1134"/>
        <w:rPr>
          <w:rFonts w:ascii="Times New Roman" w:hAnsi="Times New Roman"/>
        </w:rPr>
      </w:pPr>
    </w:p>
    <w:p w:rsidR="00A17B4A" w:rsidRPr="00C67DA1" w:rsidP="00A17B4A">
      <w:pPr>
        <w:bidi w:val="0"/>
        <w:jc w:val="center"/>
        <w:rPr>
          <w:rFonts w:ascii="Times New Roman" w:hAnsi="Times New Roman"/>
        </w:rPr>
      </w:pPr>
      <w:r w:rsidRPr="00C67DA1">
        <w:rPr>
          <w:rFonts w:ascii="Times New Roman" w:hAnsi="Times New Roman"/>
        </w:rPr>
        <w:t>________________</w:t>
      </w:r>
    </w:p>
    <w:p w:rsidR="00A17B4A" w:rsidRPr="00C67DA1" w:rsidP="00A17B4A">
      <w:pPr>
        <w:tabs>
          <w:tab w:val="left" w:pos="3969"/>
        </w:tabs>
        <w:bidi w:val="0"/>
        <w:jc w:val="center"/>
        <w:outlineLvl w:val="0"/>
        <w:rPr>
          <w:rFonts w:ascii="Times New Roman" w:hAnsi="Times New Roman"/>
        </w:rPr>
      </w:pPr>
    </w:p>
    <w:p w:rsidR="00A17B4A" w:rsidRPr="00C67DA1" w:rsidP="00A17B4A">
      <w:pPr>
        <w:tabs>
          <w:tab w:val="left" w:pos="3969"/>
        </w:tabs>
        <w:bidi w:val="0"/>
        <w:jc w:val="center"/>
        <w:outlineLvl w:val="0"/>
        <w:rPr>
          <w:rFonts w:ascii="Times New Roman" w:hAnsi="Times New Roman"/>
        </w:rPr>
      </w:pPr>
    </w:p>
    <w:p w:rsidR="00A17B4A" w:rsidRPr="00C67DA1" w:rsidP="00A17B4A">
      <w:pPr>
        <w:bidi w:val="0"/>
        <w:jc w:val="both"/>
        <w:rPr>
          <w:rFonts w:ascii="Times New Roman" w:hAnsi="Times New Roman"/>
        </w:rPr>
        <w:sectPr w:rsidSect="00464B36">
          <w:footerReference w:type="default" r:id="rId8"/>
          <w:footnotePr>
            <w:numRestart w:val="eachPage"/>
          </w:footnotePr>
          <w:pgSz w:w="11907" w:h="16840" w:code="9"/>
          <w:pgMar w:top="1134" w:right="1134" w:bottom="1134" w:left="1134" w:header="1134" w:footer="1134" w:gutter="0"/>
          <w:lnNumType w:distance="0"/>
          <w:pgNumType w:start="1"/>
          <w:cols w:space="708"/>
          <w:noEndnote w:val="0"/>
          <w:bidi w:val="0"/>
        </w:sectPr>
      </w:pPr>
    </w:p>
    <w:p w:rsidR="00A17B4A" w:rsidRPr="00C67DA1" w:rsidP="00A17B4A">
      <w:pPr>
        <w:tabs>
          <w:tab w:val="left" w:pos="3969"/>
        </w:tabs>
        <w:bidi w:val="0"/>
        <w:jc w:val="right"/>
        <w:outlineLvl w:val="0"/>
        <w:rPr>
          <w:rFonts w:ascii="Times New Roman" w:hAnsi="Times New Roman"/>
          <w:u w:val="single"/>
        </w:rPr>
      </w:pPr>
      <w:r w:rsidRPr="00C67DA1">
        <w:rPr>
          <w:rFonts w:ascii="Times New Roman" w:hAnsi="Times New Roman"/>
          <w:u w:val="single"/>
        </w:rPr>
        <w:t>PRÍLOHA II</w:t>
      </w:r>
    </w:p>
    <w:p w:rsidR="00A17B4A" w:rsidRPr="00C67DA1" w:rsidP="00A17B4A">
      <w:pPr>
        <w:bidi w:val="0"/>
        <w:jc w:val="both"/>
        <w:rPr>
          <w:rFonts w:ascii="Times New Roman" w:hAnsi="Times New Roman"/>
        </w:rPr>
      </w:pPr>
    </w:p>
    <w:p w:rsidR="00A17B4A" w:rsidRPr="00C67DA1" w:rsidP="00A17B4A">
      <w:pPr>
        <w:bidi w:val="0"/>
        <w:jc w:val="both"/>
        <w:rPr>
          <w:rFonts w:ascii="Times New Roman" w:hAnsi="Times New Roman"/>
        </w:rPr>
      </w:pPr>
    </w:p>
    <w:p w:rsidR="00A17B4A" w:rsidRPr="00C67DA1" w:rsidP="00A17B4A">
      <w:pPr>
        <w:bidi w:val="0"/>
        <w:jc w:val="center"/>
        <w:outlineLvl w:val="0"/>
        <w:rPr>
          <w:rFonts w:ascii="Times New Roman" w:hAnsi="Times New Roman"/>
        </w:rPr>
      </w:pPr>
      <w:r w:rsidRPr="00C67DA1">
        <w:rPr>
          <w:rFonts w:ascii="Times New Roman" w:hAnsi="Times New Roman"/>
          <w:noProof/>
        </w:rPr>
        <w:t xml:space="preserve">Zoznam ustanovení schengenského </w:t>
      </w:r>
      <w:r w:rsidRPr="00C67DA1">
        <w:rPr>
          <w:rFonts w:ascii="Times New Roman" w:hAnsi="Times New Roman"/>
          <w:i/>
          <w:iCs/>
          <w:noProof/>
        </w:rPr>
        <w:t>acquis</w:t>
        <w:br/>
      </w:r>
      <w:r w:rsidRPr="00C67DA1">
        <w:rPr>
          <w:rFonts w:ascii="Times New Roman" w:hAnsi="Times New Roman"/>
          <w:noProof/>
        </w:rPr>
        <w:t>začleneného do rámca Európskej únie</w:t>
        <w:br/>
        <w:t>a na ňom založených alebo inak s ním súvisiacich aktov, ktoré sú od pristúpenia záväzné</w:t>
        <w:br/>
        <w:t>a uplatniteľné v Chorvátskej republike</w:t>
        <w:br/>
        <w:t>(podľa článku 4 ods.</w:t>
      </w:r>
      <w:r w:rsidRPr="00C67DA1">
        <w:rPr>
          <w:rFonts w:ascii="Times New Roman" w:hAnsi="Times New Roman"/>
        </w:rPr>
        <w:t xml:space="preserve"> </w:t>
      </w:r>
      <w:r w:rsidRPr="00C67DA1">
        <w:rPr>
          <w:rFonts w:ascii="Times New Roman" w:hAnsi="Times New Roman"/>
          <w:noProof/>
        </w:rPr>
        <w:t>1 aktu o pristúpení)</w:t>
      </w:r>
    </w:p>
    <w:p w:rsidR="00A17B4A" w:rsidRPr="00C67DA1" w:rsidP="00A17B4A">
      <w:pPr>
        <w:bidi w:val="0"/>
        <w:jc w:val="both"/>
        <w:rPr>
          <w:rFonts w:ascii="Times New Roman" w:hAnsi="Times New Roman"/>
        </w:rPr>
      </w:pPr>
    </w:p>
    <w:p w:rsidR="00A17B4A" w:rsidRPr="00C67DA1" w:rsidP="00A17B4A">
      <w:pPr>
        <w:bidi w:val="0"/>
        <w:jc w:val="both"/>
        <w:rPr>
          <w:rFonts w:ascii="Times New Roman" w:hAnsi="Times New Roman"/>
        </w:rPr>
      </w:pPr>
    </w:p>
    <w:p w:rsidR="00A17B4A" w:rsidRPr="00C67DA1" w:rsidP="00A17B4A">
      <w:pPr>
        <w:bidi w:val="0"/>
        <w:ind w:left="540" w:hanging="540"/>
        <w:rPr>
          <w:rFonts w:ascii="Times New Roman" w:hAnsi="Times New Roman"/>
        </w:rPr>
      </w:pPr>
      <w:r w:rsidRPr="00C67DA1">
        <w:rPr>
          <w:rFonts w:ascii="Times New Roman" w:hAnsi="Times New Roman"/>
        </w:rPr>
        <w:t>1.</w:t>
        <w:tab/>
      </w:r>
      <w:r w:rsidRPr="00C67DA1">
        <w:rPr>
          <w:rFonts w:ascii="Times New Roman" w:hAnsi="Times New Roman"/>
          <w:noProof/>
        </w:rPr>
        <w:t>Dohoda medzi vládami štátov Hospodárskej únie Beneluxu, Spolkovej republiky Nemecko a Francúzskej republiky o postupnom odstraňovaní kontrol na ich spoločných hraniciach zo 14. júna 1985</w:t>
      </w:r>
      <w:r>
        <w:rPr>
          <w:rStyle w:val="FootnoteReference"/>
          <w:rFonts w:ascii="Times New Roman" w:hAnsi="Times New Roman"/>
          <w:b w:val="0"/>
          <w:bCs w:val="0"/>
          <w:noProof/>
          <w:rtl w:val="0"/>
        </w:rPr>
        <w:footnoteReference w:id="17"/>
      </w:r>
      <w:r w:rsidRPr="00C67DA1">
        <w:rPr>
          <w:rFonts w:ascii="Times New Roman" w:hAnsi="Times New Roman"/>
          <w:noProof/>
        </w:rPr>
        <w:t>.</w:t>
      </w:r>
    </w:p>
    <w:p w:rsidR="00A17B4A" w:rsidRPr="00C67DA1" w:rsidP="00A17B4A">
      <w:pPr>
        <w:bidi w:val="0"/>
        <w:rPr>
          <w:rFonts w:ascii="Times New Roman" w:hAnsi="Times New Roman"/>
        </w:rPr>
      </w:pPr>
    </w:p>
    <w:p w:rsidR="00A17B4A" w:rsidRPr="00C67DA1" w:rsidP="00A17B4A">
      <w:pPr>
        <w:bidi w:val="0"/>
        <w:ind w:left="540" w:hanging="540"/>
        <w:rPr>
          <w:rFonts w:ascii="Times New Roman" w:hAnsi="Times New Roman"/>
        </w:rPr>
      </w:pPr>
      <w:r w:rsidRPr="00C67DA1">
        <w:rPr>
          <w:rFonts w:ascii="Times New Roman" w:hAnsi="Times New Roman"/>
        </w:rPr>
        <w:t>2.</w:t>
        <w:tab/>
      </w:r>
      <w:r w:rsidRPr="00C67DA1">
        <w:rPr>
          <w:rFonts w:ascii="Times New Roman" w:hAnsi="Times New Roman"/>
          <w:noProof/>
        </w:rPr>
        <w:t>Nasledujúce ustanovenia Dohovoru podpísaného v Schengene 19. júna 1990, ktorým sa vykonáva Schengenská dohoda zo 14. júna 1985 o postupnom odstraňovaní kontrol na spoločných hraniciach, jeho súvisiaci záverečný akt a spoločné vyhlásenia</w:t>
      </w:r>
      <w:r>
        <w:rPr>
          <w:rStyle w:val="FootnoteReference"/>
          <w:rFonts w:ascii="Times New Roman" w:hAnsi="Times New Roman"/>
          <w:b w:val="0"/>
          <w:bCs w:val="0"/>
          <w:noProof/>
          <w:rtl w:val="0"/>
        </w:rPr>
        <w:footnoteReference w:id="18"/>
      </w:r>
      <w:r w:rsidRPr="00C67DA1">
        <w:rPr>
          <w:rFonts w:ascii="Times New Roman" w:hAnsi="Times New Roman"/>
          <w:noProof/>
        </w:rPr>
        <w:t xml:space="preserve"> zmenené a doplnené určitými aktmi uvedenými v bode 8 tejto prílohy:</w:t>
      </w:r>
    </w:p>
    <w:p w:rsidR="00A17B4A" w:rsidRPr="00C67DA1" w:rsidP="00A17B4A">
      <w:pPr>
        <w:bidi w:val="0"/>
        <w:ind w:left="540" w:hanging="540"/>
        <w:rPr>
          <w:rFonts w:ascii="Times New Roman" w:hAnsi="Times New Roman"/>
        </w:rPr>
      </w:pPr>
    </w:p>
    <w:p w:rsidR="00A17B4A" w:rsidRPr="00C67DA1" w:rsidP="00A17B4A">
      <w:pPr>
        <w:bidi w:val="0"/>
        <w:ind w:left="540"/>
        <w:rPr>
          <w:rFonts w:ascii="Times New Roman" w:hAnsi="Times New Roman"/>
        </w:rPr>
      </w:pPr>
      <w:r w:rsidRPr="00C67DA1">
        <w:rPr>
          <w:rFonts w:ascii="Times New Roman" w:hAnsi="Times New Roman"/>
          <w:noProof/>
        </w:rPr>
        <w:t>článok 1 v rozsahu, v akom sa týka ustanovení tohto odseku;</w:t>
      </w:r>
      <w:r w:rsidRPr="00C67DA1">
        <w:rPr>
          <w:rFonts w:ascii="Times New Roman" w:hAnsi="Times New Roman"/>
        </w:rPr>
        <w:t xml:space="preserve"> </w:t>
      </w:r>
      <w:r w:rsidRPr="00C67DA1">
        <w:rPr>
          <w:rFonts w:ascii="Times New Roman" w:hAnsi="Times New Roman"/>
          <w:noProof/>
        </w:rPr>
        <w:t>článok 26;</w:t>
      </w:r>
      <w:r w:rsidRPr="00C67DA1">
        <w:rPr>
          <w:rFonts w:ascii="Times New Roman" w:hAnsi="Times New Roman"/>
        </w:rPr>
        <w:t xml:space="preserve"> </w:t>
      </w:r>
      <w:r w:rsidRPr="00C67DA1">
        <w:rPr>
          <w:rFonts w:ascii="Times New Roman" w:hAnsi="Times New Roman"/>
          <w:noProof/>
        </w:rPr>
        <w:t>článok 39;</w:t>
      </w:r>
      <w:r w:rsidRPr="00C67DA1">
        <w:rPr>
          <w:rFonts w:ascii="Times New Roman" w:hAnsi="Times New Roman"/>
        </w:rPr>
        <w:t xml:space="preserve"> </w:t>
      </w:r>
      <w:r w:rsidRPr="00C67DA1">
        <w:rPr>
          <w:rFonts w:ascii="Times New Roman" w:hAnsi="Times New Roman"/>
          <w:noProof/>
        </w:rPr>
        <w:t>články 44 až 49 (s výnimkou článku 47 ods.</w:t>
      </w:r>
      <w:r w:rsidRPr="00C67DA1">
        <w:rPr>
          <w:rFonts w:ascii="Times New Roman" w:hAnsi="Times New Roman"/>
        </w:rPr>
        <w:t xml:space="preserve"> </w:t>
      </w:r>
      <w:r w:rsidRPr="00C67DA1">
        <w:rPr>
          <w:rFonts w:ascii="Times New Roman" w:hAnsi="Times New Roman"/>
          <w:noProof/>
        </w:rPr>
        <w:t>4 a článku 49 písm. a)), článok 51, články 54 až 58;</w:t>
      </w:r>
      <w:r w:rsidRPr="00C67DA1">
        <w:rPr>
          <w:rFonts w:ascii="Times New Roman" w:hAnsi="Times New Roman"/>
        </w:rPr>
        <w:t xml:space="preserve"> </w:t>
      </w:r>
      <w:r w:rsidRPr="00C67DA1">
        <w:rPr>
          <w:rFonts w:ascii="Times New Roman" w:hAnsi="Times New Roman"/>
          <w:noProof/>
        </w:rPr>
        <w:t>článok 62 ods.</w:t>
      </w:r>
      <w:r w:rsidRPr="00C67DA1">
        <w:rPr>
          <w:rFonts w:ascii="Times New Roman" w:hAnsi="Times New Roman"/>
        </w:rPr>
        <w:t xml:space="preserve"> </w:t>
      </w:r>
      <w:r w:rsidRPr="00C67DA1">
        <w:rPr>
          <w:rFonts w:ascii="Times New Roman" w:hAnsi="Times New Roman"/>
          <w:noProof/>
        </w:rPr>
        <w:t>3;</w:t>
      </w:r>
      <w:r w:rsidRPr="00C67DA1">
        <w:rPr>
          <w:rFonts w:ascii="Times New Roman" w:hAnsi="Times New Roman"/>
        </w:rPr>
        <w:t xml:space="preserve"> </w:t>
      </w:r>
      <w:r w:rsidRPr="00C67DA1">
        <w:rPr>
          <w:rFonts w:ascii="Times New Roman" w:hAnsi="Times New Roman"/>
          <w:noProof/>
        </w:rPr>
        <w:t>články 67 až 69;</w:t>
      </w:r>
      <w:r w:rsidRPr="00C67DA1">
        <w:rPr>
          <w:rFonts w:ascii="Times New Roman" w:hAnsi="Times New Roman"/>
        </w:rPr>
        <w:t xml:space="preserve"> </w:t>
      </w:r>
      <w:r w:rsidRPr="00C67DA1">
        <w:rPr>
          <w:rFonts w:ascii="Times New Roman" w:hAnsi="Times New Roman"/>
          <w:noProof/>
        </w:rPr>
        <w:t>články 71 a 72;</w:t>
      </w:r>
      <w:r w:rsidRPr="00C67DA1">
        <w:rPr>
          <w:rFonts w:ascii="Times New Roman" w:hAnsi="Times New Roman"/>
        </w:rPr>
        <w:t xml:space="preserve"> </w:t>
      </w:r>
      <w:r w:rsidRPr="00C67DA1">
        <w:rPr>
          <w:rFonts w:ascii="Times New Roman" w:hAnsi="Times New Roman"/>
          <w:noProof/>
        </w:rPr>
        <w:t>články 75 a 76;</w:t>
      </w:r>
      <w:r w:rsidRPr="00C67DA1">
        <w:rPr>
          <w:rFonts w:ascii="Times New Roman" w:hAnsi="Times New Roman"/>
        </w:rPr>
        <w:t xml:space="preserve"> </w:t>
      </w:r>
      <w:r w:rsidRPr="00C67DA1">
        <w:rPr>
          <w:rFonts w:ascii="Times New Roman" w:hAnsi="Times New Roman"/>
          <w:noProof/>
        </w:rPr>
        <w:t>článok 82;</w:t>
      </w:r>
      <w:r w:rsidRPr="00C67DA1">
        <w:rPr>
          <w:rFonts w:ascii="Times New Roman" w:hAnsi="Times New Roman"/>
        </w:rPr>
        <w:t xml:space="preserve"> </w:t>
      </w:r>
      <w:r w:rsidRPr="00C67DA1">
        <w:rPr>
          <w:rFonts w:ascii="Times New Roman" w:hAnsi="Times New Roman"/>
          <w:noProof/>
        </w:rPr>
        <w:t>článok 91;</w:t>
      </w:r>
      <w:r w:rsidRPr="00C67DA1">
        <w:rPr>
          <w:rFonts w:ascii="Times New Roman" w:hAnsi="Times New Roman"/>
        </w:rPr>
        <w:t xml:space="preserve"> články 126 až 130 v rozsahu, v akom sa týkajú ustanovení tohto odseku,</w:t>
      </w:r>
      <w:r w:rsidRPr="00C67DA1">
        <w:rPr>
          <w:rFonts w:ascii="Times New Roman" w:hAnsi="Times New Roman"/>
          <w:noProof/>
        </w:rPr>
        <w:t xml:space="preserve"> </w:t>
      </w:r>
      <w:r w:rsidRPr="00C67DA1">
        <w:rPr>
          <w:rFonts w:ascii="Times New Roman" w:hAnsi="Times New Roman"/>
        </w:rPr>
        <w:t xml:space="preserve">a článok 136; </w:t>
      </w:r>
      <w:r w:rsidRPr="00C67DA1">
        <w:rPr>
          <w:rFonts w:ascii="Times New Roman" w:hAnsi="Times New Roman"/>
          <w:noProof/>
        </w:rPr>
        <w:t>spoločné vyhlásenia 1 a 3 záverečného aktu.</w:t>
      </w:r>
    </w:p>
    <w:p w:rsidR="00A17B4A" w:rsidRPr="00C67DA1" w:rsidP="00A17B4A">
      <w:pPr>
        <w:bidi w:val="0"/>
        <w:rPr>
          <w:rFonts w:ascii="Times New Roman" w:hAnsi="Times New Roman"/>
        </w:rPr>
      </w:pPr>
    </w:p>
    <w:p w:rsidR="00A17B4A" w:rsidRPr="00C67DA1" w:rsidP="00A17B4A">
      <w:pPr>
        <w:bidi w:val="0"/>
        <w:ind w:left="540" w:hanging="540"/>
        <w:rPr>
          <w:rFonts w:ascii="Times New Roman" w:hAnsi="Times New Roman"/>
          <w:noProof/>
        </w:rPr>
      </w:pPr>
      <w:r w:rsidRPr="00C67DA1">
        <w:rPr>
          <w:rFonts w:ascii="Times New Roman" w:hAnsi="Times New Roman"/>
        </w:rPr>
        <w:br w:type="page"/>
        <w:t>3.</w:t>
        <w:tab/>
      </w:r>
      <w:r w:rsidRPr="00C67DA1">
        <w:rPr>
          <w:rFonts w:ascii="Times New Roman" w:hAnsi="Times New Roman"/>
          <w:noProof/>
        </w:rPr>
        <w:t>Nasledujúce ustanovenia dohôd o pristúpení k Dohovoru podpísanému v Schengene 19. júna 1990, ktorým sa vykonáva Schengenská dohoda zo 14. júna 1985 o postupnom odstraňovaní kontrol na spoločných hraniciach, ich záverečné akty a súvisiace vyhlásenia zmenené a doplnené určitými aktmi uvedenými v bode 8 tejto prílohy:</w:t>
      </w:r>
    </w:p>
    <w:p w:rsidR="00A17B4A" w:rsidRPr="00C67DA1" w:rsidP="00A17B4A">
      <w:pPr>
        <w:bidi w:val="0"/>
        <w:ind w:left="540" w:hanging="540"/>
        <w:rPr>
          <w:rFonts w:ascii="Times New Roman" w:hAnsi="Times New Roman"/>
          <w:noProof/>
        </w:rPr>
      </w:pPr>
    </w:p>
    <w:p w:rsidR="00A17B4A" w:rsidRPr="00C67DA1" w:rsidP="00A17B4A">
      <w:pPr>
        <w:tabs>
          <w:tab w:val="left" w:pos="720"/>
        </w:tabs>
        <w:bidi w:val="0"/>
        <w:ind w:left="1134" w:hanging="567"/>
        <w:outlineLvl w:val="0"/>
        <w:rPr>
          <w:rFonts w:ascii="Times New Roman" w:hAnsi="Times New Roman"/>
        </w:rPr>
      </w:pPr>
      <w:r w:rsidRPr="00C67DA1">
        <w:rPr>
          <w:rFonts w:ascii="Times New Roman" w:hAnsi="Times New Roman"/>
          <w:noProof/>
        </w:rPr>
        <w:t>a)</w:t>
      </w:r>
      <w:r w:rsidRPr="00C67DA1">
        <w:rPr>
          <w:rFonts w:ascii="Times New Roman" w:hAnsi="Times New Roman"/>
        </w:rPr>
        <w:tab/>
      </w:r>
      <w:r w:rsidRPr="00C67DA1">
        <w:rPr>
          <w:rFonts w:ascii="Times New Roman" w:hAnsi="Times New Roman"/>
          <w:noProof/>
        </w:rPr>
        <w:t>dohoda o pristúpení Dánskeho kráľovstva podpísaná 19. decembra 1996:</w:t>
      </w:r>
    </w:p>
    <w:p w:rsidR="00A17B4A" w:rsidRPr="00C67DA1" w:rsidP="00A17B4A">
      <w:pPr>
        <w:tabs>
          <w:tab w:val="left" w:pos="720"/>
        </w:tabs>
        <w:bidi w:val="0"/>
        <w:ind w:left="1134" w:hanging="567"/>
        <w:outlineLvl w:val="0"/>
        <w:rPr>
          <w:rFonts w:ascii="Times New Roman" w:hAnsi="Times New Roman"/>
        </w:rPr>
      </w:pPr>
    </w:p>
    <w:p w:rsidR="00A17B4A" w:rsidRPr="00C67DA1" w:rsidP="00A17B4A">
      <w:pPr>
        <w:bidi w:val="0"/>
        <w:ind w:left="1134"/>
        <w:rPr>
          <w:rFonts w:ascii="Times New Roman" w:hAnsi="Times New Roman"/>
        </w:rPr>
      </w:pPr>
      <w:r w:rsidRPr="00C67DA1">
        <w:rPr>
          <w:rFonts w:ascii="Symbol" w:eastAsia="Times New Roman" w:hAnsi="Symbol" w:cs="Times New Roman"/>
          <w:rtl w:val="0"/>
        </w:rPr>
        <w:sym w:font="Symbol" w:char="F02D"/>
      </w:r>
      <w:r w:rsidRPr="00C67DA1">
        <w:rPr>
          <w:rFonts w:ascii="Times New Roman" w:hAnsi="Times New Roman"/>
        </w:rPr>
        <w:tab/>
      </w:r>
      <w:r w:rsidRPr="00C67DA1">
        <w:rPr>
          <w:rFonts w:ascii="Times New Roman" w:hAnsi="Times New Roman"/>
          <w:noProof/>
        </w:rPr>
        <w:t>článok 5 ods.</w:t>
      </w:r>
      <w:r w:rsidRPr="00C67DA1">
        <w:rPr>
          <w:rFonts w:ascii="Times New Roman" w:hAnsi="Times New Roman"/>
        </w:rPr>
        <w:t xml:space="preserve"> </w:t>
      </w:r>
      <w:r w:rsidRPr="00C67DA1">
        <w:rPr>
          <w:rFonts w:ascii="Times New Roman" w:hAnsi="Times New Roman"/>
          <w:noProof/>
        </w:rPr>
        <w:t>2 a článok 6;</w:t>
      </w:r>
    </w:p>
    <w:p w:rsidR="00A17B4A" w:rsidRPr="00C67DA1" w:rsidP="00A17B4A">
      <w:pPr>
        <w:bidi w:val="0"/>
        <w:ind w:left="1134" w:hanging="567"/>
        <w:rPr>
          <w:rFonts w:ascii="Times New Roman" w:hAnsi="Times New Roman"/>
        </w:rPr>
      </w:pPr>
    </w:p>
    <w:p w:rsidR="00A17B4A" w:rsidRPr="00C67DA1" w:rsidP="00A17B4A">
      <w:pPr>
        <w:tabs>
          <w:tab w:val="left" w:pos="720"/>
        </w:tabs>
        <w:bidi w:val="0"/>
        <w:ind w:left="1134" w:hanging="567"/>
        <w:outlineLvl w:val="0"/>
        <w:rPr>
          <w:rFonts w:ascii="Times New Roman" w:hAnsi="Times New Roman"/>
        </w:rPr>
      </w:pPr>
      <w:r w:rsidRPr="00C67DA1">
        <w:rPr>
          <w:rFonts w:ascii="Times New Roman" w:hAnsi="Times New Roman"/>
          <w:noProof/>
        </w:rPr>
        <w:t>b)</w:t>
      </w:r>
      <w:r w:rsidRPr="00C67DA1">
        <w:rPr>
          <w:rFonts w:ascii="Times New Roman" w:hAnsi="Times New Roman"/>
        </w:rPr>
        <w:tab/>
      </w:r>
      <w:r w:rsidRPr="00C67DA1">
        <w:rPr>
          <w:rFonts w:ascii="Times New Roman" w:hAnsi="Times New Roman"/>
          <w:noProof/>
        </w:rPr>
        <w:t>dohoda o pristúpení Fínskej republiky podpísaná 19. decembra 1996:</w:t>
      </w:r>
    </w:p>
    <w:p w:rsidR="00A17B4A" w:rsidRPr="00C67DA1" w:rsidP="00A17B4A">
      <w:pPr>
        <w:tabs>
          <w:tab w:val="left" w:pos="720"/>
        </w:tabs>
        <w:bidi w:val="0"/>
        <w:ind w:left="1134" w:hanging="567"/>
        <w:outlineLvl w:val="0"/>
        <w:rPr>
          <w:rFonts w:ascii="Times New Roman" w:hAnsi="Times New Roman"/>
        </w:rPr>
      </w:pPr>
    </w:p>
    <w:p w:rsidR="00A17B4A" w:rsidRPr="00C67DA1" w:rsidP="00A17B4A">
      <w:pPr>
        <w:bidi w:val="0"/>
        <w:ind w:left="1701" w:hanging="567"/>
        <w:rPr>
          <w:rFonts w:ascii="Times New Roman" w:hAnsi="Times New Roman"/>
        </w:rPr>
      </w:pPr>
      <w:r w:rsidRPr="00C67DA1">
        <w:rPr>
          <w:rFonts w:ascii="Symbol" w:eastAsia="Times New Roman" w:hAnsi="Symbol" w:cs="Times New Roman"/>
          <w:rtl w:val="0"/>
        </w:rPr>
        <w:sym w:font="Symbol" w:char="F02D"/>
      </w:r>
      <w:r w:rsidRPr="00C67DA1">
        <w:rPr>
          <w:rFonts w:ascii="Times New Roman" w:hAnsi="Times New Roman"/>
        </w:rPr>
        <w:tab/>
      </w:r>
      <w:r w:rsidRPr="00C67DA1">
        <w:rPr>
          <w:rFonts w:ascii="Times New Roman" w:hAnsi="Times New Roman"/>
          <w:noProof/>
        </w:rPr>
        <w:t>článok 5,</w:t>
      </w:r>
    </w:p>
    <w:p w:rsidR="00A17B4A" w:rsidRPr="00C67DA1" w:rsidP="00A17B4A">
      <w:pPr>
        <w:bidi w:val="0"/>
        <w:ind w:left="1701" w:hanging="567"/>
        <w:rPr>
          <w:rFonts w:ascii="Times New Roman" w:hAnsi="Times New Roman"/>
        </w:rPr>
      </w:pPr>
      <w:r w:rsidRPr="00C67DA1">
        <w:rPr>
          <w:rFonts w:ascii="Symbol" w:eastAsia="Times New Roman" w:hAnsi="Symbol" w:cs="Times New Roman"/>
          <w:rtl w:val="0"/>
        </w:rPr>
        <w:sym w:font="Symbol" w:char="F02D"/>
      </w:r>
      <w:r w:rsidRPr="00C67DA1">
        <w:rPr>
          <w:rFonts w:ascii="Times New Roman" w:hAnsi="Times New Roman"/>
        </w:rPr>
        <w:tab/>
      </w:r>
      <w:r w:rsidRPr="00C67DA1">
        <w:rPr>
          <w:rFonts w:ascii="Times New Roman" w:hAnsi="Times New Roman"/>
          <w:noProof/>
        </w:rPr>
        <w:t>vyhlásenie vlády Fínskej republiky o Ålandských ostrovoch v </w:t>
      </w:r>
      <w:r w:rsidRPr="00C67DA1">
        <w:rPr>
          <w:rFonts w:ascii="Times New Roman" w:hAnsi="Times New Roman"/>
          <w:noProof/>
        </w:rPr>
        <w:t>časti III záverečného aktu;</w:t>
      </w:r>
    </w:p>
    <w:p w:rsidR="00A17B4A" w:rsidRPr="00C67DA1" w:rsidP="00A17B4A">
      <w:pPr>
        <w:bidi w:val="0"/>
        <w:rPr>
          <w:rFonts w:ascii="Times New Roman" w:hAnsi="Times New Roman"/>
        </w:rPr>
      </w:pPr>
    </w:p>
    <w:p w:rsidR="00A17B4A" w:rsidRPr="00C67DA1" w:rsidP="00A17B4A">
      <w:pPr>
        <w:bidi w:val="0"/>
        <w:ind w:left="567"/>
        <w:rPr>
          <w:rFonts w:ascii="Times New Roman" w:hAnsi="Times New Roman"/>
        </w:rPr>
      </w:pPr>
      <w:r w:rsidRPr="00C67DA1">
        <w:rPr>
          <w:rFonts w:ascii="Times New Roman" w:hAnsi="Times New Roman"/>
          <w:noProof/>
        </w:rPr>
        <w:t>c)</w:t>
      </w:r>
      <w:r w:rsidRPr="00C67DA1">
        <w:rPr>
          <w:rFonts w:ascii="Times New Roman" w:hAnsi="Times New Roman"/>
        </w:rPr>
        <w:tab/>
      </w:r>
      <w:r w:rsidRPr="00C67DA1">
        <w:rPr>
          <w:rFonts w:ascii="Times New Roman" w:hAnsi="Times New Roman"/>
          <w:noProof/>
        </w:rPr>
        <w:t>dohoda o pristúpení Švédskeho kráľovstva podpísaná 19. decembra 1996:</w:t>
      </w:r>
    </w:p>
    <w:p w:rsidR="00A17B4A" w:rsidRPr="00C67DA1" w:rsidP="00A17B4A">
      <w:pPr>
        <w:bidi w:val="0"/>
        <w:rPr>
          <w:rFonts w:ascii="Times New Roman" w:hAnsi="Times New Roman"/>
        </w:rPr>
      </w:pPr>
    </w:p>
    <w:p w:rsidR="00A17B4A" w:rsidRPr="00C67DA1" w:rsidP="00A17B4A">
      <w:pPr>
        <w:bidi w:val="0"/>
        <w:ind w:left="1134"/>
        <w:rPr>
          <w:rFonts w:ascii="Times New Roman" w:hAnsi="Times New Roman"/>
        </w:rPr>
      </w:pPr>
      <w:r w:rsidRPr="00C67DA1">
        <w:rPr>
          <w:rFonts w:ascii="Symbol" w:eastAsia="Times New Roman" w:hAnsi="Symbol" w:cs="Times New Roman"/>
          <w:rtl w:val="0"/>
        </w:rPr>
        <w:sym w:font="Symbol" w:char="F02D"/>
      </w:r>
      <w:r w:rsidRPr="00C67DA1">
        <w:rPr>
          <w:rFonts w:ascii="Times New Roman" w:hAnsi="Times New Roman"/>
        </w:rPr>
        <w:tab/>
      </w:r>
      <w:r w:rsidRPr="00C67DA1">
        <w:rPr>
          <w:rFonts w:ascii="Times New Roman" w:hAnsi="Times New Roman"/>
          <w:noProof/>
        </w:rPr>
        <w:t>článok 5.</w:t>
      </w:r>
    </w:p>
    <w:p w:rsidR="00A17B4A" w:rsidRPr="00C67DA1" w:rsidP="00A17B4A">
      <w:pPr>
        <w:bidi w:val="0"/>
        <w:rPr>
          <w:rFonts w:ascii="Times New Roman" w:hAnsi="Times New Roman"/>
        </w:rPr>
      </w:pPr>
    </w:p>
    <w:p w:rsidR="00A17B4A" w:rsidRPr="00C67DA1" w:rsidP="00A17B4A">
      <w:pPr>
        <w:bidi w:val="0"/>
        <w:ind w:left="540" w:hanging="540"/>
        <w:rPr>
          <w:rFonts w:ascii="Times New Roman" w:hAnsi="Times New Roman"/>
        </w:rPr>
      </w:pPr>
      <w:r w:rsidRPr="00C67DA1">
        <w:rPr>
          <w:rFonts w:ascii="Times New Roman" w:hAnsi="Times New Roman"/>
        </w:rPr>
        <w:br w:type="page"/>
        <w:t>4.</w:t>
        <w:tab/>
      </w:r>
      <w:r w:rsidRPr="00C67DA1">
        <w:rPr>
          <w:rFonts w:ascii="Times New Roman" w:hAnsi="Times New Roman"/>
          <w:noProof/>
        </w:rPr>
        <w:t xml:space="preserve">Nasledujúce dohody a akty, ktoré sú založené na schengenskom </w:t>
      </w:r>
      <w:r w:rsidRPr="00C67DA1">
        <w:rPr>
          <w:rFonts w:ascii="Times New Roman" w:hAnsi="Times New Roman"/>
          <w:i/>
          <w:iCs/>
          <w:noProof/>
        </w:rPr>
        <w:t>acquis</w:t>
      </w:r>
      <w:r w:rsidRPr="00C67DA1">
        <w:rPr>
          <w:rFonts w:ascii="Times New Roman" w:hAnsi="Times New Roman"/>
          <w:noProof/>
        </w:rPr>
        <w:t xml:space="preserve"> alebo s ním inak súvisia:</w:t>
      </w:r>
    </w:p>
    <w:p w:rsidR="00A17B4A" w:rsidRPr="00C67DA1" w:rsidP="00A17B4A">
      <w:pPr>
        <w:bidi w:val="0"/>
        <w:ind w:left="540" w:hanging="540"/>
        <w:rPr>
          <w:rFonts w:ascii="Times New Roman" w:hAnsi="Times New Roman"/>
        </w:rPr>
      </w:pPr>
    </w:p>
    <w:p w:rsidR="00A17B4A" w:rsidRPr="00C67DA1" w:rsidP="00A17B4A">
      <w:pPr>
        <w:bidi w:val="0"/>
        <w:ind w:left="1134" w:hanging="567"/>
        <w:rPr>
          <w:rFonts w:ascii="Times New Roman" w:hAnsi="Times New Roman"/>
          <w:vertAlign w:val="superscript"/>
        </w:rPr>
      </w:pPr>
      <w:r w:rsidRPr="00C67DA1">
        <w:rPr>
          <w:rFonts w:ascii="Times New Roman" w:hAnsi="Times New Roman"/>
        </w:rPr>
        <w:t>–</w:t>
        <w:tab/>
      </w:r>
      <w:r w:rsidRPr="00C67DA1">
        <w:rPr>
          <w:rFonts w:ascii="Times New Roman" w:hAnsi="Times New Roman"/>
          <w:noProof/>
        </w:rPr>
        <w:t xml:space="preserve">Dohoda z 18. mája 1999 uzavretá medzi Radou Európskej únie a Islandskou republikou a Nórskym kráľovstvom o pridružení Islandskej republiky a Nórskeho kráľovstva pri vykonávaní, uplatňovaní a rozvoji schengenského </w:t>
      </w:r>
      <w:r w:rsidRPr="00C67DA1">
        <w:rPr>
          <w:rFonts w:ascii="Times New Roman" w:hAnsi="Times New Roman"/>
          <w:i/>
          <w:iCs/>
          <w:noProof/>
        </w:rPr>
        <w:t>acquis</w:t>
      </w:r>
      <w:r w:rsidRPr="00C67DA1">
        <w:rPr>
          <w:rFonts w:ascii="Times New Roman" w:hAnsi="Times New Roman"/>
          <w:noProof/>
        </w:rPr>
        <w:t xml:space="preserve"> vrátane príloh, záverečného aktu, vyhlásení a výmen listov k nej pripojených, schválená rozhodnutím Rady 1999/439/ES (Ú. v. ES L 176, 10.</w:t>
      </w:r>
      <w:r w:rsidRPr="00C67DA1">
        <w:rPr>
          <w:rFonts w:ascii="Times New Roman" w:hAnsi="Times New Roman"/>
        </w:rPr>
        <w:t xml:space="preserve"> 7. </w:t>
      </w:r>
      <w:r w:rsidRPr="00C67DA1">
        <w:rPr>
          <w:rFonts w:ascii="Times New Roman" w:hAnsi="Times New Roman"/>
          <w:noProof/>
        </w:rPr>
        <w:t>1999, s.</w:t>
      </w:r>
      <w:r w:rsidRPr="00C67DA1">
        <w:rPr>
          <w:rFonts w:ascii="Times New Roman" w:hAnsi="Times New Roman"/>
        </w:rPr>
        <w:t xml:space="preserve"> 35)</w:t>
      </w:r>
    </w:p>
    <w:p w:rsidR="00A17B4A" w:rsidRPr="00C67DA1" w:rsidP="00A17B4A">
      <w:pPr>
        <w:bidi w:val="0"/>
        <w:rPr>
          <w:rFonts w:ascii="Times New Roman" w:hAnsi="Times New Roman"/>
          <w:vertAlign w:val="superscript"/>
        </w:rPr>
      </w:pPr>
    </w:p>
    <w:p w:rsidR="00A17B4A" w:rsidRPr="00C67DA1" w:rsidP="00A17B4A">
      <w:pPr>
        <w:bidi w:val="0"/>
        <w:ind w:left="1134" w:hanging="567"/>
        <w:rPr>
          <w:rFonts w:ascii="Times New Roman" w:hAnsi="Times New Roman"/>
        </w:rPr>
      </w:pPr>
      <w:r w:rsidRPr="00C67DA1">
        <w:rPr>
          <w:rFonts w:ascii="Times New Roman" w:hAnsi="Times New Roman"/>
        </w:rPr>
        <w:t>–</w:t>
        <w:tab/>
      </w:r>
      <w:r w:rsidRPr="00C67DA1">
        <w:rPr>
          <w:rFonts w:ascii="Times New Roman" w:hAnsi="Times New Roman"/>
          <w:noProof/>
        </w:rPr>
        <w:t xml:space="preserve">Dohoda z 30. júna 1999 uzatvorená Radou Európskej únie a Islandskou republikou a Nórskym kráľovstvom o ustanovení práv a povinností medzi Írskom a Spojeným kráľovstvom Veľkej Británie a Severného Írska na jednej strane a Islandskou republikou a Nórskym kráľovstvom na strane druhej v oblasti schengenského </w:t>
      </w:r>
      <w:r w:rsidRPr="00C67DA1">
        <w:rPr>
          <w:rFonts w:ascii="Times New Roman" w:hAnsi="Times New Roman"/>
          <w:i/>
          <w:iCs/>
          <w:noProof/>
        </w:rPr>
        <w:t>acquis</w:t>
      </w:r>
      <w:r w:rsidRPr="00C67DA1">
        <w:rPr>
          <w:rFonts w:ascii="Times New Roman" w:hAnsi="Times New Roman"/>
          <w:noProof/>
        </w:rPr>
        <w:t>, ktoré sa vzťahuje na tieto štáty, schválená rozhodnutím Rady 2000/29/ES (Ú. v. ES L 15, 20.</w:t>
      </w:r>
      <w:r w:rsidRPr="00C67DA1">
        <w:rPr>
          <w:rFonts w:ascii="Times New Roman" w:hAnsi="Times New Roman"/>
        </w:rPr>
        <w:t xml:space="preserve"> 1. </w:t>
      </w:r>
      <w:r w:rsidRPr="00C67DA1">
        <w:rPr>
          <w:rFonts w:ascii="Times New Roman" w:hAnsi="Times New Roman"/>
          <w:noProof/>
        </w:rPr>
        <w:t>2000, s.</w:t>
      </w:r>
      <w:r w:rsidRPr="00C67DA1">
        <w:rPr>
          <w:rFonts w:ascii="Times New Roman" w:hAnsi="Times New Roman"/>
        </w:rPr>
        <w:t xml:space="preserve"> 1)</w:t>
      </w:r>
    </w:p>
    <w:p w:rsidR="00A17B4A" w:rsidRPr="00C67DA1" w:rsidP="00A17B4A">
      <w:pPr>
        <w:bidi w:val="0"/>
        <w:spacing w:before="160" w:after="160"/>
        <w:ind w:left="1134" w:right="72" w:hanging="567"/>
        <w:rPr>
          <w:rFonts w:ascii="Times New Roman" w:hAnsi="Times New Roman"/>
        </w:rPr>
      </w:pPr>
      <w:r w:rsidRPr="00C67DA1">
        <w:rPr>
          <w:rFonts w:ascii="Times New Roman" w:hAnsi="Times New Roman"/>
        </w:rPr>
        <w:t>–</w:t>
        <w:tab/>
      </w:r>
      <w:r w:rsidRPr="00C67DA1">
        <w:rPr>
          <w:rFonts w:ascii="Times New Roman" w:hAnsi="Times New Roman"/>
          <w:noProof/>
        </w:rPr>
        <w:t xml:space="preserve">Dohoda medzi Európskou úniou, Európskym spoločenstvom a Švajčiarskou konfederáciou o pridružení Švajčiarskej konfederácie k vykonávaniu, uplatňovaniu a vývoju schengenského </w:t>
      </w:r>
      <w:r w:rsidRPr="00C67DA1">
        <w:rPr>
          <w:rFonts w:ascii="Times New Roman" w:hAnsi="Times New Roman"/>
          <w:i/>
          <w:iCs/>
          <w:noProof/>
        </w:rPr>
        <w:t>acquis</w:t>
      </w:r>
      <w:r w:rsidRPr="00C67DA1">
        <w:rPr>
          <w:rFonts w:ascii="Times New Roman" w:hAnsi="Times New Roman"/>
          <w:noProof/>
        </w:rPr>
        <w:t>,</w:t>
      </w:r>
      <w:r w:rsidRPr="00C67DA1">
        <w:rPr>
          <w:rFonts w:ascii="Times New Roman" w:hAnsi="Times New Roman"/>
          <w:i/>
          <w:iCs/>
          <w:noProof/>
        </w:rPr>
        <w:t xml:space="preserve"> </w:t>
      </w:r>
      <w:r w:rsidRPr="00C67DA1">
        <w:rPr>
          <w:rFonts w:ascii="Times New Roman" w:hAnsi="Times New Roman"/>
          <w:noProof/>
        </w:rPr>
        <w:t>podpísaná 26. októbra 2004 a schválená rozhodnutím Rady 2008/146/ES a rozhodnutím Rady 2008/149/SVV (Ú. v. EÚ L 53, 27.</w:t>
      </w:r>
      <w:r w:rsidRPr="00C67DA1">
        <w:rPr>
          <w:rFonts w:ascii="Times New Roman" w:hAnsi="Times New Roman"/>
        </w:rPr>
        <w:t xml:space="preserve"> 2. </w:t>
      </w:r>
      <w:r w:rsidRPr="00C67DA1">
        <w:rPr>
          <w:rFonts w:ascii="Times New Roman" w:hAnsi="Times New Roman"/>
          <w:noProof/>
        </w:rPr>
        <w:t>2008, s.</w:t>
      </w:r>
      <w:r w:rsidRPr="00C67DA1">
        <w:rPr>
          <w:rFonts w:ascii="Times New Roman" w:hAnsi="Times New Roman"/>
        </w:rPr>
        <w:t xml:space="preserve"> </w:t>
      </w:r>
      <w:r w:rsidRPr="00C67DA1">
        <w:rPr>
          <w:rFonts w:ascii="Times New Roman" w:hAnsi="Times New Roman"/>
          <w:noProof/>
        </w:rPr>
        <w:t>1 a s.</w:t>
      </w:r>
      <w:r w:rsidRPr="00C67DA1">
        <w:rPr>
          <w:rFonts w:ascii="Times New Roman" w:hAnsi="Times New Roman"/>
        </w:rPr>
        <w:t xml:space="preserve"> 50)</w:t>
      </w:r>
    </w:p>
    <w:p w:rsidR="00A17B4A" w:rsidRPr="00C67DA1" w:rsidP="00A17B4A">
      <w:pPr>
        <w:bidi w:val="0"/>
        <w:ind w:left="567" w:hanging="567"/>
        <w:rPr>
          <w:rFonts w:ascii="Times New Roman" w:hAnsi="Times New Roman"/>
        </w:rPr>
      </w:pPr>
    </w:p>
    <w:p w:rsidR="00A17B4A" w:rsidRPr="00C67DA1" w:rsidP="00A17B4A">
      <w:pPr>
        <w:bidi w:val="0"/>
        <w:ind w:left="1134" w:hanging="567"/>
        <w:rPr>
          <w:rFonts w:ascii="Times New Roman" w:hAnsi="Times New Roman"/>
        </w:rPr>
      </w:pPr>
      <w:r w:rsidRPr="00C67DA1">
        <w:rPr>
          <w:rFonts w:ascii="Times New Roman" w:hAnsi="Times New Roman"/>
        </w:rPr>
        <w:br w:type="page"/>
        <w:t>–</w:t>
        <w:tab/>
        <w:t xml:space="preserve">Protokol medzi Európskou úniou, Európskym spoločenstvom, Švajčiarskou konfederáciou a Lichtenštajnským kniežatstvom o pristúpení Lichtenštajnského kniežatstva k Dohode medzi Európskou úniou, Európskym spoločenstvom a Švajčiarskou konfederáciou o pridružení Švajčiarskej konfederácie k vykonávaniu, uplatňovaniu a vývoju schengenského </w:t>
      </w:r>
      <w:r w:rsidRPr="00C67DA1">
        <w:rPr>
          <w:rFonts w:ascii="Times New Roman" w:hAnsi="Times New Roman"/>
          <w:i/>
          <w:iCs/>
        </w:rPr>
        <w:t>acquis</w:t>
      </w:r>
      <w:r w:rsidRPr="00C67DA1">
        <w:rPr>
          <w:rFonts w:ascii="Times New Roman" w:hAnsi="Times New Roman"/>
        </w:rPr>
        <w:t>,</w:t>
      </w:r>
      <w:r w:rsidRPr="00C67DA1">
        <w:rPr>
          <w:rFonts w:ascii="Times New Roman" w:hAnsi="Times New Roman"/>
          <w:i/>
          <w:iCs/>
        </w:rPr>
        <w:t xml:space="preserve"> </w:t>
      </w:r>
      <w:r w:rsidRPr="00C67DA1">
        <w:rPr>
          <w:rFonts w:ascii="Times New Roman" w:hAnsi="Times New Roman"/>
        </w:rPr>
        <w:t xml:space="preserve">podpísaný 28. februára 2008 a schválený rozhodnutím Rady 2011/349/EÚ a rozhodnutím Rady 2011/350/EÚ </w:t>
        <w:br/>
        <w:t>(Ú. v. EÚ L 160, 18.6.2011, s. 1 a s. 19)</w:t>
      </w:r>
    </w:p>
    <w:p w:rsidR="00A17B4A" w:rsidRPr="00C67DA1" w:rsidP="00A17B4A">
      <w:pPr>
        <w:bidi w:val="0"/>
        <w:ind w:left="1134" w:hanging="567"/>
        <w:rPr>
          <w:rFonts w:ascii="Times New Roman" w:hAnsi="Times New Roman"/>
        </w:rPr>
      </w:pPr>
    </w:p>
    <w:p w:rsidR="00A17B4A" w:rsidRPr="00C67DA1" w:rsidP="00A17B4A">
      <w:pPr>
        <w:bidi w:val="0"/>
        <w:ind w:left="1134" w:hanging="567"/>
        <w:rPr>
          <w:rFonts w:ascii="Times New Roman" w:hAnsi="Times New Roman"/>
        </w:rPr>
      </w:pPr>
      <w:r w:rsidRPr="00C67DA1">
        <w:rPr>
          <w:rFonts w:ascii="Times New Roman" w:hAnsi="Times New Roman"/>
        </w:rPr>
        <w:t>–</w:t>
        <w:tab/>
      </w:r>
      <w:r w:rsidRPr="00C67DA1">
        <w:rPr>
          <w:rFonts w:ascii="Times New Roman" w:hAnsi="Times New Roman"/>
          <w:noProof/>
        </w:rPr>
        <w:t>Dohoda medzi Európskym spoločenstvom a Islandskou republikou a Nórskym kráľovstvom o dojednaní foriem účasti týchto štátov na činnosti Európskej agentúry pre riadenie operačnej spolupráce na vonkajších hraniciach členských štátov Európskej únie vrátane pripojeného spoločného vyhlásenia, podpísaná 1. februára 2007 a schválená rozhodnutím Rady 2007/511/ES (Ú. v. EÚ L 188, 20.</w:t>
      </w:r>
      <w:r w:rsidRPr="00C67DA1">
        <w:rPr>
          <w:rFonts w:ascii="Times New Roman" w:hAnsi="Times New Roman"/>
        </w:rPr>
        <w:t xml:space="preserve"> 7. </w:t>
      </w:r>
      <w:r w:rsidRPr="00C67DA1">
        <w:rPr>
          <w:rFonts w:ascii="Times New Roman" w:hAnsi="Times New Roman"/>
          <w:noProof/>
        </w:rPr>
        <w:t>2007, s.</w:t>
      </w:r>
      <w:r w:rsidRPr="00C67DA1">
        <w:rPr>
          <w:rFonts w:ascii="Times New Roman" w:hAnsi="Times New Roman"/>
        </w:rPr>
        <w:t xml:space="preserve"> 15)</w:t>
      </w:r>
    </w:p>
    <w:p w:rsidR="00A17B4A" w:rsidRPr="00C67DA1" w:rsidP="00A17B4A">
      <w:pPr>
        <w:bidi w:val="0"/>
        <w:ind w:left="1134" w:hanging="567"/>
        <w:rPr>
          <w:rFonts w:ascii="Times New Roman" w:hAnsi="Times New Roman"/>
        </w:rPr>
      </w:pPr>
    </w:p>
    <w:p w:rsidR="00A17B4A" w:rsidRPr="00C67DA1" w:rsidP="00A17B4A">
      <w:pPr>
        <w:bidi w:val="0"/>
        <w:ind w:left="1134" w:hanging="567"/>
        <w:rPr>
          <w:rFonts w:ascii="Times New Roman" w:hAnsi="Times New Roman"/>
        </w:rPr>
      </w:pPr>
      <w:r w:rsidRPr="00C67DA1">
        <w:rPr>
          <w:rFonts w:ascii="Times New Roman" w:hAnsi="Times New Roman"/>
        </w:rPr>
        <w:t>–</w:t>
        <w:tab/>
      </w:r>
      <w:r w:rsidRPr="00C67DA1">
        <w:rPr>
          <w:rFonts w:ascii="Times New Roman" w:hAnsi="Times New Roman"/>
          <w:noProof/>
        </w:rPr>
        <w:t>Dohoda medzi Európskym spoločenstvom na jednej strane a Švajčiarskou konfederáciou a Lichtenštajnským kniežactvom na strane druhej o dojednaní foriem účasti týchto štátov na činnosti Európskej agentúry pre riadenie operačnej spolupráce na vonkajších hraniciach členských štátov Európskej únie vrátane prílohy a pripojeného spoločného vyhlásenia podpísaná 30. septembra 2009 a schválená rozhodnutím Rady 2010/490/EÚ (Ú. v. EÚ L 243, 16.</w:t>
      </w:r>
      <w:r w:rsidRPr="00C67DA1">
        <w:rPr>
          <w:rFonts w:ascii="Times New Roman" w:hAnsi="Times New Roman"/>
        </w:rPr>
        <w:t xml:space="preserve"> 9. </w:t>
      </w:r>
      <w:r w:rsidRPr="00C67DA1">
        <w:rPr>
          <w:rFonts w:ascii="Times New Roman" w:hAnsi="Times New Roman"/>
          <w:noProof/>
        </w:rPr>
        <w:t>2010, s.</w:t>
      </w:r>
      <w:r w:rsidRPr="00C67DA1">
        <w:rPr>
          <w:rFonts w:ascii="Times New Roman" w:hAnsi="Times New Roman"/>
        </w:rPr>
        <w:t xml:space="preserve"> 2)</w:t>
      </w:r>
    </w:p>
    <w:p w:rsidR="00A17B4A" w:rsidRPr="00C67DA1" w:rsidP="00A17B4A">
      <w:pPr>
        <w:bidi w:val="0"/>
        <w:ind w:left="1134" w:hanging="567"/>
        <w:rPr>
          <w:rFonts w:ascii="Times New Roman" w:hAnsi="Times New Roman"/>
        </w:rPr>
      </w:pPr>
      <w:r w:rsidRPr="00C67DA1">
        <w:rPr>
          <w:rFonts w:ascii="Times New Roman" w:hAnsi="Times New Roman"/>
        </w:rPr>
        <w:br w:type="page"/>
        <w:t>–</w:t>
        <w:tab/>
      </w:r>
      <w:r w:rsidRPr="00C67DA1">
        <w:rPr>
          <w:rFonts w:ascii="Times New Roman" w:hAnsi="Times New Roman"/>
          <w:noProof/>
        </w:rPr>
        <w:t>Dohoda medzi Európskym spoločenstvom a Islandskou republikou, Nórskym kráľovstvom, Švajčiarskou konfederáciou a Lichtenštajnským kniežatstvom o dodatočných pravidlách týkajúcich sa Fondu pre vonkajšie hranice na obdobie rokov 2007 až 2013, vrátane pripojených vyhlásení, podpísaná 19. marca 2010 a schválená rozhodnutím Rady 2011/305/EÚ (Ú. v. EÚ L 137</w:t>
      </w:r>
      <w:r w:rsidRPr="00C67DA1">
        <w:rPr>
          <w:rFonts w:ascii="Times New Roman" w:hAnsi="Times New Roman"/>
        </w:rPr>
        <w:t>, 25.5.2011, s. 1)</w:t>
      </w:r>
      <w:r>
        <w:rPr>
          <w:rStyle w:val="FootnoteReference"/>
          <w:rFonts w:ascii="Times New Roman" w:hAnsi="Times New Roman"/>
          <w:b w:val="0"/>
          <w:bCs w:val="0"/>
          <w:noProof/>
          <w:rtl w:val="0"/>
        </w:rPr>
        <w:footnoteReference w:id="19"/>
      </w:r>
      <w:r w:rsidRPr="00C67DA1">
        <w:rPr>
          <w:rFonts w:ascii="Times New Roman" w:hAnsi="Times New Roman"/>
        </w:rPr>
        <w:t>.</w:t>
      </w:r>
    </w:p>
    <w:p w:rsidR="00A17B4A" w:rsidRPr="00C67DA1" w:rsidP="00A17B4A">
      <w:pPr>
        <w:bidi w:val="0"/>
        <w:jc w:val="both"/>
        <w:rPr>
          <w:rFonts w:ascii="Times New Roman" w:hAnsi="Times New Roman"/>
        </w:rPr>
      </w:pPr>
    </w:p>
    <w:p w:rsidR="00A17B4A" w:rsidRPr="00C67DA1" w:rsidP="00A17B4A">
      <w:pPr>
        <w:bidi w:val="0"/>
        <w:ind w:left="567" w:hanging="567"/>
        <w:rPr>
          <w:rFonts w:ascii="Times New Roman" w:hAnsi="Times New Roman"/>
        </w:rPr>
      </w:pPr>
      <w:r w:rsidRPr="00C67DA1">
        <w:rPr>
          <w:rFonts w:ascii="Times New Roman" w:hAnsi="Times New Roman"/>
        </w:rPr>
        <w:t>5.</w:t>
        <w:tab/>
      </w:r>
      <w:r w:rsidRPr="00C67DA1">
        <w:rPr>
          <w:rFonts w:ascii="Times New Roman" w:hAnsi="Times New Roman"/>
          <w:noProof/>
        </w:rPr>
        <w:t>Ustanovenia nasledujúcich rozhodnutí (pozri Ú. v. EÚ L 239, 22.9.2000, s. 1) Výkonného výboru zriadeného dohovorom podpísaným v Schengene 19. júna 1990, ktorým sa vykonáva Schengenská dohoda zo 14. júna 1985 o postupnom odstraňovaní kontrol na spoločných hraniciach zmenené a doplnené určitými aktmi uvedenými v bode 8 tejto prílohy:</w:t>
      </w:r>
    </w:p>
    <w:p w:rsidR="00A17B4A" w:rsidRPr="00C67DA1" w:rsidP="00A17B4A">
      <w:pPr>
        <w:bidi w:val="0"/>
        <w:ind w:left="1134" w:hanging="567"/>
        <w:rPr>
          <w:rFonts w:ascii="Times New Roman" w:hAnsi="Times New Roman"/>
        </w:rPr>
      </w:pPr>
    </w:p>
    <w:p w:rsidR="00A17B4A" w:rsidRPr="00C67DA1" w:rsidP="00A17B4A">
      <w:pPr>
        <w:bidi w:val="0"/>
        <w:ind w:left="1134" w:hanging="567"/>
        <w:rPr>
          <w:rFonts w:ascii="Times New Roman" w:hAnsi="Times New Roman"/>
        </w:rPr>
      </w:pPr>
      <w:r w:rsidRPr="00C67DA1">
        <w:rPr>
          <w:rFonts w:ascii="Times New Roman" w:hAnsi="Times New Roman"/>
        </w:rPr>
        <w:t>–</w:t>
      </w:r>
      <w:r w:rsidRPr="00C67DA1">
        <w:rPr>
          <w:rFonts w:ascii="Times New Roman" w:hAnsi="Times New Roman"/>
          <w:noProof/>
        </w:rPr>
        <w:tab/>
        <w:t>SCH/Com-ex (93) 10 rozhodnutie Výkonného výboru zo 14. decembra 1993 týkajúce sa vyhlásení ministrov a štátnych tajomníkov</w:t>
      </w:r>
    </w:p>
    <w:p w:rsidR="00A17B4A" w:rsidRPr="00C67DA1" w:rsidP="00A17B4A">
      <w:pPr>
        <w:bidi w:val="0"/>
        <w:ind w:left="1134" w:hanging="567"/>
        <w:rPr>
          <w:rFonts w:ascii="Times New Roman" w:hAnsi="Times New Roman"/>
        </w:rPr>
      </w:pPr>
    </w:p>
    <w:p w:rsidR="00A17B4A" w:rsidRPr="00C67DA1" w:rsidP="00A17B4A">
      <w:pPr>
        <w:bidi w:val="0"/>
        <w:ind w:left="1134" w:hanging="567"/>
        <w:rPr>
          <w:rFonts w:ascii="Times New Roman" w:hAnsi="Times New Roman"/>
        </w:rPr>
      </w:pPr>
      <w:r w:rsidRPr="00C67DA1">
        <w:rPr>
          <w:rFonts w:ascii="Times New Roman" w:hAnsi="Times New Roman"/>
        </w:rPr>
        <w:t>–</w:t>
      </w:r>
      <w:r w:rsidRPr="00C67DA1">
        <w:rPr>
          <w:rFonts w:ascii="Times New Roman" w:hAnsi="Times New Roman"/>
          <w:noProof/>
        </w:rPr>
        <w:tab/>
        <w:t>SCH/Com-ex (93) 14 rozhodnutie Výkonného výboru zo 14. decembra 1993 o zlepšení praktickej súdnej spolupráce v boji proti obchodovaniu s drogami</w:t>
      </w:r>
    </w:p>
    <w:p w:rsidR="00A17B4A" w:rsidRPr="00C67DA1" w:rsidP="00A17B4A">
      <w:pPr>
        <w:bidi w:val="0"/>
        <w:ind w:left="1134" w:hanging="567"/>
        <w:rPr>
          <w:rFonts w:ascii="Times New Roman" w:hAnsi="Times New Roman"/>
          <w:noProof/>
        </w:rPr>
      </w:pPr>
    </w:p>
    <w:p w:rsidR="00A17B4A" w:rsidRPr="00C67DA1" w:rsidP="00A17B4A">
      <w:pPr>
        <w:bidi w:val="0"/>
        <w:ind w:left="1134" w:hanging="567"/>
        <w:rPr>
          <w:rFonts w:ascii="Times New Roman" w:hAnsi="Times New Roman"/>
        </w:rPr>
      </w:pPr>
      <w:r w:rsidRPr="00C67DA1">
        <w:rPr>
          <w:rFonts w:ascii="Times New Roman" w:hAnsi="Times New Roman"/>
        </w:rPr>
        <w:t>–</w:t>
      </w:r>
      <w:r w:rsidRPr="00C67DA1">
        <w:rPr>
          <w:rFonts w:ascii="Times New Roman" w:hAnsi="Times New Roman"/>
          <w:noProof/>
        </w:rPr>
        <w:tab/>
        <w:t>SCH/Com-ex (94) 16 rev rozhodnutie Výkonného výboru z 21. novembra 1994 o obstarávaní spoločných vstupných a výstupných pečiatok</w:t>
      </w:r>
    </w:p>
    <w:p w:rsidR="00A17B4A" w:rsidRPr="00C67DA1" w:rsidP="00A17B4A">
      <w:pPr>
        <w:bidi w:val="0"/>
        <w:ind w:left="1134" w:hanging="567"/>
        <w:rPr>
          <w:rFonts w:ascii="Times New Roman" w:hAnsi="Times New Roman"/>
        </w:rPr>
      </w:pPr>
    </w:p>
    <w:p w:rsidR="00A17B4A" w:rsidRPr="00C67DA1" w:rsidP="00A17B4A">
      <w:pPr>
        <w:bidi w:val="0"/>
        <w:ind w:left="1134" w:hanging="567"/>
        <w:rPr>
          <w:rFonts w:ascii="Times New Roman" w:hAnsi="Times New Roman"/>
        </w:rPr>
      </w:pPr>
      <w:r w:rsidRPr="00C67DA1">
        <w:rPr>
          <w:rFonts w:ascii="Times New Roman" w:hAnsi="Times New Roman"/>
        </w:rPr>
        <w:t>–</w:t>
      </w:r>
      <w:r w:rsidRPr="00C67DA1">
        <w:rPr>
          <w:rFonts w:ascii="Times New Roman" w:hAnsi="Times New Roman"/>
          <w:noProof/>
        </w:rPr>
        <w:tab/>
        <w:t>SCH/Com-ex (94) 28 rev rozhodnutie Výkonného výboru z 22. decembra 1994 týkajúce sa osvedčenia stanoveného v článku 75 na prepravu omamných drog a psychotropných látok</w:t>
      </w:r>
    </w:p>
    <w:p w:rsidR="00A17B4A" w:rsidRPr="00C67DA1" w:rsidP="00A17B4A">
      <w:pPr>
        <w:bidi w:val="0"/>
        <w:ind w:left="1134" w:hanging="567"/>
        <w:rPr>
          <w:rFonts w:ascii="Times New Roman" w:hAnsi="Times New Roman"/>
        </w:rPr>
      </w:pPr>
    </w:p>
    <w:p w:rsidR="00A17B4A" w:rsidRPr="00C67DA1" w:rsidP="00A17B4A">
      <w:pPr>
        <w:bidi w:val="0"/>
        <w:ind w:left="1134" w:hanging="567"/>
        <w:rPr>
          <w:rFonts w:ascii="Times New Roman" w:hAnsi="Times New Roman"/>
        </w:rPr>
      </w:pPr>
      <w:r w:rsidRPr="00C67DA1">
        <w:rPr>
          <w:rFonts w:ascii="Times New Roman" w:hAnsi="Times New Roman"/>
          <w:noProof/>
        </w:rPr>
        <w:br w:type="page"/>
      </w:r>
      <w:r w:rsidRPr="00C67DA1">
        <w:rPr>
          <w:rFonts w:ascii="Times New Roman" w:hAnsi="Times New Roman"/>
        </w:rPr>
        <w:t>–</w:t>
      </w:r>
      <w:r w:rsidRPr="00C67DA1">
        <w:rPr>
          <w:rFonts w:ascii="Times New Roman" w:hAnsi="Times New Roman"/>
          <w:noProof/>
        </w:rPr>
        <w:tab/>
        <w:t>SCH/Com-ex (94) 29 rev 2 rozhodnutie Výkonného výboru z 22. decembra 1994 o uvedení Dohovoru, ktorým sa vykonáva Schengenská dohoda z 19.júna 1990, do platnosti</w:t>
      </w:r>
    </w:p>
    <w:p w:rsidR="00A17B4A" w:rsidRPr="00C67DA1" w:rsidP="00A17B4A">
      <w:pPr>
        <w:bidi w:val="0"/>
        <w:ind w:left="1134" w:hanging="567"/>
        <w:rPr>
          <w:rFonts w:ascii="Times New Roman" w:hAnsi="Times New Roman"/>
        </w:rPr>
      </w:pPr>
    </w:p>
    <w:p w:rsidR="00A17B4A" w:rsidRPr="00C67DA1" w:rsidP="00A17B4A">
      <w:pPr>
        <w:bidi w:val="0"/>
        <w:ind w:left="1134" w:hanging="567"/>
        <w:rPr>
          <w:rFonts w:ascii="Times New Roman" w:hAnsi="Times New Roman"/>
          <w:noProof/>
        </w:rPr>
      </w:pPr>
      <w:r w:rsidRPr="00C67DA1">
        <w:rPr>
          <w:rFonts w:ascii="Times New Roman" w:hAnsi="Times New Roman"/>
        </w:rPr>
        <w:t>–</w:t>
      </w:r>
      <w:r w:rsidRPr="00C67DA1">
        <w:rPr>
          <w:rFonts w:ascii="Times New Roman" w:hAnsi="Times New Roman"/>
          <w:noProof/>
        </w:rPr>
        <w:tab/>
        <w:t>SCH/Com-ex (95) 21 rozhodnutie Výkonného výboru z 20. decembra 1995 o urýchlenej výmene štatistických a špecifických údajov medzi schengenskými štátmi o možných zlyhaniach na vonkajších hraniciach</w:t>
      </w:r>
    </w:p>
    <w:p w:rsidR="00A17B4A" w:rsidRPr="00C67DA1" w:rsidP="00A17B4A">
      <w:pPr>
        <w:bidi w:val="0"/>
        <w:ind w:left="1134" w:hanging="567"/>
        <w:rPr>
          <w:rFonts w:ascii="Times New Roman" w:hAnsi="Times New Roman"/>
        </w:rPr>
      </w:pPr>
    </w:p>
    <w:p w:rsidR="00A17B4A" w:rsidRPr="00C67DA1" w:rsidP="00A17B4A">
      <w:pPr>
        <w:bidi w:val="0"/>
        <w:ind w:left="1134" w:hanging="567"/>
        <w:rPr>
          <w:rFonts w:ascii="Times New Roman" w:hAnsi="Times New Roman"/>
        </w:rPr>
      </w:pPr>
      <w:r w:rsidRPr="00C67DA1">
        <w:rPr>
          <w:rFonts w:ascii="Times New Roman" w:hAnsi="Times New Roman"/>
        </w:rPr>
        <w:t>–</w:t>
      </w:r>
      <w:r w:rsidRPr="00C67DA1">
        <w:rPr>
          <w:rFonts w:ascii="Times New Roman" w:hAnsi="Times New Roman"/>
          <w:noProof/>
        </w:rPr>
        <w:tab/>
        <w:t>SCH/Com-ex (98) 1 rev 2 rozhodnutie Výkonného výboru z 21. apríla 1998 o činnosti jednotky task force, pokiaľ sa týka ustanovení uvedených v bode 2 tejto prílohy</w:t>
      </w:r>
    </w:p>
    <w:p w:rsidR="00A17B4A" w:rsidRPr="00C67DA1" w:rsidP="00A17B4A">
      <w:pPr>
        <w:bidi w:val="0"/>
        <w:ind w:left="1134" w:hanging="567"/>
        <w:rPr>
          <w:rFonts w:ascii="Times New Roman" w:hAnsi="Times New Roman"/>
        </w:rPr>
      </w:pPr>
    </w:p>
    <w:p w:rsidR="00A17B4A" w:rsidRPr="00C67DA1" w:rsidP="00A17B4A">
      <w:pPr>
        <w:bidi w:val="0"/>
        <w:ind w:left="1134" w:hanging="567"/>
        <w:rPr>
          <w:rFonts w:ascii="Times New Roman" w:hAnsi="Times New Roman"/>
        </w:rPr>
      </w:pPr>
      <w:r w:rsidRPr="00C67DA1">
        <w:rPr>
          <w:rFonts w:ascii="Times New Roman" w:hAnsi="Times New Roman"/>
        </w:rPr>
        <w:t>–</w:t>
      </w:r>
      <w:r w:rsidRPr="00C67DA1">
        <w:rPr>
          <w:rFonts w:ascii="Times New Roman" w:hAnsi="Times New Roman"/>
          <w:noProof/>
        </w:rPr>
        <w:tab/>
        <w:t>SCH/ Com-ex (98) 26 def rozhodnutie Výkonného výboru zo 16. septembra 1998 o zriadení Stáleho výboru pre hodnotenie a vykonávanie Schengenu</w:t>
      </w:r>
    </w:p>
    <w:p w:rsidR="00A17B4A" w:rsidRPr="00C67DA1" w:rsidP="00A17B4A">
      <w:pPr>
        <w:bidi w:val="0"/>
        <w:ind w:left="1134" w:hanging="567"/>
        <w:rPr>
          <w:rFonts w:ascii="Times New Roman" w:hAnsi="Times New Roman"/>
        </w:rPr>
      </w:pPr>
    </w:p>
    <w:p w:rsidR="00A17B4A" w:rsidRPr="00C67DA1" w:rsidP="00A17B4A">
      <w:pPr>
        <w:bidi w:val="0"/>
        <w:ind w:left="1134" w:hanging="567"/>
        <w:rPr>
          <w:rFonts w:ascii="Times New Roman" w:hAnsi="Times New Roman"/>
        </w:rPr>
      </w:pPr>
      <w:r w:rsidRPr="00C67DA1">
        <w:rPr>
          <w:rFonts w:ascii="Times New Roman" w:hAnsi="Times New Roman"/>
        </w:rPr>
        <w:t>–</w:t>
      </w:r>
      <w:r w:rsidRPr="00C67DA1">
        <w:rPr>
          <w:rFonts w:ascii="Times New Roman" w:hAnsi="Times New Roman"/>
          <w:noProof/>
        </w:rPr>
        <w:tab/>
        <w:t>SCH/Com-ex (98) 37 def 2 rozhodnutie Výkonného výboru z 27. októbra 1998 o prijatí opatrení na boj proti nelegálnemu prisťahovalectvu, pokiaľ sa týka ustanovení uvedených v bode 2 tejto prílohy</w:t>
      </w:r>
    </w:p>
    <w:p w:rsidR="00A17B4A" w:rsidRPr="00C67DA1" w:rsidP="00A17B4A">
      <w:pPr>
        <w:bidi w:val="0"/>
        <w:ind w:left="1134" w:hanging="567"/>
        <w:rPr>
          <w:rFonts w:ascii="Times New Roman" w:hAnsi="Times New Roman"/>
        </w:rPr>
      </w:pPr>
    </w:p>
    <w:p w:rsidR="00A17B4A" w:rsidRPr="00C67DA1" w:rsidP="00A17B4A">
      <w:pPr>
        <w:bidi w:val="0"/>
        <w:ind w:left="1134" w:hanging="567"/>
        <w:rPr>
          <w:rFonts w:ascii="Times New Roman" w:hAnsi="Times New Roman"/>
        </w:rPr>
      </w:pPr>
      <w:r w:rsidRPr="00C67DA1">
        <w:rPr>
          <w:rFonts w:ascii="Times New Roman" w:hAnsi="Times New Roman"/>
        </w:rPr>
        <w:t>–</w:t>
      </w:r>
      <w:r w:rsidRPr="00C67DA1">
        <w:rPr>
          <w:rFonts w:ascii="Times New Roman" w:hAnsi="Times New Roman"/>
          <w:noProof/>
        </w:rPr>
        <w:tab/>
        <w:t>SCH/Com-ex (98) 52 rozhodnutie Výkonného výboru zo 16. decembra 1998 ohľadom Príručky o cezhraničnej policajnej spolupráci, pokiaľ sa týka ustanovení uvedených v bode 2 tejto prílohy</w:t>
      </w:r>
    </w:p>
    <w:p w:rsidR="00A17B4A" w:rsidRPr="00C67DA1" w:rsidP="00A17B4A">
      <w:pPr>
        <w:bidi w:val="0"/>
        <w:ind w:left="1134" w:hanging="567"/>
        <w:rPr>
          <w:rFonts w:ascii="Times New Roman" w:hAnsi="Times New Roman"/>
        </w:rPr>
      </w:pPr>
    </w:p>
    <w:p w:rsidR="00A17B4A" w:rsidRPr="00C67DA1" w:rsidP="00A17B4A">
      <w:pPr>
        <w:bidi w:val="0"/>
        <w:ind w:left="1134" w:hanging="567"/>
        <w:rPr>
          <w:rFonts w:ascii="Times New Roman" w:hAnsi="Times New Roman"/>
        </w:rPr>
      </w:pPr>
      <w:r w:rsidRPr="00C67DA1">
        <w:rPr>
          <w:rFonts w:ascii="Times New Roman" w:hAnsi="Times New Roman"/>
        </w:rPr>
        <w:br w:type="page"/>
        <w:t>–</w:t>
      </w:r>
      <w:r w:rsidRPr="00C67DA1">
        <w:rPr>
          <w:rFonts w:ascii="Times New Roman" w:hAnsi="Times New Roman"/>
          <w:noProof/>
        </w:rPr>
        <w:tab/>
        <w:t>SCH/Com-ex (98) 59 rev rozhodnutie Výkonného výboru zo 16. decembra 1998 o koordinovanom rozmiestnení poradcov pre overovanie dokladov</w:t>
      </w:r>
    </w:p>
    <w:p w:rsidR="00A17B4A" w:rsidRPr="00C67DA1" w:rsidP="00A17B4A">
      <w:pPr>
        <w:bidi w:val="0"/>
        <w:ind w:left="1134" w:hanging="567"/>
        <w:rPr>
          <w:rFonts w:ascii="Times New Roman" w:hAnsi="Times New Roman"/>
        </w:rPr>
      </w:pPr>
    </w:p>
    <w:p w:rsidR="00A17B4A" w:rsidRPr="00C67DA1" w:rsidP="00A17B4A">
      <w:pPr>
        <w:bidi w:val="0"/>
        <w:ind w:left="1134" w:hanging="567"/>
        <w:rPr>
          <w:rFonts w:ascii="Times New Roman" w:hAnsi="Times New Roman"/>
        </w:rPr>
      </w:pPr>
      <w:r w:rsidRPr="00C67DA1">
        <w:rPr>
          <w:rFonts w:ascii="Times New Roman" w:hAnsi="Times New Roman"/>
        </w:rPr>
        <w:t>–</w:t>
      </w:r>
      <w:r w:rsidRPr="00C67DA1">
        <w:rPr>
          <w:rFonts w:ascii="Times New Roman" w:hAnsi="Times New Roman"/>
          <w:noProof/>
        </w:rPr>
        <w:tab/>
        <w:t>SCH/Com-ex (99) 1 rev 2 rozhodnutie Výkonného výboru z 28. apríla 1999 o situácii v oblasti omamných látok</w:t>
      </w:r>
    </w:p>
    <w:p w:rsidR="00A17B4A" w:rsidRPr="00C67DA1" w:rsidP="00A17B4A">
      <w:pPr>
        <w:bidi w:val="0"/>
        <w:ind w:left="1134" w:hanging="567"/>
        <w:rPr>
          <w:rFonts w:ascii="Times New Roman" w:hAnsi="Times New Roman"/>
          <w:noProof/>
        </w:rPr>
      </w:pPr>
    </w:p>
    <w:p w:rsidR="00A17B4A" w:rsidRPr="00C67DA1" w:rsidP="00A17B4A">
      <w:pPr>
        <w:bidi w:val="0"/>
        <w:ind w:left="1134" w:hanging="567"/>
        <w:rPr>
          <w:rFonts w:ascii="Times New Roman" w:hAnsi="Times New Roman"/>
          <w:noProof/>
        </w:rPr>
      </w:pPr>
      <w:r w:rsidRPr="00C67DA1">
        <w:rPr>
          <w:rFonts w:ascii="Times New Roman" w:hAnsi="Times New Roman"/>
        </w:rPr>
        <w:t>–</w:t>
      </w:r>
      <w:r w:rsidRPr="00C67DA1">
        <w:rPr>
          <w:rFonts w:ascii="Times New Roman" w:hAnsi="Times New Roman"/>
          <w:noProof/>
        </w:rPr>
        <w:tab/>
        <w:t xml:space="preserve">SCH/Com-ex (99) 6 rozhodnutie Výkonného výboru z 28. apríla 1999 o schengenskom </w:t>
      </w:r>
      <w:r w:rsidRPr="00C67DA1">
        <w:rPr>
          <w:rFonts w:ascii="Times New Roman" w:hAnsi="Times New Roman"/>
          <w:i/>
          <w:iCs/>
          <w:noProof/>
        </w:rPr>
        <w:t>acquis</w:t>
      </w:r>
      <w:r w:rsidRPr="00C67DA1">
        <w:rPr>
          <w:rFonts w:ascii="Times New Roman" w:hAnsi="Times New Roman"/>
          <w:noProof/>
        </w:rPr>
        <w:t xml:space="preserve"> týkajúcom sa telekomunikácií</w:t>
      </w:r>
    </w:p>
    <w:p w:rsidR="00A17B4A" w:rsidRPr="00C67DA1" w:rsidP="00A17B4A">
      <w:pPr>
        <w:bidi w:val="0"/>
        <w:ind w:left="1134" w:hanging="567"/>
        <w:rPr>
          <w:rFonts w:ascii="Times New Roman" w:hAnsi="Times New Roman"/>
        </w:rPr>
      </w:pPr>
    </w:p>
    <w:p w:rsidR="00A17B4A" w:rsidRPr="00C67DA1" w:rsidP="00A17B4A">
      <w:pPr>
        <w:bidi w:val="0"/>
        <w:ind w:left="1134" w:hanging="567"/>
        <w:rPr>
          <w:rFonts w:ascii="Times New Roman" w:hAnsi="Times New Roman"/>
        </w:rPr>
      </w:pPr>
      <w:r w:rsidRPr="00C67DA1">
        <w:rPr>
          <w:rFonts w:ascii="Times New Roman" w:hAnsi="Times New Roman"/>
        </w:rPr>
        <w:t>–</w:t>
      </w:r>
      <w:r w:rsidRPr="00C67DA1">
        <w:rPr>
          <w:rFonts w:ascii="Times New Roman" w:hAnsi="Times New Roman"/>
          <w:noProof/>
        </w:rPr>
        <w:tab/>
        <w:t>SCH/Com-ex (99) 7 rev 2 rozhodnutie Výkonného výboru z 28. apríla 1999 o styčných úradníkoch</w:t>
      </w:r>
    </w:p>
    <w:p w:rsidR="00A17B4A" w:rsidRPr="00C67DA1" w:rsidP="00A17B4A">
      <w:pPr>
        <w:bidi w:val="0"/>
        <w:ind w:left="1134" w:hanging="567"/>
        <w:rPr>
          <w:rFonts w:ascii="Times New Roman" w:hAnsi="Times New Roman"/>
        </w:rPr>
      </w:pPr>
    </w:p>
    <w:p w:rsidR="00A17B4A" w:rsidRPr="00C67DA1" w:rsidP="00A17B4A">
      <w:pPr>
        <w:bidi w:val="0"/>
        <w:ind w:left="1134" w:hanging="567"/>
        <w:rPr>
          <w:rFonts w:ascii="Times New Roman" w:hAnsi="Times New Roman"/>
        </w:rPr>
      </w:pPr>
      <w:r w:rsidRPr="00C67DA1">
        <w:rPr>
          <w:rFonts w:ascii="Times New Roman" w:hAnsi="Times New Roman"/>
        </w:rPr>
        <w:t>–</w:t>
      </w:r>
      <w:r w:rsidRPr="00C67DA1">
        <w:rPr>
          <w:rFonts w:ascii="Times New Roman" w:hAnsi="Times New Roman"/>
          <w:noProof/>
        </w:rPr>
        <w:tab/>
        <w:t>SCH/Com-ex (99) 8 rev 2 rozhodnutie Výkonného výboru z 28. apríla 1999 o všeobecných zásadách, ktorými sa riadi platenie informátorov</w:t>
      </w:r>
    </w:p>
    <w:p w:rsidR="00A17B4A" w:rsidRPr="00C67DA1" w:rsidP="00A17B4A">
      <w:pPr>
        <w:bidi w:val="0"/>
        <w:ind w:left="1134" w:hanging="567"/>
        <w:rPr>
          <w:rFonts w:ascii="Times New Roman" w:hAnsi="Times New Roman"/>
        </w:rPr>
      </w:pPr>
    </w:p>
    <w:p w:rsidR="00A17B4A" w:rsidRPr="00C67DA1" w:rsidP="00A17B4A">
      <w:pPr>
        <w:bidi w:val="0"/>
        <w:ind w:left="1134" w:hanging="567"/>
        <w:rPr>
          <w:rFonts w:ascii="Times New Roman" w:hAnsi="Times New Roman"/>
        </w:rPr>
      </w:pPr>
      <w:r w:rsidRPr="00C67DA1">
        <w:rPr>
          <w:rFonts w:ascii="Times New Roman" w:hAnsi="Times New Roman"/>
        </w:rPr>
        <w:t>–</w:t>
      </w:r>
      <w:r w:rsidRPr="00C67DA1">
        <w:rPr>
          <w:rFonts w:ascii="Times New Roman" w:hAnsi="Times New Roman"/>
          <w:noProof/>
        </w:rPr>
        <w:tab/>
        <w:t>SCH/Com-ex (99) 10 rozhodnutie Výkonného výboru z 28. apríla o nelegálnom obchodovaní so strelnými zbraňami.</w:t>
      </w:r>
    </w:p>
    <w:p w:rsidR="00A17B4A" w:rsidRPr="00C67DA1" w:rsidP="00A17B4A">
      <w:pPr>
        <w:bidi w:val="0"/>
        <w:ind w:left="1134" w:hanging="567"/>
        <w:rPr>
          <w:rFonts w:ascii="Times New Roman" w:hAnsi="Times New Roman"/>
        </w:rPr>
      </w:pPr>
    </w:p>
    <w:p w:rsidR="00A17B4A" w:rsidRPr="00C67DA1" w:rsidP="00A17B4A">
      <w:pPr>
        <w:bidi w:val="0"/>
        <w:ind w:left="567" w:hanging="567"/>
        <w:rPr>
          <w:rFonts w:ascii="Times New Roman" w:hAnsi="Times New Roman"/>
        </w:rPr>
      </w:pPr>
      <w:r w:rsidRPr="00C67DA1">
        <w:rPr>
          <w:rFonts w:ascii="Times New Roman" w:hAnsi="Times New Roman"/>
        </w:rPr>
        <w:t>6.</w:t>
        <w:tab/>
      </w:r>
      <w:r w:rsidRPr="00C67DA1">
        <w:rPr>
          <w:rFonts w:ascii="Times New Roman" w:hAnsi="Times New Roman"/>
          <w:noProof/>
        </w:rPr>
        <w:t>Nasledujúce vyhlásenia (pozri Ú. v. ES L 239, 22.9.2000, s. 1) Výkonného výboru zriadeného dohovorom podpísaným v Schengene 19. júna 1990, ktorým sa vykonáva Schengenská dohoda zo 14. júna 1985 o postupnom odstraňovaní kontrol na spoločných hraniciach, v rozsahu, v akom sa vzťahujú na ustanovenia uvedené v bode 2 tejto prílohy:</w:t>
      </w:r>
    </w:p>
    <w:p w:rsidR="00A17B4A" w:rsidRPr="00C67DA1" w:rsidP="00A17B4A">
      <w:pPr>
        <w:bidi w:val="0"/>
        <w:ind w:left="1134" w:hanging="567"/>
        <w:rPr>
          <w:rFonts w:ascii="Times New Roman" w:hAnsi="Times New Roman"/>
        </w:rPr>
      </w:pPr>
    </w:p>
    <w:p w:rsidR="00A17B4A" w:rsidRPr="00C67DA1" w:rsidP="00A17B4A">
      <w:pPr>
        <w:bidi w:val="0"/>
        <w:ind w:left="1134" w:hanging="567"/>
        <w:rPr>
          <w:rFonts w:ascii="Times New Roman" w:hAnsi="Times New Roman"/>
        </w:rPr>
      </w:pPr>
      <w:r w:rsidRPr="00C67DA1">
        <w:rPr>
          <w:rFonts w:ascii="Times New Roman" w:hAnsi="Times New Roman"/>
        </w:rPr>
        <w:t>–</w:t>
      </w:r>
      <w:r w:rsidRPr="00C67DA1">
        <w:rPr>
          <w:rFonts w:ascii="Times New Roman" w:hAnsi="Times New Roman"/>
          <w:noProof/>
        </w:rPr>
        <w:tab/>
        <w:t>SCH/Com-ex (96) decl 6 rev 2 vyhlásenie Výkonného výboru z 26. júna 1996 o extradícii,</w:t>
      </w:r>
    </w:p>
    <w:p w:rsidR="00A17B4A" w:rsidRPr="00C67DA1" w:rsidP="00A17B4A">
      <w:pPr>
        <w:bidi w:val="0"/>
        <w:ind w:left="1134" w:hanging="567"/>
        <w:rPr>
          <w:rFonts w:ascii="Times New Roman" w:hAnsi="Times New Roman"/>
        </w:rPr>
      </w:pPr>
    </w:p>
    <w:p w:rsidR="00A17B4A" w:rsidRPr="00C67DA1" w:rsidP="00A17B4A">
      <w:pPr>
        <w:bidi w:val="0"/>
        <w:ind w:left="1134" w:hanging="567"/>
        <w:rPr>
          <w:rFonts w:ascii="Times New Roman" w:hAnsi="Times New Roman"/>
        </w:rPr>
      </w:pPr>
      <w:r w:rsidRPr="00C67DA1">
        <w:rPr>
          <w:rFonts w:ascii="Times New Roman" w:hAnsi="Times New Roman"/>
          <w:noProof/>
        </w:rPr>
        <w:br w:type="page"/>
      </w:r>
      <w:r w:rsidRPr="00C67DA1">
        <w:rPr>
          <w:rFonts w:ascii="Times New Roman" w:hAnsi="Times New Roman"/>
        </w:rPr>
        <w:t>–</w:t>
      </w:r>
      <w:r w:rsidRPr="00C67DA1">
        <w:rPr>
          <w:rFonts w:ascii="Times New Roman" w:hAnsi="Times New Roman"/>
          <w:noProof/>
        </w:rPr>
        <w:tab/>
        <w:t>SCH/Com-ex (97) decl 13 rev 2 vyhlásenie Výkonného výboru z 9. februára 1998 o únosoch maloletých.</w:t>
      </w:r>
    </w:p>
    <w:p w:rsidR="00A17B4A" w:rsidRPr="00C67DA1" w:rsidP="00A17B4A">
      <w:pPr>
        <w:bidi w:val="0"/>
        <w:ind w:left="567" w:hanging="567"/>
        <w:rPr>
          <w:rFonts w:ascii="Times New Roman" w:hAnsi="Times New Roman"/>
        </w:rPr>
      </w:pPr>
    </w:p>
    <w:p w:rsidR="00A17B4A" w:rsidRPr="00C67DA1" w:rsidP="00A17B4A">
      <w:pPr>
        <w:bidi w:val="0"/>
        <w:ind w:left="567" w:hanging="567"/>
        <w:rPr>
          <w:rFonts w:ascii="Times New Roman" w:hAnsi="Times New Roman"/>
        </w:rPr>
      </w:pPr>
      <w:r w:rsidRPr="00C67DA1">
        <w:rPr>
          <w:rFonts w:ascii="Times New Roman" w:hAnsi="Times New Roman"/>
        </w:rPr>
        <w:t>7.</w:t>
        <w:tab/>
      </w:r>
      <w:r w:rsidRPr="00C67DA1">
        <w:rPr>
          <w:rFonts w:ascii="Times New Roman" w:hAnsi="Times New Roman"/>
          <w:noProof/>
        </w:rPr>
        <w:t>Nasledujúce rozhodnutia (pozri Ú. v. ES L 239, 22.9.2000, s. 1) Centrálnej skupiny zriadenej dohovorom podpísaným v Schengene 19. júna 1990, ktorým sa vykonáva Schengenská dohoda zo 14. júna 1985 o postupnom odstraňovaní kontrol na spoločných hraniciach, v rozsahu, v akom sa vzťahujú na ustanovenia uvedené v bode 2 tejto prílohy:</w:t>
      </w:r>
    </w:p>
    <w:p w:rsidR="00A17B4A" w:rsidRPr="00C67DA1" w:rsidP="00A17B4A">
      <w:pPr>
        <w:bidi w:val="0"/>
        <w:ind w:left="567" w:hanging="567"/>
        <w:rPr>
          <w:rFonts w:ascii="Times New Roman" w:hAnsi="Times New Roman"/>
        </w:rPr>
      </w:pPr>
    </w:p>
    <w:p w:rsidR="00A17B4A" w:rsidRPr="00C67DA1" w:rsidP="00A17B4A">
      <w:pPr>
        <w:bidi w:val="0"/>
        <w:ind w:left="1134" w:hanging="567"/>
        <w:rPr>
          <w:rFonts w:ascii="Times New Roman" w:hAnsi="Times New Roman"/>
        </w:rPr>
      </w:pPr>
      <w:r w:rsidRPr="00C67DA1">
        <w:rPr>
          <w:rFonts w:ascii="Times New Roman" w:hAnsi="Times New Roman"/>
        </w:rPr>
        <w:t>–</w:t>
      </w:r>
      <w:r w:rsidRPr="00C67DA1">
        <w:rPr>
          <w:rFonts w:ascii="Times New Roman" w:hAnsi="Times New Roman"/>
          <w:noProof/>
        </w:rPr>
        <w:tab/>
        <w:t>SCH/C (98) 117 rozhodnutie Centrálnej skupiny z 27. októbra 1998 o prijatí opatrení na boj proti nelegálnemu prisťahovalectvu</w:t>
      </w:r>
    </w:p>
    <w:p w:rsidR="00A17B4A" w:rsidRPr="00C67DA1" w:rsidP="00A17B4A">
      <w:pPr>
        <w:bidi w:val="0"/>
        <w:ind w:left="1134" w:hanging="567"/>
        <w:rPr>
          <w:rFonts w:ascii="Times New Roman" w:hAnsi="Times New Roman"/>
        </w:rPr>
      </w:pPr>
    </w:p>
    <w:p w:rsidR="00A17B4A" w:rsidRPr="00C67DA1" w:rsidP="00A17B4A">
      <w:pPr>
        <w:bidi w:val="0"/>
        <w:ind w:left="1134" w:hanging="567"/>
        <w:rPr>
          <w:rFonts w:ascii="Times New Roman" w:hAnsi="Times New Roman"/>
        </w:rPr>
      </w:pPr>
      <w:r w:rsidRPr="00C67DA1">
        <w:rPr>
          <w:rFonts w:ascii="Times New Roman" w:hAnsi="Times New Roman"/>
        </w:rPr>
        <w:t>–</w:t>
      </w:r>
      <w:r w:rsidRPr="00C67DA1">
        <w:rPr>
          <w:rFonts w:ascii="Times New Roman" w:hAnsi="Times New Roman"/>
          <w:noProof/>
        </w:rPr>
        <w:tab/>
        <w:t>SCH/C (99) 25 rozhodnutie Centrálnej skupiny z 22. marca 1999 o všeobecných zásadách, ktorými sa riadi platenie informátorov.</w:t>
      </w:r>
    </w:p>
    <w:p w:rsidR="00A17B4A" w:rsidRPr="00C67DA1" w:rsidP="00A17B4A">
      <w:pPr>
        <w:bidi w:val="0"/>
        <w:ind w:left="567" w:hanging="567"/>
        <w:rPr>
          <w:rFonts w:ascii="Times New Roman" w:hAnsi="Times New Roman"/>
        </w:rPr>
      </w:pPr>
    </w:p>
    <w:p w:rsidR="00A17B4A" w:rsidRPr="00C67DA1" w:rsidP="00A17B4A">
      <w:pPr>
        <w:bidi w:val="0"/>
        <w:rPr>
          <w:rFonts w:ascii="Times New Roman" w:hAnsi="Times New Roman"/>
        </w:rPr>
      </w:pPr>
      <w:r w:rsidRPr="00C67DA1">
        <w:rPr>
          <w:rFonts w:ascii="Times New Roman" w:hAnsi="Times New Roman"/>
        </w:rPr>
        <w:t>8.</w:t>
        <w:tab/>
      </w:r>
      <w:r w:rsidRPr="00C67DA1">
        <w:rPr>
          <w:rFonts w:ascii="Times New Roman" w:hAnsi="Times New Roman"/>
          <w:noProof/>
        </w:rPr>
        <w:t xml:space="preserve">Nasledujúce akty, ktoré sú založené na schengenskom </w:t>
      </w:r>
      <w:r w:rsidRPr="00C67DA1">
        <w:rPr>
          <w:rFonts w:ascii="Times New Roman" w:hAnsi="Times New Roman"/>
          <w:i/>
          <w:iCs/>
          <w:noProof/>
        </w:rPr>
        <w:t>acquis</w:t>
      </w:r>
      <w:r w:rsidRPr="00C67DA1">
        <w:rPr>
          <w:rFonts w:ascii="Times New Roman" w:hAnsi="Times New Roman"/>
          <w:noProof/>
        </w:rPr>
        <w:t xml:space="preserve"> alebo s ním inak súvisia:</w:t>
      </w:r>
    </w:p>
    <w:p w:rsidR="00A17B4A" w:rsidRPr="00C67DA1" w:rsidP="00A17B4A">
      <w:pPr>
        <w:bidi w:val="0"/>
        <w:ind w:left="567" w:hanging="567"/>
        <w:rPr>
          <w:rFonts w:ascii="Times New Roman" w:hAnsi="Times New Roman"/>
        </w:rPr>
      </w:pPr>
    </w:p>
    <w:p w:rsidR="00A17B4A" w:rsidRPr="00C67DA1" w:rsidP="00A17B4A">
      <w:pPr>
        <w:bidi w:val="0"/>
        <w:ind w:left="1134" w:hanging="567"/>
        <w:rPr>
          <w:rFonts w:ascii="Times New Roman" w:hAnsi="Times New Roman"/>
        </w:rPr>
      </w:pPr>
      <w:r w:rsidRPr="00C67DA1">
        <w:rPr>
          <w:rFonts w:ascii="Times New Roman" w:hAnsi="Times New Roman"/>
        </w:rPr>
        <w:t>–</w:t>
      </w:r>
      <w:r w:rsidRPr="00C67DA1">
        <w:rPr>
          <w:rFonts w:ascii="Times New Roman" w:hAnsi="Times New Roman"/>
          <w:noProof/>
        </w:rPr>
        <w:tab/>
        <w:t>nariadenie Rady (ES) č.</w:t>
      </w:r>
      <w:r w:rsidRPr="00C67DA1">
        <w:rPr>
          <w:rFonts w:ascii="Times New Roman" w:hAnsi="Times New Roman"/>
        </w:rPr>
        <w:t xml:space="preserve"> </w:t>
      </w:r>
      <w:r w:rsidRPr="00C67DA1">
        <w:rPr>
          <w:rFonts w:ascii="Times New Roman" w:hAnsi="Times New Roman"/>
          <w:noProof/>
        </w:rPr>
        <w:t>1683/95 z 29. mája 1995 stanovujúce jednotný formát víz</w:t>
        <w:br/>
        <w:t>(Ú. v. ES L 164, 14.</w:t>
      </w:r>
      <w:r w:rsidRPr="00C67DA1">
        <w:rPr>
          <w:rFonts w:ascii="Times New Roman" w:hAnsi="Times New Roman"/>
        </w:rPr>
        <w:t xml:space="preserve"> 7. </w:t>
      </w:r>
      <w:r w:rsidRPr="00C67DA1">
        <w:rPr>
          <w:rFonts w:ascii="Times New Roman" w:hAnsi="Times New Roman"/>
          <w:noProof/>
        </w:rPr>
        <w:t>1995, s.</w:t>
      </w:r>
      <w:r w:rsidRPr="00C67DA1">
        <w:rPr>
          <w:rFonts w:ascii="Times New Roman" w:hAnsi="Times New Roman"/>
        </w:rPr>
        <w:t xml:space="preserve"> 1), </w:t>
      </w:r>
    </w:p>
    <w:p w:rsidR="00A17B4A" w:rsidRPr="00C67DA1" w:rsidP="00A17B4A">
      <w:pPr>
        <w:bidi w:val="0"/>
        <w:ind w:left="1134" w:hanging="567"/>
        <w:rPr>
          <w:rFonts w:ascii="Times New Roman" w:hAnsi="Times New Roman"/>
        </w:rPr>
      </w:pPr>
    </w:p>
    <w:p w:rsidR="00A17B4A" w:rsidRPr="00C67DA1" w:rsidP="00A17B4A">
      <w:pPr>
        <w:bidi w:val="0"/>
        <w:ind w:left="1134" w:hanging="567"/>
        <w:rPr>
          <w:rFonts w:ascii="Times New Roman" w:hAnsi="Times New Roman"/>
        </w:rPr>
      </w:pPr>
      <w:r w:rsidRPr="00C67DA1">
        <w:rPr>
          <w:rFonts w:ascii="Times New Roman" w:hAnsi="Times New Roman"/>
        </w:rPr>
        <w:t>–</w:t>
      </w:r>
      <w:r w:rsidRPr="00C67DA1">
        <w:rPr>
          <w:rFonts w:ascii="Times New Roman" w:hAnsi="Times New Roman"/>
          <w:noProof/>
        </w:rPr>
        <w:tab/>
        <w:t>rozhodnutie Rady 1999/307/ES z 1. mája 1999, ktorým sa podrobne upravuje integrácia schengenského sekretariátu do Generálneho sekretariátu Rady</w:t>
        <w:br/>
        <w:t>(Ú. v. ES L 119, 7.</w:t>
      </w:r>
      <w:r w:rsidRPr="00C67DA1">
        <w:rPr>
          <w:rFonts w:ascii="Times New Roman" w:hAnsi="Times New Roman"/>
        </w:rPr>
        <w:t xml:space="preserve"> 5. </w:t>
      </w:r>
      <w:r w:rsidRPr="00C67DA1">
        <w:rPr>
          <w:rFonts w:ascii="Times New Roman" w:hAnsi="Times New Roman"/>
          <w:noProof/>
        </w:rPr>
        <w:t>1999, s.</w:t>
      </w:r>
      <w:r w:rsidRPr="00C67DA1">
        <w:rPr>
          <w:rFonts w:ascii="Times New Roman" w:hAnsi="Times New Roman"/>
        </w:rPr>
        <w:t> 49),</w:t>
      </w:r>
    </w:p>
    <w:p w:rsidR="00A17B4A" w:rsidRPr="00C67DA1" w:rsidP="00A17B4A">
      <w:pPr>
        <w:bidi w:val="0"/>
        <w:ind w:left="1134" w:hanging="567"/>
        <w:rPr>
          <w:rFonts w:ascii="Times New Roman" w:hAnsi="Times New Roman"/>
        </w:rPr>
      </w:pPr>
      <w:r w:rsidRPr="00C67DA1">
        <w:rPr>
          <w:rFonts w:ascii="Times New Roman" w:hAnsi="Times New Roman"/>
        </w:rPr>
        <w:br w:type="page"/>
        <w:t>–</w:t>
        <w:tab/>
      </w:r>
      <w:r w:rsidRPr="00C67DA1">
        <w:rPr>
          <w:rFonts w:ascii="Times New Roman" w:hAnsi="Times New Roman"/>
          <w:noProof/>
        </w:rPr>
        <w:t xml:space="preserve">rozhodnutie Rady 1999/435/ES z 20. mája 1999 o určení schengenského </w:t>
      </w:r>
      <w:r w:rsidRPr="00C67DA1">
        <w:rPr>
          <w:rFonts w:ascii="Times New Roman" w:hAnsi="Times New Roman"/>
          <w:i/>
          <w:iCs/>
          <w:noProof/>
        </w:rPr>
        <w:t>acquis</w:t>
      </w:r>
      <w:r w:rsidRPr="00C67DA1">
        <w:rPr>
          <w:rFonts w:ascii="Times New Roman" w:hAnsi="Times New Roman"/>
          <w:noProof/>
        </w:rPr>
        <w:t xml:space="preserve"> na účely stanovenia právneho základu pre všetky ustanovenia alebo rozhodnutia, ktoré tvoria toto </w:t>
      </w:r>
      <w:r w:rsidRPr="00C67DA1">
        <w:rPr>
          <w:rFonts w:ascii="Times New Roman" w:hAnsi="Times New Roman"/>
          <w:i/>
          <w:iCs/>
          <w:noProof/>
        </w:rPr>
        <w:t>acquis</w:t>
      </w:r>
      <w:r w:rsidRPr="00C67DA1">
        <w:rPr>
          <w:rFonts w:ascii="Times New Roman" w:hAnsi="Times New Roman"/>
          <w:noProof/>
        </w:rPr>
        <w:t>, v súlade s ustanoveniami Zmluvy o založení Európskeho spoločenstva a Zmluvy o Európskej únii (Ú. v. ES L 176, 10.</w:t>
      </w:r>
      <w:r w:rsidRPr="00C67DA1">
        <w:rPr>
          <w:rFonts w:ascii="Times New Roman" w:hAnsi="Times New Roman"/>
        </w:rPr>
        <w:t xml:space="preserve"> 7. </w:t>
      </w:r>
      <w:r w:rsidRPr="00C67DA1">
        <w:rPr>
          <w:rFonts w:ascii="Times New Roman" w:hAnsi="Times New Roman"/>
          <w:noProof/>
        </w:rPr>
        <w:t>1999, s.</w:t>
      </w:r>
      <w:r w:rsidRPr="00C67DA1">
        <w:rPr>
          <w:rFonts w:ascii="Times New Roman" w:hAnsi="Times New Roman"/>
        </w:rPr>
        <w:t xml:space="preserve"> 1),</w:t>
      </w:r>
    </w:p>
    <w:p w:rsidR="00A17B4A" w:rsidRPr="00C67DA1" w:rsidP="00A17B4A">
      <w:pPr>
        <w:bidi w:val="0"/>
        <w:ind w:left="1134" w:hanging="567"/>
        <w:rPr>
          <w:rFonts w:ascii="Times New Roman" w:hAnsi="Times New Roman"/>
        </w:rPr>
      </w:pPr>
    </w:p>
    <w:p w:rsidR="00A17B4A" w:rsidRPr="00C67DA1" w:rsidP="00A17B4A">
      <w:pPr>
        <w:bidi w:val="0"/>
        <w:ind w:left="1134" w:hanging="567"/>
        <w:rPr>
          <w:rFonts w:ascii="Times New Roman" w:hAnsi="Times New Roman"/>
        </w:rPr>
      </w:pPr>
      <w:r w:rsidRPr="00C67DA1">
        <w:rPr>
          <w:rFonts w:ascii="Times New Roman" w:hAnsi="Times New Roman"/>
        </w:rPr>
        <w:t>–</w:t>
      </w:r>
      <w:r w:rsidRPr="00C67DA1">
        <w:rPr>
          <w:rFonts w:ascii="Times New Roman" w:hAnsi="Times New Roman"/>
          <w:noProof/>
        </w:rPr>
        <w:tab/>
        <w:t xml:space="preserve">rozhodnutie Rady 1999/436/ES z 20. mája 1999, ktorým sa v súlade s príslušnými ustanoveniami Zmluvy o založení Európskeho spoločenstva a Zmluvy o Európskej únii stanovuje právny základ pre všetky ustanovenia alebo rozhodnutia, ktoré tvoria schengenské </w:t>
      </w:r>
      <w:r w:rsidRPr="00C67DA1">
        <w:rPr>
          <w:rFonts w:ascii="Times New Roman" w:hAnsi="Times New Roman"/>
          <w:i/>
          <w:iCs/>
          <w:noProof/>
        </w:rPr>
        <w:t>acquis</w:t>
      </w:r>
      <w:r w:rsidRPr="00C67DA1">
        <w:rPr>
          <w:rFonts w:ascii="Times New Roman" w:hAnsi="Times New Roman"/>
          <w:noProof/>
        </w:rPr>
        <w:t xml:space="preserve"> (Ú. v. ES L 176, 10.</w:t>
      </w:r>
      <w:r w:rsidRPr="00C67DA1">
        <w:rPr>
          <w:rFonts w:ascii="Times New Roman" w:hAnsi="Times New Roman"/>
        </w:rPr>
        <w:t xml:space="preserve"> 7. </w:t>
      </w:r>
      <w:r w:rsidRPr="00C67DA1">
        <w:rPr>
          <w:rFonts w:ascii="Times New Roman" w:hAnsi="Times New Roman"/>
          <w:noProof/>
        </w:rPr>
        <w:t>1999, s.</w:t>
      </w:r>
      <w:r w:rsidRPr="00C67DA1">
        <w:rPr>
          <w:rFonts w:ascii="Times New Roman" w:hAnsi="Times New Roman"/>
        </w:rPr>
        <w:t xml:space="preserve"> 17),</w:t>
      </w:r>
    </w:p>
    <w:p w:rsidR="00A17B4A" w:rsidRPr="00C67DA1" w:rsidP="00A17B4A">
      <w:pPr>
        <w:bidi w:val="0"/>
        <w:ind w:left="567" w:hanging="567"/>
        <w:rPr>
          <w:rFonts w:ascii="Times New Roman" w:hAnsi="Times New Roman"/>
        </w:rPr>
      </w:pPr>
    </w:p>
    <w:p w:rsidR="00A17B4A" w:rsidRPr="00C67DA1" w:rsidP="00A17B4A">
      <w:pPr>
        <w:bidi w:val="0"/>
        <w:ind w:left="1134" w:hanging="567"/>
        <w:rPr>
          <w:rFonts w:ascii="Times New Roman" w:hAnsi="Times New Roman"/>
        </w:rPr>
      </w:pPr>
      <w:r w:rsidRPr="00C67DA1">
        <w:rPr>
          <w:rFonts w:ascii="Times New Roman" w:hAnsi="Times New Roman"/>
        </w:rPr>
        <w:t>–</w:t>
      </w:r>
      <w:r w:rsidRPr="00C67DA1">
        <w:rPr>
          <w:rFonts w:ascii="Times New Roman" w:hAnsi="Times New Roman"/>
          <w:noProof/>
        </w:rPr>
        <w:tab/>
        <w:t xml:space="preserve">rozhodnutie Rady 1999/437/ES zo 17. mája 1999 o určitých vykonávacích predpisoch k dohode uzavretej medzi Radou Európskej únie a Islandskou republikou a Nórskym kráľovstvom o pridružení týchto dvoch štátov pri vykonávaní, uplatňovaní a vývoji schengenského </w:t>
      </w:r>
      <w:r w:rsidRPr="00C67DA1">
        <w:rPr>
          <w:rFonts w:ascii="Times New Roman" w:hAnsi="Times New Roman"/>
          <w:i/>
          <w:iCs/>
          <w:noProof/>
        </w:rPr>
        <w:t>acquis</w:t>
      </w:r>
      <w:r w:rsidRPr="00C67DA1">
        <w:rPr>
          <w:rFonts w:ascii="Times New Roman" w:hAnsi="Times New Roman"/>
          <w:noProof/>
        </w:rPr>
        <w:t xml:space="preserve"> (Ú. v. ES L 176, 10.</w:t>
      </w:r>
      <w:r w:rsidRPr="00C67DA1">
        <w:rPr>
          <w:rFonts w:ascii="Times New Roman" w:hAnsi="Times New Roman"/>
        </w:rPr>
        <w:t xml:space="preserve"> 7. </w:t>
      </w:r>
      <w:r w:rsidRPr="00C67DA1">
        <w:rPr>
          <w:rFonts w:ascii="Times New Roman" w:hAnsi="Times New Roman"/>
          <w:noProof/>
        </w:rPr>
        <w:t>1999, s.</w:t>
      </w:r>
      <w:r w:rsidRPr="00C67DA1">
        <w:rPr>
          <w:rFonts w:ascii="Times New Roman" w:hAnsi="Times New Roman"/>
        </w:rPr>
        <w:t xml:space="preserve"> 31),</w:t>
      </w:r>
    </w:p>
    <w:p w:rsidR="00A17B4A" w:rsidRPr="00C67DA1" w:rsidP="00A17B4A">
      <w:pPr>
        <w:bidi w:val="0"/>
        <w:ind w:left="1134" w:hanging="567"/>
        <w:rPr>
          <w:rFonts w:ascii="Times New Roman" w:hAnsi="Times New Roman"/>
        </w:rPr>
      </w:pPr>
    </w:p>
    <w:p w:rsidR="00A17B4A" w:rsidRPr="00C67DA1" w:rsidP="00A17B4A">
      <w:pPr>
        <w:bidi w:val="0"/>
        <w:ind w:left="1134" w:hanging="567"/>
        <w:rPr>
          <w:rFonts w:ascii="Times New Roman" w:hAnsi="Times New Roman"/>
        </w:rPr>
      </w:pPr>
      <w:r w:rsidRPr="00C67DA1">
        <w:rPr>
          <w:rFonts w:ascii="Times New Roman" w:hAnsi="Times New Roman"/>
        </w:rPr>
        <w:t>–</w:t>
      </w:r>
      <w:r w:rsidRPr="00C67DA1">
        <w:rPr>
          <w:rFonts w:ascii="Times New Roman" w:hAnsi="Times New Roman"/>
          <w:noProof/>
        </w:rPr>
        <w:tab/>
        <w:t xml:space="preserve">rozhodnutie Rady 1999/848/ES z 13. decembra 1999 o úplnom uplatnení schengenského </w:t>
      </w:r>
      <w:r w:rsidRPr="00C67DA1">
        <w:rPr>
          <w:rFonts w:ascii="Times New Roman" w:hAnsi="Times New Roman"/>
          <w:i/>
          <w:iCs/>
          <w:noProof/>
        </w:rPr>
        <w:t>acquis</w:t>
      </w:r>
      <w:r w:rsidRPr="00C67DA1">
        <w:rPr>
          <w:rFonts w:ascii="Times New Roman" w:hAnsi="Times New Roman"/>
          <w:noProof/>
        </w:rPr>
        <w:t xml:space="preserve"> v Grécku (Ú. v. ES L 327, 21.</w:t>
      </w:r>
      <w:r w:rsidRPr="00C67DA1">
        <w:rPr>
          <w:rFonts w:ascii="Times New Roman" w:hAnsi="Times New Roman"/>
        </w:rPr>
        <w:t xml:space="preserve"> 12. </w:t>
      </w:r>
      <w:r w:rsidRPr="00C67DA1">
        <w:rPr>
          <w:rFonts w:ascii="Times New Roman" w:hAnsi="Times New Roman"/>
          <w:noProof/>
        </w:rPr>
        <w:t>1999, s.</w:t>
      </w:r>
      <w:r w:rsidRPr="00C67DA1">
        <w:rPr>
          <w:rFonts w:ascii="Times New Roman" w:hAnsi="Times New Roman"/>
        </w:rPr>
        <w:t xml:space="preserve"> 58),</w:t>
      </w:r>
    </w:p>
    <w:p w:rsidR="00A17B4A" w:rsidRPr="00C67DA1" w:rsidP="00A17B4A">
      <w:pPr>
        <w:bidi w:val="0"/>
        <w:ind w:left="1134" w:hanging="567"/>
        <w:rPr>
          <w:rFonts w:ascii="Times New Roman" w:hAnsi="Times New Roman"/>
        </w:rPr>
      </w:pPr>
    </w:p>
    <w:p w:rsidR="00A17B4A" w:rsidRPr="00C67DA1" w:rsidP="00A17B4A">
      <w:pPr>
        <w:bidi w:val="0"/>
        <w:ind w:left="1134" w:hanging="567"/>
        <w:rPr>
          <w:rFonts w:ascii="Times New Roman" w:hAnsi="Times New Roman"/>
        </w:rPr>
      </w:pPr>
      <w:r w:rsidRPr="00C67DA1">
        <w:rPr>
          <w:rFonts w:ascii="Times New Roman" w:hAnsi="Times New Roman"/>
        </w:rPr>
        <w:t>–</w:t>
      </w:r>
      <w:r w:rsidRPr="00C67DA1">
        <w:rPr>
          <w:rFonts w:ascii="Times New Roman" w:hAnsi="Times New Roman"/>
          <w:noProof/>
        </w:rPr>
        <w:tab/>
        <w:t xml:space="preserve">rozhodnutie Rady 2000/365/ES z 29. mája 2000, ktoré sa týka požiadavky Spojeného kráľovstva Veľkej Británie a Severného Írska zúčastňovať sa na niektorých ustanoveniach schengenského </w:t>
      </w:r>
      <w:r w:rsidRPr="00C67DA1">
        <w:rPr>
          <w:rFonts w:ascii="Times New Roman" w:hAnsi="Times New Roman"/>
          <w:i/>
          <w:iCs/>
          <w:noProof/>
        </w:rPr>
        <w:t>acquis</w:t>
      </w:r>
      <w:r w:rsidRPr="00C67DA1">
        <w:rPr>
          <w:rFonts w:ascii="Times New Roman" w:hAnsi="Times New Roman"/>
          <w:noProof/>
        </w:rPr>
        <w:t xml:space="preserve"> (Ú. v. ES L 131, 1.</w:t>
      </w:r>
      <w:r w:rsidRPr="00C67DA1">
        <w:rPr>
          <w:rFonts w:ascii="Times New Roman" w:hAnsi="Times New Roman"/>
        </w:rPr>
        <w:t xml:space="preserve"> 6. </w:t>
      </w:r>
      <w:r w:rsidRPr="00C67DA1">
        <w:rPr>
          <w:rFonts w:ascii="Times New Roman" w:hAnsi="Times New Roman"/>
          <w:noProof/>
        </w:rPr>
        <w:t>2000, s.</w:t>
      </w:r>
      <w:r w:rsidRPr="00C67DA1">
        <w:rPr>
          <w:rFonts w:ascii="Times New Roman" w:hAnsi="Times New Roman"/>
        </w:rPr>
        <w:t xml:space="preserve"> 43),</w:t>
      </w:r>
    </w:p>
    <w:p w:rsidR="00A17B4A" w:rsidRPr="00C67DA1" w:rsidP="00A17B4A">
      <w:pPr>
        <w:bidi w:val="0"/>
        <w:ind w:left="1134" w:hanging="567"/>
        <w:rPr>
          <w:rFonts w:ascii="Times New Roman" w:hAnsi="Times New Roman"/>
        </w:rPr>
      </w:pPr>
    </w:p>
    <w:p w:rsidR="00A17B4A" w:rsidRPr="00C67DA1" w:rsidP="00A17B4A">
      <w:pPr>
        <w:bidi w:val="0"/>
        <w:ind w:left="1134" w:hanging="567"/>
        <w:rPr>
          <w:rFonts w:ascii="Times New Roman" w:hAnsi="Times New Roman"/>
        </w:rPr>
      </w:pPr>
      <w:r w:rsidRPr="00C67DA1">
        <w:rPr>
          <w:rFonts w:ascii="Times New Roman" w:hAnsi="Times New Roman"/>
          <w:noProof/>
        </w:rPr>
        <w:br w:type="page"/>
      </w:r>
      <w:r w:rsidRPr="00C67DA1">
        <w:rPr>
          <w:rFonts w:ascii="Times New Roman" w:hAnsi="Times New Roman"/>
        </w:rPr>
        <w:t>–</w:t>
      </w:r>
      <w:r w:rsidRPr="00C67DA1">
        <w:rPr>
          <w:rFonts w:ascii="Times New Roman" w:hAnsi="Times New Roman"/>
          <w:noProof/>
        </w:rPr>
        <w:tab/>
        <w:t>rozhodnutie Rady 2000/586/SVV z 28. septembra 2000 ustanovujúce postup zmeny článku 40 ods.</w:t>
      </w:r>
      <w:r w:rsidRPr="00C67DA1">
        <w:rPr>
          <w:rFonts w:ascii="Times New Roman" w:hAnsi="Times New Roman"/>
        </w:rPr>
        <w:t xml:space="preserve"> </w:t>
      </w:r>
      <w:r w:rsidRPr="00C67DA1">
        <w:rPr>
          <w:rFonts w:ascii="Times New Roman" w:hAnsi="Times New Roman"/>
          <w:noProof/>
        </w:rPr>
        <w:t>4 a 5, článku 41 ods.</w:t>
      </w:r>
      <w:r w:rsidRPr="00C67DA1">
        <w:rPr>
          <w:rFonts w:ascii="Times New Roman" w:hAnsi="Times New Roman"/>
        </w:rPr>
        <w:t xml:space="preserve"> </w:t>
      </w:r>
      <w:r w:rsidRPr="00C67DA1">
        <w:rPr>
          <w:rFonts w:ascii="Times New Roman" w:hAnsi="Times New Roman"/>
          <w:noProof/>
        </w:rPr>
        <w:t>7 a článku 65 ods.</w:t>
      </w:r>
      <w:r w:rsidRPr="00C67DA1">
        <w:rPr>
          <w:rFonts w:ascii="Times New Roman" w:hAnsi="Times New Roman"/>
        </w:rPr>
        <w:t xml:space="preserve"> </w:t>
      </w:r>
      <w:r w:rsidRPr="00C67DA1">
        <w:rPr>
          <w:rFonts w:ascii="Times New Roman" w:hAnsi="Times New Roman"/>
          <w:noProof/>
        </w:rPr>
        <w:t>2 Dohovoru, ktorým sa vykonáva Schengenská dohoda zo 14. júna 1985 o postupnom odstraňovaní kontrol na spoločných hraniciach (Ú. v. ES L 248, 3.</w:t>
      </w:r>
      <w:r w:rsidRPr="00C67DA1">
        <w:rPr>
          <w:rFonts w:ascii="Times New Roman" w:hAnsi="Times New Roman"/>
        </w:rPr>
        <w:t xml:space="preserve"> 10. </w:t>
      </w:r>
      <w:r w:rsidRPr="00C67DA1">
        <w:rPr>
          <w:rFonts w:ascii="Times New Roman" w:hAnsi="Times New Roman"/>
          <w:noProof/>
        </w:rPr>
        <w:t>2000, s.</w:t>
      </w:r>
      <w:r w:rsidRPr="00C67DA1">
        <w:rPr>
          <w:rFonts w:ascii="Times New Roman" w:hAnsi="Times New Roman"/>
        </w:rPr>
        <w:t xml:space="preserve"> 1),</w:t>
      </w:r>
    </w:p>
    <w:p w:rsidR="00A17B4A" w:rsidRPr="00C67DA1" w:rsidP="00A17B4A">
      <w:pPr>
        <w:bidi w:val="0"/>
        <w:ind w:left="1134" w:hanging="567"/>
        <w:rPr>
          <w:rFonts w:ascii="Times New Roman" w:hAnsi="Times New Roman"/>
        </w:rPr>
      </w:pPr>
    </w:p>
    <w:p w:rsidR="00A17B4A" w:rsidRPr="00C67DA1" w:rsidP="00A17B4A">
      <w:pPr>
        <w:bidi w:val="0"/>
        <w:ind w:left="1134" w:hanging="567"/>
        <w:rPr>
          <w:rFonts w:ascii="Times New Roman" w:hAnsi="Times New Roman"/>
        </w:rPr>
      </w:pPr>
      <w:r w:rsidRPr="00C67DA1">
        <w:rPr>
          <w:rFonts w:ascii="Times New Roman" w:hAnsi="Times New Roman"/>
        </w:rPr>
        <w:t>–</w:t>
      </w:r>
      <w:r w:rsidRPr="00C67DA1">
        <w:rPr>
          <w:rFonts w:ascii="Times New Roman" w:hAnsi="Times New Roman"/>
          <w:noProof/>
        </w:rPr>
        <w:tab/>
        <w:t xml:space="preserve">rozhodnutie Rady 2000/777/ES z 1. decembra 2000 o uplatňovaní schengenského </w:t>
      </w:r>
      <w:r w:rsidRPr="00C67DA1">
        <w:rPr>
          <w:rFonts w:ascii="Times New Roman" w:hAnsi="Times New Roman"/>
          <w:i/>
          <w:iCs/>
          <w:noProof/>
        </w:rPr>
        <w:t>acquis</w:t>
      </w:r>
      <w:r w:rsidRPr="00C67DA1">
        <w:rPr>
          <w:rFonts w:ascii="Times New Roman" w:hAnsi="Times New Roman"/>
          <w:noProof/>
        </w:rPr>
        <w:t xml:space="preserve"> v Dánsku, Fínsku a vo Švédsku, ako aj na Islande a v Nórsku (Ú. v. ES L 309, 9.</w:t>
      </w:r>
      <w:r w:rsidRPr="00C67DA1">
        <w:rPr>
          <w:rFonts w:ascii="Times New Roman" w:hAnsi="Times New Roman"/>
        </w:rPr>
        <w:t xml:space="preserve"> 12. </w:t>
      </w:r>
      <w:r w:rsidRPr="00C67DA1">
        <w:rPr>
          <w:rFonts w:ascii="Times New Roman" w:hAnsi="Times New Roman"/>
          <w:noProof/>
        </w:rPr>
        <w:t>2000, s.</w:t>
      </w:r>
      <w:r w:rsidRPr="00C67DA1">
        <w:rPr>
          <w:rFonts w:ascii="Times New Roman" w:hAnsi="Times New Roman"/>
        </w:rPr>
        <w:t> 24),</w:t>
      </w:r>
    </w:p>
    <w:p w:rsidR="00A17B4A" w:rsidRPr="00C67DA1" w:rsidP="00A17B4A">
      <w:pPr>
        <w:bidi w:val="0"/>
        <w:ind w:left="1134" w:hanging="567"/>
        <w:rPr>
          <w:rFonts w:ascii="Times New Roman" w:hAnsi="Times New Roman"/>
        </w:rPr>
      </w:pPr>
    </w:p>
    <w:p w:rsidR="00A17B4A" w:rsidRPr="00C67DA1" w:rsidP="00A17B4A">
      <w:pPr>
        <w:bidi w:val="0"/>
        <w:ind w:left="1134" w:hanging="567"/>
        <w:rPr>
          <w:rFonts w:ascii="Times New Roman" w:hAnsi="Times New Roman"/>
        </w:rPr>
      </w:pPr>
      <w:r w:rsidRPr="00C67DA1">
        <w:rPr>
          <w:rFonts w:ascii="Times New Roman" w:hAnsi="Times New Roman"/>
        </w:rPr>
        <w:t>–</w:t>
        <w:tab/>
      </w:r>
      <w:r w:rsidRPr="00C67DA1">
        <w:rPr>
          <w:rFonts w:ascii="Times New Roman" w:hAnsi="Times New Roman"/>
          <w:noProof/>
        </w:rPr>
        <w:t>nariadenie Rady (ES) č.</w:t>
      </w:r>
      <w:r w:rsidRPr="00C67DA1">
        <w:rPr>
          <w:rFonts w:ascii="Times New Roman" w:hAnsi="Times New Roman"/>
        </w:rPr>
        <w:t xml:space="preserve"> </w:t>
      </w:r>
      <w:r w:rsidRPr="00C67DA1">
        <w:rPr>
          <w:rFonts w:ascii="Times New Roman" w:hAnsi="Times New Roman"/>
          <w:noProof/>
        </w:rPr>
        <w:t>539/2001 z 15. marca 2001 uvádzajúce zoznam tretích krajín, ktorých štátni príslušníci musia mať víza pri prekračovaní vonkajších hraníc členských štátov, a krajín, ktorých štátni príslušníci sú oslobodení od tejto povinnosti (Ú. v. ES L 81, 21.</w:t>
      </w:r>
      <w:r w:rsidRPr="00C67DA1">
        <w:rPr>
          <w:rFonts w:ascii="Times New Roman" w:hAnsi="Times New Roman"/>
        </w:rPr>
        <w:t xml:space="preserve"> 3. </w:t>
      </w:r>
      <w:r w:rsidRPr="00C67DA1">
        <w:rPr>
          <w:rFonts w:ascii="Times New Roman" w:hAnsi="Times New Roman"/>
          <w:noProof/>
        </w:rPr>
        <w:t>2001, s.</w:t>
      </w:r>
      <w:r w:rsidRPr="00C67DA1">
        <w:rPr>
          <w:rFonts w:ascii="Times New Roman" w:hAnsi="Times New Roman"/>
        </w:rPr>
        <w:t xml:space="preserve"> 1), </w:t>
      </w:r>
    </w:p>
    <w:p w:rsidR="00A17B4A" w:rsidRPr="00C67DA1" w:rsidP="00A17B4A">
      <w:pPr>
        <w:bidi w:val="0"/>
        <w:ind w:left="1134" w:hanging="567"/>
        <w:rPr>
          <w:rFonts w:ascii="Times New Roman" w:hAnsi="Times New Roman"/>
        </w:rPr>
      </w:pPr>
    </w:p>
    <w:p w:rsidR="00A17B4A" w:rsidRPr="00C67DA1" w:rsidP="00A17B4A">
      <w:pPr>
        <w:bidi w:val="0"/>
        <w:ind w:left="1134" w:hanging="567"/>
        <w:rPr>
          <w:rFonts w:ascii="Times New Roman" w:hAnsi="Times New Roman"/>
        </w:rPr>
      </w:pPr>
      <w:r w:rsidRPr="00C67DA1">
        <w:rPr>
          <w:rFonts w:ascii="Times New Roman" w:hAnsi="Times New Roman"/>
        </w:rPr>
        <w:t>–</w:t>
      </w:r>
      <w:r w:rsidRPr="00C67DA1">
        <w:rPr>
          <w:rFonts w:ascii="Times New Roman" w:hAnsi="Times New Roman"/>
          <w:noProof/>
        </w:rPr>
        <w:tab/>
        <w:t>smernica Rady 2001/51/ES z 28. júna 2001, ktorou sa dopĺňajú ustanovenia článku 26 Dohovoru, ktorým sa vykonáva Schengenská dohoda zo 14. júna 1985 (Ú. v. ES L 187, 10.</w:t>
      </w:r>
      <w:r w:rsidRPr="00C67DA1">
        <w:rPr>
          <w:rFonts w:ascii="Times New Roman" w:hAnsi="Times New Roman"/>
        </w:rPr>
        <w:t> 7. </w:t>
      </w:r>
      <w:r w:rsidRPr="00C67DA1">
        <w:rPr>
          <w:rFonts w:ascii="Times New Roman" w:hAnsi="Times New Roman"/>
          <w:noProof/>
        </w:rPr>
        <w:t>2001, s.</w:t>
      </w:r>
      <w:r w:rsidRPr="00C67DA1">
        <w:rPr>
          <w:rFonts w:ascii="Times New Roman" w:hAnsi="Times New Roman"/>
        </w:rPr>
        <w:t xml:space="preserve"> 45),</w:t>
      </w:r>
    </w:p>
    <w:p w:rsidR="00A17B4A" w:rsidRPr="00C67DA1" w:rsidP="00A17B4A">
      <w:pPr>
        <w:bidi w:val="0"/>
        <w:ind w:left="1134" w:hanging="567"/>
        <w:rPr>
          <w:rFonts w:ascii="Times New Roman" w:hAnsi="Times New Roman"/>
        </w:rPr>
      </w:pPr>
    </w:p>
    <w:p w:rsidR="00A17B4A" w:rsidRPr="00C67DA1" w:rsidP="00A17B4A">
      <w:pPr>
        <w:bidi w:val="0"/>
        <w:ind w:left="1134" w:hanging="567"/>
        <w:rPr>
          <w:rFonts w:ascii="Times New Roman" w:hAnsi="Times New Roman"/>
        </w:rPr>
      </w:pPr>
      <w:r w:rsidRPr="00C67DA1">
        <w:rPr>
          <w:rFonts w:ascii="Times New Roman" w:hAnsi="Times New Roman"/>
        </w:rPr>
        <w:t>–</w:t>
      </w:r>
      <w:r w:rsidRPr="00C67DA1">
        <w:rPr>
          <w:rFonts w:ascii="Times New Roman" w:hAnsi="Times New Roman"/>
          <w:noProof/>
        </w:rPr>
        <w:tab/>
        <w:t>nariadenie Rady (ES) č.</w:t>
      </w:r>
      <w:r w:rsidRPr="00C67DA1">
        <w:rPr>
          <w:rFonts w:ascii="Times New Roman" w:hAnsi="Times New Roman"/>
        </w:rPr>
        <w:t xml:space="preserve"> </w:t>
      </w:r>
      <w:r w:rsidRPr="00C67DA1">
        <w:rPr>
          <w:rFonts w:ascii="Times New Roman" w:hAnsi="Times New Roman"/>
          <w:noProof/>
        </w:rPr>
        <w:t>333/2002 z 18. februára 2002 o jednotnom formáte formulárov na pripojenie víza vydaného členskými štátmi osobám, ktoré sú držiteľmi cestovných dokladov, ktoré nie sú uznané štátom zostavujúcim formulár (Ú. v. ES L 53, 23.</w:t>
      </w:r>
      <w:r w:rsidRPr="00C67DA1">
        <w:rPr>
          <w:rFonts w:ascii="Times New Roman" w:hAnsi="Times New Roman"/>
        </w:rPr>
        <w:t xml:space="preserve"> 2. </w:t>
      </w:r>
      <w:r w:rsidRPr="00C67DA1">
        <w:rPr>
          <w:rFonts w:ascii="Times New Roman" w:hAnsi="Times New Roman"/>
          <w:noProof/>
        </w:rPr>
        <w:t>2002, s.</w:t>
      </w:r>
      <w:r w:rsidRPr="00C67DA1">
        <w:rPr>
          <w:rFonts w:ascii="Times New Roman" w:hAnsi="Times New Roman"/>
        </w:rPr>
        <w:t xml:space="preserve"> 4), </w:t>
      </w:r>
    </w:p>
    <w:p w:rsidR="00A17B4A" w:rsidRPr="00C67DA1" w:rsidP="00A17B4A">
      <w:pPr>
        <w:bidi w:val="0"/>
        <w:ind w:left="1134" w:hanging="567"/>
        <w:rPr>
          <w:rFonts w:ascii="Times New Roman" w:hAnsi="Times New Roman"/>
        </w:rPr>
      </w:pPr>
    </w:p>
    <w:p w:rsidR="00A17B4A" w:rsidRPr="00C67DA1" w:rsidP="00A17B4A">
      <w:pPr>
        <w:bidi w:val="0"/>
        <w:ind w:left="1134" w:hanging="567"/>
        <w:rPr>
          <w:rFonts w:ascii="Times New Roman" w:hAnsi="Times New Roman"/>
        </w:rPr>
      </w:pPr>
      <w:r w:rsidRPr="00C67DA1">
        <w:rPr>
          <w:rFonts w:ascii="Times New Roman" w:hAnsi="Times New Roman"/>
        </w:rPr>
        <w:t>–</w:t>
      </w:r>
      <w:r w:rsidRPr="00C67DA1">
        <w:rPr>
          <w:rFonts w:ascii="Times New Roman" w:hAnsi="Times New Roman"/>
          <w:noProof/>
        </w:rPr>
        <w:tab/>
        <w:t xml:space="preserve">rozhodnutie Rady 2002/192/ES z 28. februára 2002 o požiadavke Írska zúčastňovať sa na niektorých ustanoveniach schengenského </w:t>
      </w:r>
      <w:r w:rsidRPr="00C67DA1">
        <w:rPr>
          <w:rFonts w:ascii="Times New Roman" w:hAnsi="Times New Roman"/>
          <w:i/>
          <w:iCs/>
          <w:noProof/>
        </w:rPr>
        <w:t>acquis</w:t>
      </w:r>
      <w:r w:rsidRPr="00C67DA1">
        <w:rPr>
          <w:rFonts w:ascii="Times New Roman" w:hAnsi="Times New Roman"/>
          <w:noProof/>
        </w:rPr>
        <w:t xml:space="preserve"> (Ú. v. ES L 64, 7.</w:t>
      </w:r>
      <w:r w:rsidRPr="00C67DA1">
        <w:rPr>
          <w:rFonts w:ascii="Times New Roman" w:hAnsi="Times New Roman"/>
        </w:rPr>
        <w:t xml:space="preserve"> 3. </w:t>
      </w:r>
      <w:r w:rsidRPr="00C67DA1">
        <w:rPr>
          <w:rFonts w:ascii="Times New Roman" w:hAnsi="Times New Roman"/>
          <w:noProof/>
        </w:rPr>
        <w:t>2002, s.</w:t>
      </w:r>
      <w:r w:rsidRPr="00C67DA1">
        <w:rPr>
          <w:rFonts w:ascii="Times New Roman" w:hAnsi="Times New Roman"/>
        </w:rPr>
        <w:t xml:space="preserve"> 20),</w:t>
      </w:r>
    </w:p>
    <w:p w:rsidR="00A17B4A" w:rsidRPr="00C67DA1" w:rsidP="00A17B4A">
      <w:pPr>
        <w:bidi w:val="0"/>
        <w:ind w:left="567" w:hanging="567"/>
        <w:rPr>
          <w:rFonts w:ascii="Times New Roman" w:hAnsi="Times New Roman"/>
        </w:rPr>
      </w:pPr>
    </w:p>
    <w:p w:rsidR="00A17B4A" w:rsidRPr="00C67DA1" w:rsidP="00A17B4A">
      <w:pPr>
        <w:bidi w:val="0"/>
        <w:ind w:left="1134" w:hanging="567"/>
        <w:rPr>
          <w:rFonts w:ascii="Times New Roman" w:hAnsi="Times New Roman"/>
        </w:rPr>
      </w:pPr>
      <w:r w:rsidRPr="00C67DA1">
        <w:rPr>
          <w:rFonts w:ascii="Times New Roman" w:hAnsi="Times New Roman"/>
          <w:noProof/>
        </w:rPr>
        <w:br w:type="page"/>
      </w:r>
      <w:r w:rsidRPr="00C67DA1">
        <w:rPr>
          <w:rFonts w:ascii="Times New Roman" w:hAnsi="Times New Roman"/>
        </w:rPr>
        <w:t>–</w:t>
      </w:r>
      <w:r w:rsidRPr="00C67DA1">
        <w:rPr>
          <w:rFonts w:ascii="Times New Roman" w:hAnsi="Times New Roman"/>
          <w:noProof/>
        </w:rPr>
        <w:tab/>
        <w:t>nariadenie Rady (ES) č.</w:t>
      </w:r>
      <w:r w:rsidRPr="00C67DA1">
        <w:rPr>
          <w:rFonts w:ascii="Times New Roman" w:hAnsi="Times New Roman"/>
        </w:rPr>
        <w:t xml:space="preserve"> </w:t>
      </w:r>
      <w:r w:rsidRPr="00C67DA1">
        <w:rPr>
          <w:rFonts w:ascii="Times New Roman" w:hAnsi="Times New Roman"/>
          <w:noProof/>
        </w:rPr>
        <w:t>1030/2002 z 13. júna 2002, ktorým sa stanovuje jednotný formát povolení na pobyt pre štátnych príslušníkov tretích štátov (Ú. v. ES L 157, 15.</w:t>
      </w:r>
      <w:r w:rsidRPr="00C67DA1">
        <w:rPr>
          <w:rFonts w:ascii="Times New Roman" w:hAnsi="Times New Roman"/>
        </w:rPr>
        <w:t xml:space="preserve"> 6. </w:t>
      </w:r>
      <w:r w:rsidRPr="00C67DA1">
        <w:rPr>
          <w:rFonts w:ascii="Times New Roman" w:hAnsi="Times New Roman"/>
          <w:noProof/>
        </w:rPr>
        <w:t>2002, s.</w:t>
      </w:r>
      <w:r w:rsidRPr="00C67DA1">
        <w:rPr>
          <w:rFonts w:ascii="Times New Roman" w:hAnsi="Times New Roman"/>
        </w:rPr>
        <w:t xml:space="preserve"> 1),</w:t>
      </w:r>
    </w:p>
    <w:p w:rsidR="00A17B4A" w:rsidRPr="00C67DA1" w:rsidP="00A17B4A">
      <w:pPr>
        <w:bidi w:val="0"/>
        <w:ind w:left="1134" w:hanging="567"/>
        <w:rPr>
          <w:rFonts w:ascii="Times New Roman" w:hAnsi="Times New Roman"/>
        </w:rPr>
      </w:pPr>
    </w:p>
    <w:p w:rsidR="00A17B4A" w:rsidRPr="00C67DA1" w:rsidP="00A17B4A">
      <w:pPr>
        <w:bidi w:val="0"/>
        <w:ind w:left="1134" w:hanging="567"/>
        <w:rPr>
          <w:rFonts w:ascii="Times New Roman" w:hAnsi="Times New Roman"/>
        </w:rPr>
      </w:pPr>
      <w:r w:rsidRPr="00C67DA1">
        <w:rPr>
          <w:rFonts w:ascii="Times New Roman" w:hAnsi="Times New Roman"/>
        </w:rPr>
        <w:t>–</w:t>
      </w:r>
      <w:r w:rsidRPr="00C67DA1">
        <w:rPr>
          <w:rFonts w:ascii="Times New Roman" w:hAnsi="Times New Roman"/>
          <w:noProof/>
        </w:rPr>
        <w:tab/>
        <w:t>rámcové rozhodnutie Rady 2002/946/SVV z 28. novembra 2002 o posilnení trestného systému na zabránenie napomáhaniu neoprávneného vstupu, tranzitu a bydliska (Ú. v. ES L 328, 5.</w:t>
      </w:r>
      <w:r w:rsidRPr="00C67DA1">
        <w:rPr>
          <w:rFonts w:ascii="Times New Roman" w:hAnsi="Times New Roman"/>
        </w:rPr>
        <w:t xml:space="preserve"> 12. </w:t>
      </w:r>
      <w:r w:rsidRPr="00C67DA1">
        <w:rPr>
          <w:rFonts w:ascii="Times New Roman" w:hAnsi="Times New Roman"/>
          <w:noProof/>
        </w:rPr>
        <w:t>2002, s. 1),</w:t>
      </w:r>
    </w:p>
    <w:p w:rsidR="00A17B4A" w:rsidRPr="00C67DA1" w:rsidP="00A17B4A">
      <w:pPr>
        <w:bidi w:val="0"/>
        <w:ind w:left="1134" w:hanging="567"/>
        <w:rPr>
          <w:rFonts w:ascii="Times New Roman" w:hAnsi="Times New Roman"/>
          <w:noProof/>
        </w:rPr>
      </w:pPr>
    </w:p>
    <w:p w:rsidR="00A17B4A" w:rsidRPr="00C67DA1" w:rsidP="00A17B4A">
      <w:pPr>
        <w:bidi w:val="0"/>
        <w:ind w:left="1134" w:hanging="567"/>
        <w:rPr>
          <w:rFonts w:ascii="Times New Roman" w:hAnsi="Times New Roman"/>
        </w:rPr>
      </w:pPr>
      <w:r w:rsidRPr="00C67DA1">
        <w:rPr>
          <w:rFonts w:ascii="Times New Roman" w:hAnsi="Times New Roman"/>
        </w:rPr>
        <w:t>–</w:t>
      </w:r>
      <w:r w:rsidRPr="00C67DA1">
        <w:rPr>
          <w:rFonts w:ascii="Times New Roman" w:hAnsi="Times New Roman"/>
          <w:noProof/>
        </w:rPr>
        <w:tab/>
        <w:t>smernica Rady 2002/90/ES z 28. novembra 2002, ktorá definuje napomáhanie neoprávneného vstupu, tranzitu a bydlisku (Ú. v. ES L 328, 5.</w:t>
      </w:r>
      <w:r w:rsidRPr="00C67DA1">
        <w:rPr>
          <w:rFonts w:ascii="Times New Roman" w:hAnsi="Times New Roman"/>
        </w:rPr>
        <w:t xml:space="preserve"> 12. </w:t>
      </w:r>
      <w:r w:rsidRPr="00C67DA1">
        <w:rPr>
          <w:rFonts w:ascii="Times New Roman" w:hAnsi="Times New Roman"/>
          <w:noProof/>
        </w:rPr>
        <w:t>2002, s.</w:t>
      </w:r>
      <w:r w:rsidRPr="00C67DA1">
        <w:rPr>
          <w:rFonts w:ascii="Times New Roman" w:hAnsi="Times New Roman"/>
        </w:rPr>
        <w:t xml:space="preserve"> 17),</w:t>
      </w:r>
    </w:p>
    <w:p w:rsidR="00A17B4A" w:rsidRPr="00C67DA1" w:rsidP="00A17B4A">
      <w:pPr>
        <w:bidi w:val="0"/>
        <w:ind w:left="1134" w:hanging="567"/>
        <w:rPr>
          <w:rFonts w:ascii="Times New Roman" w:hAnsi="Times New Roman"/>
        </w:rPr>
      </w:pPr>
    </w:p>
    <w:p w:rsidR="00A17B4A" w:rsidRPr="00C67DA1" w:rsidP="00A17B4A">
      <w:pPr>
        <w:bidi w:val="0"/>
        <w:ind w:left="1134" w:hanging="567"/>
        <w:rPr>
          <w:rFonts w:ascii="Times New Roman" w:hAnsi="Times New Roman"/>
        </w:rPr>
      </w:pPr>
      <w:r w:rsidRPr="00C67DA1">
        <w:rPr>
          <w:rFonts w:ascii="Times New Roman" w:hAnsi="Times New Roman"/>
        </w:rPr>
        <w:t>–</w:t>
      </w:r>
      <w:r w:rsidRPr="00C67DA1">
        <w:rPr>
          <w:rFonts w:ascii="Times New Roman" w:hAnsi="Times New Roman"/>
          <w:noProof/>
        </w:rPr>
        <w:tab/>
        <w:t>rozhodnutie Rady 2003/170/SVV z 27. februára 2003 o spoločnom využívaní styčných dôstojníkov vysielaných do zahraničia orgánmi členských štátov činnými v trestnom konaní (Ú. v. EÚ L 67, 12.</w:t>
      </w:r>
      <w:r w:rsidRPr="00C67DA1">
        <w:rPr>
          <w:rFonts w:ascii="Times New Roman" w:hAnsi="Times New Roman"/>
        </w:rPr>
        <w:t xml:space="preserve"> 3. </w:t>
      </w:r>
      <w:r w:rsidRPr="00C67DA1">
        <w:rPr>
          <w:rFonts w:ascii="Times New Roman" w:hAnsi="Times New Roman"/>
          <w:noProof/>
        </w:rPr>
        <w:t>2003, s.</w:t>
      </w:r>
      <w:r w:rsidRPr="00C67DA1">
        <w:rPr>
          <w:rFonts w:ascii="Times New Roman" w:hAnsi="Times New Roman"/>
        </w:rPr>
        <w:t xml:space="preserve"> 27),</w:t>
      </w:r>
    </w:p>
    <w:p w:rsidR="00A17B4A" w:rsidRPr="00C67DA1" w:rsidP="00A17B4A">
      <w:pPr>
        <w:bidi w:val="0"/>
        <w:ind w:left="1134" w:hanging="567"/>
        <w:rPr>
          <w:rFonts w:ascii="Times New Roman" w:hAnsi="Times New Roman"/>
        </w:rPr>
      </w:pPr>
    </w:p>
    <w:p w:rsidR="00A17B4A" w:rsidRPr="00C67DA1" w:rsidP="00A17B4A">
      <w:pPr>
        <w:bidi w:val="0"/>
        <w:ind w:left="1134" w:hanging="567"/>
        <w:rPr>
          <w:rFonts w:ascii="Times New Roman" w:hAnsi="Times New Roman"/>
        </w:rPr>
      </w:pPr>
      <w:r w:rsidRPr="00C67DA1">
        <w:rPr>
          <w:rFonts w:ascii="Times New Roman" w:hAnsi="Times New Roman"/>
        </w:rPr>
        <w:t>–</w:t>
      </w:r>
      <w:r w:rsidRPr="00C67DA1">
        <w:rPr>
          <w:rFonts w:ascii="Times New Roman" w:hAnsi="Times New Roman"/>
          <w:noProof/>
        </w:rPr>
        <w:tab/>
        <w:t>rozhodnutie Rady 2003/725/SVV z 2. októbra 2003, ktorým sa menia a dopĺňajú ustanovenia článku 40 ods.</w:t>
      </w:r>
      <w:r w:rsidRPr="00C67DA1">
        <w:rPr>
          <w:rFonts w:ascii="Times New Roman" w:hAnsi="Times New Roman"/>
        </w:rPr>
        <w:t xml:space="preserve"> </w:t>
      </w:r>
      <w:r w:rsidRPr="00C67DA1">
        <w:rPr>
          <w:rFonts w:ascii="Times New Roman" w:hAnsi="Times New Roman"/>
          <w:noProof/>
        </w:rPr>
        <w:t>1 a 7 Dohovoru, ktorým sa vykonáva Schengenská dohoda zo 14. júna 1985 o postupnom zrušení kontrol na spoločných hraniciach (Ú. v. EÚ L 260, 11.</w:t>
      </w:r>
      <w:r w:rsidRPr="00C67DA1">
        <w:rPr>
          <w:rFonts w:ascii="Times New Roman" w:hAnsi="Times New Roman"/>
        </w:rPr>
        <w:t xml:space="preserve"> 10. </w:t>
      </w:r>
      <w:r w:rsidRPr="00C67DA1">
        <w:rPr>
          <w:rFonts w:ascii="Times New Roman" w:hAnsi="Times New Roman"/>
          <w:noProof/>
        </w:rPr>
        <w:t>2003, s. 37),</w:t>
      </w:r>
    </w:p>
    <w:p w:rsidR="00A17B4A" w:rsidRPr="00C67DA1" w:rsidP="00A17B4A">
      <w:pPr>
        <w:bidi w:val="0"/>
        <w:ind w:left="1134" w:hanging="567"/>
        <w:rPr>
          <w:rFonts w:ascii="Times New Roman" w:hAnsi="Times New Roman"/>
        </w:rPr>
      </w:pPr>
    </w:p>
    <w:p w:rsidR="00A17B4A" w:rsidRPr="00C67DA1" w:rsidP="00A17B4A">
      <w:pPr>
        <w:bidi w:val="0"/>
        <w:ind w:left="1134" w:hanging="567"/>
        <w:rPr>
          <w:rFonts w:ascii="Times New Roman" w:hAnsi="Times New Roman"/>
        </w:rPr>
      </w:pPr>
      <w:r w:rsidRPr="00C67DA1">
        <w:rPr>
          <w:rFonts w:ascii="Times New Roman" w:hAnsi="Times New Roman"/>
        </w:rPr>
        <w:t>–</w:t>
        <w:tab/>
      </w:r>
      <w:r w:rsidRPr="00C67DA1">
        <w:rPr>
          <w:rFonts w:ascii="Times New Roman" w:hAnsi="Times New Roman"/>
          <w:noProof/>
        </w:rPr>
        <w:t>smernica Rady 2003/110/ES z 25. novembra 2003 o pomoci v prípadoch tranzitu na účely leteckého odsunu (Ú. v. EÚ L 321, 6.</w:t>
      </w:r>
      <w:r w:rsidRPr="00C67DA1">
        <w:rPr>
          <w:rFonts w:ascii="Times New Roman" w:hAnsi="Times New Roman"/>
        </w:rPr>
        <w:t xml:space="preserve"> 12. </w:t>
      </w:r>
      <w:r w:rsidRPr="00C67DA1">
        <w:rPr>
          <w:rFonts w:ascii="Times New Roman" w:hAnsi="Times New Roman"/>
          <w:noProof/>
        </w:rPr>
        <w:t>2003, s.</w:t>
      </w:r>
      <w:r w:rsidRPr="00C67DA1">
        <w:rPr>
          <w:rFonts w:ascii="Times New Roman" w:hAnsi="Times New Roman"/>
        </w:rPr>
        <w:t xml:space="preserve"> 26),</w:t>
      </w:r>
    </w:p>
    <w:p w:rsidR="00A17B4A" w:rsidRPr="00C67DA1" w:rsidP="00A17B4A">
      <w:pPr>
        <w:bidi w:val="0"/>
        <w:ind w:left="1134" w:hanging="567"/>
        <w:rPr>
          <w:rFonts w:ascii="Times New Roman" w:hAnsi="Times New Roman"/>
        </w:rPr>
      </w:pPr>
    </w:p>
    <w:p w:rsidR="00A17B4A" w:rsidRPr="00C67DA1" w:rsidP="00A17B4A">
      <w:pPr>
        <w:bidi w:val="0"/>
        <w:ind w:left="1134" w:hanging="567"/>
        <w:rPr>
          <w:rFonts w:ascii="Times New Roman" w:hAnsi="Times New Roman"/>
        </w:rPr>
      </w:pPr>
      <w:r w:rsidRPr="00C67DA1">
        <w:rPr>
          <w:rFonts w:ascii="Times New Roman" w:hAnsi="Times New Roman"/>
        </w:rPr>
        <w:t>–</w:t>
      </w:r>
      <w:r w:rsidRPr="00C67DA1">
        <w:rPr>
          <w:rFonts w:ascii="Times New Roman" w:hAnsi="Times New Roman"/>
          <w:noProof/>
        </w:rPr>
        <w:tab/>
        <w:t>nariadenie Rady (ES) č.</w:t>
      </w:r>
      <w:r w:rsidRPr="00C67DA1">
        <w:rPr>
          <w:rFonts w:ascii="Times New Roman" w:hAnsi="Times New Roman"/>
        </w:rPr>
        <w:t xml:space="preserve"> </w:t>
      </w:r>
      <w:r w:rsidRPr="00C67DA1">
        <w:rPr>
          <w:rFonts w:ascii="Times New Roman" w:hAnsi="Times New Roman"/>
          <w:noProof/>
        </w:rPr>
        <w:t>377/2004 z 19. februára 2004 o vytvorení siete imigračných styčných dôstojníkov (Ú. v. EÚ L 64, 2.</w:t>
      </w:r>
      <w:r w:rsidRPr="00C67DA1">
        <w:rPr>
          <w:rFonts w:ascii="Times New Roman" w:hAnsi="Times New Roman"/>
        </w:rPr>
        <w:t xml:space="preserve"> 3. </w:t>
      </w:r>
      <w:r w:rsidRPr="00C67DA1">
        <w:rPr>
          <w:rFonts w:ascii="Times New Roman" w:hAnsi="Times New Roman"/>
          <w:noProof/>
        </w:rPr>
        <w:t>2004, s.</w:t>
      </w:r>
      <w:r w:rsidRPr="00C67DA1">
        <w:rPr>
          <w:rFonts w:ascii="Times New Roman" w:hAnsi="Times New Roman"/>
        </w:rPr>
        <w:t xml:space="preserve"> 1),</w:t>
      </w:r>
    </w:p>
    <w:p w:rsidR="00A17B4A" w:rsidRPr="00C67DA1" w:rsidP="00A17B4A">
      <w:pPr>
        <w:bidi w:val="0"/>
        <w:ind w:left="1134" w:hanging="567"/>
        <w:rPr>
          <w:rFonts w:ascii="Times New Roman" w:hAnsi="Times New Roman"/>
        </w:rPr>
      </w:pPr>
    </w:p>
    <w:p w:rsidR="00A17B4A" w:rsidRPr="00C67DA1" w:rsidP="00A17B4A">
      <w:pPr>
        <w:bidi w:val="0"/>
        <w:ind w:left="1134" w:hanging="567"/>
        <w:rPr>
          <w:rFonts w:ascii="Times New Roman" w:hAnsi="Times New Roman"/>
        </w:rPr>
      </w:pPr>
      <w:r w:rsidRPr="00C67DA1">
        <w:rPr>
          <w:rFonts w:ascii="Times New Roman" w:hAnsi="Times New Roman"/>
          <w:noProof/>
        </w:rPr>
        <w:br w:type="page"/>
      </w:r>
      <w:r w:rsidRPr="00C67DA1">
        <w:rPr>
          <w:rFonts w:ascii="Times New Roman" w:hAnsi="Times New Roman"/>
        </w:rPr>
        <w:t>–</w:t>
      </w:r>
      <w:r w:rsidRPr="00C67DA1">
        <w:rPr>
          <w:rFonts w:ascii="Times New Roman" w:hAnsi="Times New Roman"/>
          <w:noProof/>
        </w:rPr>
        <w:tab/>
        <w:t>smernica Rady 2004/82/ES z 29. apríla 2004, o povinnosti dopravcov oznamovať údaje o cestujúcich (Ú. v. EÚ L 261, 6.</w:t>
      </w:r>
      <w:r w:rsidRPr="00C67DA1">
        <w:rPr>
          <w:rFonts w:ascii="Times New Roman" w:hAnsi="Times New Roman"/>
        </w:rPr>
        <w:t xml:space="preserve"> 8. </w:t>
      </w:r>
      <w:r w:rsidRPr="00C67DA1">
        <w:rPr>
          <w:rFonts w:ascii="Times New Roman" w:hAnsi="Times New Roman"/>
          <w:noProof/>
        </w:rPr>
        <w:t>2004, s.</w:t>
      </w:r>
      <w:r w:rsidRPr="00C67DA1">
        <w:rPr>
          <w:rFonts w:ascii="Times New Roman" w:hAnsi="Times New Roman"/>
        </w:rPr>
        <w:t xml:space="preserve"> 24),</w:t>
      </w:r>
    </w:p>
    <w:p w:rsidR="00A17B4A" w:rsidRPr="00C67DA1" w:rsidP="00A17B4A">
      <w:pPr>
        <w:bidi w:val="0"/>
        <w:ind w:left="1134" w:hanging="567"/>
        <w:rPr>
          <w:rFonts w:ascii="Times New Roman" w:hAnsi="Times New Roman"/>
        </w:rPr>
      </w:pPr>
    </w:p>
    <w:p w:rsidR="00A17B4A" w:rsidRPr="00C67DA1" w:rsidP="00A17B4A">
      <w:pPr>
        <w:bidi w:val="0"/>
        <w:ind w:left="1134" w:hanging="567"/>
        <w:rPr>
          <w:rFonts w:ascii="Times New Roman" w:hAnsi="Times New Roman"/>
        </w:rPr>
      </w:pPr>
      <w:r w:rsidRPr="00C67DA1">
        <w:rPr>
          <w:rFonts w:ascii="Times New Roman" w:hAnsi="Times New Roman"/>
        </w:rPr>
        <w:t>–</w:t>
      </w:r>
      <w:r w:rsidRPr="00C67DA1">
        <w:rPr>
          <w:rFonts w:ascii="Times New Roman" w:hAnsi="Times New Roman"/>
          <w:noProof/>
        </w:rPr>
        <w:tab/>
        <w:t>rozhodnutie Rady 2004/573/ES z 29. apríla 2004 o organizácii spoločných letov na odsuny štátnych príslušníkov tretích krajín, na ktorých sa vzťahujú príkazy na individuálny odsun, z územia dvoch alebo viacerých členských štátov</w:t>
        <w:br/>
        <w:t>(Ú. v. EÚ L 261, 6.</w:t>
      </w:r>
      <w:r w:rsidRPr="00C67DA1">
        <w:rPr>
          <w:rFonts w:ascii="Times New Roman" w:hAnsi="Times New Roman"/>
        </w:rPr>
        <w:t xml:space="preserve"> 8. </w:t>
      </w:r>
      <w:r w:rsidRPr="00C67DA1">
        <w:rPr>
          <w:rFonts w:ascii="Times New Roman" w:hAnsi="Times New Roman"/>
          <w:noProof/>
        </w:rPr>
        <w:t>2004, s.</w:t>
      </w:r>
      <w:r w:rsidRPr="00C67DA1">
        <w:rPr>
          <w:rFonts w:ascii="Times New Roman" w:hAnsi="Times New Roman"/>
        </w:rPr>
        <w:t xml:space="preserve"> 28),</w:t>
      </w:r>
    </w:p>
    <w:p w:rsidR="00A17B4A" w:rsidRPr="00C67DA1" w:rsidP="00A17B4A">
      <w:pPr>
        <w:bidi w:val="0"/>
        <w:ind w:left="1134" w:hanging="567"/>
        <w:rPr>
          <w:rFonts w:ascii="Times New Roman" w:hAnsi="Times New Roman"/>
        </w:rPr>
      </w:pPr>
    </w:p>
    <w:p w:rsidR="00A17B4A" w:rsidRPr="00C67DA1" w:rsidP="00A17B4A">
      <w:pPr>
        <w:bidi w:val="0"/>
        <w:ind w:left="1134" w:hanging="567"/>
        <w:rPr>
          <w:rFonts w:ascii="Times New Roman" w:hAnsi="Times New Roman"/>
        </w:rPr>
      </w:pPr>
      <w:r w:rsidRPr="00C67DA1">
        <w:rPr>
          <w:rFonts w:ascii="Times New Roman" w:hAnsi="Times New Roman"/>
        </w:rPr>
        <w:t>–</w:t>
      </w:r>
      <w:r w:rsidRPr="00C67DA1">
        <w:rPr>
          <w:rFonts w:ascii="Times New Roman" w:hAnsi="Times New Roman"/>
          <w:noProof/>
        </w:rPr>
        <w:tab/>
        <w:t>rozhodnutie Rady 2004/512/ES z 8. júna 2004, ktorým sa vytvára vízový informačný systém (VIS) (Ú. v. EÚ L 213, 15.</w:t>
      </w:r>
      <w:r w:rsidRPr="00C67DA1">
        <w:rPr>
          <w:rFonts w:ascii="Times New Roman" w:hAnsi="Times New Roman"/>
        </w:rPr>
        <w:t xml:space="preserve"> 6. </w:t>
      </w:r>
      <w:r w:rsidRPr="00C67DA1">
        <w:rPr>
          <w:rFonts w:ascii="Times New Roman" w:hAnsi="Times New Roman"/>
          <w:noProof/>
        </w:rPr>
        <w:t>2004, s.</w:t>
      </w:r>
      <w:r w:rsidRPr="00C67DA1">
        <w:rPr>
          <w:rFonts w:ascii="Times New Roman" w:hAnsi="Times New Roman"/>
        </w:rPr>
        <w:t xml:space="preserve"> </w:t>
      </w:r>
      <w:r w:rsidRPr="00C67DA1">
        <w:rPr>
          <w:rFonts w:ascii="Times New Roman" w:hAnsi="Times New Roman"/>
          <w:noProof/>
        </w:rPr>
        <w:t>5 a Ú. v. EÚ L 142M, 30.</w:t>
      </w:r>
      <w:r w:rsidRPr="00C67DA1">
        <w:rPr>
          <w:rFonts w:ascii="Times New Roman" w:hAnsi="Times New Roman"/>
        </w:rPr>
        <w:t xml:space="preserve"> 5. </w:t>
      </w:r>
      <w:r w:rsidRPr="00C67DA1">
        <w:rPr>
          <w:rFonts w:ascii="Times New Roman" w:hAnsi="Times New Roman"/>
          <w:noProof/>
        </w:rPr>
        <w:t>2006, s.</w:t>
      </w:r>
      <w:r w:rsidRPr="00C67DA1">
        <w:rPr>
          <w:rFonts w:ascii="Times New Roman" w:hAnsi="Times New Roman"/>
        </w:rPr>
        <w:t xml:space="preserve"> 60),</w:t>
      </w:r>
    </w:p>
    <w:p w:rsidR="00A17B4A" w:rsidRPr="00C67DA1" w:rsidP="00A17B4A">
      <w:pPr>
        <w:bidi w:val="0"/>
        <w:ind w:left="1134" w:hanging="567"/>
        <w:rPr>
          <w:rFonts w:ascii="Times New Roman" w:hAnsi="Times New Roman"/>
        </w:rPr>
      </w:pPr>
    </w:p>
    <w:p w:rsidR="00A17B4A" w:rsidRPr="00C67DA1" w:rsidP="00A17B4A">
      <w:pPr>
        <w:bidi w:val="0"/>
        <w:ind w:left="1134" w:hanging="567"/>
        <w:rPr>
          <w:rFonts w:ascii="Times New Roman" w:hAnsi="Times New Roman"/>
        </w:rPr>
      </w:pPr>
      <w:r w:rsidRPr="00C67DA1">
        <w:rPr>
          <w:rFonts w:ascii="Times New Roman" w:hAnsi="Times New Roman"/>
        </w:rPr>
        <w:t>–</w:t>
      </w:r>
      <w:r w:rsidRPr="00C67DA1">
        <w:rPr>
          <w:rFonts w:ascii="Times New Roman" w:hAnsi="Times New Roman"/>
          <w:noProof/>
        </w:rPr>
        <w:tab/>
        <w:t>nariadenie Rady (ES) č.</w:t>
      </w:r>
      <w:r w:rsidRPr="00C67DA1">
        <w:rPr>
          <w:rFonts w:ascii="Times New Roman" w:hAnsi="Times New Roman"/>
        </w:rPr>
        <w:t xml:space="preserve"> </w:t>
      </w:r>
      <w:r w:rsidRPr="00C67DA1">
        <w:rPr>
          <w:rFonts w:ascii="Times New Roman" w:hAnsi="Times New Roman"/>
          <w:noProof/>
        </w:rPr>
        <w:t>2007/2004 z 26. októbra 2004 o zriadení Európskej agentúry pre riadenie operačnej spolupráce na vonkajších hraniciach členských štátov Európskej únie (Ú. v. EÚ L 349, 25.</w:t>
      </w:r>
      <w:r w:rsidRPr="00C67DA1">
        <w:rPr>
          <w:rFonts w:ascii="Times New Roman" w:hAnsi="Times New Roman"/>
        </w:rPr>
        <w:t xml:space="preserve"> 11. </w:t>
      </w:r>
      <w:r w:rsidRPr="00C67DA1">
        <w:rPr>
          <w:rFonts w:ascii="Times New Roman" w:hAnsi="Times New Roman"/>
          <w:noProof/>
        </w:rPr>
        <w:t>2004, s.</w:t>
      </w:r>
      <w:r w:rsidRPr="00C67DA1">
        <w:rPr>
          <w:rFonts w:ascii="Times New Roman" w:hAnsi="Times New Roman"/>
        </w:rPr>
        <w:t xml:space="preserve"> </w:t>
      </w:r>
      <w:r w:rsidRPr="00C67DA1">
        <w:rPr>
          <w:rFonts w:ascii="Times New Roman" w:hAnsi="Times New Roman"/>
          <w:noProof/>
        </w:rPr>
        <w:t>1 a Ú. v. EÚ L 153M, 7.</w:t>
      </w:r>
      <w:r w:rsidRPr="00C67DA1">
        <w:rPr>
          <w:rFonts w:ascii="Times New Roman" w:hAnsi="Times New Roman"/>
        </w:rPr>
        <w:t xml:space="preserve"> 6. </w:t>
      </w:r>
      <w:r w:rsidRPr="00C67DA1">
        <w:rPr>
          <w:rFonts w:ascii="Times New Roman" w:hAnsi="Times New Roman"/>
          <w:noProof/>
        </w:rPr>
        <w:t>2006, s.</w:t>
      </w:r>
      <w:r w:rsidRPr="00C67DA1">
        <w:rPr>
          <w:rFonts w:ascii="Times New Roman" w:hAnsi="Times New Roman"/>
        </w:rPr>
        <w:t xml:space="preserve"> 136),</w:t>
      </w:r>
    </w:p>
    <w:p w:rsidR="00A17B4A" w:rsidRPr="00C67DA1" w:rsidP="00A17B4A">
      <w:pPr>
        <w:bidi w:val="0"/>
        <w:ind w:left="1134" w:hanging="567"/>
        <w:rPr>
          <w:rFonts w:ascii="Times New Roman" w:hAnsi="Times New Roman"/>
        </w:rPr>
      </w:pPr>
    </w:p>
    <w:p w:rsidR="00A17B4A" w:rsidRPr="00C67DA1" w:rsidP="00A17B4A">
      <w:pPr>
        <w:bidi w:val="0"/>
        <w:ind w:left="1134" w:hanging="567"/>
        <w:rPr>
          <w:rFonts w:ascii="Times New Roman" w:hAnsi="Times New Roman"/>
        </w:rPr>
      </w:pPr>
      <w:r w:rsidRPr="00C67DA1">
        <w:rPr>
          <w:rFonts w:ascii="Times New Roman" w:hAnsi="Times New Roman"/>
        </w:rPr>
        <w:t>–</w:t>
      </w:r>
      <w:r w:rsidRPr="00C67DA1">
        <w:rPr>
          <w:rFonts w:ascii="Times New Roman" w:hAnsi="Times New Roman"/>
          <w:noProof/>
        </w:rPr>
        <w:tab/>
        <w:t>nariadenie Rady (ES) č.</w:t>
      </w:r>
      <w:r w:rsidRPr="00C67DA1">
        <w:rPr>
          <w:rFonts w:ascii="Times New Roman" w:hAnsi="Times New Roman"/>
        </w:rPr>
        <w:t xml:space="preserve"> </w:t>
      </w:r>
      <w:r w:rsidRPr="00C67DA1">
        <w:rPr>
          <w:rFonts w:ascii="Times New Roman" w:hAnsi="Times New Roman"/>
          <w:noProof/>
        </w:rPr>
        <w:t>2252/2004 z 13. decembra 2004 o normách pre bezpečnostné znaky a biometriu v pasoch a cestovných dokladoch vydávaných členskými štátmi</w:t>
        <w:br/>
        <w:t>(Ú. v. EÚ L 385, 29.</w:t>
      </w:r>
      <w:r w:rsidRPr="00C67DA1">
        <w:rPr>
          <w:rFonts w:ascii="Times New Roman" w:hAnsi="Times New Roman"/>
        </w:rPr>
        <w:t xml:space="preserve"> 12. </w:t>
      </w:r>
      <w:r w:rsidRPr="00C67DA1">
        <w:rPr>
          <w:rFonts w:ascii="Times New Roman" w:hAnsi="Times New Roman"/>
          <w:noProof/>
        </w:rPr>
        <w:t>2004, s.</w:t>
      </w:r>
      <w:r w:rsidRPr="00C67DA1">
        <w:rPr>
          <w:rFonts w:ascii="Times New Roman" w:hAnsi="Times New Roman"/>
        </w:rPr>
        <w:t xml:space="preserve"> </w:t>
      </w:r>
      <w:r w:rsidRPr="00C67DA1">
        <w:rPr>
          <w:rFonts w:ascii="Times New Roman" w:hAnsi="Times New Roman"/>
          <w:noProof/>
        </w:rPr>
        <w:t>1 a Ú. v. EÚ L 153M, 7.</w:t>
      </w:r>
      <w:r w:rsidRPr="00C67DA1">
        <w:rPr>
          <w:rFonts w:ascii="Times New Roman" w:hAnsi="Times New Roman"/>
        </w:rPr>
        <w:t xml:space="preserve"> 6. </w:t>
      </w:r>
      <w:r w:rsidRPr="00C67DA1">
        <w:rPr>
          <w:rFonts w:ascii="Times New Roman" w:hAnsi="Times New Roman"/>
          <w:noProof/>
        </w:rPr>
        <w:t>2006, s.</w:t>
      </w:r>
      <w:r w:rsidRPr="00C67DA1">
        <w:rPr>
          <w:rFonts w:ascii="Times New Roman" w:hAnsi="Times New Roman"/>
        </w:rPr>
        <w:t xml:space="preserve"> 375), </w:t>
      </w:r>
    </w:p>
    <w:p w:rsidR="00A17B4A" w:rsidRPr="00C67DA1" w:rsidP="00A17B4A">
      <w:pPr>
        <w:bidi w:val="0"/>
        <w:ind w:left="1134" w:hanging="567"/>
        <w:rPr>
          <w:rFonts w:ascii="Times New Roman" w:hAnsi="Times New Roman"/>
        </w:rPr>
      </w:pPr>
    </w:p>
    <w:p w:rsidR="00A17B4A" w:rsidRPr="00C67DA1" w:rsidP="00A17B4A">
      <w:pPr>
        <w:bidi w:val="0"/>
        <w:ind w:left="1134" w:hanging="567"/>
        <w:rPr>
          <w:rFonts w:ascii="Times New Roman" w:hAnsi="Times New Roman"/>
        </w:rPr>
      </w:pPr>
      <w:r w:rsidRPr="00C67DA1">
        <w:rPr>
          <w:rFonts w:ascii="Times New Roman" w:hAnsi="Times New Roman"/>
        </w:rPr>
        <w:t>–</w:t>
      </w:r>
      <w:r w:rsidRPr="00C67DA1">
        <w:rPr>
          <w:rFonts w:ascii="Times New Roman" w:hAnsi="Times New Roman"/>
          <w:noProof/>
        </w:rPr>
        <w:tab/>
        <w:t xml:space="preserve">rozhodnutie Rady 2004/926/ES z 22. decembra 2004 o nadobudnutí účinnosti niektorých ustanovení schengenského </w:t>
      </w:r>
      <w:r w:rsidRPr="00C67DA1">
        <w:rPr>
          <w:rFonts w:ascii="Times New Roman" w:hAnsi="Times New Roman"/>
          <w:i/>
          <w:iCs/>
          <w:noProof/>
        </w:rPr>
        <w:t>acquis</w:t>
      </w:r>
      <w:r w:rsidRPr="00C67DA1">
        <w:rPr>
          <w:rFonts w:ascii="Times New Roman" w:hAnsi="Times New Roman"/>
          <w:noProof/>
        </w:rPr>
        <w:t xml:space="preserve"> Spojeným kráľovstvom Veľkej Británie a Severného Írska (Ú. v. EÚ L 395, 31. 12. 2004, s.</w:t>
      </w:r>
      <w:r w:rsidRPr="00C67DA1">
        <w:rPr>
          <w:rFonts w:ascii="Times New Roman" w:hAnsi="Times New Roman"/>
        </w:rPr>
        <w:t xml:space="preserve"> 70), </w:t>
      </w:r>
    </w:p>
    <w:p w:rsidR="00A17B4A" w:rsidRPr="00C67DA1" w:rsidP="00A17B4A">
      <w:pPr>
        <w:bidi w:val="0"/>
        <w:ind w:left="1134" w:hanging="567"/>
        <w:rPr>
          <w:rFonts w:ascii="Times New Roman" w:hAnsi="Times New Roman"/>
        </w:rPr>
      </w:pPr>
    </w:p>
    <w:p w:rsidR="00A17B4A" w:rsidRPr="00C67DA1" w:rsidP="00A17B4A">
      <w:pPr>
        <w:bidi w:val="0"/>
        <w:ind w:left="1134" w:hanging="567"/>
        <w:rPr>
          <w:rFonts w:ascii="Times New Roman" w:hAnsi="Times New Roman"/>
        </w:rPr>
      </w:pPr>
      <w:r w:rsidRPr="00C67DA1">
        <w:rPr>
          <w:rFonts w:ascii="Times New Roman" w:hAnsi="Times New Roman"/>
        </w:rPr>
        <w:t>–</w:t>
      </w:r>
      <w:r w:rsidRPr="00C67DA1">
        <w:rPr>
          <w:rFonts w:ascii="Times New Roman" w:hAnsi="Times New Roman"/>
          <w:noProof/>
        </w:rPr>
        <w:tab/>
        <w:t>rozhodnutie Rady 2005/267/ES zo 16. marca 2005 o zriadení bezpečnej webovej informačnej a koordinačnej siete pre služby riadenia migrácie členských štátov</w:t>
        <w:br/>
        <w:t>(Ú. v. EÚ L 83, 1.</w:t>
      </w:r>
      <w:r w:rsidRPr="00C67DA1">
        <w:rPr>
          <w:rFonts w:ascii="Times New Roman" w:hAnsi="Times New Roman"/>
        </w:rPr>
        <w:t xml:space="preserve"> 4. </w:t>
      </w:r>
      <w:r w:rsidRPr="00C67DA1">
        <w:rPr>
          <w:rFonts w:ascii="Times New Roman" w:hAnsi="Times New Roman"/>
          <w:noProof/>
        </w:rPr>
        <w:t>2005, s.</w:t>
      </w:r>
      <w:r w:rsidRPr="00C67DA1">
        <w:rPr>
          <w:rFonts w:ascii="Times New Roman" w:hAnsi="Times New Roman"/>
        </w:rPr>
        <w:t xml:space="preserve"> </w:t>
      </w:r>
      <w:r w:rsidRPr="00C67DA1">
        <w:rPr>
          <w:rFonts w:ascii="Times New Roman" w:hAnsi="Times New Roman"/>
          <w:noProof/>
        </w:rPr>
        <w:t>48 a Ú. v. EÚ L 159M , 13.</w:t>
      </w:r>
      <w:r w:rsidRPr="00C67DA1">
        <w:rPr>
          <w:rFonts w:ascii="Times New Roman" w:hAnsi="Times New Roman"/>
        </w:rPr>
        <w:t xml:space="preserve"> 6. </w:t>
      </w:r>
      <w:r w:rsidRPr="00C67DA1">
        <w:rPr>
          <w:rFonts w:ascii="Times New Roman" w:hAnsi="Times New Roman"/>
          <w:noProof/>
        </w:rPr>
        <w:t>2006, s.</w:t>
      </w:r>
      <w:r w:rsidRPr="00C67DA1">
        <w:rPr>
          <w:rFonts w:ascii="Times New Roman" w:hAnsi="Times New Roman"/>
        </w:rPr>
        <w:t xml:space="preserve"> 288), </w:t>
      </w:r>
    </w:p>
    <w:p w:rsidR="00A17B4A" w:rsidRPr="00C67DA1" w:rsidP="00A17B4A">
      <w:pPr>
        <w:bidi w:val="0"/>
        <w:ind w:left="1134" w:hanging="567"/>
        <w:rPr>
          <w:rFonts w:ascii="Times New Roman" w:hAnsi="Times New Roman"/>
        </w:rPr>
      </w:pPr>
    </w:p>
    <w:p w:rsidR="00A17B4A" w:rsidRPr="00C67DA1" w:rsidP="00A17B4A">
      <w:pPr>
        <w:bidi w:val="0"/>
        <w:ind w:left="1134" w:hanging="567"/>
        <w:rPr>
          <w:rFonts w:ascii="Times New Roman" w:hAnsi="Times New Roman"/>
        </w:rPr>
      </w:pPr>
      <w:r w:rsidRPr="00C67DA1">
        <w:rPr>
          <w:rFonts w:ascii="Times New Roman" w:hAnsi="Times New Roman"/>
        </w:rPr>
        <w:br w:type="page"/>
        <w:t>–</w:t>
        <w:tab/>
      </w:r>
      <w:r w:rsidRPr="00C67DA1">
        <w:rPr>
          <w:rFonts w:ascii="Times New Roman" w:hAnsi="Times New Roman"/>
          <w:noProof/>
        </w:rPr>
        <w:t>nariadenie Európskeho parlamentu a Rady (ES) č.</w:t>
      </w:r>
      <w:r w:rsidRPr="00C67DA1">
        <w:rPr>
          <w:rFonts w:ascii="Times New Roman" w:hAnsi="Times New Roman"/>
        </w:rPr>
        <w:t xml:space="preserve"> </w:t>
      </w:r>
      <w:r w:rsidRPr="00C67DA1">
        <w:rPr>
          <w:rFonts w:ascii="Times New Roman" w:hAnsi="Times New Roman"/>
          <w:noProof/>
        </w:rPr>
        <w:t>562/2006 z 15. marca 2006, ktorým sa ustanovuje kódex Spoločenstva o pravidlách upravujúcich pohyb osôb cez hranice (Kódex schengenských hraníc) (Ú. v. EÚ L 105, 13.</w:t>
      </w:r>
      <w:r w:rsidRPr="00C67DA1">
        <w:rPr>
          <w:rFonts w:ascii="Times New Roman" w:hAnsi="Times New Roman"/>
        </w:rPr>
        <w:t xml:space="preserve"> 4. </w:t>
      </w:r>
      <w:r w:rsidRPr="00C67DA1">
        <w:rPr>
          <w:rFonts w:ascii="Times New Roman" w:hAnsi="Times New Roman"/>
          <w:noProof/>
        </w:rPr>
        <w:t>2006, s.</w:t>
      </w:r>
      <w:r w:rsidRPr="00C67DA1">
        <w:rPr>
          <w:rFonts w:ascii="Times New Roman" w:hAnsi="Times New Roman"/>
        </w:rPr>
        <w:t xml:space="preserve"> </w:t>
      </w:r>
      <w:r w:rsidRPr="00C67DA1">
        <w:rPr>
          <w:rFonts w:ascii="Times New Roman" w:hAnsi="Times New Roman"/>
          <w:noProof/>
        </w:rPr>
        <w:t>1) s výnimkou článku 1 prvej vety, článku 5 ods.</w:t>
      </w:r>
      <w:r w:rsidRPr="00C67DA1">
        <w:rPr>
          <w:rFonts w:ascii="Times New Roman" w:hAnsi="Times New Roman"/>
        </w:rPr>
        <w:t xml:space="preserve"> </w:t>
      </w:r>
      <w:r w:rsidRPr="00C67DA1">
        <w:rPr>
          <w:rFonts w:ascii="Times New Roman" w:hAnsi="Times New Roman"/>
          <w:noProof/>
        </w:rPr>
        <w:t>4 písm. a), hlavy III a ustanovení hlavy II a príloh k nemu, ktoré odkazujú na Schengenský informačný systém (SIS),</w:t>
      </w:r>
      <w:r w:rsidRPr="00C67DA1">
        <w:rPr>
          <w:rFonts w:ascii="Times New Roman" w:hAnsi="Times New Roman"/>
        </w:rPr>
        <w:t xml:space="preserve"> </w:t>
      </w:r>
    </w:p>
    <w:p w:rsidR="00A17B4A" w:rsidRPr="00C67DA1" w:rsidP="00A17B4A">
      <w:pPr>
        <w:bidi w:val="0"/>
        <w:ind w:left="1134" w:hanging="567"/>
        <w:rPr>
          <w:rFonts w:ascii="Times New Roman" w:hAnsi="Times New Roman"/>
        </w:rPr>
      </w:pPr>
    </w:p>
    <w:p w:rsidR="00A17B4A" w:rsidRPr="00C67DA1" w:rsidP="00A17B4A">
      <w:pPr>
        <w:bidi w:val="0"/>
        <w:ind w:left="1134" w:hanging="567"/>
        <w:rPr>
          <w:rFonts w:ascii="Times New Roman" w:hAnsi="Times New Roman"/>
        </w:rPr>
      </w:pPr>
      <w:r w:rsidRPr="00C67DA1">
        <w:rPr>
          <w:rFonts w:ascii="Times New Roman" w:hAnsi="Times New Roman"/>
        </w:rPr>
        <w:t>–</w:t>
      </w:r>
      <w:r w:rsidRPr="00C67DA1">
        <w:rPr>
          <w:rFonts w:ascii="Times New Roman" w:hAnsi="Times New Roman"/>
          <w:noProof/>
        </w:rPr>
        <w:tab/>
        <w:t>rámcové rozhodnutie Rady 2006/960/SVV z 18. decembra 2006 o zjednodušení výmeny informácií a spravodajských informácií medzi orgánmi presadzovania práva členských štátov Európskej únie(Ú. v. EÚ L 386, 29.</w:t>
      </w:r>
      <w:r w:rsidRPr="00C67DA1">
        <w:rPr>
          <w:rFonts w:ascii="Times New Roman" w:hAnsi="Times New Roman"/>
        </w:rPr>
        <w:t xml:space="preserve"> 12. </w:t>
      </w:r>
      <w:r w:rsidRPr="00C67DA1">
        <w:rPr>
          <w:rFonts w:ascii="Times New Roman" w:hAnsi="Times New Roman"/>
          <w:noProof/>
        </w:rPr>
        <w:t>2006, s.</w:t>
      </w:r>
      <w:r w:rsidRPr="00C67DA1">
        <w:rPr>
          <w:rFonts w:ascii="Times New Roman" w:hAnsi="Times New Roman"/>
        </w:rPr>
        <w:t xml:space="preserve"> 89), </w:t>
      </w:r>
    </w:p>
    <w:p w:rsidR="00A17B4A" w:rsidRPr="00C67DA1" w:rsidP="00A17B4A">
      <w:pPr>
        <w:bidi w:val="0"/>
        <w:ind w:left="1134" w:hanging="567"/>
        <w:rPr>
          <w:rFonts w:ascii="Times New Roman" w:hAnsi="Times New Roman"/>
        </w:rPr>
      </w:pPr>
    </w:p>
    <w:p w:rsidR="00A17B4A" w:rsidRPr="00C67DA1" w:rsidP="00A17B4A">
      <w:pPr>
        <w:bidi w:val="0"/>
        <w:ind w:left="1134" w:hanging="567"/>
        <w:rPr>
          <w:rFonts w:ascii="Times New Roman" w:hAnsi="Times New Roman"/>
        </w:rPr>
      </w:pPr>
      <w:r w:rsidRPr="00C67DA1">
        <w:rPr>
          <w:rFonts w:ascii="Times New Roman" w:hAnsi="Times New Roman"/>
        </w:rPr>
        <w:t>–</w:t>
      </w:r>
      <w:r w:rsidRPr="00C67DA1">
        <w:rPr>
          <w:rFonts w:ascii="Times New Roman" w:hAnsi="Times New Roman"/>
          <w:noProof/>
        </w:rPr>
        <w:tab/>
        <w:t>nariadenie Európskeho parlamentu a Rady (ES) č.</w:t>
      </w:r>
      <w:r w:rsidRPr="00C67DA1">
        <w:rPr>
          <w:rFonts w:ascii="Times New Roman" w:hAnsi="Times New Roman"/>
        </w:rPr>
        <w:t xml:space="preserve"> </w:t>
      </w:r>
      <w:r w:rsidRPr="00C67DA1">
        <w:rPr>
          <w:rFonts w:ascii="Times New Roman" w:hAnsi="Times New Roman"/>
          <w:noProof/>
        </w:rPr>
        <w:t>1931/2006 z 20. decembra 2006, ktorým sa ustanovujú pravidlá malého pohraničného styku na vonkajších pozemných hraniciach členských štátov a ktorým sa menia a dopĺňajú ustanovenia Schengenského dohovoru (Ú. v. EÚ L 405, 30.</w:t>
      </w:r>
      <w:r w:rsidRPr="00C67DA1">
        <w:rPr>
          <w:rFonts w:ascii="Times New Roman" w:hAnsi="Times New Roman"/>
        </w:rPr>
        <w:t xml:space="preserve"> 12. </w:t>
      </w:r>
      <w:r w:rsidRPr="00C67DA1">
        <w:rPr>
          <w:rFonts w:ascii="Times New Roman" w:hAnsi="Times New Roman"/>
          <w:noProof/>
        </w:rPr>
        <w:t>2006, s.</w:t>
      </w:r>
      <w:r w:rsidRPr="00C67DA1">
        <w:rPr>
          <w:rFonts w:ascii="Times New Roman" w:hAnsi="Times New Roman"/>
        </w:rPr>
        <w:t xml:space="preserve"> </w:t>
      </w:r>
      <w:r w:rsidRPr="00C67DA1">
        <w:rPr>
          <w:rFonts w:ascii="Times New Roman" w:hAnsi="Times New Roman"/>
          <w:noProof/>
        </w:rPr>
        <w:t>1) s výnimkou článku 4 písm. b) a článku 9 písm. c),</w:t>
      </w:r>
    </w:p>
    <w:p w:rsidR="00A17B4A" w:rsidRPr="00C67DA1" w:rsidP="00A17B4A">
      <w:pPr>
        <w:bidi w:val="0"/>
        <w:ind w:left="1134" w:hanging="567"/>
        <w:rPr>
          <w:rFonts w:ascii="Times New Roman" w:hAnsi="Times New Roman"/>
        </w:rPr>
      </w:pPr>
    </w:p>
    <w:p w:rsidR="00A17B4A" w:rsidRPr="00C67DA1" w:rsidP="00A17B4A">
      <w:pPr>
        <w:bidi w:val="0"/>
        <w:ind w:left="1134" w:hanging="567"/>
        <w:rPr>
          <w:rStyle w:val="Emphasis"/>
          <w:rFonts w:ascii="Times New Roman" w:hAnsi="Times New Roman"/>
          <w:i w:val="0"/>
          <w:iCs w:val="0"/>
          <w:shd w:val="clear" w:color="auto" w:fill="auto"/>
        </w:rPr>
      </w:pPr>
      <w:r w:rsidRPr="00C67DA1">
        <w:rPr>
          <w:rFonts w:ascii="Times New Roman" w:hAnsi="Times New Roman"/>
        </w:rPr>
        <w:t>–</w:t>
      </w:r>
      <w:r w:rsidRPr="00C67DA1">
        <w:rPr>
          <w:rFonts w:ascii="Times New Roman" w:hAnsi="Times New Roman"/>
          <w:noProof/>
        </w:rPr>
        <w:tab/>
        <w:t xml:space="preserve">rozhodnutie Rady 2007/471/ES z 12. júna 2007 o uplatňovaní ustanovení schengenského </w:t>
      </w:r>
      <w:r w:rsidRPr="00C67DA1">
        <w:rPr>
          <w:rFonts w:ascii="Times New Roman" w:hAnsi="Times New Roman"/>
          <w:i/>
          <w:iCs/>
          <w:noProof/>
        </w:rPr>
        <w:t>acquis</w:t>
      </w:r>
      <w:r w:rsidRPr="00C67DA1">
        <w:rPr>
          <w:rFonts w:ascii="Times New Roman" w:hAnsi="Times New Roman"/>
          <w:noProof/>
        </w:rPr>
        <w:t xml:space="preserve"> týkajúcich sa Schengenského informačného systému v Českej republike, Estónskej republike, Lotyšskej republike, Litovskej republike, Maďarskej republike, Maltskej republike, Poľskej republike, Slovinskej republike a Slovenskej republike (Ú. v. EÚ L 179, 7.</w:t>
      </w:r>
      <w:r w:rsidRPr="00C67DA1">
        <w:rPr>
          <w:rFonts w:ascii="Times New Roman" w:hAnsi="Times New Roman"/>
        </w:rPr>
        <w:t xml:space="preserve"> 7. </w:t>
      </w:r>
      <w:r w:rsidRPr="00C67DA1">
        <w:rPr>
          <w:rFonts w:ascii="Times New Roman" w:hAnsi="Times New Roman"/>
          <w:noProof/>
        </w:rPr>
        <w:t>2007, s.</w:t>
      </w:r>
      <w:r w:rsidRPr="00C67DA1">
        <w:rPr>
          <w:rFonts w:ascii="Times New Roman" w:hAnsi="Times New Roman"/>
        </w:rPr>
        <w:t> 46),</w:t>
      </w:r>
    </w:p>
    <w:p w:rsidR="00A17B4A" w:rsidRPr="00C67DA1" w:rsidP="00A17B4A">
      <w:pPr>
        <w:bidi w:val="0"/>
        <w:ind w:left="567" w:hanging="567"/>
        <w:rPr>
          <w:rStyle w:val="Emphasis"/>
          <w:rFonts w:ascii="Times New Roman" w:hAnsi="Times New Roman"/>
          <w:i w:val="0"/>
          <w:iCs w:val="0"/>
          <w:shd w:val="clear" w:color="auto" w:fill="auto"/>
        </w:rPr>
      </w:pPr>
    </w:p>
    <w:p w:rsidR="00A17B4A" w:rsidRPr="00C67DA1" w:rsidP="00A17B4A">
      <w:pPr>
        <w:bidi w:val="0"/>
        <w:ind w:left="1134" w:hanging="567"/>
        <w:rPr>
          <w:rFonts w:ascii="Times New Roman" w:hAnsi="Times New Roman"/>
          <w:i/>
          <w:iCs/>
        </w:rPr>
      </w:pPr>
      <w:r w:rsidRPr="00C67DA1">
        <w:rPr>
          <w:rFonts w:ascii="Times New Roman" w:hAnsi="Times New Roman"/>
          <w:noProof/>
        </w:rPr>
        <w:br w:type="page"/>
      </w:r>
      <w:r w:rsidRPr="00C67DA1">
        <w:rPr>
          <w:rFonts w:ascii="Times New Roman" w:hAnsi="Times New Roman"/>
        </w:rPr>
        <w:t>–</w:t>
      </w:r>
      <w:r w:rsidRPr="00C67DA1">
        <w:rPr>
          <w:rFonts w:ascii="Times New Roman" w:hAnsi="Times New Roman"/>
          <w:noProof/>
        </w:rPr>
        <w:tab/>
        <w:t>nariadenie Európskeho parlamentu a Rady (ES) č.</w:t>
      </w:r>
      <w:r w:rsidRPr="00C67DA1">
        <w:rPr>
          <w:rFonts w:ascii="Times New Roman" w:hAnsi="Times New Roman"/>
        </w:rPr>
        <w:t xml:space="preserve"> </w:t>
      </w:r>
      <w:r w:rsidRPr="00C67DA1">
        <w:rPr>
          <w:rFonts w:ascii="Times New Roman" w:hAnsi="Times New Roman"/>
          <w:noProof/>
        </w:rPr>
        <w:t>863/2007 z 11. júla 2007, ktorým sa ustanovuje mechanizmus na zriadenie rýchlych pohraničných zásahových tímov a ktorým sa mení a dopĺňa nariadenie Rady (ES) č.</w:t>
      </w:r>
      <w:r w:rsidRPr="00C67DA1">
        <w:rPr>
          <w:rFonts w:ascii="Times New Roman" w:hAnsi="Times New Roman"/>
        </w:rPr>
        <w:t xml:space="preserve"> </w:t>
      </w:r>
      <w:r w:rsidRPr="00C67DA1">
        <w:rPr>
          <w:rFonts w:ascii="Times New Roman" w:hAnsi="Times New Roman"/>
          <w:noProof/>
        </w:rPr>
        <w:t>2007/2004, pokiaľ ide o tento mechanizmus, a ktorým sa regulujú úlohy a právomoci prizvaných príslušníkov pohraničnej stráže, (Ú. v. EÚ L 199, 31.</w:t>
      </w:r>
      <w:r w:rsidRPr="00C67DA1">
        <w:rPr>
          <w:rFonts w:ascii="Times New Roman" w:hAnsi="Times New Roman"/>
        </w:rPr>
        <w:t xml:space="preserve"> 7. </w:t>
      </w:r>
      <w:r w:rsidRPr="00C67DA1">
        <w:rPr>
          <w:rFonts w:ascii="Times New Roman" w:hAnsi="Times New Roman"/>
          <w:noProof/>
        </w:rPr>
        <w:t>2007, s.</w:t>
      </w:r>
      <w:r w:rsidRPr="00C67DA1">
        <w:rPr>
          <w:rFonts w:ascii="Times New Roman" w:hAnsi="Times New Roman"/>
        </w:rPr>
        <w:t xml:space="preserve"> </w:t>
      </w:r>
      <w:r w:rsidRPr="00C67DA1">
        <w:rPr>
          <w:rFonts w:ascii="Times New Roman" w:hAnsi="Times New Roman"/>
          <w:noProof/>
        </w:rPr>
        <w:t>30) s výnimkou ustanovení článku 6 ods.</w:t>
      </w:r>
      <w:r w:rsidRPr="00C67DA1">
        <w:rPr>
          <w:rFonts w:ascii="Times New Roman" w:hAnsi="Times New Roman"/>
        </w:rPr>
        <w:t xml:space="preserve"> </w:t>
      </w:r>
      <w:r w:rsidRPr="00C67DA1">
        <w:rPr>
          <w:rFonts w:ascii="Times New Roman" w:hAnsi="Times New Roman"/>
          <w:noProof/>
        </w:rPr>
        <w:t>8 a 9 v rozsahu, v akom sa týkajú poskytnutia prístupu do Schengenského informačného systému,</w:t>
      </w:r>
    </w:p>
    <w:p w:rsidR="00A17B4A" w:rsidRPr="00C67DA1" w:rsidP="00A17B4A">
      <w:pPr>
        <w:bidi w:val="0"/>
        <w:ind w:left="1134" w:hanging="567"/>
        <w:rPr>
          <w:rFonts w:ascii="Times New Roman" w:hAnsi="Times New Roman"/>
        </w:rPr>
      </w:pPr>
    </w:p>
    <w:p w:rsidR="00A17B4A" w:rsidRPr="00C67DA1" w:rsidP="00A17B4A">
      <w:pPr>
        <w:bidi w:val="0"/>
        <w:ind w:left="1134" w:hanging="567"/>
        <w:rPr>
          <w:rFonts w:ascii="Times New Roman" w:hAnsi="Times New Roman"/>
        </w:rPr>
      </w:pPr>
      <w:r w:rsidRPr="00C67DA1">
        <w:rPr>
          <w:rFonts w:ascii="Times New Roman" w:hAnsi="Times New Roman"/>
        </w:rPr>
        <w:t>–</w:t>
        <w:tab/>
      </w:r>
      <w:r w:rsidRPr="00C67DA1">
        <w:rPr>
          <w:rFonts w:ascii="Times New Roman" w:hAnsi="Times New Roman"/>
          <w:noProof/>
        </w:rPr>
        <w:t xml:space="preserve">rozhodnutie Rady 2007/801/ES zo 6. decembra 2007 o úplnom uplatňovaní ustanovení schengenského </w:t>
      </w:r>
      <w:r w:rsidRPr="00C67DA1">
        <w:rPr>
          <w:rFonts w:ascii="Times New Roman" w:hAnsi="Times New Roman"/>
          <w:i/>
          <w:iCs/>
          <w:noProof/>
        </w:rPr>
        <w:t>acquis</w:t>
      </w:r>
      <w:r w:rsidRPr="00C67DA1">
        <w:rPr>
          <w:rFonts w:ascii="Times New Roman" w:hAnsi="Times New Roman"/>
          <w:noProof/>
        </w:rPr>
        <w:t xml:space="preserve"> v Českej republike, Estónskej republike, Lotyšskej republike, Litovskej republike, Maďarskej republike, Maltskej republike, Poľskej republike, Slovinskej republike a Slovenskej republike (Ú. v. EÚ L 323, 8.</w:t>
      </w:r>
      <w:r w:rsidRPr="00C67DA1">
        <w:rPr>
          <w:rFonts w:ascii="Times New Roman" w:hAnsi="Times New Roman"/>
        </w:rPr>
        <w:t xml:space="preserve"> 12. </w:t>
      </w:r>
      <w:r w:rsidRPr="00C67DA1">
        <w:rPr>
          <w:rFonts w:ascii="Times New Roman" w:hAnsi="Times New Roman"/>
          <w:noProof/>
        </w:rPr>
        <w:t>2007, s.</w:t>
      </w:r>
      <w:r w:rsidRPr="00C67DA1">
        <w:rPr>
          <w:rFonts w:ascii="Times New Roman" w:hAnsi="Times New Roman"/>
        </w:rPr>
        <w:t xml:space="preserve"> 34),</w:t>
      </w:r>
    </w:p>
    <w:p w:rsidR="00A17B4A" w:rsidRPr="00C67DA1" w:rsidP="00A17B4A">
      <w:pPr>
        <w:bidi w:val="0"/>
        <w:ind w:left="1134" w:hanging="567"/>
        <w:rPr>
          <w:rFonts w:ascii="Times New Roman" w:hAnsi="Times New Roman"/>
        </w:rPr>
      </w:pPr>
    </w:p>
    <w:p w:rsidR="00A17B4A" w:rsidRPr="00C67DA1" w:rsidP="00A17B4A">
      <w:pPr>
        <w:bidi w:val="0"/>
        <w:ind w:left="1134" w:hanging="567"/>
        <w:rPr>
          <w:rFonts w:ascii="Times New Roman" w:hAnsi="Times New Roman"/>
        </w:rPr>
      </w:pPr>
      <w:r w:rsidRPr="00C67DA1">
        <w:rPr>
          <w:rFonts w:ascii="Times New Roman" w:hAnsi="Times New Roman"/>
        </w:rPr>
        <w:t>–</w:t>
      </w:r>
      <w:r w:rsidRPr="00C67DA1">
        <w:rPr>
          <w:rFonts w:ascii="Times New Roman" w:hAnsi="Times New Roman"/>
          <w:noProof/>
        </w:rPr>
        <w:tab/>
        <w:t xml:space="preserve">rozhodnutie Rady 2008/421/ES z 5. júna 2008 o uplatňovaní ustanovení schengenského </w:t>
      </w:r>
      <w:r w:rsidRPr="00C67DA1">
        <w:rPr>
          <w:rFonts w:ascii="Times New Roman" w:hAnsi="Times New Roman"/>
          <w:i/>
          <w:iCs/>
          <w:noProof/>
        </w:rPr>
        <w:t>acquis</w:t>
      </w:r>
      <w:r w:rsidRPr="00C67DA1">
        <w:rPr>
          <w:rFonts w:ascii="Times New Roman" w:hAnsi="Times New Roman"/>
          <w:noProof/>
        </w:rPr>
        <w:t xml:space="preserve"> týkajúcich sa Schengenského informačného systému vo Švajčiarskej konfederácii (Ú. v. EÚ L 149, 7.</w:t>
      </w:r>
      <w:r w:rsidRPr="00C67DA1">
        <w:rPr>
          <w:rFonts w:ascii="Times New Roman" w:hAnsi="Times New Roman"/>
        </w:rPr>
        <w:t xml:space="preserve"> 6. </w:t>
      </w:r>
      <w:r w:rsidRPr="00C67DA1">
        <w:rPr>
          <w:rFonts w:ascii="Times New Roman" w:hAnsi="Times New Roman"/>
          <w:noProof/>
        </w:rPr>
        <w:t>2008, s.</w:t>
      </w:r>
      <w:r w:rsidRPr="00C67DA1">
        <w:rPr>
          <w:rFonts w:ascii="Times New Roman" w:hAnsi="Times New Roman"/>
        </w:rPr>
        <w:t xml:space="preserve"> 74), </w:t>
      </w:r>
    </w:p>
    <w:p w:rsidR="00A17B4A" w:rsidRPr="00C67DA1" w:rsidP="00A17B4A">
      <w:pPr>
        <w:bidi w:val="0"/>
        <w:ind w:left="1134" w:hanging="567"/>
        <w:rPr>
          <w:rFonts w:ascii="Times New Roman" w:hAnsi="Times New Roman"/>
        </w:rPr>
      </w:pPr>
    </w:p>
    <w:p w:rsidR="00A17B4A" w:rsidRPr="00C67DA1" w:rsidP="00A17B4A">
      <w:pPr>
        <w:bidi w:val="0"/>
        <w:ind w:left="1134" w:hanging="567"/>
        <w:rPr>
          <w:rFonts w:ascii="Times New Roman" w:hAnsi="Times New Roman"/>
        </w:rPr>
      </w:pPr>
      <w:r w:rsidRPr="00C67DA1">
        <w:rPr>
          <w:rFonts w:ascii="Times New Roman" w:hAnsi="Times New Roman"/>
        </w:rPr>
        <w:t>–</w:t>
      </w:r>
      <w:r w:rsidRPr="00C67DA1">
        <w:rPr>
          <w:rFonts w:ascii="Times New Roman" w:hAnsi="Times New Roman"/>
          <w:noProof/>
        </w:rPr>
        <w:tab/>
        <w:t>článok 6 rozhodnutia Rady 2008/633/SVV z 23. júna 2008 o sprístupnení vízového informačného systému (VIS) na nahliadnutie určeným orgánom členských štátov a Europolu na účely predchádzania teroristickým trestným činom a iným závažným trestným činom, ich odhaľovania a vyšetrovania (Ú. v. EÚ L 218, 13.</w:t>
      </w:r>
      <w:r w:rsidRPr="00C67DA1">
        <w:rPr>
          <w:rFonts w:ascii="Times New Roman" w:hAnsi="Times New Roman"/>
        </w:rPr>
        <w:t xml:space="preserve"> 8. </w:t>
      </w:r>
      <w:r w:rsidRPr="00C67DA1">
        <w:rPr>
          <w:rFonts w:ascii="Times New Roman" w:hAnsi="Times New Roman"/>
          <w:noProof/>
        </w:rPr>
        <w:t>2008, s.</w:t>
      </w:r>
      <w:r w:rsidRPr="00C67DA1">
        <w:rPr>
          <w:rFonts w:ascii="Times New Roman" w:hAnsi="Times New Roman"/>
        </w:rPr>
        <w:t xml:space="preserve"> 129),</w:t>
      </w:r>
    </w:p>
    <w:p w:rsidR="00A17B4A" w:rsidRPr="00C67DA1" w:rsidP="00A17B4A">
      <w:pPr>
        <w:bidi w:val="0"/>
        <w:ind w:left="567" w:hanging="567"/>
        <w:rPr>
          <w:rFonts w:ascii="Times New Roman" w:hAnsi="Times New Roman"/>
        </w:rPr>
      </w:pPr>
    </w:p>
    <w:p w:rsidR="00A17B4A" w:rsidRPr="00C67DA1" w:rsidP="00A17B4A">
      <w:pPr>
        <w:bidi w:val="0"/>
        <w:ind w:left="1134" w:hanging="567"/>
        <w:rPr>
          <w:rFonts w:ascii="Times New Roman" w:hAnsi="Times New Roman"/>
        </w:rPr>
      </w:pPr>
      <w:r w:rsidRPr="00C67DA1">
        <w:rPr>
          <w:rFonts w:ascii="Times New Roman" w:hAnsi="Times New Roman"/>
          <w:noProof/>
        </w:rPr>
        <w:br w:type="page"/>
      </w:r>
      <w:r w:rsidRPr="00C67DA1">
        <w:rPr>
          <w:rFonts w:ascii="Times New Roman" w:hAnsi="Times New Roman"/>
        </w:rPr>
        <w:t>–</w:t>
      </w:r>
      <w:r w:rsidRPr="00C67DA1">
        <w:rPr>
          <w:rFonts w:ascii="Times New Roman" w:hAnsi="Times New Roman"/>
          <w:noProof/>
        </w:rPr>
        <w:tab/>
        <w:t xml:space="preserve">rozhodnutie Rady 2008/903/ES z 27. novembra 2008 o úplnom uplatňovaní ustanovení schengenského </w:t>
      </w:r>
      <w:r w:rsidRPr="00C67DA1">
        <w:rPr>
          <w:rFonts w:ascii="Times New Roman" w:hAnsi="Times New Roman"/>
          <w:i/>
          <w:iCs/>
          <w:noProof/>
        </w:rPr>
        <w:t>acquis</w:t>
      </w:r>
      <w:r w:rsidRPr="00C67DA1">
        <w:rPr>
          <w:rFonts w:ascii="Times New Roman" w:hAnsi="Times New Roman"/>
          <w:noProof/>
        </w:rPr>
        <w:t xml:space="preserve"> vo Švajčiarskej konfederácii (Ú. v. EÚ L 327, 5.</w:t>
      </w:r>
      <w:r w:rsidRPr="00C67DA1">
        <w:rPr>
          <w:rFonts w:ascii="Times New Roman" w:hAnsi="Times New Roman"/>
        </w:rPr>
        <w:t xml:space="preserve"> 12. </w:t>
      </w:r>
      <w:r w:rsidRPr="00C67DA1">
        <w:rPr>
          <w:rFonts w:ascii="Times New Roman" w:hAnsi="Times New Roman"/>
          <w:noProof/>
        </w:rPr>
        <w:t>2008, s.</w:t>
      </w:r>
      <w:r w:rsidRPr="00C67DA1">
        <w:rPr>
          <w:rFonts w:ascii="Times New Roman" w:hAnsi="Times New Roman"/>
        </w:rPr>
        <w:t xml:space="preserve"> 15), </w:t>
      </w:r>
    </w:p>
    <w:p w:rsidR="00A17B4A" w:rsidRPr="00C67DA1" w:rsidP="00A17B4A">
      <w:pPr>
        <w:bidi w:val="0"/>
        <w:ind w:left="1134" w:hanging="567"/>
        <w:rPr>
          <w:rFonts w:ascii="Times New Roman" w:hAnsi="Times New Roman"/>
        </w:rPr>
      </w:pPr>
    </w:p>
    <w:p w:rsidR="00A17B4A" w:rsidRPr="00C67DA1" w:rsidP="00A17B4A">
      <w:pPr>
        <w:bidi w:val="0"/>
        <w:ind w:left="1134" w:hanging="567"/>
        <w:rPr>
          <w:rFonts w:ascii="Times New Roman" w:hAnsi="Times New Roman"/>
        </w:rPr>
      </w:pPr>
      <w:r w:rsidRPr="00C67DA1">
        <w:rPr>
          <w:rFonts w:ascii="Times New Roman" w:hAnsi="Times New Roman"/>
        </w:rPr>
        <w:t>–</w:t>
      </w:r>
      <w:r w:rsidRPr="00C67DA1">
        <w:rPr>
          <w:rFonts w:ascii="Times New Roman" w:hAnsi="Times New Roman"/>
          <w:noProof/>
        </w:rPr>
        <w:tab/>
        <w:t>rámcové rozhodnutie Rady 2008/977/SVV z 27. novembra 2008 o ochrane osobných údajov spracúvaných v rámci policajnej a justičnej spolupráce v trestných veciach</w:t>
        <w:br/>
        <w:t>(Ú. v. EÚ L 350, 30.</w:t>
      </w:r>
      <w:r w:rsidRPr="00C67DA1">
        <w:rPr>
          <w:rFonts w:ascii="Times New Roman" w:hAnsi="Times New Roman"/>
        </w:rPr>
        <w:t xml:space="preserve"> 12. </w:t>
      </w:r>
      <w:r w:rsidRPr="00C67DA1">
        <w:rPr>
          <w:rFonts w:ascii="Times New Roman" w:hAnsi="Times New Roman"/>
          <w:noProof/>
        </w:rPr>
        <w:t>2008, s.</w:t>
      </w:r>
      <w:r w:rsidRPr="00C67DA1">
        <w:rPr>
          <w:rFonts w:ascii="Times New Roman" w:hAnsi="Times New Roman"/>
        </w:rPr>
        <w:t xml:space="preserve"> 60),</w:t>
      </w:r>
    </w:p>
    <w:p w:rsidR="00A17B4A" w:rsidRPr="00C67DA1" w:rsidP="00A17B4A">
      <w:pPr>
        <w:bidi w:val="0"/>
        <w:ind w:left="1134" w:hanging="567"/>
        <w:rPr>
          <w:rFonts w:ascii="Times New Roman" w:hAnsi="Times New Roman"/>
        </w:rPr>
      </w:pPr>
    </w:p>
    <w:p w:rsidR="00A17B4A" w:rsidRPr="00C67DA1" w:rsidP="00A17B4A">
      <w:pPr>
        <w:bidi w:val="0"/>
        <w:ind w:left="1134" w:hanging="567"/>
        <w:rPr>
          <w:rFonts w:ascii="Times New Roman" w:hAnsi="Times New Roman"/>
        </w:rPr>
      </w:pPr>
      <w:r w:rsidRPr="00C67DA1">
        <w:rPr>
          <w:rFonts w:ascii="Times New Roman" w:hAnsi="Times New Roman"/>
        </w:rPr>
        <w:t>–</w:t>
      </w:r>
      <w:r w:rsidRPr="00C67DA1">
        <w:rPr>
          <w:rFonts w:ascii="Times New Roman" w:hAnsi="Times New Roman"/>
          <w:noProof/>
        </w:rPr>
        <w:tab/>
        <w:t>smernica Európskeho parlamentu a Rady 2008/115/ES zo 16. decembra 2008 o spoločných normách a postupoch členských štátov na účely návratu štátnych príslušníkov tretích krajín, ktorí sa neoprávnene zdržiavajú na ich území</w:t>
        <w:br/>
        <w:t>(Ú. v. EÚ L 348, 24.</w:t>
      </w:r>
      <w:r w:rsidRPr="00C67DA1">
        <w:rPr>
          <w:rFonts w:ascii="Times New Roman" w:hAnsi="Times New Roman"/>
        </w:rPr>
        <w:t xml:space="preserve"> 12. </w:t>
      </w:r>
      <w:r w:rsidRPr="00C67DA1">
        <w:rPr>
          <w:rFonts w:ascii="Times New Roman" w:hAnsi="Times New Roman"/>
          <w:noProof/>
        </w:rPr>
        <w:t>2008, s.</w:t>
      </w:r>
      <w:r w:rsidRPr="00C67DA1">
        <w:rPr>
          <w:rFonts w:ascii="Times New Roman" w:hAnsi="Times New Roman"/>
        </w:rPr>
        <w:t xml:space="preserve"> 98), </w:t>
      </w:r>
    </w:p>
    <w:p w:rsidR="00A17B4A" w:rsidRPr="00C67DA1" w:rsidP="00A17B4A">
      <w:pPr>
        <w:bidi w:val="0"/>
        <w:ind w:left="1134" w:hanging="567"/>
        <w:rPr>
          <w:rFonts w:ascii="Times New Roman" w:hAnsi="Times New Roman"/>
          <w:noProof/>
        </w:rPr>
      </w:pPr>
    </w:p>
    <w:p w:rsidR="00A17B4A" w:rsidRPr="00C67DA1" w:rsidP="00A17B4A">
      <w:pPr>
        <w:bidi w:val="0"/>
        <w:ind w:left="1134" w:hanging="567"/>
        <w:rPr>
          <w:rFonts w:ascii="Times New Roman" w:hAnsi="Times New Roman"/>
        </w:rPr>
      </w:pPr>
      <w:r w:rsidRPr="00C67DA1">
        <w:rPr>
          <w:rFonts w:ascii="Times New Roman" w:hAnsi="Times New Roman"/>
        </w:rPr>
        <w:t>–</w:t>
      </w:r>
      <w:r w:rsidRPr="00C67DA1">
        <w:rPr>
          <w:rFonts w:ascii="Times New Roman" w:hAnsi="Times New Roman"/>
          <w:noProof/>
        </w:rPr>
        <w:tab/>
        <w:t>článok 3 nariadenia Európskeho parlamentu a Rady (ES) č.</w:t>
      </w:r>
      <w:r w:rsidRPr="00C67DA1">
        <w:rPr>
          <w:rFonts w:ascii="Times New Roman" w:hAnsi="Times New Roman"/>
        </w:rPr>
        <w:t xml:space="preserve"> </w:t>
      </w:r>
      <w:r w:rsidRPr="00C67DA1">
        <w:rPr>
          <w:rFonts w:ascii="Times New Roman" w:hAnsi="Times New Roman"/>
          <w:noProof/>
        </w:rPr>
        <w:t>810/2009 z 13. júla 2009, ktorým sa ustanovuje vízový kódex Spoločenstva (vízový kódex)</w:t>
        <w:br/>
        <w:t>(Ú. v. EÚ L 243, 15.</w:t>
      </w:r>
      <w:r w:rsidRPr="00C67DA1">
        <w:rPr>
          <w:rFonts w:ascii="Times New Roman" w:hAnsi="Times New Roman"/>
        </w:rPr>
        <w:t xml:space="preserve"> 9. </w:t>
      </w:r>
      <w:r w:rsidRPr="00C67DA1">
        <w:rPr>
          <w:rFonts w:ascii="Times New Roman" w:hAnsi="Times New Roman"/>
          <w:noProof/>
        </w:rPr>
        <w:t>2009, s.</w:t>
      </w:r>
      <w:r w:rsidRPr="00C67DA1">
        <w:rPr>
          <w:rFonts w:ascii="Times New Roman" w:hAnsi="Times New Roman"/>
        </w:rPr>
        <w:t xml:space="preserve"> 1),</w:t>
      </w:r>
    </w:p>
    <w:p w:rsidR="00A17B4A" w:rsidRPr="00C67DA1" w:rsidP="00A17B4A">
      <w:pPr>
        <w:bidi w:val="0"/>
        <w:ind w:left="1134" w:hanging="567"/>
        <w:rPr>
          <w:rFonts w:ascii="Times New Roman" w:hAnsi="Times New Roman"/>
        </w:rPr>
      </w:pPr>
    </w:p>
    <w:p w:rsidR="00A17B4A" w:rsidRPr="00C67DA1" w:rsidP="00A17B4A">
      <w:pPr>
        <w:bidi w:val="0"/>
        <w:ind w:left="1134" w:hanging="567"/>
        <w:rPr>
          <w:rFonts w:ascii="Times New Roman" w:hAnsi="Times New Roman"/>
        </w:rPr>
      </w:pPr>
      <w:r w:rsidRPr="00C67DA1">
        <w:rPr>
          <w:rFonts w:ascii="Times New Roman" w:hAnsi="Times New Roman"/>
        </w:rPr>
        <w:t>–</w:t>
        <w:tab/>
      </w:r>
      <w:r w:rsidRPr="00C67DA1">
        <w:rPr>
          <w:rFonts w:ascii="Times New Roman" w:hAnsi="Times New Roman"/>
          <w:noProof/>
        </w:rPr>
        <w:t>rozhodnutie Rady 2010/252/EÚ z 26. apríla 2010, ktorým sa dopĺňa Kódex schengenských hraníc, pokiaľ ide o dozor nad vonkajšími morskými hranicami vo vzťahu k operačnej spolupráci, ktorú koordinuje Európska agentúra pre riadenie operačnej spolupráce na vonkajších hraniciach členských štátov Európskej únie</w:t>
        <w:br/>
        <w:t>(Ú. v. EÚ L 111, 4.</w:t>
      </w:r>
      <w:r w:rsidRPr="00C67DA1">
        <w:rPr>
          <w:rFonts w:ascii="Times New Roman" w:hAnsi="Times New Roman"/>
        </w:rPr>
        <w:t xml:space="preserve"> 5. </w:t>
      </w:r>
      <w:r w:rsidRPr="00C67DA1">
        <w:rPr>
          <w:rFonts w:ascii="Times New Roman" w:hAnsi="Times New Roman"/>
          <w:noProof/>
        </w:rPr>
        <w:t>2010, s.</w:t>
      </w:r>
      <w:r w:rsidRPr="00C67DA1">
        <w:rPr>
          <w:rFonts w:ascii="Times New Roman" w:hAnsi="Times New Roman"/>
        </w:rPr>
        <w:t xml:space="preserve"> 20), </w:t>
      </w:r>
    </w:p>
    <w:p w:rsidR="00A17B4A" w:rsidRPr="00C67DA1" w:rsidP="00A17B4A">
      <w:pPr>
        <w:bidi w:val="0"/>
        <w:ind w:left="1134" w:hanging="567"/>
        <w:rPr>
          <w:rFonts w:ascii="Times New Roman" w:hAnsi="Times New Roman"/>
        </w:rPr>
      </w:pPr>
    </w:p>
    <w:p w:rsidR="00A17B4A" w:rsidRPr="00C67DA1" w:rsidP="00A17B4A">
      <w:pPr>
        <w:bidi w:val="0"/>
        <w:ind w:left="1134" w:hanging="567"/>
        <w:rPr>
          <w:rFonts w:ascii="Times New Roman" w:hAnsi="Times New Roman"/>
        </w:rPr>
      </w:pPr>
      <w:r w:rsidRPr="00C67DA1">
        <w:rPr>
          <w:rFonts w:ascii="Times New Roman" w:hAnsi="Times New Roman"/>
        </w:rPr>
        <w:t>–</w:t>
      </w:r>
      <w:r w:rsidRPr="00C67DA1">
        <w:rPr>
          <w:rFonts w:ascii="Times New Roman" w:hAnsi="Times New Roman"/>
          <w:noProof/>
        </w:rPr>
        <w:tab/>
        <w:t xml:space="preserve">rozhodnutie Rady 2010/365/EÚ z 29. júna 2010 o uplatňovaní ustanovení schengenského </w:t>
      </w:r>
      <w:r w:rsidRPr="00C67DA1">
        <w:rPr>
          <w:rFonts w:ascii="Times New Roman" w:hAnsi="Times New Roman"/>
          <w:i/>
          <w:iCs/>
          <w:noProof/>
        </w:rPr>
        <w:t>acquis</w:t>
      </w:r>
      <w:r w:rsidRPr="00C67DA1">
        <w:rPr>
          <w:rFonts w:ascii="Times New Roman" w:hAnsi="Times New Roman"/>
          <w:noProof/>
        </w:rPr>
        <w:t xml:space="preserve"> týkajúcich sa Schengenského informačného systému v Bulharskej republike a Rumunsku (Ú. v. EÚ L 166, 1.</w:t>
      </w:r>
      <w:r w:rsidRPr="00C67DA1">
        <w:rPr>
          <w:rFonts w:ascii="Times New Roman" w:hAnsi="Times New Roman"/>
        </w:rPr>
        <w:t xml:space="preserve"> 7. </w:t>
      </w:r>
      <w:r w:rsidRPr="00C67DA1">
        <w:rPr>
          <w:rFonts w:ascii="Times New Roman" w:hAnsi="Times New Roman"/>
          <w:noProof/>
        </w:rPr>
        <w:t>2010, s.</w:t>
      </w:r>
      <w:r w:rsidRPr="00C67DA1">
        <w:rPr>
          <w:rFonts w:ascii="Times New Roman" w:hAnsi="Times New Roman"/>
        </w:rPr>
        <w:t xml:space="preserve"> 17). </w:t>
      </w:r>
    </w:p>
    <w:p w:rsidR="00A17B4A" w:rsidRPr="00C67DA1" w:rsidP="00A17B4A">
      <w:pPr>
        <w:bidi w:val="0"/>
        <w:jc w:val="both"/>
        <w:rPr>
          <w:rFonts w:ascii="Times New Roman" w:hAnsi="Times New Roman"/>
        </w:rPr>
      </w:pPr>
    </w:p>
    <w:p w:rsidR="00A17B4A" w:rsidRPr="00C67DA1" w:rsidP="00A17B4A">
      <w:pPr>
        <w:bidi w:val="0"/>
        <w:jc w:val="both"/>
        <w:rPr>
          <w:rFonts w:ascii="Times New Roman" w:hAnsi="Times New Roman"/>
        </w:rPr>
      </w:pPr>
    </w:p>
    <w:p w:rsidR="00A17B4A" w:rsidRPr="00C67DA1" w:rsidP="00A17B4A">
      <w:pPr>
        <w:bidi w:val="0"/>
        <w:spacing w:line="240" w:lineRule="auto"/>
        <w:jc w:val="center"/>
        <w:rPr>
          <w:rFonts w:ascii="Times New Roman" w:hAnsi="Times New Roman"/>
        </w:rPr>
      </w:pPr>
      <w:r w:rsidRPr="00C67DA1">
        <w:rPr>
          <w:rFonts w:ascii="Times New Roman" w:hAnsi="Times New Roman"/>
        </w:rPr>
        <w:t>_________________</w:t>
      </w:r>
    </w:p>
    <w:p w:rsidR="00A17B4A" w:rsidRPr="00C67DA1" w:rsidP="00A17B4A">
      <w:pPr>
        <w:bidi w:val="0"/>
        <w:spacing w:line="240" w:lineRule="auto"/>
        <w:jc w:val="center"/>
        <w:rPr>
          <w:rFonts w:ascii="Times New Roman" w:hAnsi="Times New Roman"/>
        </w:rPr>
      </w:pPr>
    </w:p>
    <w:p w:rsidR="00A17B4A" w:rsidRPr="00C67DA1" w:rsidP="00A17B4A">
      <w:pPr>
        <w:bidi w:val="0"/>
        <w:rPr>
          <w:rFonts w:ascii="Times New Roman" w:hAnsi="Times New Roman"/>
        </w:rPr>
        <w:sectPr w:rsidSect="00464B36">
          <w:footerReference w:type="default" r:id="rId9"/>
          <w:footnotePr>
            <w:numRestart w:val="eachPage"/>
          </w:footnotePr>
          <w:pgSz w:w="11907" w:h="16840" w:code="9"/>
          <w:pgMar w:top="1134" w:right="1134" w:bottom="1134" w:left="1134" w:header="1134" w:footer="1134" w:gutter="0"/>
          <w:lnNumType w:distance="0"/>
          <w:pgNumType w:start="1"/>
          <w:cols w:space="708"/>
          <w:noEndnote w:val="0"/>
          <w:bidi w:val="0"/>
        </w:sectPr>
      </w:pPr>
    </w:p>
    <w:p w:rsidR="00A17B4A" w:rsidRPr="00C67DA1" w:rsidP="00A17B4A">
      <w:pPr>
        <w:bidi w:val="0"/>
        <w:jc w:val="right"/>
        <w:rPr>
          <w:rFonts w:ascii="Times New Roman" w:hAnsi="Times New Roman"/>
          <w:u w:val="single"/>
        </w:rPr>
      </w:pPr>
      <w:r w:rsidRPr="00C67DA1">
        <w:rPr>
          <w:rFonts w:ascii="Times New Roman" w:hAnsi="Times New Roman"/>
          <w:noProof/>
          <w:u w:val="single"/>
        </w:rPr>
        <w:t>PRÍLOHA III</w:t>
      </w:r>
    </w:p>
    <w:p w:rsidR="00A17B4A" w:rsidRPr="00C67DA1" w:rsidP="00A17B4A">
      <w:pPr>
        <w:bidi w:val="0"/>
        <w:rPr>
          <w:rFonts w:ascii="Times New Roman" w:hAnsi="Times New Roman"/>
        </w:rPr>
      </w:pPr>
    </w:p>
    <w:p w:rsidR="00A17B4A" w:rsidRPr="00C67DA1" w:rsidP="00A17B4A">
      <w:pPr>
        <w:bidi w:val="0"/>
        <w:rPr>
          <w:rFonts w:ascii="Times New Roman" w:hAnsi="Times New Roman"/>
          <w:noProof/>
        </w:rPr>
      </w:pPr>
    </w:p>
    <w:p w:rsidR="00A17B4A" w:rsidRPr="00C67DA1" w:rsidP="00A17B4A">
      <w:pPr>
        <w:bidi w:val="0"/>
        <w:jc w:val="center"/>
        <w:rPr>
          <w:rFonts w:ascii="Times New Roman" w:hAnsi="Times New Roman"/>
        </w:rPr>
      </w:pPr>
      <w:r w:rsidRPr="00C67DA1">
        <w:rPr>
          <w:rFonts w:ascii="Times New Roman" w:hAnsi="Times New Roman"/>
          <w:noProof/>
        </w:rPr>
        <w:t>Zoznam podľa článku 15 aktu o pristúpení:</w:t>
        <w:br/>
        <w:t>úpravy aktov prijatých inštitúciami</w:t>
      </w:r>
    </w:p>
    <w:p w:rsidR="00A17B4A" w:rsidRPr="00C67DA1" w:rsidP="00A17B4A">
      <w:pPr>
        <w:bidi w:val="0"/>
        <w:jc w:val="center"/>
        <w:rPr>
          <w:rFonts w:ascii="Times New Roman" w:hAnsi="Times New Roman"/>
        </w:rPr>
      </w:pPr>
    </w:p>
    <w:p w:rsidR="00A17B4A" w:rsidRPr="00C67DA1" w:rsidP="00A17B4A">
      <w:pPr>
        <w:bidi w:val="0"/>
        <w:jc w:val="center"/>
        <w:rPr>
          <w:rFonts w:ascii="Times New Roman" w:hAnsi="Times New Roman"/>
        </w:rPr>
      </w:pPr>
    </w:p>
    <w:p w:rsidR="00A17B4A" w:rsidRPr="00C67DA1" w:rsidP="00A17B4A">
      <w:pPr>
        <w:bidi w:val="0"/>
        <w:rPr>
          <w:rFonts w:ascii="Times New Roman" w:hAnsi="Times New Roman"/>
        </w:rPr>
      </w:pPr>
      <w:r w:rsidRPr="00C67DA1">
        <w:rPr>
          <w:rFonts w:ascii="Times New Roman" w:hAnsi="Times New Roman"/>
        </w:rPr>
        <w:t>1.</w:t>
        <w:tab/>
      </w:r>
      <w:r w:rsidRPr="00C67DA1">
        <w:rPr>
          <w:rFonts w:ascii="Times New Roman" w:hAnsi="Times New Roman"/>
          <w:noProof/>
        </w:rPr>
        <w:t>SLOBODA POSKYTOVAŤ SLUŽBY</w:t>
      </w:r>
    </w:p>
    <w:p w:rsidR="00A17B4A" w:rsidRPr="00C67DA1" w:rsidP="00A17B4A">
      <w:pPr>
        <w:bidi w:val="0"/>
        <w:rPr>
          <w:rFonts w:ascii="Times New Roman" w:hAnsi="Times New Roman"/>
        </w:rPr>
      </w:pPr>
    </w:p>
    <w:p w:rsidR="00A17B4A" w:rsidRPr="00C67DA1" w:rsidP="00A17B4A">
      <w:pPr>
        <w:tabs>
          <w:tab w:val="left" w:pos="0"/>
        </w:tabs>
        <w:bidi w:val="0"/>
        <w:rPr>
          <w:rFonts w:ascii="Times New Roman" w:hAnsi="Times New Roman"/>
        </w:rPr>
      </w:pPr>
      <w:r w:rsidRPr="00C67DA1">
        <w:rPr>
          <w:rStyle w:val="DontTranslate"/>
          <w:rFonts w:ascii="Times New Roman" w:hAnsi="Times New Roman"/>
          <w:noProof/>
          <w:color w:val="auto"/>
        </w:rPr>
        <w:t>32005 L 0036</w:t>
      </w:r>
      <w:r w:rsidRPr="00C67DA1">
        <w:rPr>
          <w:rFonts w:ascii="Times New Roman" w:hAnsi="Times New Roman"/>
          <w:noProof/>
        </w:rPr>
        <w:t>: smernica Európskeho parlamentu a Rady 2005/36/EC zo 7. septembra 2005 o uznávaní odborných kvalifikácií (Ú. v. EÚ L 255, 30.</w:t>
      </w:r>
      <w:r w:rsidRPr="00C67DA1">
        <w:rPr>
          <w:rFonts w:ascii="Times New Roman" w:hAnsi="Times New Roman"/>
        </w:rPr>
        <w:t xml:space="preserve"> 9. </w:t>
      </w:r>
      <w:r w:rsidRPr="00C67DA1">
        <w:rPr>
          <w:rFonts w:ascii="Times New Roman" w:hAnsi="Times New Roman"/>
          <w:noProof/>
        </w:rPr>
        <w:t>2005, s.</w:t>
      </w:r>
      <w:r w:rsidRPr="00C67DA1">
        <w:rPr>
          <w:rFonts w:ascii="Times New Roman" w:hAnsi="Times New Roman"/>
        </w:rPr>
        <w:t xml:space="preserve"> 22).</w:t>
      </w:r>
    </w:p>
    <w:p w:rsidR="00A17B4A" w:rsidRPr="00C67DA1" w:rsidP="00A17B4A">
      <w:pPr>
        <w:tabs>
          <w:tab w:val="left" w:pos="540"/>
        </w:tabs>
        <w:autoSpaceDE w:val="0"/>
        <w:autoSpaceDN w:val="0"/>
        <w:bidi w:val="0"/>
        <w:adjustRightInd w:val="0"/>
        <w:outlineLvl w:val="0"/>
        <w:rPr>
          <w:rFonts w:ascii="Times New Roman" w:hAnsi="Times New Roman"/>
          <w:noProof/>
        </w:rPr>
      </w:pPr>
    </w:p>
    <w:p w:rsidR="00A17B4A" w:rsidRPr="00C67DA1" w:rsidP="00A17B4A">
      <w:pPr>
        <w:tabs>
          <w:tab w:val="left" w:pos="540"/>
        </w:tabs>
        <w:autoSpaceDE w:val="0"/>
        <w:autoSpaceDN w:val="0"/>
        <w:bidi w:val="0"/>
        <w:adjustRightInd w:val="0"/>
        <w:outlineLvl w:val="0"/>
        <w:rPr>
          <w:rFonts w:ascii="Times New Roman" w:hAnsi="Times New Roman"/>
        </w:rPr>
      </w:pPr>
      <w:r w:rsidRPr="00C67DA1">
        <w:rPr>
          <w:rFonts w:ascii="Times New Roman" w:hAnsi="Times New Roman"/>
          <w:noProof/>
        </w:rPr>
        <w:t>a)</w:t>
      </w:r>
      <w:r w:rsidRPr="00C67DA1">
        <w:rPr>
          <w:rFonts w:ascii="Times New Roman" w:hAnsi="Times New Roman"/>
        </w:rPr>
        <w:tab/>
      </w:r>
      <w:r w:rsidRPr="00C67DA1">
        <w:rPr>
          <w:rFonts w:ascii="Times New Roman" w:hAnsi="Times New Roman"/>
          <w:noProof/>
        </w:rPr>
        <w:t>V článku 23 sa odsek 5 nahrádza takto:</w:t>
      </w:r>
      <w:r w:rsidRPr="00C67DA1">
        <w:rPr>
          <w:rFonts w:ascii="Times New Roman" w:hAnsi="Times New Roman"/>
        </w:rPr>
        <w:t xml:space="preserve"> </w:t>
      </w:r>
    </w:p>
    <w:p w:rsidR="00A17B4A" w:rsidRPr="00C67DA1" w:rsidP="00A17B4A">
      <w:pPr>
        <w:autoSpaceDE w:val="0"/>
        <w:autoSpaceDN w:val="0"/>
        <w:bidi w:val="0"/>
        <w:adjustRightInd w:val="0"/>
        <w:rPr>
          <w:rFonts w:ascii="Times New Roman" w:hAnsi="Times New Roman"/>
        </w:rPr>
      </w:pPr>
    </w:p>
    <w:p w:rsidR="00A17B4A" w:rsidRPr="00C67DA1" w:rsidP="00A17B4A">
      <w:pPr>
        <w:autoSpaceDE w:val="0"/>
        <w:autoSpaceDN w:val="0"/>
        <w:bidi w:val="0"/>
        <w:adjustRightInd w:val="0"/>
        <w:ind w:left="567"/>
        <w:rPr>
          <w:rFonts w:ascii="Times New Roman" w:hAnsi="Times New Roman"/>
        </w:rPr>
      </w:pPr>
      <w:r w:rsidRPr="00C67DA1">
        <w:rPr>
          <w:rFonts w:ascii="Times New Roman" w:hAnsi="Times New Roman"/>
        </w:rPr>
        <w:t>„5.</w:t>
        <w:tab/>
      </w:r>
      <w:r w:rsidRPr="00C67DA1">
        <w:rPr>
          <w:rFonts w:ascii="Times New Roman" w:hAnsi="Times New Roman"/>
          <w:noProof/>
        </w:rPr>
        <w:t>Bez toho, aby bol dotknutý článok 43b, každý členský štát uznáva doklad o formálnej kvalifikácii lekára, ktorý umožňuje prístup k odborným činnostiam lekára so základnou odbornou prípravou a špecializovaného lekára, sestry zodpovednej za všeobecnú starostlivosť, zubného lekára, špecializovaného zubného lekára, veterinárneho lekára, pôrodnej asistentky, farmaceuta a architekta, ktorého držiteľom sú štátni príslušníci členských štátov a ktorý bol vydaný v bývalej Juhoslávii, alebo ktorého odborná príprava začala</w:t>
      </w:r>
      <w:r w:rsidRPr="00C67DA1">
        <w:rPr>
          <w:rFonts w:ascii="Times New Roman" w:hAnsi="Times New Roman"/>
        </w:rPr>
        <w:t xml:space="preserve"> </w:t>
      </w:r>
    </w:p>
    <w:p w:rsidR="00A17B4A" w:rsidRPr="00C67DA1" w:rsidP="00A17B4A">
      <w:pPr>
        <w:autoSpaceDE w:val="0"/>
        <w:autoSpaceDN w:val="0"/>
        <w:bidi w:val="0"/>
        <w:adjustRightInd w:val="0"/>
        <w:rPr>
          <w:rFonts w:ascii="Times New Roman" w:hAnsi="Times New Roman"/>
        </w:rPr>
      </w:pPr>
    </w:p>
    <w:p w:rsidR="00A17B4A" w:rsidRPr="00C67DA1" w:rsidP="00A17B4A">
      <w:pPr>
        <w:autoSpaceDE w:val="0"/>
        <w:autoSpaceDN w:val="0"/>
        <w:bidi w:val="0"/>
        <w:adjustRightInd w:val="0"/>
        <w:ind w:left="1080" w:hanging="540"/>
        <w:rPr>
          <w:rFonts w:ascii="Times New Roman" w:hAnsi="Times New Roman"/>
        </w:rPr>
      </w:pPr>
      <w:r w:rsidRPr="00C67DA1">
        <w:rPr>
          <w:rFonts w:ascii="Times New Roman" w:hAnsi="Times New Roman"/>
          <w:noProof/>
        </w:rPr>
        <w:t>a)</w:t>
      </w:r>
      <w:r w:rsidRPr="00C67DA1">
        <w:rPr>
          <w:rFonts w:ascii="Times New Roman" w:hAnsi="Times New Roman"/>
        </w:rPr>
        <w:tab/>
      </w:r>
      <w:r w:rsidRPr="00C67DA1">
        <w:rPr>
          <w:rFonts w:ascii="Times New Roman" w:hAnsi="Times New Roman"/>
          <w:noProof/>
        </w:rPr>
        <w:t>pre Slovinsko pred 25. júnom 1991 a</w:t>
      </w:r>
    </w:p>
    <w:p w:rsidR="00A17B4A" w:rsidRPr="00C67DA1" w:rsidP="00A17B4A">
      <w:pPr>
        <w:tabs>
          <w:tab w:val="left" w:pos="1080"/>
        </w:tabs>
        <w:autoSpaceDE w:val="0"/>
        <w:autoSpaceDN w:val="0"/>
        <w:bidi w:val="0"/>
        <w:adjustRightInd w:val="0"/>
        <w:ind w:left="540" w:firstLine="11"/>
        <w:rPr>
          <w:rFonts w:ascii="Times New Roman" w:hAnsi="Times New Roman"/>
        </w:rPr>
      </w:pPr>
      <w:r w:rsidRPr="00C67DA1">
        <w:rPr>
          <w:rFonts w:ascii="Times New Roman" w:hAnsi="Times New Roman"/>
          <w:noProof/>
        </w:rPr>
        <w:t>b)</w:t>
      </w:r>
      <w:r w:rsidRPr="00C67DA1">
        <w:rPr>
          <w:rFonts w:ascii="Times New Roman" w:hAnsi="Times New Roman"/>
        </w:rPr>
        <w:tab/>
      </w:r>
      <w:r w:rsidRPr="00C67DA1">
        <w:rPr>
          <w:rFonts w:ascii="Times New Roman" w:hAnsi="Times New Roman"/>
          <w:noProof/>
        </w:rPr>
        <w:t>pre Chorvátsko pred 8. októbrom 1991,</w:t>
      </w:r>
    </w:p>
    <w:p w:rsidR="00A17B4A" w:rsidRPr="00C67DA1" w:rsidP="00A17B4A">
      <w:pPr>
        <w:autoSpaceDE w:val="0"/>
        <w:autoSpaceDN w:val="0"/>
        <w:bidi w:val="0"/>
        <w:adjustRightInd w:val="0"/>
        <w:ind w:left="567"/>
        <w:rPr>
          <w:rFonts w:ascii="Times New Roman" w:hAnsi="Times New Roman"/>
          <w:noProof/>
        </w:rPr>
      </w:pPr>
    </w:p>
    <w:p w:rsidR="00A17B4A" w:rsidRPr="00C67DA1" w:rsidP="00A17B4A">
      <w:pPr>
        <w:autoSpaceDE w:val="0"/>
        <w:autoSpaceDN w:val="0"/>
        <w:bidi w:val="0"/>
        <w:adjustRightInd w:val="0"/>
        <w:ind w:left="567"/>
        <w:rPr>
          <w:rFonts w:ascii="Times New Roman" w:hAnsi="Times New Roman"/>
        </w:rPr>
      </w:pPr>
      <w:r w:rsidRPr="00C67DA1">
        <w:rPr>
          <w:rFonts w:ascii="Times New Roman" w:hAnsi="Times New Roman"/>
          <w:noProof/>
        </w:rPr>
        <w:br w:type="page"/>
        <w:t>ak orgány niektorého z týchto členských štátov potvrdia, že takýto doklad o formálnej kvalifikácii je na ich území rovnako platný ako doklad o formálnej kvalifikácii, ktorý tieto orgány vydávajú, a pokiaľ ide o architektov, doklad o formálnej kvalifikácii uvedený pre tieto členské štáty v prílohe VI bode 6, a pokiaľ ide o prístup k odborným činnostiam lekára so základnou odbornou prípravou, špecializovaného lekára, sestry zodpovednej za všeobecnú starostlivosť, zubného lekára, špecializovaného zubného lekára, veterinárneho lekára, pôrodnej asistentky, farmaceuta, s ohľadom na činnosti uvedené v článku 45 ods.</w:t>
      </w:r>
      <w:r w:rsidRPr="00C67DA1">
        <w:rPr>
          <w:rFonts w:ascii="Times New Roman" w:hAnsi="Times New Roman"/>
        </w:rPr>
        <w:t xml:space="preserve"> </w:t>
      </w:r>
      <w:r w:rsidRPr="00C67DA1">
        <w:rPr>
          <w:rFonts w:ascii="Times New Roman" w:hAnsi="Times New Roman"/>
          <w:noProof/>
        </w:rPr>
        <w:t>2, a architekta, pokiaľ ide o činnosti uvedené v článku 48, a umožnia výkon týchto činností.</w:t>
      </w:r>
      <w:r w:rsidRPr="00C67DA1">
        <w:rPr>
          <w:rFonts w:ascii="Times New Roman" w:hAnsi="Times New Roman"/>
        </w:rPr>
        <w:t xml:space="preserve"> </w:t>
      </w:r>
    </w:p>
    <w:p w:rsidR="00A17B4A" w:rsidRPr="00C67DA1" w:rsidP="00A17B4A">
      <w:pPr>
        <w:bidi w:val="0"/>
        <w:ind w:left="567"/>
        <w:rPr>
          <w:rFonts w:ascii="Times New Roman" w:hAnsi="Times New Roman"/>
          <w:noProof/>
        </w:rPr>
      </w:pPr>
    </w:p>
    <w:p w:rsidR="00A17B4A" w:rsidRPr="00C67DA1" w:rsidP="00A17B4A">
      <w:pPr>
        <w:bidi w:val="0"/>
        <w:ind w:left="567"/>
        <w:rPr>
          <w:rFonts w:ascii="Times New Roman" w:hAnsi="Times New Roman"/>
          <w:noProof/>
        </w:rPr>
      </w:pPr>
      <w:r w:rsidRPr="00C67DA1">
        <w:rPr>
          <w:rFonts w:ascii="Times New Roman" w:hAnsi="Times New Roman"/>
          <w:noProof/>
        </w:rPr>
        <w:t>Uvedené potvrdenie musí byt' doplnené osvedčením, ktoré vydali tie isté orgány, v ktorom sa uvádza, že príslušná osoba sa na ich území skutočne a zákonne venovala príslušným činnostiam najmenej tri po sebe nasledujúce roky počas piatich rokov pred vydaním takéhoto osvedčenia.“.</w:t>
      </w:r>
    </w:p>
    <w:p w:rsidR="00A17B4A" w:rsidRPr="00C67DA1" w:rsidP="00A17B4A">
      <w:pPr>
        <w:bidi w:val="0"/>
        <w:ind w:left="567"/>
        <w:rPr>
          <w:rFonts w:ascii="Times New Roman" w:hAnsi="Times New Roman"/>
        </w:rPr>
      </w:pPr>
    </w:p>
    <w:p w:rsidR="00A17B4A" w:rsidRPr="00C67DA1" w:rsidP="00A17B4A">
      <w:pPr>
        <w:autoSpaceDE w:val="0"/>
        <w:autoSpaceDN w:val="0"/>
        <w:bidi w:val="0"/>
        <w:adjustRightInd w:val="0"/>
        <w:ind w:left="567" w:hanging="567"/>
        <w:outlineLvl w:val="0"/>
        <w:rPr>
          <w:rFonts w:ascii="Times New Roman" w:hAnsi="Times New Roman"/>
          <w:noProof/>
        </w:rPr>
      </w:pPr>
      <w:r w:rsidRPr="00C67DA1">
        <w:rPr>
          <w:rFonts w:ascii="Times New Roman" w:hAnsi="Times New Roman"/>
          <w:noProof/>
        </w:rPr>
        <w:t>b)</w:t>
      </w:r>
      <w:r w:rsidRPr="00C67DA1">
        <w:rPr>
          <w:rFonts w:ascii="Times New Roman" w:hAnsi="Times New Roman"/>
        </w:rPr>
        <w:tab/>
      </w:r>
      <w:r w:rsidRPr="00C67DA1">
        <w:rPr>
          <w:rFonts w:ascii="Times New Roman" w:hAnsi="Times New Roman"/>
          <w:noProof/>
        </w:rPr>
        <w:t>Vkladá sa tento článok:</w:t>
      </w:r>
    </w:p>
    <w:p w:rsidR="00A17B4A" w:rsidRPr="00C67DA1" w:rsidP="00A17B4A">
      <w:pPr>
        <w:autoSpaceDE w:val="0"/>
        <w:autoSpaceDN w:val="0"/>
        <w:bidi w:val="0"/>
        <w:adjustRightInd w:val="0"/>
        <w:ind w:left="567"/>
        <w:outlineLvl w:val="0"/>
        <w:rPr>
          <w:rFonts w:ascii="Times New Roman" w:hAnsi="Times New Roman"/>
          <w:noProof/>
        </w:rPr>
      </w:pPr>
    </w:p>
    <w:p w:rsidR="00A17B4A" w:rsidRPr="00C67DA1" w:rsidP="00A17B4A">
      <w:pPr>
        <w:autoSpaceDE w:val="0"/>
        <w:autoSpaceDN w:val="0"/>
        <w:bidi w:val="0"/>
        <w:adjustRightInd w:val="0"/>
        <w:ind w:left="567"/>
        <w:outlineLvl w:val="0"/>
        <w:rPr>
          <w:rFonts w:ascii="Times New Roman" w:hAnsi="Times New Roman"/>
        </w:rPr>
      </w:pPr>
      <w:r w:rsidRPr="00C67DA1">
        <w:rPr>
          <w:rFonts w:ascii="Times New Roman" w:hAnsi="Times New Roman"/>
          <w:noProof/>
        </w:rPr>
        <w:t>„Článok 43b</w:t>
      </w:r>
    </w:p>
    <w:p w:rsidR="00A17B4A" w:rsidRPr="00C67DA1" w:rsidP="00A17B4A">
      <w:pPr>
        <w:bidi w:val="0"/>
        <w:ind w:left="567"/>
        <w:rPr>
          <w:rFonts w:ascii="Times New Roman" w:hAnsi="Times New Roman"/>
          <w:noProof/>
        </w:rPr>
      </w:pPr>
    </w:p>
    <w:p w:rsidR="00A17B4A" w:rsidRPr="00C67DA1" w:rsidP="00A17B4A">
      <w:pPr>
        <w:bidi w:val="0"/>
        <w:ind w:left="567"/>
        <w:rPr>
          <w:rFonts w:ascii="Times New Roman" w:hAnsi="Times New Roman"/>
        </w:rPr>
      </w:pPr>
      <w:r w:rsidRPr="00C67DA1">
        <w:rPr>
          <w:rFonts w:ascii="Times New Roman" w:hAnsi="Times New Roman"/>
          <w:noProof/>
        </w:rPr>
        <w:t>Nadobudnuté práva v oblasti pôrodnej asistencie sa nevzťahujú na tieto kvalifikácie získané v Chorvátsku pred 1. júlom 2013:</w:t>
      </w:r>
      <w:r w:rsidRPr="00C67DA1">
        <w:rPr>
          <w:rFonts w:ascii="Times New Roman" w:hAnsi="Times New Roman"/>
        </w:rPr>
        <w:t xml:space="preserve"> </w:t>
      </w:r>
      <w:r w:rsidRPr="00C67DA1">
        <w:rPr>
          <w:rStyle w:val="DontTranslate"/>
          <w:rFonts w:ascii="Times New Roman" w:hAnsi="Times New Roman"/>
          <w:noProof/>
          <w:color w:val="auto"/>
        </w:rPr>
        <w:t>viša medicinska sestra ginekološko- opstetričkog smjera</w:t>
      </w:r>
      <w:r w:rsidRPr="00C67DA1">
        <w:rPr>
          <w:rFonts w:ascii="Times New Roman" w:hAnsi="Times New Roman"/>
          <w:noProof/>
        </w:rPr>
        <w:t xml:space="preserve"> (vrchná sestra v oblasti gynekológie a pôrodníctva), </w:t>
      </w:r>
      <w:r w:rsidRPr="00C67DA1">
        <w:rPr>
          <w:rStyle w:val="DontTranslate"/>
          <w:rFonts w:ascii="Times New Roman" w:hAnsi="Times New Roman"/>
          <w:noProof/>
          <w:color w:val="auto"/>
        </w:rPr>
        <w:t>medicinska sestra ginekološko-opstetričkog smjera</w:t>
      </w:r>
      <w:r w:rsidRPr="00C67DA1">
        <w:rPr>
          <w:rFonts w:ascii="Times New Roman" w:hAnsi="Times New Roman"/>
          <w:noProof/>
        </w:rPr>
        <w:t xml:space="preserve"> (sestra v oblasti gynekológie a pôrodníctva), </w:t>
      </w:r>
      <w:r w:rsidRPr="00C67DA1">
        <w:rPr>
          <w:rStyle w:val="DontTranslate"/>
          <w:rFonts w:ascii="Times New Roman" w:hAnsi="Times New Roman"/>
          <w:noProof/>
          <w:color w:val="auto"/>
        </w:rPr>
        <w:t>viša medicinska sestra primaljskog smjera</w:t>
      </w:r>
      <w:r w:rsidRPr="00C67DA1">
        <w:rPr>
          <w:rFonts w:ascii="Times New Roman" w:hAnsi="Times New Roman"/>
          <w:noProof/>
        </w:rPr>
        <w:t xml:space="preserve"> (diplomovaná vrchná sestra v oblasti pôrodnej asistencie), </w:t>
      </w:r>
      <w:r w:rsidRPr="00C67DA1">
        <w:rPr>
          <w:rStyle w:val="DontTranslate"/>
          <w:rFonts w:ascii="Times New Roman" w:hAnsi="Times New Roman"/>
          <w:noProof/>
          <w:color w:val="auto"/>
        </w:rPr>
        <w:t>medicinska sestra primaljskog smjera</w:t>
      </w:r>
      <w:r w:rsidRPr="00C67DA1">
        <w:rPr>
          <w:rFonts w:ascii="Times New Roman" w:hAnsi="Times New Roman"/>
          <w:noProof/>
        </w:rPr>
        <w:t xml:space="preserve"> (diplomovaná sestra v oblasti pôrodnej asistencie), </w:t>
      </w:r>
      <w:r w:rsidRPr="00C67DA1">
        <w:rPr>
          <w:rStyle w:val="DontTranslate"/>
          <w:rFonts w:ascii="Times New Roman" w:hAnsi="Times New Roman"/>
          <w:noProof/>
          <w:color w:val="auto"/>
        </w:rPr>
        <w:t>ginekološko-opstetrička primalja</w:t>
      </w:r>
      <w:r w:rsidRPr="00C67DA1">
        <w:rPr>
          <w:rFonts w:ascii="Times New Roman" w:hAnsi="Times New Roman"/>
          <w:noProof/>
        </w:rPr>
        <w:t xml:space="preserve"> (pôrodná asistentka v oblasti gynekológie a pôrodníctva) a </w:t>
      </w:r>
      <w:r w:rsidRPr="00C67DA1">
        <w:rPr>
          <w:rStyle w:val="DontTranslate"/>
          <w:rFonts w:ascii="Times New Roman" w:hAnsi="Times New Roman"/>
          <w:noProof/>
          <w:color w:val="auto"/>
        </w:rPr>
        <w:t>primalja</w:t>
      </w:r>
      <w:r w:rsidRPr="00C67DA1">
        <w:rPr>
          <w:rFonts w:ascii="Times New Roman" w:hAnsi="Times New Roman"/>
          <w:noProof/>
        </w:rPr>
        <w:t xml:space="preserve"> (pôrodná asistentka).“.</w:t>
      </w:r>
    </w:p>
    <w:p w:rsidR="00A17B4A" w:rsidRPr="00C67DA1" w:rsidP="00A17B4A">
      <w:pPr>
        <w:bidi w:val="0"/>
        <w:ind w:left="567"/>
        <w:rPr>
          <w:rFonts w:ascii="Times New Roman" w:hAnsi="Times New Roman"/>
        </w:rPr>
      </w:pPr>
    </w:p>
    <w:p w:rsidR="00A17B4A" w:rsidRPr="00C67DA1" w:rsidP="00A17B4A">
      <w:pPr>
        <w:bidi w:val="0"/>
        <w:rPr>
          <w:rFonts w:ascii="Times New Roman" w:hAnsi="Times New Roman"/>
        </w:rPr>
      </w:pPr>
      <w:r w:rsidRPr="00C67DA1">
        <w:rPr>
          <w:rFonts w:ascii="Times New Roman" w:hAnsi="Times New Roman"/>
        </w:rPr>
        <w:br w:type="page"/>
        <w:t>2.</w:t>
        <w:tab/>
      </w:r>
      <w:r w:rsidRPr="00C67DA1">
        <w:rPr>
          <w:rFonts w:ascii="Times New Roman" w:hAnsi="Times New Roman"/>
          <w:noProof/>
        </w:rPr>
        <w:t>PRÁVO DUŠEVNÉHO VLASTNÍCTVA</w:t>
      </w:r>
    </w:p>
    <w:p w:rsidR="00A17B4A" w:rsidRPr="00C67DA1" w:rsidP="00A17B4A">
      <w:pPr>
        <w:bidi w:val="0"/>
        <w:rPr>
          <w:rFonts w:ascii="Times New Roman" w:hAnsi="Times New Roman"/>
        </w:rPr>
      </w:pPr>
    </w:p>
    <w:p w:rsidR="00A17B4A" w:rsidRPr="00C67DA1" w:rsidP="00A17B4A">
      <w:pPr>
        <w:bidi w:val="0"/>
        <w:outlineLvl w:val="0"/>
        <w:rPr>
          <w:rFonts w:ascii="Times New Roman" w:hAnsi="Times New Roman"/>
        </w:rPr>
      </w:pPr>
      <w:r w:rsidRPr="00C67DA1">
        <w:rPr>
          <w:rFonts w:ascii="Times New Roman" w:hAnsi="Times New Roman"/>
          <w:noProof/>
        </w:rPr>
        <w:t>I.</w:t>
        <w:tab/>
        <w:t>OCHRANNÁ ZNÁMKA SPOLOČENSTVA</w:t>
      </w:r>
    </w:p>
    <w:p w:rsidR="00A17B4A" w:rsidRPr="00C67DA1" w:rsidP="00A17B4A">
      <w:pPr>
        <w:bidi w:val="0"/>
        <w:rPr>
          <w:rFonts w:ascii="Times New Roman" w:hAnsi="Times New Roman"/>
        </w:rPr>
      </w:pPr>
    </w:p>
    <w:p w:rsidR="00A17B4A" w:rsidRPr="00C67DA1" w:rsidP="00A17B4A">
      <w:pPr>
        <w:bidi w:val="0"/>
        <w:rPr>
          <w:rFonts w:ascii="Times New Roman" w:hAnsi="Times New Roman"/>
        </w:rPr>
      </w:pPr>
      <w:r w:rsidRPr="00C67DA1">
        <w:rPr>
          <w:rStyle w:val="DontTranslate"/>
          <w:rFonts w:ascii="Times New Roman" w:hAnsi="Times New Roman"/>
          <w:noProof/>
          <w:color w:val="auto"/>
        </w:rPr>
        <w:t>32009 R 0207:</w:t>
      </w:r>
      <w:r w:rsidRPr="00C67DA1">
        <w:rPr>
          <w:rFonts w:ascii="Times New Roman" w:hAnsi="Times New Roman"/>
          <w:noProof/>
        </w:rPr>
        <w:t xml:space="preserve"> nariadenie Rady (ES) č.</w:t>
      </w:r>
      <w:r w:rsidRPr="00C67DA1">
        <w:rPr>
          <w:rFonts w:ascii="Times New Roman" w:hAnsi="Times New Roman"/>
        </w:rPr>
        <w:t xml:space="preserve"> </w:t>
      </w:r>
      <w:r w:rsidRPr="00C67DA1">
        <w:rPr>
          <w:rFonts w:ascii="Times New Roman" w:hAnsi="Times New Roman"/>
          <w:noProof/>
        </w:rPr>
        <w:t>207/2009 z 26. februára 2009 o ochrannej známke Spoločenstva (Ú. v. EÚ L 78, 24.</w:t>
      </w:r>
      <w:r w:rsidRPr="00C67DA1">
        <w:rPr>
          <w:rFonts w:ascii="Times New Roman" w:hAnsi="Times New Roman"/>
        </w:rPr>
        <w:t xml:space="preserve"> 3. </w:t>
      </w:r>
      <w:r w:rsidRPr="00C67DA1">
        <w:rPr>
          <w:rFonts w:ascii="Times New Roman" w:hAnsi="Times New Roman"/>
          <w:noProof/>
        </w:rPr>
        <w:t>2009, s.</w:t>
      </w:r>
      <w:r w:rsidRPr="00C67DA1">
        <w:rPr>
          <w:rFonts w:ascii="Times New Roman" w:hAnsi="Times New Roman"/>
        </w:rPr>
        <w:t xml:space="preserve"> 1).</w:t>
      </w:r>
    </w:p>
    <w:p w:rsidR="00A17B4A" w:rsidRPr="00C67DA1" w:rsidP="00A17B4A">
      <w:pPr>
        <w:bidi w:val="0"/>
        <w:rPr>
          <w:rFonts w:ascii="Times New Roman" w:hAnsi="Times New Roman"/>
        </w:rPr>
      </w:pPr>
    </w:p>
    <w:p w:rsidR="00A17B4A" w:rsidRPr="00C67DA1" w:rsidP="00A17B4A">
      <w:pPr>
        <w:autoSpaceDE w:val="0"/>
        <w:autoSpaceDN w:val="0"/>
        <w:bidi w:val="0"/>
        <w:adjustRightInd w:val="0"/>
        <w:rPr>
          <w:rFonts w:ascii="Times New Roman" w:hAnsi="Times New Roman"/>
          <w:noProof/>
        </w:rPr>
      </w:pPr>
      <w:r w:rsidRPr="00C67DA1">
        <w:rPr>
          <w:rFonts w:ascii="Times New Roman" w:hAnsi="Times New Roman"/>
          <w:noProof/>
        </w:rPr>
        <w:t>V článku 165 sa odsek 1 nahrádza takto:</w:t>
      </w:r>
    </w:p>
    <w:p w:rsidR="00A17B4A" w:rsidRPr="00C67DA1" w:rsidP="00A17B4A">
      <w:pPr>
        <w:autoSpaceDE w:val="0"/>
        <w:autoSpaceDN w:val="0"/>
        <w:bidi w:val="0"/>
        <w:adjustRightInd w:val="0"/>
        <w:rPr>
          <w:rFonts w:ascii="Times New Roman" w:hAnsi="Times New Roman"/>
        </w:rPr>
      </w:pPr>
    </w:p>
    <w:p w:rsidR="00A17B4A" w:rsidRPr="00C67DA1" w:rsidP="00A17B4A">
      <w:pPr>
        <w:bidi w:val="0"/>
        <w:rPr>
          <w:rFonts w:ascii="Times New Roman" w:hAnsi="Times New Roman"/>
        </w:rPr>
      </w:pPr>
      <w:r w:rsidRPr="00C67DA1">
        <w:rPr>
          <w:rFonts w:ascii="Times New Roman" w:hAnsi="Times New Roman"/>
        </w:rPr>
        <w:t>„1.</w:t>
        <w:tab/>
        <w:t>Odo dňa pristúpenia Bulharska, Českej republiky, Estónska, Chorvátska, Cypru, Lotyšska, Litvy, Maďarska, Malty, Poľska, Rumunska, Slovinska a Slovenska (ďalej len „nový členský štát“/„nové členské štáty“) sa ochranná známka Spoločenstva, ktorá bola zapísaná alebo prihlásená v súlade s týmto nariadením pred ich príslušným dňom pristúpenia, rozšíri aj na územie týchto členských štátov tak, aby mala v celom Spoločenstve rovnaké účinky.“.</w:t>
      </w:r>
    </w:p>
    <w:p w:rsidR="00A17B4A" w:rsidRPr="00C67DA1" w:rsidP="00A17B4A">
      <w:pPr>
        <w:bidi w:val="0"/>
        <w:outlineLvl w:val="0"/>
        <w:rPr>
          <w:rFonts w:ascii="Times New Roman" w:hAnsi="Times New Roman"/>
          <w:noProof/>
        </w:rPr>
      </w:pPr>
    </w:p>
    <w:p w:rsidR="00A17B4A" w:rsidRPr="00C67DA1" w:rsidP="00A17B4A">
      <w:pPr>
        <w:bidi w:val="0"/>
        <w:outlineLvl w:val="0"/>
        <w:rPr>
          <w:rFonts w:ascii="Times New Roman" w:hAnsi="Times New Roman"/>
        </w:rPr>
      </w:pPr>
      <w:r w:rsidRPr="00C67DA1">
        <w:rPr>
          <w:rFonts w:ascii="Times New Roman" w:hAnsi="Times New Roman"/>
          <w:noProof/>
        </w:rPr>
        <w:t>II.</w:t>
        <w:tab/>
        <w:t>DODATKOVÉ OCHRANNÉ OSVEDČENIA</w:t>
      </w:r>
    </w:p>
    <w:p w:rsidR="00A17B4A" w:rsidRPr="00C67DA1" w:rsidP="00A17B4A">
      <w:pPr>
        <w:bidi w:val="0"/>
        <w:rPr>
          <w:rFonts w:ascii="Times New Roman" w:hAnsi="Times New Roman"/>
        </w:rPr>
      </w:pPr>
    </w:p>
    <w:p w:rsidR="00A17B4A" w:rsidRPr="00C67DA1" w:rsidP="00A17B4A">
      <w:pPr>
        <w:bidi w:val="0"/>
        <w:ind w:left="567" w:hanging="567"/>
        <w:rPr>
          <w:rFonts w:ascii="Times New Roman" w:hAnsi="Times New Roman"/>
        </w:rPr>
      </w:pPr>
      <w:r w:rsidRPr="00C67DA1">
        <w:rPr>
          <w:rFonts w:ascii="Times New Roman" w:hAnsi="Times New Roman"/>
        </w:rPr>
        <w:t>1.</w:t>
        <w:tab/>
      </w:r>
      <w:r w:rsidRPr="00C67DA1">
        <w:rPr>
          <w:rStyle w:val="DontTranslate"/>
          <w:rFonts w:ascii="Times New Roman" w:hAnsi="Times New Roman"/>
          <w:noProof/>
          <w:color w:val="auto"/>
        </w:rPr>
        <w:t>31996 R 1610:</w:t>
      </w:r>
      <w:r w:rsidRPr="00C67DA1">
        <w:rPr>
          <w:rFonts w:ascii="Times New Roman" w:hAnsi="Times New Roman"/>
          <w:noProof/>
        </w:rPr>
        <w:t xml:space="preserve"> nariadenie č.</w:t>
      </w:r>
      <w:r w:rsidRPr="00C67DA1">
        <w:rPr>
          <w:rFonts w:ascii="Times New Roman" w:hAnsi="Times New Roman"/>
        </w:rPr>
        <w:t xml:space="preserve"> </w:t>
      </w:r>
      <w:r w:rsidRPr="00C67DA1">
        <w:rPr>
          <w:rFonts w:ascii="Times New Roman" w:hAnsi="Times New Roman"/>
          <w:noProof/>
        </w:rPr>
        <w:t xml:space="preserve">1610/96 Európskeho parlamentu a Rady z 23. júla 1996 o vytvorení doplnkového ochranného certifikátu pre výrobky na ochranu rastlín </w:t>
        <w:br/>
        <w:t>(Ú. v. ES L 198, 8. 8. 1996, s.</w:t>
      </w:r>
      <w:r w:rsidRPr="00C67DA1">
        <w:rPr>
          <w:rFonts w:ascii="Times New Roman" w:hAnsi="Times New Roman"/>
        </w:rPr>
        <w:t xml:space="preserve"> 30).</w:t>
      </w:r>
    </w:p>
    <w:p w:rsidR="00A17B4A" w:rsidRPr="00C67DA1" w:rsidP="00A17B4A">
      <w:pPr>
        <w:bidi w:val="0"/>
        <w:rPr>
          <w:rFonts w:ascii="Times New Roman" w:hAnsi="Times New Roman"/>
        </w:rPr>
      </w:pPr>
    </w:p>
    <w:p w:rsidR="00A17B4A" w:rsidRPr="00C67DA1" w:rsidP="00A17B4A">
      <w:pPr>
        <w:tabs>
          <w:tab w:val="left" w:pos="540"/>
        </w:tabs>
        <w:bidi w:val="0"/>
        <w:ind w:left="567"/>
        <w:outlineLvl w:val="0"/>
        <w:rPr>
          <w:rFonts w:ascii="Times New Roman" w:hAnsi="Times New Roman"/>
        </w:rPr>
      </w:pPr>
      <w:r w:rsidRPr="00C67DA1">
        <w:rPr>
          <w:rFonts w:ascii="Times New Roman" w:hAnsi="Times New Roman"/>
          <w:noProof/>
        </w:rPr>
        <w:br w:type="page"/>
        <w:t>a)</w:t>
      </w:r>
      <w:r w:rsidRPr="00C67DA1">
        <w:rPr>
          <w:rFonts w:ascii="Times New Roman" w:hAnsi="Times New Roman"/>
        </w:rPr>
        <w:tab/>
      </w:r>
      <w:r w:rsidRPr="00C67DA1">
        <w:rPr>
          <w:rFonts w:ascii="Times New Roman" w:hAnsi="Times New Roman"/>
          <w:noProof/>
        </w:rPr>
        <w:t>V článku 19a sa dopĺňa toto písmeno:</w:t>
      </w:r>
    </w:p>
    <w:p w:rsidR="00A17B4A" w:rsidRPr="00C67DA1" w:rsidP="00A17B4A">
      <w:pPr>
        <w:bidi w:val="0"/>
        <w:rPr>
          <w:rFonts w:ascii="Times New Roman" w:hAnsi="Times New Roman"/>
        </w:rPr>
      </w:pPr>
    </w:p>
    <w:p w:rsidR="00A17B4A" w:rsidRPr="00C67DA1" w:rsidP="00A17B4A">
      <w:pPr>
        <w:bidi w:val="0"/>
        <w:ind w:left="1701" w:hanging="567"/>
        <w:rPr>
          <w:rFonts w:ascii="Times New Roman" w:hAnsi="Times New Roman"/>
        </w:rPr>
      </w:pPr>
      <w:r w:rsidRPr="00C67DA1">
        <w:rPr>
          <w:rFonts w:ascii="Times New Roman" w:hAnsi="Times New Roman"/>
          <w:noProof/>
        </w:rPr>
        <w:t>„m)</w:t>
      </w:r>
      <w:r w:rsidRPr="00C67DA1">
        <w:rPr>
          <w:rFonts w:ascii="Times New Roman" w:hAnsi="Times New Roman"/>
        </w:rPr>
        <w:tab/>
      </w:r>
      <w:r w:rsidRPr="00C67DA1">
        <w:rPr>
          <w:rFonts w:ascii="Times New Roman" w:hAnsi="Times New Roman"/>
          <w:noProof/>
        </w:rPr>
        <w:t>osvedčenie možno udeliť v Chorvátsku na výrobok na ochranu rastlín, ktorý je chránený platným základným patentom a pre ktorý bolo prvé povolenie uvádzať na trh ako výrobok na ochranu rastlín udelené po 1. januári 2003, ak bola žiadosť o udelenie osvedčenia podaná do šiestich mesiacov odo dňa pristúpenia.“.</w:t>
      </w:r>
    </w:p>
    <w:p w:rsidR="00A17B4A" w:rsidRPr="00C67DA1" w:rsidP="00A17B4A">
      <w:pPr>
        <w:bidi w:val="0"/>
        <w:rPr>
          <w:rFonts w:ascii="Times New Roman" w:hAnsi="Times New Roman"/>
        </w:rPr>
      </w:pPr>
    </w:p>
    <w:p w:rsidR="00A17B4A" w:rsidRPr="00C67DA1" w:rsidP="00A17B4A">
      <w:pPr>
        <w:bidi w:val="0"/>
        <w:ind w:left="567"/>
        <w:rPr>
          <w:rFonts w:ascii="Times New Roman" w:hAnsi="Times New Roman"/>
          <w:noProof/>
        </w:rPr>
      </w:pPr>
      <w:r w:rsidRPr="00C67DA1">
        <w:rPr>
          <w:rFonts w:ascii="Times New Roman" w:hAnsi="Times New Roman"/>
          <w:noProof/>
        </w:rPr>
        <w:t>b)</w:t>
      </w:r>
      <w:r w:rsidRPr="00C67DA1">
        <w:rPr>
          <w:rFonts w:ascii="Times New Roman" w:hAnsi="Times New Roman"/>
        </w:rPr>
        <w:tab/>
      </w:r>
      <w:r w:rsidRPr="00C67DA1">
        <w:rPr>
          <w:rFonts w:ascii="Times New Roman" w:hAnsi="Times New Roman"/>
          <w:noProof/>
        </w:rPr>
        <w:t>V článku 20 sa odsek 2 nahrádza takto:</w:t>
      </w:r>
    </w:p>
    <w:p w:rsidR="00A17B4A" w:rsidRPr="00C67DA1" w:rsidP="00A17B4A">
      <w:pPr>
        <w:bidi w:val="0"/>
        <w:rPr>
          <w:rFonts w:ascii="Times New Roman" w:hAnsi="Times New Roman"/>
        </w:rPr>
      </w:pPr>
    </w:p>
    <w:p w:rsidR="00A17B4A" w:rsidRPr="00C67DA1" w:rsidP="00A17B4A">
      <w:pPr>
        <w:bidi w:val="0"/>
        <w:ind w:left="1134"/>
        <w:rPr>
          <w:rFonts w:ascii="Times New Roman" w:hAnsi="Times New Roman"/>
          <w:noProof/>
        </w:rPr>
      </w:pPr>
      <w:r w:rsidRPr="00C67DA1">
        <w:rPr>
          <w:rFonts w:ascii="Times New Roman" w:hAnsi="Times New Roman"/>
        </w:rPr>
        <w:t>„2.</w:t>
        <w:tab/>
      </w:r>
      <w:r w:rsidRPr="00C67DA1">
        <w:rPr>
          <w:rFonts w:ascii="Times New Roman" w:hAnsi="Times New Roman"/>
          <w:noProof/>
        </w:rPr>
        <w:t>Toto nariadenie sa vzťahuje na dodatkové ochranné osvedčenia, ktoré boli udelené v súlade s vnútroštátnymi právnymi predpismi Českej republiky, Estónska, Chorvátska, Cypru, Lotyšska, Litvy, Malty, Poľska, Rumunska, Slovinska a Slovenska predo dňom ich pristúpenia.“.</w:t>
      </w:r>
    </w:p>
    <w:p w:rsidR="00A17B4A" w:rsidRPr="00C67DA1" w:rsidP="00A17B4A">
      <w:pPr>
        <w:bidi w:val="0"/>
        <w:rPr>
          <w:rFonts w:ascii="Times New Roman" w:hAnsi="Times New Roman"/>
        </w:rPr>
      </w:pPr>
    </w:p>
    <w:p w:rsidR="00A17B4A" w:rsidRPr="00C67DA1" w:rsidP="00A17B4A">
      <w:pPr>
        <w:bidi w:val="0"/>
        <w:ind w:left="567" w:hanging="567"/>
        <w:rPr>
          <w:rStyle w:val="Emphasis"/>
          <w:rFonts w:ascii="Times New Roman" w:hAnsi="Times New Roman"/>
          <w:i w:val="0"/>
          <w:iCs w:val="0"/>
          <w:shd w:val="clear" w:color="auto" w:fill="auto"/>
        </w:rPr>
      </w:pPr>
      <w:r w:rsidRPr="00C67DA1">
        <w:rPr>
          <w:rStyle w:val="DontTranslate"/>
          <w:rFonts w:ascii="Times New Roman" w:hAnsi="Times New Roman"/>
          <w:noProof/>
          <w:color w:val="auto"/>
        </w:rPr>
        <w:t>2.</w:t>
        <w:tab/>
        <w:t>32009 R 0469:</w:t>
      </w:r>
      <w:r w:rsidRPr="00C67DA1">
        <w:rPr>
          <w:rFonts w:ascii="Times New Roman" w:hAnsi="Times New Roman"/>
          <w:noProof/>
        </w:rPr>
        <w:t xml:space="preserve"> nariadenie Európskeho parlamentu a Rady (ES) č.</w:t>
      </w:r>
      <w:r w:rsidRPr="00C67DA1">
        <w:rPr>
          <w:rFonts w:ascii="Times New Roman" w:hAnsi="Times New Roman"/>
        </w:rPr>
        <w:t xml:space="preserve"> </w:t>
      </w:r>
      <w:r w:rsidRPr="00C67DA1">
        <w:rPr>
          <w:rFonts w:ascii="Times New Roman" w:hAnsi="Times New Roman"/>
          <w:noProof/>
        </w:rPr>
        <w:t>469/2009 zo 6. mája 2009 o dodatkovom ochrannom osvedčení pre liečivá (</w:t>
      </w:r>
      <w:r w:rsidRPr="00C67DA1">
        <w:rPr>
          <w:rStyle w:val="Emphasis"/>
          <w:rFonts w:ascii="Times New Roman" w:hAnsi="Times New Roman"/>
          <w:i w:val="0"/>
          <w:iCs w:val="0"/>
          <w:noProof/>
          <w:shd w:val="clear" w:color="auto" w:fill="auto"/>
        </w:rPr>
        <w:t>Ú. v. EÚ L 152, 16.</w:t>
      </w:r>
      <w:r w:rsidRPr="00C67DA1">
        <w:rPr>
          <w:rStyle w:val="Emphasis"/>
          <w:rFonts w:ascii="Times New Roman" w:hAnsi="Times New Roman"/>
          <w:i w:val="0"/>
          <w:iCs w:val="0"/>
          <w:shd w:val="clear" w:color="auto" w:fill="auto"/>
        </w:rPr>
        <w:t xml:space="preserve"> 6. </w:t>
      </w:r>
      <w:r w:rsidRPr="00C67DA1">
        <w:rPr>
          <w:rStyle w:val="Emphasis"/>
          <w:rFonts w:ascii="Times New Roman" w:hAnsi="Times New Roman"/>
          <w:i w:val="0"/>
          <w:iCs w:val="0"/>
          <w:noProof/>
          <w:shd w:val="clear" w:color="auto" w:fill="auto"/>
        </w:rPr>
        <w:t>2009, s.</w:t>
      </w:r>
      <w:r w:rsidRPr="00C67DA1">
        <w:rPr>
          <w:rStyle w:val="Emphasis"/>
          <w:rFonts w:ascii="Times New Roman" w:hAnsi="Times New Roman"/>
          <w:i w:val="0"/>
          <w:iCs w:val="0"/>
          <w:shd w:val="clear" w:color="auto" w:fill="auto"/>
        </w:rPr>
        <w:t xml:space="preserve"> 1).</w:t>
      </w:r>
    </w:p>
    <w:p w:rsidR="00A17B4A" w:rsidRPr="00C67DA1" w:rsidP="00A17B4A">
      <w:pPr>
        <w:bidi w:val="0"/>
        <w:rPr>
          <w:rFonts w:ascii="Times New Roman" w:hAnsi="Times New Roman"/>
        </w:rPr>
      </w:pPr>
    </w:p>
    <w:p w:rsidR="00A17B4A" w:rsidRPr="00C67DA1" w:rsidP="00A17B4A">
      <w:pPr>
        <w:bidi w:val="0"/>
        <w:ind w:left="567"/>
        <w:rPr>
          <w:rFonts w:ascii="Times New Roman" w:hAnsi="Times New Roman"/>
        </w:rPr>
      </w:pPr>
      <w:r w:rsidRPr="00C67DA1">
        <w:rPr>
          <w:rFonts w:ascii="Times New Roman" w:hAnsi="Times New Roman"/>
          <w:noProof/>
        </w:rPr>
        <w:t>a)</w:t>
      </w:r>
      <w:r w:rsidRPr="00C67DA1">
        <w:rPr>
          <w:rFonts w:ascii="Times New Roman" w:hAnsi="Times New Roman"/>
        </w:rPr>
        <w:tab/>
      </w:r>
      <w:r w:rsidRPr="00C67DA1">
        <w:rPr>
          <w:rFonts w:ascii="Times New Roman" w:hAnsi="Times New Roman"/>
          <w:noProof/>
        </w:rPr>
        <w:t>V článku 20 sa dopĺňa toto písmeno:</w:t>
      </w:r>
    </w:p>
    <w:p w:rsidR="00A17B4A" w:rsidRPr="00C67DA1" w:rsidP="00A17B4A">
      <w:pPr>
        <w:bidi w:val="0"/>
        <w:rPr>
          <w:rFonts w:ascii="Times New Roman" w:hAnsi="Times New Roman"/>
        </w:rPr>
      </w:pPr>
    </w:p>
    <w:p w:rsidR="00A17B4A" w:rsidRPr="00C67DA1" w:rsidP="00A17B4A">
      <w:pPr>
        <w:bidi w:val="0"/>
        <w:ind w:left="1701" w:hanging="567"/>
        <w:rPr>
          <w:rFonts w:ascii="Times New Roman" w:hAnsi="Times New Roman"/>
          <w:noProof/>
        </w:rPr>
      </w:pPr>
      <w:r w:rsidRPr="00C67DA1">
        <w:rPr>
          <w:rFonts w:ascii="Times New Roman" w:hAnsi="Times New Roman"/>
          <w:noProof/>
        </w:rPr>
        <w:t>„m)</w:t>
      </w:r>
      <w:r w:rsidRPr="00C67DA1">
        <w:rPr>
          <w:rFonts w:ascii="Times New Roman" w:hAnsi="Times New Roman"/>
        </w:rPr>
        <w:tab/>
      </w:r>
      <w:r w:rsidRPr="00C67DA1">
        <w:rPr>
          <w:rFonts w:ascii="Times New Roman" w:hAnsi="Times New Roman"/>
          <w:noProof/>
        </w:rPr>
        <w:t>osvedčenie možno v Chorvátsku udeliť pre liečivo, ktoré je chránené platným základným patentom a pre ktoré bolo prvé povolenie na uvedenie na trh ako liečiva udelené po 1. januári 2003, ak bola žiadosť o udelenie osvedčenia podaná do šiestich mesiacov odo dňa pristúpenia.“.</w:t>
      </w:r>
    </w:p>
    <w:p w:rsidR="00A17B4A" w:rsidRPr="00C67DA1" w:rsidP="00A17B4A">
      <w:pPr>
        <w:bidi w:val="0"/>
        <w:ind w:left="1701" w:hanging="567"/>
        <w:rPr>
          <w:rFonts w:ascii="Times New Roman" w:hAnsi="Times New Roman"/>
        </w:rPr>
      </w:pPr>
    </w:p>
    <w:p w:rsidR="00A17B4A" w:rsidRPr="00C67DA1" w:rsidP="00A17B4A">
      <w:pPr>
        <w:bidi w:val="0"/>
        <w:ind w:left="567"/>
        <w:rPr>
          <w:rFonts w:ascii="Times New Roman" w:hAnsi="Times New Roman"/>
        </w:rPr>
      </w:pPr>
      <w:r w:rsidRPr="00C67DA1">
        <w:rPr>
          <w:rFonts w:ascii="Times New Roman" w:hAnsi="Times New Roman"/>
        </w:rPr>
        <w:br w:type="page"/>
      </w:r>
      <w:r w:rsidRPr="00C67DA1">
        <w:rPr>
          <w:rFonts w:ascii="Times New Roman" w:hAnsi="Times New Roman"/>
          <w:noProof/>
        </w:rPr>
        <w:t>b)</w:t>
      </w:r>
      <w:r w:rsidRPr="00C67DA1">
        <w:rPr>
          <w:rFonts w:ascii="Times New Roman" w:hAnsi="Times New Roman"/>
        </w:rPr>
        <w:tab/>
      </w:r>
      <w:r w:rsidRPr="00C67DA1">
        <w:rPr>
          <w:rFonts w:ascii="Times New Roman" w:hAnsi="Times New Roman"/>
          <w:noProof/>
        </w:rPr>
        <w:t>V článku 21 sa odsek 2 nahrádza takto:</w:t>
      </w:r>
    </w:p>
    <w:p w:rsidR="00A17B4A" w:rsidRPr="00C67DA1" w:rsidP="00A17B4A">
      <w:pPr>
        <w:bidi w:val="0"/>
        <w:rPr>
          <w:rFonts w:ascii="Times New Roman" w:hAnsi="Times New Roman"/>
        </w:rPr>
      </w:pPr>
    </w:p>
    <w:p w:rsidR="00A17B4A" w:rsidRPr="00C67DA1" w:rsidP="00A17B4A">
      <w:pPr>
        <w:bidi w:val="0"/>
        <w:ind w:left="1134"/>
        <w:outlineLvl w:val="0"/>
        <w:rPr>
          <w:rFonts w:ascii="Times New Roman" w:hAnsi="Times New Roman"/>
          <w:noProof/>
        </w:rPr>
      </w:pPr>
      <w:r w:rsidRPr="00C67DA1">
        <w:rPr>
          <w:rFonts w:ascii="Times New Roman" w:hAnsi="Times New Roman"/>
        </w:rPr>
        <w:t>„2.</w:t>
        <w:tab/>
      </w:r>
      <w:r w:rsidRPr="00C67DA1">
        <w:rPr>
          <w:rFonts w:ascii="Times New Roman" w:hAnsi="Times New Roman"/>
          <w:noProof/>
        </w:rPr>
        <w:t>Toto nariadenie sa vzťahuje na dodatkové ochranné osvedčenia, ktoré boli udelené v súlade s vnútroštátnymi právnymi predpismi Českej republiky, Estónska, Chorvátska, Cypru, Lotyšska, Litvy, Malty, Poľska, Rumunska, Slovinska a Slovenska predo dňom ich pristúpenia.“.</w:t>
      </w:r>
    </w:p>
    <w:p w:rsidR="00A17B4A" w:rsidRPr="00C67DA1" w:rsidP="00A17B4A">
      <w:pPr>
        <w:bidi w:val="0"/>
        <w:outlineLvl w:val="0"/>
        <w:rPr>
          <w:rFonts w:ascii="Times New Roman" w:hAnsi="Times New Roman"/>
        </w:rPr>
      </w:pPr>
    </w:p>
    <w:p w:rsidR="00A17B4A" w:rsidRPr="00C67DA1" w:rsidP="00A17B4A">
      <w:pPr>
        <w:bidi w:val="0"/>
        <w:outlineLvl w:val="0"/>
        <w:rPr>
          <w:rFonts w:ascii="Times New Roman" w:hAnsi="Times New Roman"/>
        </w:rPr>
      </w:pPr>
      <w:r w:rsidRPr="00C67DA1">
        <w:rPr>
          <w:rFonts w:ascii="Times New Roman" w:hAnsi="Times New Roman"/>
          <w:noProof/>
        </w:rPr>
        <w:t>III.</w:t>
        <w:tab/>
        <w:t>DIZAJNY SPOLOČENSTVA</w:t>
      </w:r>
    </w:p>
    <w:p w:rsidR="00A17B4A" w:rsidRPr="00C67DA1" w:rsidP="00A17B4A">
      <w:pPr>
        <w:bidi w:val="0"/>
        <w:rPr>
          <w:rFonts w:ascii="Times New Roman" w:hAnsi="Times New Roman"/>
        </w:rPr>
      </w:pPr>
    </w:p>
    <w:p w:rsidR="00A17B4A" w:rsidRPr="00C67DA1" w:rsidP="00A17B4A">
      <w:pPr>
        <w:bidi w:val="0"/>
        <w:rPr>
          <w:rFonts w:ascii="Times New Roman" w:hAnsi="Times New Roman"/>
        </w:rPr>
      </w:pPr>
      <w:r w:rsidRPr="00C67DA1">
        <w:rPr>
          <w:rFonts w:ascii="Times New Roman" w:hAnsi="Times New Roman"/>
          <w:noProof/>
        </w:rPr>
        <w:t>32002 R 0006:</w:t>
      </w:r>
      <w:r w:rsidRPr="00C67DA1">
        <w:rPr>
          <w:rFonts w:ascii="Times New Roman" w:hAnsi="Times New Roman"/>
        </w:rPr>
        <w:t xml:space="preserve"> </w:t>
      </w:r>
      <w:r w:rsidRPr="00C67DA1">
        <w:rPr>
          <w:rFonts w:ascii="Times New Roman" w:hAnsi="Times New Roman"/>
          <w:noProof/>
        </w:rPr>
        <w:t>nariadenie Rady (ES) č.</w:t>
      </w:r>
      <w:r w:rsidRPr="00C67DA1">
        <w:rPr>
          <w:rFonts w:ascii="Times New Roman" w:hAnsi="Times New Roman"/>
        </w:rPr>
        <w:t xml:space="preserve"> </w:t>
      </w:r>
      <w:r w:rsidRPr="00C67DA1">
        <w:rPr>
          <w:rFonts w:ascii="Times New Roman" w:hAnsi="Times New Roman"/>
          <w:noProof/>
        </w:rPr>
        <w:t>6/2002 z 12. decembra 2001 o dizajnoch Spoločenstva (Ú. v. ES L 3, 5. 1. 2002, s.</w:t>
      </w:r>
      <w:r w:rsidRPr="00C67DA1">
        <w:rPr>
          <w:rFonts w:ascii="Times New Roman" w:hAnsi="Times New Roman"/>
        </w:rPr>
        <w:t xml:space="preserve"> 1).</w:t>
      </w:r>
    </w:p>
    <w:p w:rsidR="00A17B4A" w:rsidRPr="00C67DA1" w:rsidP="00A17B4A">
      <w:pPr>
        <w:bidi w:val="0"/>
        <w:rPr>
          <w:rFonts w:ascii="Times New Roman" w:hAnsi="Times New Roman"/>
        </w:rPr>
      </w:pPr>
    </w:p>
    <w:p w:rsidR="00A17B4A" w:rsidRPr="00C67DA1" w:rsidP="00A17B4A">
      <w:pPr>
        <w:bidi w:val="0"/>
        <w:rPr>
          <w:rFonts w:ascii="Times New Roman" w:hAnsi="Times New Roman"/>
        </w:rPr>
      </w:pPr>
      <w:r w:rsidRPr="00C67DA1">
        <w:rPr>
          <w:rFonts w:ascii="Times New Roman" w:hAnsi="Times New Roman"/>
          <w:noProof/>
        </w:rPr>
        <w:t>V článku 110a sa odsek 1 nahrádza takto:</w:t>
      </w:r>
    </w:p>
    <w:p w:rsidR="00A17B4A" w:rsidRPr="00C67DA1" w:rsidP="00A17B4A">
      <w:pPr>
        <w:bidi w:val="0"/>
        <w:rPr>
          <w:rFonts w:ascii="Times New Roman" w:hAnsi="Times New Roman"/>
        </w:rPr>
      </w:pPr>
    </w:p>
    <w:p w:rsidR="00A17B4A" w:rsidRPr="00C67DA1" w:rsidP="00A17B4A">
      <w:pPr>
        <w:tabs>
          <w:tab w:val="left" w:pos="540"/>
        </w:tabs>
        <w:bidi w:val="0"/>
        <w:rPr>
          <w:rFonts w:ascii="Times New Roman" w:hAnsi="Times New Roman"/>
        </w:rPr>
      </w:pPr>
      <w:r w:rsidRPr="00C67DA1">
        <w:rPr>
          <w:rFonts w:ascii="Times New Roman" w:hAnsi="Times New Roman"/>
        </w:rPr>
        <w:t>„1.</w:t>
        <w:tab/>
      </w:r>
      <w:r w:rsidRPr="00C67DA1">
        <w:rPr>
          <w:rFonts w:ascii="Times New Roman" w:hAnsi="Times New Roman"/>
          <w:noProof/>
        </w:rPr>
        <w:t>Odo dňa pristúpenia Bulharska, Českej republiky, Estónska, Chorvátska, Cypru, Lotyšska, Litvy, Maďarska, Malty, Poľska, Rumunska, Slovinska a Slovenska (ďalej len „nový členský štát/nové členské štáty“) sa dizajn Spoločenstva chránený alebo prihlásený podľa tohto nariadenia pred ich príslušným dňom pristúpenia rozšíri aj na územie týchto členských štátov tak, aby mal v celom Spoločenstve rovnaké účinky.“.</w:t>
      </w:r>
    </w:p>
    <w:p w:rsidR="00A17B4A" w:rsidRPr="00C67DA1" w:rsidP="00A17B4A">
      <w:pPr>
        <w:bidi w:val="0"/>
        <w:rPr>
          <w:rFonts w:ascii="Times New Roman" w:hAnsi="Times New Roman"/>
        </w:rPr>
      </w:pPr>
    </w:p>
    <w:p w:rsidR="00A17B4A" w:rsidRPr="00C67DA1" w:rsidP="00A17B4A">
      <w:pPr>
        <w:bidi w:val="0"/>
        <w:rPr>
          <w:rFonts w:ascii="Times New Roman" w:hAnsi="Times New Roman"/>
          <w:noProof/>
        </w:rPr>
      </w:pPr>
      <w:r w:rsidRPr="00C67DA1">
        <w:rPr>
          <w:rFonts w:ascii="Times New Roman" w:hAnsi="Times New Roman"/>
        </w:rPr>
        <w:br w:type="page"/>
        <w:t>3.</w:t>
        <w:tab/>
      </w:r>
      <w:r w:rsidRPr="00C67DA1">
        <w:rPr>
          <w:rFonts w:ascii="Times New Roman" w:hAnsi="Times New Roman"/>
          <w:noProof/>
        </w:rPr>
        <w:t>FINANČNÉ SLUŽBY</w:t>
      </w:r>
    </w:p>
    <w:p w:rsidR="00A17B4A" w:rsidRPr="00C67DA1" w:rsidP="00A17B4A">
      <w:pPr>
        <w:bidi w:val="0"/>
        <w:rPr>
          <w:rFonts w:ascii="Times New Roman" w:hAnsi="Times New Roman"/>
        </w:rPr>
      </w:pPr>
    </w:p>
    <w:p w:rsidR="00A17B4A" w:rsidRPr="00C67DA1" w:rsidP="00A17B4A">
      <w:pPr>
        <w:bidi w:val="0"/>
        <w:rPr>
          <w:rFonts w:ascii="Times New Roman" w:hAnsi="Times New Roman"/>
        </w:rPr>
      </w:pPr>
      <w:r w:rsidRPr="00C67DA1">
        <w:rPr>
          <w:rStyle w:val="DontTranslate"/>
          <w:rFonts w:ascii="Times New Roman" w:hAnsi="Times New Roman"/>
          <w:noProof/>
          <w:color w:val="auto"/>
        </w:rPr>
        <w:t>32006 L 0048</w:t>
      </w:r>
      <w:r w:rsidRPr="00C67DA1">
        <w:rPr>
          <w:rFonts w:ascii="Times New Roman" w:hAnsi="Times New Roman"/>
          <w:noProof/>
        </w:rPr>
        <w:t>: smernica Európskeho parlamentu a Rady 2006/48/ES zo 14. júna 2006 o začatí a vykonávaní činností úverových inštitúcií (prepracované znenie) (Ú. v. EÚ L 177, 30.</w:t>
      </w:r>
      <w:r w:rsidRPr="00C67DA1">
        <w:rPr>
          <w:rFonts w:ascii="Times New Roman" w:hAnsi="Times New Roman"/>
        </w:rPr>
        <w:t xml:space="preserve"> 6. </w:t>
      </w:r>
      <w:r w:rsidRPr="00C67DA1">
        <w:rPr>
          <w:rFonts w:ascii="Times New Roman" w:hAnsi="Times New Roman"/>
          <w:noProof/>
        </w:rPr>
        <w:t>2006, s.</w:t>
      </w:r>
      <w:r w:rsidRPr="00C67DA1">
        <w:rPr>
          <w:rFonts w:ascii="Times New Roman" w:hAnsi="Times New Roman"/>
        </w:rPr>
        <w:t xml:space="preserve"> 1).</w:t>
      </w:r>
    </w:p>
    <w:p w:rsidR="00A17B4A" w:rsidRPr="00C67DA1" w:rsidP="00A17B4A">
      <w:pPr>
        <w:bidi w:val="0"/>
        <w:rPr>
          <w:rFonts w:ascii="Times New Roman" w:hAnsi="Times New Roman"/>
          <w:noProof/>
        </w:rPr>
      </w:pPr>
    </w:p>
    <w:p w:rsidR="00A17B4A" w:rsidRPr="00C67DA1" w:rsidP="00A17B4A">
      <w:pPr>
        <w:bidi w:val="0"/>
        <w:rPr>
          <w:rFonts w:ascii="Times New Roman" w:hAnsi="Times New Roman"/>
        </w:rPr>
      </w:pPr>
      <w:r w:rsidRPr="00C67DA1">
        <w:rPr>
          <w:rFonts w:ascii="Times New Roman" w:hAnsi="Times New Roman"/>
          <w:noProof/>
        </w:rPr>
        <w:t>V článku 2 sa za údaje týkajúce sa Francúzska vkladá:</w:t>
      </w:r>
    </w:p>
    <w:p w:rsidR="00A17B4A" w:rsidRPr="00C67DA1" w:rsidP="00A17B4A">
      <w:pPr>
        <w:bidi w:val="0"/>
        <w:rPr>
          <w:rFonts w:ascii="Times New Roman" w:hAnsi="Times New Roman"/>
        </w:rPr>
      </w:pPr>
    </w:p>
    <w:p w:rsidR="00A17B4A" w:rsidRPr="00C67DA1" w:rsidP="00A17B4A">
      <w:pPr>
        <w:bidi w:val="0"/>
        <w:rPr>
          <w:rFonts w:ascii="Times New Roman" w:hAnsi="Times New Roman"/>
        </w:rPr>
      </w:pPr>
      <w:r w:rsidRPr="00C67DA1">
        <w:rPr>
          <w:rFonts w:ascii="Times New Roman" w:hAnsi="Times New Roman"/>
          <w:sz w:val="20"/>
          <w:szCs w:val="20"/>
        </w:rPr>
        <w:t>„</w:t>
      </w:r>
      <w:r w:rsidRPr="00C67DA1">
        <w:rPr>
          <w:rFonts w:ascii="Times New Roman" w:hAnsi="Times New Roman"/>
        </w:rPr>
        <w:t>–</w:t>
        <w:tab/>
      </w:r>
      <w:r w:rsidRPr="00C67DA1">
        <w:rPr>
          <w:rFonts w:ascii="Times New Roman" w:hAnsi="Times New Roman"/>
          <w:noProof/>
        </w:rPr>
        <w:t>v Chorvátsku na „</w:t>
      </w:r>
      <w:r w:rsidRPr="00C67DA1">
        <w:rPr>
          <w:rStyle w:val="DontTranslate"/>
          <w:rFonts w:ascii="Times New Roman" w:hAnsi="Times New Roman"/>
          <w:noProof/>
          <w:color w:val="auto"/>
        </w:rPr>
        <w:t>kreditne unije</w:t>
      </w:r>
      <w:r w:rsidRPr="00C67DA1">
        <w:rPr>
          <w:rFonts w:ascii="Times New Roman" w:hAnsi="Times New Roman"/>
          <w:noProof/>
        </w:rPr>
        <w:t>“ a na „</w:t>
      </w:r>
      <w:r w:rsidRPr="00C67DA1">
        <w:rPr>
          <w:rStyle w:val="DontTranslate"/>
          <w:rFonts w:ascii="Times New Roman" w:hAnsi="Times New Roman"/>
          <w:noProof/>
          <w:color w:val="auto"/>
        </w:rPr>
        <w:t>Hrvatska banka za obnovu i razvitak“</w:t>
      </w:r>
      <w:r w:rsidRPr="00C67DA1">
        <w:rPr>
          <w:rFonts w:ascii="Times New Roman" w:hAnsi="Times New Roman"/>
          <w:noProof/>
        </w:rPr>
        <w:t>;“.</w:t>
      </w:r>
    </w:p>
    <w:p w:rsidR="00A17B4A" w:rsidRPr="00C67DA1" w:rsidP="00A17B4A">
      <w:pPr>
        <w:bidi w:val="0"/>
        <w:jc w:val="center"/>
        <w:rPr>
          <w:rFonts w:ascii="Times New Roman" w:hAnsi="Times New Roman"/>
        </w:rPr>
      </w:pPr>
    </w:p>
    <w:p w:rsidR="00A17B4A" w:rsidRPr="00C67DA1" w:rsidP="00A17B4A">
      <w:pPr>
        <w:bidi w:val="0"/>
        <w:rPr>
          <w:rFonts w:ascii="Times New Roman" w:hAnsi="Times New Roman"/>
        </w:rPr>
      </w:pPr>
      <w:r w:rsidRPr="00C67DA1">
        <w:rPr>
          <w:rFonts w:ascii="Times New Roman" w:hAnsi="Times New Roman"/>
        </w:rPr>
        <w:t>4.</w:t>
        <w:tab/>
      </w:r>
      <w:r w:rsidRPr="00C67DA1">
        <w:rPr>
          <w:rFonts w:ascii="Times New Roman" w:hAnsi="Times New Roman"/>
          <w:noProof/>
        </w:rPr>
        <w:t>POĽNOHOSPODÁRSTVO</w:t>
      </w:r>
    </w:p>
    <w:p w:rsidR="00A17B4A" w:rsidRPr="00C67DA1" w:rsidP="00A17B4A">
      <w:pPr>
        <w:bidi w:val="0"/>
        <w:rPr>
          <w:rFonts w:ascii="Times New Roman" w:hAnsi="Times New Roman"/>
        </w:rPr>
      </w:pPr>
    </w:p>
    <w:p w:rsidR="00A17B4A" w:rsidRPr="00C67DA1" w:rsidP="00A17B4A">
      <w:pPr>
        <w:tabs>
          <w:tab w:val="left" w:pos="540"/>
        </w:tabs>
        <w:bidi w:val="0"/>
        <w:ind w:left="567" w:hanging="567"/>
        <w:rPr>
          <w:rFonts w:ascii="Times New Roman" w:hAnsi="Times New Roman"/>
          <w:noProof/>
        </w:rPr>
      </w:pPr>
      <w:r w:rsidRPr="00C67DA1">
        <w:rPr>
          <w:rFonts w:ascii="Times New Roman" w:hAnsi="Times New Roman"/>
        </w:rPr>
        <w:t>1.</w:t>
        <w:tab/>
      </w:r>
      <w:r w:rsidRPr="00C67DA1">
        <w:rPr>
          <w:rFonts w:ascii="Times New Roman" w:hAnsi="Times New Roman"/>
          <w:noProof/>
        </w:rPr>
        <w:t>31991 R 1601:</w:t>
      </w:r>
      <w:r w:rsidRPr="00C67DA1">
        <w:rPr>
          <w:rFonts w:ascii="Times New Roman" w:hAnsi="Times New Roman"/>
        </w:rPr>
        <w:t xml:space="preserve"> </w:t>
      </w:r>
      <w:r w:rsidRPr="00C67DA1">
        <w:rPr>
          <w:rFonts w:ascii="Times New Roman" w:hAnsi="Times New Roman"/>
          <w:noProof/>
        </w:rPr>
        <w:t>nariadenie Rady (EHS) č. 1601/91 z 10. júna 1991, ktorým sa stanovujú všeobecné pravidlá definície, opisu a ponuky aromatizovaných vín, aromatizovaných nápojov na báze vína a aromatizovaných kokteilov z aromatizovaných vínnych produktov (Ú. v. ES L 149, 14.</w:t>
      </w:r>
      <w:r w:rsidRPr="00C67DA1">
        <w:rPr>
          <w:rFonts w:ascii="Times New Roman" w:hAnsi="Times New Roman"/>
        </w:rPr>
        <w:t xml:space="preserve"> 6. </w:t>
      </w:r>
      <w:r w:rsidRPr="00C67DA1">
        <w:rPr>
          <w:rFonts w:ascii="Times New Roman" w:hAnsi="Times New Roman"/>
          <w:noProof/>
        </w:rPr>
        <w:t>1991, s. 1).</w:t>
      </w:r>
    </w:p>
    <w:p w:rsidR="00A17B4A" w:rsidRPr="00C67DA1" w:rsidP="00A17B4A">
      <w:pPr>
        <w:tabs>
          <w:tab w:val="left" w:pos="540"/>
        </w:tabs>
        <w:bidi w:val="0"/>
        <w:ind w:left="567" w:hanging="567"/>
        <w:rPr>
          <w:rFonts w:ascii="Times New Roman" w:hAnsi="Times New Roman"/>
        </w:rPr>
      </w:pPr>
    </w:p>
    <w:p w:rsidR="00A17B4A" w:rsidRPr="00C67DA1" w:rsidP="00A17B4A">
      <w:pPr>
        <w:bidi w:val="0"/>
        <w:ind w:left="567"/>
        <w:rPr>
          <w:rFonts w:ascii="Times New Roman" w:hAnsi="Times New Roman"/>
        </w:rPr>
      </w:pPr>
      <w:r w:rsidRPr="00C67DA1">
        <w:rPr>
          <w:rFonts w:ascii="Times New Roman" w:hAnsi="Times New Roman"/>
          <w:noProof/>
        </w:rPr>
        <w:t>V prílohe II sa za geografický názov „Nürnberger Glühwein“ vkladá:</w:t>
      </w:r>
      <w:r w:rsidRPr="00C67DA1">
        <w:rPr>
          <w:rFonts w:ascii="Times New Roman" w:hAnsi="Times New Roman"/>
        </w:rPr>
        <w:t xml:space="preserve"> </w:t>
      </w:r>
    </w:p>
    <w:p w:rsidR="00A17B4A" w:rsidRPr="00C67DA1" w:rsidP="00A17B4A">
      <w:pPr>
        <w:bidi w:val="0"/>
        <w:ind w:left="567"/>
        <w:rPr>
          <w:rFonts w:ascii="Times New Roman" w:hAnsi="Times New Roman"/>
        </w:rPr>
      </w:pPr>
    </w:p>
    <w:p w:rsidR="00A17B4A" w:rsidRPr="00C67DA1" w:rsidP="00A17B4A">
      <w:pPr>
        <w:tabs>
          <w:tab w:val="left" w:pos="540"/>
        </w:tabs>
        <w:bidi w:val="0"/>
        <w:ind w:left="567"/>
        <w:rPr>
          <w:rFonts w:ascii="Times New Roman" w:hAnsi="Times New Roman"/>
          <w:noProof/>
        </w:rPr>
      </w:pPr>
      <w:r w:rsidRPr="00C67DA1">
        <w:rPr>
          <w:rFonts w:ascii="Times New Roman" w:hAnsi="Times New Roman"/>
          <w:noProof/>
        </w:rPr>
        <w:t>„Samoborski bermet“.</w:t>
      </w:r>
    </w:p>
    <w:p w:rsidR="00A17B4A" w:rsidRPr="00C67DA1" w:rsidP="00A17B4A">
      <w:pPr>
        <w:tabs>
          <w:tab w:val="left" w:pos="540"/>
        </w:tabs>
        <w:bidi w:val="0"/>
        <w:ind w:left="567"/>
        <w:rPr>
          <w:rFonts w:ascii="Times New Roman" w:hAnsi="Times New Roman"/>
        </w:rPr>
      </w:pPr>
    </w:p>
    <w:p w:rsidR="00A17B4A" w:rsidRPr="00C67DA1" w:rsidP="00A17B4A">
      <w:pPr>
        <w:tabs>
          <w:tab w:val="left" w:pos="540"/>
        </w:tabs>
        <w:bidi w:val="0"/>
        <w:ind w:left="567" w:hanging="567"/>
        <w:rPr>
          <w:rFonts w:ascii="Times New Roman" w:hAnsi="Times New Roman"/>
        </w:rPr>
      </w:pPr>
      <w:r w:rsidRPr="00C67DA1">
        <w:rPr>
          <w:rFonts w:ascii="Times New Roman" w:hAnsi="Times New Roman"/>
        </w:rPr>
        <w:br w:type="page"/>
        <w:t>2.</w:t>
        <w:tab/>
      </w:r>
      <w:r w:rsidRPr="00C67DA1">
        <w:rPr>
          <w:rFonts w:ascii="Times New Roman" w:hAnsi="Times New Roman"/>
          <w:noProof/>
        </w:rPr>
        <w:t>32007 R 1234:</w:t>
      </w:r>
      <w:r w:rsidRPr="00C67DA1">
        <w:rPr>
          <w:rFonts w:ascii="Times New Roman" w:hAnsi="Times New Roman"/>
        </w:rPr>
        <w:t xml:space="preserve"> </w:t>
      </w:r>
      <w:r w:rsidRPr="00C67DA1">
        <w:rPr>
          <w:rFonts w:ascii="Times New Roman" w:hAnsi="Times New Roman"/>
          <w:noProof/>
        </w:rPr>
        <w:t>nariadenie Rady (ES) č.</w:t>
      </w:r>
      <w:r w:rsidRPr="00C67DA1">
        <w:rPr>
          <w:rFonts w:ascii="Times New Roman" w:hAnsi="Times New Roman"/>
        </w:rPr>
        <w:t xml:space="preserve"> </w:t>
      </w:r>
      <w:r w:rsidRPr="00C67DA1">
        <w:rPr>
          <w:rFonts w:ascii="Times New Roman" w:hAnsi="Times New Roman"/>
          <w:noProof/>
        </w:rPr>
        <w:t>1234/2007 z 22. októbra 2007 o vytvorení spoločnej organizácie poľnohospodárskych trhov a o osobitných ustanoveniach pre určité poľnohospodárske výrobky (nariadenie o jednotnej spoločnej organizácii trhov) (Ú. v. EÚ L 299, 16.11.2007, s.</w:t>
      </w:r>
      <w:r w:rsidRPr="00C67DA1">
        <w:rPr>
          <w:rFonts w:ascii="Times New Roman" w:hAnsi="Times New Roman"/>
        </w:rPr>
        <w:t xml:space="preserve"> 1).</w:t>
      </w:r>
    </w:p>
    <w:p w:rsidR="00A17B4A" w:rsidRPr="00C67DA1" w:rsidP="00A17B4A">
      <w:pPr>
        <w:tabs>
          <w:tab w:val="left" w:pos="540"/>
        </w:tabs>
        <w:bidi w:val="0"/>
        <w:rPr>
          <w:rFonts w:ascii="Times New Roman" w:hAnsi="Times New Roman"/>
        </w:rPr>
      </w:pPr>
    </w:p>
    <w:p w:rsidR="00A17B4A" w:rsidRPr="00C67DA1" w:rsidP="00A17B4A">
      <w:pPr>
        <w:bidi w:val="0"/>
        <w:ind w:left="1134" w:hanging="567"/>
        <w:rPr>
          <w:rFonts w:ascii="Times New Roman" w:hAnsi="Times New Roman"/>
        </w:rPr>
      </w:pPr>
      <w:r w:rsidRPr="00C67DA1">
        <w:rPr>
          <w:rFonts w:ascii="Times New Roman" w:hAnsi="Times New Roman"/>
          <w:noProof/>
        </w:rPr>
        <w:t>a)</w:t>
      </w:r>
      <w:r w:rsidRPr="00C67DA1">
        <w:rPr>
          <w:rFonts w:ascii="Times New Roman" w:hAnsi="Times New Roman"/>
        </w:rPr>
        <w:tab/>
      </w:r>
      <w:r w:rsidRPr="00C67DA1">
        <w:rPr>
          <w:rFonts w:ascii="Times New Roman" w:hAnsi="Times New Roman"/>
          <w:noProof/>
        </w:rPr>
        <w:t>V článku 66 sa dopĺňa tento odsek:</w:t>
      </w:r>
    </w:p>
    <w:p w:rsidR="00A17B4A" w:rsidRPr="00C67DA1" w:rsidP="00A17B4A">
      <w:pPr>
        <w:tabs>
          <w:tab w:val="left" w:pos="567"/>
        </w:tabs>
        <w:bidi w:val="0"/>
        <w:rPr>
          <w:rFonts w:ascii="Times New Roman" w:hAnsi="Times New Roman"/>
        </w:rPr>
      </w:pPr>
    </w:p>
    <w:p w:rsidR="00A17B4A" w:rsidRPr="00C67DA1" w:rsidP="00A17B4A">
      <w:pPr>
        <w:bidi w:val="0"/>
        <w:ind w:left="1134"/>
        <w:rPr>
          <w:rFonts w:ascii="Times New Roman" w:hAnsi="Times New Roman"/>
        </w:rPr>
      </w:pPr>
      <w:r w:rsidRPr="00C67DA1">
        <w:rPr>
          <w:rFonts w:ascii="Times New Roman" w:hAnsi="Times New Roman"/>
          <w:noProof/>
        </w:rPr>
        <w:t>„4a.</w:t>
      </w:r>
      <w:r w:rsidRPr="00C67DA1">
        <w:rPr>
          <w:rFonts w:ascii="Times New Roman" w:hAnsi="Times New Roman"/>
        </w:rPr>
        <w:tab/>
      </w:r>
      <w:r w:rsidRPr="00C67DA1">
        <w:rPr>
          <w:rFonts w:ascii="Times New Roman" w:hAnsi="Times New Roman"/>
          <w:i/>
          <w:iCs/>
          <w:noProof/>
        </w:rPr>
        <w:t>Pre Chorvátsko sa vytvorí osobitná rezerva na reštrukturalizáciu uvedená v bode 2 prílohy IX.</w:t>
      </w:r>
      <w:r w:rsidRPr="00C67DA1">
        <w:rPr>
          <w:rFonts w:ascii="Times New Roman" w:hAnsi="Times New Roman"/>
          <w:i/>
          <w:iCs/>
        </w:rPr>
        <w:t xml:space="preserve"> </w:t>
      </w:r>
      <w:r w:rsidRPr="00C67DA1">
        <w:rPr>
          <w:rFonts w:ascii="Times New Roman" w:hAnsi="Times New Roman"/>
          <w:i/>
          <w:iCs/>
          <w:noProof/>
        </w:rPr>
        <w:t>Táto rezerva sa od 1. apríla prvého kvótového roka po pristúpení uvoľňuje v miere, v akej klesla vnútropodniková spotreba mlieka a mliečnych výrobkov v Chorvátsku v období rokov 2008 – 2012.</w:t>
      </w:r>
      <w:r w:rsidRPr="00C67DA1">
        <w:rPr>
          <w:rFonts w:ascii="Times New Roman" w:hAnsi="Times New Roman"/>
          <w:i/>
          <w:iCs/>
        </w:rPr>
        <w:t xml:space="preserve"> </w:t>
      </w:r>
    </w:p>
    <w:p w:rsidR="00A17B4A" w:rsidRPr="00C67DA1" w:rsidP="00A17B4A">
      <w:pPr>
        <w:bidi w:val="0"/>
        <w:ind w:left="1134"/>
        <w:rPr>
          <w:rFonts w:ascii="Times New Roman" w:hAnsi="Times New Roman"/>
        </w:rPr>
      </w:pPr>
    </w:p>
    <w:p w:rsidR="00A17B4A" w:rsidRPr="00C67DA1" w:rsidP="00A17B4A">
      <w:pPr>
        <w:bidi w:val="0"/>
        <w:ind w:left="1134"/>
        <w:rPr>
          <w:rFonts w:ascii="Times New Roman" w:hAnsi="Times New Roman"/>
          <w:noProof/>
        </w:rPr>
      </w:pPr>
      <w:r w:rsidRPr="00C67DA1">
        <w:rPr>
          <w:rFonts w:ascii="Times New Roman" w:hAnsi="Times New Roman"/>
          <w:i/>
          <w:iCs/>
          <w:noProof/>
        </w:rPr>
        <w:t>Rozhodnutie o uvoľnení rezervy a jej rozdelení na kvóty na dodávky a kvóty na priamy predaj prijíma Komisia v súlade s postupom uvedeným v článku 195 ods. 2 na základe posúdenia správy, ktorú Chorvátsko predloží Komisii do 31. decembra 2013.</w:t>
      </w:r>
      <w:r w:rsidRPr="00C67DA1">
        <w:rPr>
          <w:rFonts w:ascii="Times New Roman" w:hAnsi="Times New Roman"/>
          <w:i/>
          <w:iCs/>
        </w:rPr>
        <w:t xml:space="preserve"> </w:t>
      </w:r>
      <w:r w:rsidRPr="00C67DA1">
        <w:rPr>
          <w:rFonts w:ascii="Times New Roman" w:hAnsi="Times New Roman"/>
          <w:i/>
          <w:iCs/>
          <w:noProof/>
        </w:rPr>
        <w:t>V tejto správe sa podrobne uvedú výsledky a trendy súčasného procesu reštrukturalizácie v chorvátskom sektore mlieka a mliečnych výrobkov, najmä preorientovanie sa z výroby pre vlastnú spotrebu na výrobu pre trh.“.</w:t>
      </w:r>
    </w:p>
    <w:p w:rsidR="00A17B4A" w:rsidRPr="00C67DA1" w:rsidP="00A17B4A">
      <w:pPr>
        <w:bidi w:val="0"/>
        <w:ind w:left="1134"/>
        <w:rPr>
          <w:rFonts w:ascii="Times New Roman" w:hAnsi="Times New Roman"/>
        </w:rPr>
      </w:pPr>
    </w:p>
    <w:p w:rsidR="00A17B4A" w:rsidRPr="00C67DA1" w:rsidP="00A17B4A">
      <w:pPr>
        <w:autoSpaceDE w:val="0"/>
        <w:autoSpaceDN w:val="0"/>
        <w:bidi w:val="0"/>
        <w:adjustRightInd w:val="0"/>
        <w:ind w:left="1134" w:hanging="567"/>
        <w:rPr>
          <w:rFonts w:ascii="Times New Roman" w:hAnsi="Times New Roman"/>
        </w:rPr>
      </w:pPr>
      <w:r w:rsidRPr="00C67DA1">
        <w:rPr>
          <w:rFonts w:ascii="Times New Roman" w:hAnsi="Times New Roman"/>
          <w:i/>
          <w:iCs/>
        </w:rPr>
        <w:br w:type="page"/>
      </w:r>
      <w:r w:rsidRPr="00C67DA1">
        <w:rPr>
          <w:rFonts w:ascii="Times New Roman" w:hAnsi="Times New Roman"/>
          <w:noProof/>
        </w:rPr>
        <w:t>b)</w:t>
      </w:r>
      <w:r w:rsidRPr="00C67DA1">
        <w:rPr>
          <w:rFonts w:ascii="Times New Roman" w:hAnsi="Times New Roman"/>
        </w:rPr>
        <w:tab/>
      </w:r>
      <w:r w:rsidRPr="00C67DA1">
        <w:rPr>
          <w:rFonts w:ascii="Times New Roman" w:hAnsi="Times New Roman"/>
          <w:noProof/>
        </w:rPr>
        <w:t>V článku 103k ods.</w:t>
      </w:r>
      <w:r w:rsidRPr="00C67DA1">
        <w:rPr>
          <w:rFonts w:ascii="Times New Roman" w:hAnsi="Times New Roman"/>
        </w:rPr>
        <w:t xml:space="preserve"> </w:t>
      </w:r>
      <w:r w:rsidRPr="00C67DA1">
        <w:rPr>
          <w:rFonts w:ascii="Times New Roman" w:hAnsi="Times New Roman"/>
          <w:noProof/>
        </w:rPr>
        <w:t>1 sa dopĺňa tento pododsek:</w:t>
      </w:r>
      <w:r w:rsidRPr="00C67DA1">
        <w:rPr>
          <w:rFonts w:ascii="Times New Roman" w:hAnsi="Times New Roman"/>
        </w:rPr>
        <w:t xml:space="preserve"> </w:t>
      </w:r>
    </w:p>
    <w:p w:rsidR="00A17B4A" w:rsidRPr="00C67DA1" w:rsidP="00A17B4A">
      <w:pPr>
        <w:autoSpaceDE w:val="0"/>
        <w:autoSpaceDN w:val="0"/>
        <w:bidi w:val="0"/>
        <w:adjustRightInd w:val="0"/>
        <w:ind w:left="567" w:hanging="567"/>
        <w:rPr>
          <w:rFonts w:ascii="Times New Roman" w:hAnsi="Times New Roman"/>
        </w:rPr>
      </w:pPr>
    </w:p>
    <w:p w:rsidR="00A17B4A" w:rsidRPr="00C67DA1" w:rsidP="00A17B4A">
      <w:pPr>
        <w:tabs>
          <w:tab w:val="left" w:pos="540"/>
        </w:tabs>
        <w:autoSpaceDE w:val="0"/>
        <w:autoSpaceDN w:val="0"/>
        <w:bidi w:val="0"/>
        <w:adjustRightInd w:val="0"/>
        <w:ind w:left="1107"/>
        <w:rPr>
          <w:rFonts w:ascii="Times New Roman" w:hAnsi="Times New Roman"/>
          <w:noProof/>
        </w:rPr>
      </w:pPr>
      <w:r w:rsidRPr="00C67DA1">
        <w:rPr>
          <w:rFonts w:ascii="Times New Roman" w:hAnsi="Times New Roman"/>
          <w:noProof/>
        </w:rPr>
        <w:t>„Tento odsek sa neuplatňuje na Chorvátsko na rozpočtový rok 2013.</w:t>
      </w:r>
      <w:r w:rsidRPr="00C67DA1">
        <w:rPr>
          <w:rFonts w:ascii="Times New Roman" w:hAnsi="Times New Roman"/>
        </w:rPr>
        <w:t xml:space="preserve"> </w:t>
      </w:r>
      <w:r w:rsidRPr="00C67DA1">
        <w:rPr>
          <w:rFonts w:ascii="Times New Roman" w:hAnsi="Times New Roman"/>
          <w:noProof/>
        </w:rPr>
        <w:t>Chorvátsko predloží Komisii návrh päťročného podporného programu na programové obdobie rokov 2014 – 2018.“.</w:t>
      </w:r>
    </w:p>
    <w:p w:rsidR="00A17B4A" w:rsidRPr="00C67DA1" w:rsidP="00A17B4A">
      <w:pPr>
        <w:tabs>
          <w:tab w:val="left" w:pos="540"/>
        </w:tabs>
        <w:autoSpaceDE w:val="0"/>
        <w:autoSpaceDN w:val="0"/>
        <w:bidi w:val="0"/>
        <w:adjustRightInd w:val="0"/>
        <w:ind w:left="540"/>
        <w:rPr>
          <w:rFonts w:ascii="Times New Roman" w:hAnsi="Times New Roman"/>
        </w:rPr>
      </w:pPr>
    </w:p>
    <w:p w:rsidR="00A17B4A" w:rsidRPr="00C67DA1" w:rsidP="00A17B4A">
      <w:pPr>
        <w:bidi w:val="0"/>
        <w:ind w:left="1107" w:hanging="567"/>
        <w:rPr>
          <w:rFonts w:ascii="Times New Roman" w:hAnsi="Times New Roman"/>
          <w:noProof/>
        </w:rPr>
      </w:pPr>
      <w:r w:rsidRPr="00C67DA1">
        <w:rPr>
          <w:rFonts w:ascii="Times New Roman" w:hAnsi="Times New Roman"/>
          <w:noProof/>
        </w:rPr>
        <w:t>c)</w:t>
      </w:r>
      <w:r w:rsidRPr="00C67DA1">
        <w:rPr>
          <w:rFonts w:ascii="Times New Roman" w:hAnsi="Times New Roman"/>
        </w:rPr>
        <w:tab/>
      </w:r>
      <w:r w:rsidRPr="00C67DA1">
        <w:rPr>
          <w:rFonts w:ascii="Times New Roman" w:hAnsi="Times New Roman"/>
          <w:noProof/>
        </w:rPr>
        <w:t>V prílohe III časti II sa bod 13 nahrádza takto:</w:t>
      </w:r>
    </w:p>
    <w:p w:rsidR="00A17B4A" w:rsidRPr="00C67DA1" w:rsidP="00A17B4A">
      <w:pPr>
        <w:bidi w:val="0"/>
        <w:ind w:left="567" w:hanging="567"/>
        <w:rPr>
          <w:rFonts w:ascii="Times New Roman" w:hAnsi="Times New Roman"/>
        </w:rPr>
      </w:pPr>
    </w:p>
    <w:p w:rsidR="00A17B4A" w:rsidRPr="00C67DA1" w:rsidP="00A17B4A">
      <w:pPr>
        <w:bidi w:val="0"/>
        <w:ind w:left="1134"/>
        <w:rPr>
          <w:rFonts w:ascii="Times New Roman" w:hAnsi="Times New Roman"/>
        </w:rPr>
      </w:pPr>
      <w:r w:rsidRPr="00C67DA1">
        <w:rPr>
          <w:rFonts w:ascii="Times New Roman" w:hAnsi="Times New Roman"/>
        </w:rPr>
        <w:t>„13.</w:t>
        <w:tab/>
      </w:r>
      <w:r w:rsidRPr="00C67DA1">
        <w:rPr>
          <w:rFonts w:ascii="Times New Roman" w:hAnsi="Times New Roman"/>
          <w:noProof/>
        </w:rPr>
        <w:t>„rafinéria s celoročnou výrobou cukru“ je výrobná jednotka:</w:t>
      </w:r>
    </w:p>
    <w:p w:rsidR="00A17B4A" w:rsidRPr="00C67DA1" w:rsidP="00A17B4A">
      <w:pPr>
        <w:bidi w:val="0"/>
        <w:rPr>
          <w:rFonts w:ascii="Times New Roman" w:hAnsi="Times New Roman"/>
        </w:rPr>
      </w:pPr>
    </w:p>
    <w:p w:rsidR="00A17B4A" w:rsidRPr="00C67DA1" w:rsidP="0075494A">
      <w:pPr>
        <w:widowControl/>
        <w:numPr>
          <w:numId w:val="34"/>
        </w:numPr>
        <w:bidi w:val="0"/>
        <w:ind w:left="2268"/>
        <w:rPr>
          <w:rFonts w:ascii="Times New Roman" w:hAnsi="Times New Roman"/>
        </w:rPr>
      </w:pPr>
      <w:r w:rsidRPr="00C67DA1">
        <w:rPr>
          <w:rFonts w:ascii="Times New Roman" w:hAnsi="Times New Roman"/>
          <w:noProof/>
        </w:rPr>
        <w:t>ktorej jedinou činnosťou je rafinácia dovezeného surového trstinového cukru,</w:t>
      </w:r>
      <w:r w:rsidRPr="00C67DA1">
        <w:rPr>
          <w:rFonts w:ascii="Times New Roman" w:hAnsi="Times New Roman"/>
        </w:rPr>
        <w:t xml:space="preserve"> </w:t>
      </w:r>
    </w:p>
    <w:p w:rsidR="00A17B4A" w:rsidRPr="00C67DA1" w:rsidP="00A17B4A">
      <w:pPr>
        <w:bidi w:val="0"/>
        <w:ind w:left="1701" w:hanging="567"/>
        <w:rPr>
          <w:rFonts w:ascii="Times New Roman" w:hAnsi="Times New Roman"/>
        </w:rPr>
      </w:pPr>
    </w:p>
    <w:p w:rsidR="00A17B4A" w:rsidRPr="00C67DA1" w:rsidP="00A17B4A">
      <w:pPr>
        <w:bidi w:val="0"/>
        <w:ind w:left="2268" w:hanging="567"/>
        <w:rPr>
          <w:rFonts w:ascii="Times New Roman" w:hAnsi="Times New Roman"/>
          <w:noProof/>
        </w:rPr>
      </w:pPr>
      <w:r w:rsidRPr="00C67DA1">
        <w:rPr>
          <w:rFonts w:ascii="Times New Roman" w:hAnsi="Times New Roman"/>
          <w:noProof/>
        </w:rPr>
        <w:t>alebo</w:t>
      </w:r>
    </w:p>
    <w:p w:rsidR="00A17B4A" w:rsidRPr="00C67DA1" w:rsidP="00A17B4A">
      <w:pPr>
        <w:bidi w:val="0"/>
        <w:ind w:left="1701" w:hanging="567"/>
        <w:rPr>
          <w:rFonts w:ascii="Times New Roman" w:hAnsi="Times New Roman"/>
        </w:rPr>
      </w:pPr>
    </w:p>
    <w:p w:rsidR="00A17B4A" w:rsidRPr="00C67DA1" w:rsidP="0075494A">
      <w:pPr>
        <w:widowControl/>
        <w:numPr>
          <w:numId w:val="34"/>
        </w:numPr>
        <w:bidi w:val="0"/>
        <w:ind w:left="2268"/>
        <w:rPr>
          <w:rFonts w:ascii="Times New Roman" w:hAnsi="Times New Roman"/>
        </w:rPr>
      </w:pPr>
      <w:r w:rsidRPr="00C67DA1">
        <w:rPr>
          <w:rFonts w:ascii="Times New Roman" w:hAnsi="Times New Roman"/>
          <w:noProof/>
        </w:rPr>
        <w:t>ktorá v hospodárskom roku 2004/2005 rafinovala najmenej 15 000 ton dovezeného surového trstinového cukru.</w:t>
      </w:r>
      <w:r w:rsidRPr="00C67DA1">
        <w:rPr>
          <w:rFonts w:ascii="Times New Roman" w:hAnsi="Times New Roman"/>
        </w:rPr>
        <w:t xml:space="preserve"> </w:t>
      </w:r>
      <w:r w:rsidRPr="00C67DA1">
        <w:rPr>
          <w:rFonts w:ascii="Times New Roman" w:hAnsi="Times New Roman"/>
          <w:noProof/>
        </w:rPr>
        <w:t>Na účely tejto zarážky je hospodársky rok v prípade Chorvátska rok 2007/2008.“.</w:t>
      </w:r>
    </w:p>
    <w:p w:rsidR="00A17B4A" w:rsidRPr="00C67DA1" w:rsidP="00A17B4A">
      <w:pPr>
        <w:bidi w:val="0"/>
        <w:rPr>
          <w:rFonts w:ascii="Times New Roman" w:hAnsi="Times New Roman"/>
        </w:rPr>
      </w:pPr>
    </w:p>
    <w:p w:rsidR="00A17B4A" w:rsidRPr="00C67DA1" w:rsidP="00A17B4A">
      <w:pPr>
        <w:bidi w:val="0"/>
        <w:ind w:left="1134" w:hanging="567"/>
        <w:rPr>
          <w:rFonts w:ascii="Times New Roman" w:hAnsi="Times New Roman"/>
        </w:rPr>
      </w:pPr>
      <w:r w:rsidRPr="00C67DA1">
        <w:rPr>
          <w:rFonts w:ascii="Times New Roman" w:hAnsi="Times New Roman"/>
          <w:i/>
          <w:iCs/>
          <w:noProof/>
        </w:rPr>
        <w:br w:type="page"/>
      </w:r>
      <w:r w:rsidRPr="00C67DA1">
        <w:rPr>
          <w:rFonts w:ascii="Times New Roman" w:hAnsi="Times New Roman"/>
          <w:noProof/>
        </w:rPr>
        <w:t>d)</w:t>
      </w:r>
      <w:r w:rsidRPr="00C67DA1">
        <w:rPr>
          <w:rFonts w:ascii="Times New Roman" w:hAnsi="Times New Roman"/>
        </w:rPr>
        <w:tab/>
      </w:r>
      <w:r w:rsidRPr="00C67DA1">
        <w:rPr>
          <w:rFonts w:ascii="Times New Roman" w:hAnsi="Times New Roman"/>
          <w:noProof/>
        </w:rPr>
        <w:t>Príloha VI sa nahrádza takto:</w:t>
      </w:r>
    </w:p>
    <w:p w:rsidR="00A17B4A" w:rsidRPr="00C67DA1" w:rsidP="00A17B4A">
      <w:pPr>
        <w:bidi w:val="0"/>
        <w:rPr>
          <w:rFonts w:ascii="Times New Roman" w:hAnsi="Times New Roman"/>
        </w:rPr>
      </w:pPr>
    </w:p>
    <w:p w:rsidR="00A17B4A" w:rsidRPr="00C67DA1" w:rsidP="00A17B4A">
      <w:pPr>
        <w:bidi w:val="0"/>
        <w:ind w:left="1134"/>
        <w:rPr>
          <w:rFonts w:ascii="Times New Roman" w:hAnsi="Times New Roman"/>
        </w:rPr>
      </w:pPr>
      <w:r w:rsidRPr="00C67DA1">
        <w:rPr>
          <w:rFonts w:ascii="Times New Roman" w:hAnsi="Times New Roman"/>
          <w:i/>
          <w:iCs/>
          <w:noProof/>
        </w:rPr>
        <w:t>„PRÍLOHA VI</w:t>
      </w:r>
    </w:p>
    <w:p w:rsidR="00A17B4A" w:rsidRPr="00C67DA1" w:rsidP="00A17B4A">
      <w:pPr>
        <w:bidi w:val="0"/>
        <w:ind w:left="1134"/>
        <w:rPr>
          <w:rFonts w:ascii="Times New Roman" w:hAnsi="Times New Roman"/>
          <w:noProof/>
        </w:rPr>
      </w:pPr>
    </w:p>
    <w:p w:rsidR="00A17B4A" w:rsidRPr="00C67DA1" w:rsidP="00A17B4A">
      <w:pPr>
        <w:bidi w:val="0"/>
        <w:ind w:left="1134"/>
        <w:rPr>
          <w:rFonts w:ascii="Times New Roman" w:hAnsi="Times New Roman"/>
        </w:rPr>
      </w:pPr>
      <w:r w:rsidRPr="00C67DA1">
        <w:rPr>
          <w:rFonts w:ascii="Times New Roman" w:hAnsi="Times New Roman"/>
          <w:i/>
          <w:iCs/>
          <w:noProof/>
        </w:rPr>
        <w:t>NÁRODNÉ A REGIONÁLNE KVÓTY</w:t>
      </w:r>
    </w:p>
    <w:p w:rsidR="00A17B4A" w:rsidRPr="00C67DA1" w:rsidP="00A17B4A">
      <w:pPr>
        <w:bidi w:val="0"/>
        <w:ind w:left="1134"/>
        <w:rPr>
          <w:rFonts w:ascii="Times New Roman" w:hAnsi="Times New Roman"/>
          <w:noProof/>
        </w:rPr>
      </w:pPr>
      <w:r w:rsidRPr="00C67DA1">
        <w:rPr>
          <w:rFonts w:ascii="Times New Roman" w:hAnsi="Times New Roman"/>
          <w:i/>
          <w:iCs/>
          <w:noProof/>
        </w:rPr>
        <w:t>od hospodárskeho roku 2010/2011</w:t>
      </w:r>
    </w:p>
    <w:p w:rsidR="00A17B4A" w:rsidRPr="00C67DA1" w:rsidP="00A17B4A">
      <w:pPr>
        <w:bidi w:val="0"/>
        <w:ind w:left="1134"/>
        <w:rPr>
          <w:rFonts w:ascii="Times New Roman" w:hAnsi="Times New Roman"/>
        </w:rPr>
      </w:pPr>
      <w:r w:rsidRPr="00C67DA1">
        <w:rPr>
          <w:rFonts w:ascii="Times New Roman" w:hAnsi="Times New Roman"/>
          <w:i/>
          <w:iCs/>
        </w:rPr>
        <w:t>(v tonách)</w:t>
      </w:r>
    </w:p>
    <w:tbl>
      <w:tblPr>
        <w:tblStyle w:val="TableNormal"/>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985"/>
        <w:gridCol w:w="2126"/>
        <w:gridCol w:w="2342"/>
        <w:gridCol w:w="1875"/>
      </w:tblGrid>
      <w:tr>
        <w:tblPrEx>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c>
          <w:tcPr>
            <w:tcW w:w="1985" w:type="dxa"/>
            <w:tcBorders>
              <w:top w:val="single" w:sz="4" w:space="0" w:color="auto"/>
              <w:left w:val="single" w:sz="4" w:space="0" w:color="auto"/>
              <w:bottom w:val="single" w:sz="4" w:space="0" w:color="auto"/>
              <w:right w:val="single" w:sz="4" w:space="0" w:color="auto"/>
            </w:tcBorders>
            <w:textDirection w:val="lrTb"/>
            <w:vAlign w:val="top"/>
          </w:tcPr>
          <w:p w:rsidR="00A17B4A" w:rsidRPr="00C67DA1" w:rsidP="00AA318F">
            <w:pPr>
              <w:tabs>
                <w:tab w:val="left" w:pos="284"/>
                <w:tab w:val="left" w:pos="540"/>
                <w:tab w:val="left" w:pos="567"/>
                <w:tab w:val="left" w:pos="851"/>
                <w:tab w:val="left" w:pos="1134"/>
                <w:tab w:val="left" w:pos="1418"/>
              </w:tabs>
              <w:bidi w:val="0"/>
              <w:spacing w:after="0" w:line="240" w:lineRule="auto"/>
              <w:rPr>
                <w:rFonts w:ascii="Times New Roman" w:hAnsi="Times New Roman"/>
              </w:rPr>
            </w:pPr>
            <w:r w:rsidRPr="00C67DA1">
              <w:rPr>
                <w:rFonts w:ascii="Times New Roman" w:hAnsi="Times New Roman"/>
                <w:i/>
                <w:iCs/>
                <w:noProof/>
              </w:rPr>
              <w:t>Členské štáty alebo regióny</w:t>
              <w:br/>
              <w:t>(1)</w:t>
            </w:r>
          </w:p>
        </w:tc>
        <w:tc>
          <w:tcPr>
            <w:tcW w:w="2126" w:type="dxa"/>
            <w:tcBorders>
              <w:top w:val="single" w:sz="4" w:space="0" w:color="auto"/>
              <w:left w:val="single" w:sz="4" w:space="0" w:color="auto"/>
              <w:bottom w:val="single" w:sz="4" w:space="0" w:color="auto"/>
              <w:right w:val="single" w:sz="4" w:space="0" w:color="auto"/>
            </w:tcBorders>
            <w:textDirection w:val="lrTb"/>
            <w:vAlign w:val="top"/>
          </w:tcPr>
          <w:p w:rsidR="00A17B4A" w:rsidRPr="00C67DA1" w:rsidP="00AA318F">
            <w:pPr>
              <w:tabs>
                <w:tab w:val="left" w:pos="284"/>
                <w:tab w:val="left" w:pos="540"/>
                <w:tab w:val="left" w:pos="567"/>
                <w:tab w:val="left" w:pos="851"/>
                <w:tab w:val="left" w:pos="1134"/>
                <w:tab w:val="left" w:pos="1418"/>
              </w:tabs>
              <w:bidi w:val="0"/>
              <w:spacing w:after="0" w:line="240" w:lineRule="auto"/>
              <w:jc w:val="center"/>
              <w:rPr>
                <w:rFonts w:ascii="Times New Roman" w:hAnsi="Times New Roman"/>
              </w:rPr>
            </w:pPr>
            <w:r w:rsidRPr="00C67DA1">
              <w:rPr>
                <w:rFonts w:ascii="Times New Roman" w:hAnsi="Times New Roman"/>
                <w:noProof/>
              </w:rPr>
              <w:t>Cukor</w:t>
              <w:br/>
              <w:t>(2)</w:t>
            </w:r>
          </w:p>
        </w:tc>
        <w:tc>
          <w:tcPr>
            <w:tcW w:w="2342" w:type="dxa"/>
            <w:tcBorders>
              <w:top w:val="single" w:sz="4" w:space="0" w:color="auto"/>
              <w:left w:val="single" w:sz="4" w:space="0" w:color="auto"/>
              <w:bottom w:val="single" w:sz="4" w:space="0" w:color="auto"/>
              <w:right w:val="single" w:sz="4" w:space="0" w:color="auto"/>
            </w:tcBorders>
            <w:textDirection w:val="lrTb"/>
            <w:vAlign w:val="top"/>
          </w:tcPr>
          <w:p w:rsidR="00A17B4A" w:rsidRPr="00C67DA1" w:rsidP="00AA318F">
            <w:pPr>
              <w:tabs>
                <w:tab w:val="left" w:pos="284"/>
                <w:tab w:val="left" w:pos="540"/>
                <w:tab w:val="left" w:pos="567"/>
                <w:tab w:val="left" w:pos="851"/>
                <w:tab w:val="left" w:pos="1134"/>
                <w:tab w:val="left" w:pos="1418"/>
              </w:tabs>
              <w:bidi w:val="0"/>
              <w:spacing w:after="0" w:line="240" w:lineRule="auto"/>
              <w:jc w:val="center"/>
              <w:rPr>
                <w:rFonts w:ascii="Times New Roman" w:hAnsi="Times New Roman"/>
              </w:rPr>
            </w:pPr>
            <w:r w:rsidRPr="00C67DA1">
              <w:rPr>
                <w:rFonts w:ascii="Times New Roman" w:hAnsi="Times New Roman"/>
                <w:noProof/>
              </w:rPr>
              <w:t>Izoglukóza</w:t>
              <w:br/>
              <w:t>(3)</w:t>
            </w:r>
          </w:p>
        </w:tc>
        <w:tc>
          <w:tcPr>
            <w:tcW w:w="1875" w:type="dxa"/>
            <w:tcBorders>
              <w:top w:val="single" w:sz="4" w:space="0" w:color="auto"/>
              <w:left w:val="single" w:sz="4" w:space="0" w:color="auto"/>
              <w:bottom w:val="single" w:sz="4" w:space="0" w:color="auto"/>
              <w:right w:val="single" w:sz="4" w:space="0" w:color="auto"/>
            </w:tcBorders>
            <w:textDirection w:val="lrTb"/>
            <w:vAlign w:val="top"/>
          </w:tcPr>
          <w:p w:rsidR="00A17B4A" w:rsidRPr="00C67DA1" w:rsidP="00AA318F">
            <w:pPr>
              <w:tabs>
                <w:tab w:val="left" w:pos="284"/>
                <w:tab w:val="left" w:pos="540"/>
                <w:tab w:val="left" w:pos="567"/>
                <w:tab w:val="left" w:pos="851"/>
                <w:tab w:val="left" w:pos="1134"/>
                <w:tab w:val="left" w:pos="1418"/>
              </w:tabs>
              <w:bidi w:val="0"/>
              <w:spacing w:after="0" w:line="240" w:lineRule="auto"/>
              <w:jc w:val="center"/>
              <w:rPr>
                <w:rFonts w:ascii="Times New Roman" w:hAnsi="Times New Roman"/>
              </w:rPr>
            </w:pPr>
            <w:r w:rsidRPr="00C67DA1">
              <w:rPr>
                <w:rFonts w:ascii="Times New Roman" w:hAnsi="Times New Roman"/>
                <w:noProof/>
              </w:rPr>
              <w:t>Inulínový sirup</w:t>
              <w:br/>
              <w:t>(4)</w:t>
            </w:r>
          </w:p>
        </w:tc>
      </w:tr>
      <w:tr>
        <w:tblPrEx>
          <w:tblW w:w="0" w:type="auto"/>
          <w:tblInd w:w="675" w:type="dxa"/>
          <w:tblLayout w:type="fixed"/>
          <w:tblLook w:val="01E0"/>
        </w:tblPrEx>
        <w:tc>
          <w:tcPr>
            <w:tcW w:w="1985" w:type="dxa"/>
            <w:tcBorders>
              <w:top w:val="single" w:sz="4" w:space="0" w:color="auto"/>
              <w:left w:val="single" w:sz="4" w:space="0" w:color="auto"/>
              <w:bottom w:val="single" w:sz="4" w:space="0" w:color="auto"/>
              <w:right w:val="single" w:sz="4" w:space="0" w:color="auto"/>
            </w:tcBorders>
            <w:textDirection w:val="lrTb"/>
            <w:vAlign w:val="top"/>
          </w:tcPr>
          <w:p w:rsidR="00A17B4A" w:rsidRPr="00C67DA1" w:rsidP="00AA318F">
            <w:pPr>
              <w:tabs>
                <w:tab w:val="left" w:pos="284"/>
                <w:tab w:val="left" w:pos="540"/>
                <w:tab w:val="left" w:pos="567"/>
                <w:tab w:val="left" w:pos="851"/>
                <w:tab w:val="left" w:pos="1134"/>
                <w:tab w:val="left" w:pos="1418"/>
              </w:tabs>
              <w:bidi w:val="0"/>
              <w:spacing w:after="0" w:line="240" w:lineRule="auto"/>
              <w:rPr>
                <w:rFonts w:ascii="Times New Roman" w:hAnsi="Times New Roman"/>
              </w:rPr>
            </w:pPr>
            <w:r w:rsidRPr="00C67DA1">
              <w:rPr>
                <w:rFonts w:ascii="Times New Roman" w:hAnsi="Times New Roman"/>
                <w:i/>
                <w:iCs/>
                <w:noProof/>
              </w:rPr>
              <w:t>Belgicko</w:t>
            </w:r>
          </w:p>
        </w:tc>
        <w:tc>
          <w:tcPr>
            <w:tcW w:w="2126" w:type="dxa"/>
            <w:tcBorders>
              <w:top w:val="single" w:sz="4" w:space="0" w:color="auto"/>
              <w:left w:val="single" w:sz="4" w:space="0" w:color="auto"/>
              <w:bottom w:val="single" w:sz="4" w:space="0" w:color="auto"/>
              <w:right w:val="single" w:sz="4" w:space="0" w:color="auto"/>
            </w:tcBorders>
            <w:textDirection w:val="lrTb"/>
            <w:vAlign w:val="top"/>
          </w:tcPr>
          <w:p w:rsidR="00A17B4A" w:rsidRPr="00C67DA1" w:rsidP="00AA318F">
            <w:pPr>
              <w:tabs>
                <w:tab w:val="left" w:pos="284"/>
                <w:tab w:val="left" w:pos="540"/>
                <w:tab w:val="left" w:pos="567"/>
                <w:tab w:val="left" w:pos="851"/>
                <w:tab w:val="left" w:pos="1134"/>
                <w:tab w:val="left" w:pos="1418"/>
              </w:tabs>
              <w:bidi w:val="0"/>
              <w:spacing w:after="0" w:line="240" w:lineRule="auto"/>
              <w:jc w:val="center"/>
              <w:rPr>
                <w:rFonts w:ascii="Times New Roman" w:hAnsi="Times New Roman"/>
              </w:rPr>
            </w:pPr>
            <w:r w:rsidRPr="00C67DA1">
              <w:rPr>
                <w:rFonts w:ascii="Times New Roman" w:hAnsi="Times New Roman"/>
              </w:rPr>
              <w:t>676 235,0</w:t>
            </w:r>
          </w:p>
        </w:tc>
        <w:tc>
          <w:tcPr>
            <w:tcW w:w="2342" w:type="dxa"/>
            <w:tcBorders>
              <w:top w:val="single" w:sz="4" w:space="0" w:color="auto"/>
              <w:left w:val="single" w:sz="4" w:space="0" w:color="auto"/>
              <w:bottom w:val="single" w:sz="4" w:space="0" w:color="auto"/>
              <w:right w:val="single" w:sz="4" w:space="0" w:color="auto"/>
            </w:tcBorders>
            <w:textDirection w:val="lrTb"/>
            <w:vAlign w:val="top"/>
          </w:tcPr>
          <w:p w:rsidR="00A17B4A" w:rsidRPr="00C67DA1" w:rsidP="00AA318F">
            <w:pPr>
              <w:tabs>
                <w:tab w:val="left" w:pos="284"/>
                <w:tab w:val="left" w:pos="540"/>
                <w:tab w:val="left" w:pos="567"/>
                <w:tab w:val="left" w:pos="851"/>
                <w:tab w:val="left" w:pos="1134"/>
                <w:tab w:val="left" w:pos="1418"/>
              </w:tabs>
              <w:bidi w:val="0"/>
              <w:spacing w:after="0" w:line="240" w:lineRule="auto"/>
              <w:jc w:val="center"/>
              <w:rPr>
                <w:rFonts w:ascii="Times New Roman" w:hAnsi="Times New Roman"/>
              </w:rPr>
            </w:pPr>
            <w:r w:rsidRPr="00C67DA1">
              <w:rPr>
                <w:rFonts w:ascii="Times New Roman" w:hAnsi="Times New Roman"/>
              </w:rPr>
              <w:t>114 580,2</w:t>
            </w:r>
          </w:p>
        </w:tc>
        <w:tc>
          <w:tcPr>
            <w:tcW w:w="1875" w:type="dxa"/>
            <w:tcBorders>
              <w:top w:val="single" w:sz="4" w:space="0" w:color="auto"/>
              <w:left w:val="single" w:sz="4" w:space="0" w:color="auto"/>
              <w:bottom w:val="single" w:sz="4" w:space="0" w:color="auto"/>
              <w:right w:val="single" w:sz="4" w:space="0" w:color="auto"/>
            </w:tcBorders>
            <w:textDirection w:val="lrTb"/>
            <w:vAlign w:val="top"/>
          </w:tcPr>
          <w:p w:rsidR="00A17B4A" w:rsidRPr="00C67DA1" w:rsidP="00AA318F">
            <w:pPr>
              <w:tabs>
                <w:tab w:val="left" w:pos="284"/>
                <w:tab w:val="left" w:pos="540"/>
                <w:tab w:val="left" w:pos="567"/>
                <w:tab w:val="left" w:pos="851"/>
                <w:tab w:val="left" w:pos="1134"/>
                <w:tab w:val="left" w:pos="1418"/>
              </w:tabs>
              <w:bidi w:val="0"/>
              <w:spacing w:after="0" w:line="240" w:lineRule="auto"/>
              <w:jc w:val="center"/>
              <w:rPr>
                <w:rFonts w:ascii="Times New Roman" w:hAnsi="Times New Roman"/>
              </w:rPr>
            </w:pPr>
            <w:r w:rsidRPr="00C67DA1">
              <w:rPr>
                <w:rFonts w:ascii="Times New Roman" w:hAnsi="Times New Roman"/>
              </w:rPr>
              <w:t>0</w:t>
            </w:r>
          </w:p>
        </w:tc>
      </w:tr>
      <w:tr>
        <w:tblPrEx>
          <w:tblW w:w="0" w:type="auto"/>
          <w:tblInd w:w="675" w:type="dxa"/>
          <w:tblLayout w:type="fixed"/>
          <w:tblLook w:val="01E0"/>
        </w:tblPrEx>
        <w:tc>
          <w:tcPr>
            <w:tcW w:w="1985" w:type="dxa"/>
            <w:tcBorders>
              <w:top w:val="single" w:sz="4" w:space="0" w:color="auto"/>
              <w:left w:val="single" w:sz="4" w:space="0" w:color="auto"/>
              <w:bottom w:val="single" w:sz="4" w:space="0" w:color="auto"/>
              <w:right w:val="single" w:sz="4" w:space="0" w:color="auto"/>
            </w:tcBorders>
            <w:textDirection w:val="lrTb"/>
            <w:vAlign w:val="top"/>
          </w:tcPr>
          <w:p w:rsidR="00A17B4A" w:rsidRPr="00C67DA1" w:rsidP="00AA318F">
            <w:pPr>
              <w:tabs>
                <w:tab w:val="left" w:pos="284"/>
                <w:tab w:val="left" w:pos="567"/>
                <w:tab w:val="left" w:pos="851"/>
                <w:tab w:val="left" w:pos="1134"/>
                <w:tab w:val="left" w:pos="1418"/>
              </w:tabs>
              <w:bidi w:val="0"/>
              <w:spacing w:after="0" w:line="240" w:lineRule="auto"/>
              <w:rPr>
                <w:rFonts w:ascii="Times New Roman" w:hAnsi="Times New Roman"/>
              </w:rPr>
            </w:pPr>
            <w:r w:rsidRPr="00C67DA1">
              <w:rPr>
                <w:rFonts w:ascii="Times New Roman" w:hAnsi="Times New Roman"/>
                <w:i/>
                <w:iCs/>
                <w:noProof/>
              </w:rPr>
              <w:t>Bulharsko</w:t>
            </w:r>
          </w:p>
        </w:tc>
        <w:tc>
          <w:tcPr>
            <w:tcW w:w="2126" w:type="dxa"/>
            <w:tcBorders>
              <w:top w:val="single" w:sz="4" w:space="0" w:color="auto"/>
              <w:left w:val="single" w:sz="4" w:space="0" w:color="auto"/>
              <w:bottom w:val="single" w:sz="4" w:space="0" w:color="auto"/>
              <w:right w:val="single" w:sz="4" w:space="0" w:color="auto"/>
            </w:tcBorders>
            <w:textDirection w:val="lrTb"/>
            <w:vAlign w:val="top"/>
          </w:tcPr>
          <w:p w:rsidR="00A17B4A" w:rsidRPr="00C67DA1" w:rsidP="00AA318F">
            <w:pPr>
              <w:tabs>
                <w:tab w:val="left" w:pos="284"/>
                <w:tab w:val="left" w:pos="567"/>
                <w:tab w:val="left" w:pos="851"/>
                <w:tab w:val="left" w:pos="1134"/>
                <w:tab w:val="left" w:pos="1418"/>
              </w:tabs>
              <w:bidi w:val="0"/>
              <w:spacing w:after="0" w:line="240" w:lineRule="auto"/>
              <w:jc w:val="center"/>
              <w:rPr>
                <w:rFonts w:ascii="Times New Roman" w:hAnsi="Times New Roman"/>
              </w:rPr>
            </w:pPr>
            <w:r w:rsidRPr="00C67DA1">
              <w:rPr>
                <w:rFonts w:ascii="Times New Roman" w:hAnsi="Times New Roman"/>
              </w:rPr>
              <w:t>0</w:t>
            </w:r>
          </w:p>
        </w:tc>
        <w:tc>
          <w:tcPr>
            <w:tcW w:w="2342" w:type="dxa"/>
            <w:tcBorders>
              <w:top w:val="single" w:sz="4" w:space="0" w:color="auto"/>
              <w:left w:val="single" w:sz="4" w:space="0" w:color="auto"/>
              <w:bottom w:val="single" w:sz="4" w:space="0" w:color="auto"/>
              <w:right w:val="single" w:sz="4" w:space="0" w:color="auto"/>
            </w:tcBorders>
            <w:textDirection w:val="lrTb"/>
            <w:vAlign w:val="top"/>
          </w:tcPr>
          <w:p w:rsidR="00A17B4A" w:rsidRPr="00C67DA1" w:rsidP="00AA318F">
            <w:pPr>
              <w:tabs>
                <w:tab w:val="left" w:pos="284"/>
                <w:tab w:val="left" w:pos="567"/>
                <w:tab w:val="left" w:pos="851"/>
                <w:tab w:val="left" w:pos="1134"/>
                <w:tab w:val="left" w:pos="1418"/>
              </w:tabs>
              <w:bidi w:val="0"/>
              <w:spacing w:after="0" w:line="240" w:lineRule="auto"/>
              <w:jc w:val="center"/>
              <w:rPr>
                <w:rFonts w:ascii="Times New Roman" w:hAnsi="Times New Roman"/>
              </w:rPr>
            </w:pPr>
            <w:r w:rsidRPr="00C67DA1">
              <w:rPr>
                <w:rFonts w:ascii="Times New Roman" w:hAnsi="Times New Roman"/>
              </w:rPr>
              <w:t>89 198,0</w:t>
            </w:r>
          </w:p>
        </w:tc>
        <w:tc>
          <w:tcPr>
            <w:tcW w:w="1875" w:type="dxa"/>
            <w:tcBorders>
              <w:top w:val="single" w:sz="4" w:space="0" w:color="auto"/>
              <w:left w:val="single" w:sz="4" w:space="0" w:color="auto"/>
              <w:bottom w:val="single" w:sz="4" w:space="0" w:color="auto"/>
              <w:right w:val="single" w:sz="4" w:space="0" w:color="auto"/>
            </w:tcBorders>
            <w:textDirection w:val="lrTb"/>
            <w:vAlign w:val="top"/>
          </w:tcPr>
          <w:p w:rsidR="00A17B4A" w:rsidRPr="00C67DA1" w:rsidP="00AA318F">
            <w:pPr>
              <w:tabs>
                <w:tab w:val="left" w:pos="284"/>
                <w:tab w:val="left" w:pos="567"/>
                <w:tab w:val="left" w:pos="851"/>
                <w:tab w:val="left" w:pos="1134"/>
                <w:tab w:val="left" w:pos="1418"/>
              </w:tabs>
              <w:bidi w:val="0"/>
              <w:spacing w:after="0" w:line="240" w:lineRule="auto"/>
              <w:jc w:val="center"/>
              <w:rPr>
                <w:rFonts w:ascii="Times New Roman" w:hAnsi="Times New Roman"/>
              </w:rPr>
            </w:pPr>
          </w:p>
        </w:tc>
      </w:tr>
      <w:tr>
        <w:tblPrEx>
          <w:tblW w:w="0" w:type="auto"/>
          <w:tblInd w:w="675" w:type="dxa"/>
          <w:tblLayout w:type="fixed"/>
          <w:tblLook w:val="01E0"/>
        </w:tblPrEx>
        <w:tc>
          <w:tcPr>
            <w:tcW w:w="1985" w:type="dxa"/>
            <w:tcBorders>
              <w:top w:val="single" w:sz="4" w:space="0" w:color="auto"/>
              <w:left w:val="single" w:sz="4" w:space="0" w:color="auto"/>
              <w:bottom w:val="single" w:sz="4" w:space="0" w:color="auto"/>
              <w:right w:val="single" w:sz="4" w:space="0" w:color="auto"/>
            </w:tcBorders>
            <w:textDirection w:val="lrTb"/>
            <w:vAlign w:val="top"/>
          </w:tcPr>
          <w:p w:rsidR="00A17B4A" w:rsidRPr="00C67DA1" w:rsidP="00AA318F">
            <w:pPr>
              <w:tabs>
                <w:tab w:val="left" w:pos="284"/>
                <w:tab w:val="left" w:pos="567"/>
                <w:tab w:val="left" w:pos="851"/>
                <w:tab w:val="left" w:pos="1134"/>
                <w:tab w:val="left" w:pos="1418"/>
              </w:tabs>
              <w:bidi w:val="0"/>
              <w:spacing w:after="0" w:line="240" w:lineRule="auto"/>
              <w:rPr>
                <w:rFonts w:ascii="Times New Roman" w:hAnsi="Times New Roman"/>
              </w:rPr>
            </w:pPr>
            <w:r w:rsidRPr="00C67DA1">
              <w:rPr>
                <w:rFonts w:ascii="Times New Roman" w:hAnsi="Times New Roman"/>
                <w:i/>
                <w:iCs/>
                <w:noProof/>
              </w:rPr>
              <w:t>Česká republika</w:t>
            </w:r>
          </w:p>
        </w:tc>
        <w:tc>
          <w:tcPr>
            <w:tcW w:w="2126" w:type="dxa"/>
            <w:tcBorders>
              <w:top w:val="single" w:sz="4" w:space="0" w:color="auto"/>
              <w:left w:val="single" w:sz="4" w:space="0" w:color="auto"/>
              <w:bottom w:val="single" w:sz="4" w:space="0" w:color="auto"/>
              <w:right w:val="single" w:sz="4" w:space="0" w:color="auto"/>
            </w:tcBorders>
            <w:textDirection w:val="lrTb"/>
            <w:vAlign w:val="top"/>
          </w:tcPr>
          <w:p w:rsidR="00A17B4A" w:rsidRPr="00C67DA1" w:rsidP="00AA318F">
            <w:pPr>
              <w:tabs>
                <w:tab w:val="left" w:pos="284"/>
                <w:tab w:val="left" w:pos="567"/>
                <w:tab w:val="left" w:pos="851"/>
                <w:tab w:val="left" w:pos="1134"/>
                <w:tab w:val="left" w:pos="1418"/>
              </w:tabs>
              <w:bidi w:val="0"/>
              <w:spacing w:after="0" w:line="240" w:lineRule="auto"/>
              <w:jc w:val="center"/>
              <w:rPr>
                <w:rFonts w:ascii="Times New Roman" w:hAnsi="Times New Roman"/>
              </w:rPr>
            </w:pPr>
            <w:r w:rsidRPr="00C67DA1">
              <w:rPr>
                <w:rFonts w:ascii="Times New Roman" w:hAnsi="Times New Roman"/>
              </w:rPr>
              <w:t>372 459,3</w:t>
            </w:r>
          </w:p>
        </w:tc>
        <w:tc>
          <w:tcPr>
            <w:tcW w:w="2342" w:type="dxa"/>
            <w:tcBorders>
              <w:top w:val="single" w:sz="4" w:space="0" w:color="auto"/>
              <w:left w:val="single" w:sz="4" w:space="0" w:color="auto"/>
              <w:bottom w:val="single" w:sz="4" w:space="0" w:color="auto"/>
              <w:right w:val="single" w:sz="4" w:space="0" w:color="auto"/>
            </w:tcBorders>
            <w:textDirection w:val="lrTb"/>
            <w:vAlign w:val="top"/>
          </w:tcPr>
          <w:p w:rsidR="00A17B4A" w:rsidRPr="00C67DA1" w:rsidP="00AA318F">
            <w:pPr>
              <w:tabs>
                <w:tab w:val="left" w:pos="284"/>
                <w:tab w:val="left" w:pos="567"/>
                <w:tab w:val="left" w:pos="851"/>
                <w:tab w:val="left" w:pos="1134"/>
                <w:tab w:val="left" w:pos="1418"/>
              </w:tabs>
              <w:bidi w:val="0"/>
              <w:spacing w:after="0" w:line="240" w:lineRule="auto"/>
              <w:jc w:val="center"/>
              <w:rPr>
                <w:rFonts w:ascii="Times New Roman" w:hAnsi="Times New Roman"/>
              </w:rPr>
            </w:pPr>
          </w:p>
        </w:tc>
        <w:tc>
          <w:tcPr>
            <w:tcW w:w="1875" w:type="dxa"/>
            <w:tcBorders>
              <w:top w:val="single" w:sz="4" w:space="0" w:color="auto"/>
              <w:left w:val="single" w:sz="4" w:space="0" w:color="auto"/>
              <w:bottom w:val="single" w:sz="4" w:space="0" w:color="auto"/>
              <w:right w:val="single" w:sz="4" w:space="0" w:color="auto"/>
            </w:tcBorders>
            <w:textDirection w:val="lrTb"/>
            <w:vAlign w:val="top"/>
          </w:tcPr>
          <w:p w:rsidR="00A17B4A" w:rsidRPr="00C67DA1" w:rsidP="00AA318F">
            <w:pPr>
              <w:tabs>
                <w:tab w:val="left" w:pos="284"/>
                <w:tab w:val="left" w:pos="567"/>
                <w:tab w:val="left" w:pos="851"/>
                <w:tab w:val="left" w:pos="1134"/>
                <w:tab w:val="left" w:pos="1418"/>
              </w:tabs>
              <w:bidi w:val="0"/>
              <w:spacing w:after="0" w:line="240" w:lineRule="auto"/>
              <w:jc w:val="center"/>
              <w:rPr>
                <w:rFonts w:ascii="Times New Roman" w:hAnsi="Times New Roman"/>
              </w:rPr>
            </w:pPr>
          </w:p>
        </w:tc>
      </w:tr>
      <w:tr>
        <w:tblPrEx>
          <w:tblW w:w="0" w:type="auto"/>
          <w:tblInd w:w="675" w:type="dxa"/>
          <w:tblLayout w:type="fixed"/>
          <w:tblLook w:val="01E0"/>
        </w:tblPrEx>
        <w:tc>
          <w:tcPr>
            <w:tcW w:w="1985" w:type="dxa"/>
            <w:tcBorders>
              <w:top w:val="single" w:sz="4" w:space="0" w:color="auto"/>
              <w:left w:val="single" w:sz="4" w:space="0" w:color="auto"/>
              <w:bottom w:val="single" w:sz="4" w:space="0" w:color="auto"/>
              <w:right w:val="single" w:sz="4" w:space="0" w:color="auto"/>
            </w:tcBorders>
            <w:textDirection w:val="lrTb"/>
            <w:vAlign w:val="top"/>
          </w:tcPr>
          <w:p w:rsidR="00A17B4A" w:rsidRPr="00C67DA1" w:rsidP="00AA318F">
            <w:pPr>
              <w:tabs>
                <w:tab w:val="left" w:pos="284"/>
                <w:tab w:val="left" w:pos="567"/>
                <w:tab w:val="left" w:pos="851"/>
                <w:tab w:val="left" w:pos="1134"/>
                <w:tab w:val="left" w:pos="1418"/>
              </w:tabs>
              <w:bidi w:val="0"/>
              <w:spacing w:after="0" w:line="240" w:lineRule="auto"/>
              <w:rPr>
                <w:rFonts w:ascii="Times New Roman" w:hAnsi="Times New Roman"/>
              </w:rPr>
            </w:pPr>
            <w:r w:rsidRPr="00C67DA1">
              <w:rPr>
                <w:rFonts w:ascii="Times New Roman" w:hAnsi="Times New Roman"/>
                <w:i/>
                <w:iCs/>
                <w:noProof/>
              </w:rPr>
              <w:t>Dánsko</w:t>
            </w:r>
          </w:p>
        </w:tc>
        <w:tc>
          <w:tcPr>
            <w:tcW w:w="2126" w:type="dxa"/>
            <w:tcBorders>
              <w:top w:val="single" w:sz="4" w:space="0" w:color="auto"/>
              <w:left w:val="single" w:sz="4" w:space="0" w:color="auto"/>
              <w:bottom w:val="single" w:sz="4" w:space="0" w:color="auto"/>
              <w:right w:val="single" w:sz="4" w:space="0" w:color="auto"/>
            </w:tcBorders>
            <w:textDirection w:val="lrTb"/>
            <w:vAlign w:val="top"/>
          </w:tcPr>
          <w:p w:rsidR="00A17B4A" w:rsidRPr="00C67DA1" w:rsidP="00AA318F">
            <w:pPr>
              <w:tabs>
                <w:tab w:val="left" w:pos="284"/>
                <w:tab w:val="left" w:pos="567"/>
                <w:tab w:val="left" w:pos="851"/>
                <w:tab w:val="left" w:pos="1134"/>
                <w:tab w:val="left" w:pos="1418"/>
              </w:tabs>
              <w:bidi w:val="0"/>
              <w:spacing w:after="0" w:line="240" w:lineRule="auto"/>
              <w:jc w:val="center"/>
              <w:rPr>
                <w:rFonts w:ascii="Times New Roman" w:hAnsi="Times New Roman"/>
              </w:rPr>
            </w:pPr>
            <w:r w:rsidRPr="00C67DA1">
              <w:rPr>
                <w:rFonts w:ascii="Times New Roman" w:hAnsi="Times New Roman"/>
              </w:rPr>
              <w:t>372 383,0</w:t>
            </w:r>
          </w:p>
        </w:tc>
        <w:tc>
          <w:tcPr>
            <w:tcW w:w="2342" w:type="dxa"/>
            <w:tcBorders>
              <w:top w:val="single" w:sz="4" w:space="0" w:color="auto"/>
              <w:left w:val="single" w:sz="4" w:space="0" w:color="auto"/>
              <w:bottom w:val="single" w:sz="4" w:space="0" w:color="auto"/>
              <w:right w:val="single" w:sz="4" w:space="0" w:color="auto"/>
            </w:tcBorders>
            <w:textDirection w:val="lrTb"/>
            <w:vAlign w:val="top"/>
          </w:tcPr>
          <w:p w:rsidR="00A17B4A" w:rsidRPr="00C67DA1" w:rsidP="00AA318F">
            <w:pPr>
              <w:tabs>
                <w:tab w:val="left" w:pos="284"/>
                <w:tab w:val="left" w:pos="567"/>
                <w:tab w:val="left" w:pos="851"/>
                <w:tab w:val="left" w:pos="1134"/>
                <w:tab w:val="left" w:pos="1418"/>
              </w:tabs>
              <w:bidi w:val="0"/>
              <w:spacing w:after="0" w:line="240" w:lineRule="auto"/>
              <w:jc w:val="center"/>
              <w:rPr>
                <w:rFonts w:ascii="Times New Roman" w:hAnsi="Times New Roman"/>
              </w:rPr>
            </w:pPr>
          </w:p>
        </w:tc>
        <w:tc>
          <w:tcPr>
            <w:tcW w:w="1875" w:type="dxa"/>
            <w:tcBorders>
              <w:top w:val="single" w:sz="4" w:space="0" w:color="auto"/>
              <w:left w:val="single" w:sz="4" w:space="0" w:color="auto"/>
              <w:bottom w:val="single" w:sz="4" w:space="0" w:color="auto"/>
              <w:right w:val="single" w:sz="4" w:space="0" w:color="auto"/>
            </w:tcBorders>
            <w:textDirection w:val="lrTb"/>
            <w:vAlign w:val="top"/>
          </w:tcPr>
          <w:p w:rsidR="00A17B4A" w:rsidRPr="00C67DA1" w:rsidP="00AA318F">
            <w:pPr>
              <w:tabs>
                <w:tab w:val="left" w:pos="284"/>
                <w:tab w:val="left" w:pos="567"/>
                <w:tab w:val="left" w:pos="851"/>
                <w:tab w:val="left" w:pos="1134"/>
                <w:tab w:val="left" w:pos="1418"/>
              </w:tabs>
              <w:bidi w:val="0"/>
              <w:spacing w:after="0" w:line="240" w:lineRule="auto"/>
              <w:jc w:val="center"/>
              <w:rPr>
                <w:rFonts w:ascii="Times New Roman" w:hAnsi="Times New Roman"/>
              </w:rPr>
            </w:pPr>
          </w:p>
        </w:tc>
      </w:tr>
      <w:tr>
        <w:tblPrEx>
          <w:tblW w:w="0" w:type="auto"/>
          <w:tblInd w:w="675" w:type="dxa"/>
          <w:tblLayout w:type="fixed"/>
          <w:tblLook w:val="01E0"/>
        </w:tblPrEx>
        <w:tc>
          <w:tcPr>
            <w:tcW w:w="1985" w:type="dxa"/>
            <w:tcBorders>
              <w:top w:val="single" w:sz="4" w:space="0" w:color="auto"/>
              <w:left w:val="single" w:sz="4" w:space="0" w:color="auto"/>
              <w:bottom w:val="single" w:sz="4" w:space="0" w:color="auto"/>
              <w:right w:val="single" w:sz="4" w:space="0" w:color="auto"/>
            </w:tcBorders>
            <w:textDirection w:val="lrTb"/>
            <w:vAlign w:val="top"/>
          </w:tcPr>
          <w:p w:rsidR="00A17B4A" w:rsidRPr="00C67DA1" w:rsidP="00AA318F">
            <w:pPr>
              <w:tabs>
                <w:tab w:val="left" w:pos="284"/>
                <w:tab w:val="left" w:pos="567"/>
                <w:tab w:val="left" w:pos="851"/>
                <w:tab w:val="left" w:pos="1134"/>
                <w:tab w:val="left" w:pos="1418"/>
              </w:tabs>
              <w:bidi w:val="0"/>
              <w:spacing w:after="0" w:line="240" w:lineRule="auto"/>
              <w:rPr>
                <w:rFonts w:ascii="Times New Roman" w:hAnsi="Times New Roman"/>
              </w:rPr>
            </w:pPr>
            <w:r w:rsidRPr="00C67DA1">
              <w:rPr>
                <w:rFonts w:ascii="Times New Roman" w:hAnsi="Times New Roman"/>
                <w:i/>
                <w:iCs/>
                <w:noProof/>
              </w:rPr>
              <w:t>Nemecko</w:t>
            </w:r>
          </w:p>
        </w:tc>
        <w:tc>
          <w:tcPr>
            <w:tcW w:w="2126" w:type="dxa"/>
            <w:tcBorders>
              <w:top w:val="single" w:sz="4" w:space="0" w:color="auto"/>
              <w:left w:val="single" w:sz="4" w:space="0" w:color="auto"/>
              <w:bottom w:val="single" w:sz="4" w:space="0" w:color="auto"/>
              <w:right w:val="single" w:sz="4" w:space="0" w:color="auto"/>
            </w:tcBorders>
            <w:textDirection w:val="lrTb"/>
            <w:vAlign w:val="top"/>
          </w:tcPr>
          <w:p w:rsidR="00A17B4A" w:rsidRPr="00C67DA1" w:rsidP="00AA318F">
            <w:pPr>
              <w:tabs>
                <w:tab w:val="left" w:pos="284"/>
                <w:tab w:val="left" w:pos="567"/>
                <w:tab w:val="left" w:pos="851"/>
                <w:tab w:val="left" w:pos="1134"/>
                <w:tab w:val="left" w:pos="1418"/>
              </w:tabs>
              <w:bidi w:val="0"/>
              <w:spacing w:after="0" w:line="240" w:lineRule="auto"/>
              <w:jc w:val="center"/>
              <w:rPr>
                <w:rFonts w:ascii="Times New Roman" w:hAnsi="Times New Roman"/>
              </w:rPr>
            </w:pPr>
            <w:r w:rsidRPr="00C67DA1">
              <w:rPr>
                <w:rFonts w:ascii="Times New Roman" w:hAnsi="Times New Roman"/>
              </w:rPr>
              <w:t>2 898 255,7</w:t>
            </w:r>
          </w:p>
        </w:tc>
        <w:tc>
          <w:tcPr>
            <w:tcW w:w="2342" w:type="dxa"/>
            <w:tcBorders>
              <w:top w:val="single" w:sz="4" w:space="0" w:color="auto"/>
              <w:left w:val="single" w:sz="4" w:space="0" w:color="auto"/>
              <w:bottom w:val="single" w:sz="4" w:space="0" w:color="auto"/>
              <w:right w:val="single" w:sz="4" w:space="0" w:color="auto"/>
            </w:tcBorders>
            <w:textDirection w:val="lrTb"/>
            <w:vAlign w:val="top"/>
          </w:tcPr>
          <w:p w:rsidR="00A17B4A" w:rsidRPr="00C67DA1" w:rsidP="00AA318F">
            <w:pPr>
              <w:tabs>
                <w:tab w:val="left" w:pos="284"/>
                <w:tab w:val="left" w:pos="567"/>
                <w:tab w:val="left" w:pos="851"/>
                <w:tab w:val="left" w:pos="1134"/>
                <w:tab w:val="left" w:pos="1418"/>
              </w:tabs>
              <w:bidi w:val="0"/>
              <w:spacing w:after="0" w:line="240" w:lineRule="auto"/>
              <w:jc w:val="center"/>
              <w:rPr>
                <w:rFonts w:ascii="Times New Roman" w:hAnsi="Times New Roman"/>
              </w:rPr>
            </w:pPr>
            <w:r w:rsidRPr="00C67DA1">
              <w:rPr>
                <w:rFonts w:ascii="Times New Roman" w:hAnsi="Times New Roman"/>
              </w:rPr>
              <w:t>56 638,2</w:t>
            </w:r>
          </w:p>
        </w:tc>
        <w:tc>
          <w:tcPr>
            <w:tcW w:w="1875" w:type="dxa"/>
            <w:tcBorders>
              <w:top w:val="single" w:sz="4" w:space="0" w:color="auto"/>
              <w:left w:val="single" w:sz="4" w:space="0" w:color="auto"/>
              <w:bottom w:val="single" w:sz="4" w:space="0" w:color="auto"/>
              <w:right w:val="single" w:sz="4" w:space="0" w:color="auto"/>
            </w:tcBorders>
            <w:textDirection w:val="lrTb"/>
            <w:vAlign w:val="top"/>
          </w:tcPr>
          <w:p w:rsidR="00A17B4A" w:rsidRPr="00C67DA1" w:rsidP="00AA318F">
            <w:pPr>
              <w:tabs>
                <w:tab w:val="left" w:pos="284"/>
                <w:tab w:val="left" w:pos="567"/>
                <w:tab w:val="left" w:pos="851"/>
                <w:tab w:val="left" w:pos="1134"/>
                <w:tab w:val="left" w:pos="1418"/>
              </w:tabs>
              <w:bidi w:val="0"/>
              <w:spacing w:after="0" w:line="240" w:lineRule="auto"/>
              <w:jc w:val="center"/>
              <w:rPr>
                <w:rFonts w:ascii="Times New Roman" w:hAnsi="Times New Roman"/>
              </w:rPr>
            </w:pPr>
          </w:p>
        </w:tc>
      </w:tr>
      <w:tr>
        <w:tblPrEx>
          <w:tblW w:w="0" w:type="auto"/>
          <w:tblInd w:w="675" w:type="dxa"/>
          <w:tblLayout w:type="fixed"/>
          <w:tblLook w:val="01E0"/>
        </w:tblPrEx>
        <w:tc>
          <w:tcPr>
            <w:tcW w:w="1985" w:type="dxa"/>
            <w:tcBorders>
              <w:top w:val="single" w:sz="4" w:space="0" w:color="auto"/>
              <w:left w:val="single" w:sz="4" w:space="0" w:color="auto"/>
              <w:bottom w:val="single" w:sz="4" w:space="0" w:color="auto"/>
              <w:right w:val="single" w:sz="4" w:space="0" w:color="auto"/>
            </w:tcBorders>
            <w:textDirection w:val="lrTb"/>
            <w:vAlign w:val="top"/>
          </w:tcPr>
          <w:p w:rsidR="00A17B4A" w:rsidRPr="00C67DA1" w:rsidP="00AA318F">
            <w:pPr>
              <w:tabs>
                <w:tab w:val="left" w:pos="284"/>
                <w:tab w:val="left" w:pos="567"/>
                <w:tab w:val="left" w:pos="851"/>
                <w:tab w:val="left" w:pos="1134"/>
                <w:tab w:val="left" w:pos="1418"/>
              </w:tabs>
              <w:bidi w:val="0"/>
              <w:spacing w:after="0" w:line="240" w:lineRule="auto"/>
              <w:rPr>
                <w:rFonts w:ascii="Times New Roman" w:hAnsi="Times New Roman"/>
              </w:rPr>
            </w:pPr>
            <w:r w:rsidRPr="00C67DA1">
              <w:rPr>
                <w:rFonts w:ascii="Times New Roman" w:hAnsi="Times New Roman"/>
                <w:i/>
                <w:iCs/>
                <w:noProof/>
              </w:rPr>
              <w:t>Írsko</w:t>
            </w:r>
          </w:p>
        </w:tc>
        <w:tc>
          <w:tcPr>
            <w:tcW w:w="2126" w:type="dxa"/>
            <w:tcBorders>
              <w:top w:val="single" w:sz="4" w:space="0" w:color="auto"/>
              <w:left w:val="single" w:sz="4" w:space="0" w:color="auto"/>
              <w:bottom w:val="single" w:sz="4" w:space="0" w:color="auto"/>
              <w:right w:val="single" w:sz="4" w:space="0" w:color="auto"/>
            </w:tcBorders>
            <w:textDirection w:val="lrTb"/>
            <w:vAlign w:val="top"/>
          </w:tcPr>
          <w:p w:rsidR="00A17B4A" w:rsidRPr="00C67DA1" w:rsidP="00AA318F">
            <w:pPr>
              <w:tabs>
                <w:tab w:val="left" w:pos="284"/>
                <w:tab w:val="left" w:pos="567"/>
                <w:tab w:val="left" w:pos="851"/>
                <w:tab w:val="left" w:pos="1134"/>
                <w:tab w:val="left" w:pos="1418"/>
              </w:tabs>
              <w:bidi w:val="0"/>
              <w:spacing w:after="0" w:line="240" w:lineRule="auto"/>
              <w:jc w:val="center"/>
              <w:rPr>
                <w:rFonts w:ascii="Times New Roman" w:hAnsi="Times New Roman"/>
              </w:rPr>
            </w:pPr>
            <w:r w:rsidRPr="00C67DA1">
              <w:rPr>
                <w:rFonts w:ascii="Times New Roman" w:hAnsi="Times New Roman"/>
              </w:rPr>
              <w:t>0</w:t>
            </w:r>
          </w:p>
        </w:tc>
        <w:tc>
          <w:tcPr>
            <w:tcW w:w="2342" w:type="dxa"/>
            <w:tcBorders>
              <w:top w:val="single" w:sz="4" w:space="0" w:color="auto"/>
              <w:left w:val="single" w:sz="4" w:space="0" w:color="auto"/>
              <w:bottom w:val="single" w:sz="4" w:space="0" w:color="auto"/>
              <w:right w:val="single" w:sz="4" w:space="0" w:color="auto"/>
            </w:tcBorders>
            <w:textDirection w:val="lrTb"/>
            <w:vAlign w:val="top"/>
          </w:tcPr>
          <w:p w:rsidR="00A17B4A" w:rsidRPr="00C67DA1" w:rsidP="00AA318F">
            <w:pPr>
              <w:tabs>
                <w:tab w:val="left" w:pos="284"/>
                <w:tab w:val="left" w:pos="567"/>
                <w:tab w:val="left" w:pos="851"/>
                <w:tab w:val="left" w:pos="1134"/>
                <w:tab w:val="left" w:pos="1418"/>
              </w:tabs>
              <w:bidi w:val="0"/>
              <w:spacing w:after="0" w:line="240" w:lineRule="auto"/>
              <w:jc w:val="center"/>
              <w:rPr>
                <w:rFonts w:ascii="Times New Roman" w:hAnsi="Times New Roman"/>
              </w:rPr>
            </w:pPr>
          </w:p>
        </w:tc>
        <w:tc>
          <w:tcPr>
            <w:tcW w:w="1875" w:type="dxa"/>
            <w:tcBorders>
              <w:top w:val="single" w:sz="4" w:space="0" w:color="auto"/>
              <w:left w:val="single" w:sz="4" w:space="0" w:color="auto"/>
              <w:bottom w:val="single" w:sz="4" w:space="0" w:color="auto"/>
              <w:right w:val="single" w:sz="4" w:space="0" w:color="auto"/>
            </w:tcBorders>
            <w:textDirection w:val="lrTb"/>
            <w:vAlign w:val="top"/>
          </w:tcPr>
          <w:p w:rsidR="00A17B4A" w:rsidRPr="00C67DA1" w:rsidP="00AA318F">
            <w:pPr>
              <w:tabs>
                <w:tab w:val="left" w:pos="284"/>
                <w:tab w:val="left" w:pos="567"/>
                <w:tab w:val="left" w:pos="851"/>
                <w:tab w:val="left" w:pos="1134"/>
                <w:tab w:val="left" w:pos="1418"/>
              </w:tabs>
              <w:bidi w:val="0"/>
              <w:spacing w:after="0" w:line="240" w:lineRule="auto"/>
              <w:jc w:val="center"/>
              <w:rPr>
                <w:rFonts w:ascii="Times New Roman" w:hAnsi="Times New Roman"/>
              </w:rPr>
            </w:pPr>
          </w:p>
        </w:tc>
      </w:tr>
      <w:tr>
        <w:tblPrEx>
          <w:tblW w:w="0" w:type="auto"/>
          <w:tblInd w:w="675" w:type="dxa"/>
          <w:tblLayout w:type="fixed"/>
          <w:tblLook w:val="01E0"/>
        </w:tblPrEx>
        <w:tc>
          <w:tcPr>
            <w:tcW w:w="1985" w:type="dxa"/>
            <w:tcBorders>
              <w:top w:val="single" w:sz="4" w:space="0" w:color="auto"/>
              <w:left w:val="single" w:sz="4" w:space="0" w:color="auto"/>
              <w:bottom w:val="single" w:sz="4" w:space="0" w:color="auto"/>
              <w:right w:val="single" w:sz="4" w:space="0" w:color="auto"/>
            </w:tcBorders>
            <w:textDirection w:val="lrTb"/>
            <w:vAlign w:val="top"/>
          </w:tcPr>
          <w:p w:rsidR="00A17B4A" w:rsidRPr="00C67DA1" w:rsidP="00AA318F">
            <w:pPr>
              <w:tabs>
                <w:tab w:val="left" w:pos="284"/>
                <w:tab w:val="left" w:pos="567"/>
                <w:tab w:val="left" w:pos="851"/>
                <w:tab w:val="left" w:pos="1134"/>
                <w:tab w:val="left" w:pos="1418"/>
              </w:tabs>
              <w:bidi w:val="0"/>
              <w:spacing w:after="0" w:line="240" w:lineRule="auto"/>
              <w:rPr>
                <w:rFonts w:ascii="Times New Roman" w:hAnsi="Times New Roman"/>
              </w:rPr>
            </w:pPr>
            <w:r w:rsidRPr="00C67DA1">
              <w:rPr>
                <w:rFonts w:ascii="Times New Roman" w:hAnsi="Times New Roman"/>
                <w:i/>
                <w:iCs/>
                <w:noProof/>
              </w:rPr>
              <w:t>Grécko</w:t>
            </w:r>
          </w:p>
        </w:tc>
        <w:tc>
          <w:tcPr>
            <w:tcW w:w="2126" w:type="dxa"/>
            <w:tcBorders>
              <w:top w:val="single" w:sz="4" w:space="0" w:color="auto"/>
              <w:left w:val="single" w:sz="4" w:space="0" w:color="auto"/>
              <w:bottom w:val="single" w:sz="4" w:space="0" w:color="auto"/>
              <w:right w:val="single" w:sz="4" w:space="0" w:color="auto"/>
            </w:tcBorders>
            <w:textDirection w:val="lrTb"/>
            <w:vAlign w:val="top"/>
          </w:tcPr>
          <w:p w:rsidR="00A17B4A" w:rsidRPr="00C67DA1" w:rsidP="00AA318F">
            <w:pPr>
              <w:tabs>
                <w:tab w:val="left" w:pos="284"/>
                <w:tab w:val="left" w:pos="567"/>
                <w:tab w:val="left" w:pos="851"/>
                <w:tab w:val="left" w:pos="1134"/>
                <w:tab w:val="left" w:pos="1418"/>
              </w:tabs>
              <w:bidi w:val="0"/>
              <w:spacing w:after="0" w:line="240" w:lineRule="auto"/>
              <w:jc w:val="center"/>
              <w:rPr>
                <w:rFonts w:ascii="Times New Roman" w:hAnsi="Times New Roman"/>
              </w:rPr>
            </w:pPr>
            <w:r w:rsidRPr="00C67DA1">
              <w:rPr>
                <w:rFonts w:ascii="Times New Roman" w:hAnsi="Times New Roman"/>
              </w:rPr>
              <w:t>158 702,0</w:t>
            </w:r>
          </w:p>
        </w:tc>
        <w:tc>
          <w:tcPr>
            <w:tcW w:w="2342" w:type="dxa"/>
            <w:tcBorders>
              <w:top w:val="single" w:sz="4" w:space="0" w:color="auto"/>
              <w:left w:val="single" w:sz="4" w:space="0" w:color="auto"/>
              <w:bottom w:val="single" w:sz="4" w:space="0" w:color="auto"/>
              <w:right w:val="single" w:sz="4" w:space="0" w:color="auto"/>
            </w:tcBorders>
            <w:textDirection w:val="lrTb"/>
            <w:vAlign w:val="top"/>
          </w:tcPr>
          <w:p w:rsidR="00A17B4A" w:rsidRPr="00C67DA1" w:rsidP="00AA318F">
            <w:pPr>
              <w:tabs>
                <w:tab w:val="left" w:pos="284"/>
                <w:tab w:val="left" w:pos="567"/>
                <w:tab w:val="left" w:pos="851"/>
                <w:tab w:val="left" w:pos="1134"/>
                <w:tab w:val="left" w:pos="1418"/>
              </w:tabs>
              <w:bidi w:val="0"/>
              <w:spacing w:after="0" w:line="240" w:lineRule="auto"/>
              <w:jc w:val="center"/>
              <w:rPr>
                <w:rFonts w:ascii="Times New Roman" w:hAnsi="Times New Roman"/>
              </w:rPr>
            </w:pPr>
            <w:r w:rsidRPr="00C67DA1">
              <w:rPr>
                <w:rFonts w:ascii="Times New Roman" w:hAnsi="Times New Roman"/>
              </w:rPr>
              <w:t>0</w:t>
            </w:r>
          </w:p>
        </w:tc>
        <w:tc>
          <w:tcPr>
            <w:tcW w:w="1875" w:type="dxa"/>
            <w:tcBorders>
              <w:top w:val="single" w:sz="4" w:space="0" w:color="auto"/>
              <w:left w:val="single" w:sz="4" w:space="0" w:color="auto"/>
              <w:bottom w:val="single" w:sz="4" w:space="0" w:color="auto"/>
              <w:right w:val="single" w:sz="4" w:space="0" w:color="auto"/>
            </w:tcBorders>
            <w:textDirection w:val="lrTb"/>
            <w:vAlign w:val="top"/>
          </w:tcPr>
          <w:p w:rsidR="00A17B4A" w:rsidRPr="00C67DA1" w:rsidP="00AA318F">
            <w:pPr>
              <w:tabs>
                <w:tab w:val="left" w:pos="284"/>
                <w:tab w:val="left" w:pos="567"/>
                <w:tab w:val="left" w:pos="851"/>
                <w:tab w:val="left" w:pos="1134"/>
                <w:tab w:val="left" w:pos="1418"/>
              </w:tabs>
              <w:bidi w:val="0"/>
              <w:spacing w:after="0" w:line="240" w:lineRule="auto"/>
              <w:jc w:val="center"/>
              <w:rPr>
                <w:rFonts w:ascii="Times New Roman" w:hAnsi="Times New Roman"/>
              </w:rPr>
            </w:pPr>
          </w:p>
        </w:tc>
      </w:tr>
      <w:tr>
        <w:tblPrEx>
          <w:tblW w:w="0" w:type="auto"/>
          <w:tblInd w:w="675" w:type="dxa"/>
          <w:tblLayout w:type="fixed"/>
          <w:tblLook w:val="01E0"/>
        </w:tblPrEx>
        <w:tc>
          <w:tcPr>
            <w:tcW w:w="1985" w:type="dxa"/>
            <w:tcBorders>
              <w:top w:val="single" w:sz="4" w:space="0" w:color="auto"/>
              <w:left w:val="single" w:sz="4" w:space="0" w:color="auto"/>
              <w:bottom w:val="single" w:sz="4" w:space="0" w:color="auto"/>
              <w:right w:val="single" w:sz="4" w:space="0" w:color="auto"/>
            </w:tcBorders>
            <w:textDirection w:val="lrTb"/>
            <w:vAlign w:val="top"/>
          </w:tcPr>
          <w:p w:rsidR="00A17B4A" w:rsidRPr="00C67DA1" w:rsidP="00AA318F">
            <w:pPr>
              <w:tabs>
                <w:tab w:val="left" w:pos="284"/>
                <w:tab w:val="left" w:pos="567"/>
                <w:tab w:val="left" w:pos="851"/>
                <w:tab w:val="left" w:pos="1134"/>
                <w:tab w:val="left" w:pos="1418"/>
              </w:tabs>
              <w:bidi w:val="0"/>
              <w:spacing w:after="0" w:line="240" w:lineRule="auto"/>
              <w:rPr>
                <w:rFonts w:ascii="Times New Roman" w:hAnsi="Times New Roman"/>
              </w:rPr>
            </w:pPr>
            <w:r w:rsidRPr="00C67DA1">
              <w:rPr>
                <w:rFonts w:ascii="Times New Roman" w:hAnsi="Times New Roman"/>
                <w:i/>
                <w:iCs/>
                <w:noProof/>
              </w:rPr>
              <w:t>Španielsko</w:t>
            </w:r>
          </w:p>
        </w:tc>
        <w:tc>
          <w:tcPr>
            <w:tcW w:w="2126" w:type="dxa"/>
            <w:tcBorders>
              <w:top w:val="single" w:sz="4" w:space="0" w:color="auto"/>
              <w:left w:val="single" w:sz="4" w:space="0" w:color="auto"/>
              <w:bottom w:val="single" w:sz="4" w:space="0" w:color="auto"/>
              <w:right w:val="single" w:sz="4" w:space="0" w:color="auto"/>
            </w:tcBorders>
            <w:textDirection w:val="lrTb"/>
            <w:vAlign w:val="top"/>
          </w:tcPr>
          <w:p w:rsidR="00A17B4A" w:rsidRPr="00C67DA1" w:rsidP="00AA318F">
            <w:pPr>
              <w:tabs>
                <w:tab w:val="left" w:pos="284"/>
                <w:tab w:val="left" w:pos="567"/>
                <w:tab w:val="left" w:pos="851"/>
                <w:tab w:val="left" w:pos="1134"/>
                <w:tab w:val="left" w:pos="1418"/>
              </w:tabs>
              <w:bidi w:val="0"/>
              <w:spacing w:after="0" w:line="240" w:lineRule="auto"/>
              <w:jc w:val="center"/>
              <w:rPr>
                <w:rFonts w:ascii="Times New Roman" w:hAnsi="Times New Roman"/>
              </w:rPr>
            </w:pPr>
            <w:r w:rsidRPr="00C67DA1">
              <w:rPr>
                <w:rFonts w:ascii="Times New Roman" w:hAnsi="Times New Roman"/>
              </w:rPr>
              <w:t>498 480,2</w:t>
            </w:r>
          </w:p>
        </w:tc>
        <w:tc>
          <w:tcPr>
            <w:tcW w:w="2342" w:type="dxa"/>
            <w:tcBorders>
              <w:top w:val="single" w:sz="4" w:space="0" w:color="auto"/>
              <w:left w:val="single" w:sz="4" w:space="0" w:color="auto"/>
              <w:bottom w:val="single" w:sz="4" w:space="0" w:color="auto"/>
              <w:right w:val="single" w:sz="4" w:space="0" w:color="auto"/>
            </w:tcBorders>
            <w:textDirection w:val="lrTb"/>
            <w:vAlign w:val="top"/>
          </w:tcPr>
          <w:p w:rsidR="00A17B4A" w:rsidRPr="00C67DA1" w:rsidP="00AA318F">
            <w:pPr>
              <w:tabs>
                <w:tab w:val="left" w:pos="284"/>
                <w:tab w:val="left" w:pos="567"/>
                <w:tab w:val="left" w:pos="851"/>
                <w:tab w:val="left" w:pos="1134"/>
                <w:tab w:val="left" w:pos="1418"/>
              </w:tabs>
              <w:bidi w:val="0"/>
              <w:spacing w:after="0" w:line="240" w:lineRule="auto"/>
              <w:jc w:val="center"/>
              <w:rPr>
                <w:rFonts w:ascii="Times New Roman" w:hAnsi="Times New Roman"/>
              </w:rPr>
            </w:pPr>
            <w:r w:rsidRPr="00C67DA1">
              <w:rPr>
                <w:rFonts w:ascii="Times New Roman" w:hAnsi="Times New Roman"/>
              </w:rPr>
              <w:t>53 810,2</w:t>
            </w:r>
          </w:p>
        </w:tc>
        <w:tc>
          <w:tcPr>
            <w:tcW w:w="1875" w:type="dxa"/>
            <w:tcBorders>
              <w:top w:val="single" w:sz="4" w:space="0" w:color="auto"/>
              <w:left w:val="single" w:sz="4" w:space="0" w:color="auto"/>
              <w:bottom w:val="single" w:sz="4" w:space="0" w:color="auto"/>
              <w:right w:val="single" w:sz="4" w:space="0" w:color="auto"/>
            </w:tcBorders>
            <w:textDirection w:val="lrTb"/>
            <w:vAlign w:val="top"/>
          </w:tcPr>
          <w:p w:rsidR="00A17B4A" w:rsidRPr="00C67DA1" w:rsidP="00AA318F">
            <w:pPr>
              <w:tabs>
                <w:tab w:val="left" w:pos="284"/>
                <w:tab w:val="left" w:pos="567"/>
                <w:tab w:val="left" w:pos="851"/>
                <w:tab w:val="left" w:pos="1134"/>
                <w:tab w:val="left" w:pos="1418"/>
              </w:tabs>
              <w:bidi w:val="0"/>
              <w:spacing w:after="0" w:line="240" w:lineRule="auto"/>
              <w:jc w:val="center"/>
              <w:rPr>
                <w:rFonts w:ascii="Times New Roman" w:hAnsi="Times New Roman"/>
              </w:rPr>
            </w:pPr>
          </w:p>
        </w:tc>
      </w:tr>
      <w:tr>
        <w:tblPrEx>
          <w:tblW w:w="0" w:type="auto"/>
          <w:tblInd w:w="675" w:type="dxa"/>
          <w:tblLayout w:type="fixed"/>
          <w:tblLook w:val="01E0"/>
        </w:tblPrEx>
        <w:tc>
          <w:tcPr>
            <w:tcW w:w="1985" w:type="dxa"/>
            <w:tcBorders>
              <w:top w:val="single" w:sz="4" w:space="0" w:color="auto"/>
              <w:left w:val="single" w:sz="4" w:space="0" w:color="auto"/>
              <w:bottom w:val="single" w:sz="4" w:space="0" w:color="auto"/>
              <w:right w:val="single" w:sz="4" w:space="0" w:color="auto"/>
            </w:tcBorders>
            <w:textDirection w:val="lrTb"/>
            <w:vAlign w:val="top"/>
          </w:tcPr>
          <w:p w:rsidR="00A17B4A" w:rsidRPr="00C67DA1" w:rsidP="00AA318F">
            <w:pPr>
              <w:tabs>
                <w:tab w:val="left" w:pos="284"/>
                <w:tab w:val="left" w:pos="567"/>
                <w:tab w:val="left" w:pos="851"/>
                <w:tab w:val="left" w:pos="1134"/>
                <w:tab w:val="left" w:pos="1418"/>
              </w:tabs>
              <w:bidi w:val="0"/>
              <w:spacing w:after="0" w:line="240" w:lineRule="auto"/>
              <w:rPr>
                <w:rFonts w:ascii="Times New Roman" w:hAnsi="Times New Roman"/>
              </w:rPr>
            </w:pPr>
            <w:r w:rsidRPr="00C67DA1">
              <w:rPr>
                <w:rFonts w:ascii="Times New Roman" w:hAnsi="Times New Roman"/>
                <w:i/>
                <w:iCs/>
                <w:noProof/>
              </w:rPr>
              <w:t>Francúzsko (kontinentálne)</w:t>
            </w:r>
          </w:p>
        </w:tc>
        <w:tc>
          <w:tcPr>
            <w:tcW w:w="2126" w:type="dxa"/>
            <w:tcBorders>
              <w:top w:val="single" w:sz="4" w:space="0" w:color="auto"/>
              <w:left w:val="single" w:sz="4" w:space="0" w:color="auto"/>
              <w:bottom w:val="single" w:sz="4" w:space="0" w:color="auto"/>
              <w:right w:val="single" w:sz="4" w:space="0" w:color="auto"/>
            </w:tcBorders>
            <w:textDirection w:val="lrTb"/>
            <w:vAlign w:val="top"/>
          </w:tcPr>
          <w:p w:rsidR="00A17B4A" w:rsidRPr="00C67DA1" w:rsidP="00AA318F">
            <w:pPr>
              <w:tabs>
                <w:tab w:val="left" w:pos="284"/>
                <w:tab w:val="left" w:pos="567"/>
                <w:tab w:val="left" w:pos="851"/>
                <w:tab w:val="left" w:pos="1134"/>
                <w:tab w:val="left" w:pos="1418"/>
              </w:tabs>
              <w:bidi w:val="0"/>
              <w:spacing w:after="0" w:line="240" w:lineRule="auto"/>
              <w:jc w:val="center"/>
              <w:rPr>
                <w:rFonts w:ascii="Times New Roman" w:hAnsi="Times New Roman"/>
              </w:rPr>
            </w:pPr>
            <w:r w:rsidRPr="00C67DA1">
              <w:rPr>
                <w:rFonts w:ascii="Times New Roman" w:hAnsi="Times New Roman"/>
              </w:rPr>
              <w:t>3 004 811,15</w:t>
            </w:r>
          </w:p>
        </w:tc>
        <w:tc>
          <w:tcPr>
            <w:tcW w:w="2342" w:type="dxa"/>
            <w:tcBorders>
              <w:top w:val="single" w:sz="4" w:space="0" w:color="auto"/>
              <w:left w:val="single" w:sz="4" w:space="0" w:color="auto"/>
              <w:bottom w:val="single" w:sz="4" w:space="0" w:color="auto"/>
              <w:right w:val="single" w:sz="4" w:space="0" w:color="auto"/>
            </w:tcBorders>
            <w:textDirection w:val="lrTb"/>
            <w:vAlign w:val="top"/>
          </w:tcPr>
          <w:p w:rsidR="00A17B4A" w:rsidRPr="00C67DA1" w:rsidP="00AA318F">
            <w:pPr>
              <w:tabs>
                <w:tab w:val="left" w:pos="284"/>
                <w:tab w:val="left" w:pos="567"/>
                <w:tab w:val="left" w:pos="851"/>
                <w:tab w:val="left" w:pos="1134"/>
                <w:tab w:val="left" w:pos="1418"/>
              </w:tabs>
              <w:bidi w:val="0"/>
              <w:spacing w:after="0" w:line="240" w:lineRule="auto"/>
              <w:jc w:val="center"/>
              <w:rPr>
                <w:rFonts w:ascii="Times New Roman" w:hAnsi="Times New Roman"/>
              </w:rPr>
            </w:pPr>
          </w:p>
        </w:tc>
        <w:tc>
          <w:tcPr>
            <w:tcW w:w="1875" w:type="dxa"/>
            <w:tcBorders>
              <w:top w:val="single" w:sz="4" w:space="0" w:color="auto"/>
              <w:left w:val="single" w:sz="4" w:space="0" w:color="auto"/>
              <w:bottom w:val="single" w:sz="4" w:space="0" w:color="auto"/>
              <w:right w:val="single" w:sz="4" w:space="0" w:color="auto"/>
            </w:tcBorders>
            <w:textDirection w:val="lrTb"/>
            <w:vAlign w:val="top"/>
          </w:tcPr>
          <w:p w:rsidR="00A17B4A" w:rsidRPr="00C67DA1" w:rsidP="00AA318F">
            <w:pPr>
              <w:tabs>
                <w:tab w:val="left" w:pos="284"/>
                <w:tab w:val="left" w:pos="567"/>
                <w:tab w:val="left" w:pos="851"/>
                <w:tab w:val="left" w:pos="1134"/>
                <w:tab w:val="left" w:pos="1418"/>
              </w:tabs>
              <w:bidi w:val="0"/>
              <w:spacing w:after="0" w:line="240" w:lineRule="auto"/>
              <w:jc w:val="center"/>
              <w:rPr>
                <w:rFonts w:ascii="Times New Roman" w:hAnsi="Times New Roman"/>
              </w:rPr>
            </w:pPr>
            <w:r w:rsidRPr="00C67DA1">
              <w:rPr>
                <w:rFonts w:ascii="Times New Roman" w:hAnsi="Times New Roman"/>
              </w:rPr>
              <w:t>0</w:t>
            </w:r>
          </w:p>
        </w:tc>
      </w:tr>
      <w:tr>
        <w:tblPrEx>
          <w:tblW w:w="0" w:type="auto"/>
          <w:tblInd w:w="675" w:type="dxa"/>
          <w:tblLayout w:type="fixed"/>
          <w:tblLook w:val="01E0"/>
        </w:tblPrEx>
        <w:tc>
          <w:tcPr>
            <w:tcW w:w="1985" w:type="dxa"/>
            <w:tcBorders>
              <w:top w:val="single" w:sz="4" w:space="0" w:color="auto"/>
              <w:left w:val="single" w:sz="4" w:space="0" w:color="auto"/>
              <w:bottom w:val="single" w:sz="4" w:space="0" w:color="auto"/>
              <w:right w:val="single" w:sz="4" w:space="0" w:color="auto"/>
            </w:tcBorders>
            <w:textDirection w:val="lrTb"/>
            <w:vAlign w:val="top"/>
          </w:tcPr>
          <w:p w:rsidR="00A17B4A" w:rsidRPr="00C67DA1" w:rsidP="00AA318F">
            <w:pPr>
              <w:tabs>
                <w:tab w:val="left" w:pos="284"/>
                <w:tab w:val="left" w:pos="567"/>
                <w:tab w:val="left" w:pos="851"/>
                <w:tab w:val="left" w:pos="1134"/>
                <w:tab w:val="left" w:pos="1418"/>
              </w:tabs>
              <w:bidi w:val="0"/>
              <w:spacing w:after="0" w:line="240" w:lineRule="auto"/>
              <w:rPr>
                <w:rFonts w:ascii="Times New Roman" w:hAnsi="Times New Roman"/>
              </w:rPr>
            </w:pPr>
            <w:r w:rsidRPr="00C67DA1">
              <w:rPr>
                <w:rFonts w:ascii="Times New Roman" w:hAnsi="Times New Roman"/>
                <w:i/>
                <w:iCs/>
                <w:noProof/>
              </w:rPr>
              <w:t>Francúzske zámorské departmány</w:t>
            </w:r>
          </w:p>
        </w:tc>
        <w:tc>
          <w:tcPr>
            <w:tcW w:w="2126" w:type="dxa"/>
            <w:tcBorders>
              <w:top w:val="single" w:sz="4" w:space="0" w:color="auto"/>
              <w:left w:val="single" w:sz="4" w:space="0" w:color="auto"/>
              <w:bottom w:val="single" w:sz="4" w:space="0" w:color="auto"/>
              <w:right w:val="single" w:sz="4" w:space="0" w:color="auto"/>
            </w:tcBorders>
            <w:textDirection w:val="lrTb"/>
            <w:vAlign w:val="top"/>
          </w:tcPr>
          <w:p w:rsidR="00A17B4A" w:rsidRPr="00C67DA1" w:rsidP="00AA318F">
            <w:pPr>
              <w:tabs>
                <w:tab w:val="left" w:pos="284"/>
                <w:tab w:val="left" w:pos="567"/>
                <w:tab w:val="left" w:pos="851"/>
                <w:tab w:val="left" w:pos="1134"/>
                <w:tab w:val="left" w:pos="1418"/>
              </w:tabs>
              <w:bidi w:val="0"/>
              <w:spacing w:after="0" w:line="240" w:lineRule="auto"/>
              <w:jc w:val="center"/>
              <w:rPr>
                <w:rFonts w:ascii="Times New Roman" w:hAnsi="Times New Roman"/>
              </w:rPr>
            </w:pPr>
            <w:r w:rsidRPr="00C67DA1">
              <w:rPr>
                <w:rFonts w:ascii="Times New Roman" w:hAnsi="Times New Roman"/>
              </w:rPr>
              <w:t>432 220,05</w:t>
            </w:r>
          </w:p>
        </w:tc>
        <w:tc>
          <w:tcPr>
            <w:tcW w:w="2342" w:type="dxa"/>
            <w:tcBorders>
              <w:top w:val="single" w:sz="4" w:space="0" w:color="auto"/>
              <w:left w:val="single" w:sz="4" w:space="0" w:color="auto"/>
              <w:bottom w:val="single" w:sz="4" w:space="0" w:color="auto"/>
              <w:right w:val="single" w:sz="4" w:space="0" w:color="auto"/>
            </w:tcBorders>
            <w:textDirection w:val="lrTb"/>
            <w:vAlign w:val="top"/>
          </w:tcPr>
          <w:p w:rsidR="00A17B4A" w:rsidRPr="00C67DA1" w:rsidP="00AA318F">
            <w:pPr>
              <w:tabs>
                <w:tab w:val="left" w:pos="284"/>
                <w:tab w:val="left" w:pos="567"/>
                <w:tab w:val="left" w:pos="851"/>
                <w:tab w:val="left" w:pos="1134"/>
                <w:tab w:val="left" w:pos="1418"/>
              </w:tabs>
              <w:bidi w:val="0"/>
              <w:spacing w:after="0" w:line="240" w:lineRule="auto"/>
              <w:jc w:val="center"/>
              <w:rPr>
                <w:rFonts w:ascii="Times New Roman" w:hAnsi="Times New Roman"/>
              </w:rPr>
            </w:pPr>
          </w:p>
        </w:tc>
        <w:tc>
          <w:tcPr>
            <w:tcW w:w="1875" w:type="dxa"/>
            <w:tcBorders>
              <w:top w:val="single" w:sz="4" w:space="0" w:color="auto"/>
              <w:left w:val="single" w:sz="4" w:space="0" w:color="auto"/>
              <w:bottom w:val="single" w:sz="4" w:space="0" w:color="auto"/>
              <w:right w:val="single" w:sz="4" w:space="0" w:color="auto"/>
            </w:tcBorders>
            <w:textDirection w:val="lrTb"/>
            <w:vAlign w:val="top"/>
          </w:tcPr>
          <w:p w:rsidR="00A17B4A" w:rsidRPr="00C67DA1" w:rsidP="00AA318F">
            <w:pPr>
              <w:tabs>
                <w:tab w:val="left" w:pos="284"/>
                <w:tab w:val="left" w:pos="567"/>
                <w:tab w:val="left" w:pos="851"/>
                <w:tab w:val="left" w:pos="1134"/>
                <w:tab w:val="left" w:pos="1418"/>
              </w:tabs>
              <w:bidi w:val="0"/>
              <w:spacing w:after="0" w:line="240" w:lineRule="auto"/>
              <w:jc w:val="center"/>
              <w:rPr>
                <w:rFonts w:ascii="Times New Roman" w:hAnsi="Times New Roman"/>
              </w:rPr>
            </w:pPr>
          </w:p>
        </w:tc>
      </w:tr>
      <w:tr>
        <w:tblPrEx>
          <w:tblW w:w="0" w:type="auto"/>
          <w:tblInd w:w="675" w:type="dxa"/>
          <w:tblLayout w:type="fixed"/>
          <w:tblLook w:val="01E0"/>
        </w:tblPrEx>
        <w:tc>
          <w:tcPr>
            <w:tcW w:w="1985" w:type="dxa"/>
            <w:tcBorders>
              <w:top w:val="single" w:sz="4" w:space="0" w:color="auto"/>
              <w:left w:val="single" w:sz="4" w:space="0" w:color="auto"/>
              <w:bottom w:val="single" w:sz="4" w:space="0" w:color="auto"/>
              <w:right w:val="single" w:sz="4" w:space="0" w:color="auto"/>
            </w:tcBorders>
            <w:textDirection w:val="lrTb"/>
            <w:vAlign w:val="top"/>
          </w:tcPr>
          <w:p w:rsidR="00A17B4A" w:rsidRPr="00C67DA1" w:rsidP="00AA318F">
            <w:pPr>
              <w:tabs>
                <w:tab w:val="left" w:pos="284"/>
                <w:tab w:val="left" w:pos="567"/>
                <w:tab w:val="left" w:pos="851"/>
                <w:tab w:val="left" w:pos="1134"/>
                <w:tab w:val="left" w:pos="1418"/>
              </w:tabs>
              <w:bidi w:val="0"/>
              <w:spacing w:after="0" w:line="240" w:lineRule="auto"/>
              <w:rPr>
                <w:rFonts w:ascii="Times New Roman" w:hAnsi="Times New Roman"/>
              </w:rPr>
            </w:pPr>
            <w:r w:rsidRPr="00C67DA1">
              <w:rPr>
                <w:rFonts w:ascii="Times New Roman" w:hAnsi="Times New Roman"/>
                <w:i/>
                <w:iCs/>
                <w:noProof/>
              </w:rPr>
              <w:t>Chorvátsko</w:t>
            </w:r>
          </w:p>
        </w:tc>
        <w:tc>
          <w:tcPr>
            <w:tcW w:w="2126" w:type="dxa"/>
            <w:tcBorders>
              <w:top w:val="single" w:sz="4" w:space="0" w:color="auto"/>
              <w:left w:val="single" w:sz="4" w:space="0" w:color="auto"/>
              <w:bottom w:val="single" w:sz="4" w:space="0" w:color="auto"/>
              <w:right w:val="single" w:sz="4" w:space="0" w:color="auto"/>
            </w:tcBorders>
            <w:textDirection w:val="lrTb"/>
            <w:vAlign w:val="top"/>
          </w:tcPr>
          <w:p w:rsidR="00A17B4A" w:rsidRPr="00C67DA1" w:rsidP="00AA318F">
            <w:pPr>
              <w:tabs>
                <w:tab w:val="left" w:pos="284"/>
                <w:tab w:val="left" w:pos="567"/>
                <w:tab w:val="left" w:pos="851"/>
                <w:tab w:val="left" w:pos="1134"/>
                <w:tab w:val="left" w:pos="1418"/>
              </w:tabs>
              <w:bidi w:val="0"/>
              <w:spacing w:after="0" w:line="240" w:lineRule="auto"/>
              <w:jc w:val="center"/>
              <w:rPr>
                <w:rFonts w:ascii="Times New Roman" w:hAnsi="Times New Roman"/>
              </w:rPr>
            </w:pPr>
            <w:r w:rsidRPr="00C67DA1">
              <w:rPr>
                <w:rFonts w:ascii="Times New Roman" w:hAnsi="Times New Roman"/>
              </w:rPr>
              <w:t>192 877,0 </w:t>
            </w:r>
          </w:p>
        </w:tc>
        <w:tc>
          <w:tcPr>
            <w:tcW w:w="2342" w:type="dxa"/>
            <w:tcBorders>
              <w:top w:val="single" w:sz="4" w:space="0" w:color="auto"/>
              <w:left w:val="single" w:sz="4" w:space="0" w:color="auto"/>
              <w:bottom w:val="single" w:sz="4" w:space="0" w:color="auto"/>
              <w:right w:val="single" w:sz="4" w:space="0" w:color="auto"/>
            </w:tcBorders>
            <w:textDirection w:val="lrTb"/>
            <w:vAlign w:val="top"/>
          </w:tcPr>
          <w:p w:rsidR="00A17B4A" w:rsidRPr="00C67DA1" w:rsidP="00AA318F">
            <w:pPr>
              <w:tabs>
                <w:tab w:val="left" w:pos="284"/>
                <w:tab w:val="left" w:pos="567"/>
                <w:tab w:val="left" w:pos="851"/>
                <w:tab w:val="left" w:pos="1134"/>
                <w:tab w:val="left" w:pos="1418"/>
              </w:tabs>
              <w:bidi w:val="0"/>
              <w:spacing w:after="0" w:line="240" w:lineRule="auto"/>
              <w:jc w:val="center"/>
              <w:rPr>
                <w:rFonts w:ascii="Times New Roman" w:hAnsi="Times New Roman"/>
              </w:rPr>
            </w:pPr>
          </w:p>
        </w:tc>
        <w:tc>
          <w:tcPr>
            <w:tcW w:w="1875" w:type="dxa"/>
            <w:tcBorders>
              <w:top w:val="single" w:sz="4" w:space="0" w:color="auto"/>
              <w:left w:val="single" w:sz="4" w:space="0" w:color="auto"/>
              <w:bottom w:val="single" w:sz="4" w:space="0" w:color="auto"/>
              <w:right w:val="single" w:sz="4" w:space="0" w:color="auto"/>
            </w:tcBorders>
            <w:textDirection w:val="lrTb"/>
            <w:vAlign w:val="top"/>
          </w:tcPr>
          <w:p w:rsidR="00A17B4A" w:rsidRPr="00C67DA1" w:rsidP="00AA318F">
            <w:pPr>
              <w:tabs>
                <w:tab w:val="left" w:pos="284"/>
                <w:tab w:val="left" w:pos="567"/>
                <w:tab w:val="left" w:pos="851"/>
                <w:tab w:val="left" w:pos="1134"/>
                <w:tab w:val="left" w:pos="1418"/>
              </w:tabs>
              <w:bidi w:val="0"/>
              <w:spacing w:after="0" w:line="240" w:lineRule="auto"/>
              <w:jc w:val="center"/>
              <w:rPr>
                <w:rFonts w:ascii="Times New Roman" w:hAnsi="Times New Roman"/>
              </w:rPr>
            </w:pPr>
          </w:p>
        </w:tc>
      </w:tr>
      <w:tr>
        <w:tblPrEx>
          <w:tblW w:w="0" w:type="auto"/>
          <w:tblInd w:w="675" w:type="dxa"/>
          <w:tblLayout w:type="fixed"/>
          <w:tblLook w:val="01E0"/>
        </w:tblPrEx>
        <w:tc>
          <w:tcPr>
            <w:tcW w:w="1985" w:type="dxa"/>
            <w:tcBorders>
              <w:top w:val="single" w:sz="4" w:space="0" w:color="auto"/>
              <w:left w:val="single" w:sz="4" w:space="0" w:color="auto"/>
              <w:bottom w:val="single" w:sz="4" w:space="0" w:color="auto"/>
              <w:right w:val="single" w:sz="4" w:space="0" w:color="auto"/>
            </w:tcBorders>
            <w:textDirection w:val="lrTb"/>
            <w:vAlign w:val="top"/>
          </w:tcPr>
          <w:p w:rsidR="00A17B4A" w:rsidRPr="00C67DA1" w:rsidP="00AA318F">
            <w:pPr>
              <w:tabs>
                <w:tab w:val="left" w:pos="284"/>
                <w:tab w:val="left" w:pos="567"/>
                <w:tab w:val="left" w:pos="851"/>
                <w:tab w:val="left" w:pos="1134"/>
                <w:tab w:val="left" w:pos="1418"/>
              </w:tabs>
              <w:bidi w:val="0"/>
              <w:spacing w:after="0" w:line="240" w:lineRule="auto"/>
              <w:rPr>
                <w:rFonts w:ascii="Times New Roman" w:hAnsi="Times New Roman"/>
              </w:rPr>
            </w:pPr>
            <w:r w:rsidRPr="00C67DA1">
              <w:rPr>
                <w:rFonts w:ascii="Times New Roman" w:hAnsi="Times New Roman"/>
                <w:i/>
                <w:iCs/>
                <w:noProof/>
              </w:rPr>
              <w:t>Taliansko</w:t>
            </w:r>
          </w:p>
        </w:tc>
        <w:tc>
          <w:tcPr>
            <w:tcW w:w="2126" w:type="dxa"/>
            <w:tcBorders>
              <w:top w:val="single" w:sz="4" w:space="0" w:color="auto"/>
              <w:left w:val="single" w:sz="4" w:space="0" w:color="auto"/>
              <w:bottom w:val="single" w:sz="4" w:space="0" w:color="auto"/>
              <w:right w:val="single" w:sz="4" w:space="0" w:color="auto"/>
            </w:tcBorders>
            <w:textDirection w:val="lrTb"/>
            <w:vAlign w:val="top"/>
          </w:tcPr>
          <w:p w:rsidR="00A17B4A" w:rsidRPr="00C67DA1" w:rsidP="00AA318F">
            <w:pPr>
              <w:tabs>
                <w:tab w:val="left" w:pos="284"/>
                <w:tab w:val="left" w:pos="567"/>
                <w:tab w:val="left" w:pos="851"/>
                <w:tab w:val="left" w:pos="1134"/>
                <w:tab w:val="left" w:pos="1418"/>
              </w:tabs>
              <w:bidi w:val="0"/>
              <w:spacing w:after="0" w:line="240" w:lineRule="auto"/>
              <w:jc w:val="center"/>
              <w:rPr>
                <w:rFonts w:ascii="Times New Roman" w:hAnsi="Times New Roman"/>
              </w:rPr>
            </w:pPr>
            <w:r w:rsidRPr="00C67DA1">
              <w:rPr>
                <w:rFonts w:ascii="Times New Roman" w:hAnsi="Times New Roman"/>
              </w:rPr>
              <w:t>508 379,0</w:t>
            </w:r>
          </w:p>
        </w:tc>
        <w:tc>
          <w:tcPr>
            <w:tcW w:w="2342" w:type="dxa"/>
            <w:tcBorders>
              <w:top w:val="single" w:sz="4" w:space="0" w:color="auto"/>
              <w:left w:val="single" w:sz="4" w:space="0" w:color="auto"/>
              <w:bottom w:val="single" w:sz="4" w:space="0" w:color="auto"/>
              <w:right w:val="single" w:sz="4" w:space="0" w:color="auto"/>
            </w:tcBorders>
            <w:textDirection w:val="lrTb"/>
            <w:vAlign w:val="top"/>
          </w:tcPr>
          <w:p w:rsidR="00A17B4A" w:rsidRPr="00C67DA1" w:rsidP="00AA318F">
            <w:pPr>
              <w:tabs>
                <w:tab w:val="left" w:pos="284"/>
                <w:tab w:val="left" w:pos="567"/>
                <w:tab w:val="left" w:pos="851"/>
                <w:tab w:val="left" w:pos="1134"/>
                <w:tab w:val="left" w:pos="1418"/>
              </w:tabs>
              <w:bidi w:val="0"/>
              <w:spacing w:after="0" w:line="240" w:lineRule="auto"/>
              <w:jc w:val="center"/>
              <w:rPr>
                <w:rFonts w:ascii="Times New Roman" w:hAnsi="Times New Roman"/>
              </w:rPr>
            </w:pPr>
            <w:r w:rsidRPr="00C67DA1">
              <w:rPr>
                <w:rFonts w:ascii="Times New Roman" w:hAnsi="Times New Roman"/>
              </w:rPr>
              <w:t>32 492,5</w:t>
            </w:r>
          </w:p>
        </w:tc>
        <w:tc>
          <w:tcPr>
            <w:tcW w:w="1875" w:type="dxa"/>
            <w:tcBorders>
              <w:top w:val="single" w:sz="4" w:space="0" w:color="auto"/>
              <w:left w:val="single" w:sz="4" w:space="0" w:color="auto"/>
              <w:bottom w:val="single" w:sz="4" w:space="0" w:color="auto"/>
              <w:right w:val="single" w:sz="4" w:space="0" w:color="auto"/>
            </w:tcBorders>
            <w:textDirection w:val="lrTb"/>
            <w:vAlign w:val="top"/>
          </w:tcPr>
          <w:p w:rsidR="00A17B4A" w:rsidRPr="00C67DA1" w:rsidP="00AA318F">
            <w:pPr>
              <w:tabs>
                <w:tab w:val="left" w:pos="284"/>
                <w:tab w:val="left" w:pos="567"/>
                <w:tab w:val="left" w:pos="851"/>
                <w:tab w:val="left" w:pos="1134"/>
                <w:tab w:val="left" w:pos="1418"/>
              </w:tabs>
              <w:bidi w:val="0"/>
              <w:spacing w:after="0" w:line="240" w:lineRule="auto"/>
              <w:jc w:val="center"/>
              <w:rPr>
                <w:rFonts w:ascii="Times New Roman" w:hAnsi="Times New Roman"/>
              </w:rPr>
            </w:pPr>
          </w:p>
        </w:tc>
      </w:tr>
      <w:tr>
        <w:tblPrEx>
          <w:tblW w:w="0" w:type="auto"/>
          <w:tblInd w:w="675" w:type="dxa"/>
          <w:tblLayout w:type="fixed"/>
          <w:tblLook w:val="01E0"/>
        </w:tblPrEx>
        <w:tc>
          <w:tcPr>
            <w:tcW w:w="1985" w:type="dxa"/>
            <w:tcBorders>
              <w:top w:val="single" w:sz="4" w:space="0" w:color="auto"/>
              <w:left w:val="single" w:sz="4" w:space="0" w:color="auto"/>
              <w:bottom w:val="single" w:sz="4" w:space="0" w:color="auto"/>
              <w:right w:val="single" w:sz="4" w:space="0" w:color="auto"/>
            </w:tcBorders>
            <w:textDirection w:val="lrTb"/>
            <w:vAlign w:val="top"/>
          </w:tcPr>
          <w:p w:rsidR="00A17B4A" w:rsidRPr="00C67DA1" w:rsidP="00AA318F">
            <w:pPr>
              <w:tabs>
                <w:tab w:val="left" w:pos="284"/>
                <w:tab w:val="left" w:pos="567"/>
                <w:tab w:val="left" w:pos="851"/>
                <w:tab w:val="left" w:pos="1134"/>
                <w:tab w:val="left" w:pos="1418"/>
              </w:tabs>
              <w:bidi w:val="0"/>
              <w:spacing w:after="0" w:line="240" w:lineRule="auto"/>
              <w:rPr>
                <w:rFonts w:ascii="Times New Roman" w:hAnsi="Times New Roman"/>
              </w:rPr>
            </w:pPr>
            <w:r w:rsidRPr="00C67DA1">
              <w:rPr>
                <w:rFonts w:ascii="Times New Roman" w:hAnsi="Times New Roman"/>
                <w:i/>
                <w:iCs/>
                <w:noProof/>
              </w:rPr>
              <w:t>Lotyšsko</w:t>
            </w:r>
          </w:p>
        </w:tc>
        <w:tc>
          <w:tcPr>
            <w:tcW w:w="2126" w:type="dxa"/>
            <w:tcBorders>
              <w:top w:val="single" w:sz="4" w:space="0" w:color="auto"/>
              <w:left w:val="single" w:sz="4" w:space="0" w:color="auto"/>
              <w:bottom w:val="single" w:sz="4" w:space="0" w:color="auto"/>
              <w:right w:val="single" w:sz="4" w:space="0" w:color="auto"/>
            </w:tcBorders>
            <w:textDirection w:val="lrTb"/>
            <w:vAlign w:val="top"/>
          </w:tcPr>
          <w:p w:rsidR="00A17B4A" w:rsidRPr="00C67DA1" w:rsidP="00AA318F">
            <w:pPr>
              <w:tabs>
                <w:tab w:val="left" w:pos="284"/>
                <w:tab w:val="left" w:pos="567"/>
                <w:tab w:val="left" w:pos="851"/>
                <w:tab w:val="left" w:pos="1134"/>
                <w:tab w:val="left" w:pos="1418"/>
              </w:tabs>
              <w:bidi w:val="0"/>
              <w:spacing w:after="0" w:line="240" w:lineRule="auto"/>
              <w:jc w:val="center"/>
              <w:rPr>
                <w:rFonts w:ascii="Times New Roman" w:hAnsi="Times New Roman"/>
              </w:rPr>
            </w:pPr>
            <w:r w:rsidRPr="00C67DA1">
              <w:rPr>
                <w:rFonts w:ascii="Times New Roman" w:hAnsi="Times New Roman"/>
              </w:rPr>
              <w:t>0</w:t>
            </w:r>
          </w:p>
        </w:tc>
        <w:tc>
          <w:tcPr>
            <w:tcW w:w="2342" w:type="dxa"/>
            <w:tcBorders>
              <w:top w:val="single" w:sz="4" w:space="0" w:color="auto"/>
              <w:left w:val="single" w:sz="4" w:space="0" w:color="auto"/>
              <w:bottom w:val="single" w:sz="4" w:space="0" w:color="auto"/>
              <w:right w:val="single" w:sz="4" w:space="0" w:color="auto"/>
            </w:tcBorders>
            <w:textDirection w:val="lrTb"/>
            <w:vAlign w:val="top"/>
          </w:tcPr>
          <w:p w:rsidR="00A17B4A" w:rsidRPr="00C67DA1" w:rsidP="00AA318F">
            <w:pPr>
              <w:tabs>
                <w:tab w:val="left" w:pos="284"/>
                <w:tab w:val="left" w:pos="567"/>
                <w:tab w:val="left" w:pos="851"/>
                <w:tab w:val="left" w:pos="1134"/>
                <w:tab w:val="left" w:pos="1418"/>
              </w:tabs>
              <w:bidi w:val="0"/>
              <w:spacing w:after="0" w:line="240" w:lineRule="auto"/>
              <w:jc w:val="center"/>
              <w:rPr>
                <w:rFonts w:ascii="Times New Roman" w:hAnsi="Times New Roman"/>
              </w:rPr>
            </w:pPr>
          </w:p>
        </w:tc>
        <w:tc>
          <w:tcPr>
            <w:tcW w:w="1875" w:type="dxa"/>
            <w:tcBorders>
              <w:top w:val="single" w:sz="4" w:space="0" w:color="auto"/>
              <w:left w:val="single" w:sz="4" w:space="0" w:color="auto"/>
              <w:bottom w:val="single" w:sz="4" w:space="0" w:color="auto"/>
              <w:right w:val="single" w:sz="4" w:space="0" w:color="auto"/>
            </w:tcBorders>
            <w:textDirection w:val="lrTb"/>
            <w:vAlign w:val="top"/>
          </w:tcPr>
          <w:p w:rsidR="00A17B4A" w:rsidRPr="00C67DA1" w:rsidP="00AA318F">
            <w:pPr>
              <w:tabs>
                <w:tab w:val="left" w:pos="284"/>
                <w:tab w:val="left" w:pos="567"/>
                <w:tab w:val="left" w:pos="851"/>
                <w:tab w:val="left" w:pos="1134"/>
                <w:tab w:val="left" w:pos="1418"/>
              </w:tabs>
              <w:bidi w:val="0"/>
              <w:spacing w:after="0" w:line="240" w:lineRule="auto"/>
              <w:jc w:val="center"/>
              <w:rPr>
                <w:rFonts w:ascii="Times New Roman" w:hAnsi="Times New Roman"/>
              </w:rPr>
            </w:pPr>
          </w:p>
        </w:tc>
      </w:tr>
      <w:tr>
        <w:tblPrEx>
          <w:tblW w:w="0" w:type="auto"/>
          <w:tblInd w:w="675" w:type="dxa"/>
          <w:tblLayout w:type="fixed"/>
          <w:tblLook w:val="01E0"/>
        </w:tblPrEx>
        <w:tc>
          <w:tcPr>
            <w:tcW w:w="1985" w:type="dxa"/>
            <w:tcBorders>
              <w:top w:val="single" w:sz="4" w:space="0" w:color="auto"/>
              <w:left w:val="single" w:sz="4" w:space="0" w:color="auto"/>
              <w:bottom w:val="single" w:sz="4" w:space="0" w:color="auto"/>
              <w:right w:val="single" w:sz="4" w:space="0" w:color="auto"/>
            </w:tcBorders>
            <w:textDirection w:val="lrTb"/>
            <w:vAlign w:val="top"/>
          </w:tcPr>
          <w:p w:rsidR="00A17B4A" w:rsidRPr="00C67DA1" w:rsidP="00AA318F">
            <w:pPr>
              <w:tabs>
                <w:tab w:val="left" w:pos="284"/>
                <w:tab w:val="left" w:pos="567"/>
                <w:tab w:val="left" w:pos="851"/>
                <w:tab w:val="left" w:pos="1134"/>
                <w:tab w:val="left" w:pos="1418"/>
              </w:tabs>
              <w:bidi w:val="0"/>
              <w:spacing w:after="0" w:line="240" w:lineRule="auto"/>
              <w:rPr>
                <w:rFonts w:ascii="Times New Roman" w:hAnsi="Times New Roman"/>
              </w:rPr>
            </w:pPr>
            <w:r w:rsidRPr="00C67DA1">
              <w:rPr>
                <w:rFonts w:ascii="Times New Roman" w:hAnsi="Times New Roman"/>
                <w:i/>
                <w:iCs/>
                <w:noProof/>
              </w:rPr>
              <w:t>Litva</w:t>
            </w:r>
          </w:p>
        </w:tc>
        <w:tc>
          <w:tcPr>
            <w:tcW w:w="2126" w:type="dxa"/>
            <w:tcBorders>
              <w:top w:val="single" w:sz="4" w:space="0" w:color="auto"/>
              <w:left w:val="single" w:sz="4" w:space="0" w:color="auto"/>
              <w:bottom w:val="single" w:sz="4" w:space="0" w:color="auto"/>
              <w:right w:val="single" w:sz="4" w:space="0" w:color="auto"/>
            </w:tcBorders>
            <w:textDirection w:val="lrTb"/>
            <w:vAlign w:val="top"/>
          </w:tcPr>
          <w:p w:rsidR="00A17B4A" w:rsidRPr="00C67DA1" w:rsidP="00AA318F">
            <w:pPr>
              <w:tabs>
                <w:tab w:val="left" w:pos="284"/>
                <w:tab w:val="left" w:pos="567"/>
                <w:tab w:val="left" w:pos="851"/>
                <w:tab w:val="left" w:pos="1134"/>
                <w:tab w:val="left" w:pos="1418"/>
              </w:tabs>
              <w:bidi w:val="0"/>
              <w:spacing w:after="0" w:line="240" w:lineRule="auto"/>
              <w:jc w:val="center"/>
              <w:rPr>
                <w:rFonts w:ascii="Times New Roman" w:hAnsi="Times New Roman"/>
              </w:rPr>
            </w:pPr>
            <w:r w:rsidRPr="00C67DA1">
              <w:rPr>
                <w:rFonts w:ascii="Times New Roman" w:hAnsi="Times New Roman"/>
              </w:rPr>
              <w:t>90 252,0</w:t>
            </w:r>
          </w:p>
        </w:tc>
        <w:tc>
          <w:tcPr>
            <w:tcW w:w="2342" w:type="dxa"/>
            <w:tcBorders>
              <w:top w:val="single" w:sz="4" w:space="0" w:color="auto"/>
              <w:left w:val="single" w:sz="4" w:space="0" w:color="auto"/>
              <w:bottom w:val="single" w:sz="4" w:space="0" w:color="auto"/>
              <w:right w:val="single" w:sz="4" w:space="0" w:color="auto"/>
            </w:tcBorders>
            <w:textDirection w:val="lrTb"/>
            <w:vAlign w:val="top"/>
          </w:tcPr>
          <w:p w:rsidR="00A17B4A" w:rsidRPr="00C67DA1" w:rsidP="00AA318F">
            <w:pPr>
              <w:tabs>
                <w:tab w:val="left" w:pos="284"/>
                <w:tab w:val="left" w:pos="567"/>
                <w:tab w:val="left" w:pos="851"/>
                <w:tab w:val="left" w:pos="1134"/>
                <w:tab w:val="left" w:pos="1418"/>
              </w:tabs>
              <w:bidi w:val="0"/>
              <w:spacing w:after="0" w:line="240" w:lineRule="auto"/>
              <w:jc w:val="center"/>
              <w:rPr>
                <w:rFonts w:ascii="Times New Roman" w:hAnsi="Times New Roman"/>
              </w:rPr>
            </w:pPr>
          </w:p>
        </w:tc>
        <w:tc>
          <w:tcPr>
            <w:tcW w:w="1875" w:type="dxa"/>
            <w:tcBorders>
              <w:top w:val="single" w:sz="4" w:space="0" w:color="auto"/>
              <w:left w:val="single" w:sz="4" w:space="0" w:color="auto"/>
              <w:bottom w:val="single" w:sz="4" w:space="0" w:color="auto"/>
              <w:right w:val="single" w:sz="4" w:space="0" w:color="auto"/>
            </w:tcBorders>
            <w:textDirection w:val="lrTb"/>
            <w:vAlign w:val="top"/>
          </w:tcPr>
          <w:p w:rsidR="00A17B4A" w:rsidRPr="00C67DA1" w:rsidP="00AA318F">
            <w:pPr>
              <w:tabs>
                <w:tab w:val="left" w:pos="284"/>
                <w:tab w:val="left" w:pos="567"/>
                <w:tab w:val="left" w:pos="851"/>
                <w:tab w:val="left" w:pos="1134"/>
                <w:tab w:val="left" w:pos="1418"/>
              </w:tabs>
              <w:bidi w:val="0"/>
              <w:spacing w:after="0" w:line="240" w:lineRule="auto"/>
              <w:jc w:val="center"/>
              <w:rPr>
                <w:rFonts w:ascii="Times New Roman" w:hAnsi="Times New Roman"/>
              </w:rPr>
            </w:pPr>
          </w:p>
        </w:tc>
      </w:tr>
      <w:tr>
        <w:tblPrEx>
          <w:tblW w:w="0" w:type="auto"/>
          <w:tblInd w:w="675" w:type="dxa"/>
          <w:tblLayout w:type="fixed"/>
          <w:tblLook w:val="01E0"/>
        </w:tblPrEx>
        <w:tc>
          <w:tcPr>
            <w:tcW w:w="1985" w:type="dxa"/>
            <w:tcBorders>
              <w:top w:val="single" w:sz="4" w:space="0" w:color="auto"/>
              <w:left w:val="single" w:sz="4" w:space="0" w:color="auto"/>
              <w:bottom w:val="single" w:sz="4" w:space="0" w:color="auto"/>
              <w:right w:val="single" w:sz="4" w:space="0" w:color="auto"/>
            </w:tcBorders>
            <w:textDirection w:val="lrTb"/>
            <w:vAlign w:val="top"/>
          </w:tcPr>
          <w:p w:rsidR="00A17B4A" w:rsidRPr="00C67DA1" w:rsidP="00AA318F">
            <w:pPr>
              <w:tabs>
                <w:tab w:val="left" w:pos="284"/>
                <w:tab w:val="left" w:pos="567"/>
                <w:tab w:val="left" w:pos="851"/>
                <w:tab w:val="left" w:pos="1134"/>
                <w:tab w:val="left" w:pos="1418"/>
              </w:tabs>
              <w:bidi w:val="0"/>
              <w:spacing w:after="0" w:line="240" w:lineRule="auto"/>
              <w:rPr>
                <w:rFonts w:ascii="Times New Roman" w:hAnsi="Times New Roman"/>
              </w:rPr>
            </w:pPr>
            <w:r w:rsidRPr="00C67DA1">
              <w:rPr>
                <w:rFonts w:ascii="Times New Roman" w:hAnsi="Times New Roman"/>
                <w:i/>
                <w:iCs/>
                <w:noProof/>
              </w:rPr>
              <w:t>Maďarsko</w:t>
            </w:r>
          </w:p>
        </w:tc>
        <w:tc>
          <w:tcPr>
            <w:tcW w:w="2126" w:type="dxa"/>
            <w:tcBorders>
              <w:top w:val="single" w:sz="4" w:space="0" w:color="auto"/>
              <w:left w:val="single" w:sz="4" w:space="0" w:color="auto"/>
              <w:bottom w:val="single" w:sz="4" w:space="0" w:color="auto"/>
              <w:right w:val="single" w:sz="4" w:space="0" w:color="auto"/>
            </w:tcBorders>
            <w:textDirection w:val="lrTb"/>
            <w:vAlign w:val="top"/>
          </w:tcPr>
          <w:p w:rsidR="00A17B4A" w:rsidRPr="00C67DA1" w:rsidP="00AA318F">
            <w:pPr>
              <w:tabs>
                <w:tab w:val="left" w:pos="284"/>
                <w:tab w:val="left" w:pos="567"/>
                <w:tab w:val="left" w:pos="851"/>
                <w:tab w:val="left" w:pos="1134"/>
                <w:tab w:val="left" w:pos="1418"/>
              </w:tabs>
              <w:bidi w:val="0"/>
              <w:spacing w:after="0" w:line="240" w:lineRule="auto"/>
              <w:jc w:val="center"/>
              <w:rPr>
                <w:rFonts w:ascii="Times New Roman" w:hAnsi="Times New Roman"/>
              </w:rPr>
            </w:pPr>
            <w:r w:rsidRPr="00C67DA1">
              <w:rPr>
                <w:rFonts w:ascii="Times New Roman" w:hAnsi="Times New Roman"/>
              </w:rPr>
              <w:t>105 420,0</w:t>
            </w:r>
          </w:p>
        </w:tc>
        <w:tc>
          <w:tcPr>
            <w:tcW w:w="2342" w:type="dxa"/>
            <w:tcBorders>
              <w:top w:val="single" w:sz="4" w:space="0" w:color="auto"/>
              <w:left w:val="single" w:sz="4" w:space="0" w:color="auto"/>
              <w:bottom w:val="single" w:sz="4" w:space="0" w:color="auto"/>
              <w:right w:val="single" w:sz="4" w:space="0" w:color="auto"/>
            </w:tcBorders>
            <w:textDirection w:val="lrTb"/>
            <w:vAlign w:val="top"/>
          </w:tcPr>
          <w:p w:rsidR="00A17B4A" w:rsidRPr="00C67DA1" w:rsidP="00AA318F">
            <w:pPr>
              <w:tabs>
                <w:tab w:val="left" w:pos="284"/>
                <w:tab w:val="left" w:pos="567"/>
                <w:tab w:val="left" w:pos="851"/>
                <w:tab w:val="left" w:pos="1134"/>
                <w:tab w:val="left" w:pos="1418"/>
              </w:tabs>
              <w:bidi w:val="0"/>
              <w:spacing w:after="0" w:line="240" w:lineRule="auto"/>
              <w:jc w:val="center"/>
              <w:rPr>
                <w:rFonts w:ascii="Times New Roman" w:hAnsi="Times New Roman"/>
              </w:rPr>
            </w:pPr>
            <w:r w:rsidRPr="00C67DA1">
              <w:rPr>
                <w:rFonts w:ascii="Times New Roman" w:hAnsi="Times New Roman"/>
              </w:rPr>
              <w:t>220 265,8</w:t>
            </w:r>
          </w:p>
        </w:tc>
        <w:tc>
          <w:tcPr>
            <w:tcW w:w="1875" w:type="dxa"/>
            <w:tcBorders>
              <w:top w:val="single" w:sz="4" w:space="0" w:color="auto"/>
              <w:left w:val="single" w:sz="4" w:space="0" w:color="auto"/>
              <w:bottom w:val="single" w:sz="4" w:space="0" w:color="auto"/>
              <w:right w:val="single" w:sz="4" w:space="0" w:color="auto"/>
            </w:tcBorders>
            <w:textDirection w:val="lrTb"/>
            <w:vAlign w:val="top"/>
          </w:tcPr>
          <w:p w:rsidR="00A17B4A" w:rsidRPr="00C67DA1" w:rsidP="00AA318F">
            <w:pPr>
              <w:tabs>
                <w:tab w:val="left" w:pos="284"/>
                <w:tab w:val="left" w:pos="567"/>
                <w:tab w:val="left" w:pos="851"/>
                <w:tab w:val="left" w:pos="1134"/>
                <w:tab w:val="left" w:pos="1418"/>
              </w:tabs>
              <w:bidi w:val="0"/>
              <w:spacing w:after="0" w:line="240" w:lineRule="auto"/>
              <w:jc w:val="center"/>
              <w:rPr>
                <w:rFonts w:ascii="Times New Roman" w:hAnsi="Times New Roman"/>
              </w:rPr>
            </w:pPr>
          </w:p>
        </w:tc>
      </w:tr>
      <w:tr>
        <w:tblPrEx>
          <w:tblW w:w="0" w:type="auto"/>
          <w:tblInd w:w="675" w:type="dxa"/>
          <w:tblLayout w:type="fixed"/>
          <w:tblLook w:val="01E0"/>
        </w:tblPrEx>
        <w:tc>
          <w:tcPr>
            <w:tcW w:w="1985" w:type="dxa"/>
            <w:tcBorders>
              <w:top w:val="single" w:sz="4" w:space="0" w:color="auto"/>
              <w:left w:val="single" w:sz="4" w:space="0" w:color="auto"/>
              <w:bottom w:val="single" w:sz="4" w:space="0" w:color="auto"/>
              <w:right w:val="single" w:sz="4" w:space="0" w:color="auto"/>
            </w:tcBorders>
            <w:textDirection w:val="lrTb"/>
            <w:vAlign w:val="top"/>
          </w:tcPr>
          <w:p w:rsidR="00A17B4A" w:rsidRPr="00C67DA1" w:rsidP="00AA318F">
            <w:pPr>
              <w:tabs>
                <w:tab w:val="left" w:pos="284"/>
                <w:tab w:val="left" w:pos="567"/>
                <w:tab w:val="left" w:pos="851"/>
                <w:tab w:val="left" w:pos="1134"/>
                <w:tab w:val="left" w:pos="1418"/>
              </w:tabs>
              <w:bidi w:val="0"/>
              <w:spacing w:after="0" w:line="240" w:lineRule="auto"/>
              <w:rPr>
                <w:rFonts w:ascii="Times New Roman" w:hAnsi="Times New Roman"/>
              </w:rPr>
            </w:pPr>
            <w:r w:rsidRPr="00C67DA1">
              <w:rPr>
                <w:rFonts w:ascii="Times New Roman" w:hAnsi="Times New Roman"/>
                <w:i/>
                <w:iCs/>
                <w:noProof/>
              </w:rPr>
              <w:t>Holandsko</w:t>
            </w:r>
          </w:p>
        </w:tc>
        <w:tc>
          <w:tcPr>
            <w:tcW w:w="2126" w:type="dxa"/>
            <w:tcBorders>
              <w:top w:val="single" w:sz="4" w:space="0" w:color="auto"/>
              <w:left w:val="single" w:sz="4" w:space="0" w:color="auto"/>
              <w:bottom w:val="single" w:sz="4" w:space="0" w:color="auto"/>
              <w:right w:val="single" w:sz="4" w:space="0" w:color="auto"/>
            </w:tcBorders>
            <w:textDirection w:val="lrTb"/>
            <w:vAlign w:val="top"/>
          </w:tcPr>
          <w:p w:rsidR="00A17B4A" w:rsidRPr="00C67DA1" w:rsidP="00AA318F">
            <w:pPr>
              <w:tabs>
                <w:tab w:val="left" w:pos="284"/>
                <w:tab w:val="left" w:pos="567"/>
                <w:tab w:val="left" w:pos="851"/>
                <w:tab w:val="left" w:pos="1134"/>
                <w:tab w:val="left" w:pos="1418"/>
              </w:tabs>
              <w:bidi w:val="0"/>
              <w:spacing w:after="0" w:line="240" w:lineRule="auto"/>
              <w:jc w:val="center"/>
              <w:rPr>
                <w:rFonts w:ascii="Times New Roman" w:hAnsi="Times New Roman"/>
              </w:rPr>
            </w:pPr>
            <w:r w:rsidRPr="00C67DA1">
              <w:rPr>
                <w:rFonts w:ascii="Times New Roman" w:hAnsi="Times New Roman"/>
              </w:rPr>
              <w:t>804 888,0</w:t>
            </w:r>
          </w:p>
        </w:tc>
        <w:tc>
          <w:tcPr>
            <w:tcW w:w="2342" w:type="dxa"/>
            <w:tcBorders>
              <w:top w:val="single" w:sz="4" w:space="0" w:color="auto"/>
              <w:left w:val="single" w:sz="4" w:space="0" w:color="auto"/>
              <w:bottom w:val="single" w:sz="4" w:space="0" w:color="auto"/>
              <w:right w:val="single" w:sz="4" w:space="0" w:color="auto"/>
            </w:tcBorders>
            <w:textDirection w:val="lrTb"/>
            <w:vAlign w:val="top"/>
          </w:tcPr>
          <w:p w:rsidR="00A17B4A" w:rsidRPr="00C67DA1" w:rsidP="00AA318F">
            <w:pPr>
              <w:tabs>
                <w:tab w:val="left" w:pos="284"/>
                <w:tab w:val="left" w:pos="567"/>
                <w:tab w:val="left" w:pos="851"/>
                <w:tab w:val="left" w:pos="1134"/>
                <w:tab w:val="left" w:pos="1418"/>
              </w:tabs>
              <w:bidi w:val="0"/>
              <w:spacing w:after="0" w:line="240" w:lineRule="auto"/>
              <w:jc w:val="center"/>
              <w:rPr>
                <w:rFonts w:ascii="Times New Roman" w:hAnsi="Times New Roman"/>
              </w:rPr>
            </w:pPr>
            <w:r w:rsidRPr="00C67DA1">
              <w:rPr>
                <w:rFonts w:ascii="Times New Roman" w:hAnsi="Times New Roman"/>
              </w:rPr>
              <w:t>0</w:t>
            </w:r>
          </w:p>
        </w:tc>
        <w:tc>
          <w:tcPr>
            <w:tcW w:w="1875" w:type="dxa"/>
            <w:tcBorders>
              <w:top w:val="single" w:sz="4" w:space="0" w:color="auto"/>
              <w:left w:val="single" w:sz="4" w:space="0" w:color="auto"/>
              <w:bottom w:val="single" w:sz="4" w:space="0" w:color="auto"/>
              <w:right w:val="single" w:sz="4" w:space="0" w:color="auto"/>
            </w:tcBorders>
            <w:textDirection w:val="lrTb"/>
            <w:vAlign w:val="top"/>
          </w:tcPr>
          <w:p w:rsidR="00A17B4A" w:rsidRPr="00C67DA1" w:rsidP="00AA318F">
            <w:pPr>
              <w:tabs>
                <w:tab w:val="left" w:pos="284"/>
                <w:tab w:val="left" w:pos="567"/>
                <w:tab w:val="left" w:pos="851"/>
                <w:tab w:val="left" w:pos="1134"/>
                <w:tab w:val="left" w:pos="1418"/>
              </w:tabs>
              <w:bidi w:val="0"/>
              <w:spacing w:after="0" w:line="240" w:lineRule="auto"/>
              <w:jc w:val="center"/>
              <w:rPr>
                <w:rFonts w:ascii="Times New Roman" w:hAnsi="Times New Roman"/>
              </w:rPr>
            </w:pPr>
            <w:r w:rsidRPr="00C67DA1">
              <w:rPr>
                <w:rFonts w:ascii="Times New Roman" w:hAnsi="Times New Roman"/>
              </w:rPr>
              <w:t>0</w:t>
            </w:r>
          </w:p>
        </w:tc>
      </w:tr>
      <w:tr>
        <w:tblPrEx>
          <w:tblW w:w="0" w:type="auto"/>
          <w:tblInd w:w="675" w:type="dxa"/>
          <w:tblLayout w:type="fixed"/>
          <w:tblLook w:val="01E0"/>
        </w:tblPrEx>
        <w:tc>
          <w:tcPr>
            <w:tcW w:w="1985" w:type="dxa"/>
            <w:tcBorders>
              <w:top w:val="single" w:sz="4" w:space="0" w:color="auto"/>
              <w:left w:val="single" w:sz="4" w:space="0" w:color="auto"/>
              <w:bottom w:val="single" w:sz="4" w:space="0" w:color="auto"/>
              <w:right w:val="single" w:sz="4" w:space="0" w:color="auto"/>
            </w:tcBorders>
            <w:textDirection w:val="lrTb"/>
            <w:vAlign w:val="top"/>
          </w:tcPr>
          <w:p w:rsidR="00A17B4A" w:rsidRPr="00C67DA1" w:rsidP="00AA318F">
            <w:pPr>
              <w:tabs>
                <w:tab w:val="left" w:pos="284"/>
                <w:tab w:val="left" w:pos="567"/>
                <w:tab w:val="left" w:pos="851"/>
                <w:tab w:val="left" w:pos="1134"/>
                <w:tab w:val="left" w:pos="1418"/>
              </w:tabs>
              <w:bidi w:val="0"/>
              <w:spacing w:after="0" w:line="240" w:lineRule="auto"/>
              <w:rPr>
                <w:rFonts w:ascii="Times New Roman" w:hAnsi="Times New Roman"/>
              </w:rPr>
            </w:pPr>
            <w:r w:rsidRPr="00C67DA1">
              <w:rPr>
                <w:rFonts w:ascii="Times New Roman" w:hAnsi="Times New Roman"/>
                <w:i/>
                <w:iCs/>
                <w:noProof/>
              </w:rPr>
              <w:t>Rakúsko</w:t>
            </w:r>
          </w:p>
        </w:tc>
        <w:tc>
          <w:tcPr>
            <w:tcW w:w="2126" w:type="dxa"/>
            <w:tcBorders>
              <w:top w:val="single" w:sz="4" w:space="0" w:color="auto"/>
              <w:left w:val="single" w:sz="4" w:space="0" w:color="auto"/>
              <w:bottom w:val="single" w:sz="4" w:space="0" w:color="auto"/>
              <w:right w:val="single" w:sz="4" w:space="0" w:color="auto"/>
            </w:tcBorders>
            <w:textDirection w:val="lrTb"/>
            <w:vAlign w:val="top"/>
          </w:tcPr>
          <w:p w:rsidR="00A17B4A" w:rsidRPr="00C67DA1" w:rsidP="00AA318F">
            <w:pPr>
              <w:tabs>
                <w:tab w:val="left" w:pos="284"/>
                <w:tab w:val="left" w:pos="567"/>
                <w:tab w:val="left" w:pos="851"/>
                <w:tab w:val="left" w:pos="1134"/>
                <w:tab w:val="left" w:pos="1418"/>
              </w:tabs>
              <w:bidi w:val="0"/>
              <w:spacing w:after="0" w:line="240" w:lineRule="auto"/>
              <w:jc w:val="center"/>
              <w:rPr>
                <w:rFonts w:ascii="Times New Roman" w:hAnsi="Times New Roman"/>
              </w:rPr>
            </w:pPr>
            <w:r w:rsidRPr="00C67DA1">
              <w:rPr>
                <w:rFonts w:ascii="Times New Roman" w:hAnsi="Times New Roman"/>
              </w:rPr>
              <w:t>351 027,4</w:t>
            </w:r>
          </w:p>
        </w:tc>
        <w:tc>
          <w:tcPr>
            <w:tcW w:w="2342" w:type="dxa"/>
            <w:tcBorders>
              <w:top w:val="single" w:sz="4" w:space="0" w:color="auto"/>
              <w:left w:val="single" w:sz="4" w:space="0" w:color="auto"/>
              <w:bottom w:val="single" w:sz="4" w:space="0" w:color="auto"/>
              <w:right w:val="single" w:sz="4" w:space="0" w:color="auto"/>
            </w:tcBorders>
            <w:textDirection w:val="lrTb"/>
            <w:vAlign w:val="top"/>
          </w:tcPr>
          <w:p w:rsidR="00A17B4A" w:rsidRPr="00C67DA1" w:rsidP="00AA318F">
            <w:pPr>
              <w:tabs>
                <w:tab w:val="left" w:pos="284"/>
                <w:tab w:val="left" w:pos="567"/>
                <w:tab w:val="left" w:pos="851"/>
                <w:tab w:val="left" w:pos="1134"/>
                <w:tab w:val="left" w:pos="1418"/>
              </w:tabs>
              <w:bidi w:val="0"/>
              <w:spacing w:after="0" w:line="240" w:lineRule="auto"/>
              <w:jc w:val="center"/>
              <w:rPr>
                <w:rFonts w:ascii="Times New Roman" w:hAnsi="Times New Roman"/>
              </w:rPr>
            </w:pPr>
          </w:p>
        </w:tc>
        <w:tc>
          <w:tcPr>
            <w:tcW w:w="1875" w:type="dxa"/>
            <w:tcBorders>
              <w:top w:val="single" w:sz="4" w:space="0" w:color="auto"/>
              <w:left w:val="single" w:sz="4" w:space="0" w:color="auto"/>
              <w:bottom w:val="single" w:sz="4" w:space="0" w:color="auto"/>
              <w:right w:val="single" w:sz="4" w:space="0" w:color="auto"/>
            </w:tcBorders>
            <w:textDirection w:val="lrTb"/>
            <w:vAlign w:val="top"/>
          </w:tcPr>
          <w:p w:rsidR="00A17B4A" w:rsidRPr="00C67DA1" w:rsidP="00AA318F">
            <w:pPr>
              <w:tabs>
                <w:tab w:val="left" w:pos="284"/>
                <w:tab w:val="left" w:pos="567"/>
                <w:tab w:val="left" w:pos="851"/>
                <w:tab w:val="left" w:pos="1134"/>
                <w:tab w:val="left" w:pos="1418"/>
              </w:tabs>
              <w:bidi w:val="0"/>
              <w:spacing w:after="0" w:line="240" w:lineRule="auto"/>
              <w:jc w:val="center"/>
              <w:rPr>
                <w:rFonts w:ascii="Times New Roman" w:hAnsi="Times New Roman"/>
              </w:rPr>
            </w:pPr>
          </w:p>
        </w:tc>
      </w:tr>
      <w:tr>
        <w:tblPrEx>
          <w:tblW w:w="0" w:type="auto"/>
          <w:tblInd w:w="675" w:type="dxa"/>
          <w:tblLayout w:type="fixed"/>
          <w:tblLook w:val="01E0"/>
        </w:tblPrEx>
        <w:tc>
          <w:tcPr>
            <w:tcW w:w="1985" w:type="dxa"/>
            <w:tcBorders>
              <w:top w:val="single" w:sz="4" w:space="0" w:color="auto"/>
              <w:left w:val="single" w:sz="4" w:space="0" w:color="auto"/>
              <w:bottom w:val="single" w:sz="4" w:space="0" w:color="auto"/>
              <w:right w:val="single" w:sz="4" w:space="0" w:color="auto"/>
            </w:tcBorders>
            <w:textDirection w:val="lrTb"/>
            <w:vAlign w:val="top"/>
          </w:tcPr>
          <w:p w:rsidR="00A17B4A" w:rsidRPr="00C67DA1" w:rsidP="00AA318F">
            <w:pPr>
              <w:tabs>
                <w:tab w:val="left" w:pos="284"/>
                <w:tab w:val="left" w:pos="567"/>
                <w:tab w:val="left" w:pos="851"/>
                <w:tab w:val="left" w:pos="1134"/>
                <w:tab w:val="left" w:pos="1418"/>
              </w:tabs>
              <w:bidi w:val="0"/>
              <w:spacing w:after="0" w:line="240" w:lineRule="auto"/>
              <w:rPr>
                <w:rFonts w:ascii="Times New Roman" w:hAnsi="Times New Roman"/>
              </w:rPr>
            </w:pPr>
            <w:r w:rsidRPr="00C67DA1">
              <w:rPr>
                <w:rFonts w:ascii="Times New Roman" w:hAnsi="Times New Roman"/>
                <w:i/>
                <w:iCs/>
                <w:noProof/>
              </w:rPr>
              <w:t>Poľsko</w:t>
            </w:r>
          </w:p>
        </w:tc>
        <w:tc>
          <w:tcPr>
            <w:tcW w:w="2126" w:type="dxa"/>
            <w:tcBorders>
              <w:top w:val="single" w:sz="4" w:space="0" w:color="auto"/>
              <w:left w:val="single" w:sz="4" w:space="0" w:color="auto"/>
              <w:bottom w:val="single" w:sz="4" w:space="0" w:color="auto"/>
              <w:right w:val="single" w:sz="4" w:space="0" w:color="auto"/>
            </w:tcBorders>
            <w:textDirection w:val="lrTb"/>
            <w:vAlign w:val="top"/>
          </w:tcPr>
          <w:p w:rsidR="00A17B4A" w:rsidRPr="00C67DA1" w:rsidP="00AA318F">
            <w:pPr>
              <w:tabs>
                <w:tab w:val="left" w:pos="284"/>
                <w:tab w:val="left" w:pos="567"/>
                <w:tab w:val="left" w:pos="851"/>
                <w:tab w:val="left" w:pos="1134"/>
                <w:tab w:val="left" w:pos="1418"/>
              </w:tabs>
              <w:bidi w:val="0"/>
              <w:spacing w:after="0" w:line="240" w:lineRule="auto"/>
              <w:jc w:val="center"/>
              <w:rPr>
                <w:rFonts w:ascii="Times New Roman" w:hAnsi="Times New Roman"/>
              </w:rPr>
            </w:pPr>
            <w:r w:rsidRPr="00C67DA1">
              <w:rPr>
                <w:rFonts w:ascii="Times New Roman" w:hAnsi="Times New Roman"/>
              </w:rPr>
              <w:t>1 405 608,1</w:t>
            </w:r>
          </w:p>
        </w:tc>
        <w:tc>
          <w:tcPr>
            <w:tcW w:w="2342" w:type="dxa"/>
            <w:tcBorders>
              <w:top w:val="single" w:sz="4" w:space="0" w:color="auto"/>
              <w:left w:val="single" w:sz="4" w:space="0" w:color="auto"/>
              <w:bottom w:val="single" w:sz="4" w:space="0" w:color="auto"/>
              <w:right w:val="single" w:sz="4" w:space="0" w:color="auto"/>
            </w:tcBorders>
            <w:textDirection w:val="lrTb"/>
            <w:vAlign w:val="top"/>
          </w:tcPr>
          <w:p w:rsidR="00A17B4A" w:rsidRPr="00C67DA1" w:rsidP="00AA318F">
            <w:pPr>
              <w:tabs>
                <w:tab w:val="left" w:pos="284"/>
                <w:tab w:val="left" w:pos="567"/>
                <w:tab w:val="left" w:pos="851"/>
                <w:tab w:val="left" w:pos="1134"/>
                <w:tab w:val="left" w:pos="1418"/>
              </w:tabs>
              <w:bidi w:val="0"/>
              <w:spacing w:after="0" w:line="240" w:lineRule="auto"/>
              <w:jc w:val="center"/>
              <w:rPr>
                <w:rFonts w:ascii="Times New Roman" w:hAnsi="Times New Roman"/>
              </w:rPr>
            </w:pPr>
            <w:r w:rsidRPr="00C67DA1">
              <w:rPr>
                <w:rFonts w:ascii="Times New Roman" w:hAnsi="Times New Roman"/>
              </w:rPr>
              <w:t>42 861,4</w:t>
            </w:r>
          </w:p>
        </w:tc>
        <w:tc>
          <w:tcPr>
            <w:tcW w:w="1875" w:type="dxa"/>
            <w:tcBorders>
              <w:top w:val="single" w:sz="4" w:space="0" w:color="auto"/>
              <w:left w:val="single" w:sz="4" w:space="0" w:color="auto"/>
              <w:bottom w:val="single" w:sz="4" w:space="0" w:color="auto"/>
              <w:right w:val="single" w:sz="4" w:space="0" w:color="auto"/>
            </w:tcBorders>
            <w:textDirection w:val="lrTb"/>
            <w:vAlign w:val="top"/>
          </w:tcPr>
          <w:p w:rsidR="00A17B4A" w:rsidRPr="00C67DA1" w:rsidP="00AA318F">
            <w:pPr>
              <w:tabs>
                <w:tab w:val="left" w:pos="284"/>
                <w:tab w:val="left" w:pos="567"/>
                <w:tab w:val="left" w:pos="851"/>
                <w:tab w:val="left" w:pos="1134"/>
                <w:tab w:val="left" w:pos="1418"/>
              </w:tabs>
              <w:bidi w:val="0"/>
              <w:spacing w:after="0" w:line="240" w:lineRule="auto"/>
              <w:jc w:val="center"/>
              <w:rPr>
                <w:rFonts w:ascii="Times New Roman" w:hAnsi="Times New Roman"/>
              </w:rPr>
            </w:pPr>
          </w:p>
        </w:tc>
      </w:tr>
      <w:tr>
        <w:tblPrEx>
          <w:tblW w:w="0" w:type="auto"/>
          <w:tblInd w:w="675" w:type="dxa"/>
          <w:tblLayout w:type="fixed"/>
          <w:tblLook w:val="01E0"/>
        </w:tblPrEx>
        <w:tc>
          <w:tcPr>
            <w:tcW w:w="1985" w:type="dxa"/>
            <w:tcBorders>
              <w:top w:val="single" w:sz="4" w:space="0" w:color="auto"/>
              <w:left w:val="single" w:sz="4" w:space="0" w:color="auto"/>
              <w:bottom w:val="single" w:sz="4" w:space="0" w:color="auto"/>
              <w:right w:val="single" w:sz="4" w:space="0" w:color="auto"/>
            </w:tcBorders>
            <w:textDirection w:val="lrTb"/>
            <w:vAlign w:val="top"/>
          </w:tcPr>
          <w:p w:rsidR="00A17B4A" w:rsidRPr="00C67DA1" w:rsidP="00AA318F">
            <w:pPr>
              <w:tabs>
                <w:tab w:val="left" w:pos="284"/>
                <w:tab w:val="left" w:pos="567"/>
                <w:tab w:val="left" w:pos="851"/>
                <w:tab w:val="left" w:pos="1134"/>
                <w:tab w:val="left" w:pos="1418"/>
              </w:tabs>
              <w:bidi w:val="0"/>
              <w:spacing w:after="0" w:line="240" w:lineRule="auto"/>
              <w:rPr>
                <w:rFonts w:ascii="Times New Roman" w:hAnsi="Times New Roman"/>
              </w:rPr>
            </w:pPr>
            <w:r w:rsidRPr="00C67DA1">
              <w:rPr>
                <w:rFonts w:ascii="Times New Roman" w:hAnsi="Times New Roman"/>
                <w:i/>
                <w:iCs/>
                <w:noProof/>
              </w:rPr>
              <w:t>Portugalsko (kontinentálne)</w:t>
            </w:r>
          </w:p>
        </w:tc>
        <w:tc>
          <w:tcPr>
            <w:tcW w:w="2126" w:type="dxa"/>
            <w:tcBorders>
              <w:top w:val="single" w:sz="4" w:space="0" w:color="auto"/>
              <w:left w:val="single" w:sz="4" w:space="0" w:color="auto"/>
              <w:bottom w:val="single" w:sz="4" w:space="0" w:color="auto"/>
              <w:right w:val="single" w:sz="4" w:space="0" w:color="auto"/>
            </w:tcBorders>
            <w:textDirection w:val="lrTb"/>
            <w:vAlign w:val="top"/>
          </w:tcPr>
          <w:p w:rsidR="00A17B4A" w:rsidRPr="00C67DA1" w:rsidP="00AA318F">
            <w:pPr>
              <w:tabs>
                <w:tab w:val="left" w:pos="284"/>
                <w:tab w:val="left" w:pos="567"/>
                <w:tab w:val="left" w:pos="851"/>
                <w:tab w:val="left" w:pos="1134"/>
                <w:tab w:val="left" w:pos="1418"/>
              </w:tabs>
              <w:bidi w:val="0"/>
              <w:spacing w:after="0" w:line="240" w:lineRule="auto"/>
              <w:jc w:val="center"/>
              <w:rPr>
                <w:rFonts w:ascii="Times New Roman" w:hAnsi="Times New Roman"/>
              </w:rPr>
            </w:pPr>
            <w:r w:rsidRPr="00C67DA1">
              <w:rPr>
                <w:rFonts w:ascii="Times New Roman" w:hAnsi="Times New Roman"/>
              </w:rPr>
              <w:t>0</w:t>
            </w:r>
          </w:p>
        </w:tc>
        <w:tc>
          <w:tcPr>
            <w:tcW w:w="2342" w:type="dxa"/>
            <w:tcBorders>
              <w:top w:val="single" w:sz="4" w:space="0" w:color="auto"/>
              <w:left w:val="single" w:sz="4" w:space="0" w:color="auto"/>
              <w:bottom w:val="single" w:sz="4" w:space="0" w:color="auto"/>
              <w:right w:val="single" w:sz="4" w:space="0" w:color="auto"/>
            </w:tcBorders>
            <w:textDirection w:val="lrTb"/>
            <w:vAlign w:val="top"/>
          </w:tcPr>
          <w:p w:rsidR="00A17B4A" w:rsidRPr="00C67DA1" w:rsidP="00AA318F">
            <w:pPr>
              <w:tabs>
                <w:tab w:val="left" w:pos="284"/>
                <w:tab w:val="left" w:pos="567"/>
                <w:tab w:val="left" w:pos="851"/>
                <w:tab w:val="left" w:pos="1134"/>
                <w:tab w:val="left" w:pos="1418"/>
              </w:tabs>
              <w:bidi w:val="0"/>
              <w:spacing w:after="0" w:line="240" w:lineRule="auto"/>
              <w:jc w:val="center"/>
              <w:rPr>
                <w:rFonts w:ascii="Times New Roman" w:hAnsi="Times New Roman"/>
              </w:rPr>
            </w:pPr>
            <w:r w:rsidRPr="00C67DA1">
              <w:rPr>
                <w:rFonts w:ascii="Times New Roman" w:hAnsi="Times New Roman"/>
              </w:rPr>
              <w:t>12 500,0</w:t>
            </w:r>
          </w:p>
        </w:tc>
        <w:tc>
          <w:tcPr>
            <w:tcW w:w="1875" w:type="dxa"/>
            <w:tcBorders>
              <w:top w:val="single" w:sz="4" w:space="0" w:color="auto"/>
              <w:left w:val="single" w:sz="4" w:space="0" w:color="auto"/>
              <w:bottom w:val="single" w:sz="4" w:space="0" w:color="auto"/>
              <w:right w:val="single" w:sz="4" w:space="0" w:color="auto"/>
            </w:tcBorders>
            <w:textDirection w:val="lrTb"/>
            <w:vAlign w:val="top"/>
          </w:tcPr>
          <w:p w:rsidR="00A17B4A" w:rsidRPr="00C67DA1" w:rsidP="00AA318F">
            <w:pPr>
              <w:tabs>
                <w:tab w:val="left" w:pos="284"/>
                <w:tab w:val="left" w:pos="567"/>
                <w:tab w:val="left" w:pos="851"/>
                <w:tab w:val="left" w:pos="1134"/>
                <w:tab w:val="left" w:pos="1418"/>
              </w:tabs>
              <w:bidi w:val="0"/>
              <w:spacing w:after="0" w:line="240" w:lineRule="auto"/>
              <w:jc w:val="center"/>
              <w:rPr>
                <w:rFonts w:ascii="Times New Roman" w:hAnsi="Times New Roman"/>
              </w:rPr>
            </w:pPr>
          </w:p>
        </w:tc>
      </w:tr>
      <w:tr>
        <w:tblPrEx>
          <w:tblW w:w="0" w:type="auto"/>
          <w:tblInd w:w="675" w:type="dxa"/>
          <w:tblLayout w:type="fixed"/>
          <w:tblLook w:val="01E0"/>
        </w:tblPrEx>
        <w:tc>
          <w:tcPr>
            <w:tcW w:w="1985" w:type="dxa"/>
            <w:tcBorders>
              <w:top w:val="single" w:sz="4" w:space="0" w:color="auto"/>
              <w:left w:val="single" w:sz="4" w:space="0" w:color="auto"/>
              <w:bottom w:val="single" w:sz="4" w:space="0" w:color="auto"/>
              <w:right w:val="single" w:sz="4" w:space="0" w:color="auto"/>
            </w:tcBorders>
            <w:textDirection w:val="lrTb"/>
            <w:vAlign w:val="top"/>
          </w:tcPr>
          <w:p w:rsidR="00A17B4A" w:rsidRPr="00C67DA1" w:rsidP="00AA318F">
            <w:pPr>
              <w:tabs>
                <w:tab w:val="left" w:pos="284"/>
                <w:tab w:val="left" w:pos="567"/>
                <w:tab w:val="left" w:pos="851"/>
                <w:tab w:val="left" w:pos="1134"/>
                <w:tab w:val="left" w:pos="1418"/>
              </w:tabs>
              <w:bidi w:val="0"/>
              <w:spacing w:after="0" w:line="240" w:lineRule="auto"/>
              <w:rPr>
                <w:rFonts w:ascii="Times New Roman" w:hAnsi="Times New Roman"/>
              </w:rPr>
            </w:pPr>
            <w:r w:rsidRPr="00C67DA1">
              <w:rPr>
                <w:rFonts w:ascii="Times New Roman" w:hAnsi="Times New Roman"/>
                <w:i/>
                <w:iCs/>
                <w:noProof/>
              </w:rPr>
              <w:t>Autonómny región Azory</w:t>
            </w:r>
          </w:p>
        </w:tc>
        <w:tc>
          <w:tcPr>
            <w:tcW w:w="2126" w:type="dxa"/>
            <w:tcBorders>
              <w:top w:val="single" w:sz="4" w:space="0" w:color="auto"/>
              <w:left w:val="single" w:sz="4" w:space="0" w:color="auto"/>
              <w:bottom w:val="single" w:sz="4" w:space="0" w:color="auto"/>
              <w:right w:val="single" w:sz="4" w:space="0" w:color="auto"/>
            </w:tcBorders>
            <w:textDirection w:val="lrTb"/>
            <w:vAlign w:val="top"/>
          </w:tcPr>
          <w:p w:rsidR="00A17B4A" w:rsidRPr="00C67DA1" w:rsidP="00AA318F">
            <w:pPr>
              <w:tabs>
                <w:tab w:val="left" w:pos="284"/>
                <w:tab w:val="left" w:pos="567"/>
                <w:tab w:val="left" w:pos="851"/>
                <w:tab w:val="left" w:pos="1134"/>
                <w:tab w:val="left" w:pos="1418"/>
              </w:tabs>
              <w:bidi w:val="0"/>
              <w:spacing w:after="0" w:line="240" w:lineRule="auto"/>
              <w:jc w:val="center"/>
              <w:rPr>
                <w:rFonts w:ascii="Times New Roman" w:hAnsi="Times New Roman"/>
              </w:rPr>
            </w:pPr>
            <w:r w:rsidRPr="00C67DA1">
              <w:rPr>
                <w:rFonts w:ascii="Times New Roman" w:hAnsi="Times New Roman"/>
              </w:rPr>
              <w:t>9 953,0</w:t>
            </w:r>
          </w:p>
        </w:tc>
        <w:tc>
          <w:tcPr>
            <w:tcW w:w="2342" w:type="dxa"/>
            <w:tcBorders>
              <w:top w:val="single" w:sz="4" w:space="0" w:color="auto"/>
              <w:left w:val="single" w:sz="4" w:space="0" w:color="auto"/>
              <w:bottom w:val="single" w:sz="4" w:space="0" w:color="auto"/>
              <w:right w:val="single" w:sz="4" w:space="0" w:color="auto"/>
            </w:tcBorders>
            <w:textDirection w:val="lrTb"/>
            <w:vAlign w:val="top"/>
          </w:tcPr>
          <w:p w:rsidR="00A17B4A" w:rsidRPr="00C67DA1" w:rsidP="00AA318F">
            <w:pPr>
              <w:tabs>
                <w:tab w:val="left" w:pos="284"/>
                <w:tab w:val="left" w:pos="567"/>
                <w:tab w:val="left" w:pos="851"/>
                <w:tab w:val="left" w:pos="1134"/>
                <w:tab w:val="left" w:pos="1418"/>
              </w:tabs>
              <w:bidi w:val="0"/>
              <w:spacing w:after="0" w:line="240" w:lineRule="auto"/>
              <w:jc w:val="center"/>
              <w:rPr>
                <w:rFonts w:ascii="Times New Roman" w:hAnsi="Times New Roman"/>
              </w:rPr>
            </w:pPr>
          </w:p>
        </w:tc>
        <w:tc>
          <w:tcPr>
            <w:tcW w:w="1875" w:type="dxa"/>
            <w:tcBorders>
              <w:top w:val="single" w:sz="4" w:space="0" w:color="auto"/>
              <w:left w:val="single" w:sz="4" w:space="0" w:color="auto"/>
              <w:bottom w:val="single" w:sz="4" w:space="0" w:color="auto"/>
              <w:right w:val="single" w:sz="4" w:space="0" w:color="auto"/>
            </w:tcBorders>
            <w:textDirection w:val="lrTb"/>
            <w:vAlign w:val="top"/>
          </w:tcPr>
          <w:p w:rsidR="00A17B4A" w:rsidRPr="00C67DA1" w:rsidP="00AA318F">
            <w:pPr>
              <w:tabs>
                <w:tab w:val="left" w:pos="284"/>
                <w:tab w:val="left" w:pos="567"/>
                <w:tab w:val="left" w:pos="851"/>
                <w:tab w:val="left" w:pos="1134"/>
                <w:tab w:val="left" w:pos="1418"/>
              </w:tabs>
              <w:bidi w:val="0"/>
              <w:spacing w:after="0" w:line="240" w:lineRule="auto"/>
              <w:jc w:val="center"/>
              <w:rPr>
                <w:rFonts w:ascii="Times New Roman" w:hAnsi="Times New Roman"/>
              </w:rPr>
            </w:pPr>
          </w:p>
        </w:tc>
      </w:tr>
      <w:tr>
        <w:tblPrEx>
          <w:tblW w:w="0" w:type="auto"/>
          <w:tblInd w:w="675" w:type="dxa"/>
          <w:tblLayout w:type="fixed"/>
          <w:tblLook w:val="01E0"/>
        </w:tblPrEx>
        <w:tc>
          <w:tcPr>
            <w:tcW w:w="1985" w:type="dxa"/>
            <w:tcBorders>
              <w:top w:val="single" w:sz="4" w:space="0" w:color="auto"/>
              <w:left w:val="single" w:sz="4" w:space="0" w:color="auto"/>
              <w:bottom w:val="single" w:sz="4" w:space="0" w:color="auto"/>
              <w:right w:val="single" w:sz="4" w:space="0" w:color="auto"/>
            </w:tcBorders>
            <w:textDirection w:val="lrTb"/>
            <w:vAlign w:val="top"/>
          </w:tcPr>
          <w:p w:rsidR="00A17B4A" w:rsidRPr="00C67DA1" w:rsidP="00AA318F">
            <w:pPr>
              <w:tabs>
                <w:tab w:val="left" w:pos="284"/>
                <w:tab w:val="left" w:pos="567"/>
                <w:tab w:val="left" w:pos="851"/>
                <w:tab w:val="left" w:pos="1134"/>
                <w:tab w:val="left" w:pos="1418"/>
              </w:tabs>
              <w:bidi w:val="0"/>
              <w:spacing w:after="0" w:line="240" w:lineRule="auto"/>
              <w:rPr>
                <w:rFonts w:ascii="Times New Roman" w:hAnsi="Times New Roman"/>
              </w:rPr>
            </w:pPr>
            <w:r w:rsidRPr="00C67DA1">
              <w:rPr>
                <w:rFonts w:ascii="Times New Roman" w:hAnsi="Times New Roman"/>
                <w:i/>
                <w:iCs/>
                <w:noProof/>
              </w:rPr>
              <w:t>Rumunsko</w:t>
            </w:r>
          </w:p>
        </w:tc>
        <w:tc>
          <w:tcPr>
            <w:tcW w:w="2126" w:type="dxa"/>
            <w:tcBorders>
              <w:top w:val="single" w:sz="4" w:space="0" w:color="auto"/>
              <w:left w:val="single" w:sz="4" w:space="0" w:color="auto"/>
              <w:bottom w:val="single" w:sz="4" w:space="0" w:color="auto"/>
              <w:right w:val="single" w:sz="4" w:space="0" w:color="auto"/>
            </w:tcBorders>
            <w:textDirection w:val="lrTb"/>
            <w:vAlign w:val="top"/>
          </w:tcPr>
          <w:p w:rsidR="00A17B4A" w:rsidRPr="00C67DA1" w:rsidP="00AA318F">
            <w:pPr>
              <w:tabs>
                <w:tab w:val="left" w:pos="284"/>
                <w:tab w:val="left" w:pos="567"/>
                <w:tab w:val="left" w:pos="851"/>
                <w:tab w:val="left" w:pos="1134"/>
                <w:tab w:val="left" w:pos="1418"/>
              </w:tabs>
              <w:bidi w:val="0"/>
              <w:spacing w:after="0" w:line="240" w:lineRule="auto"/>
              <w:jc w:val="center"/>
              <w:rPr>
                <w:rFonts w:ascii="Times New Roman" w:hAnsi="Times New Roman"/>
              </w:rPr>
            </w:pPr>
            <w:r w:rsidRPr="00C67DA1">
              <w:rPr>
                <w:rFonts w:ascii="Times New Roman" w:hAnsi="Times New Roman"/>
              </w:rPr>
              <w:t>104 688,8</w:t>
            </w:r>
          </w:p>
        </w:tc>
        <w:tc>
          <w:tcPr>
            <w:tcW w:w="2342" w:type="dxa"/>
            <w:tcBorders>
              <w:top w:val="single" w:sz="4" w:space="0" w:color="auto"/>
              <w:left w:val="single" w:sz="4" w:space="0" w:color="auto"/>
              <w:bottom w:val="single" w:sz="4" w:space="0" w:color="auto"/>
              <w:right w:val="single" w:sz="4" w:space="0" w:color="auto"/>
            </w:tcBorders>
            <w:textDirection w:val="lrTb"/>
            <w:vAlign w:val="top"/>
          </w:tcPr>
          <w:p w:rsidR="00A17B4A" w:rsidRPr="00C67DA1" w:rsidP="00AA318F">
            <w:pPr>
              <w:tabs>
                <w:tab w:val="left" w:pos="284"/>
                <w:tab w:val="left" w:pos="567"/>
                <w:tab w:val="left" w:pos="851"/>
                <w:tab w:val="left" w:pos="1134"/>
                <w:tab w:val="left" w:pos="1418"/>
              </w:tabs>
              <w:bidi w:val="0"/>
              <w:spacing w:after="0" w:line="240" w:lineRule="auto"/>
              <w:jc w:val="center"/>
              <w:rPr>
                <w:rFonts w:ascii="Times New Roman" w:hAnsi="Times New Roman"/>
              </w:rPr>
            </w:pPr>
            <w:r w:rsidRPr="00C67DA1">
              <w:rPr>
                <w:rFonts w:ascii="Times New Roman" w:hAnsi="Times New Roman"/>
              </w:rPr>
              <w:t>0</w:t>
            </w:r>
          </w:p>
        </w:tc>
        <w:tc>
          <w:tcPr>
            <w:tcW w:w="1875" w:type="dxa"/>
            <w:tcBorders>
              <w:top w:val="single" w:sz="4" w:space="0" w:color="auto"/>
              <w:left w:val="single" w:sz="4" w:space="0" w:color="auto"/>
              <w:bottom w:val="single" w:sz="4" w:space="0" w:color="auto"/>
              <w:right w:val="single" w:sz="4" w:space="0" w:color="auto"/>
            </w:tcBorders>
            <w:textDirection w:val="lrTb"/>
            <w:vAlign w:val="top"/>
          </w:tcPr>
          <w:p w:rsidR="00A17B4A" w:rsidRPr="00C67DA1" w:rsidP="00AA318F">
            <w:pPr>
              <w:tabs>
                <w:tab w:val="left" w:pos="284"/>
                <w:tab w:val="left" w:pos="567"/>
                <w:tab w:val="left" w:pos="851"/>
                <w:tab w:val="left" w:pos="1134"/>
                <w:tab w:val="left" w:pos="1418"/>
              </w:tabs>
              <w:bidi w:val="0"/>
              <w:spacing w:after="0" w:line="240" w:lineRule="auto"/>
              <w:jc w:val="center"/>
              <w:rPr>
                <w:rFonts w:ascii="Times New Roman" w:hAnsi="Times New Roman"/>
              </w:rPr>
            </w:pPr>
          </w:p>
        </w:tc>
      </w:tr>
      <w:tr>
        <w:tblPrEx>
          <w:tblW w:w="0" w:type="auto"/>
          <w:tblInd w:w="675" w:type="dxa"/>
          <w:tblLayout w:type="fixed"/>
          <w:tblLook w:val="01E0"/>
        </w:tblPrEx>
        <w:tc>
          <w:tcPr>
            <w:tcW w:w="1985" w:type="dxa"/>
            <w:tcBorders>
              <w:top w:val="single" w:sz="4" w:space="0" w:color="auto"/>
              <w:left w:val="single" w:sz="4" w:space="0" w:color="auto"/>
              <w:bottom w:val="single" w:sz="4" w:space="0" w:color="auto"/>
              <w:right w:val="single" w:sz="4" w:space="0" w:color="auto"/>
            </w:tcBorders>
            <w:textDirection w:val="lrTb"/>
            <w:vAlign w:val="top"/>
          </w:tcPr>
          <w:p w:rsidR="00A17B4A" w:rsidRPr="00C67DA1" w:rsidP="00AA318F">
            <w:pPr>
              <w:tabs>
                <w:tab w:val="left" w:pos="284"/>
                <w:tab w:val="left" w:pos="567"/>
                <w:tab w:val="left" w:pos="851"/>
                <w:tab w:val="left" w:pos="1134"/>
                <w:tab w:val="left" w:pos="1418"/>
              </w:tabs>
              <w:bidi w:val="0"/>
              <w:spacing w:after="0" w:line="240" w:lineRule="auto"/>
              <w:rPr>
                <w:rFonts w:ascii="Times New Roman" w:hAnsi="Times New Roman"/>
              </w:rPr>
            </w:pPr>
            <w:r w:rsidRPr="00C67DA1">
              <w:rPr>
                <w:rFonts w:ascii="Times New Roman" w:hAnsi="Times New Roman"/>
                <w:i/>
                <w:iCs/>
                <w:noProof/>
              </w:rPr>
              <w:t>Slovinsko</w:t>
            </w:r>
          </w:p>
        </w:tc>
        <w:tc>
          <w:tcPr>
            <w:tcW w:w="2126" w:type="dxa"/>
            <w:tcBorders>
              <w:top w:val="single" w:sz="4" w:space="0" w:color="auto"/>
              <w:left w:val="single" w:sz="4" w:space="0" w:color="auto"/>
              <w:bottom w:val="single" w:sz="4" w:space="0" w:color="auto"/>
              <w:right w:val="single" w:sz="4" w:space="0" w:color="auto"/>
            </w:tcBorders>
            <w:textDirection w:val="lrTb"/>
            <w:vAlign w:val="top"/>
          </w:tcPr>
          <w:p w:rsidR="00A17B4A" w:rsidRPr="00C67DA1" w:rsidP="00AA318F">
            <w:pPr>
              <w:tabs>
                <w:tab w:val="left" w:pos="284"/>
                <w:tab w:val="left" w:pos="567"/>
                <w:tab w:val="left" w:pos="851"/>
                <w:tab w:val="left" w:pos="1134"/>
                <w:tab w:val="left" w:pos="1418"/>
              </w:tabs>
              <w:bidi w:val="0"/>
              <w:spacing w:after="0" w:line="240" w:lineRule="auto"/>
              <w:jc w:val="center"/>
              <w:rPr>
                <w:rFonts w:ascii="Times New Roman" w:hAnsi="Times New Roman"/>
              </w:rPr>
            </w:pPr>
            <w:r w:rsidRPr="00C67DA1">
              <w:rPr>
                <w:rFonts w:ascii="Times New Roman" w:hAnsi="Times New Roman"/>
              </w:rPr>
              <w:t>0</w:t>
            </w:r>
          </w:p>
        </w:tc>
        <w:tc>
          <w:tcPr>
            <w:tcW w:w="2342" w:type="dxa"/>
            <w:tcBorders>
              <w:top w:val="single" w:sz="4" w:space="0" w:color="auto"/>
              <w:left w:val="single" w:sz="4" w:space="0" w:color="auto"/>
              <w:bottom w:val="single" w:sz="4" w:space="0" w:color="auto"/>
              <w:right w:val="single" w:sz="4" w:space="0" w:color="auto"/>
            </w:tcBorders>
            <w:textDirection w:val="lrTb"/>
            <w:vAlign w:val="top"/>
          </w:tcPr>
          <w:p w:rsidR="00A17B4A" w:rsidRPr="00C67DA1" w:rsidP="00AA318F">
            <w:pPr>
              <w:tabs>
                <w:tab w:val="left" w:pos="284"/>
                <w:tab w:val="left" w:pos="567"/>
                <w:tab w:val="left" w:pos="851"/>
                <w:tab w:val="left" w:pos="1134"/>
                <w:tab w:val="left" w:pos="1418"/>
              </w:tabs>
              <w:bidi w:val="0"/>
              <w:spacing w:after="0" w:line="240" w:lineRule="auto"/>
              <w:jc w:val="center"/>
              <w:rPr>
                <w:rFonts w:ascii="Times New Roman" w:hAnsi="Times New Roman"/>
              </w:rPr>
            </w:pPr>
          </w:p>
        </w:tc>
        <w:tc>
          <w:tcPr>
            <w:tcW w:w="1875" w:type="dxa"/>
            <w:tcBorders>
              <w:top w:val="single" w:sz="4" w:space="0" w:color="auto"/>
              <w:left w:val="single" w:sz="4" w:space="0" w:color="auto"/>
              <w:bottom w:val="single" w:sz="4" w:space="0" w:color="auto"/>
              <w:right w:val="single" w:sz="4" w:space="0" w:color="auto"/>
            </w:tcBorders>
            <w:textDirection w:val="lrTb"/>
            <w:vAlign w:val="top"/>
          </w:tcPr>
          <w:p w:rsidR="00A17B4A" w:rsidRPr="00C67DA1" w:rsidP="00AA318F">
            <w:pPr>
              <w:tabs>
                <w:tab w:val="left" w:pos="284"/>
                <w:tab w:val="left" w:pos="567"/>
                <w:tab w:val="left" w:pos="851"/>
                <w:tab w:val="left" w:pos="1134"/>
                <w:tab w:val="left" w:pos="1418"/>
              </w:tabs>
              <w:bidi w:val="0"/>
              <w:spacing w:after="0" w:line="240" w:lineRule="auto"/>
              <w:jc w:val="center"/>
              <w:rPr>
                <w:rFonts w:ascii="Times New Roman" w:hAnsi="Times New Roman"/>
              </w:rPr>
            </w:pPr>
          </w:p>
        </w:tc>
      </w:tr>
      <w:tr>
        <w:tblPrEx>
          <w:tblW w:w="0" w:type="auto"/>
          <w:tblInd w:w="675" w:type="dxa"/>
          <w:tblLayout w:type="fixed"/>
          <w:tblLook w:val="01E0"/>
        </w:tblPrEx>
        <w:tc>
          <w:tcPr>
            <w:tcW w:w="1985" w:type="dxa"/>
            <w:tcBorders>
              <w:top w:val="single" w:sz="4" w:space="0" w:color="auto"/>
              <w:left w:val="single" w:sz="4" w:space="0" w:color="auto"/>
              <w:bottom w:val="single" w:sz="4" w:space="0" w:color="auto"/>
              <w:right w:val="single" w:sz="4" w:space="0" w:color="auto"/>
            </w:tcBorders>
            <w:textDirection w:val="lrTb"/>
            <w:vAlign w:val="top"/>
          </w:tcPr>
          <w:p w:rsidR="00A17B4A" w:rsidRPr="00C67DA1" w:rsidP="00AA318F">
            <w:pPr>
              <w:tabs>
                <w:tab w:val="left" w:pos="284"/>
                <w:tab w:val="left" w:pos="567"/>
                <w:tab w:val="left" w:pos="851"/>
                <w:tab w:val="left" w:pos="1134"/>
                <w:tab w:val="left" w:pos="1418"/>
              </w:tabs>
              <w:bidi w:val="0"/>
              <w:spacing w:after="0" w:line="240" w:lineRule="auto"/>
              <w:rPr>
                <w:rFonts w:ascii="Times New Roman" w:hAnsi="Times New Roman"/>
              </w:rPr>
            </w:pPr>
            <w:r w:rsidRPr="00C67DA1">
              <w:rPr>
                <w:rFonts w:ascii="Times New Roman" w:hAnsi="Times New Roman"/>
                <w:i/>
                <w:iCs/>
                <w:noProof/>
              </w:rPr>
              <w:t>Slovensko</w:t>
            </w:r>
          </w:p>
        </w:tc>
        <w:tc>
          <w:tcPr>
            <w:tcW w:w="2126" w:type="dxa"/>
            <w:tcBorders>
              <w:top w:val="single" w:sz="4" w:space="0" w:color="auto"/>
              <w:left w:val="single" w:sz="4" w:space="0" w:color="auto"/>
              <w:bottom w:val="single" w:sz="4" w:space="0" w:color="auto"/>
              <w:right w:val="single" w:sz="4" w:space="0" w:color="auto"/>
            </w:tcBorders>
            <w:textDirection w:val="lrTb"/>
            <w:vAlign w:val="top"/>
          </w:tcPr>
          <w:p w:rsidR="00A17B4A" w:rsidRPr="00C67DA1" w:rsidP="00AA318F">
            <w:pPr>
              <w:tabs>
                <w:tab w:val="left" w:pos="284"/>
                <w:tab w:val="left" w:pos="567"/>
                <w:tab w:val="left" w:pos="851"/>
                <w:tab w:val="left" w:pos="1134"/>
                <w:tab w:val="left" w:pos="1418"/>
              </w:tabs>
              <w:bidi w:val="0"/>
              <w:spacing w:after="0" w:line="240" w:lineRule="auto"/>
              <w:jc w:val="center"/>
              <w:rPr>
                <w:rFonts w:ascii="Times New Roman" w:hAnsi="Times New Roman"/>
              </w:rPr>
            </w:pPr>
            <w:r w:rsidRPr="00C67DA1">
              <w:rPr>
                <w:rFonts w:ascii="Times New Roman" w:hAnsi="Times New Roman"/>
              </w:rPr>
              <w:t>112 319,5</w:t>
            </w:r>
          </w:p>
        </w:tc>
        <w:tc>
          <w:tcPr>
            <w:tcW w:w="2342" w:type="dxa"/>
            <w:tcBorders>
              <w:top w:val="single" w:sz="4" w:space="0" w:color="auto"/>
              <w:left w:val="single" w:sz="4" w:space="0" w:color="auto"/>
              <w:bottom w:val="single" w:sz="4" w:space="0" w:color="auto"/>
              <w:right w:val="single" w:sz="4" w:space="0" w:color="auto"/>
            </w:tcBorders>
            <w:textDirection w:val="lrTb"/>
            <w:vAlign w:val="top"/>
          </w:tcPr>
          <w:p w:rsidR="00A17B4A" w:rsidRPr="00C67DA1" w:rsidP="00AA318F">
            <w:pPr>
              <w:tabs>
                <w:tab w:val="left" w:pos="284"/>
                <w:tab w:val="left" w:pos="567"/>
                <w:tab w:val="left" w:pos="851"/>
                <w:tab w:val="left" w:pos="1134"/>
                <w:tab w:val="left" w:pos="1418"/>
              </w:tabs>
              <w:bidi w:val="0"/>
              <w:spacing w:after="0" w:line="240" w:lineRule="auto"/>
              <w:jc w:val="center"/>
              <w:rPr>
                <w:rFonts w:ascii="Times New Roman" w:hAnsi="Times New Roman"/>
              </w:rPr>
            </w:pPr>
            <w:r w:rsidRPr="00C67DA1">
              <w:rPr>
                <w:rFonts w:ascii="Times New Roman" w:hAnsi="Times New Roman"/>
              </w:rPr>
              <w:t>68 094,5</w:t>
            </w:r>
          </w:p>
        </w:tc>
        <w:tc>
          <w:tcPr>
            <w:tcW w:w="1875" w:type="dxa"/>
            <w:tcBorders>
              <w:top w:val="single" w:sz="4" w:space="0" w:color="auto"/>
              <w:left w:val="single" w:sz="4" w:space="0" w:color="auto"/>
              <w:bottom w:val="single" w:sz="4" w:space="0" w:color="auto"/>
              <w:right w:val="single" w:sz="4" w:space="0" w:color="auto"/>
            </w:tcBorders>
            <w:textDirection w:val="lrTb"/>
            <w:vAlign w:val="top"/>
          </w:tcPr>
          <w:p w:rsidR="00A17B4A" w:rsidRPr="00C67DA1" w:rsidP="00AA318F">
            <w:pPr>
              <w:tabs>
                <w:tab w:val="left" w:pos="284"/>
                <w:tab w:val="left" w:pos="567"/>
                <w:tab w:val="left" w:pos="851"/>
                <w:tab w:val="left" w:pos="1134"/>
                <w:tab w:val="left" w:pos="1418"/>
              </w:tabs>
              <w:bidi w:val="0"/>
              <w:spacing w:after="0" w:line="240" w:lineRule="auto"/>
              <w:jc w:val="center"/>
              <w:rPr>
                <w:rFonts w:ascii="Times New Roman" w:hAnsi="Times New Roman"/>
              </w:rPr>
            </w:pPr>
          </w:p>
        </w:tc>
      </w:tr>
      <w:tr>
        <w:tblPrEx>
          <w:tblW w:w="0" w:type="auto"/>
          <w:tblInd w:w="675" w:type="dxa"/>
          <w:tblLayout w:type="fixed"/>
          <w:tblLook w:val="01E0"/>
        </w:tblPrEx>
        <w:tc>
          <w:tcPr>
            <w:tcW w:w="1985" w:type="dxa"/>
            <w:tcBorders>
              <w:top w:val="single" w:sz="4" w:space="0" w:color="auto"/>
              <w:left w:val="single" w:sz="4" w:space="0" w:color="auto"/>
              <w:bottom w:val="single" w:sz="4" w:space="0" w:color="auto"/>
              <w:right w:val="single" w:sz="4" w:space="0" w:color="auto"/>
            </w:tcBorders>
            <w:textDirection w:val="lrTb"/>
            <w:vAlign w:val="top"/>
          </w:tcPr>
          <w:p w:rsidR="00A17B4A" w:rsidRPr="00C67DA1" w:rsidP="00AA318F">
            <w:pPr>
              <w:tabs>
                <w:tab w:val="left" w:pos="284"/>
                <w:tab w:val="left" w:pos="567"/>
                <w:tab w:val="left" w:pos="851"/>
                <w:tab w:val="left" w:pos="1134"/>
                <w:tab w:val="left" w:pos="1418"/>
              </w:tabs>
              <w:bidi w:val="0"/>
              <w:spacing w:after="0" w:line="240" w:lineRule="auto"/>
              <w:rPr>
                <w:rFonts w:ascii="Times New Roman" w:hAnsi="Times New Roman"/>
              </w:rPr>
            </w:pPr>
            <w:r w:rsidRPr="00C67DA1">
              <w:rPr>
                <w:rFonts w:ascii="Times New Roman" w:hAnsi="Times New Roman"/>
                <w:i/>
                <w:iCs/>
                <w:noProof/>
              </w:rPr>
              <w:t>Fínsko</w:t>
            </w:r>
          </w:p>
        </w:tc>
        <w:tc>
          <w:tcPr>
            <w:tcW w:w="2126" w:type="dxa"/>
            <w:tcBorders>
              <w:top w:val="single" w:sz="4" w:space="0" w:color="auto"/>
              <w:left w:val="single" w:sz="4" w:space="0" w:color="auto"/>
              <w:bottom w:val="single" w:sz="4" w:space="0" w:color="auto"/>
              <w:right w:val="single" w:sz="4" w:space="0" w:color="auto"/>
            </w:tcBorders>
            <w:textDirection w:val="lrTb"/>
            <w:vAlign w:val="top"/>
          </w:tcPr>
          <w:p w:rsidR="00A17B4A" w:rsidRPr="00C67DA1" w:rsidP="00AA318F">
            <w:pPr>
              <w:tabs>
                <w:tab w:val="left" w:pos="284"/>
                <w:tab w:val="left" w:pos="567"/>
                <w:tab w:val="left" w:pos="851"/>
                <w:tab w:val="left" w:pos="1134"/>
                <w:tab w:val="left" w:pos="1418"/>
              </w:tabs>
              <w:bidi w:val="0"/>
              <w:spacing w:after="0" w:line="240" w:lineRule="auto"/>
              <w:jc w:val="center"/>
              <w:rPr>
                <w:rFonts w:ascii="Times New Roman" w:hAnsi="Times New Roman"/>
              </w:rPr>
            </w:pPr>
            <w:r w:rsidRPr="00C67DA1">
              <w:rPr>
                <w:rFonts w:ascii="Times New Roman" w:hAnsi="Times New Roman"/>
              </w:rPr>
              <w:t>80 999,0</w:t>
            </w:r>
          </w:p>
        </w:tc>
        <w:tc>
          <w:tcPr>
            <w:tcW w:w="2342" w:type="dxa"/>
            <w:tcBorders>
              <w:top w:val="single" w:sz="4" w:space="0" w:color="auto"/>
              <w:left w:val="single" w:sz="4" w:space="0" w:color="auto"/>
              <w:bottom w:val="single" w:sz="4" w:space="0" w:color="auto"/>
              <w:right w:val="single" w:sz="4" w:space="0" w:color="auto"/>
            </w:tcBorders>
            <w:textDirection w:val="lrTb"/>
            <w:vAlign w:val="top"/>
          </w:tcPr>
          <w:p w:rsidR="00A17B4A" w:rsidRPr="00C67DA1" w:rsidP="00AA318F">
            <w:pPr>
              <w:tabs>
                <w:tab w:val="left" w:pos="284"/>
                <w:tab w:val="left" w:pos="567"/>
                <w:tab w:val="left" w:pos="851"/>
                <w:tab w:val="left" w:pos="1134"/>
                <w:tab w:val="left" w:pos="1418"/>
              </w:tabs>
              <w:bidi w:val="0"/>
              <w:spacing w:after="0" w:line="240" w:lineRule="auto"/>
              <w:jc w:val="center"/>
              <w:rPr>
                <w:rFonts w:ascii="Times New Roman" w:hAnsi="Times New Roman"/>
              </w:rPr>
            </w:pPr>
            <w:r w:rsidRPr="00C67DA1">
              <w:rPr>
                <w:rFonts w:ascii="Times New Roman" w:hAnsi="Times New Roman"/>
              </w:rPr>
              <w:t>0</w:t>
            </w:r>
          </w:p>
        </w:tc>
        <w:tc>
          <w:tcPr>
            <w:tcW w:w="1875" w:type="dxa"/>
            <w:tcBorders>
              <w:top w:val="single" w:sz="4" w:space="0" w:color="auto"/>
              <w:left w:val="single" w:sz="4" w:space="0" w:color="auto"/>
              <w:bottom w:val="single" w:sz="4" w:space="0" w:color="auto"/>
              <w:right w:val="single" w:sz="4" w:space="0" w:color="auto"/>
            </w:tcBorders>
            <w:textDirection w:val="lrTb"/>
            <w:vAlign w:val="top"/>
          </w:tcPr>
          <w:p w:rsidR="00A17B4A" w:rsidRPr="00C67DA1" w:rsidP="00AA318F">
            <w:pPr>
              <w:tabs>
                <w:tab w:val="left" w:pos="284"/>
                <w:tab w:val="left" w:pos="567"/>
                <w:tab w:val="left" w:pos="851"/>
                <w:tab w:val="left" w:pos="1134"/>
                <w:tab w:val="left" w:pos="1418"/>
              </w:tabs>
              <w:bidi w:val="0"/>
              <w:spacing w:after="0" w:line="240" w:lineRule="auto"/>
              <w:jc w:val="center"/>
              <w:rPr>
                <w:rFonts w:ascii="Times New Roman" w:hAnsi="Times New Roman"/>
              </w:rPr>
            </w:pPr>
          </w:p>
        </w:tc>
      </w:tr>
      <w:tr>
        <w:tblPrEx>
          <w:tblW w:w="0" w:type="auto"/>
          <w:tblInd w:w="675" w:type="dxa"/>
          <w:tblLayout w:type="fixed"/>
          <w:tblLook w:val="01E0"/>
        </w:tblPrEx>
        <w:tc>
          <w:tcPr>
            <w:tcW w:w="1985" w:type="dxa"/>
            <w:tcBorders>
              <w:top w:val="single" w:sz="4" w:space="0" w:color="auto"/>
              <w:left w:val="single" w:sz="4" w:space="0" w:color="auto"/>
              <w:bottom w:val="single" w:sz="4" w:space="0" w:color="auto"/>
              <w:right w:val="single" w:sz="4" w:space="0" w:color="auto"/>
            </w:tcBorders>
            <w:textDirection w:val="lrTb"/>
            <w:vAlign w:val="top"/>
          </w:tcPr>
          <w:p w:rsidR="00A17B4A" w:rsidRPr="00C67DA1" w:rsidP="00AA318F">
            <w:pPr>
              <w:tabs>
                <w:tab w:val="left" w:pos="284"/>
                <w:tab w:val="left" w:pos="567"/>
                <w:tab w:val="left" w:pos="851"/>
                <w:tab w:val="left" w:pos="1134"/>
                <w:tab w:val="left" w:pos="1418"/>
              </w:tabs>
              <w:bidi w:val="0"/>
              <w:spacing w:after="0" w:line="240" w:lineRule="auto"/>
              <w:rPr>
                <w:rFonts w:ascii="Times New Roman" w:hAnsi="Times New Roman"/>
              </w:rPr>
            </w:pPr>
            <w:r w:rsidRPr="00C67DA1">
              <w:rPr>
                <w:rFonts w:ascii="Times New Roman" w:hAnsi="Times New Roman"/>
                <w:i/>
                <w:iCs/>
                <w:noProof/>
              </w:rPr>
              <w:t>Švédsko</w:t>
            </w:r>
          </w:p>
        </w:tc>
        <w:tc>
          <w:tcPr>
            <w:tcW w:w="2126" w:type="dxa"/>
            <w:tcBorders>
              <w:top w:val="single" w:sz="4" w:space="0" w:color="auto"/>
              <w:left w:val="single" w:sz="4" w:space="0" w:color="auto"/>
              <w:bottom w:val="single" w:sz="4" w:space="0" w:color="auto"/>
              <w:right w:val="single" w:sz="4" w:space="0" w:color="auto"/>
            </w:tcBorders>
            <w:textDirection w:val="lrTb"/>
            <w:vAlign w:val="top"/>
          </w:tcPr>
          <w:p w:rsidR="00A17B4A" w:rsidRPr="00C67DA1" w:rsidP="00AA318F">
            <w:pPr>
              <w:tabs>
                <w:tab w:val="left" w:pos="284"/>
                <w:tab w:val="left" w:pos="567"/>
                <w:tab w:val="left" w:pos="851"/>
                <w:tab w:val="left" w:pos="1134"/>
                <w:tab w:val="left" w:pos="1418"/>
              </w:tabs>
              <w:bidi w:val="0"/>
              <w:spacing w:after="0" w:line="240" w:lineRule="auto"/>
              <w:jc w:val="center"/>
              <w:rPr>
                <w:rFonts w:ascii="Times New Roman" w:hAnsi="Times New Roman"/>
              </w:rPr>
            </w:pPr>
            <w:r w:rsidRPr="00C67DA1">
              <w:rPr>
                <w:rFonts w:ascii="Times New Roman" w:hAnsi="Times New Roman"/>
              </w:rPr>
              <w:t>293 186,0</w:t>
            </w:r>
          </w:p>
        </w:tc>
        <w:tc>
          <w:tcPr>
            <w:tcW w:w="2342" w:type="dxa"/>
            <w:tcBorders>
              <w:top w:val="single" w:sz="4" w:space="0" w:color="auto"/>
              <w:left w:val="single" w:sz="4" w:space="0" w:color="auto"/>
              <w:bottom w:val="single" w:sz="4" w:space="0" w:color="auto"/>
              <w:right w:val="single" w:sz="4" w:space="0" w:color="auto"/>
            </w:tcBorders>
            <w:textDirection w:val="lrTb"/>
            <w:vAlign w:val="top"/>
          </w:tcPr>
          <w:p w:rsidR="00A17B4A" w:rsidRPr="00C67DA1" w:rsidP="00AA318F">
            <w:pPr>
              <w:tabs>
                <w:tab w:val="left" w:pos="284"/>
                <w:tab w:val="left" w:pos="567"/>
                <w:tab w:val="left" w:pos="851"/>
                <w:tab w:val="left" w:pos="1134"/>
                <w:tab w:val="left" w:pos="1418"/>
              </w:tabs>
              <w:bidi w:val="0"/>
              <w:spacing w:after="0" w:line="240" w:lineRule="auto"/>
              <w:jc w:val="center"/>
              <w:rPr>
                <w:rFonts w:ascii="Times New Roman" w:hAnsi="Times New Roman"/>
              </w:rPr>
            </w:pPr>
          </w:p>
        </w:tc>
        <w:tc>
          <w:tcPr>
            <w:tcW w:w="1875" w:type="dxa"/>
            <w:tcBorders>
              <w:top w:val="single" w:sz="4" w:space="0" w:color="auto"/>
              <w:left w:val="single" w:sz="4" w:space="0" w:color="auto"/>
              <w:bottom w:val="single" w:sz="4" w:space="0" w:color="auto"/>
              <w:right w:val="single" w:sz="4" w:space="0" w:color="auto"/>
            </w:tcBorders>
            <w:textDirection w:val="lrTb"/>
            <w:vAlign w:val="top"/>
          </w:tcPr>
          <w:p w:rsidR="00A17B4A" w:rsidRPr="00C67DA1" w:rsidP="00AA318F">
            <w:pPr>
              <w:tabs>
                <w:tab w:val="left" w:pos="284"/>
                <w:tab w:val="left" w:pos="567"/>
                <w:tab w:val="left" w:pos="851"/>
                <w:tab w:val="left" w:pos="1134"/>
                <w:tab w:val="left" w:pos="1418"/>
              </w:tabs>
              <w:bidi w:val="0"/>
              <w:spacing w:after="0" w:line="240" w:lineRule="auto"/>
              <w:jc w:val="center"/>
              <w:rPr>
                <w:rFonts w:ascii="Times New Roman" w:hAnsi="Times New Roman"/>
              </w:rPr>
            </w:pPr>
          </w:p>
        </w:tc>
      </w:tr>
      <w:tr>
        <w:tblPrEx>
          <w:tblW w:w="0" w:type="auto"/>
          <w:tblInd w:w="675" w:type="dxa"/>
          <w:tblLayout w:type="fixed"/>
          <w:tblLook w:val="01E0"/>
        </w:tblPrEx>
        <w:tc>
          <w:tcPr>
            <w:tcW w:w="1985" w:type="dxa"/>
            <w:tcBorders>
              <w:top w:val="single" w:sz="4" w:space="0" w:color="auto"/>
              <w:left w:val="single" w:sz="4" w:space="0" w:color="auto"/>
              <w:bottom w:val="single" w:sz="4" w:space="0" w:color="auto"/>
              <w:right w:val="single" w:sz="4" w:space="0" w:color="auto"/>
            </w:tcBorders>
            <w:textDirection w:val="lrTb"/>
            <w:vAlign w:val="top"/>
          </w:tcPr>
          <w:p w:rsidR="00A17B4A" w:rsidRPr="00C67DA1" w:rsidP="00AA318F">
            <w:pPr>
              <w:tabs>
                <w:tab w:val="left" w:pos="284"/>
                <w:tab w:val="left" w:pos="567"/>
                <w:tab w:val="left" w:pos="851"/>
                <w:tab w:val="left" w:pos="1134"/>
                <w:tab w:val="left" w:pos="1418"/>
              </w:tabs>
              <w:bidi w:val="0"/>
              <w:spacing w:after="0" w:line="240" w:lineRule="auto"/>
              <w:rPr>
                <w:rFonts w:ascii="Times New Roman" w:hAnsi="Times New Roman"/>
              </w:rPr>
            </w:pPr>
            <w:r w:rsidRPr="00C67DA1">
              <w:rPr>
                <w:rFonts w:ascii="Times New Roman" w:hAnsi="Times New Roman"/>
                <w:i/>
                <w:iCs/>
                <w:noProof/>
              </w:rPr>
              <w:t>Spojené kráľovstvo</w:t>
            </w:r>
          </w:p>
        </w:tc>
        <w:tc>
          <w:tcPr>
            <w:tcW w:w="2126" w:type="dxa"/>
            <w:tcBorders>
              <w:top w:val="single" w:sz="4" w:space="0" w:color="auto"/>
              <w:left w:val="single" w:sz="4" w:space="0" w:color="auto"/>
              <w:bottom w:val="single" w:sz="4" w:space="0" w:color="auto"/>
              <w:right w:val="single" w:sz="4" w:space="0" w:color="auto"/>
            </w:tcBorders>
            <w:textDirection w:val="lrTb"/>
            <w:vAlign w:val="top"/>
          </w:tcPr>
          <w:p w:rsidR="00A17B4A" w:rsidRPr="00C67DA1" w:rsidP="00AA318F">
            <w:pPr>
              <w:tabs>
                <w:tab w:val="left" w:pos="284"/>
                <w:tab w:val="left" w:pos="567"/>
                <w:tab w:val="left" w:pos="851"/>
                <w:tab w:val="left" w:pos="1134"/>
                <w:tab w:val="left" w:pos="1418"/>
              </w:tabs>
              <w:bidi w:val="0"/>
              <w:spacing w:after="0" w:line="240" w:lineRule="auto"/>
              <w:jc w:val="center"/>
              <w:rPr>
                <w:rFonts w:ascii="Times New Roman" w:hAnsi="Times New Roman"/>
              </w:rPr>
            </w:pPr>
            <w:r w:rsidRPr="00C67DA1">
              <w:rPr>
                <w:rFonts w:ascii="Times New Roman" w:hAnsi="Times New Roman"/>
              </w:rPr>
              <w:t>1 056 474,0</w:t>
            </w:r>
          </w:p>
        </w:tc>
        <w:tc>
          <w:tcPr>
            <w:tcW w:w="2342" w:type="dxa"/>
            <w:tcBorders>
              <w:top w:val="single" w:sz="4" w:space="0" w:color="auto"/>
              <w:left w:val="single" w:sz="4" w:space="0" w:color="auto"/>
              <w:bottom w:val="single" w:sz="4" w:space="0" w:color="auto"/>
              <w:right w:val="single" w:sz="4" w:space="0" w:color="auto"/>
            </w:tcBorders>
            <w:textDirection w:val="lrTb"/>
            <w:vAlign w:val="top"/>
          </w:tcPr>
          <w:p w:rsidR="00A17B4A" w:rsidRPr="00C67DA1" w:rsidP="00AA318F">
            <w:pPr>
              <w:tabs>
                <w:tab w:val="left" w:pos="284"/>
                <w:tab w:val="left" w:pos="567"/>
                <w:tab w:val="left" w:pos="851"/>
                <w:tab w:val="left" w:pos="1134"/>
                <w:tab w:val="left" w:pos="1418"/>
              </w:tabs>
              <w:bidi w:val="0"/>
              <w:spacing w:after="0" w:line="240" w:lineRule="auto"/>
              <w:jc w:val="center"/>
              <w:rPr>
                <w:rFonts w:ascii="Times New Roman" w:hAnsi="Times New Roman"/>
              </w:rPr>
            </w:pPr>
            <w:r w:rsidRPr="00C67DA1">
              <w:rPr>
                <w:rFonts w:ascii="Times New Roman" w:hAnsi="Times New Roman"/>
              </w:rPr>
              <w:t>0</w:t>
            </w:r>
          </w:p>
        </w:tc>
        <w:tc>
          <w:tcPr>
            <w:tcW w:w="1875" w:type="dxa"/>
            <w:tcBorders>
              <w:top w:val="single" w:sz="4" w:space="0" w:color="auto"/>
              <w:left w:val="single" w:sz="4" w:space="0" w:color="auto"/>
              <w:bottom w:val="single" w:sz="4" w:space="0" w:color="auto"/>
              <w:right w:val="single" w:sz="4" w:space="0" w:color="auto"/>
            </w:tcBorders>
            <w:textDirection w:val="lrTb"/>
            <w:vAlign w:val="top"/>
          </w:tcPr>
          <w:p w:rsidR="00A17B4A" w:rsidRPr="00C67DA1" w:rsidP="00AA318F">
            <w:pPr>
              <w:tabs>
                <w:tab w:val="left" w:pos="284"/>
                <w:tab w:val="left" w:pos="567"/>
                <w:tab w:val="left" w:pos="851"/>
                <w:tab w:val="left" w:pos="1134"/>
                <w:tab w:val="left" w:pos="1418"/>
              </w:tabs>
              <w:bidi w:val="0"/>
              <w:spacing w:after="0" w:line="240" w:lineRule="auto"/>
              <w:jc w:val="center"/>
              <w:rPr>
                <w:rFonts w:ascii="Times New Roman" w:hAnsi="Times New Roman"/>
              </w:rPr>
            </w:pPr>
          </w:p>
        </w:tc>
      </w:tr>
      <w:tr>
        <w:tblPrEx>
          <w:tblW w:w="0" w:type="auto"/>
          <w:tblInd w:w="675" w:type="dxa"/>
          <w:tblLayout w:type="fixed"/>
          <w:tblLook w:val="01E0"/>
        </w:tblPrEx>
        <w:tc>
          <w:tcPr>
            <w:tcW w:w="1985" w:type="dxa"/>
            <w:tcBorders>
              <w:top w:val="single" w:sz="4" w:space="0" w:color="auto"/>
              <w:left w:val="single" w:sz="4" w:space="0" w:color="auto"/>
              <w:bottom w:val="single" w:sz="4" w:space="0" w:color="auto"/>
              <w:right w:val="single" w:sz="4" w:space="0" w:color="auto"/>
            </w:tcBorders>
            <w:textDirection w:val="lrTb"/>
            <w:vAlign w:val="top"/>
          </w:tcPr>
          <w:p w:rsidR="00A17B4A" w:rsidRPr="00C67DA1" w:rsidP="00AA318F">
            <w:pPr>
              <w:tabs>
                <w:tab w:val="left" w:pos="284"/>
                <w:tab w:val="left" w:pos="567"/>
                <w:tab w:val="left" w:pos="851"/>
                <w:tab w:val="left" w:pos="1134"/>
                <w:tab w:val="left" w:pos="1418"/>
              </w:tabs>
              <w:bidi w:val="0"/>
              <w:spacing w:after="0" w:line="240" w:lineRule="auto"/>
              <w:rPr>
                <w:rFonts w:ascii="Times New Roman" w:hAnsi="Times New Roman"/>
              </w:rPr>
            </w:pPr>
            <w:r w:rsidRPr="00C67DA1">
              <w:rPr>
                <w:rFonts w:ascii="Times New Roman" w:hAnsi="Times New Roman"/>
                <w:i/>
                <w:iCs/>
                <w:noProof/>
              </w:rPr>
              <w:t>SPOLU</w:t>
            </w:r>
          </w:p>
        </w:tc>
        <w:tc>
          <w:tcPr>
            <w:tcW w:w="2126" w:type="dxa"/>
            <w:tcBorders>
              <w:top w:val="single" w:sz="4" w:space="0" w:color="auto"/>
              <w:left w:val="single" w:sz="4" w:space="0" w:color="auto"/>
              <w:bottom w:val="single" w:sz="4" w:space="0" w:color="auto"/>
              <w:right w:val="single" w:sz="4" w:space="0" w:color="auto"/>
            </w:tcBorders>
            <w:textDirection w:val="lrTb"/>
            <w:vAlign w:val="top"/>
          </w:tcPr>
          <w:p w:rsidR="00A17B4A" w:rsidRPr="00C67DA1" w:rsidP="00AA318F">
            <w:pPr>
              <w:tabs>
                <w:tab w:val="left" w:pos="284"/>
                <w:tab w:val="left" w:pos="567"/>
                <w:tab w:val="left" w:pos="851"/>
                <w:tab w:val="left" w:pos="1134"/>
                <w:tab w:val="left" w:pos="1418"/>
              </w:tabs>
              <w:bidi w:val="0"/>
              <w:spacing w:after="0" w:line="240" w:lineRule="auto"/>
              <w:jc w:val="center"/>
              <w:rPr>
                <w:rFonts w:ascii="Times New Roman" w:hAnsi="Times New Roman"/>
              </w:rPr>
            </w:pPr>
            <w:r w:rsidRPr="00C67DA1">
              <w:rPr>
                <w:rFonts w:ascii="Times New Roman" w:hAnsi="Times New Roman"/>
              </w:rPr>
              <w:t>13 529 618,20</w:t>
            </w:r>
          </w:p>
        </w:tc>
        <w:tc>
          <w:tcPr>
            <w:tcW w:w="2342" w:type="dxa"/>
            <w:tcBorders>
              <w:top w:val="single" w:sz="4" w:space="0" w:color="auto"/>
              <w:left w:val="single" w:sz="4" w:space="0" w:color="auto"/>
              <w:bottom w:val="single" w:sz="4" w:space="0" w:color="auto"/>
              <w:right w:val="single" w:sz="4" w:space="0" w:color="auto"/>
            </w:tcBorders>
            <w:textDirection w:val="lrTb"/>
            <w:vAlign w:val="top"/>
          </w:tcPr>
          <w:p w:rsidR="00A17B4A" w:rsidRPr="00C67DA1" w:rsidP="00AA318F">
            <w:pPr>
              <w:tabs>
                <w:tab w:val="left" w:pos="284"/>
                <w:tab w:val="left" w:pos="567"/>
                <w:tab w:val="left" w:pos="851"/>
                <w:tab w:val="left" w:pos="1134"/>
                <w:tab w:val="left" w:pos="1418"/>
              </w:tabs>
              <w:bidi w:val="0"/>
              <w:spacing w:after="0" w:line="240" w:lineRule="auto"/>
              <w:jc w:val="center"/>
              <w:rPr>
                <w:rFonts w:ascii="Times New Roman" w:hAnsi="Times New Roman"/>
              </w:rPr>
            </w:pPr>
            <w:r w:rsidRPr="00C67DA1">
              <w:rPr>
                <w:rFonts w:ascii="Times New Roman" w:hAnsi="Times New Roman"/>
              </w:rPr>
              <w:t>690 440,8</w:t>
            </w:r>
          </w:p>
        </w:tc>
        <w:tc>
          <w:tcPr>
            <w:tcW w:w="1875" w:type="dxa"/>
            <w:tcBorders>
              <w:top w:val="single" w:sz="4" w:space="0" w:color="auto"/>
              <w:left w:val="single" w:sz="4" w:space="0" w:color="auto"/>
              <w:bottom w:val="single" w:sz="4" w:space="0" w:color="auto"/>
              <w:right w:val="single" w:sz="4" w:space="0" w:color="auto"/>
            </w:tcBorders>
            <w:textDirection w:val="lrTb"/>
            <w:vAlign w:val="top"/>
          </w:tcPr>
          <w:p w:rsidR="00A17B4A" w:rsidRPr="00C67DA1" w:rsidP="00AA318F">
            <w:pPr>
              <w:tabs>
                <w:tab w:val="left" w:pos="284"/>
                <w:tab w:val="left" w:pos="567"/>
                <w:tab w:val="left" w:pos="851"/>
                <w:tab w:val="left" w:pos="1134"/>
                <w:tab w:val="left" w:pos="1418"/>
              </w:tabs>
              <w:bidi w:val="0"/>
              <w:spacing w:after="0" w:line="240" w:lineRule="auto"/>
              <w:jc w:val="center"/>
              <w:rPr>
                <w:rFonts w:ascii="Times New Roman" w:hAnsi="Times New Roman"/>
              </w:rPr>
            </w:pPr>
            <w:r w:rsidRPr="00C67DA1">
              <w:rPr>
                <w:rFonts w:ascii="Times New Roman" w:hAnsi="Times New Roman"/>
              </w:rPr>
              <w:t>0</w:t>
            </w:r>
          </w:p>
        </w:tc>
      </w:tr>
    </w:tbl>
    <w:p w:rsidR="00A17B4A" w:rsidRPr="00C67DA1" w:rsidP="00A17B4A">
      <w:pPr>
        <w:bidi w:val="0"/>
        <w:ind w:left="567" w:hanging="567"/>
        <w:jc w:val="right"/>
        <w:outlineLvl w:val="0"/>
        <w:rPr>
          <w:rFonts w:ascii="Times New Roman" w:hAnsi="Times New Roman"/>
        </w:rPr>
      </w:pPr>
    </w:p>
    <w:p w:rsidR="00A17B4A" w:rsidRPr="00C67DA1" w:rsidP="00A17B4A">
      <w:pPr>
        <w:bidi w:val="0"/>
        <w:ind w:left="567" w:right="424" w:hanging="567"/>
        <w:jc w:val="right"/>
        <w:outlineLvl w:val="0"/>
        <w:rPr>
          <w:rFonts w:ascii="Times New Roman" w:hAnsi="Times New Roman"/>
        </w:rPr>
      </w:pPr>
      <w:r w:rsidRPr="00C67DA1">
        <w:rPr>
          <w:rFonts w:ascii="Times New Roman" w:hAnsi="Times New Roman"/>
        </w:rPr>
        <w:t>“.</w:t>
      </w:r>
    </w:p>
    <w:p w:rsidR="00A17B4A" w:rsidRPr="00C67DA1" w:rsidP="00A17B4A">
      <w:pPr>
        <w:bidi w:val="0"/>
        <w:ind w:left="1134" w:hanging="567"/>
        <w:outlineLvl w:val="0"/>
        <w:rPr>
          <w:rFonts w:ascii="Times New Roman" w:hAnsi="Times New Roman"/>
        </w:rPr>
      </w:pPr>
      <w:r w:rsidRPr="00C67DA1">
        <w:rPr>
          <w:rFonts w:ascii="Times New Roman" w:hAnsi="Times New Roman"/>
          <w:i/>
          <w:iCs/>
        </w:rPr>
        <w:br w:type="page"/>
      </w:r>
      <w:r w:rsidRPr="00C67DA1">
        <w:rPr>
          <w:rFonts w:ascii="Times New Roman" w:hAnsi="Times New Roman"/>
          <w:noProof/>
        </w:rPr>
        <w:t>e)</w:t>
      </w:r>
      <w:r w:rsidRPr="00C67DA1">
        <w:rPr>
          <w:rFonts w:ascii="Times New Roman" w:hAnsi="Times New Roman"/>
        </w:rPr>
        <w:tab/>
      </w:r>
      <w:r w:rsidRPr="00C67DA1">
        <w:rPr>
          <w:rFonts w:ascii="Times New Roman" w:hAnsi="Times New Roman"/>
          <w:noProof/>
        </w:rPr>
        <w:t>V prílohe IX bode 1 sa za údaje týkajúce sa Francúzska vkladá toto:</w:t>
      </w:r>
      <w:r w:rsidRPr="00C67DA1">
        <w:rPr>
          <w:rFonts w:ascii="Times New Roman" w:hAnsi="Times New Roman"/>
          <w:i/>
          <w:iCs/>
          <w:noProof/>
        </w:rPr>
        <w:br/>
      </w:r>
      <w:r w:rsidRPr="00C67DA1">
        <w:rPr>
          <w:rFonts w:ascii="Times New Roman" w:hAnsi="Times New Roman"/>
        </w:rPr>
        <w:t>„</w:t>
      </w:r>
    </w:p>
    <w:tbl>
      <w:tblPr>
        <w:tblStyle w:val="TableNormal"/>
        <w:tblW w:w="0" w:type="auto"/>
        <w:tblInd w:w="1310" w:type="dxa"/>
        <w:tblLayout w:type="fixed"/>
        <w:tblLook w:val="01E0"/>
      </w:tblPr>
      <w:tblGrid>
        <w:gridCol w:w="1323"/>
        <w:gridCol w:w="1116"/>
        <w:gridCol w:w="1116"/>
        <w:gridCol w:w="1116"/>
        <w:gridCol w:w="1116"/>
        <w:gridCol w:w="1116"/>
        <w:gridCol w:w="1116"/>
        <w:gridCol w:w="1116"/>
      </w:tblGrid>
      <w:tr>
        <w:tblPrEx>
          <w:tblW w:w="0" w:type="auto"/>
          <w:tblInd w:w="1310" w:type="dxa"/>
          <w:tblLayout w:type="fixed"/>
          <w:tblLook w:val="01E0"/>
        </w:tblPrEx>
        <w:tc>
          <w:tcPr>
            <w:tcW w:w="1323" w:type="dxa"/>
            <w:tcBorders>
              <w:top w:val="none" w:sz="0" w:space="0" w:color="auto"/>
              <w:left w:val="none" w:sz="0" w:space="0" w:color="auto"/>
              <w:bottom w:val="single" w:sz="4" w:space="0" w:color="auto"/>
              <w:right w:val="none" w:sz="0" w:space="0" w:color="auto"/>
            </w:tcBorders>
            <w:textDirection w:val="lrTb"/>
            <w:vAlign w:val="top"/>
          </w:tcPr>
          <w:p w:rsidR="00A17B4A" w:rsidRPr="00C67DA1" w:rsidP="00AA318F">
            <w:pPr>
              <w:bidi w:val="0"/>
              <w:spacing w:after="0" w:line="240" w:lineRule="auto"/>
              <w:rPr>
                <w:rFonts w:ascii="Times New Roman" w:hAnsi="Times New Roman"/>
              </w:rPr>
            </w:pPr>
            <w:r w:rsidRPr="00C67DA1">
              <w:rPr>
                <w:rFonts w:ascii="Times New Roman" w:hAnsi="Times New Roman"/>
                <w:noProof/>
              </w:rPr>
              <w:t>Členský štát</w:t>
            </w:r>
          </w:p>
        </w:tc>
        <w:tc>
          <w:tcPr>
            <w:tcW w:w="1116" w:type="dxa"/>
            <w:tcBorders>
              <w:top w:val="none" w:sz="0" w:space="0" w:color="auto"/>
              <w:left w:val="none" w:sz="0" w:space="0" w:color="auto"/>
              <w:bottom w:val="single" w:sz="4" w:space="0" w:color="auto"/>
              <w:right w:val="none" w:sz="0" w:space="0" w:color="auto"/>
            </w:tcBorders>
            <w:textDirection w:val="lrTb"/>
            <w:vAlign w:val="top"/>
          </w:tcPr>
          <w:p w:rsidR="00A17B4A" w:rsidRPr="00C67DA1" w:rsidP="00AA318F">
            <w:pPr>
              <w:bidi w:val="0"/>
              <w:spacing w:after="0" w:line="240" w:lineRule="auto"/>
              <w:rPr>
                <w:rFonts w:ascii="Times New Roman" w:hAnsi="Times New Roman"/>
              </w:rPr>
            </w:pPr>
            <w:r w:rsidRPr="00C67DA1">
              <w:rPr>
                <w:rFonts w:ascii="Times New Roman" w:hAnsi="Times New Roman"/>
              </w:rPr>
              <w:t xml:space="preserve">2008/09 </w:t>
            </w:r>
          </w:p>
        </w:tc>
        <w:tc>
          <w:tcPr>
            <w:tcW w:w="1116" w:type="dxa"/>
            <w:tcBorders>
              <w:top w:val="none" w:sz="0" w:space="0" w:color="auto"/>
              <w:left w:val="none" w:sz="0" w:space="0" w:color="auto"/>
              <w:bottom w:val="single" w:sz="4" w:space="0" w:color="auto"/>
              <w:right w:val="none" w:sz="0" w:space="0" w:color="auto"/>
            </w:tcBorders>
            <w:textDirection w:val="lrTb"/>
            <w:vAlign w:val="top"/>
          </w:tcPr>
          <w:p w:rsidR="00A17B4A" w:rsidRPr="00C67DA1" w:rsidP="00AA318F">
            <w:pPr>
              <w:bidi w:val="0"/>
              <w:spacing w:after="0" w:line="240" w:lineRule="auto"/>
              <w:rPr>
                <w:rFonts w:ascii="Times New Roman" w:hAnsi="Times New Roman"/>
              </w:rPr>
            </w:pPr>
            <w:r w:rsidRPr="00C67DA1">
              <w:rPr>
                <w:rFonts w:ascii="Times New Roman" w:hAnsi="Times New Roman"/>
              </w:rPr>
              <w:t xml:space="preserve">2009/10 </w:t>
            </w:r>
          </w:p>
        </w:tc>
        <w:tc>
          <w:tcPr>
            <w:tcW w:w="1116" w:type="dxa"/>
            <w:tcBorders>
              <w:top w:val="none" w:sz="0" w:space="0" w:color="auto"/>
              <w:left w:val="none" w:sz="0" w:space="0" w:color="auto"/>
              <w:bottom w:val="single" w:sz="4" w:space="0" w:color="auto"/>
              <w:right w:val="none" w:sz="0" w:space="0" w:color="auto"/>
            </w:tcBorders>
            <w:textDirection w:val="lrTb"/>
            <w:vAlign w:val="top"/>
          </w:tcPr>
          <w:p w:rsidR="00A17B4A" w:rsidRPr="00C67DA1" w:rsidP="00AA318F">
            <w:pPr>
              <w:bidi w:val="0"/>
              <w:spacing w:after="0" w:line="240" w:lineRule="auto"/>
              <w:rPr>
                <w:rFonts w:ascii="Times New Roman" w:hAnsi="Times New Roman"/>
              </w:rPr>
            </w:pPr>
            <w:r w:rsidRPr="00C67DA1">
              <w:rPr>
                <w:rFonts w:ascii="Times New Roman" w:hAnsi="Times New Roman"/>
              </w:rPr>
              <w:t>2010/11</w:t>
            </w:r>
          </w:p>
        </w:tc>
        <w:tc>
          <w:tcPr>
            <w:tcW w:w="1116" w:type="dxa"/>
            <w:tcBorders>
              <w:top w:val="none" w:sz="0" w:space="0" w:color="auto"/>
              <w:left w:val="none" w:sz="0" w:space="0" w:color="auto"/>
              <w:bottom w:val="single" w:sz="4" w:space="0" w:color="auto"/>
              <w:right w:val="none" w:sz="0" w:space="0" w:color="auto"/>
            </w:tcBorders>
            <w:textDirection w:val="lrTb"/>
            <w:vAlign w:val="top"/>
          </w:tcPr>
          <w:p w:rsidR="00A17B4A" w:rsidRPr="00C67DA1" w:rsidP="00AA318F">
            <w:pPr>
              <w:bidi w:val="0"/>
              <w:spacing w:after="0" w:line="240" w:lineRule="auto"/>
              <w:rPr>
                <w:rFonts w:ascii="Times New Roman" w:hAnsi="Times New Roman"/>
              </w:rPr>
            </w:pPr>
            <w:r w:rsidRPr="00C67DA1">
              <w:rPr>
                <w:rFonts w:ascii="Times New Roman" w:hAnsi="Times New Roman"/>
              </w:rPr>
              <w:t xml:space="preserve">2011/12 </w:t>
            </w:r>
          </w:p>
        </w:tc>
        <w:tc>
          <w:tcPr>
            <w:tcW w:w="1116" w:type="dxa"/>
            <w:tcBorders>
              <w:top w:val="none" w:sz="0" w:space="0" w:color="auto"/>
              <w:left w:val="none" w:sz="0" w:space="0" w:color="auto"/>
              <w:bottom w:val="single" w:sz="4" w:space="0" w:color="auto"/>
              <w:right w:val="none" w:sz="0" w:space="0" w:color="auto"/>
            </w:tcBorders>
            <w:textDirection w:val="lrTb"/>
            <w:vAlign w:val="top"/>
          </w:tcPr>
          <w:p w:rsidR="00A17B4A" w:rsidRPr="00C67DA1" w:rsidP="00AA318F">
            <w:pPr>
              <w:bidi w:val="0"/>
              <w:spacing w:after="0" w:line="240" w:lineRule="auto"/>
              <w:rPr>
                <w:rFonts w:ascii="Times New Roman" w:hAnsi="Times New Roman"/>
              </w:rPr>
            </w:pPr>
            <w:r w:rsidRPr="00C67DA1">
              <w:rPr>
                <w:rFonts w:ascii="Times New Roman" w:hAnsi="Times New Roman"/>
              </w:rPr>
              <w:t xml:space="preserve">2012/13 </w:t>
            </w:r>
          </w:p>
        </w:tc>
        <w:tc>
          <w:tcPr>
            <w:tcW w:w="1116" w:type="dxa"/>
            <w:tcBorders>
              <w:top w:val="none" w:sz="0" w:space="0" w:color="auto"/>
              <w:left w:val="none" w:sz="0" w:space="0" w:color="auto"/>
              <w:bottom w:val="single" w:sz="4" w:space="0" w:color="auto"/>
              <w:right w:val="none" w:sz="0" w:space="0" w:color="auto"/>
            </w:tcBorders>
            <w:textDirection w:val="lrTb"/>
            <w:vAlign w:val="top"/>
          </w:tcPr>
          <w:p w:rsidR="00A17B4A" w:rsidRPr="00C67DA1" w:rsidP="00AA318F">
            <w:pPr>
              <w:bidi w:val="0"/>
              <w:spacing w:after="0" w:line="240" w:lineRule="auto"/>
              <w:rPr>
                <w:rFonts w:ascii="Times New Roman" w:hAnsi="Times New Roman"/>
              </w:rPr>
            </w:pPr>
            <w:r w:rsidRPr="00C67DA1">
              <w:rPr>
                <w:rFonts w:ascii="Times New Roman" w:hAnsi="Times New Roman"/>
              </w:rPr>
              <w:t>2013/14</w:t>
            </w:r>
          </w:p>
        </w:tc>
        <w:tc>
          <w:tcPr>
            <w:tcW w:w="1116" w:type="dxa"/>
            <w:tcBorders>
              <w:top w:val="none" w:sz="0" w:space="0" w:color="auto"/>
              <w:left w:val="none" w:sz="0" w:space="0" w:color="auto"/>
              <w:bottom w:val="single" w:sz="4" w:space="0" w:color="auto"/>
              <w:right w:val="none" w:sz="0" w:space="0" w:color="auto"/>
            </w:tcBorders>
            <w:textDirection w:val="lrTb"/>
            <w:vAlign w:val="top"/>
          </w:tcPr>
          <w:p w:rsidR="00A17B4A" w:rsidRPr="00C67DA1" w:rsidP="00AA318F">
            <w:pPr>
              <w:bidi w:val="0"/>
              <w:spacing w:after="0" w:line="240" w:lineRule="auto"/>
              <w:rPr>
                <w:rFonts w:ascii="Times New Roman" w:hAnsi="Times New Roman"/>
              </w:rPr>
            </w:pPr>
            <w:r w:rsidRPr="00C67DA1">
              <w:rPr>
                <w:rFonts w:ascii="Times New Roman" w:hAnsi="Times New Roman"/>
              </w:rPr>
              <w:t>2014/15</w:t>
            </w:r>
          </w:p>
        </w:tc>
      </w:tr>
      <w:tr>
        <w:tblPrEx>
          <w:tblW w:w="0" w:type="auto"/>
          <w:tblInd w:w="1310" w:type="dxa"/>
          <w:tblLayout w:type="fixed"/>
          <w:tblLook w:val="01E0"/>
        </w:tblPrEx>
        <w:tc>
          <w:tcPr>
            <w:tcW w:w="1323" w:type="dxa"/>
            <w:tcBorders>
              <w:top w:val="single" w:sz="4" w:space="0" w:color="auto"/>
              <w:left w:val="none" w:sz="0" w:space="0" w:color="auto"/>
              <w:bottom w:val="none" w:sz="0" w:space="0" w:color="auto"/>
              <w:right w:val="none" w:sz="0" w:space="0" w:color="auto"/>
            </w:tcBorders>
            <w:textDirection w:val="lrTb"/>
            <w:vAlign w:val="top"/>
          </w:tcPr>
          <w:p w:rsidR="00A17B4A" w:rsidRPr="00C67DA1" w:rsidP="00AA318F">
            <w:pPr>
              <w:bidi w:val="0"/>
              <w:spacing w:after="0" w:line="240" w:lineRule="auto"/>
              <w:rPr>
                <w:rFonts w:ascii="Times New Roman" w:hAnsi="Times New Roman"/>
              </w:rPr>
            </w:pPr>
            <w:r w:rsidRPr="00C67DA1">
              <w:rPr>
                <w:rFonts w:ascii="Times New Roman" w:hAnsi="Times New Roman"/>
                <w:i/>
                <w:iCs/>
                <w:noProof/>
              </w:rPr>
              <w:t>Chorvátsko</w:t>
            </w:r>
          </w:p>
        </w:tc>
        <w:tc>
          <w:tcPr>
            <w:tcW w:w="1116" w:type="dxa"/>
            <w:tcBorders>
              <w:top w:val="single" w:sz="4" w:space="0" w:color="auto"/>
              <w:left w:val="none" w:sz="0" w:space="0" w:color="auto"/>
              <w:bottom w:val="none" w:sz="0" w:space="0" w:color="auto"/>
              <w:right w:val="none" w:sz="0" w:space="0" w:color="auto"/>
            </w:tcBorders>
            <w:textDirection w:val="lrTb"/>
            <w:vAlign w:val="top"/>
          </w:tcPr>
          <w:p w:rsidR="00A17B4A" w:rsidRPr="00C67DA1" w:rsidP="00AA318F">
            <w:pPr>
              <w:bidi w:val="0"/>
              <w:spacing w:after="0" w:line="240" w:lineRule="auto"/>
              <w:rPr>
                <w:rFonts w:ascii="Times New Roman" w:hAnsi="Times New Roman"/>
              </w:rPr>
            </w:pPr>
          </w:p>
        </w:tc>
        <w:tc>
          <w:tcPr>
            <w:tcW w:w="1116" w:type="dxa"/>
            <w:tcBorders>
              <w:top w:val="single" w:sz="4" w:space="0" w:color="auto"/>
              <w:left w:val="none" w:sz="0" w:space="0" w:color="auto"/>
              <w:bottom w:val="none" w:sz="0" w:space="0" w:color="auto"/>
              <w:right w:val="none" w:sz="0" w:space="0" w:color="auto"/>
            </w:tcBorders>
            <w:textDirection w:val="lrTb"/>
            <w:vAlign w:val="top"/>
          </w:tcPr>
          <w:p w:rsidR="00A17B4A" w:rsidRPr="00C67DA1" w:rsidP="00AA318F">
            <w:pPr>
              <w:bidi w:val="0"/>
              <w:spacing w:after="0" w:line="240" w:lineRule="auto"/>
              <w:rPr>
                <w:rFonts w:ascii="Times New Roman" w:hAnsi="Times New Roman"/>
              </w:rPr>
            </w:pPr>
          </w:p>
        </w:tc>
        <w:tc>
          <w:tcPr>
            <w:tcW w:w="1116" w:type="dxa"/>
            <w:tcBorders>
              <w:top w:val="single" w:sz="4" w:space="0" w:color="auto"/>
              <w:left w:val="none" w:sz="0" w:space="0" w:color="auto"/>
              <w:bottom w:val="none" w:sz="0" w:space="0" w:color="auto"/>
              <w:right w:val="none" w:sz="0" w:space="0" w:color="auto"/>
            </w:tcBorders>
            <w:textDirection w:val="lrTb"/>
            <w:vAlign w:val="top"/>
          </w:tcPr>
          <w:p w:rsidR="00A17B4A" w:rsidRPr="00C67DA1" w:rsidP="00AA318F">
            <w:pPr>
              <w:bidi w:val="0"/>
              <w:spacing w:after="0" w:line="240" w:lineRule="auto"/>
              <w:rPr>
                <w:rFonts w:ascii="Times New Roman" w:hAnsi="Times New Roman"/>
              </w:rPr>
            </w:pPr>
          </w:p>
        </w:tc>
        <w:tc>
          <w:tcPr>
            <w:tcW w:w="1116" w:type="dxa"/>
            <w:tcBorders>
              <w:top w:val="single" w:sz="4" w:space="0" w:color="auto"/>
              <w:left w:val="none" w:sz="0" w:space="0" w:color="auto"/>
              <w:bottom w:val="none" w:sz="0" w:space="0" w:color="auto"/>
              <w:right w:val="none" w:sz="0" w:space="0" w:color="auto"/>
            </w:tcBorders>
            <w:textDirection w:val="lrTb"/>
            <w:vAlign w:val="top"/>
          </w:tcPr>
          <w:p w:rsidR="00A17B4A" w:rsidRPr="00C67DA1" w:rsidP="00AA318F">
            <w:pPr>
              <w:bidi w:val="0"/>
              <w:spacing w:after="0" w:line="240" w:lineRule="auto"/>
              <w:rPr>
                <w:rFonts w:ascii="Times New Roman" w:hAnsi="Times New Roman"/>
              </w:rPr>
            </w:pPr>
          </w:p>
        </w:tc>
        <w:tc>
          <w:tcPr>
            <w:tcW w:w="1116" w:type="dxa"/>
            <w:tcBorders>
              <w:top w:val="single" w:sz="4" w:space="0" w:color="auto"/>
              <w:left w:val="none" w:sz="0" w:space="0" w:color="auto"/>
              <w:bottom w:val="none" w:sz="0" w:space="0" w:color="auto"/>
              <w:right w:val="none" w:sz="0" w:space="0" w:color="auto"/>
            </w:tcBorders>
            <w:textDirection w:val="lrTb"/>
            <w:vAlign w:val="top"/>
          </w:tcPr>
          <w:p w:rsidR="00A17B4A" w:rsidRPr="00C67DA1" w:rsidP="00AA318F">
            <w:pPr>
              <w:bidi w:val="0"/>
              <w:spacing w:after="0" w:line="240" w:lineRule="auto"/>
              <w:rPr>
                <w:rFonts w:ascii="Times New Roman" w:hAnsi="Times New Roman"/>
              </w:rPr>
            </w:pPr>
          </w:p>
        </w:tc>
        <w:tc>
          <w:tcPr>
            <w:tcW w:w="1116" w:type="dxa"/>
            <w:tcBorders>
              <w:top w:val="single" w:sz="4" w:space="0" w:color="auto"/>
              <w:left w:val="none" w:sz="0" w:space="0" w:color="auto"/>
              <w:bottom w:val="none" w:sz="0" w:space="0" w:color="auto"/>
              <w:right w:val="none" w:sz="0" w:space="0" w:color="auto"/>
            </w:tcBorders>
            <w:textDirection w:val="lrTb"/>
            <w:vAlign w:val="top"/>
          </w:tcPr>
          <w:p w:rsidR="00A17B4A" w:rsidRPr="00C67DA1" w:rsidP="00AA318F">
            <w:pPr>
              <w:bidi w:val="0"/>
              <w:spacing w:after="0" w:line="240" w:lineRule="auto"/>
              <w:rPr>
                <w:rFonts w:ascii="Times New Roman" w:hAnsi="Times New Roman"/>
              </w:rPr>
            </w:pPr>
            <w:r w:rsidRPr="00C67DA1">
              <w:rPr>
                <w:rFonts w:ascii="Times New Roman" w:hAnsi="Times New Roman"/>
              </w:rPr>
              <w:t>765 000</w:t>
            </w:r>
          </w:p>
        </w:tc>
        <w:tc>
          <w:tcPr>
            <w:tcW w:w="1116" w:type="dxa"/>
            <w:tcBorders>
              <w:top w:val="single" w:sz="4" w:space="0" w:color="auto"/>
              <w:left w:val="none" w:sz="0" w:space="0" w:color="auto"/>
              <w:bottom w:val="none" w:sz="0" w:space="0" w:color="auto"/>
              <w:right w:val="none" w:sz="0" w:space="0" w:color="auto"/>
            </w:tcBorders>
            <w:textDirection w:val="lrTb"/>
            <w:vAlign w:val="top"/>
          </w:tcPr>
          <w:p w:rsidR="00A17B4A" w:rsidRPr="00C67DA1" w:rsidP="00AA318F">
            <w:pPr>
              <w:bidi w:val="0"/>
              <w:spacing w:after="0" w:line="240" w:lineRule="auto"/>
              <w:rPr>
                <w:rFonts w:ascii="Times New Roman" w:hAnsi="Times New Roman"/>
              </w:rPr>
            </w:pPr>
            <w:r w:rsidRPr="00C67DA1">
              <w:rPr>
                <w:rFonts w:ascii="Times New Roman" w:hAnsi="Times New Roman"/>
              </w:rPr>
              <w:t>765 000</w:t>
            </w:r>
          </w:p>
        </w:tc>
      </w:tr>
    </w:tbl>
    <w:p w:rsidR="00A17B4A" w:rsidRPr="00C67DA1" w:rsidP="00A17B4A">
      <w:pPr>
        <w:bidi w:val="0"/>
        <w:ind w:left="567" w:hanging="567"/>
        <w:jc w:val="right"/>
        <w:outlineLvl w:val="0"/>
        <w:rPr>
          <w:rFonts w:ascii="Times New Roman" w:hAnsi="Times New Roman"/>
        </w:rPr>
      </w:pPr>
      <w:r w:rsidRPr="00C67DA1">
        <w:rPr>
          <w:rFonts w:ascii="Times New Roman" w:hAnsi="Times New Roman"/>
        </w:rPr>
        <w:t>“.</w:t>
      </w:r>
    </w:p>
    <w:p w:rsidR="00A17B4A" w:rsidRPr="00C67DA1" w:rsidP="00A17B4A">
      <w:pPr>
        <w:bidi w:val="0"/>
        <w:ind w:left="567" w:hanging="567"/>
        <w:jc w:val="right"/>
        <w:outlineLvl w:val="0"/>
        <w:rPr>
          <w:rFonts w:ascii="Times New Roman" w:hAnsi="Times New Roman"/>
        </w:rPr>
      </w:pPr>
    </w:p>
    <w:p w:rsidR="00A17B4A" w:rsidRPr="00C67DA1" w:rsidP="00A17B4A">
      <w:pPr>
        <w:bidi w:val="0"/>
        <w:ind w:left="1134" w:hanging="567"/>
        <w:rPr>
          <w:rFonts w:ascii="Times New Roman" w:hAnsi="Times New Roman"/>
        </w:rPr>
      </w:pPr>
      <w:r w:rsidRPr="00C67DA1">
        <w:rPr>
          <w:rFonts w:ascii="Times New Roman" w:hAnsi="Times New Roman"/>
          <w:noProof/>
        </w:rPr>
        <w:t>f)</w:t>
      </w:r>
      <w:r w:rsidRPr="00C67DA1">
        <w:rPr>
          <w:rFonts w:ascii="Times New Roman" w:hAnsi="Times New Roman"/>
        </w:rPr>
        <w:tab/>
      </w:r>
      <w:r w:rsidRPr="00C67DA1">
        <w:rPr>
          <w:rFonts w:ascii="Times New Roman" w:hAnsi="Times New Roman"/>
          <w:noProof/>
        </w:rPr>
        <w:t>V prílohe IX bode 2 sa tabuľka nahrádza takto:</w:t>
      </w:r>
      <w:r w:rsidRPr="00C67DA1">
        <w:rPr>
          <w:rFonts w:ascii="Times New Roman" w:hAnsi="Times New Roman"/>
          <w:i/>
          <w:iCs/>
          <w:noProof/>
        </w:rPr>
        <w:br/>
      </w:r>
      <w:r w:rsidRPr="00C67DA1">
        <w:rPr>
          <w:rFonts w:ascii="Times New Roman" w:hAnsi="Times New Roman"/>
        </w:rPr>
        <w:t>„</w:t>
      </w:r>
    </w:p>
    <w:tbl>
      <w:tblPr>
        <w:tblStyle w:val="TableNormal"/>
        <w:tblW w:w="0" w:type="auto"/>
        <w:tblInd w:w="1310" w:type="dxa"/>
        <w:tblLayout w:type="fixed"/>
        <w:tblLook w:val="01E0"/>
      </w:tblPr>
      <w:tblGrid>
        <w:gridCol w:w="4111"/>
        <w:gridCol w:w="4961"/>
      </w:tblGrid>
      <w:tr>
        <w:tblPrEx>
          <w:tblW w:w="0" w:type="auto"/>
          <w:tblInd w:w="1310" w:type="dxa"/>
          <w:tblLayout w:type="fixed"/>
          <w:tblLook w:val="01E0"/>
        </w:tblPrEx>
        <w:tc>
          <w:tcPr>
            <w:tcW w:w="4111" w:type="dxa"/>
            <w:tcBorders>
              <w:top w:val="none" w:sz="0" w:space="0" w:color="auto"/>
              <w:left w:val="none" w:sz="0" w:space="0" w:color="auto"/>
              <w:bottom w:val="single" w:sz="4" w:space="0" w:color="auto"/>
              <w:right w:val="none" w:sz="0" w:space="0" w:color="auto"/>
            </w:tcBorders>
            <w:textDirection w:val="lrTb"/>
            <w:vAlign w:val="top"/>
          </w:tcPr>
          <w:p w:rsidR="00A17B4A" w:rsidRPr="00C67DA1" w:rsidP="00AA318F">
            <w:pPr>
              <w:bidi w:val="0"/>
              <w:spacing w:after="0" w:line="240" w:lineRule="auto"/>
              <w:jc w:val="center"/>
              <w:rPr>
                <w:rFonts w:ascii="Times New Roman" w:hAnsi="Times New Roman"/>
              </w:rPr>
            </w:pPr>
            <w:r w:rsidRPr="00C67DA1">
              <w:rPr>
                <w:rFonts w:ascii="Times New Roman" w:hAnsi="Times New Roman"/>
                <w:noProof/>
              </w:rPr>
              <w:t>Členský štát</w:t>
            </w:r>
          </w:p>
        </w:tc>
        <w:tc>
          <w:tcPr>
            <w:tcW w:w="4961" w:type="dxa"/>
            <w:tcBorders>
              <w:top w:val="none" w:sz="0" w:space="0" w:color="auto"/>
              <w:left w:val="none" w:sz="0" w:space="0" w:color="auto"/>
              <w:bottom w:val="single" w:sz="4" w:space="0" w:color="auto"/>
              <w:right w:val="none" w:sz="0" w:space="0" w:color="auto"/>
            </w:tcBorders>
            <w:textDirection w:val="lrTb"/>
            <w:vAlign w:val="top"/>
          </w:tcPr>
          <w:p w:rsidR="00A17B4A" w:rsidRPr="00C67DA1" w:rsidP="00AA318F">
            <w:pPr>
              <w:bidi w:val="0"/>
              <w:spacing w:after="0" w:line="240" w:lineRule="auto"/>
              <w:jc w:val="center"/>
              <w:rPr>
                <w:rFonts w:ascii="Times New Roman" w:hAnsi="Times New Roman"/>
              </w:rPr>
            </w:pPr>
            <w:r w:rsidRPr="00C67DA1">
              <w:rPr>
                <w:rFonts w:ascii="Times New Roman" w:hAnsi="Times New Roman"/>
                <w:noProof/>
              </w:rPr>
              <w:t>Tony</w:t>
            </w:r>
          </w:p>
        </w:tc>
      </w:tr>
      <w:tr>
        <w:tblPrEx>
          <w:tblW w:w="0" w:type="auto"/>
          <w:tblInd w:w="1310" w:type="dxa"/>
          <w:tblLayout w:type="fixed"/>
          <w:tblLook w:val="01E0"/>
        </w:tblPrEx>
        <w:tc>
          <w:tcPr>
            <w:tcW w:w="4111" w:type="dxa"/>
            <w:tcBorders>
              <w:top w:val="single" w:sz="4" w:space="0" w:color="auto"/>
              <w:left w:val="single" w:sz="4" w:space="0" w:color="auto"/>
              <w:bottom w:val="single" w:sz="4" w:space="0" w:color="auto"/>
              <w:right w:val="single" w:sz="4" w:space="0" w:color="auto"/>
            </w:tcBorders>
            <w:textDirection w:val="lrTb"/>
            <w:vAlign w:val="top"/>
          </w:tcPr>
          <w:p w:rsidR="00A17B4A" w:rsidRPr="00C67DA1" w:rsidP="00AA318F">
            <w:pPr>
              <w:bidi w:val="0"/>
              <w:spacing w:after="0" w:line="240" w:lineRule="auto"/>
              <w:rPr>
                <w:rFonts w:ascii="Times New Roman" w:hAnsi="Times New Roman"/>
              </w:rPr>
            </w:pPr>
            <w:r w:rsidRPr="00C67DA1">
              <w:rPr>
                <w:rFonts w:ascii="Times New Roman" w:hAnsi="Times New Roman"/>
                <w:i/>
                <w:iCs/>
                <w:noProof/>
              </w:rPr>
              <w:t>Bulharsko</w:t>
            </w:r>
          </w:p>
        </w:tc>
        <w:tc>
          <w:tcPr>
            <w:tcW w:w="4961" w:type="dxa"/>
            <w:tcBorders>
              <w:top w:val="single" w:sz="4" w:space="0" w:color="auto"/>
              <w:left w:val="single" w:sz="4" w:space="0" w:color="auto"/>
              <w:bottom w:val="single" w:sz="4" w:space="0" w:color="auto"/>
              <w:right w:val="single" w:sz="4" w:space="0" w:color="auto"/>
            </w:tcBorders>
            <w:textDirection w:val="lrTb"/>
            <w:vAlign w:val="top"/>
          </w:tcPr>
          <w:p w:rsidR="00A17B4A" w:rsidRPr="00C67DA1" w:rsidP="00AA318F">
            <w:pPr>
              <w:bidi w:val="0"/>
              <w:spacing w:after="0" w:line="240" w:lineRule="auto"/>
              <w:jc w:val="center"/>
              <w:rPr>
                <w:rFonts w:ascii="Times New Roman" w:hAnsi="Times New Roman"/>
              </w:rPr>
            </w:pPr>
            <w:r w:rsidRPr="00C67DA1">
              <w:rPr>
                <w:rFonts w:ascii="Times New Roman" w:hAnsi="Times New Roman"/>
              </w:rPr>
              <w:t>39 180</w:t>
            </w:r>
          </w:p>
        </w:tc>
      </w:tr>
      <w:tr>
        <w:tblPrEx>
          <w:tblW w:w="0" w:type="auto"/>
          <w:tblInd w:w="1310" w:type="dxa"/>
          <w:tblLayout w:type="fixed"/>
          <w:tblLook w:val="01E0"/>
        </w:tblPrEx>
        <w:trPr>
          <w:trHeight w:val="237"/>
        </w:trPr>
        <w:tc>
          <w:tcPr>
            <w:tcW w:w="4111" w:type="dxa"/>
            <w:tcBorders>
              <w:top w:val="single" w:sz="4" w:space="0" w:color="auto"/>
              <w:left w:val="single" w:sz="4" w:space="0" w:color="auto"/>
              <w:bottom w:val="single" w:sz="4" w:space="0" w:color="auto"/>
              <w:right w:val="single" w:sz="4" w:space="0" w:color="auto"/>
            </w:tcBorders>
            <w:textDirection w:val="lrTb"/>
            <w:vAlign w:val="top"/>
          </w:tcPr>
          <w:p w:rsidR="00A17B4A" w:rsidRPr="00C67DA1" w:rsidP="00AA318F">
            <w:pPr>
              <w:bidi w:val="0"/>
              <w:spacing w:after="0" w:line="240" w:lineRule="auto"/>
              <w:rPr>
                <w:rFonts w:ascii="Times New Roman" w:hAnsi="Times New Roman"/>
              </w:rPr>
            </w:pPr>
            <w:r w:rsidRPr="00C67DA1">
              <w:rPr>
                <w:rFonts w:ascii="Times New Roman" w:hAnsi="Times New Roman"/>
                <w:i/>
                <w:iCs/>
                <w:noProof/>
              </w:rPr>
              <w:t>Chorvátsko</w:t>
            </w:r>
          </w:p>
        </w:tc>
        <w:tc>
          <w:tcPr>
            <w:tcW w:w="4961" w:type="dxa"/>
            <w:tcBorders>
              <w:top w:val="single" w:sz="4" w:space="0" w:color="auto"/>
              <w:left w:val="single" w:sz="4" w:space="0" w:color="auto"/>
              <w:bottom w:val="single" w:sz="4" w:space="0" w:color="auto"/>
              <w:right w:val="single" w:sz="4" w:space="0" w:color="auto"/>
            </w:tcBorders>
            <w:textDirection w:val="lrTb"/>
            <w:vAlign w:val="top"/>
          </w:tcPr>
          <w:p w:rsidR="00A17B4A" w:rsidRPr="00C67DA1" w:rsidP="00AA318F">
            <w:pPr>
              <w:bidi w:val="0"/>
              <w:spacing w:after="0" w:line="240" w:lineRule="auto"/>
              <w:jc w:val="center"/>
              <w:rPr>
                <w:rFonts w:ascii="Times New Roman" w:hAnsi="Times New Roman"/>
              </w:rPr>
            </w:pPr>
            <w:r w:rsidRPr="00C67DA1">
              <w:rPr>
                <w:rFonts w:ascii="Times New Roman" w:hAnsi="Times New Roman"/>
              </w:rPr>
              <w:t xml:space="preserve">15 000 </w:t>
            </w:r>
          </w:p>
        </w:tc>
      </w:tr>
      <w:tr>
        <w:tblPrEx>
          <w:tblW w:w="0" w:type="auto"/>
          <w:tblInd w:w="1310" w:type="dxa"/>
          <w:tblLayout w:type="fixed"/>
          <w:tblLook w:val="01E0"/>
        </w:tblPrEx>
        <w:trPr>
          <w:trHeight w:val="89"/>
        </w:trPr>
        <w:tc>
          <w:tcPr>
            <w:tcW w:w="4111" w:type="dxa"/>
            <w:tcBorders>
              <w:top w:val="single" w:sz="4" w:space="0" w:color="auto"/>
              <w:left w:val="single" w:sz="4" w:space="0" w:color="auto"/>
              <w:bottom w:val="single" w:sz="4" w:space="0" w:color="auto"/>
              <w:right w:val="single" w:sz="4" w:space="0" w:color="auto"/>
            </w:tcBorders>
            <w:textDirection w:val="lrTb"/>
            <w:vAlign w:val="top"/>
          </w:tcPr>
          <w:p w:rsidR="00A17B4A" w:rsidRPr="00C67DA1" w:rsidP="00AA318F">
            <w:pPr>
              <w:bidi w:val="0"/>
              <w:spacing w:after="0" w:line="240" w:lineRule="auto"/>
              <w:rPr>
                <w:rFonts w:ascii="Times New Roman" w:hAnsi="Times New Roman"/>
              </w:rPr>
            </w:pPr>
            <w:r w:rsidRPr="00C67DA1">
              <w:rPr>
                <w:rFonts w:ascii="Times New Roman" w:hAnsi="Times New Roman"/>
                <w:i/>
                <w:iCs/>
                <w:noProof/>
              </w:rPr>
              <w:t>Rumunsko</w:t>
            </w:r>
          </w:p>
        </w:tc>
        <w:tc>
          <w:tcPr>
            <w:tcW w:w="4961" w:type="dxa"/>
            <w:tcBorders>
              <w:top w:val="single" w:sz="4" w:space="0" w:color="auto"/>
              <w:left w:val="single" w:sz="4" w:space="0" w:color="auto"/>
              <w:bottom w:val="single" w:sz="4" w:space="0" w:color="auto"/>
              <w:right w:val="single" w:sz="4" w:space="0" w:color="auto"/>
            </w:tcBorders>
            <w:textDirection w:val="lrTb"/>
            <w:vAlign w:val="top"/>
          </w:tcPr>
          <w:p w:rsidR="00A17B4A" w:rsidRPr="00C67DA1" w:rsidP="00AA318F">
            <w:pPr>
              <w:bidi w:val="0"/>
              <w:spacing w:after="0" w:line="240" w:lineRule="auto"/>
              <w:jc w:val="center"/>
              <w:rPr>
                <w:rFonts w:ascii="Times New Roman" w:hAnsi="Times New Roman"/>
              </w:rPr>
            </w:pPr>
            <w:r w:rsidRPr="00C67DA1">
              <w:rPr>
                <w:rFonts w:ascii="Times New Roman" w:hAnsi="Times New Roman"/>
              </w:rPr>
              <w:t>188 400</w:t>
            </w:r>
          </w:p>
        </w:tc>
      </w:tr>
    </w:tbl>
    <w:p w:rsidR="00A17B4A" w:rsidRPr="00C67DA1" w:rsidP="00A17B4A">
      <w:pPr>
        <w:bidi w:val="0"/>
        <w:jc w:val="right"/>
        <w:rPr>
          <w:rFonts w:ascii="Times New Roman" w:hAnsi="Times New Roman"/>
        </w:rPr>
      </w:pPr>
      <w:r w:rsidRPr="00C67DA1">
        <w:rPr>
          <w:rFonts w:ascii="Times New Roman" w:hAnsi="Times New Roman"/>
          <w:i/>
          <w:iCs/>
        </w:rPr>
        <w:t>“.</w:t>
      </w:r>
    </w:p>
    <w:p w:rsidR="00A17B4A" w:rsidRPr="00C67DA1" w:rsidP="00A17B4A">
      <w:pPr>
        <w:bidi w:val="0"/>
        <w:ind w:left="1134" w:hanging="567"/>
        <w:outlineLvl w:val="0"/>
        <w:rPr>
          <w:rFonts w:ascii="Times New Roman" w:hAnsi="Times New Roman"/>
        </w:rPr>
      </w:pPr>
      <w:r w:rsidRPr="00C67DA1">
        <w:rPr>
          <w:rFonts w:ascii="Times New Roman" w:hAnsi="Times New Roman"/>
          <w:noProof/>
        </w:rPr>
        <w:t>g)</w:t>
      </w:r>
      <w:r w:rsidRPr="00C67DA1">
        <w:rPr>
          <w:rFonts w:ascii="Times New Roman" w:hAnsi="Times New Roman"/>
        </w:rPr>
        <w:tab/>
      </w:r>
      <w:r w:rsidRPr="00C67DA1">
        <w:rPr>
          <w:rFonts w:ascii="Times New Roman" w:hAnsi="Times New Roman"/>
          <w:noProof/>
        </w:rPr>
        <w:t>V prílohe X sa za údaje týkajúce sa Francúzska vkladá:</w:t>
      </w:r>
    </w:p>
    <w:p w:rsidR="00A17B4A" w:rsidRPr="00C67DA1" w:rsidP="00A17B4A">
      <w:pPr>
        <w:bidi w:val="0"/>
        <w:ind w:left="1134"/>
        <w:rPr>
          <w:rFonts w:ascii="Times New Roman" w:hAnsi="Times New Roman"/>
        </w:rPr>
      </w:pPr>
      <w:r w:rsidRPr="00C67DA1">
        <w:rPr>
          <w:rFonts w:ascii="Times New Roman" w:hAnsi="Times New Roman"/>
        </w:rPr>
        <w:t>„</w:t>
      </w:r>
    </w:p>
    <w:tbl>
      <w:tblPr>
        <w:tblStyle w:val="TableNormal"/>
        <w:tblW w:w="0" w:type="auto"/>
        <w:tblInd w:w="1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111"/>
        <w:gridCol w:w="4141"/>
      </w:tblGrid>
      <w:tr>
        <w:tblPrEx>
          <w:tblW w:w="0" w:type="auto"/>
          <w:tblInd w:w="1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c>
          <w:tcPr>
            <w:tcW w:w="4111" w:type="dxa"/>
            <w:tcBorders>
              <w:top w:val="single" w:sz="4" w:space="0" w:color="auto"/>
              <w:left w:val="single" w:sz="4" w:space="0" w:color="auto"/>
              <w:bottom w:val="single" w:sz="4" w:space="0" w:color="auto"/>
              <w:right w:val="single" w:sz="4" w:space="0" w:color="auto"/>
            </w:tcBorders>
            <w:textDirection w:val="lrTb"/>
            <w:vAlign w:val="top"/>
          </w:tcPr>
          <w:p w:rsidR="00A17B4A" w:rsidRPr="00C67DA1" w:rsidP="00AA318F">
            <w:pPr>
              <w:bidi w:val="0"/>
              <w:spacing w:after="0" w:line="240" w:lineRule="auto"/>
              <w:rPr>
                <w:rFonts w:ascii="Times New Roman" w:hAnsi="Times New Roman"/>
              </w:rPr>
            </w:pPr>
            <w:r w:rsidRPr="00C67DA1">
              <w:rPr>
                <w:rFonts w:ascii="Times New Roman" w:hAnsi="Times New Roman"/>
                <w:noProof/>
              </w:rPr>
              <w:t>Chorvátsko</w:t>
            </w:r>
          </w:p>
        </w:tc>
        <w:tc>
          <w:tcPr>
            <w:tcW w:w="4141" w:type="dxa"/>
            <w:tcBorders>
              <w:top w:val="single" w:sz="4" w:space="0" w:color="auto"/>
              <w:left w:val="single" w:sz="4" w:space="0" w:color="auto"/>
              <w:bottom w:val="single" w:sz="4" w:space="0" w:color="auto"/>
              <w:right w:val="single" w:sz="4" w:space="0" w:color="auto"/>
            </w:tcBorders>
            <w:textDirection w:val="lrTb"/>
            <w:vAlign w:val="top"/>
          </w:tcPr>
          <w:p w:rsidR="00A17B4A" w:rsidRPr="00C67DA1" w:rsidP="00AA318F">
            <w:pPr>
              <w:bidi w:val="0"/>
              <w:spacing w:after="0" w:line="240" w:lineRule="auto"/>
              <w:jc w:val="center"/>
              <w:rPr>
                <w:rFonts w:ascii="Times New Roman" w:hAnsi="Times New Roman"/>
              </w:rPr>
            </w:pPr>
            <w:r w:rsidRPr="00C67DA1">
              <w:rPr>
                <w:rFonts w:ascii="Times New Roman" w:hAnsi="Times New Roman"/>
              </w:rPr>
              <w:t>40,70</w:t>
            </w:r>
          </w:p>
        </w:tc>
      </w:tr>
    </w:tbl>
    <w:p w:rsidR="00A17B4A" w:rsidRPr="00C67DA1" w:rsidP="00A17B4A">
      <w:pPr>
        <w:bidi w:val="0"/>
        <w:jc w:val="right"/>
        <w:rPr>
          <w:rFonts w:ascii="Times New Roman" w:hAnsi="Times New Roman"/>
        </w:rPr>
      </w:pPr>
      <w:r w:rsidRPr="00C67DA1">
        <w:rPr>
          <w:rFonts w:ascii="Times New Roman" w:hAnsi="Times New Roman"/>
          <w:i/>
          <w:iCs/>
        </w:rPr>
        <w:t>“.</w:t>
      </w:r>
    </w:p>
    <w:p w:rsidR="00A17B4A" w:rsidRPr="00C67DA1" w:rsidP="00A17B4A">
      <w:pPr>
        <w:bidi w:val="0"/>
        <w:jc w:val="right"/>
        <w:rPr>
          <w:rFonts w:ascii="Times New Roman" w:hAnsi="Times New Roman"/>
        </w:rPr>
      </w:pPr>
    </w:p>
    <w:p w:rsidR="00A17B4A" w:rsidRPr="00C67DA1" w:rsidP="00A17B4A">
      <w:pPr>
        <w:tabs>
          <w:tab w:val="left" w:pos="540"/>
        </w:tabs>
        <w:autoSpaceDE w:val="0"/>
        <w:autoSpaceDN w:val="0"/>
        <w:bidi w:val="0"/>
        <w:adjustRightInd w:val="0"/>
        <w:ind w:left="1106" w:hanging="539"/>
        <w:rPr>
          <w:rFonts w:ascii="Times New Roman" w:hAnsi="Times New Roman"/>
        </w:rPr>
      </w:pPr>
      <w:r w:rsidRPr="00C67DA1">
        <w:rPr>
          <w:rFonts w:ascii="Times New Roman" w:hAnsi="Times New Roman"/>
          <w:noProof/>
        </w:rPr>
        <w:t>h)</w:t>
      </w:r>
      <w:r w:rsidRPr="00C67DA1">
        <w:rPr>
          <w:rFonts w:ascii="Times New Roman" w:hAnsi="Times New Roman"/>
        </w:rPr>
        <w:tab/>
      </w:r>
      <w:r w:rsidRPr="00C67DA1">
        <w:rPr>
          <w:rFonts w:ascii="Times New Roman" w:hAnsi="Times New Roman"/>
          <w:noProof/>
        </w:rPr>
        <w:t>V prílohe X</w:t>
      </w:r>
      <w:r w:rsidRPr="00C67DA1">
        <w:rPr>
          <w:rFonts w:ascii="Times New Roman" w:hAnsi="Times New Roman"/>
          <w:i/>
          <w:iCs/>
          <w:noProof/>
        </w:rPr>
        <w:t>b</w:t>
      </w:r>
      <w:r w:rsidRPr="00C67DA1">
        <w:rPr>
          <w:rFonts w:ascii="Times New Roman" w:hAnsi="Times New Roman"/>
          <w:noProof/>
        </w:rPr>
        <w:t xml:space="preserve"> sa dopĺňa táto tabuľka:</w:t>
      </w:r>
    </w:p>
    <w:p w:rsidR="00A17B4A" w:rsidRPr="00C67DA1" w:rsidP="00A17B4A">
      <w:pPr>
        <w:tabs>
          <w:tab w:val="left" w:pos="4253"/>
        </w:tabs>
        <w:autoSpaceDE w:val="0"/>
        <w:autoSpaceDN w:val="0"/>
        <w:bidi w:val="0"/>
        <w:adjustRightInd w:val="0"/>
        <w:spacing w:line="480" w:lineRule="auto"/>
        <w:ind w:left="567"/>
        <w:jc w:val="right"/>
        <w:rPr>
          <w:rFonts w:ascii="Times New Roman" w:hAnsi="Times New Roman"/>
        </w:rPr>
      </w:pPr>
      <w:r w:rsidRPr="00C67DA1">
        <w:rPr>
          <w:rFonts w:ascii="Times New Roman" w:hAnsi="Times New Roman"/>
          <w:noProof/>
        </w:rPr>
        <w:t>„</w:t>
      </w:r>
      <w:r w:rsidRPr="00C67DA1">
        <w:rPr>
          <w:rFonts w:ascii="Times New Roman" w:hAnsi="Times New Roman"/>
        </w:rPr>
        <w:t xml:space="preserve"> v tisícoch EUR</w:t>
      </w:r>
    </w:p>
    <w:tbl>
      <w:tblPr>
        <w:tblStyle w:val="TableGrid"/>
        <w:tblW w:w="8878" w:type="dxa"/>
        <w:tblInd w:w="1310" w:type="dxa"/>
        <w:tblLayout w:type="fixed"/>
        <w:tblLook w:val="01E0"/>
      </w:tblPr>
      <w:tblGrid>
        <w:gridCol w:w="1524"/>
        <w:gridCol w:w="1354"/>
        <w:gridCol w:w="1560"/>
        <w:gridCol w:w="1320"/>
        <w:gridCol w:w="1440"/>
        <w:gridCol w:w="1680"/>
      </w:tblGrid>
      <w:tr>
        <w:tblPrEx>
          <w:tblW w:w="8878" w:type="dxa"/>
          <w:tblInd w:w="1310" w:type="dxa"/>
          <w:tblLayout w:type="fixed"/>
          <w:tblLook w:val="01E0"/>
        </w:tblPrEx>
        <w:tc>
          <w:tcPr>
            <w:tcW w:w="1524" w:type="dxa"/>
            <w:tcBorders>
              <w:top w:val="single" w:sz="4" w:space="0" w:color="auto"/>
              <w:left w:val="single" w:sz="4" w:space="0" w:color="auto"/>
              <w:bottom w:val="single" w:sz="4" w:space="0" w:color="auto"/>
              <w:right w:val="single" w:sz="4" w:space="0" w:color="auto"/>
            </w:tcBorders>
            <w:textDirection w:val="lrTb"/>
            <w:vAlign w:val="top"/>
          </w:tcPr>
          <w:p w:rsidR="00A17B4A" w:rsidRPr="00C67DA1" w:rsidP="00AA318F">
            <w:pPr>
              <w:tabs>
                <w:tab w:val="left" w:pos="4253"/>
              </w:tabs>
              <w:autoSpaceDE w:val="0"/>
              <w:autoSpaceDN w:val="0"/>
              <w:bidi w:val="0"/>
              <w:adjustRightInd w:val="0"/>
              <w:spacing w:line="240" w:lineRule="auto"/>
              <w:rPr>
                <w:rFonts w:ascii="Times New Roman" w:hAnsi="Times New Roman"/>
              </w:rPr>
            </w:pPr>
            <w:r w:rsidRPr="00C67DA1">
              <w:rPr>
                <w:rFonts w:ascii="Times New Roman" w:hAnsi="Times New Roman"/>
                <w:noProof/>
              </w:rPr>
              <w:t>Rozpočtový rok</w:t>
            </w:r>
          </w:p>
        </w:tc>
        <w:tc>
          <w:tcPr>
            <w:tcW w:w="1354" w:type="dxa"/>
            <w:tcBorders>
              <w:top w:val="single" w:sz="4" w:space="0" w:color="auto"/>
              <w:left w:val="single" w:sz="4" w:space="0" w:color="auto"/>
              <w:bottom w:val="single" w:sz="4" w:space="0" w:color="auto"/>
              <w:right w:val="single" w:sz="4" w:space="0" w:color="auto"/>
            </w:tcBorders>
            <w:textDirection w:val="lrTb"/>
            <w:vAlign w:val="top"/>
          </w:tcPr>
          <w:p w:rsidR="00A17B4A" w:rsidRPr="00C67DA1" w:rsidP="00AA318F">
            <w:pPr>
              <w:tabs>
                <w:tab w:val="left" w:pos="4253"/>
              </w:tabs>
              <w:autoSpaceDE w:val="0"/>
              <w:autoSpaceDN w:val="0"/>
              <w:bidi w:val="0"/>
              <w:adjustRightInd w:val="0"/>
              <w:spacing w:line="240" w:lineRule="auto"/>
              <w:rPr>
                <w:rFonts w:ascii="Times New Roman" w:hAnsi="Times New Roman"/>
              </w:rPr>
            </w:pPr>
            <w:r w:rsidRPr="00C67DA1">
              <w:rPr>
                <w:rFonts w:ascii="Times New Roman" w:hAnsi="Times New Roman"/>
              </w:rPr>
              <w:t>2013</w:t>
            </w:r>
          </w:p>
        </w:tc>
        <w:tc>
          <w:tcPr>
            <w:tcW w:w="1560" w:type="dxa"/>
            <w:tcBorders>
              <w:top w:val="single" w:sz="4" w:space="0" w:color="auto"/>
              <w:left w:val="single" w:sz="4" w:space="0" w:color="auto"/>
              <w:bottom w:val="single" w:sz="4" w:space="0" w:color="auto"/>
              <w:right w:val="single" w:sz="4" w:space="0" w:color="auto"/>
            </w:tcBorders>
            <w:textDirection w:val="lrTb"/>
            <w:vAlign w:val="top"/>
          </w:tcPr>
          <w:p w:rsidR="00A17B4A" w:rsidRPr="00C67DA1" w:rsidP="00AA318F">
            <w:pPr>
              <w:tabs>
                <w:tab w:val="left" w:pos="4253"/>
              </w:tabs>
              <w:autoSpaceDE w:val="0"/>
              <w:autoSpaceDN w:val="0"/>
              <w:bidi w:val="0"/>
              <w:adjustRightInd w:val="0"/>
              <w:spacing w:line="240" w:lineRule="auto"/>
              <w:rPr>
                <w:rFonts w:ascii="Times New Roman" w:hAnsi="Times New Roman"/>
              </w:rPr>
            </w:pPr>
            <w:r w:rsidRPr="00C67DA1">
              <w:rPr>
                <w:rFonts w:ascii="Times New Roman" w:hAnsi="Times New Roman"/>
              </w:rPr>
              <w:t>2014</w:t>
            </w:r>
          </w:p>
        </w:tc>
        <w:tc>
          <w:tcPr>
            <w:tcW w:w="1320" w:type="dxa"/>
            <w:tcBorders>
              <w:top w:val="single" w:sz="4" w:space="0" w:color="auto"/>
              <w:left w:val="single" w:sz="4" w:space="0" w:color="auto"/>
              <w:bottom w:val="single" w:sz="4" w:space="0" w:color="auto"/>
              <w:right w:val="single" w:sz="4" w:space="0" w:color="auto"/>
            </w:tcBorders>
            <w:textDirection w:val="lrTb"/>
            <w:vAlign w:val="top"/>
          </w:tcPr>
          <w:p w:rsidR="00A17B4A" w:rsidRPr="00C67DA1" w:rsidP="00AA318F">
            <w:pPr>
              <w:tabs>
                <w:tab w:val="left" w:pos="4253"/>
              </w:tabs>
              <w:autoSpaceDE w:val="0"/>
              <w:autoSpaceDN w:val="0"/>
              <w:bidi w:val="0"/>
              <w:adjustRightInd w:val="0"/>
              <w:spacing w:line="240" w:lineRule="auto"/>
              <w:rPr>
                <w:rFonts w:ascii="Times New Roman" w:hAnsi="Times New Roman"/>
              </w:rPr>
            </w:pPr>
            <w:r w:rsidRPr="00C67DA1">
              <w:rPr>
                <w:rFonts w:ascii="Times New Roman" w:hAnsi="Times New Roman"/>
              </w:rPr>
              <w:t>2015</w:t>
            </w:r>
          </w:p>
        </w:tc>
        <w:tc>
          <w:tcPr>
            <w:tcW w:w="1440" w:type="dxa"/>
            <w:tcBorders>
              <w:top w:val="single" w:sz="4" w:space="0" w:color="auto"/>
              <w:left w:val="single" w:sz="4" w:space="0" w:color="auto"/>
              <w:bottom w:val="single" w:sz="4" w:space="0" w:color="auto"/>
              <w:right w:val="single" w:sz="4" w:space="0" w:color="auto"/>
            </w:tcBorders>
            <w:textDirection w:val="lrTb"/>
            <w:vAlign w:val="top"/>
          </w:tcPr>
          <w:p w:rsidR="00A17B4A" w:rsidRPr="00C67DA1" w:rsidP="00AA318F">
            <w:pPr>
              <w:tabs>
                <w:tab w:val="left" w:pos="4253"/>
              </w:tabs>
              <w:autoSpaceDE w:val="0"/>
              <w:autoSpaceDN w:val="0"/>
              <w:bidi w:val="0"/>
              <w:adjustRightInd w:val="0"/>
              <w:spacing w:line="240" w:lineRule="auto"/>
              <w:rPr>
                <w:rFonts w:ascii="Times New Roman" w:hAnsi="Times New Roman"/>
              </w:rPr>
            </w:pPr>
            <w:r w:rsidRPr="00C67DA1">
              <w:rPr>
                <w:rFonts w:ascii="Times New Roman" w:hAnsi="Times New Roman"/>
              </w:rPr>
              <w:t>2016</w:t>
            </w:r>
          </w:p>
        </w:tc>
        <w:tc>
          <w:tcPr>
            <w:tcW w:w="1680" w:type="dxa"/>
            <w:tcBorders>
              <w:top w:val="single" w:sz="4" w:space="0" w:color="auto"/>
              <w:left w:val="single" w:sz="4" w:space="0" w:color="auto"/>
              <w:bottom w:val="single" w:sz="4" w:space="0" w:color="auto"/>
              <w:right w:val="single" w:sz="4" w:space="0" w:color="auto"/>
            </w:tcBorders>
            <w:textDirection w:val="lrTb"/>
            <w:vAlign w:val="top"/>
          </w:tcPr>
          <w:p w:rsidR="00A17B4A" w:rsidRPr="00C67DA1" w:rsidP="00AA318F">
            <w:pPr>
              <w:tabs>
                <w:tab w:val="left" w:pos="4253"/>
              </w:tabs>
              <w:autoSpaceDE w:val="0"/>
              <w:autoSpaceDN w:val="0"/>
              <w:bidi w:val="0"/>
              <w:adjustRightInd w:val="0"/>
              <w:spacing w:line="240" w:lineRule="auto"/>
              <w:rPr>
                <w:rFonts w:ascii="Times New Roman" w:hAnsi="Times New Roman"/>
              </w:rPr>
            </w:pPr>
            <w:r w:rsidRPr="00C67DA1">
              <w:rPr>
                <w:rFonts w:ascii="Times New Roman" w:hAnsi="Times New Roman"/>
                <w:noProof/>
              </w:rPr>
              <w:t>od roku 2017</w:t>
            </w:r>
          </w:p>
        </w:tc>
      </w:tr>
      <w:tr>
        <w:tblPrEx>
          <w:tblW w:w="8878" w:type="dxa"/>
          <w:tblInd w:w="1310" w:type="dxa"/>
          <w:tblLayout w:type="fixed"/>
          <w:tblLook w:val="01E0"/>
        </w:tblPrEx>
        <w:tc>
          <w:tcPr>
            <w:tcW w:w="1524" w:type="dxa"/>
            <w:tcBorders>
              <w:top w:val="single" w:sz="4" w:space="0" w:color="auto"/>
              <w:left w:val="single" w:sz="4" w:space="0" w:color="auto"/>
              <w:bottom w:val="single" w:sz="4" w:space="0" w:color="auto"/>
              <w:right w:val="single" w:sz="4" w:space="0" w:color="auto"/>
            </w:tcBorders>
            <w:textDirection w:val="lrTb"/>
            <w:vAlign w:val="top"/>
          </w:tcPr>
          <w:p w:rsidR="00A17B4A" w:rsidRPr="00C67DA1" w:rsidP="00AA318F">
            <w:pPr>
              <w:tabs>
                <w:tab w:val="left" w:pos="4253"/>
              </w:tabs>
              <w:autoSpaceDE w:val="0"/>
              <w:autoSpaceDN w:val="0"/>
              <w:bidi w:val="0"/>
              <w:adjustRightInd w:val="0"/>
              <w:spacing w:line="240" w:lineRule="auto"/>
              <w:rPr>
                <w:rFonts w:ascii="Times New Roman" w:hAnsi="Times New Roman"/>
              </w:rPr>
            </w:pPr>
            <w:r w:rsidRPr="00C67DA1">
              <w:rPr>
                <w:rFonts w:ascii="Times New Roman" w:hAnsi="Times New Roman"/>
                <w:noProof/>
              </w:rPr>
              <w:t>HR</w:t>
            </w:r>
          </w:p>
        </w:tc>
        <w:tc>
          <w:tcPr>
            <w:tcW w:w="1354" w:type="dxa"/>
            <w:tcBorders>
              <w:top w:val="single" w:sz="4" w:space="0" w:color="auto"/>
              <w:left w:val="single" w:sz="4" w:space="0" w:color="auto"/>
              <w:bottom w:val="single" w:sz="4" w:space="0" w:color="auto"/>
              <w:right w:val="single" w:sz="4" w:space="0" w:color="auto"/>
            </w:tcBorders>
            <w:textDirection w:val="lrTb"/>
            <w:vAlign w:val="top"/>
          </w:tcPr>
          <w:p w:rsidR="00A17B4A" w:rsidRPr="00C67DA1" w:rsidP="00AA318F">
            <w:pPr>
              <w:tabs>
                <w:tab w:val="left" w:pos="4253"/>
              </w:tabs>
              <w:autoSpaceDE w:val="0"/>
              <w:autoSpaceDN w:val="0"/>
              <w:bidi w:val="0"/>
              <w:adjustRightInd w:val="0"/>
              <w:spacing w:line="240" w:lineRule="auto"/>
              <w:rPr>
                <w:rFonts w:ascii="Times New Roman" w:hAnsi="Times New Roman"/>
              </w:rPr>
            </w:pPr>
            <w:r w:rsidRPr="00C67DA1">
              <w:rPr>
                <w:rFonts w:ascii="Times New Roman" w:hAnsi="Times New Roman"/>
              </w:rPr>
              <w:t>0</w:t>
            </w:r>
          </w:p>
        </w:tc>
        <w:tc>
          <w:tcPr>
            <w:tcW w:w="1560" w:type="dxa"/>
            <w:tcBorders>
              <w:top w:val="single" w:sz="4" w:space="0" w:color="auto"/>
              <w:left w:val="single" w:sz="4" w:space="0" w:color="auto"/>
              <w:bottom w:val="single" w:sz="4" w:space="0" w:color="auto"/>
              <w:right w:val="single" w:sz="4" w:space="0" w:color="auto"/>
            </w:tcBorders>
            <w:textDirection w:val="lrTb"/>
            <w:vAlign w:val="top"/>
          </w:tcPr>
          <w:p w:rsidR="00A17B4A" w:rsidRPr="00C67DA1" w:rsidP="00AA318F">
            <w:pPr>
              <w:tabs>
                <w:tab w:val="left" w:pos="4253"/>
              </w:tabs>
              <w:autoSpaceDE w:val="0"/>
              <w:autoSpaceDN w:val="0"/>
              <w:bidi w:val="0"/>
              <w:adjustRightInd w:val="0"/>
              <w:spacing w:line="240" w:lineRule="auto"/>
              <w:rPr>
                <w:rFonts w:ascii="Times New Roman" w:hAnsi="Times New Roman"/>
              </w:rPr>
            </w:pPr>
            <w:r w:rsidRPr="00C67DA1">
              <w:rPr>
                <w:rFonts w:ascii="Times New Roman" w:hAnsi="Times New Roman"/>
              </w:rPr>
              <w:t>11 885</w:t>
            </w:r>
          </w:p>
        </w:tc>
        <w:tc>
          <w:tcPr>
            <w:tcW w:w="1320" w:type="dxa"/>
            <w:tcBorders>
              <w:top w:val="single" w:sz="4" w:space="0" w:color="auto"/>
              <w:left w:val="single" w:sz="4" w:space="0" w:color="auto"/>
              <w:bottom w:val="single" w:sz="4" w:space="0" w:color="auto"/>
              <w:right w:val="single" w:sz="4" w:space="0" w:color="auto"/>
            </w:tcBorders>
            <w:textDirection w:val="lrTb"/>
            <w:vAlign w:val="top"/>
          </w:tcPr>
          <w:p w:rsidR="00A17B4A" w:rsidRPr="00C67DA1" w:rsidP="00AA318F">
            <w:pPr>
              <w:tabs>
                <w:tab w:val="left" w:pos="4253"/>
              </w:tabs>
              <w:autoSpaceDE w:val="0"/>
              <w:autoSpaceDN w:val="0"/>
              <w:bidi w:val="0"/>
              <w:adjustRightInd w:val="0"/>
              <w:spacing w:line="240" w:lineRule="auto"/>
              <w:rPr>
                <w:rFonts w:ascii="Times New Roman" w:hAnsi="Times New Roman"/>
              </w:rPr>
            </w:pPr>
            <w:r w:rsidRPr="00C67DA1">
              <w:rPr>
                <w:rFonts w:ascii="Times New Roman" w:hAnsi="Times New Roman"/>
              </w:rPr>
              <w:t>11 885</w:t>
            </w:r>
          </w:p>
        </w:tc>
        <w:tc>
          <w:tcPr>
            <w:tcW w:w="1440" w:type="dxa"/>
            <w:tcBorders>
              <w:top w:val="single" w:sz="4" w:space="0" w:color="auto"/>
              <w:left w:val="single" w:sz="4" w:space="0" w:color="auto"/>
              <w:bottom w:val="single" w:sz="4" w:space="0" w:color="auto"/>
              <w:right w:val="single" w:sz="4" w:space="0" w:color="auto"/>
            </w:tcBorders>
            <w:textDirection w:val="lrTb"/>
            <w:vAlign w:val="top"/>
          </w:tcPr>
          <w:p w:rsidR="00A17B4A" w:rsidRPr="00C67DA1" w:rsidP="00AA318F">
            <w:pPr>
              <w:tabs>
                <w:tab w:val="left" w:pos="4253"/>
              </w:tabs>
              <w:autoSpaceDE w:val="0"/>
              <w:autoSpaceDN w:val="0"/>
              <w:bidi w:val="0"/>
              <w:adjustRightInd w:val="0"/>
              <w:spacing w:line="240" w:lineRule="auto"/>
              <w:rPr>
                <w:rFonts w:ascii="Times New Roman" w:hAnsi="Times New Roman"/>
              </w:rPr>
            </w:pPr>
            <w:r w:rsidRPr="00C67DA1">
              <w:rPr>
                <w:rFonts w:ascii="Times New Roman" w:hAnsi="Times New Roman"/>
              </w:rPr>
              <w:t>11 885</w:t>
            </w:r>
          </w:p>
        </w:tc>
        <w:tc>
          <w:tcPr>
            <w:tcW w:w="1680" w:type="dxa"/>
            <w:tcBorders>
              <w:top w:val="single" w:sz="4" w:space="0" w:color="auto"/>
              <w:left w:val="single" w:sz="4" w:space="0" w:color="auto"/>
              <w:bottom w:val="single" w:sz="4" w:space="0" w:color="auto"/>
              <w:right w:val="single" w:sz="4" w:space="0" w:color="auto"/>
            </w:tcBorders>
            <w:textDirection w:val="lrTb"/>
            <w:vAlign w:val="top"/>
          </w:tcPr>
          <w:p w:rsidR="00A17B4A" w:rsidRPr="00C67DA1" w:rsidP="00AA318F">
            <w:pPr>
              <w:tabs>
                <w:tab w:val="left" w:pos="4253"/>
              </w:tabs>
              <w:autoSpaceDE w:val="0"/>
              <w:autoSpaceDN w:val="0"/>
              <w:bidi w:val="0"/>
              <w:adjustRightInd w:val="0"/>
              <w:spacing w:line="240" w:lineRule="auto"/>
              <w:rPr>
                <w:rFonts w:ascii="Times New Roman" w:hAnsi="Times New Roman"/>
              </w:rPr>
            </w:pPr>
            <w:r w:rsidRPr="00C67DA1">
              <w:rPr>
                <w:rFonts w:ascii="Times New Roman" w:hAnsi="Times New Roman"/>
              </w:rPr>
              <w:t>10 832</w:t>
            </w:r>
          </w:p>
        </w:tc>
      </w:tr>
    </w:tbl>
    <w:p w:rsidR="00A17B4A" w:rsidRPr="00C67DA1" w:rsidP="00A17B4A">
      <w:pPr>
        <w:bidi w:val="0"/>
        <w:jc w:val="right"/>
        <w:rPr>
          <w:rFonts w:ascii="Times New Roman" w:hAnsi="Times New Roman"/>
        </w:rPr>
      </w:pPr>
      <w:r w:rsidRPr="00C67DA1">
        <w:rPr>
          <w:rFonts w:ascii="Times New Roman" w:hAnsi="Times New Roman"/>
        </w:rPr>
        <w:t>“.</w:t>
      </w:r>
    </w:p>
    <w:p w:rsidR="00A17B4A" w:rsidRPr="00C67DA1" w:rsidP="00A17B4A">
      <w:pPr>
        <w:bidi w:val="0"/>
        <w:jc w:val="right"/>
        <w:rPr>
          <w:rFonts w:ascii="Times New Roman" w:hAnsi="Times New Roman"/>
        </w:rPr>
      </w:pPr>
    </w:p>
    <w:p w:rsidR="00A17B4A" w:rsidRPr="00C67DA1" w:rsidP="00A17B4A">
      <w:pPr>
        <w:tabs>
          <w:tab w:val="left" w:pos="540"/>
        </w:tabs>
        <w:bidi w:val="0"/>
        <w:ind w:left="1106" w:hanging="539"/>
        <w:rPr>
          <w:rFonts w:ascii="Times New Roman" w:hAnsi="Times New Roman"/>
        </w:rPr>
      </w:pPr>
      <w:r w:rsidRPr="00C67DA1">
        <w:rPr>
          <w:rFonts w:ascii="Times New Roman" w:hAnsi="Times New Roman"/>
        </w:rPr>
        <w:br w:type="page"/>
      </w:r>
      <w:r w:rsidRPr="00C67DA1">
        <w:rPr>
          <w:rFonts w:ascii="Times New Roman" w:hAnsi="Times New Roman"/>
          <w:noProof/>
        </w:rPr>
        <w:t>i)</w:t>
      </w:r>
      <w:r w:rsidRPr="00C67DA1">
        <w:rPr>
          <w:rFonts w:ascii="Times New Roman" w:hAnsi="Times New Roman"/>
        </w:rPr>
        <w:tab/>
      </w:r>
      <w:r w:rsidRPr="00C67DA1">
        <w:rPr>
          <w:rFonts w:ascii="Times New Roman" w:hAnsi="Times New Roman"/>
          <w:noProof/>
        </w:rPr>
        <w:t>V bode 2 dodatku k prílohe XI</w:t>
      </w:r>
      <w:r w:rsidRPr="00C67DA1">
        <w:rPr>
          <w:rFonts w:ascii="Times New Roman" w:hAnsi="Times New Roman"/>
          <w:i/>
          <w:iCs/>
          <w:noProof/>
        </w:rPr>
        <w:t>b</w:t>
      </w:r>
      <w:r w:rsidRPr="00C67DA1">
        <w:rPr>
          <w:rFonts w:ascii="Times New Roman" w:hAnsi="Times New Roman"/>
          <w:noProof/>
        </w:rPr>
        <w:t xml:space="preserve"> sa dopĺňa toto písmeno:</w:t>
      </w:r>
    </w:p>
    <w:p w:rsidR="00A17B4A" w:rsidRPr="00C67DA1" w:rsidP="00A17B4A">
      <w:pPr>
        <w:bidi w:val="0"/>
        <w:ind w:left="1106" w:hanging="539"/>
        <w:rPr>
          <w:rFonts w:ascii="Times New Roman" w:hAnsi="Times New Roman"/>
        </w:rPr>
      </w:pPr>
    </w:p>
    <w:p w:rsidR="00A17B4A" w:rsidRPr="00C67DA1" w:rsidP="00A17B4A">
      <w:pPr>
        <w:bidi w:val="0"/>
        <w:ind w:left="1673" w:hanging="539"/>
        <w:rPr>
          <w:rFonts w:ascii="Times New Roman" w:hAnsi="Times New Roman"/>
        </w:rPr>
      </w:pPr>
      <w:r w:rsidRPr="00C67DA1">
        <w:rPr>
          <w:rFonts w:ascii="Times New Roman" w:hAnsi="Times New Roman"/>
          <w:noProof/>
        </w:rPr>
        <w:t>„h)</w:t>
      </w:r>
      <w:r w:rsidRPr="00C67DA1">
        <w:rPr>
          <w:rFonts w:ascii="Times New Roman" w:hAnsi="Times New Roman"/>
        </w:rPr>
        <w:tab/>
      </w:r>
      <w:r w:rsidRPr="00C67DA1">
        <w:rPr>
          <w:rFonts w:ascii="Times New Roman" w:hAnsi="Times New Roman"/>
          <w:noProof/>
        </w:rPr>
        <w:t>v Chorvátsku:</w:t>
      </w:r>
      <w:r w:rsidRPr="00C67DA1">
        <w:rPr>
          <w:rFonts w:ascii="Times New Roman" w:hAnsi="Times New Roman"/>
        </w:rPr>
        <w:t xml:space="preserve"> </w:t>
      </w:r>
      <w:r w:rsidRPr="00C67DA1">
        <w:rPr>
          <w:rFonts w:ascii="Times New Roman" w:hAnsi="Times New Roman"/>
          <w:noProof/>
        </w:rPr>
        <w:t>plochy vysadené viničom v týchto subregiónoch:</w:t>
      </w:r>
      <w:r w:rsidRPr="00C67DA1">
        <w:rPr>
          <w:rFonts w:ascii="Times New Roman" w:hAnsi="Times New Roman"/>
        </w:rPr>
        <w:t xml:space="preserve"> </w:t>
      </w:r>
      <w:r w:rsidRPr="00C67DA1">
        <w:rPr>
          <w:rFonts w:ascii="Times New Roman" w:hAnsi="Times New Roman"/>
          <w:noProof/>
        </w:rPr>
        <w:t>Moslavina, Prigorje-Bilogora, Plešivica, Pokuplje a Zagorje-Međimurje.“.</w:t>
      </w:r>
    </w:p>
    <w:p w:rsidR="00A17B4A" w:rsidRPr="00C67DA1" w:rsidP="00A17B4A">
      <w:pPr>
        <w:bidi w:val="0"/>
        <w:ind w:left="1106" w:hanging="539"/>
        <w:rPr>
          <w:rFonts w:ascii="Times New Roman" w:hAnsi="Times New Roman"/>
        </w:rPr>
      </w:pPr>
    </w:p>
    <w:p w:rsidR="00A17B4A" w:rsidRPr="00C67DA1" w:rsidP="00A17B4A">
      <w:pPr>
        <w:bidi w:val="0"/>
        <w:ind w:left="1106" w:hanging="539"/>
        <w:rPr>
          <w:rFonts w:ascii="Times New Roman" w:hAnsi="Times New Roman"/>
        </w:rPr>
      </w:pPr>
      <w:r w:rsidRPr="00C67DA1">
        <w:rPr>
          <w:rFonts w:ascii="Times New Roman" w:hAnsi="Times New Roman"/>
          <w:noProof/>
        </w:rPr>
        <w:t>j)</w:t>
      </w:r>
      <w:r w:rsidRPr="00C67DA1">
        <w:rPr>
          <w:rFonts w:ascii="Times New Roman" w:hAnsi="Times New Roman"/>
        </w:rPr>
        <w:tab/>
      </w:r>
      <w:r w:rsidRPr="00C67DA1">
        <w:rPr>
          <w:rFonts w:ascii="Times New Roman" w:hAnsi="Times New Roman"/>
          <w:noProof/>
        </w:rPr>
        <w:t>V bode 3 dodatku k prílohe XI</w:t>
      </w:r>
      <w:r w:rsidRPr="00C67DA1">
        <w:rPr>
          <w:rFonts w:ascii="Times New Roman" w:hAnsi="Times New Roman"/>
          <w:i/>
          <w:iCs/>
          <w:noProof/>
        </w:rPr>
        <w:t>b</w:t>
      </w:r>
      <w:r w:rsidRPr="00C67DA1">
        <w:rPr>
          <w:rFonts w:ascii="Times New Roman" w:hAnsi="Times New Roman"/>
          <w:noProof/>
        </w:rPr>
        <w:t xml:space="preserve"> sa dopĺňa toto písmeno:</w:t>
      </w:r>
    </w:p>
    <w:p w:rsidR="00A17B4A" w:rsidRPr="00C67DA1" w:rsidP="00A17B4A">
      <w:pPr>
        <w:bidi w:val="0"/>
        <w:ind w:left="1106" w:hanging="539"/>
        <w:rPr>
          <w:rFonts w:ascii="Times New Roman" w:hAnsi="Times New Roman"/>
        </w:rPr>
      </w:pPr>
    </w:p>
    <w:p w:rsidR="00A17B4A" w:rsidRPr="00C67DA1" w:rsidP="00A17B4A">
      <w:pPr>
        <w:bidi w:val="0"/>
        <w:ind w:left="1673" w:hanging="539"/>
        <w:rPr>
          <w:rFonts w:ascii="Times New Roman" w:hAnsi="Times New Roman"/>
          <w:noProof/>
        </w:rPr>
      </w:pPr>
      <w:r w:rsidRPr="00C67DA1">
        <w:rPr>
          <w:rFonts w:ascii="Times New Roman" w:hAnsi="Times New Roman"/>
          <w:noProof/>
        </w:rPr>
        <w:t>„h)</w:t>
      </w:r>
      <w:r w:rsidRPr="00C67DA1">
        <w:rPr>
          <w:rFonts w:ascii="Times New Roman" w:hAnsi="Times New Roman"/>
        </w:rPr>
        <w:tab/>
      </w:r>
      <w:r w:rsidRPr="00C67DA1">
        <w:rPr>
          <w:rFonts w:ascii="Times New Roman" w:hAnsi="Times New Roman"/>
          <w:noProof/>
        </w:rPr>
        <w:t>v Chorvátsku:</w:t>
      </w:r>
      <w:r w:rsidRPr="00C67DA1">
        <w:rPr>
          <w:rFonts w:ascii="Times New Roman" w:hAnsi="Times New Roman"/>
        </w:rPr>
        <w:t xml:space="preserve"> </w:t>
      </w:r>
      <w:r w:rsidRPr="00C67DA1">
        <w:rPr>
          <w:rFonts w:ascii="Times New Roman" w:hAnsi="Times New Roman"/>
          <w:noProof/>
        </w:rPr>
        <w:t>plochy vysadené viničom v týchto subregiónoch:</w:t>
      </w:r>
      <w:r w:rsidRPr="00C67DA1">
        <w:rPr>
          <w:rFonts w:ascii="Times New Roman" w:hAnsi="Times New Roman"/>
        </w:rPr>
        <w:t xml:space="preserve"> </w:t>
      </w:r>
      <w:r w:rsidRPr="00C67DA1">
        <w:rPr>
          <w:rFonts w:ascii="Times New Roman" w:hAnsi="Times New Roman"/>
          <w:noProof/>
        </w:rPr>
        <w:t>Hrvatsko Podunavlje a Slavonija.“.</w:t>
      </w:r>
    </w:p>
    <w:p w:rsidR="00A17B4A" w:rsidRPr="00C67DA1" w:rsidP="00A17B4A">
      <w:pPr>
        <w:bidi w:val="0"/>
        <w:ind w:left="1106" w:hanging="539"/>
        <w:rPr>
          <w:rFonts w:ascii="Times New Roman" w:hAnsi="Times New Roman"/>
        </w:rPr>
      </w:pPr>
    </w:p>
    <w:p w:rsidR="00A17B4A" w:rsidRPr="00C67DA1" w:rsidP="00A17B4A">
      <w:pPr>
        <w:bidi w:val="0"/>
        <w:ind w:left="1106" w:hanging="539"/>
        <w:rPr>
          <w:rFonts w:ascii="Times New Roman" w:hAnsi="Times New Roman"/>
        </w:rPr>
      </w:pPr>
      <w:r w:rsidRPr="00C67DA1">
        <w:rPr>
          <w:rFonts w:ascii="Times New Roman" w:hAnsi="Times New Roman"/>
          <w:noProof/>
        </w:rPr>
        <w:t>k)</w:t>
      </w:r>
      <w:r w:rsidRPr="00C67DA1">
        <w:rPr>
          <w:rFonts w:ascii="Times New Roman" w:hAnsi="Times New Roman"/>
        </w:rPr>
        <w:tab/>
      </w:r>
      <w:r w:rsidRPr="00C67DA1">
        <w:rPr>
          <w:rFonts w:ascii="Times New Roman" w:hAnsi="Times New Roman"/>
          <w:noProof/>
        </w:rPr>
        <w:t>V bode 4 dodatku k prílohe XI</w:t>
      </w:r>
      <w:r w:rsidRPr="00C67DA1">
        <w:rPr>
          <w:rFonts w:ascii="Times New Roman" w:hAnsi="Times New Roman"/>
          <w:i/>
          <w:iCs/>
          <w:noProof/>
        </w:rPr>
        <w:t>b</w:t>
      </w:r>
      <w:r w:rsidRPr="00C67DA1">
        <w:rPr>
          <w:rFonts w:ascii="Times New Roman" w:hAnsi="Times New Roman"/>
          <w:noProof/>
        </w:rPr>
        <w:t xml:space="preserve"> sa dopĺňa toto písmeno:</w:t>
      </w:r>
      <w:r w:rsidRPr="00C67DA1">
        <w:rPr>
          <w:rFonts w:ascii="Times New Roman" w:hAnsi="Times New Roman"/>
        </w:rPr>
        <w:t xml:space="preserve"> </w:t>
      </w:r>
    </w:p>
    <w:p w:rsidR="00A17B4A" w:rsidRPr="00C67DA1" w:rsidP="00A17B4A">
      <w:pPr>
        <w:tabs>
          <w:tab w:val="left" w:pos="1080"/>
        </w:tabs>
        <w:bidi w:val="0"/>
        <w:ind w:left="1673" w:hanging="539"/>
        <w:rPr>
          <w:rFonts w:ascii="Times New Roman" w:hAnsi="Times New Roman"/>
          <w:noProof/>
        </w:rPr>
      </w:pPr>
    </w:p>
    <w:p w:rsidR="00A17B4A" w:rsidRPr="00C67DA1" w:rsidP="00A17B4A">
      <w:pPr>
        <w:tabs>
          <w:tab w:val="left" w:pos="1080"/>
        </w:tabs>
        <w:bidi w:val="0"/>
        <w:ind w:left="1673" w:hanging="539"/>
        <w:rPr>
          <w:rFonts w:ascii="Times New Roman" w:hAnsi="Times New Roman"/>
        </w:rPr>
      </w:pPr>
      <w:r w:rsidRPr="00C67DA1">
        <w:rPr>
          <w:rFonts w:ascii="Times New Roman" w:hAnsi="Times New Roman"/>
          <w:noProof/>
        </w:rPr>
        <w:t>„g)</w:t>
      </w:r>
      <w:r w:rsidRPr="00C67DA1">
        <w:rPr>
          <w:rFonts w:ascii="Times New Roman" w:hAnsi="Times New Roman"/>
        </w:rPr>
        <w:tab/>
      </w:r>
      <w:r w:rsidRPr="00C67DA1">
        <w:rPr>
          <w:rFonts w:ascii="Times New Roman" w:hAnsi="Times New Roman"/>
          <w:noProof/>
        </w:rPr>
        <w:t>v Chorvátsku:</w:t>
      </w:r>
      <w:r w:rsidRPr="00C67DA1">
        <w:rPr>
          <w:rFonts w:ascii="Times New Roman" w:hAnsi="Times New Roman"/>
        </w:rPr>
        <w:t xml:space="preserve"> </w:t>
      </w:r>
      <w:r w:rsidRPr="00C67DA1">
        <w:rPr>
          <w:rFonts w:ascii="Times New Roman" w:hAnsi="Times New Roman"/>
          <w:noProof/>
        </w:rPr>
        <w:t>plochy vysadené viničom v týchto subregiónoch:</w:t>
      </w:r>
      <w:r w:rsidRPr="00C67DA1">
        <w:rPr>
          <w:rFonts w:ascii="Times New Roman" w:hAnsi="Times New Roman"/>
        </w:rPr>
        <w:t xml:space="preserve"> </w:t>
      </w:r>
      <w:r w:rsidRPr="00C67DA1">
        <w:rPr>
          <w:rFonts w:ascii="Times New Roman" w:hAnsi="Times New Roman"/>
          <w:noProof/>
        </w:rPr>
        <w:t>Hrvatska Istra, Hrvatsko primorje, Dalmatinska zagora, Sjeverna Dalmacija a Srednja i Južna Dalmacija.“.</w:t>
      </w:r>
    </w:p>
    <w:p w:rsidR="00A17B4A" w:rsidRPr="00C67DA1" w:rsidP="00A17B4A">
      <w:pPr>
        <w:bidi w:val="0"/>
        <w:rPr>
          <w:rFonts w:ascii="Times New Roman" w:hAnsi="Times New Roman"/>
        </w:rPr>
      </w:pPr>
    </w:p>
    <w:p w:rsidR="00A17B4A" w:rsidRPr="00C67DA1" w:rsidP="00A17B4A">
      <w:pPr>
        <w:tabs>
          <w:tab w:val="left" w:pos="540"/>
        </w:tabs>
        <w:bidi w:val="0"/>
        <w:ind w:left="567" w:right="227" w:hanging="567"/>
        <w:rPr>
          <w:rFonts w:ascii="Times New Roman" w:hAnsi="Times New Roman"/>
        </w:rPr>
      </w:pPr>
      <w:r w:rsidRPr="00C67DA1">
        <w:rPr>
          <w:rFonts w:ascii="Times New Roman" w:hAnsi="Times New Roman"/>
        </w:rPr>
        <w:t>3.</w:t>
        <w:tab/>
      </w:r>
      <w:r w:rsidRPr="00C67DA1">
        <w:rPr>
          <w:rFonts w:ascii="Times New Roman" w:hAnsi="Times New Roman"/>
          <w:noProof/>
        </w:rPr>
        <w:t>32008 R 0110:</w:t>
      </w:r>
      <w:r w:rsidRPr="00C67DA1">
        <w:rPr>
          <w:rFonts w:ascii="Times New Roman" w:hAnsi="Times New Roman"/>
        </w:rPr>
        <w:t xml:space="preserve"> </w:t>
      </w:r>
      <w:r w:rsidRPr="00C67DA1">
        <w:rPr>
          <w:rFonts w:ascii="Times New Roman" w:hAnsi="Times New Roman"/>
          <w:noProof/>
        </w:rPr>
        <w:t>nariadenie Európskeho parlamentu a Rady (ES) č.</w:t>
      </w:r>
      <w:r w:rsidRPr="00C67DA1">
        <w:rPr>
          <w:rFonts w:ascii="Times New Roman" w:hAnsi="Times New Roman"/>
        </w:rPr>
        <w:t xml:space="preserve"> </w:t>
      </w:r>
      <w:r w:rsidRPr="00C67DA1">
        <w:rPr>
          <w:rFonts w:ascii="Times New Roman" w:hAnsi="Times New Roman"/>
          <w:noProof/>
        </w:rPr>
        <w:t>110/2008 z 15. januára 2008 o definovaní, popise, prezentácii, označovaní a ochrane zemepisných označení liehovín a o zrušení nariadenia Rady (EHS) č. 1576/89</w:t>
        <w:br/>
        <w:t>(Ú. v. EÚ L 39, 13. 2. 2008, s.</w:t>
      </w:r>
      <w:r w:rsidRPr="00C67DA1">
        <w:rPr>
          <w:rFonts w:ascii="Times New Roman" w:hAnsi="Times New Roman"/>
        </w:rPr>
        <w:t xml:space="preserve"> 16).</w:t>
      </w:r>
    </w:p>
    <w:p w:rsidR="00A17B4A" w:rsidRPr="00C67DA1" w:rsidP="00A17B4A">
      <w:pPr>
        <w:tabs>
          <w:tab w:val="left" w:pos="567"/>
        </w:tabs>
        <w:bidi w:val="0"/>
        <w:ind w:right="227"/>
        <w:rPr>
          <w:rFonts w:ascii="Times New Roman" w:hAnsi="Times New Roman"/>
        </w:rPr>
      </w:pPr>
    </w:p>
    <w:p w:rsidR="00A17B4A" w:rsidRPr="00C67DA1" w:rsidP="00A17B4A">
      <w:pPr>
        <w:bidi w:val="0"/>
        <w:ind w:left="1134" w:hanging="567"/>
        <w:rPr>
          <w:rFonts w:ascii="Times New Roman" w:hAnsi="Times New Roman"/>
        </w:rPr>
      </w:pPr>
      <w:r w:rsidRPr="00C67DA1">
        <w:rPr>
          <w:rFonts w:ascii="Times New Roman" w:hAnsi="Times New Roman"/>
          <w:noProof/>
        </w:rPr>
        <w:t>a)</w:t>
      </w:r>
      <w:r w:rsidRPr="00C67DA1">
        <w:rPr>
          <w:rFonts w:ascii="Times New Roman" w:hAnsi="Times New Roman"/>
        </w:rPr>
        <w:tab/>
        <w:t>V článku 20 sa dopĺňa tento odsek:</w:t>
      </w:r>
    </w:p>
    <w:p w:rsidR="00A17B4A" w:rsidRPr="00C67DA1" w:rsidP="00A17B4A">
      <w:pPr>
        <w:bidi w:val="0"/>
        <w:ind w:left="567" w:hanging="567"/>
        <w:rPr>
          <w:rFonts w:ascii="Times New Roman" w:hAnsi="Times New Roman"/>
        </w:rPr>
      </w:pPr>
    </w:p>
    <w:p w:rsidR="00A17B4A" w:rsidRPr="00C67DA1" w:rsidP="00A17B4A">
      <w:pPr>
        <w:bidi w:val="0"/>
        <w:ind w:left="1134"/>
        <w:rPr>
          <w:rFonts w:ascii="Times New Roman" w:hAnsi="Times New Roman"/>
          <w:noProof/>
        </w:rPr>
      </w:pPr>
      <w:r w:rsidRPr="00C67DA1">
        <w:rPr>
          <w:rFonts w:ascii="Times New Roman" w:hAnsi="Times New Roman"/>
          <w:noProof/>
        </w:rPr>
        <w:t>„4.</w:t>
        <w:tab/>
        <w:t>Lehota na predloženie technickej dokumentácie uvedená v odseku 1 sa uplatňuje aj na zemepisné označenia Chorvátska uvedené na zozname v prílohe III.“.</w:t>
      </w:r>
    </w:p>
    <w:p w:rsidR="00A17B4A" w:rsidRPr="00C67DA1" w:rsidP="00A17B4A">
      <w:pPr>
        <w:bidi w:val="0"/>
        <w:ind w:left="567"/>
        <w:rPr>
          <w:rFonts w:ascii="Times New Roman" w:hAnsi="Times New Roman"/>
          <w:noProof/>
        </w:rPr>
      </w:pPr>
    </w:p>
    <w:p w:rsidR="00A17B4A" w:rsidRPr="00C67DA1" w:rsidP="00A17B4A">
      <w:pPr>
        <w:bidi w:val="0"/>
        <w:ind w:left="1134" w:hanging="567"/>
        <w:rPr>
          <w:rFonts w:ascii="Times New Roman" w:hAnsi="Times New Roman"/>
        </w:rPr>
      </w:pPr>
      <w:r w:rsidRPr="00C67DA1">
        <w:rPr>
          <w:rFonts w:ascii="Times New Roman" w:hAnsi="Times New Roman"/>
          <w:noProof/>
        </w:rPr>
        <w:br w:type="page"/>
        <w:t>b)</w:t>
      </w:r>
      <w:r w:rsidRPr="00C67DA1">
        <w:rPr>
          <w:rFonts w:ascii="Times New Roman" w:hAnsi="Times New Roman"/>
        </w:rPr>
        <w:tab/>
      </w:r>
      <w:r w:rsidRPr="00C67DA1">
        <w:rPr>
          <w:rFonts w:ascii="Times New Roman" w:hAnsi="Times New Roman"/>
          <w:noProof/>
        </w:rPr>
        <w:t>V prílohe III bode 9 sa dopĺňajú tieto zemepisné označenia:</w:t>
        <w:br/>
      </w:r>
      <w:r w:rsidRPr="00C67DA1">
        <w:rPr>
          <w:rFonts w:ascii="Times New Roman" w:hAnsi="Times New Roman"/>
        </w:rPr>
        <w:t>„</w:t>
      </w:r>
    </w:p>
    <w:tbl>
      <w:tblPr>
        <w:tblStyle w:val="TableGrid"/>
        <w:tblW w:w="0" w:type="auto"/>
        <w:tblInd w:w="1310" w:type="dxa"/>
        <w:tblLayout w:type="fixed"/>
        <w:tblLook w:val="01E0"/>
      </w:tblPr>
      <w:tblGrid>
        <w:gridCol w:w="2173"/>
        <w:gridCol w:w="3061"/>
        <w:gridCol w:w="2941"/>
      </w:tblGrid>
      <w:tr>
        <w:tblPrEx>
          <w:tblW w:w="0" w:type="auto"/>
          <w:tblInd w:w="1310" w:type="dxa"/>
          <w:tblLayout w:type="fixed"/>
          <w:tblLook w:val="01E0"/>
        </w:tblPrEx>
        <w:tc>
          <w:tcPr>
            <w:tcW w:w="2173" w:type="dxa"/>
            <w:tcBorders>
              <w:top w:val="single" w:sz="4" w:space="0" w:color="auto"/>
              <w:left w:val="single" w:sz="4" w:space="0" w:color="auto"/>
              <w:bottom w:val="single" w:sz="4" w:space="0" w:color="auto"/>
              <w:right w:val="single" w:sz="4" w:space="0" w:color="auto"/>
            </w:tcBorders>
            <w:textDirection w:val="lrTb"/>
            <w:vAlign w:val="top"/>
          </w:tcPr>
          <w:p w:rsidR="00A17B4A" w:rsidRPr="00C67DA1" w:rsidP="00AA318F">
            <w:pPr>
              <w:bidi w:val="0"/>
              <w:rPr>
                <w:rFonts w:ascii="Times New Roman" w:hAnsi="Times New Roman"/>
              </w:rPr>
            </w:pPr>
          </w:p>
        </w:tc>
        <w:tc>
          <w:tcPr>
            <w:tcW w:w="3061" w:type="dxa"/>
            <w:tcBorders>
              <w:top w:val="single" w:sz="4" w:space="0" w:color="auto"/>
              <w:left w:val="single" w:sz="4" w:space="0" w:color="auto"/>
              <w:bottom w:val="single" w:sz="4" w:space="0" w:color="auto"/>
              <w:right w:val="single" w:sz="4" w:space="0" w:color="auto"/>
            </w:tcBorders>
            <w:textDirection w:val="lrTb"/>
            <w:vAlign w:val="top"/>
          </w:tcPr>
          <w:p w:rsidR="00A17B4A" w:rsidRPr="00C67DA1" w:rsidP="00AA318F">
            <w:pPr>
              <w:bidi w:val="0"/>
              <w:rPr>
                <w:rFonts w:ascii="Times New Roman" w:hAnsi="Times New Roman"/>
              </w:rPr>
            </w:pPr>
            <w:r w:rsidRPr="00C67DA1">
              <w:rPr>
                <w:rFonts w:ascii="Times New Roman" w:hAnsi="Times New Roman"/>
                <w:noProof/>
              </w:rPr>
              <w:t>Hrvatska loza</w:t>
            </w:r>
          </w:p>
        </w:tc>
        <w:tc>
          <w:tcPr>
            <w:tcW w:w="2941" w:type="dxa"/>
            <w:tcBorders>
              <w:top w:val="single" w:sz="4" w:space="0" w:color="auto"/>
              <w:left w:val="single" w:sz="4" w:space="0" w:color="auto"/>
              <w:bottom w:val="single" w:sz="4" w:space="0" w:color="auto"/>
              <w:right w:val="single" w:sz="4" w:space="0" w:color="auto"/>
            </w:tcBorders>
            <w:textDirection w:val="lrTb"/>
            <w:vAlign w:val="top"/>
          </w:tcPr>
          <w:p w:rsidR="00A17B4A" w:rsidRPr="00C67DA1" w:rsidP="00AA318F">
            <w:pPr>
              <w:bidi w:val="0"/>
              <w:rPr>
                <w:rFonts w:ascii="Times New Roman" w:hAnsi="Times New Roman"/>
              </w:rPr>
            </w:pPr>
            <w:r w:rsidRPr="00C67DA1">
              <w:rPr>
                <w:rFonts w:ascii="Times New Roman" w:hAnsi="Times New Roman"/>
                <w:noProof/>
              </w:rPr>
              <w:t>Chorvátsko</w:t>
            </w:r>
          </w:p>
        </w:tc>
      </w:tr>
      <w:tr>
        <w:tblPrEx>
          <w:tblW w:w="0" w:type="auto"/>
          <w:tblInd w:w="1310" w:type="dxa"/>
          <w:tblLayout w:type="fixed"/>
          <w:tblLook w:val="01E0"/>
        </w:tblPrEx>
        <w:tc>
          <w:tcPr>
            <w:tcW w:w="2173" w:type="dxa"/>
            <w:tcBorders>
              <w:top w:val="single" w:sz="4" w:space="0" w:color="auto"/>
              <w:left w:val="single" w:sz="4" w:space="0" w:color="auto"/>
              <w:bottom w:val="single" w:sz="4" w:space="0" w:color="auto"/>
              <w:right w:val="single" w:sz="4" w:space="0" w:color="auto"/>
            </w:tcBorders>
            <w:textDirection w:val="lrTb"/>
            <w:vAlign w:val="top"/>
          </w:tcPr>
          <w:p w:rsidR="00A17B4A" w:rsidRPr="00C67DA1" w:rsidP="00AA318F">
            <w:pPr>
              <w:bidi w:val="0"/>
              <w:jc w:val="center"/>
              <w:rPr>
                <w:rFonts w:ascii="Times New Roman" w:hAnsi="Times New Roman"/>
              </w:rPr>
            </w:pPr>
          </w:p>
        </w:tc>
        <w:tc>
          <w:tcPr>
            <w:tcW w:w="3061" w:type="dxa"/>
            <w:tcBorders>
              <w:top w:val="single" w:sz="4" w:space="0" w:color="auto"/>
              <w:left w:val="single" w:sz="4" w:space="0" w:color="auto"/>
              <w:bottom w:val="single" w:sz="4" w:space="0" w:color="auto"/>
              <w:right w:val="single" w:sz="4" w:space="0" w:color="auto"/>
            </w:tcBorders>
            <w:textDirection w:val="lrTb"/>
            <w:vAlign w:val="top"/>
          </w:tcPr>
          <w:p w:rsidR="00A17B4A" w:rsidRPr="00C67DA1" w:rsidP="00AA318F">
            <w:pPr>
              <w:bidi w:val="0"/>
              <w:rPr>
                <w:rFonts w:ascii="Times New Roman" w:hAnsi="Times New Roman"/>
              </w:rPr>
            </w:pPr>
            <w:r w:rsidRPr="00C67DA1">
              <w:rPr>
                <w:rFonts w:ascii="Times New Roman" w:hAnsi="Times New Roman"/>
                <w:noProof/>
              </w:rPr>
              <w:t>Hrvatska stara šljivovica</w:t>
            </w:r>
          </w:p>
        </w:tc>
        <w:tc>
          <w:tcPr>
            <w:tcW w:w="2941" w:type="dxa"/>
            <w:tcBorders>
              <w:top w:val="single" w:sz="4" w:space="0" w:color="auto"/>
              <w:left w:val="single" w:sz="4" w:space="0" w:color="auto"/>
              <w:bottom w:val="single" w:sz="4" w:space="0" w:color="auto"/>
              <w:right w:val="single" w:sz="4" w:space="0" w:color="auto"/>
            </w:tcBorders>
            <w:textDirection w:val="lrTb"/>
            <w:vAlign w:val="top"/>
          </w:tcPr>
          <w:p w:rsidR="00A17B4A" w:rsidRPr="00C67DA1" w:rsidP="00AA318F">
            <w:pPr>
              <w:bidi w:val="0"/>
              <w:rPr>
                <w:rFonts w:ascii="Times New Roman" w:hAnsi="Times New Roman"/>
              </w:rPr>
            </w:pPr>
            <w:r w:rsidRPr="00C67DA1">
              <w:rPr>
                <w:rFonts w:ascii="Times New Roman" w:hAnsi="Times New Roman"/>
                <w:noProof/>
              </w:rPr>
              <w:t>Chorvátsko</w:t>
            </w:r>
          </w:p>
        </w:tc>
      </w:tr>
      <w:tr>
        <w:tblPrEx>
          <w:tblW w:w="0" w:type="auto"/>
          <w:tblInd w:w="1310" w:type="dxa"/>
          <w:tblLayout w:type="fixed"/>
          <w:tblLook w:val="01E0"/>
        </w:tblPrEx>
        <w:tc>
          <w:tcPr>
            <w:tcW w:w="2173" w:type="dxa"/>
            <w:tcBorders>
              <w:top w:val="single" w:sz="4" w:space="0" w:color="auto"/>
              <w:left w:val="single" w:sz="4" w:space="0" w:color="auto"/>
              <w:bottom w:val="single" w:sz="4" w:space="0" w:color="auto"/>
              <w:right w:val="single" w:sz="4" w:space="0" w:color="auto"/>
            </w:tcBorders>
            <w:textDirection w:val="lrTb"/>
            <w:vAlign w:val="top"/>
          </w:tcPr>
          <w:p w:rsidR="00A17B4A" w:rsidRPr="00C67DA1" w:rsidP="00AA318F">
            <w:pPr>
              <w:bidi w:val="0"/>
              <w:jc w:val="right"/>
              <w:rPr>
                <w:rFonts w:ascii="Times New Roman" w:hAnsi="Times New Roman"/>
              </w:rPr>
            </w:pPr>
          </w:p>
        </w:tc>
        <w:tc>
          <w:tcPr>
            <w:tcW w:w="3061" w:type="dxa"/>
            <w:tcBorders>
              <w:top w:val="single" w:sz="4" w:space="0" w:color="auto"/>
              <w:left w:val="single" w:sz="4" w:space="0" w:color="auto"/>
              <w:bottom w:val="single" w:sz="4" w:space="0" w:color="auto"/>
              <w:right w:val="single" w:sz="4" w:space="0" w:color="auto"/>
            </w:tcBorders>
            <w:textDirection w:val="lrTb"/>
            <w:vAlign w:val="top"/>
          </w:tcPr>
          <w:p w:rsidR="00A17B4A" w:rsidRPr="00C67DA1" w:rsidP="00AA318F">
            <w:pPr>
              <w:bidi w:val="0"/>
              <w:rPr>
                <w:rFonts w:ascii="Times New Roman" w:hAnsi="Times New Roman"/>
              </w:rPr>
            </w:pPr>
            <w:r w:rsidRPr="00C67DA1">
              <w:rPr>
                <w:rFonts w:ascii="Times New Roman" w:hAnsi="Times New Roman"/>
                <w:noProof/>
              </w:rPr>
              <w:t>Slavonska šljivovica</w:t>
            </w:r>
          </w:p>
        </w:tc>
        <w:tc>
          <w:tcPr>
            <w:tcW w:w="2941" w:type="dxa"/>
            <w:tcBorders>
              <w:top w:val="single" w:sz="4" w:space="0" w:color="auto"/>
              <w:left w:val="single" w:sz="4" w:space="0" w:color="auto"/>
              <w:bottom w:val="single" w:sz="4" w:space="0" w:color="auto"/>
              <w:right w:val="single" w:sz="4" w:space="0" w:color="auto"/>
            </w:tcBorders>
            <w:textDirection w:val="lrTb"/>
            <w:vAlign w:val="top"/>
          </w:tcPr>
          <w:p w:rsidR="00A17B4A" w:rsidRPr="00C67DA1" w:rsidP="00AA318F">
            <w:pPr>
              <w:bidi w:val="0"/>
              <w:rPr>
                <w:rFonts w:ascii="Times New Roman" w:hAnsi="Times New Roman"/>
              </w:rPr>
            </w:pPr>
            <w:r w:rsidRPr="00C67DA1">
              <w:rPr>
                <w:rFonts w:ascii="Times New Roman" w:hAnsi="Times New Roman"/>
                <w:noProof/>
              </w:rPr>
              <w:t>Chorvátsko</w:t>
            </w:r>
          </w:p>
        </w:tc>
      </w:tr>
    </w:tbl>
    <w:p w:rsidR="00A17B4A" w:rsidRPr="00C67DA1" w:rsidP="00A17B4A">
      <w:pPr>
        <w:bidi w:val="0"/>
        <w:jc w:val="right"/>
        <w:rPr>
          <w:rFonts w:ascii="Times New Roman" w:hAnsi="Times New Roman"/>
        </w:rPr>
      </w:pPr>
      <w:r w:rsidRPr="00C67DA1">
        <w:rPr>
          <w:rFonts w:ascii="Times New Roman" w:hAnsi="Times New Roman"/>
        </w:rPr>
        <w:t>“.</w:t>
      </w:r>
    </w:p>
    <w:p w:rsidR="00A17B4A" w:rsidRPr="00C67DA1" w:rsidP="00A17B4A">
      <w:pPr>
        <w:tabs>
          <w:tab w:val="left" w:pos="540"/>
        </w:tabs>
        <w:bidi w:val="0"/>
        <w:rPr>
          <w:rFonts w:ascii="Times New Roman" w:hAnsi="Times New Roman"/>
        </w:rPr>
      </w:pPr>
    </w:p>
    <w:p w:rsidR="00A17B4A" w:rsidRPr="00C67DA1" w:rsidP="00A17B4A">
      <w:pPr>
        <w:bidi w:val="0"/>
        <w:ind w:left="1134" w:hanging="567"/>
        <w:rPr>
          <w:rFonts w:ascii="Times New Roman" w:hAnsi="Times New Roman"/>
        </w:rPr>
      </w:pPr>
      <w:r w:rsidRPr="00C67DA1">
        <w:rPr>
          <w:rFonts w:ascii="Times New Roman" w:hAnsi="Times New Roman"/>
          <w:noProof/>
        </w:rPr>
        <w:t>c)</w:t>
      </w:r>
      <w:r w:rsidRPr="00C67DA1">
        <w:rPr>
          <w:rFonts w:ascii="Times New Roman" w:hAnsi="Times New Roman"/>
        </w:rPr>
        <w:tab/>
      </w:r>
      <w:r w:rsidRPr="00C67DA1">
        <w:rPr>
          <w:rFonts w:ascii="Times New Roman" w:hAnsi="Times New Roman"/>
          <w:noProof/>
        </w:rPr>
        <w:t>V prílohe III bode 32 sa dopĺňa toto zemepisné označenie:</w:t>
        <w:br/>
      </w:r>
      <w:r w:rsidRPr="00C67DA1">
        <w:rPr>
          <w:rFonts w:ascii="Times New Roman" w:hAnsi="Times New Roman"/>
        </w:rPr>
        <w:t>„</w:t>
      </w:r>
    </w:p>
    <w:tbl>
      <w:tblPr>
        <w:tblStyle w:val="TableGrid"/>
        <w:tblW w:w="0" w:type="auto"/>
        <w:tblInd w:w="1310" w:type="dxa"/>
        <w:tblLayout w:type="fixed"/>
        <w:tblLook w:val="01E0"/>
      </w:tblPr>
      <w:tblGrid>
        <w:gridCol w:w="2468"/>
        <w:gridCol w:w="3285"/>
        <w:gridCol w:w="2327"/>
      </w:tblGrid>
      <w:tr>
        <w:tblPrEx>
          <w:tblW w:w="0" w:type="auto"/>
          <w:tblInd w:w="1310" w:type="dxa"/>
          <w:tblLayout w:type="fixed"/>
          <w:tblLook w:val="01E0"/>
        </w:tblPrEx>
        <w:tc>
          <w:tcPr>
            <w:tcW w:w="2468" w:type="dxa"/>
            <w:tcBorders>
              <w:top w:val="single" w:sz="4" w:space="0" w:color="auto"/>
              <w:left w:val="single" w:sz="4" w:space="0" w:color="auto"/>
              <w:bottom w:val="single" w:sz="4" w:space="0" w:color="auto"/>
              <w:right w:val="single" w:sz="4" w:space="0" w:color="auto"/>
            </w:tcBorders>
            <w:textDirection w:val="lrTb"/>
            <w:vAlign w:val="top"/>
          </w:tcPr>
          <w:p w:rsidR="00A17B4A" w:rsidRPr="00C67DA1" w:rsidP="00AA318F">
            <w:pPr>
              <w:tabs>
                <w:tab w:val="left" w:pos="540"/>
              </w:tabs>
              <w:bidi w:val="0"/>
              <w:rPr>
                <w:rFonts w:ascii="Times New Roman" w:hAnsi="Times New Roman"/>
              </w:rPr>
            </w:pPr>
          </w:p>
        </w:tc>
        <w:tc>
          <w:tcPr>
            <w:tcW w:w="3285" w:type="dxa"/>
            <w:tcBorders>
              <w:top w:val="single" w:sz="4" w:space="0" w:color="auto"/>
              <w:left w:val="single" w:sz="4" w:space="0" w:color="auto"/>
              <w:bottom w:val="single" w:sz="4" w:space="0" w:color="auto"/>
              <w:right w:val="single" w:sz="4" w:space="0" w:color="auto"/>
            </w:tcBorders>
            <w:textDirection w:val="lrTb"/>
            <w:vAlign w:val="top"/>
          </w:tcPr>
          <w:p w:rsidR="00A17B4A" w:rsidRPr="00C67DA1" w:rsidP="00AA318F">
            <w:pPr>
              <w:tabs>
                <w:tab w:val="left" w:pos="540"/>
              </w:tabs>
              <w:bidi w:val="0"/>
              <w:rPr>
                <w:rFonts w:ascii="Times New Roman" w:hAnsi="Times New Roman"/>
              </w:rPr>
            </w:pPr>
            <w:r w:rsidRPr="00C67DA1">
              <w:rPr>
                <w:rFonts w:ascii="Times New Roman" w:hAnsi="Times New Roman"/>
                <w:noProof/>
              </w:rPr>
              <w:t>Hrvatski pelinkovac</w:t>
            </w:r>
          </w:p>
        </w:tc>
        <w:tc>
          <w:tcPr>
            <w:tcW w:w="2327" w:type="dxa"/>
            <w:tcBorders>
              <w:top w:val="single" w:sz="4" w:space="0" w:color="auto"/>
              <w:left w:val="single" w:sz="4" w:space="0" w:color="auto"/>
              <w:bottom w:val="single" w:sz="4" w:space="0" w:color="auto"/>
              <w:right w:val="single" w:sz="4" w:space="0" w:color="auto"/>
            </w:tcBorders>
            <w:textDirection w:val="lrTb"/>
            <w:vAlign w:val="top"/>
          </w:tcPr>
          <w:p w:rsidR="00A17B4A" w:rsidRPr="00C67DA1" w:rsidP="00AA318F">
            <w:pPr>
              <w:tabs>
                <w:tab w:val="left" w:pos="540"/>
              </w:tabs>
              <w:bidi w:val="0"/>
              <w:rPr>
                <w:rFonts w:ascii="Times New Roman" w:hAnsi="Times New Roman"/>
              </w:rPr>
            </w:pPr>
            <w:r w:rsidRPr="00C67DA1">
              <w:rPr>
                <w:rFonts w:ascii="Times New Roman" w:hAnsi="Times New Roman"/>
                <w:noProof/>
              </w:rPr>
              <w:t>Chorvátsko</w:t>
            </w:r>
          </w:p>
        </w:tc>
      </w:tr>
    </w:tbl>
    <w:p w:rsidR="00A17B4A" w:rsidRPr="00C67DA1" w:rsidP="00A17B4A">
      <w:pPr>
        <w:bidi w:val="0"/>
        <w:jc w:val="right"/>
        <w:rPr>
          <w:rFonts w:ascii="Times New Roman" w:hAnsi="Times New Roman"/>
        </w:rPr>
      </w:pPr>
      <w:r w:rsidRPr="00C67DA1">
        <w:rPr>
          <w:rFonts w:ascii="Times New Roman" w:hAnsi="Times New Roman"/>
        </w:rPr>
        <w:t>“.</w:t>
      </w:r>
    </w:p>
    <w:p w:rsidR="00A17B4A" w:rsidRPr="00C67DA1" w:rsidP="00A17B4A">
      <w:pPr>
        <w:bidi w:val="0"/>
        <w:jc w:val="right"/>
        <w:rPr>
          <w:rFonts w:ascii="Times New Roman" w:hAnsi="Times New Roman"/>
        </w:rPr>
      </w:pPr>
    </w:p>
    <w:p w:rsidR="00A17B4A" w:rsidRPr="00C67DA1" w:rsidP="00A17B4A">
      <w:pPr>
        <w:bidi w:val="0"/>
        <w:ind w:left="1134" w:hanging="567"/>
        <w:rPr>
          <w:rFonts w:ascii="Times New Roman" w:hAnsi="Times New Roman"/>
        </w:rPr>
      </w:pPr>
      <w:r w:rsidRPr="00C67DA1">
        <w:rPr>
          <w:rFonts w:ascii="Times New Roman" w:hAnsi="Times New Roman"/>
          <w:noProof/>
        </w:rPr>
        <w:t>d)</w:t>
      </w:r>
      <w:r w:rsidRPr="00C67DA1">
        <w:rPr>
          <w:rFonts w:ascii="Times New Roman" w:hAnsi="Times New Roman"/>
        </w:rPr>
        <w:tab/>
      </w:r>
      <w:r w:rsidRPr="00C67DA1">
        <w:rPr>
          <w:rFonts w:ascii="Times New Roman" w:hAnsi="Times New Roman"/>
          <w:noProof/>
        </w:rPr>
        <w:t>V prílohe III sa dopĺňa tento bod:</w:t>
      </w:r>
      <w:r w:rsidRPr="00C67DA1">
        <w:rPr>
          <w:rFonts w:ascii="Times New Roman" w:hAnsi="Times New Roman"/>
          <w:i/>
          <w:iCs/>
          <w:noProof/>
        </w:rPr>
        <w:br/>
      </w:r>
      <w:r w:rsidRPr="00C67DA1">
        <w:rPr>
          <w:rFonts w:ascii="Times New Roman" w:hAnsi="Times New Roman"/>
        </w:rPr>
        <w:t>„</w:t>
      </w:r>
    </w:p>
    <w:tbl>
      <w:tblPr>
        <w:tblStyle w:val="TableGrid"/>
        <w:tblW w:w="8292" w:type="dxa"/>
        <w:tblInd w:w="1310" w:type="dxa"/>
        <w:tblLayout w:type="fixed"/>
        <w:tblLook w:val="01E0"/>
      </w:tblPr>
      <w:tblGrid>
        <w:gridCol w:w="3009"/>
        <w:gridCol w:w="3260"/>
        <w:gridCol w:w="2023"/>
      </w:tblGrid>
      <w:tr>
        <w:tblPrEx>
          <w:tblW w:w="8292" w:type="dxa"/>
          <w:tblInd w:w="1310" w:type="dxa"/>
          <w:tblLayout w:type="fixed"/>
          <w:tblLook w:val="01E0"/>
        </w:tblPrEx>
        <w:tc>
          <w:tcPr>
            <w:tcW w:w="3009" w:type="dxa"/>
            <w:tcBorders>
              <w:top w:val="single" w:sz="4" w:space="0" w:color="auto"/>
              <w:left w:val="single" w:sz="4" w:space="0" w:color="auto"/>
              <w:bottom w:val="single" w:sz="4" w:space="0" w:color="auto"/>
              <w:right w:val="single" w:sz="4" w:space="0" w:color="auto"/>
            </w:tcBorders>
            <w:textDirection w:val="lrTb"/>
            <w:vAlign w:val="top"/>
          </w:tcPr>
          <w:p w:rsidR="00A17B4A" w:rsidRPr="00C67DA1" w:rsidP="00AA318F">
            <w:pPr>
              <w:bidi w:val="0"/>
              <w:spacing w:line="240" w:lineRule="auto"/>
              <w:rPr>
                <w:rFonts w:ascii="Times New Roman" w:hAnsi="Times New Roman"/>
              </w:rPr>
            </w:pPr>
            <w:r w:rsidRPr="00C67DA1">
              <w:rPr>
                <w:rFonts w:ascii="Times New Roman" w:hAnsi="Times New Roman"/>
              </w:rPr>
              <w:t xml:space="preserve">39. </w:t>
            </w:r>
            <w:r w:rsidRPr="00C67DA1">
              <w:rPr>
                <w:rFonts w:ascii="Times New Roman" w:hAnsi="Times New Roman"/>
                <w:noProof/>
              </w:rPr>
              <w:t>Maraschino/</w:t>
            </w:r>
          </w:p>
          <w:p w:rsidR="00A17B4A" w:rsidRPr="00C67DA1" w:rsidP="00AA318F">
            <w:pPr>
              <w:bidi w:val="0"/>
              <w:spacing w:line="240" w:lineRule="auto"/>
              <w:rPr>
                <w:rFonts w:ascii="Times New Roman" w:hAnsi="Times New Roman"/>
              </w:rPr>
            </w:pPr>
            <w:r w:rsidRPr="00C67DA1">
              <w:rPr>
                <w:rFonts w:ascii="Times New Roman" w:hAnsi="Times New Roman"/>
                <w:noProof/>
              </w:rPr>
              <w:t>Marrasquino/</w:t>
            </w:r>
          </w:p>
          <w:p w:rsidR="00A17B4A" w:rsidRPr="00C67DA1" w:rsidP="00AA318F">
            <w:pPr>
              <w:bidi w:val="0"/>
              <w:spacing w:line="240" w:lineRule="auto"/>
              <w:rPr>
                <w:rFonts w:ascii="Times New Roman" w:hAnsi="Times New Roman"/>
              </w:rPr>
            </w:pPr>
            <w:r w:rsidRPr="00C67DA1">
              <w:rPr>
                <w:rFonts w:ascii="Times New Roman" w:hAnsi="Times New Roman"/>
                <w:noProof/>
              </w:rPr>
              <w:t>Maraskino</w:t>
            </w:r>
          </w:p>
        </w:tc>
        <w:tc>
          <w:tcPr>
            <w:tcW w:w="3260" w:type="dxa"/>
            <w:tcBorders>
              <w:top w:val="single" w:sz="4" w:space="0" w:color="auto"/>
              <w:left w:val="single" w:sz="4" w:space="0" w:color="auto"/>
              <w:bottom w:val="single" w:sz="4" w:space="0" w:color="auto"/>
              <w:right w:val="single" w:sz="4" w:space="0" w:color="auto"/>
            </w:tcBorders>
            <w:textDirection w:val="lrTb"/>
            <w:vAlign w:val="top"/>
          </w:tcPr>
          <w:p w:rsidR="00A17B4A" w:rsidRPr="00C67DA1" w:rsidP="00AA318F">
            <w:pPr>
              <w:bidi w:val="0"/>
              <w:spacing w:line="240" w:lineRule="auto"/>
              <w:rPr>
                <w:rFonts w:ascii="Times New Roman" w:hAnsi="Times New Roman"/>
              </w:rPr>
            </w:pPr>
            <w:r w:rsidRPr="00C67DA1">
              <w:rPr>
                <w:rFonts w:ascii="Times New Roman" w:hAnsi="Times New Roman"/>
                <w:noProof/>
              </w:rPr>
              <w:t>Zadarski maraschino</w:t>
            </w:r>
          </w:p>
        </w:tc>
        <w:tc>
          <w:tcPr>
            <w:tcW w:w="2023" w:type="dxa"/>
            <w:tcBorders>
              <w:top w:val="single" w:sz="4" w:space="0" w:color="auto"/>
              <w:left w:val="single" w:sz="4" w:space="0" w:color="auto"/>
              <w:bottom w:val="single" w:sz="4" w:space="0" w:color="auto"/>
              <w:right w:val="single" w:sz="4" w:space="0" w:color="auto"/>
            </w:tcBorders>
            <w:textDirection w:val="lrTb"/>
            <w:vAlign w:val="top"/>
          </w:tcPr>
          <w:p w:rsidR="00A17B4A" w:rsidRPr="00C67DA1" w:rsidP="00AA318F">
            <w:pPr>
              <w:bidi w:val="0"/>
              <w:spacing w:line="240" w:lineRule="auto"/>
              <w:rPr>
                <w:rFonts w:ascii="Times New Roman" w:hAnsi="Times New Roman"/>
              </w:rPr>
            </w:pPr>
            <w:r w:rsidRPr="00C67DA1">
              <w:rPr>
                <w:rFonts w:ascii="Times New Roman" w:hAnsi="Times New Roman"/>
                <w:noProof/>
              </w:rPr>
              <w:t>Chorvátsko</w:t>
            </w:r>
          </w:p>
        </w:tc>
      </w:tr>
    </w:tbl>
    <w:p w:rsidR="00A17B4A" w:rsidRPr="00C67DA1" w:rsidP="00A17B4A">
      <w:pPr>
        <w:bidi w:val="0"/>
        <w:ind w:left="567" w:hanging="567"/>
        <w:jc w:val="right"/>
        <w:rPr>
          <w:rFonts w:ascii="Times New Roman" w:hAnsi="Times New Roman"/>
        </w:rPr>
      </w:pPr>
      <w:r w:rsidRPr="00C67DA1">
        <w:rPr>
          <w:rFonts w:ascii="Times New Roman" w:hAnsi="Times New Roman"/>
        </w:rPr>
        <w:t>“.</w:t>
      </w:r>
    </w:p>
    <w:p w:rsidR="00A17B4A" w:rsidRPr="00C67DA1" w:rsidP="00A17B4A">
      <w:pPr>
        <w:bidi w:val="0"/>
        <w:ind w:left="567" w:hanging="567"/>
        <w:jc w:val="right"/>
        <w:rPr>
          <w:rFonts w:ascii="Times New Roman" w:hAnsi="Times New Roman"/>
        </w:rPr>
      </w:pPr>
    </w:p>
    <w:p w:rsidR="00A17B4A" w:rsidRPr="00C67DA1" w:rsidP="00A17B4A">
      <w:pPr>
        <w:bidi w:val="0"/>
        <w:ind w:left="1134" w:hanging="567"/>
        <w:rPr>
          <w:rFonts w:ascii="Times New Roman" w:hAnsi="Times New Roman"/>
        </w:rPr>
      </w:pPr>
      <w:r w:rsidRPr="00C67DA1">
        <w:rPr>
          <w:rFonts w:ascii="Times New Roman" w:hAnsi="Times New Roman"/>
          <w:noProof/>
        </w:rPr>
        <w:t>e)</w:t>
      </w:r>
      <w:r w:rsidRPr="00C67DA1">
        <w:rPr>
          <w:rFonts w:ascii="Times New Roman" w:hAnsi="Times New Roman"/>
        </w:rPr>
        <w:tab/>
      </w:r>
      <w:r w:rsidRPr="00C67DA1">
        <w:rPr>
          <w:rFonts w:ascii="Times New Roman" w:hAnsi="Times New Roman"/>
          <w:noProof/>
        </w:rPr>
        <w:t>V prílohe III sa do kategórie výrobku „ostatné liehoviny“ dopĺňa toto zemepisné označenie:</w:t>
        <w:br/>
      </w:r>
      <w:r w:rsidRPr="00C67DA1">
        <w:rPr>
          <w:rFonts w:ascii="Times New Roman" w:hAnsi="Times New Roman"/>
        </w:rPr>
        <w:t>„</w:t>
      </w:r>
    </w:p>
    <w:tbl>
      <w:tblPr>
        <w:tblStyle w:val="TableGrid"/>
        <w:tblW w:w="0" w:type="auto"/>
        <w:tblInd w:w="1310" w:type="dxa"/>
        <w:tblLayout w:type="fixed"/>
        <w:tblLook w:val="01E0"/>
      </w:tblPr>
      <w:tblGrid>
        <w:gridCol w:w="2173"/>
        <w:gridCol w:w="3001"/>
        <w:gridCol w:w="3001"/>
      </w:tblGrid>
      <w:tr>
        <w:tblPrEx>
          <w:tblW w:w="0" w:type="auto"/>
          <w:tblInd w:w="1310" w:type="dxa"/>
          <w:tblLayout w:type="fixed"/>
          <w:tblLook w:val="01E0"/>
        </w:tblPrEx>
        <w:tc>
          <w:tcPr>
            <w:tcW w:w="2173" w:type="dxa"/>
            <w:tcBorders>
              <w:top w:val="single" w:sz="4" w:space="0" w:color="auto"/>
              <w:left w:val="single" w:sz="4" w:space="0" w:color="auto"/>
              <w:bottom w:val="single" w:sz="4" w:space="0" w:color="auto"/>
              <w:right w:val="single" w:sz="4" w:space="0" w:color="auto"/>
            </w:tcBorders>
            <w:textDirection w:val="lrTb"/>
            <w:vAlign w:val="top"/>
          </w:tcPr>
          <w:p w:rsidR="00A17B4A" w:rsidRPr="00C67DA1" w:rsidP="00AA318F">
            <w:pPr>
              <w:bidi w:val="0"/>
              <w:rPr>
                <w:rFonts w:ascii="Times New Roman" w:hAnsi="Times New Roman"/>
              </w:rPr>
            </w:pPr>
          </w:p>
        </w:tc>
        <w:tc>
          <w:tcPr>
            <w:tcW w:w="3001" w:type="dxa"/>
            <w:tcBorders>
              <w:top w:val="single" w:sz="4" w:space="0" w:color="auto"/>
              <w:left w:val="single" w:sz="4" w:space="0" w:color="auto"/>
              <w:bottom w:val="single" w:sz="4" w:space="0" w:color="auto"/>
              <w:right w:val="single" w:sz="4" w:space="0" w:color="auto"/>
            </w:tcBorders>
            <w:textDirection w:val="lrTb"/>
            <w:vAlign w:val="top"/>
          </w:tcPr>
          <w:p w:rsidR="00A17B4A" w:rsidRPr="00C67DA1" w:rsidP="00AA318F">
            <w:pPr>
              <w:bidi w:val="0"/>
              <w:rPr>
                <w:rFonts w:ascii="Times New Roman" w:hAnsi="Times New Roman"/>
              </w:rPr>
            </w:pPr>
            <w:r w:rsidRPr="00C67DA1">
              <w:rPr>
                <w:rFonts w:ascii="Times New Roman" w:hAnsi="Times New Roman"/>
                <w:noProof/>
              </w:rPr>
              <w:t>Hrvatska travarica</w:t>
            </w:r>
          </w:p>
        </w:tc>
        <w:tc>
          <w:tcPr>
            <w:tcW w:w="3001" w:type="dxa"/>
            <w:tcBorders>
              <w:top w:val="single" w:sz="4" w:space="0" w:color="auto"/>
              <w:left w:val="single" w:sz="4" w:space="0" w:color="auto"/>
              <w:bottom w:val="single" w:sz="4" w:space="0" w:color="auto"/>
              <w:right w:val="single" w:sz="4" w:space="0" w:color="auto"/>
            </w:tcBorders>
            <w:textDirection w:val="lrTb"/>
            <w:vAlign w:val="top"/>
          </w:tcPr>
          <w:p w:rsidR="00A17B4A" w:rsidRPr="00C67DA1" w:rsidP="00AA318F">
            <w:pPr>
              <w:bidi w:val="0"/>
              <w:rPr>
                <w:rFonts w:ascii="Times New Roman" w:hAnsi="Times New Roman"/>
              </w:rPr>
            </w:pPr>
            <w:r w:rsidRPr="00C67DA1">
              <w:rPr>
                <w:rFonts w:ascii="Times New Roman" w:hAnsi="Times New Roman"/>
                <w:noProof/>
              </w:rPr>
              <w:t>Chorvátsko</w:t>
            </w:r>
          </w:p>
        </w:tc>
      </w:tr>
    </w:tbl>
    <w:p w:rsidR="00A17B4A" w:rsidRPr="00C67DA1" w:rsidP="00A17B4A">
      <w:pPr>
        <w:bidi w:val="0"/>
        <w:ind w:left="720" w:hanging="720"/>
        <w:jc w:val="right"/>
        <w:rPr>
          <w:rFonts w:ascii="Times New Roman" w:hAnsi="Times New Roman"/>
        </w:rPr>
      </w:pPr>
      <w:r w:rsidRPr="00C67DA1">
        <w:rPr>
          <w:rFonts w:ascii="Times New Roman" w:hAnsi="Times New Roman"/>
        </w:rPr>
        <w:t>“.</w:t>
      </w:r>
    </w:p>
    <w:p w:rsidR="00A17B4A" w:rsidRPr="00C67DA1" w:rsidP="00A17B4A">
      <w:pPr>
        <w:bidi w:val="0"/>
        <w:ind w:left="720" w:hanging="720"/>
        <w:jc w:val="right"/>
        <w:rPr>
          <w:rFonts w:ascii="Times New Roman" w:hAnsi="Times New Roman"/>
        </w:rPr>
      </w:pPr>
    </w:p>
    <w:p w:rsidR="00A17B4A" w:rsidRPr="00C67DA1" w:rsidP="00A17B4A">
      <w:pPr>
        <w:tabs>
          <w:tab w:val="left" w:pos="540"/>
        </w:tabs>
        <w:bidi w:val="0"/>
        <w:ind w:left="567" w:hanging="567"/>
        <w:rPr>
          <w:rStyle w:val="Emphasis"/>
          <w:rFonts w:ascii="Times New Roman" w:hAnsi="Times New Roman"/>
          <w:i w:val="0"/>
          <w:iCs w:val="0"/>
          <w:shd w:val="clear" w:color="auto" w:fill="auto"/>
        </w:rPr>
      </w:pPr>
      <w:r w:rsidRPr="00C67DA1">
        <w:rPr>
          <w:rFonts w:ascii="Times New Roman" w:hAnsi="Times New Roman"/>
        </w:rPr>
        <w:br w:type="page"/>
        <w:t>4.</w:t>
        <w:tab/>
      </w:r>
      <w:r w:rsidRPr="00C67DA1">
        <w:rPr>
          <w:rFonts w:ascii="Times New Roman" w:hAnsi="Times New Roman"/>
          <w:noProof/>
        </w:rPr>
        <w:t>32009 R 0073:</w:t>
      </w:r>
      <w:r w:rsidRPr="00C67DA1">
        <w:rPr>
          <w:rFonts w:ascii="Times New Roman" w:hAnsi="Times New Roman"/>
        </w:rPr>
        <w:t xml:space="preserve"> </w:t>
      </w:r>
      <w:r w:rsidRPr="00C67DA1">
        <w:rPr>
          <w:rFonts w:ascii="Times New Roman" w:hAnsi="Times New Roman"/>
          <w:noProof/>
        </w:rPr>
        <w:t>nariadenie Rady (ES) č.</w:t>
      </w:r>
      <w:r w:rsidRPr="00C67DA1">
        <w:rPr>
          <w:rFonts w:ascii="Times New Roman" w:hAnsi="Times New Roman"/>
        </w:rPr>
        <w:t xml:space="preserve"> </w:t>
      </w:r>
      <w:r w:rsidRPr="00C67DA1">
        <w:rPr>
          <w:rFonts w:ascii="Times New Roman" w:hAnsi="Times New Roman"/>
          <w:noProof/>
        </w:rPr>
        <w:t>73/2009 z 19. januára 2009, ktorým sa ustanovujú spoločné pravidlá režimov priamej podpory pre poľnohospodárov v rámci spoločnej poľnohospodárskej politiky a ktorým sa ustanovujú niektoré režimy podpory pre poľnohospodárov, ktorým sa menia a dopĺňajú nariadenia (ES) č.</w:t>
      </w:r>
      <w:r w:rsidRPr="00C67DA1">
        <w:rPr>
          <w:rFonts w:ascii="Times New Roman" w:hAnsi="Times New Roman"/>
        </w:rPr>
        <w:t xml:space="preserve"> </w:t>
      </w:r>
      <w:r w:rsidRPr="00C67DA1">
        <w:rPr>
          <w:rFonts w:ascii="Times New Roman" w:hAnsi="Times New Roman"/>
          <w:noProof/>
        </w:rPr>
        <w:t>1290/2005, (ES) č.</w:t>
      </w:r>
      <w:r w:rsidRPr="00C67DA1">
        <w:rPr>
          <w:rFonts w:ascii="Times New Roman" w:hAnsi="Times New Roman"/>
        </w:rPr>
        <w:t xml:space="preserve"> </w:t>
      </w:r>
      <w:r w:rsidRPr="00C67DA1">
        <w:rPr>
          <w:rFonts w:ascii="Times New Roman" w:hAnsi="Times New Roman"/>
          <w:noProof/>
        </w:rPr>
        <w:t>247/2006, (ES) č.</w:t>
      </w:r>
      <w:r w:rsidRPr="00C67DA1">
        <w:rPr>
          <w:rFonts w:ascii="Times New Roman" w:hAnsi="Times New Roman"/>
        </w:rPr>
        <w:t xml:space="preserve"> </w:t>
      </w:r>
      <w:r w:rsidRPr="00C67DA1">
        <w:rPr>
          <w:rFonts w:ascii="Times New Roman" w:hAnsi="Times New Roman"/>
          <w:noProof/>
        </w:rPr>
        <w:t>378/2007 a ktorým sa zrušuje nariadenie (ES) č.</w:t>
      </w:r>
      <w:r w:rsidRPr="00C67DA1">
        <w:rPr>
          <w:rFonts w:ascii="Times New Roman" w:hAnsi="Times New Roman"/>
        </w:rPr>
        <w:t xml:space="preserve"> </w:t>
      </w:r>
      <w:r w:rsidRPr="00C67DA1">
        <w:rPr>
          <w:rFonts w:ascii="Times New Roman" w:hAnsi="Times New Roman"/>
          <w:noProof/>
        </w:rPr>
        <w:t>1782/2003 (Ú. v. EÚ L 30, 31.</w:t>
      </w:r>
      <w:r w:rsidRPr="00C67DA1">
        <w:rPr>
          <w:rFonts w:ascii="Times New Roman" w:hAnsi="Times New Roman"/>
        </w:rPr>
        <w:t xml:space="preserve"> 1. </w:t>
      </w:r>
      <w:r w:rsidRPr="00C67DA1">
        <w:rPr>
          <w:rFonts w:ascii="Times New Roman" w:hAnsi="Times New Roman"/>
          <w:noProof/>
        </w:rPr>
        <w:t>2009, s.</w:t>
      </w:r>
      <w:r w:rsidRPr="00C67DA1">
        <w:rPr>
          <w:rFonts w:ascii="Times New Roman" w:hAnsi="Times New Roman"/>
        </w:rPr>
        <w:t xml:space="preserve"> 16).</w:t>
      </w:r>
    </w:p>
    <w:p w:rsidR="00A17B4A" w:rsidRPr="00C67DA1" w:rsidP="00A17B4A">
      <w:pPr>
        <w:bidi w:val="0"/>
        <w:ind w:left="567" w:hanging="567"/>
        <w:outlineLvl w:val="0"/>
        <w:rPr>
          <w:rStyle w:val="Emphasis"/>
          <w:rFonts w:ascii="Times New Roman" w:hAnsi="Times New Roman"/>
          <w:i w:val="0"/>
          <w:iCs w:val="0"/>
          <w:noProof/>
          <w:shd w:val="clear" w:color="auto" w:fill="auto"/>
        </w:rPr>
      </w:pPr>
    </w:p>
    <w:p w:rsidR="00A17B4A" w:rsidRPr="00C67DA1" w:rsidP="00A17B4A">
      <w:pPr>
        <w:bidi w:val="0"/>
        <w:ind w:left="1134" w:hanging="567"/>
        <w:outlineLvl w:val="0"/>
        <w:rPr>
          <w:rStyle w:val="Emphasis"/>
          <w:rFonts w:ascii="Times New Roman" w:hAnsi="Times New Roman"/>
          <w:i w:val="0"/>
          <w:iCs w:val="0"/>
          <w:noProof/>
          <w:shd w:val="clear" w:color="auto" w:fill="auto"/>
        </w:rPr>
      </w:pPr>
      <w:r w:rsidRPr="00C67DA1">
        <w:rPr>
          <w:rStyle w:val="Emphasis"/>
          <w:rFonts w:ascii="Times New Roman" w:hAnsi="Times New Roman"/>
          <w:i w:val="0"/>
          <w:iCs w:val="0"/>
          <w:noProof/>
          <w:shd w:val="clear" w:color="auto" w:fill="auto"/>
        </w:rPr>
        <w:t>a)</w:t>
      </w:r>
      <w:r w:rsidRPr="00C67DA1">
        <w:rPr>
          <w:rStyle w:val="Emphasis"/>
          <w:rFonts w:ascii="Times New Roman" w:hAnsi="Times New Roman"/>
          <w:i w:val="0"/>
          <w:iCs w:val="0"/>
          <w:shd w:val="clear" w:color="auto" w:fill="auto"/>
        </w:rPr>
        <w:tab/>
      </w:r>
      <w:r w:rsidRPr="00C67DA1">
        <w:rPr>
          <w:rStyle w:val="Emphasis"/>
          <w:rFonts w:ascii="Times New Roman" w:hAnsi="Times New Roman"/>
          <w:i w:val="0"/>
          <w:iCs w:val="0"/>
          <w:noProof/>
          <w:shd w:val="clear" w:color="auto" w:fill="auto"/>
        </w:rPr>
        <w:t>V článku 2 sa písmeno g) nahrádza takto:</w:t>
      </w:r>
    </w:p>
    <w:p w:rsidR="00A17B4A" w:rsidRPr="00C67DA1" w:rsidP="00A17B4A">
      <w:pPr>
        <w:bidi w:val="0"/>
        <w:ind w:left="1134" w:hanging="567"/>
        <w:outlineLvl w:val="0"/>
        <w:rPr>
          <w:rStyle w:val="Emphasis"/>
          <w:rFonts w:ascii="Times New Roman" w:hAnsi="Times New Roman"/>
          <w:i w:val="0"/>
          <w:iCs w:val="0"/>
          <w:shd w:val="clear" w:color="auto" w:fill="auto"/>
        </w:rPr>
      </w:pPr>
    </w:p>
    <w:p w:rsidR="00A17B4A" w:rsidRPr="00C67DA1" w:rsidP="00A17B4A">
      <w:pPr>
        <w:bidi w:val="0"/>
        <w:ind w:left="1701" w:hanging="567"/>
        <w:rPr>
          <w:rFonts w:ascii="Times New Roman" w:hAnsi="Times New Roman"/>
          <w:noProof/>
        </w:rPr>
      </w:pPr>
      <w:r w:rsidRPr="00C67DA1">
        <w:rPr>
          <w:rStyle w:val="Emphasis"/>
          <w:rFonts w:ascii="Times New Roman" w:hAnsi="Times New Roman"/>
          <w:i w:val="0"/>
          <w:iCs w:val="0"/>
          <w:noProof/>
          <w:shd w:val="clear" w:color="auto" w:fill="auto"/>
        </w:rPr>
        <w:t>„g)</w:t>
      </w:r>
      <w:r w:rsidRPr="00C67DA1">
        <w:rPr>
          <w:rStyle w:val="Emphasis"/>
          <w:rFonts w:ascii="Times New Roman" w:hAnsi="Times New Roman"/>
          <w:i w:val="0"/>
          <w:iCs w:val="0"/>
          <w:shd w:val="clear" w:color="auto" w:fill="auto"/>
        </w:rPr>
        <w:tab/>
      </w:r>
      <w:r w:rsidRPr="00C67DA1">
        <w:rPr>
          <w:rFonts w:ascii="Times New Roman" w:hAnsi="Times New Roman"/>
          <w:noProof/>
        </w:rPr>
        <w:t>„nové členské štáty“ sú Bulharsko, Česká republika, Estónsko, Chorvátsko, Cyprus, Lotyšsko, Litva, Maďarsko, Malta, Poľsko, Rumunsko, Slovinsko a Slovensko;“.</w:t>
      </w:r>
    </w:p>
    <w:p w:rsidR="00A17B4A" w:rsidRPr="00C67DA1" w:rsidP="00A17B4A">
      <w:pPr>
        <w:bidi w:val="0"/>
        <w:ind w:left="1134" w:hanging="567"/>
        <w:rPr>
          <w:rStyle w:val="Emphasis"/>
          <w:rFonts w:ascii="Times New Roman" w:hAnsi="Times New Roman"/>
          <w:i w:val="0"/>
          <w:iCs w:val="0"/>
          <w:shd w:val="clear" w:color="auto" w:fill="auto"/>
        </w:rPr>
      </w:pPr>
    </w:p>
    <w:p w:rsidR="00A17B4A" w:rsidRPr="00C67DA1" w:rsidP="00A17B4A">
      <w:pPr>
        <w:tabs>
          <w:tab w:val="left" w:pos="540"/>
          <w:tab w:val="left" w:pos="1134"/>
        </w:tabs>
        <w:bidi w:val="0"/>
        <w:ind w:left="1134" w:hanging="567"/>
        <w:outlineLvl w:val="0"/>
        <w:rPr>
          <w:rStyle w:val="Emphasis"/>
          <w:rFonts w:ascii="Times New Roman" w:hAnsi="Times New Roman"/>
          <w:i w:val="0"/>
          <w:iCs w:val="0"/>
          <w:noProof/>
          <w:shd w:val="clear" w:color="auto" w:fill="auto"/>
        </w:rPr>
      </w:pPr>
      <w:r w:rsidRPr="00C67DA1">
        <w:rPr>
          <w:rStyle w:val="Emphasis"/>
          <w:rFonts w:ascii="Times New Roman" w:hAnsi="Times New Roman"/>
          <w:i w:val="0"/>
          <w:iCs w:val="0"/>
          <w:noProof/>
          <w:shd w:val="clear" w:color="auto" w:fill="auto"/>
        </w:rPr>
        <w:t>b)</w:t>
      </w:r>
      <w:r w:rsidRPr="00C67DA1">
        <w:rPr>
          <w:rStyle w:val="Emphasis"/>
          <w:rFonts w:ascii="Times New Roman" w:hAnsi="Times New Roman"/>
          <w:i w:val="0"/>
          <w:iCs w:val="0"/>
          <w:shd w:val="clear" w:color="auto" w:fill="auto"/>
        </w:rPr>
        <w:tab/>
      </w:r>
      <w:r w:rsidRPr="00C67DA1">
        <w:rPr>
          <w:rStyle w:val="Emphasis"/>
          <w:rFonts w:ascii="Times New Roman" w:hAnsi="Times New Roman"/>
          <w:i w:val="0"/>
          <w:iCs w:val="0"/>
          <w:noProof/>
          <w:shd w:val="clear" w:color="auto" w:fill="auto"/>
        </w:rPr>
        <w:t>V článku 6 ods.</w:t>
      </w:r>
      <w:r w:rsidRPr="00C67DA1">
        <w:rPr>
          <w:rStyle w:val="Emphasis"/>
          <w:rFonts w:ascii="Times New Roman" w:hAnsi="Times New Roman"/>
          <w:i w:val="0"/>
          <w:iCs w:val="0"/>
          <w:shd w:val="clear" w:color="auto" w:fill="auto"/>
        </w:rPr>
        <w:t xml:space="preserve"> </w:t>
      </w:r>
      <w:r w:rsidRPr="00C67DA1">
        <w:rPr>
          <w:rStyle w:val="Emphasis"/>
          <w:rFonts w:ascii="Times New Roman" w:hAnsi="Times New Roman"/>
          <w:i w:val="0"/>
          <w:iCs w:val="0"/>
          <w:noProof/>
          <w:shd w:val="clear" w:color="auto" w:fill="auto"/>
        </w:rPr>
        <w:t>2 sa prvý pododsek nahrádza takto:</w:t>
      </w:r>
    </w:p>
    <w:p w:rsidR="00A17B4A" w:rsidRPr="00C67DA1" w:rsidP="00A17B4A">
      <w:pPr>
        <w:tabs>
          <w:tab w:val="left" w:pos="540"/>
          <w:tab w:val="left" w:pos="1134"/>
        </w:tabs>
        <w:bidi w:val="0"/>
        <w:ind w:left="1134" w:hanging="567"/>
        <w:outlineLvl w:val="0"/>
        <w:rPr>
          <w:rStyle w:val="Emphasis"/>
          <w:rFonts w:ascii="Times New Roman" w:hAnsi="Times New Roman"/>
          <w:i w:val="0"/>
          <w:iCs w:val="0"/>
          <w:shd w:val="clear" w:color="auto" w:fill="auto"/>
        </w:rPr>
      </w:pPr>
    </w:p>
    <w:p w:rsidR="00A17B4A" w:rsidRPr="00C67DA1" w:rsidP="00A17B4A">
      <w:pPr>
        <w:autoSpaceDE w:val="0"/>
        <w:autoSpaceDN w:val="0"/>
        <w:bidi w:val="0"/>
        <w:adjustRightInd w:val="0"/>
        <w:ind w:left="1134"/>
        <w:rPr>
          <w:rFonts w:ascii="Times New Roman" w:hAnsi="Times New Roman"/>
          <w:noProof/>
        </w:rPr>
      </w:pPr>
      <w:r w:rsidRPr="00C67DA1">
        <w:rPr>
          <w:rStyle w:val="Emphasis"/>
          <w:rFonts w:ascii="Times New Roman" w:hAnsi="Times New Roman"/>
          <w:i w:val="0"/>
          <w:iCs w:val="0"/>
          <w:shd w:val="clear" w:color="auto" w:fill="auto"/>
        </w:rPr>
        <w:t>„</w:t>
      </w:r>
      <w:r w:rsidRPr="00C67DA1">
        <w:rPr>
          <w:rFonts w:ascii="Times New Roman" w:hAnsi="Times New Roman"/>
        </w:rPr>
        <w:t>2.</w:t>
        <w:tab/>
      </w:r>
      <w:r w:rsidRPr="00C67DA1">
        <w:rPr>
          <w:rFonts w:ascii="Times New Roman" w:hAnsi="Times New Roman"/>
          <w:noProof/>
        </w:rPr>
        <w:t>Členské štáty okrem nových členských štátov zabezpečia, aby sa pôda využívaná na trvalé pasienky k dátumu stanovenému pre žiadosti o podporu na plochu na rok 2003, naďalej využívala na rovnaký účel.</w:t>
      </w:r>
      <w:r w:rsidRPr="00C67DA1">
        <w:rPr>
          <w:rFonts w:ascii="Times New Roman" w:hAnsi="Times New Roman"/>
        </w:rPr>
        <w:t xml:space="preserve"> </w:t>
      </w:r>
      <w:r w:rsidRPr="00C67DA1">
        <w:rPr>
          <w:rFonts w:ascii="Times New Roman" w:hAnsi="Times New Roman"/>
          <w:noProof/>
        </w:rPr>
        <w:t>Nové členské štáty okrem Bulharska, Chorvátska a Rumunska zabezpečia, aby sa pôda využívaná na trvalé pasienky k 1. máju 2004 naďalej využívala na rovnaký účel.</w:t>
      </w:r>
      <w:r w:rsidRPr="00C67DA1">
        <w:rPr>
          <w:rFonts w:ascii="Times New Roman" w:hAnsi="Times New Roman"/>
        </w:rPr>
        <w:t xml:space="preserve"> </w:t>
      </w:r>
      <w:r w:rsidRPr="00C67DA1">
        <w:rPr>
          <w:rFonts w:ascii="Times New Roman" w:hAnsi="Times New Roman"/>
          <w:noProof/>
        </w:rPr>
        <w:t>Bulharsko a Rumunsko zabezpečia, aby sa pôda využívaná na trvalé pasienky k 1. januáru 2007 naďalej využívala na rovnaký účel.</w:t>
      </w:r>
      <w:r w:rsidRPr="00C67DA1">
        <w:rPr>
          <w:rFonts w:ascii="Times New Roman" w:hAnsi="Times New Roman"/>
        </w:rPr>
        <w:t xml:space="preserve"> </w:t>
      </w:r>
      <w:r w:rsidRPr="00C67DA1">
        <w:rPr>
          <w:rFonts w:ascii="Times New Roman" w:hAnsi="Times New Roman"/>
          <w:noProof/>
        </w:rPr>
        <w:t>Chorvátsko zabezpečí, aby sa pôda využívaná na trvalé pasienky k 1. júlu 2013 naďalej využívala na rovnaký účel.“.</w:t>
      </w:r>
    </w:p>
    <w:p w:rsidR="00A17B4A" w:rsidRPr="00C67DA1" w:rsidP="00A17B4A">
      <w:pPr>
        <w:autoSpaceDE w:val="0"/>
        <w:autoSpaceDN w:val="0"/>
        <w:bidi w:val="0"/>
        <w:adjustRightInd w:val="0"/>
        <w:ind w:left="1134" w:hanging="567"/>
        <w:rPr>
          <w:rFonts w:ascii="Times New Roman" w:hAnsi="Times New Roman"/>
        </w:rPr>
      </w:pPr>
    </w:p>
    <w:p w:rsidR="00A17B4A" w:rsidRPr="00C67DA1" w:rsidP="00A17B4A">
      <w:pPr>
        <w:bidi w:val="0"/>
        <w:ind w:left="1134" w:hanging="567"/>
        <w:rPr>
          <w:rFonts w:ascii="Times New Roman" w:hAnsi="Times New Roman"/>
        </w:rPr>
      </w:pPr>
      <w:r w:rsidRPr="00C67DA1">
        <w:rPr>
          <w:rFonts w:ascii="Times New Roman" w:hAnsi="Times New Roman"/>
          <w:noProof/>
        </w:rPr>
        <w:br w:type="page"/>
        <w:t>c)</w:t>
      </w:r>
      <w:r w:rsidRPr="00C67DA1">
        <w:rPr>
          <w:rFonts w:ascii="Times New Roman" w:hAnsi="Times New Roman"/>
        </w:rPr>
        <w:tab/>
      </w:r>
      <w:r w:rsidRPr="00C67DA1">
        <w:rPr>
          <w:rFonts w:ascii="Times New Roman" w:hAnsi="Times New Roman"/>
          <w:noProof/>
        </w:rPr>
        <w:t>V článku 33 ods.</w:t>
      </w:r>
      <w:r w:rsidRPr="00C67DA1">
        <w:rPr>
          <w:rFonts w:ascii="Times New Roman" w:hAnsi="Times New Roman"/>
        </w:rPr>
        <w:t xml:space="preserve"> </w:t>
      </w:r>
      <w:r w:rsidRPr="00C67DA1">
        <w:rPr>
          <w:rFonts w:ascii="Times New Roman" w:hAnsi="Times New Roman"/>
          <w:noProof/>
        </w:rPr>
        <w:t>1 písm. b) sa bod iv) nahrádza takto:</w:t>
      </w:r>
      <w:r w:rsidRPr="00C67DA1">
        <w:rPr>
          <w:rFonts w:ascii="Times New Roman" w:hAnsi="Times New Roman"/>
        </w:rPr>
        <w:t xml:space="preserve"> </w:t>
      </w:r>
    </w:p>
    <w:p w:rsidR="00A17B4A" w:rsidRPr="00C67DA1" w:rsidP="00A17B4A">
      <w:pPr>
        <w:bidi w:val="0"/>
        <w:ind w:left="1134" w:hanging="567"/>
        <w:rPr>
          <w:rFonts w:ascii="Times New Roman" w:hAnsi="Times New Roman"/>
        </w:rPr>
      </w:pPr>
    </w:p>
    <w:p w:rsidR="00A17B4A" w:rsidRPr="00C67DA1" w:rsidP="00A17B4A">
      <w:pPr>
        <w:bidi w:val="0"/>
        <w:ind w:left="1701" w:hanging="567"/>
        <w:rPr>
          <w:rFonts w:ascii="Times New Roman" w:hAnsi="Times New Roman"/>
          <w:noProof/>
        </w:rPr>
      </w:pPr>
      <w:r w:rsidRPr="00C67DA1">
        <w:rPr>
          <w:rFonts w:ascii="Times New Roman" w:hAnsi="Times New Roman"/>
          <w:noProof/>
        </w:rPr>
        <w:t>„iv)</w:t>
        <w:tab/>
        <w:t>podľa článku 47 ods.</w:t>
      </w:r>
      <w:r w:rsidRPr="00C67DA1">
        <w:rPr>
          <w:rFonts w:ascii="Times New Roman" w:hAnsi="Times New Roman"/>
        </w:rPr>
        <w:t xml:space="preserve"> </w:t>
      </w:r>
      <w:r w:rsidRPr="00C67DA1">
        <w:rPr>
          <w:rFonts w:ascii="Times New Roman" w:hAnsi="Times New Roman"/>
          <w:noProof/>
        </w:rPr>
        <w:t>2, článkov 57a a 59, článku 64 ods.</w:t>
      </w:r>
      <w:r w:rsidRPr="00C67DA1">
        <w:rPr>
          <w:rFonts w:ascii="Times New Roman" w:hAnsi="Times New Roman"/>
        </w:rPr>
        <w:t xml:space="preserve"> </w:t>
      </w:r>
      <w:r w:rsidRPr="00C67DA1">
        <w:rPr>
          <w:rFonts w:ascii="Times New Roman" w:hAnsi="Times New Roman"/>
          <w:noProof/>
        </w:rPr>
        <w:t>2 tretieho pododseku, článku 65 a článku 68 ods.</w:t>
      </w:r>
      <w:r w:rsidRPr="00C67DA1">
        <w:rPr>
          <w:rFonts w:ascii="Times New Roman" w:hAnsi="Times New Roman"/>
        </w:rPr>
        <w:t xml:space="preserve"> </w:t>
      </w:r>
      <w:r w:rsidRPr="00C67DA1">
        <w:rPr>
          <w:rFonts w:ascii="Times New Roman" w:hAnsi="Times New Roman"/>
          <w:noProof/>
        </w:rPr>
        <w:t>4 písm. c).“.</w:t>
      </w:r>
    </w:p>
    <w:p w:rsidR="00A17B4A" w:rsidRPr="00C67DA1" w:rsidP="00A17B4A">
      <w:pPr>
        <w:bidi w:val="0"/>
        <w:ind w:left="1134" w:hanging="567"/>
        <w:rPr>
          <w:rFonts w:ascii="Times New Roman" w:hAnsi="Times New Roman"/>
        </w:rPr>
      </w:pPr>
    </w:p>
    <w:p w:rsidR="00A17B4A" w:rsidRPr="00C67DA1" w:rsidP="00A17B4A">
      <w:pPr>
        <w:bidi w:val="0"/>
        <w:ind w:left="1134" w:hanging="567"/>
        <w:rPr>
          <w:rFonts w:ascii="Times New Roman" w:hAnsi="Times New Roman"/>
          <w:noProof/>
        </w:rPr>
      </w:pPr>
      <w:r w:rsidRPr="00C67DA1">
        <w:rPr>
          <w:rFonts w:ascii="Times New Roman" w:hAnsi="Times New Roman"/>
          <w:noProof/>
        </w:rPr>
        <w:t>d)</w:t>
      </w:r>
      <w:r w:rsidRPr="00C67DA1">
        <w:rPr>
          <w:rFonts w:ascii="Times New Roman" w:hAnsi="Times New Roman"/>
        </w:rPr>
        <w:tab/>
      </w:r>
      <w:r w:rsidRPr="00C67DA1">
        <w:rPr>
          <w:rFonts w:ascii="Times New Roman" w:hAnsi="Times New Roman"/>
          <w:noProof/>
        </w:rPr>
        <w:t>V článku 51 ods. 1 sa dopĺňa tento pododsek:</w:t>
      </w:r>
    </w:p>
    <w:p w:rsidR="00A17B4A" w:rsidRPr="00C67DA1" w:rsidP="00A17B4A">
      <w:pPr>
        <w:bidi w:val="0"/>
        <w:ind w:left="1134" w:hanging="567"/>
        <w:rPr>
          <w:rFonts w:ascii="Times New Roman" w:hAnsi="Times New Roman"/>
        </w:rPr>
      </w:pPr>
    </w:p>
    <w:p w:rsidR="00A17B4A" w:rsidRPr="00C67DA1" w:rsidP="00A17B4A">
      <w:pPr>
        <w:bidi w:val="0"/>
        <w:ind w:left="1134"/>
        <w:rPr>
          <w:rFonts w:ascii="Times New Roman" w:hAnsi="Times New Roman"/>
          <w:noProof/>
        </w:rPr>
      </w:pPr>
      <w:r w:rsidRPr="00C67DA1">
        <w:rPr>
          <w:rFonts w:ascii="Times New Roman" w:hAnsi="Times New Roman"/>
          <w:noProof/>
        </w:rPr>
        <w:t>„Chorvátsko sa môže rozhodnúť, že využije možnosti ustanovené v článku 52 a článku 53 ods.</w:t>
      </w:r>
      <w:r w:rsidRPr="00C67DA1">
        <w:rPr>
          <w:rFonts w:ascii="Times New Roman" w:hAnsi="Times New Roman"/>
        </w:rPr>
        <w:t xml:space="preserve"> </w:t>
      </w:r>
      <w:r w:rsidRPr="00C67DA1">
        <w:rPr>
          <w:rFonts w:ascii="Times New Roman" w:hAnsi="Times New Roman"/>
          <w:noProof/>
        </w:rPr>
        <w:t>1 tohto nariadenia.</w:t>
      </w:r>
      <w:r w:rsidRPr="00C67DA1">
        <w:rPr>
          <w:rFonts w:ascii="Times New Roman" w:hAnsi="Times New Roman"/>
        </w:rPr>
        <w:t xml:space="preserve"> </w:t>
      </w:r>
      <w:r w:rsidRPr="00C67DA1">
        <w:rPr>
          <w:rFonts w:ascii="Times New Roman" w:hAnsi="Times New Roman"/>
          <w:noProof/>
        </w:rPr>
        <w:t>O tomto rozhodnutí informuje Komisiu do 15. júla 2013.“.</w:t>
      </w:r>
    </w:p>
    <w:p w:rsidR="00A17B4A" w:rsidRPr="00C67DA1" w:rsidP="00A17B4A">
      <w:pPr>
        <w:bidi w:val="0"/>
        <w:ind w:left="1134" w:hanging="567"/>
        <w:rPr>
          <w:rFonts w:ascii="Times New Roman" w:hAnsi="Times New Roman"/>
        </w:rPr>
      </w:pPr>
    </w:p>
    <w:p w:rsidR="00A17B4A" w:rsidRPr="00C67DA1" w:rsidP="00A17B4A">
      <w:pPr>
        <w:bidi w:val="0"/>
        <w:ind w:left="1134" w:hanging="567"/>
        <w:rPr>
          <w:rFonts w:ascii="Times New Roman" w:hAnsi="Times New Roman"/>
          <w:noProof/>
        </w:rPr>
      </w:pPr>
      <w:r w:rsidRPr="00C67DA1">
        <w:rPr>
          <w:rFonts w:ascii="Times New Roman" w:hAnsi="Times New Roman"/>
          <w:noProof/>
        </w:rPr>
        <w:t>e)</w:t>
      </w:r>
      <w:r w:rsidRPr="00C67DA1">
        <w:rPr>
          <w:rFonts w:ascii="Times New Roman" w:hAnsi="Times New Roman"/>
        </w:rPr>
        <w:tab/>
      </w:r>
      <w:r w:rsidRPr="00C67DA1">
        <w:rPr>
          <w:rFonts w:ascii="Times New Roman" w:hAnsi="Times New Roman"/>
          <w:noProof/>
        </w:rPr>
        <w:t>V článku 51 ods. 2 sa dopĺňa tento pododsek:</w:t>
      </w:r>
    </w:p>
    <w:p w:rsidR="00A17B4A" w:rsidRPr="00C67DA1" w:rsidP="00A17B4A">
      <w:pPr>
        <w:bidi w:val="0"/>
        <w:ind w:left="1134" w:hanging="567"/>
        <w:rPr>
          <w:rFonts w:ascii="Times New Roman" w:hAnsi="Times New Roman"/>
        </w:rPr>
      </w:pPr>
    </w:p>
    <w:p w:rsidR="00A17B4A" w:rsidRPr="00C67DA1" w:rsidP="00A17B4A">
      <w:pPr>
        <w:bidi w:val="0"/>
        <w:ind w:left="1134"/>
        <w:rPr>
          <w:rFonts w:ascii="Times New Roman" w:hAnsi="Times New Roman"/>
        </w:rPr>
      </w:pPr>
      <w:r w:rsidRPr="00C67DA1">
        <w:rPr>
          <w:rFonts w:ascii="Times New Roman" w:hAnsi="Times New Roman"/>
          <w:noProof/>
        </w:rPr>
        <w:t>„Odchylne od druhého pododseku sa v prípade Chorvátska tento strop stanovuje na základe vnútroštátnych stropov stanovených v článku 104 ods.</w:t>
      </w:r>
      <w:r w:rsidRPr="00C67DA1">
        <w:rPr>
          <w:rFonts w:ascii="Times New Roman" w:hAnsi="Times New Roman"/>
        </w:rPr>
        <w:t xml:space="preserve"> </w:t>
      </w:r>
      <w:r w:rsidRPr="00C67DA1">
        <w:rPr>
          <w:rFonts w:ascii="Times New Roman" w:hAnsi="Times New Roman"/>
          <w:noProof/>
        </w:rPr>
        <w:t>4 v súvislosti s platbami na ovčie a kozie mäso a v článku 112 ods.</w:t>
      </w:r>
      <w:r w:rsidRPr="00C67DA1">
        <w:rPr>
          <w:rFonts w:ascii="Times New Roman" w:hAnsi="Times New Roman"/>
        </w:rPr>
        <w:t xml:space="preserve"> </w:t>
      </w:r>
      <w:r w:rsidRPr="00C67DA1">
        <w:rPr>
          <w:rFonts w:ascii="Times New Roman" w:hAnsi="Times New Roman"/>
          <w:noProof/>
        </w:rPr>
        <w:t>5 v súvislosti s platbami na hovädzie a teľacie mäso uvedenými v článkoch 52 a 53, pričom sa zohľadní harmonogram zavádzania priamych platieb stanovený v článku 121.“.</w:t>
      </w:r>
    </w:p>
    <w:p w:rsidR="00A17B4A" w:rsidRPr="00C67DA1" w:rsidP="00A17B4A">
      <w:pPr>
        <w:tabs>
          <w:tab w:val="left" w:pos="540"/>
        </w:tabs>
        <w:bidi w:val="0"/>
        <w:ind w:left="1134" w:hanging="567"/>
        <w:rPr>
          <w:rFonts w:ascii="Times New Roman" w:hAnsi="Times New Roman"/>
          <w:noProof/>
        </w:rPr>
      </w:pPr>
    </w:p>
    <w:p w:rsidR="00A17B4A" w:rsidRPr="00C67DA1" w:rsidP="00A17B4A">
      <w:pPr>
        <w:tabs>
          <w:tab w:val="left" w:pos="540"/>
        </w:tabs>
        <w:bidi w:val="0"/>
        <w:ind w:left="1134" w:hanging="567"/>
        <w:rPr>
          <w:rFonts w:ascii="Times New Roman" w:hAnsi="Times New Roman"/>
          <w:noProof/>
        </w:rPr>
      </w:pPr>
      <w:r w:rsidRPr="00C67DA1">
        <w:rPr>
          <w:rFonts w:ascii="Times New Roman" w:hAnsi="Times New Roman"/>
          <w:noProof/>
        </w:rPr>
        <w:t>f)</w:t>
      </w:r>
      <w:r w:rsidRPr="00C67DA1">
        <w:rPr>
          <w:rFonts w:ascii="Times New Roman" w:hAnsi="Times New Roman"/>
        </w:rPr>
        <w:tab/>
      </w:r>
      <w:r w:rsidRPr="00C67DA1">
        <w:rPr>
          <w:rFonts w:ascii="Times New Roman" w:hAnsi="Times New Roman"/>
          <w:noProof/>
        </w:rPr>
        <w:t>V článku 52 sa za prvý odsek vkladá tento odsek:</w:t>
      </w:r>
    </w:p>
    <w:p w:rsidR="00A17B4A" w:rsidRPr="00C67DA1" w:rsidP="00A17B4A">
      <w:pPr>
        <w:tabs>
          <w:tab w:val="left" w:pos="540"/>
        </w:tabs>
        <w:bidi w:val="0"/>
        <w:ind w:left="1134" w:hanging="567"/>
        <w:rPr>
          <w:rFonts w:ascii="Times New Roman" w:hAnsi="Times New Roman"/>
        </w:rPr>
      </w:pPr>
    </w:p>
    <w:p w:rsidR="00A17B4A" w:rsidRPr="00C67DA1" w:rsidP="00A17B4A">
      <w:pPr>
        <w:tabs>
          <w:tab w:val="left" w:pos="540"/>
        </w:tabs>
        <w:bidi w:val="0"/>
        <w:ind w:left="1134"/>
        <w:rPr>
          <w:rFonts w:ascii="Times New Roman" w:hAnsi="Times New Roman"/>
          <w:noProof/>
        </w:rPr>
      </w:pPr>
      <w:r w:rsidRPr="00C67DA1">
        <w:rPr>
          <w:rFonts w:ascii="Times New Roman" w:hAnsi="Times New Roman"/>
          <w:noProof/>
        </w:rPr>
        <w:t>„Odchylne od prvého odseku si môže Chorvátsko ponechať až 50 % sumy vyplývajúcej zo stropu uvedeného v článku 51 ods.</w:t>
      </w:r>
      <w:r w:rsidRPr="00C67DA1">
        <w:rPr>
          <w:rFonts w:ascii="Times New Roman" w:hAnsi="Times New Roman"/>
        </w:rPr>
        <w:t xml:space="preserve"> </w:t>
      </w:r>
      <w:r w:rsidRPr="00C67DA1">
        <w:rPr>
          <w:rFonts w:ascii="Times New Roman" w:hAnsi="Times New Roman"/>
          <w:noProof/>
        </w:rPr>
        <w:t>2 treťom pododseku tohto nariadenia na účely každoročného vyplácania dodatočných platieb poľnohospodárom.“.</w:t>
      </w:r>
    </w:p>
    <w:p w:rsidR="00A17B4A" w:rsidRPr="00C67DA1" w:rsidP="00A17B4A">
      <w:pPr>
        <w:tabs>
          <w:tab w:val="left" w:pos="540"/>
        </w:tabs>
        <w:bidi w:val="0"/>
        <w:ind w:left="1134" w:hanging="567"/>
        <w:rPr>
          <w:rFonts w:ascii="Times New Roman" w:hAnsi="Times New Roman"/>
        </w:rPr>
      </w:pPr>
    </w:p>
    <w:p w:rsidR="00A17B4A" w:rsidRPr="00C67DA1" w:rsidP="00A17B4A">
      <w:pPr>
        <w:tabs>
          <w:tab w:val="left" w:pos="540"/>
        </w:tabs>
        <w:bidi w:val="0"/>
        <w:ind w:left="1134" w:hanging="567"/>
        <w:rPr>
          <w:rFonts w:ascii="Times New Roman" w:hAnsi="Times New Roman"/>
          <w:noProof/>
        </w:rPr>
      </w:pPr>
      <w:r w:rsidRPr="00C67DA1">
        <w:rPr>
          <w:rFonts w:ascii="Times New Roman" w:hAnsi="Times New Roman"/>
          <w:i/>
          <w:iCs/>
          <w:noProof/>
        </w:rPr>
        <w:br w:type="page"/>
      </w:r>
      <w:r w:rsidRPr="00C67DA1">
        <w:rPr>
          <w:rFonts w:ascii="Times New Roman" w:hAnsi="Times New Roman"/>
          <w:noProof/>
        </w:rPr>
        <w:t>g)</w:t>
      </w:r>
      <w:r w:rsidRPr="00C67DA1">
        <w:rPr>
          <w:rFonts w:ascii="Times New Roman" w:hAnsi="Times New Roman"/>
        </w:rPr>
        <w:tab/>
      </w:r>
      <w:r w:rsidRPr="00C67DA1">
        <w:rPr>
          <w:rFonts w:ascii="Times New Roman" w:hAnsi="Times New Roman"/>
          <w:noProof/>
        </w:rPr>
        <w:t>V článku 53 ods.</w:t>
      </w:r>
      <w:r w:rsidRPr="00C67DA1">
        <w:rPr>
          <w:rFonts w:ascii="Times New Roman" w:hAnsi="Times New Roman"/>
        </w:rPr>
        <w:t xml:space="preserve"> </w:t>
      </w:r>
      <w:r w:rsidRPr="00C67DA1">
        <w:rPr>
          <w:rFonts w:ascii="Times New Roman" w:hAnsi="Times New Roman"/>
          <w:noProof/>
        </w:rPr>
        <w:t>1 sa za prvý pododsek vkladá tento pododsek:</w:t>
      </w:r>
    </w:p>
    <w:p w:rsidR="00A17B4A" w:rsidRPr="00C67DA1" w:rsidP="00A17B4A">
      <w:pPr>
        <w:tabs>
          <w:tab w:val="left" w:pos="540"/>
        </w:tabs>
        <w:bidi w:val="0"/>
        <w:ind w:left="1134" w:hanging="567"/>
        <w:rPr>
          <w:rFonts w:ascii="Times New Roman" w:hAnsi="Times New Roman"/>
          <w:noProof/>
        </w:rPr>
      </w:pPr>
    </w:p>
    <w:p w:rsidR="00A17B4A" w:rsidRPr="00C67DA1" w:rsidP="00A17B4A">
      <w:pPr>
        <w:tabs>
          <w:tab w:val="left" w:pos="540"/>
        </w:tabs>
        <w:bidi w:val="0"/>
        <w:ind w:left="1134"/>
        <w:rPr>
          <w:rFonts w:ascii="Times New Roman" w:hAnsi="Times New Roman"/>
          <w:noProof/>
        </w:rPr>
      </w:pPr>
      <w:r w:rsidRPr="00C67DA1">
        <w:rPr>
          <w:rFonts w:ascii="Times New Roman" w:hAnsi="Times New Roman"/>
          <w:noProof/>
        </w:rPr>
        <w:t>„Odchylne od prvého pododseku si môže Chorvátsko ponechať celú sumu vyplývajúcu zo stropu uvedeného v článku 51 ods.</w:t>
      </w:r>
      <w:r w:rsidRPr="00C67DA1">
        <w:rPr>
          <w:rFonts w:ascii="Times New Roman" w:hAnsi="Times New Roman"/>
        </w:rPr>
        <w:t xml:space="preserve"> </w:t>
      </w:r>
      <w:r w:rsidRPr="00C67DA1">
        <w:rPr>
          <w:rFonts w:ascii="Times New Roman" w:hAnsi="Times New Roman"/>
          <w:noProof/>
        </w:rPr>
        <w:t>2 treťom pododseku tohto nariadenia alebo jej časť na účely každoročného vyplácania dodatočných platieb poľnohospodárom.“.</w:t>
      </w:r>
    </w:p>
    <w:p w:rsidR="00A17B4A" w:rsidRPr="00C67DA1" w:rsidP="00A17B4A">
      <w:pPr>
        <w:tabs>
          <w:tab w:val="left" w:pos="540"/>
        </w:tabs>
        <w:bidi w:val="0"/>
        <w:ind w:left="1134" w:hanging="567"/>
        <w:rPr>
          <w:rFonts w:ascii="Times New Roman" w:hAnsi="Times New Roman"/>
        </w:rPr>
      </w:pPr>
    </w:p>
    <w:p w:rsidR="00A17B4A" w:rsidRPr="00C67DA1" w:rsidP="00A17B4A">
      <w:pPr>
        <w:bidi w:val="0"/>
        <w:ind w:left="1134" w:hanging="567"/>
        <w:rPr>
          <w:rFonts w:ascii="Times New Roman" w:hAnsi="Times New Roman"/>
          <w:noProof/>
        </w:rPr>
      </w:pPr>
      <w:r w:rsidRPr="00C67DA1">
        <w:rPr>
          <w:rFonts w:ascii="Times New Roman" w:hAnsi="Times New Roman"/>
          <w:noProof/>
        </w:rPr>
        <w:t>h)</w:t>
      </w:r>
      <w:r w:rsidRPr="00C67DA1">
        <w:rPr>
          <w:rFonts w:ascii="Times New Roman" w:hAnsi="Times New Roman"/>
        </w:rPr>
        <w:tab/>
      </w:r>
      <w:r w:rsidRPr="00C67DA1">
        <w:rPr>
          <w:rFonts w:ascii="Times New Roman" w:hAnsi="Times New Roman"/>
          <w:noProof/>
        </w:rPr>
        <w:t>Názov kapitoly 3 hlavy III sa nahrádza takto:</w:t>
      </w:r>
    </w:p>
    <w:p w:rsidR="00A17B4A" w:rsidRPr="00C67DA1" w:rsidP="00A17B4A">
      <w:pPr>
        <w:bidi w:val="0"/>
        <w:ind w:left="1134" w:hanging="567"/>
        <w:rPr>
          <w:rFonts w:ascii="Times New Roman" w:hAnsi="Times New Roman"/>
        </w:rPr>
      </w:pPr>
    </w:p>
    <w:p w:rsidR="00A17B4A" w:rsidRPr="00C67DA1" w:rsidP="00A17B4A">
      <w:pPr>
        <w:bidi w:val="0"/>
        <w:ind w:left="1134"/>
        <w:rPr>
          <w:rFonts w:ascii="Times New Roman" w:hAnsi="Times New Roman"/>
          <w:noProof/>
        </w:rPr>
      </w:pPr>
      <w:r w:rsidRPr="00C67DA1">
        <w:rPr>
          <w:rFonts w:ascii="Times New Roman" w:hAnsi="Times New Roman"/>
          <w:noProof/>
        </w:rPr>
        <w:t>„Vykonávanie v nových členských štátoch, ktoré uplatňovali režim jednotnej platby na plochu, a v Chorvátsku“.</w:t>
      </w:r>
    </w:p>
    <w:p w:rsidR="00A17B4A" w:rsidRPr="00C67DA1" w:rsidP="00A17B4A">
      <w:pPr>
        <w:bidi w:val="0"/>
        <w:ind w:left="1134" w:hanging="567"/>
        <w:rPr>
          <w:rFonts w:ascii="Times New Roman" w:hAnsi="Times New Roman"/>
        </w:rPr>
      </w:pPr>
    </w:p>
    <w:p w:rsidR="00A17B4A" w:rsidRPr="00C67DA1" w:rsidP="00A17B4A">
      <w:pPr>
        <w:bidi w:val="0"/>
        <w:ind w:left="1134" w:hanging="567"/>
        <w:rPr>
          <w:rFonts w:ascii="Times New Roman" w:hAnsi="Times New Roman"/>
          <w:noProof/>
        </w:rPr>
      </w:pPr>
      <w:r w:rsidRPr="00C67DA1">
        <w:rPr>
          <w:rFonts w:ascii="Times New Roman" w:hAnsi="Times New Roman"/>
          <w:noProof/>
        </w:rPr>
        <w:t>i)</w:t>
      </w:r>
      <w:r w:rsidRPr="00C67DA1">
        <w:rPr>
          <w:rFonts w:ascii="Times New Roman" w:hAnsi="Times New Roman"/>
        </w:rPr>
        <w:tab/>
      </w:r>
      <w:r w:rsidRPr="00C67DA1">
        <w:rPr>
          <w:rFonts w:ascii="Times New Roman" w:hAnsi="Times New Roman"/>
          <w:noProof/>
        </w:rPr>
        <w:t>Názov článku 55 sa nahrádza takto:</w:t>
      </w:r>
    </w:p>
    <w:p w:rsidR="00A17B4A" w:rsidRPr="00C67DA1" w:rsidP="00A17B4A">
      <w:pPr>
        <w:bidi w:val="0"/>
        <w:ind w:left="1134" w:hanging="567"/>
        <w:rPr>
          <w:rFonts w:ascii="Times New Roman" w:hAnsi="Times New Roman"/>
        </w:rPr>
      </w:pPr>
    </w:p>
    <w:p w:rsidR="00A17B4A" w:rsidRPr="00C67DA1" w:rsidP="00A17B4A">
      <w:pPr>
        <w:bidi w:val="0"/>
        <w:ind w:left="1134"/>
        <w:rPr>
          <w:rFonts w:ascii="Times New Roman" w:hAnsi="Times New Roman"/>
        </w:rPr>
      </w:pPr>
      <w:r w:rsidRPr="00C67DA1">
        <w:rPr>
          <w:rFonts w:ascii="Times New Roman" w:hAnsi="Times New Roman"/>
          <w:noProof/>
        </w:rPr>
        <w:t>„Zavedenie režimu jednotnej platby v členských štátoch, ktoré uplatňovali režim jednotnej platby na plochu, a v Chorvátsku“.</w:t>
      </w:r>
      <w:r w:rsidRPr="00C67DA1">
        <w:rPr>
          <w:rFonts w:ascii="Times New Roman" w:hAnsi="Times New Roman"/>
        </w:rPr>
        <w:t xml:space="preserve"> </w:t>
      </w:r>
    </w:p>
    <w:p w:rsidR="00A17B4A" w:rsidRPr="00C67DA1" w:rsidP="00A17B4A">
      <w:pPr>
        <w:bidi w:val="0"/>
        <w:ind w:left="1134" w:hanging="567"/>
        <w:rPr>
          <w:rFonts w:ascii="Times New Roman" w:hAnsi="Times New Roman"/>
        </w:rPr>
      </w:pPr>
    </w:p>
    <w:p w:rsidR="00A17B4A" w:rsidRPr="00C67DA1" w:rsidP="00A17B4A">
      <w:pPr>
        <w:bidi w:val="0"/>
        <w:ind w:left="1134" w:hanging="567"/>
        <w:rPr>
          <w:rFonts w:ascii="Times New Roman" w:hAnsi="Times New Roman"/>
          <w:noProof/>
        </w:rPr>
      </w:pPr>
      <w:r w:rsidRPr="00C67DA1">
        <w:rPr>
          <w:rFonts w:ascii="Times New Roman" w:hAnsi="Times New Roman"/>
          <w:noProof/>
        </w:rPr>
        <w:t>j)</w:t>
      </w:r>
      <w:r w:rsidRPr="00C67DA1">
        <w:rPr>
          <w:rFonts w:ascii="Times New Roman" w:hAnsi="Times New Roman"/>
        </w:rPr>
        <w:tab/>
      </w:r>
      <w:r w:rsidRPr="00C67DA1">
        <w:rPr>
          <w:rFonts w:ascii="Times New Roman" w:hAnsi="Times New Roman"/>
          <w:noProof/>
        </w:rPr>
        <w:t>V článku 55 ods.</w:t>
      </w:r>
      <w:r w:rsidRPr="00C67DA1">
        <w:rPr>
          <w:rFonts w:ascii="Times New Roman" w:hAnsi="Times New Roman"/>
        </w:rPr>
        <w:t xml:space="preserve"> </w:t>
      </w:r>
      <w:r w:rsidRPr="00C67DA1">
        <w:rPr>
          <w:rFonts w:ascii="Times New Roman" w:hAnsi="Times New Roman"/>
          <w:noProof/>
        </w:rPr>
        <w:t>1 sa prvý pododsek nahrádza takto:</w:t>
      </w:r>
    </w:p>
    <w:p w:rsidR="00A17B4A" w:rsidRPr="00C67DA1" w:rsidP="00A17B4A">
      <w:pPr>
        <w:bidi w:val="0"/>
        <w:ind w:left="1134" w:hanging="567"/>
        <w:rPr>
          <w:rFonts w:ascii="Times New Roman" w:hAnsi="Times New Roman"/>
        </w:rPr>
      </w:pPr>
    </w:p>
    <w:p w:rsidR="00A17B4A" w:rsidRPr="00C67DA1" w:rsidP="00A17B4A">
      <w:pPr>
        <w:bidi w:val="0"/>
        <w:ind w:left="1134"/>
        <w:rPr>
          <w:rFonts w:ascii="Times New Roman" w:hAnsi="Times New Roman"/>
          <w:noProof/>
        </w:rPr>
      </w:pPr>
      <w:r w:rsidRPr="00C67DA1">
        <w:rPr>
          <w:rFonts w:ascii="Times New Roman" w:hAnsi="Times New Roman"/>
          <w:noProof/>
        </w:rPr>
        <w:t>„1.</w:t>
        <w:tab/>
        <w:t>Pokiaľ sa v tejto kapitole neustanovuje inak, táto hlava sa uplatňuje na nové členské štáty, ktoré uplatňovali režim jednotnej platby na plochu ustanovený v hlave V kapitole 2, a na Chorvátsko.“.</w:t>
      </w:r>
    </w:p>
    <w:p w:rsidR="00A17B4A" w:rsidRPr="00C67DA1" w:rsidP="00A17B4A">
      <w:pPr>
        <w:autoSpaceDE w:val="0"/>
        <w:autoSpaceDN w:val="0"/>
        <w:bidi w:val="0"/>
        <w:adjustRightInd w:val="0"/>
        <w:ind w:left="1134" w:hanging="567"/>
        <w:rPr>
          <w:rFonts w:ascii="Times New Roman" w:hAnsi="Times New Roman"/>
        </w:rPr>
      </w:pPr>
    </w:p>
    <w:p w:rsidR="00A17B4A" w:rsidRPr="00C67DA1" w:rsidP="00A17B4A">
      <w:pPr>
        <w:autoSpaceDE w:val="0"/>
        <w:autoSpaceDN w:val="0"/>
        <w:bidi w:val="0"/>
        <w:adjustRightInd w:val="0"/>
        <w:ind w:left="1134" w:hanging="567"/>
        <w:rPr>
          <w:rFonts w:ascii="Times New Roman" w:hAnsi="Times New Roman"/>
        </w:rPr>
      </w:pPr>
      <w:r w:rsidRPr="00C67DA1">
        <w:rPr>
          <w:rFonts w:ascii="Times New Roman" w:hAnsi="Times New Roman"/>
          <w:noProof/>
        </w:rPr>
        <w:t>k)</w:t>
      </w:r>
      <w:r w:rsidRPr="00C67DA1">
        <w:rPr>
          <w:rFonts w:ascii="Times New Roman" w:hAnsi="Times New Roman"/>
        </w:rPr>
        <w:tab/>
      </w:r>
      <w:r w:rsidRPr="00C67DA1">
        <w:rPr>
          <w:rFonts w:ascii="Times New Roman" w:hAnsi="Times New Roman"/>
          <w:noProof/>
        </w:rPr>
        <w:t>V článku 57 ods.</w:t>
      </w:r>
      <w:r w:rsidRPr="00C67DA1">
        <w:rPr>
          <w:rFonts w:ascii="Times New Roman" w:hAnsi="Times New Roman"/>
        </w:rPr>
        <w:t xml:space="preserve"> </w:t>
      </w:r>
      <w:r w:rsidRPr="00C67DA1">
        <w:rPr>
          <w:rFonts w:ascii="Times New Roman" w:hAnsi="Times New Roman"/>
          <w:noProof/>
        </w:rPr>
        <w:t>1 sa dopĺňa táto veta:</w:t>
      </w:r>
      <w:r w:rsidRPr="00C67DA1">
        <w:rPr>
          <w:rFonts w:ascii="Times New Roman" w:hAnsi="Times New Roman"/>
        </w:rPr>
        <w:t xml:space="preserve"> </w:t>
      </w:r>
    </w:p>
    <w:p w:rsidR="00A17B4A" w:rsidRPr="00C67DA1" w:rsidP="00A17B4A">
      <w:pPr>
        <w:autoSpaceDE w:val="0"/>
        <w:autoSpaceDN w:val="0"/>
        <w:bidi w:val="0"/>
        <w:adjustRightInd w:val="0"/>
        <w:ind w:left="1134" w:hanging="567"/>
        <w:rPr>
          <w:rFonts w:ascii="Times New Roman" w:hAnsi="Times New Roman"/>
          <w:noProof/>
        </w:rPr>
      </w:pPr>
    </w:p>
    <w:p w:rsidR="00A17B4A" w:rsidRPr="00C67DA1" w:rsidP="00A17B4A">
      <w:pPr>
        <w:bidi w:val="0"/>
        <w:ind w:left="1134"/>
        <w:rPr>
          <w:rFonts w:ascii="Times New Roman" w:hAnsi="Times New Roman"/>
          <w:noProof/>
        </w:rPr>
      </w:pPr>
      <w:r w:rsidRPr="00C67DA1">
        <w:rPr>
          <w:rFonts w:ascii="Times New Roman" w:hAnsi="Times New Roman"/>
          <w:noProof/>
        </w:rPr>
        <w:t>„Pri Chorvátsku toto zníženie nepresiahne 20 % z ročného stropu uvedeného v tabuľke 3 prílohy VIII.“.</w:t>
      </w:r>
    </w:p>
    <w:p w:rsidR="00A17B4A" w:rsidRPr="00C67DA1" w:rsidP="00A17B4A">
      <w:pPr>
        <w:bidi w:val="0"/>
        <w:ind w:left="1134"/>
        <w:rPr>
          <w:rFonts w:ascii="Times New Roman" w:hAnsi="Times New Roman"/>
          <w:noProof/>
        </w:rPr>
      </w:pPr>
    </w:p>
    <w:p w:rsidR="00A17B4A" w:rsidRPr="00C67DA1" w:rsidP="00A17B4A">
      <w:pPr>
        <w:bidi w:val="0"/>
        <w:ind w:left="1134" w:hanging="567"/>
        <w:rPr>
          <w:rFonts w:ascii="Times New Roman" w:hAnsi="Times New Roman"/>
          <w:noProof/>
        </w:rPr>
      </w:pPr>
      <w:r w:rsidRPr="00C67DA1">
        <w:rPr>
          <w:rFonts w:ascii="Times New Roman" w:hAnsi="Times New Roman"/>
          <w:i/>
          <w:iCs/>
        </w:rPr>
        <w:br w:type="page"/>
      </w:r>
      <w:r w:rsidRPr="00C67DA1">
        <w:rPr>
          <w:rFonts w:ascii="Times New Roman" w:hAnsi="Times New Roman"/>
          <w:noProof/>
        </w:rPr>
        <w:t>l)</w:t>
      </w:r>
      <w:r w:rsidRPr="00C67DA1">
        <w:rPr>
          <w:rFonts w:ascii="Times New Roman" w:hAnsi="Times New Roman"/>
        </w:rPr>
        <w:tab/>
      </w:r>
      <w:r w:rsidRPr="00C67DA1">
        <w:rPr>
          <w:rFonts w:ascii="Times New Roman" w:hAnsi="Times New Roman"/>
          <w:noProof/>
        </w:rPr>
        <w:t>V článku 57 ods.</w:t>
      </w:r>
      <w:r w:rsidRPr="00C67DA1">
        <w:rPr>
          <w:rFonts w:ascii="Times New Roman" w:hAnsi="Times New Roman"/>
        </w:rPr>
        <w:t xml:space="preserve"> </w:t>
      </w:r>
      <w:r w:rsidRPr="00C67DA1">
        <w:rPr>
          <w:rFonts w:ascii="Times New Roman" w:hAnsi="Times New Roman"/>
          <w:noProof/>
        </w:rPr>
        <w:t>3 sa dopĺňajú tieto vety:</w:t>
      </w:r>
    </w:p>
    <w:p w:rsidR="00A17B4A" w:rsidRPr="00C67DA1" w:rsidP="00A17B4A">
      <w:pPr>
        <w:bidi w:val="0"/>
        <w:ind w:left="1134" w:hanging="567"/>
        <w:rPr>
          <w:rFonts w:ascii="Times New Roman" w:hAnsi="Times New Roman"/>
        </w:rPr>
      </w:pPr>
    </w:p>
    <w:p w:rsidR="00A17B4A" w:rsidRPr="00C67DA1" w:rsidP="00A17B4A">
      <w:pPr>
        <w:bidi w:val="0"/>
        <w:ind w:left="1134"/>
        <w:rPr>
          <w:rFonts w:ascii="Times New Roman" w:hAnsi="Times New Roman"/>
          <w:noProof/>
        </w:rPr>
      </w:pPr>
      <w:r w:rsidRPr="00C67DA1">
        <w:rPr>
          <w:rFonts w:ascii="Times New Roman" w:hAnsi="Times New Roman"/>
          <w:noProof/>
        </w:rPr>
        <w:t xml:space="preserve">„V Chorvátsku podlieha využívanie národnej rezervy schváleniu zo strany Komisie prostredníctvom vykonávacieho aktu bez pomoci výboru uvedeného v článku 141. Komisia najmä preskúma, či sa vytvoril nejaký vnútroštátny systém priamych platieb uplatniteľný predo dňom pristúpenia a za akých podmienok sa uplatňoval. Chorvátsko zašle Komisii žiadosť o schválenie národnej rezervy do 15. júla 2013.“. </w:t>
      </w:r>
    </w:p>
    <w:p w:rsidR="00A17B4A" w:rsidRPr="00C67DA1" w:rsidP="00A17B4A">
      <w:pPr>
        <w:bidi w:val="0"/>
        <w:ind w:left="1134" w:hanging="567"/>
        <w:rPr>
          <w:rFonts w:ascii="Times New Roman" w:hAnsi="Times New Roman"/>
        </w:rPr>
      </w:pPr>
    </w:p>
    <w:p w:rsidR="00A17B4A" w:rsidRPr="00C67DA1" w:rsidP="00A17B4A">
      <w:pPr>
        <w:bidi w:val="0"/>
        <w:ind w:left="1134" w:hanging="567"/>
        <w:outlineLvl w:val="0"/>
        <w:rPr>
          <w:rFonts w:ascii="Times New Roman" w:hAnsi="Times New Roman"/>
          <w:noProof/>
        </w:rPr>
      </w:pPr>
      <w:r w:rsidRPr="00C67DA1">
        <w:rPr>
          <w:rFonts w:ascii="Times New Roman" w:hAnsi="Times New Roman"/>
          <w:noProof/>
        </w:rPr>
        <w:t>m)</w:t>
      </w:r>
      <w:r w:rsidRPr="00C67DA1">
        <w:rPr>
          <w:rFonts w:ascii="Times New Roman" w:hAnsi="Times New Roman"/>
        </w:rPr>
        <w:tab/>
      </w:r>
      <w:r w:rsidRPr="00C67DA1">
        <w:rPr>
          <w:rFonts w:ascii="Times New Roman" w:hAnsi="Times New Roman"/>
          <w:noProof/>
        </w:rPr>
        <w:t>Vkladá sa tento článok:</w:t>
      </w:r>
    </w:p>
    <w:p w:rsidR="00A17B4A" w:rsidRPr="00C67DA1" w:rsidP="00A17B4A">
      <w:pPr>
        <w:bidi w:val="0"/>
        <w:ind w:left="567" w:hanging="567"/>
        <w:outlineLvl w:val="0"/>
        <w:rPr>
          <w:rFonts w:ascii="Times New Roman" w:hAnsi="Times New Roman"/>
        </w:rPr>
      </w:pPr>
    </w:p>
    <w:p w:rsidR="00A17B4A" w:rsidRPr="00C67DA1" w:rsidP="00A17B4A">
      <w:pPr>
        <w:bidi w:val="0"/>
        <w:ind w:left="1134"/>
        <w:outlineLvl w:val="0"/>
        <w:rPr>
          <w:rFonts w:ascii="Times New Roman" w:hAnsi="Times New Roman"/>
        </w:rPr>
      </w:pPr>
      <w:r w:rsidRPr="00C67DA1">
        <w:rPr>
          <w:rFonts w:ascii="Times New Roman" w:hAnsi="Times New Roman"/>
          <w:noProof/>
        </w:rPr>
        <w:t>„Článok 57</w:t>
      </w:r>
      <w:r w:rsidRPr="00C67DA1">
        <w:rPr>
          <w:rFonts w:ascii="Times New Roman" w:hAnsi="Times New Roman"/>
          <w:i/>
          <w:iCs/>
          <w:noProof/>
        </w:rPr>
        <w:t>a</w:t>
        <w:br/>
      </w:r>
      <w:r w:rsidRPr="00C67DA1">
        <w:rPr>
          <w:rFonts w:ascii="Times New Roman" w:hAnsi="Times New Roman"/>
          <w:noProof/>
        </w:rPr>
        <w:t>Osobitná národná odmínovacia rezerva v Chorvátsku</w:t>
      </w:r>
    </w:p>
    <w:p w:rsidR="00A17B4A" w:rsidRPr="00C67DA1" w:rsidP="00A17B4A">
      <w:pPr>
        <w:tabs>
          <w:tab w:val="left" w:pos="540"/>
        </w:tabs>
        <w:bidi w:val="0"/>
        <w:rPr>
          <w:rStyle w:val="Emphasis"/>
          <w:rFonts w:ascii="Times New Roman" w:hAnsi="Times New Roman"/>
          <w:i w:val="0"/>
          <w:iCs w:val="0"/>
          <w:shd w:val="clear" w:color="auto" w:fill="auto"/>
        </w:rPr>
      </w:pPr>
    </w:p>
    <w:p w:rsidR="00A17B4A" w:rsidRPr="00C67DA1" w:rsidP="00A17B4A">
      <w:pPr>
        <w:bidi w:val="0"/>
        <w:ind w:left="1134"/>
        <w:rPr>
          <w:rFonts w:ascii="Times New Roman" w:hAnsi="Times New Roman"/>
          <w:noProof/>
        </w:rPr>
      </w:pPr>
      <w:r w:rsidRPr="00C67DA1">
        <w:rPr>
          <w:rFonts w:ascii="Times New Roman" w:hAnsi="Times New Roman"/>
        </w:rPr>
        <w:t>1.</w:t>
        <w:tab/>
      </w:r>
      <w:r w:rsidRPr="00C67DA1">
        <w:rPr>
          <w:rFonts w:ascii="Times New Roman" w:hAnsi="Times New Roman"/>
          <w:noProof/>
        </w:rPr>
        <w:t>Chorvátsko vytvorí osobitnú národnú odmínovaciu rezervu, ktorá sa využije na to, aby sa počas obdobia desiatich rokov od pristúpenia v súlade s objektívnymi kritériami a tak, aby sa zabezpečilo rovnaké zaobchádzanie so všetkými poľnohospodármi a aby sa zabránilo narušeniu trhu a hospodárskej súťaže, prideľovali platobné nároky poľnohospodárom s odmínovanou pôdou, ktorá sa opäť začína využívať na poľnohospodárske činnosti.</w:t>
      </w:r>
    </w:p>
    <w:p w:rsidR="00A17B4A" w:rsidRPr="00C67DA1" w:rsidP="00A17B4A">
      <w:pPr>
        <w:bidi w:val="0"/>
        <w:ind w:left="1134"/>
        <w:rPr>
          <w:rFonts w:ascii="Times New Roman" w:hAnsi="Times New Roman"/>
        </w:rPr>
      </w:pPr>
    </w:p>
    <w:p w:rsidR="00A17B4A" w:rsidRPr="00C67DA1" w:rsidP="00A17B4A">
      <w:pPr>
        <w:bidi w:val="0"/>
        <w:ind w:left="1134"/>
        <w:rPr>
          <w:rFonts w:ascii="Times New Roman" w:hAnsi="Times New Roman"/>
          <w:noProof/>
        </w:rPr>
      </w:pPr>
      <w:r w:rsidRPr="00C67DA1">
        <w:rPr>
          <w:rFonts w:ascii="Times New Roman" w:hAnsi="Times New Roman"/>
        </w:rPr>
        <w:t>2.</w:t>
        <w:tab/>
      </w:r>
      <w:r w:rsidRPr="00C67DA1">
        <w:rPr>
          <w:rFonts w:ascii="Times New Roman" w:hAnsi="Times New Roman"/>
          <w:noProof/>
        </w:rPr>
        <w:t>Na pôdu, na ktorú možno prideliť platobné nároky podľa tohto článku, nemožno prideliť platobné nároky podľa článkov 59 a 61.</w:t>
      </w:r>
    </w:p>
    <w:p w:rsidR="00A17B4A" w:rsidRPr="00C67DA1" w:rsidP="00A17B4A">
      <w:pPr>
        <w:bidi w:val="0"/>
        <w:ind w:left="1134"/>
        <w:rPr>
          <w:rFonts w:ascii="Times New Roman" w:hAnsi="Times New Roman"/>
        </w:rPr>
      </w:pPr>
    </w:p>
    <w:p w:rsidR="00A17B4A" w:rsidRPr="00C67DA1" w:rsidP="00A17B4A">
      <w:pPr>
        <w:bidi w:val="0"/>
        <w:ind w:left="1134"/>
        <w:rPr>
          <w:rFonts w:ascii="Times New Roman" w:hAnsi="Times New Roman"/>
          <w:noProof/>
        </w:rPr>
      </w:pPr>
      <w:r w:rsidRPr="00C67DA1">
        <w:rPr>
          <w:rFonts w:ascii="Times New Roman" w:hAnsi="Times New Roman"/>
        </w:rPr>
        <w:t>3.</w:t>
        <w:tab/>
      </w:r>
      <w:r w:rsidRPr="00C67DA1">
        <w:rPr>
          <w:rFonts w:ascii="Times New Roman" w:hAnsi="Times New Roman"/>
          <w:noProof/>
        </w:rPr>
        <w:t>Hodnota platobných nárokov stanovených podľa tohto článku nepresiahne hodnotu platobných nárokov stanovených v súlade s článkami 59 a 61.</w:t>
      </w:r>
    </w:p>
    <w:p w:rsidR="00A17B4A" w:rsidRPr="00C67DA1" w:rsidP="00A17B4A">
      <w:pPr>
        <w:bidi w:val="0"/>
        <w:ind w:left="1134"/>
        <w:rPr>
          <w:rFonts w:ascii="Times New Roman" w:hAnsi="Times New Roman"/>
        </w:rPr>
      </w:pPr>
    </w:p>
    <w:p w:rsidR="00A17B4A" w:rsidRPr="00C67DA1" w:rsidP="00A17B4A">
      <w:pPr>
        <w:bidi w:val="0"/>
        <w:ind w:left="1134"/>
        <w:rPr>
          <w:rFonts w:ascii="Times New Roman" w:hAnsi="Times New Roman"/>
        </w:rPr>
      </w:pPr>
      <w:r w:rsidRPr="00C67DA1">
        <w:rPr>
          <w:rFonts w:ascii="Times New Roman" w:hAnsi="Times New Roman"/>
        </w:rPr>
        <w:br w:type="page"/>
        <w:t>4.</w:t>
        <w:tab/>
      </w:r>
      <w:r w:rsidRPr="00C67DA1">
        <w:rPr>
          <w:rFonts w:ascii="Times New Roman" w:hAnsi="Times New Roman"/>
          <w:noProof/>
        </w:rPr>
        <w:t>Maximálna suma pridelená do osobitnej národnej odmínovacej rezervy je 9 600 000 EUR a podlieha harmonogramu zavádzania priamych platieb stanovenému v článku 121.</w:t>
      </w:r>
      <w:r w:rsidRPr="00C67DA1">
        <w:rPr>
          <w:rFonts w:ascii="Times New Roman" w:hAnsi="Times New Roman"/>
        </w:rPr>
        <w:t xml:space="preserve"> </w:t>
      </w:r>
      <w:r w:rsidRPr="00C67DA1">
        <w:rPr>
          <w:rFonts w:ascii="Times New Roman" w:hAnsi="Times New Roman"/>
          <w:noProof/>
        </w:rPr>
        <w:t>Maximálne sumy za rok sa stanovujú takto:</w:t>
      </w:r>
    </w:p>
    <w:p w:rsidR="00A17B4A" w:rsidRPr="00C67DA1" w:rsidP="00A17B4A">
      <w:pPr>
        <w:bidi w:val="0"/>
        <w:ind w:left="1134" w:hanging="594"/>
        <w:rPr>
          <w:rFonts w:ascii="Times New Roman" w:hAnsi="Times New Roman"/>
        </w:rPr>
      </w:pPr>
    </w:p>
    <w:p w:rsidR="00A17B4A" w:rsidRPr="00C67DA1" w:rsidP="00A17B4A">
      <w:pPr>
        <w:bidi w:val="0"/>
        <w:rPr>
          <w:rFonts w:ascii="Times New Roman" w:hAnsi="Times New Roman"/>
          <w:sz w:val="20"/>
          <w:szCs w:val="20"/>
        </w:rPr>
      </w:pPr>
      <w:r w:rsidRPr="00C67DA1">
        <w:rPr>
          <w:rFonts w:ascii="Times New Roman" w:hAnsi="Times New Roman"/>
          <w:noProof/>
          <w:sz w:val="20"/>
          <w:szCs w:val="20"/>
        </w:rPr>
        <w:tab/>
        <w:tab/>
        <w:t>(v 1000 EUR)</w:t>
      </w:r>
    </w:p>
    <w:tbl>
      <w:tblPr>
        <w:tblStyle w:val="TableGrid"/>
        <w:tblW w:w="9175" w:type="dxa"/>
        <w:tblInd w:w="1066" w:type="dxa"/>
        <w:tblLayout w:type="fixed"/>
        <w:tblLook w:val="01E0"/>
      </w:tblPr>
      <w:tblGrid>
        <w:gridCol w:w="1440"/>
        <w:gridCol w:w="773"/>
        <w:gridCol w:w="774"/>
        <w:gridCol w:w="773"/>
        <w:gridCol w:w="774"/>
        <w:gridCol w:w="773"/>
        <w:gridCol w:w="774"/>
        <w:gridCol w:w="773"/>
        <w:gridCol w:w="774"/>
        <w:gridCol w:w="773"/>
        <w:gridCol w:w="774"/>
      </w:tblGrid>
      <w:tr>
        <w:tblPrEx>
          <w:tblW w:w="9175" w:type="dxa"/>
          <w:tblInd w:w="1066" w:type="dxa"/>
          <w:tblLayout w:type="fixed"/>
          <w:tblLook w:val="01E0"/>
        </w:tblPrEx>
        <w:tc>
          <w:tcPr>
            <w:tcW w:w="1440" w:type="dxa"/>
            <w:tcBorders>
              <w:top w:val="single" w:sz="4" w:space="0" w:color="auto"/>
              <w:left w:val="single" w:sz="4" w:space="0" w:color="auto"/>
              <w:bottom w:val="single" w:sz="4" w:space="0" w:color="auto"/>
              <w:right w:val="single" w:sz="4" w:space="0" w:color="auto"/>
            </w:tcBorders>
            <w:textDirection w:val="lrTb"/>
            <w:vAlign w:val="top"/>
          </w:tcPr>
          <w:p w:rsidR="00A17B4A" w:rsidRPr="00C67DA1" w:rsidP="00AA318F">
            <w:pPr>
              <w:bidi w:val="0"/>
              <w:spacing w:line="240" w:lineRule="auto"/>
              <w:rPr>
                <w:rFonts w:ascii="Times New Roman" w:hAnsi="Times New Roman"/>
                <w:sz w:val="22"/>
                <w:szCs w:val="22"/>
              </w:rPr>
            </w:pPr>
            <w:r w:rsidRPr="00C67DA1">
              <w:rPr>
                <w:rFonts w:ascii="Times New Roman" w:hAnsi="Times New Roman"/>
                <w:noProof/>
                <w:sz w:val="22"/>
                <w:szCs w:val="22"/>
              </w:rPr>
              <w:t>Chorvátsko</w:t>
            </w:r>
          </w:p>
        </w:tc>
        <w:tc>
          <w:tcPr>
            <w:tcW w:w="773" w:type="dxa"/>
            <w:tcBorders>
              <w:top w:val="single" w:sz="4" w:space="0" w:color="auto"/>
              <w:left w:val="single" w:sz="4" w:space="0" w:color="auto"/>
              <w:bottom w:val="single" w:sz="4" w:space="0" w:color="auto"/>
              <w:right w:val="single" w:sz="4" w:space="0" w:color="auto"/>
            </w:tcBorders>
            <w:textDirection w:val="lrTb"/>
            <w:vAlign w:val="top"/>
          </w:tcPr>
          <w:p w:rsidR="00A17B4A" w:rsidRPr="00C67DA1" w:rsidP="00AA318F">
            <w:pPr>
              <w:bidi w:val="0"/>
              <w:spacing w:line="240" w:lineRule="auto"/>
              <w:rPr>
                <w:rFonts w:ascii="Times New Roman" w:hAnsi="Times New Roman"/>
                <w:sz w:val="22"/>
                <w:szCs w:val="22"/>
              </w:rPr>
            </w:pPr>
            <w:r w:rsidRPr="00C67DA1">
              <w:rPr>
                <w:rFonts w:ascii="Times New Roman" w:hAnsi="Times New Roman"/>
                <w:sz w:val="22"/>
                <w:szCs w:val="22"/>
              </w:rPr>
              <w:t>2013</w:t>
            </w:r>
          </w:p>
        </w:tc>
        <w:tc>
          <w:tcPr>
            <w:tcW w:w="774" w:type="dxa"/>
            <w:tcBorders>
              <w:top w:val="single" w:sz="4" w:space="0" w:color="auto"/>
              <w:left w:val="single" w:sz="4" w:space="0" w:color="auto"/>
              <w:bottom w:val="single" w:sz="4" w:space="0" w:color="auto"/>
              <w:right w:val="single" w:sz="4" w:space="0" w:color="auto"/>
            </w:tcBorders>
            <w:textDirection w:val="lrTb"/>
            <w:vAlign w:val="top"/>
          </w:tcPr>
          <w:p w:rsidR="00A17B4A" w:rsidRPr="00C67DA1" w:rsidP="00AA318F">
            <w:pPr>
              <w:bidi w:val="0"/>
              <w:spacing w:line="240" w:lineRule="auto"/>
              <w:rPr>
                <w:rFonts w:ascii="Times New Roman" w:hAnsi="Times New Roman"/>
                <w:sz w:val="22"/>
                <w:szCs w:val="22"/>
              </w:rPr>
            </w:pPr>
            <w:r w:rsidRPr="00C67DA1">
              <w:rPr>
                <w:rFonts w:ascii="Times New Roman" w:hAnsi="Times New Roman"/>
                <w:sz w:val="22"/>
                <w:szCs w:val="22"/>
              </w:rPr>
              <w:t>2014</w:t>
            </w:r>
          </w:p>
        </w:tc>
        <w:tc>
          <w:tcPr>
            <w:tcW w:w="773" w:type="dxa"/>
            <w:tcBorders>
              <w:top w:val="single" w:sz="4" w:space="0" w:color="auto"/>
              <w:left w:val="single" w:sz="4" w:space="0" w:color="auto"/>
              <w:bottom w:val="single" w:sz="4" w:space="0" w:color="auto"/>
              <w:right w:val="single" w:sz="4" w:space="0" w:color="auto"/>
            </w:tcBorders>
            <w:textDirection w:val="lrTb"/>
            <w:vAlign w:val="top"/>
          </w:tcPr>
          <w:p w:rsidR="00A17B4A" w:rsidRPr="00C67DA1" w:rsidP="00AA318F">
            <w:pPr>
              <w:bidi w:val="0"/>
              <w:spacing w:line="240" w:lineRule="auto"/>
              <w:rPr>
                <w:rFonts w:ascii="Times New Roman" w:hAnsi="Times New Roman"/>
                <w:sz w:val="22"/>
                <w:szCs w:val="22"/>
              </w:rPr>
            </w:pPr>
            <w:r w:rsidRPr="00C67DA1">
              <w:rPr>
                <w:rFonts w:ascii="Times New Roman" w:hAnsi="Times New Roman"/>
                <w:sz w:val="22"/>
                <w:szCs w:val="22"/>
              </w:rPr>
              <w:t>2015</w:t>
            </w:r>
          </w:p>
        </w:tc>
        <w:tc>
          <w:tcPr>
            <w:tcW w:w="774" w:type="dxa"/>
            <w:tcBorders>
              <w:top w:val="single" w:sz="4" w:space="0" w:color="auto"/>
              <w:left w:val="single" w:sz="4" w:space="0" w:color="auto"/>
              <w:bottom w:val="single" w:sz="4" w:space="0" w:color="auto"/>
              <w:right w:val="single" w:sz="4" w:space="0" w:color="auto"/>
            </w:tcBorders>
            <w:textDirection w:val="lrTb"/>
            <w:vAlign w:val="top"/>
          </w:tcPr>
          <w:p w:rsidR="00A17B4A" w:rsidRPr="00C67DA1" w:rsidP="00AA318F">
            <w:pPr>
              <w:bidi w:val="0"/>
              <w:spacing w:line="240" w:lineRule="auto"/>
              <w:rPr>
                <w:rFonts w:ascii="Times New Roman" w:hAnsi="Times New Roman"/>
                <w:sz w:val="22"/>
                <w:szCs w:val="22"/>
              </w:rPr>
            </w:pPr>
            <w:r w:rsidRPr="00C67DA1">
              <w:rPr>
                <w:rFonts w:ascii="Times New Roman" w:hAnsi="Times New Roman"/>
                <w:sz w:val="22"/>
                <w:szCs w:val="22"/>
              </w:rPr>
              <w:t>2016</w:t>
            </w:r>
          </w:p>
        </w:tc>
        <w:tc>
          <w:tcPr>
            <w:tcW w:w="773" w:type="dxa"/>
            <w:tcBorders>
              <w:top w:val="single" w:sz="4" w:space="0" w:color="auto"/>
              <w:left w:val="single" w:sz="4" w:space="0" w:color="auto"/>
              <w:bottom w:val="single" w:sz="4" w:space="0" w:color="auto"/>
              <w:right w:val="single" w:sz="4" w:space="0" w:color="auto"/>
            </w:tcBorders>
            <w:textDirection w:val="lrTb"/>
            <w:vAlign w:val="top"/>
          </w:tcPr>
          <w:p w:rsidR="00A17B4A" w:rsidRPr="00C67DA1" w:rsidP="00AA318F">
            <w:pPr>
              <w:bidi w:val="0"/>
              <w:spacing w:line="240" w:lineRule="auto"/>
              <w:rPr>
                <w:rFonts w:ascii="Times New Roman" w:hAnsi="Times New Roman"/>
                <w:sz w:val="22"/>
                <w:szCs w:val="22"/>
              </w:rPr>
            </w:pPr>
            <w:r w:rsidRPr="00C67DA1">
              <w:rPr>
                <w:rFonts w:ascii="Times New Roman" w:hAnsi="Times New Roman"/>
                <w:sz w:val="22"/>
                <w:szCs w:val="22"/>
              </w:rPr>
              <w:t>2017</w:t>
            </w:r>
          </w:p>
        </w:tc>
        <w:tc>
          <w:tcPr>
            <w:tcW w:w="774" w:type="dxa"/>
            <w:tcBorders>
              <w:top w:val="single" w:sz="4" w:space="0" w:color="auto"/>
              <w:left w:val="single" w:sz="4" w:space="0" w:color="auto"/>
              <w:bottom w:val="single" w:sz="4" w:space="0" w:color="auto"/>
              <w:right w:val="single" w:sz="4" w:space="0" w:color="auto"/>
            </w:tcBorders>
            <w:textDirection w:val="lrTb"/>
            <w:vAlign w:val="top"/>
          </w:tcPr>
          <w:p w:rsidR="00A17B4A" w:rsidRPr="00C67DA1" w:rsidP="00AA318F">
            <w:pPr>
              <w:bidi w:val="0"/>
              <w:spacing w:line="240" w:lineRule="auto"/>
              <w:rPr>
                <w:rFonts w:ascii="Times New Roman" w:hAnsi="Times New Roman"/>
                <w:sz w:val="22"/>
                <w:szCs w:val="22"/>
              </w:rPr>
            </w:pPr>
            <w:r w:rsidRPr="00C67DA1">
              <w:rPr>
                <w:rFonts w:ascii="Times New Roman" w:hAnsi="Times New Roman"/>
                <w:sz w:val="22"/>
                <w:szCs w:val="22"/>
              </w:rPr>
              <w:t>2018</w:t>
            </w:r>
          </w:p>
        </w:tc>
        <w:tc>
          <w:tcPr>
            <w:tcW w:w="773" w:type="dxa"/>
            <w:tcBorders>
              <w:top w:val="single" w:sz="4" w:space="0" w:color="auto"/>
              <w:left w:val="single" w:sz="4" w:space="0" w:color="auto"/>
              <w:bottom w:val="single" w:sz="4" w:space="0" w:color="auto"/>
              <w:right w:val="single" w:sz="4" w:space="0" w:color="auto"/>
            </w:tcBorders>
            <w:textDirection w:val="lrTb"/>
            <w:vAlign w:val="top"/>
          </w:tcPr>
          <w:p w:rsidR="00A17B4A" w:rsidRPr="00C67DA1" w:rsidP="00AA318F">
            <w:pPr>
              <w:bidi w:val="0"/>
              <w:spacing w:line="240" w:lineRule="auto"/>
              <w:rPr>
                <w:rFonts w:ascii="Times New Roman" w:hAnsi="Times New Roman"/>
                <w:sz w:val="22"/>
                <w:szCs w:val="22"/>
              </w:rPr>
            </w:pPr>
            <w:r w:rsidRPr="00C67DA1">
              <w:rPr>
                <w:rFonts w:ascii="Times New Roman" w:hAnsi="Times New Roman"/>
                <w:sz w:val="22"/>
                <w:szCs w:val="22"/>
              </w:rPr>
              <w:t>2019</w:t>
            </w:r>
          </w:p>
        </w:tc>
        <w:tc>
          <w:tcPr>
            <w:tcW w:w="774" w:type="dxa"/>
            <w:tcBorders>
              <w:top w:val="single" w:sz="4" w:space="0" w:color="auto"/>
              <w:left w:val="single" w:sz="4" w:space="0" w:color="auto"/>
              <w:bottom w:val="single" w:sz="4" w:space="0" w:color="auto"/>
              <w:right w:val="single" w:sz="4" w:space="0" w:color="auto"/>
            </w:tcBorders>
            <w:textDirection w:val="lrTb"/>
            <w:vAlign w:val="top"/>
          </w:tcPr>
          <w:p w:rsidR="00A17B4A" w:rsidRPr="00C67DA1" w:rsidP="00AA318F">
            <w:pPr>
              <w:bidi w:val="0"/>
              <w:spacing w:line="240" w:lineRule="auto"/>
              <w:rPr>
                <w:rFonts w:ascii="Times New Roman" w:hAnsi="Times New Roman"/>
                <w:sz w:val="22"/>
                <w:szCs w:val="22"/>
              </w:rPr>
            </w:pPr>
            <w:r w:rsidRPr="00C67DA1">
              <w:rPr>
                <w:rFonts w:ascii="Times New Roman" w:hAnsi="Times New Roman"/>
                <w:sz w:val="22"/>
                <w:szCs w:val="22"/>
              </w:rPr>
              <w:t>2020</w:t>
            </w:r>
          </w:p>
        </w:tc>
        <w:tc>
          <w:tcPr>
            <w:tcW w:w="773" w:type="dxa"/>
            <w:tcBorders>
              <w:top w:val="single" w:sz="4" w:space="0" w:color="auto"/>
              <w:left w:val="single" w:sz="4" w:space="0" w:color="auto"/>
              <w:bottom w:val="single" w:sz="4" w:space="0" w:color="auto"/>
              <w:right w:val="single" w:sz="4" w:space="0" w:color="auto"/>
            </w:tcBorders>
            <w:textDirection w:val="lrTb"/>
            <w:vAlign w:val="top"/>
          </w:tcPr>
          <w:p w:rsidR="00A17B4A" w:rsidRPr="00C67DA1" w:rsidP="00AA318F">
            <w:pPr>
              <w:bidi w:val="0"/>
              <w:spacing w:line="240" w:lineRule="auto"/>
              <w:rPr>
                <w:rFonts w:ascii="Times New Roman" w:hAnsi="Times New Roman"/>
                <w:sz w:val="22"/>
                <w:szCs w:val="22"/>
              </w:rPr>
            </w:pPr>
            <w:r w:rsidRPr="00C67DA1">
              <w:rPr>
                <w:rFonts w:ascii="Times New Roman" w:hAnsi="Times New Roman"/>
                <w:sz w:val="22"/>
                <w:szCs w:val="22"/>
              </w:rPr>
              <w:t>2021</w:t>
            </w:r>
          </w:p>
        </w:tc>
        <w:tc>
          <w:tcPr>
            <w:tcW w:w="774" w:type="dxa"/>
            <w:tcBorders>
              <w:top w:val="single" w:sz="4" w:space="0" w:color="auto"/>
              <w:left w:val="single" w:sz="4" w:space="0" w:color="auto"/>
              <w:bottom w:val="single" w:sz="4" w:space="0" w:color="auto"/>
              <w:right w:val="single" w:sz="4" w:space="0" w:color="auto"/>
            </w:tcBorders>
            <w:textDirection w:val="lrTb"/>
            <w:vAlign w:val="top"/>
          </w:tcPr>
          <w:p w:rsidR="00A17B4A" w:rsidRPr="00C67DA1" w:rsidP="00AA318F">
            <w:pPr>
              <w:bidi w:val="0"/>
              <w:spacing w:line="240" w:lineRule="auto"/>
              <w:rPr>
                <w:rFonts w:ascii="Times New Roman" w:hAnsi="Times New Roman"/>
                <w:sz w:val="22"/>
                <w:szCs w:val="22"/>
              </w:rPr>
            </w:pPr>
            <w:r w:rsidRPr="00C67DA1">
              <w:rPr>
                <w:rFonts w:ascii="Times New Roman" w:hAnsi="Times New Roman"/>
                <w:sz w:val="22"/>
                <w:szCs w:val="22"/>
              </w:rPr>
              <w:t>2022</w:t>
            </w:r>
          </w:p>
        </w:tc>
      </w:tr>
      <w:tr>
        <w:tblPrEx>
          <w:tblW w:w="9175" w:type="dxa"/>
          <w:tblInd w:w="1066" w:type="dxa"/>
          <w:tblLayout w:type="fixed"/>
          <w:tblLook w:val="01E0"/>
        </w:tblPrEx>
        <w:tc>
          <w:tcPr>
            <w:tcW w:w="1440" w:type="dxa"/>
            <w:tcBorders>
              <w:top w:val="single" w:sz="4" w:space="0" w:color="auto"/>
              <w:left w:val="single" w:sz="4" w:space="0" w:color="auto"/>
              <w:bottom w:val="single" w:sz="4" w:space="0" w:color="auto"/>
              <w:right w:val="single" w:sz="4" w:space="0" w:color="auto"/>
            </w:tcBorders>
            <w:textDirection w:val="lrTb"/>
            <w:vAlign w:val="top"/>
          </w:tcPr>
          <w:p w:rsidR="00A17B4A" w:rsidRPr="00C67DA1" w:rsidP="00AA318F">
            <w:pPr>
              <w:pStyle w:val="NormalWeb"/>
              <w:bidi w:val="0"/>
              <w:spacing w:before="0" w:beforeAutospacing="0" w:after="0" w:afterAutospacing="0" w:line="240" w:lineRule="auto"/>
              <w:rPr>
                <w:rFonts w:ascii="Times New Roman" w:hAnsi="Times New Roman"/>
                <w:sz w:val="22"/>
                <w:szCs w:val="22"/>
                <w:lang w:val="sk-SK"/>
              </w:rPr>
            </w:pPr>
            <w:r w:rsidRPr="00C67DA1">
              <w:rPr>
                <w:rFonts w:ascii="Times New Roman" w:hAnsi="Times New Roman"/>
                <w:noProof/>
                <w:sz w:val="22"/>
                <w:szCs w:val="22"/>
                <w:lang w:val="sk-SK"/>
              </w:rPr>
              <w:t>Maximálna výška osobitnej národnej odmínovacej rezervy</w:t>
            </w:r>
            <w:r w:rsidRPr="00C67DA1">
              <w:rPr>
                <w:rFonts w:ascii="Times New Roman" w:hAnsi="Times New Roman"/>
                <w:sz w:val="22"/>
                <w:szCs w:val="22"/>
                <w:lang w:val="sk-SK"/>
              </w:rPr>
              <w:t xml:space="preserve"> </w:t>
            </w:r>
          </w:p>
        </w:tc>
        <w:tc>
          <w:tcPr>
            <w:tcW w:w="773" w:type="dxa"/>
            <w:tcBorders>
              <w:top w:val="single" w:sz="4" w:space="0" w:color="auto"/>
              <w:left w:val="single" w:sz="4" w:space="0" w:color="auto"/>
              <w:bottom w:val="single" w:sz="4" w:space="0" w:color="auto"/>
              <w:right w:val="single" w:sz="4" w:space="0" w:color="auto"/>
            </w:tcBorders>
            <w:textDirection w:val="lrTb"/>
            <w:vAlign w:val="top"/>
          </w:tcPr>
          <w:p w:rsidR="00A17B4A" w:rsidRPr="00C67DA1" w:rsidP="00AA318F">
            <w:pPr>
              <w:bidi w:val="0"/>
              <w:spacing w:line="240" w:lineRule="auto"/>
              <w:jc w:val="center"/>
              <w:rPr>
                <w:rFonts w:ascii="Times New Roman" w:hAnsi="Times New Roman"/>
                <w:sz w:val="22"/>
                <w:szCs w:val="22"/>
              </w:rPr>
            </w:pPr>
          </w:p>
          <w:p w:rsidR="00A17B4A" w:rsidRPr="00C67DA1" w:rsidP="00AA318F">
            <w:pPr>
              <w:bidi w:val="0"/>
              <w:spacing w:line="240" w:lineRule="auto"/>
              <w:jc w:val="center"/>
              <w:rPr>
                <w:rFonts w:ascii="Times New Roman" w:hAnsi="Times New Roman"/>
                <w:sz w:val="22"/>
                <w:szCs w:val="22"/>
              </w:rPr>
            </w:pPr>
          </w:p>
          <w:p w:rsidR="00A17B4A" w:rsidRPr="00C67DA1" w:rsidP="00AA318F">
            <w:pPr>
              <w:bidi w:val="0"/>
              <w:spacing w:line="240" w:lineRule="auto"/>
              <w:jc w:val="center"/>
              <w:rPr>
                <w:rFonts w:ascii="Times New Roman" w:hAnsi="Times New Roman"/>
                <w:sz w:val="22"/>
                <w:szCs w:val="22"/>
              </w:rPr>
            </w:pPr>
          </w:p>
          <w:p w:rsidR="00A17B4A" w:rsidRPr="00C67DA1" w:rsidP="00AA318F">
            <w:pPr>
              <w:bidi w:val="0"/>
              <w:spacing w:line="240" w:lineRule="auto"/>
              <w:jc w:val="center"/>
              <w:rPr>
                <w:rFonts w:ascii="Times New Roman" w:hAnsi="Times New Roman"/>
                <w:sz w:val="22"/>
                <w:szCs w:val="22"/>
              </w:rPr>
            </w:pPr>
            <w:r w:rsidRPr="00C67DA1">
              <w:rPr>
                <w:rFonts w:ascii="Times New Roman" w:hAnsi="Times New Roman"/>
                <w:sz w:val="22"/>
                <w:szCs w:val="22"/>
              </w:rPr>
              <w:t>2 400</w:t>
            </w:r>
          </w:p>
        </w:tc>
        <w:tc>
          <w:tcPr>
            <w:tcW w:w="774" w:type="dxa"/>
            <w:tcBorders>
              <w:top w:val="single" w:sz="4" w:space="0" w:color="auto"/>
              <w:left w:val="single" w:sz="4" w:space="0" w:color="auto"/>
              <w:bottom w:val="single" w:sz="4" w:space="0" w:color="auto"/>
              <w:right w:val="single" w:sz="4" w:space="0" w:color="auto"/>
            </w:tcBorders>
            <w:textDirection w:val="lrTb"/>
            <w:vAlign w:val="top"/>
          </w:tcPr>
          <w:p w:rsidR="00A17B4A" w:rsidRPr="00C67DA1" w:rsidP="00AA318F">
            <w:pPr>
              <w:bidi w:val="0"/>
              <w:spacing w:line="240" w:lineRule="auto"/>
              <w:jc w:val="center"/>
              <w:rPr>
                <w:rFonts w:ascii="Times New Roman" w:hAnsi="Times New Roman"/>
                <w:sz w:val="22"/>
                <w:szCs w:val="22"/>
              </w:rPr>
            </w:pPr>
          </w:p>
          <w:p w:rsidR="00A17B4A" w:rsidRPr="00C67DA1" w:rsidP="00AA318F">
            <w:pPr>
              <w:bidi w:val="0"/>
              <w:spacing w:line="240" w:lineRule="auto"/>
              <w:jc w:val="center"/>
              <w:rPr>
                <w:rFonts w:ascii="Times New Roman" w:hAnsi="Times New Roman"/>
                <w:sz w:val="22"/>
                <w:szCs w:val="22"/>
              </w:rPr>
            </w:pPr>
          </w:p>
          <w:p w:rsidR="00A17B4A" w:rsidRPr="00C67DA1" w:rsidP="00AA318F">
            <w:pPr>
              <w:bidi w:val="0"/>
              <w:spacing w:line="240" w:lineRule="auto"/>
              <w:jc w:val="center"/>
              <w:rPr>
                <w:rFonts w:ascii="Times New Roman" w:hAnsi="Times New Roman"/>
                <w:sz w:val="22"/>
                <w:szCs w:val="22"/>
              </w:rPr>
            </w:pPr>
          </w:p>
          <w:p w:rsidR="00A17B4A" w:rsidRPr="00C67DA1" w:rsidP="00AA318F">
            <w:pPr>
              <w:bidi w:val="0"/>
              <w:spacing w:line="240" w:lineRule="auto"/>
              <w:jc w:val="center"/>
              <w:rPr>
                <w:rFonts w:ascii="Times New Roman" w:hAnsi="Times New Roman"/>
                <w:sz w:val="22"/>
                <w:szCs w:val="22"/>
              </w:rPr>
            </w:pPr>
            <w:r w:rsidRPr="00C67DA1">
              <w:rPr>
                <w:rFonts w:ascii="Times New Roman" w:hAnsi="Times New Roman"/>
                <w:sz w:val="22"/>
                <w:szCs w:val="22"/>
              </w:rPr>
              <w:t>2 880</w:t>
            </w:r>
          </w:p>
        </w:tc>
        <w:tc>
          <w:tcPr>
            <w:tcW w:w="773" w:type="dxa"/>
            <w:tcBorders>
              <w:top w:val="single" w:sz="4" w:space="0" w:color="auto"/>
              <w:left w:val="single" w:sz="4" w:space="0" w:color="auto"/>
              <w:bottom w:val="single" w:sz="4" w:space="0" w:color="auto"/>
              <w:right w:val="single" w:sz="4" w:space="0" w:color="auto"/>
            </w:tcBorders>
            <w:textDirection w:val="lrTb"/>
            <w:vAlign w:val="top"/>
          </w:tcPr>
          <w:p w:rsidR="00A17B4A" w:rsidRPr="00C67DA1" w:rsidP="00AA318F">
            <w:pPr>
              <w:bidi w:val="0"/>
              <w:spacing w:line="240" w:lineRule="auto"/>
              <w:jc w:val="center"/>
              <w:rPr>
                <w:rFonts w:ascii="Times New Roman" w:hAnsi="Times New Roman"/>
                <w:sz w:val="22"/>
                <w:szCs w:val="22"/>
              </w:rPr>
            </w:pPr>
          </w:p>
          <w:p w:rsidR="00A17B4A" w:rsidRPr="00C67DA1" w:rsidP="00AA318F">
            <w:pPr>
              <w:bidi w:val="0"/>
              <w:spacing w:line="240" w:lineRule="auto"/>
              <w:jc w:val="center"/>
              <w:rPr>
                <w:rFonts w:ascii="Times New Roman" w:hAnsi="Times New Roman"/>
                <w:sz w:val="22"/>
                <w:szCs w:val="22"/>
              </w:rPr>
            </w:pPr>
          </w:p>
          <w:p w:rsidR="00A17B4A" w:rsidRPr="00C67DA1" w:rsidP="00AA318F">
            <w:pPr>
              <w:bidi w:val="0"/>
              <w:spacing w:line="240" w:lineRule="auto"/>
              <w:jc w:val="center"/>
              <w:rPr>
                <w:rFonts w:ascii="Times New Roman" w:hAnsi="Times New Roman"/>
                <w:sz w:val="22"/>
                <w:szCs w:val="22"/>
              </w:rPr>
            </w:pPr>
          </w:p>
          <w:p w:rsidR="00A17B4A" w:rsidRPr="00C67DA1" w:rsidP="00AA318F">
            <w:pPr>
              <w:bidi w:val="0"/>
              <w:spacing w:line="240" w:lineRule="auto"/>
              <w:jc w:val="center"/>
              <w:rPr>
                <w:rFonts w:ascii="Times New Roman" w:hAnsi="Times New Roman"/>
                <w:sz w:val="22"/>
                <w:szCs w:val="22"/>
              </w:rPr>
            </w:pPr>
            <w:r w:rsidRPr="00C67DA1">
              <w:rPr>
                <w:rFonts w:ascii="Times New Roman" w:hAnsi="Times New Roman"/>
                <w:sz w:val="22"/>
                <w:szCs w:val="22"/>
              </w:rPr>
              <w:t>3 360</w:t>
            </w:r>
          </w:p>
        </w:tc>
        <w:tc>
          <w:tcPr>
            <w:tcW w:w="774" w:type="dxa"/>
            <w:tcBorders>
              <w:top w:val="single" w:sz="4" w:space="0" w:color="auto"/>
              <w:left w:val="single" w:sz="4" w:space="0" w:color="auto"/>
              <w:bottom w:val="single" w:sz="4" w:space="0" w:color="auto"/>
              <w:right w:val="single" w:sz="4" w:space="0" w:color="auto"/>
            </w:tcBorders>
            <w:textDirection w:val="lrTb"/>
            <w:vAlign w:val="top"/>
          </w:tcPr>
          <w:p w:rsidR="00A17B4A" w:rsidRPr="00C67DA1" w:rsidP="00AA318F">
            <w:pPr>
              <w:bidi w:val="0"/>
              <w:spacing w:line="240" w:lineRule="auto"/>
              <w:jc w:val="center"/>
              <w:rPr>
                <w:rFonts w:ascii="Times New Roman" w:hAnsi="Times New Roman"/>
                <w:sz w:val="22"/>
                <w:szCs w:val="22"/>
              </w:rPr>
            </w:pPr>
          </w:p>
          <w:p w:rsidR="00A17B4A" w:rsidRPr="00C67DA1" w:rsidP="00AA318F">
            <w:pPr>
              <w:bidi w:val="0"/>
              <w:spacing w:line="240" w:lineRule="auto"/>
              <w:jc w:val="center"/>
              <w:rPr>
                <w:rFonts w:ascii="Times New Roman" w:hAnsi="Times New Roman"/>
                <w:sz w:val="22"/>
                <w:szCs w:val="22"/>
              </w:rPr>
            </w:pPr>
          </w:p>
          <w:p w:rsidR="00A17B4A" w:rsidRPr="00C67DA1" w:rsidP="00AA318F">
            <w:pPr>
              <w:bidi w:val="0"/>
              <w:spacing w:line="240" w:lineRule="auto"/>
              <w:jc w:val="center"/>
              <w:rPr>
                <w:rFonts w:ascii="Times New Roman" w:hAnsi="Times New Roman"/>
                <w:sz w:val="22"/>
                <w:szCs w:val="22"/>
              </w:rPr>
            </w:pPr>
          </w:p>
          <w:p w:rsidR="00A17B4A" w:rsidRPr="00C67DA1" w:rsidP="00AA318F">
            <w:pPr>
              <w:bidi w:val="0"/>
              <w:spacing w:line="240" w:lineRule="auto"/>
              <w:jc w:val="center"/>
              <w:rPr>
                <w:rFonts w:ascii="Times New Roman" w:hAnsi="Times New Roman"/>
                <w:sz w:val="22"/>
                <w:szCs w:val="22"/>
              </w:rPr>
            </w:pPr>
            <w:r w:rsidRPr="00C67DA1">
              <w:rPr>
                <w:rFonts w:ascii="Times New Roman" w:hAnsi="Times New Roman"/>
                <w:sz w:val="22"/>
                <w:szCs w:val="22"/>
              </w:rPr>
              <w:t>3 840</w:t>
            </w:r>
          </w:p>
        </w:tc>
        <w:tc>
          <w:tcPr>
            <w:tcW w:w="773" w:type="dxa"/>
            <w:tcBorders>
              <w:top w:val="single" w:sz="4" w:space="0" w:color="auto"/>
              <w:left w:val="single" w:sz="4" w:space="0" w:color="auto"/>
              <w:bottom w:val="single" w:sz="4" w:space="0" w:color="auto"/>
              <w:right w:val="single" w:sz="4" w:space="0" w:color="auto"/>
            </w:tcBorders>
            <w:textDirection w:val="lrTb"/>
            <w:vAlign w:val="top"/>
          </w:tcPr>
          <w:p w:rsidR="00A17B4A" w:rsidRPr="00C67DA1" w:rsidP="00AA318F">
            <w:pPr>
              <w:bidi w:val="0"/>
              <w:spacing w:line="240" w:lineRule="auto"/>
              <w:jc w:val="center"/>
              <w:rPr>
                <w:rFonts w:ascii="Times New Roman" w:hAnsi="Times New Roman"/>
                <w:sz w:val="22"/>
                <w:szCs w:val="22"/>
              </w:rPr>
            </w:pPr>
          </w:p>
          <w:p w:rsidR="00A17B4A" w:rsidRPr="00C67DA1" w:rsidP="00AA318F">
            <w:pPr>
              <w:bidi w:val="0"/>
              <w:spacing w:line="240" w:lineRule="auto"/>
              <w:jc w:val="center"/>
              <w:rPr>
                <w:rFonts w:ascii="Times New Roman" w:hAnsi="Times New Roman"/>
                <w:sz w:val="22"/>
                <w:szCs w:val="22"/>
              </w:rPr>
            </w:pPr>
          </w:p>
          <w:p w:rsidR="00A17B4A" w:rsidRPr="00C67DA1" w:rsidP="00AA318F">
            <w:pPr>
              <w:bidi w:val="0"/>
              <w:spacing w:line="240" w:lineRule="auto"/>
              <w:jc w:val="center"/>
              <w:rPr>
                <w:rFonts w:ascii="Times New Roman" w:hAnsi="Times New Roman"/>
                <w:sz w:val="22"/>
                <w:szCs w:val="22"/>
              </w:rPr>
            </w:pPr>
          </w:p>
          <w:p w:rsidR="00A17B4A" w:rsidRPr="00C67DA1" w:rsidP="00AA318F">
            <w:pPr>
              <w:bidi w:val="0"/>
              <w:spacing w:line="240" w:lineRule="auto"/>
              <w:jc w:val="center"/>
              <w:rPr>
                <w:rFonts w:ascii="Times New Roman" w:hAnsi="Times New Roman"/>
                <w:sz w:val="22"/>
                <w:szCs w:val="22"/>
              </w:rPr>
            </w:pPr>
            <w:r w:rsidRPr="00C67DA1">
              <w:rPr>
                <w:rFonts w:ascii="Times New Roman" w:hAnsi="Times New Roman"/>
                <w:sz w:val="22"/>
                <w:szCs w:val="22"/>
              </w:rPr>
              <w:t>4 800</w:t>
            </w:r>
          </w:p>
        </w:tc>
        <w:tc>
          <w:tcPr>
            <w:tcW w:w="774" w:type="dxa"/>
            <w:tcBorders>
              <w:top w:val="single" w:sz="4" w:space="0" w:color="auto"/>
              <w:left w:val="single" w:sz="4" w:space="0" w:color="auto"/>
              <w:bottom w:val="single" w:sz="4" w:space="0" w:color="auto"/>
              <w:right w:val="single" w:sz="4" w:space="0" w:color="auto"/>
            </w:tcBorders>
            <w:textDirection w:val="lrTb"/>
            <w:vAlign w:val="top"/>
          </w:tcPr>
          <w:p w:rsidR="00A17B4A" w:rsidRPr="00C67DA1" w:rsidP="00AA318F">
            <w:pPr>
              <w:bidi w:val="0"/>
              <w:spacing w:line="240" w:lineRule="auto"/>
              <w:jc w:val="center"/>
              <w:rPr>
                <w:rFonts w:ascii="Times New Roman" w:hAnsi="Times New Roman"/>
                <w:sz w:val="22"/>
                <w:szCs w:val="22"/>
              </w:rPr>
            </w:pPr>
          </w:p>
          <w:p w:rsidR="00A17B4A" w:rsidRPr="00C67DA1" w:rsidP="00AA318F">
            <w:pPr>
              <w:bidi w:val="0"/>
              <w:spacing w:line="240" w:lineRule="auto"/>
              <w:jc w:val="center"/>
              <w:rPr>
                <w:rFonts w:ascii="Times New Roman" w:hAnsi="Times New Roman"/>
                <w:sz w:val="22"/>
                <w:szCs w:val="22"/>
              </w:rPr>
            </w:pPr>
          </w:p>
          <w:p w:rsidR="00A17B4A" w:rsidRPr="00C67DA1" w:rsidP="00AA318F">
            <w:pPr>
              <w:bidi w:val="0"/>
              <w:spacing w:line="240" w:lineRule="auto"/>
              <w:jc w:val="center"/>
              <w:rPr>
                <w:rFonts w:ascii="Times New Roman" w:hAnsi="Times New Roman"/>
                <w:sz w:val="22"/>
                <w:szCs w:val="22"/>
              </w:rPr>
            </w:pPr>
          </w:p>
          <w:p w:rsidR="00A17B4A" w:rsidRPr="00C67DA1" w:rsidP="00AA318F">
            <w:pPr>
              <w:bidi w:val="0"/>
              <w:spacing w:line="240" w:lineRule="auto"/>
              <w:jc w:val="center"/>
              <w:rPr>
                <w:rFonts w:ascii="Times New Roman" w:hAnsi="Times New Roman"/>
                <w:sz w:val="22"/>
                <w:szCs w:val="22"/>
              </w:rPr>
            </w:pPr>
            <w:r w:rsidRPr="00C67DA1">
              <w:rPr>
                <w:rFonts w:ascii="Times New Roman" w:hAnsi="Times New Roman"/>
                <w:sz w:val="22"/>
                <w:szCs w:val="22"/>
              </w:rPr>
              <w:t>5 760</w:t>
            </w:r>
          </w:p>
        </w:tc>
        <w:tc>
          <w:tcPr>
            <w:tcW w:w="773" w:type="dxa"/>
            <w:tcBorders>
              <w:top w:val="single" w:sz="4" w:space="0" w:color="auto"/>
              <w:left w:val="single" w:sz="4" w:space="0" w:color="auto"/>
              <w:bottom w:val="single" w:sz="4" w:space="0" w:color="auto"/>
              <w:right w:val="single" w:sz="4" w:space="0" w:color="auto"/>
            </w:tcBorders>
            <w:textDirection w:val="lrTb"/>
            <w:vAlign w:val="top"/>
          </w:tcPr>
          <w:p w:rsidR="00A17B4A" w:rsidRPr="00C67DA1" w:rsidP="00AA318F">
            <w:pPr>
              <w:bidi w:val="0"/>
              <w:spacing w:line="240" w:lineRule="auto"/>
              <w:jc w:val="center"/>
              <w:rPr>
                <w:rFonts w:ascii="Times New Roman" w:hAnsi="Times New Roman"/>
                <w:sz w:val="22"/>
                <w:szCs w:val="22"/>
              </w:rPr>
            </w:pPr>
          </w:p>
          <w:p w:rsidR="00A17B4A" w:rsidRPr="00C67DA1" w:rsidP="00AA318F">
            <w:pPr>
              <w:bidi w:val="0"/>
              <w:spacing w:line="240" w:lineRule="auto"/>
              <w:jc w:val="center"/>
              <w:rPr>
                <w:rFonts w:ascii="Times New Roman" w:hAnsi="Times New Roman"/>
                <w:sz w:val="22"/>
                <w:szCs w:val="22"/>
              </w:rPr>
            </w:pPr>
          </w:p>
          <w:p w:rsidR="00A17B4A" w:rsidRPr="00C67DA1" w:rsidP="00AA318F">
            <w:pPr>
              <w:bidi w:val="0"/>
              <w:spacing w:line="240" w:lineRule="auto"/>
              <w:jc w:val="center"/>
              <w:rPr>
                <w:rFonts w:ascii="Times New Roman" w:hAnsi="Times New Roman"/>
                <w:sz w:val="22"/>
                <w:szCs w:val="22"/>
              </w:rPr>
            </w:pPr>
          </w:p>
          <w:p w:rsidR="00A17B4A" w:rsidRPr="00C67DA1" w:rsidP="00AA318F">
            <w:pPr>
              <w:bidi w:val="0"/>
              <w:spacing w:line="240" w:lineRule="auto"/>
              <w:jc w:val="center"/>
              <w:rPr>
                <w:rFonts w:ascii="Times New Roman" w:hAnsi="Times New Roman"/>
                <w:sz w:val="22"/>
                <w:szCs w:val="22"/>
              </w:rPr>
            </w:pPr>
            <w:r w:rsidRPr="00C67DA1">
              <w:rPr>
                <w:rFonts w:ascii="Times New Roman" w:hAnsi="Times New Roman"/>
                <w:sz w:val="22"/>
                <w:szCs w:val="22"/>
              </w:rPr>
              <w:t>6 720</w:t>
            </w:r>
          </w:p>
        </w:tc>
        <w:tc>
          <w:tcPr>
            <w:tcW w:w="774" w:type="dxa"/>
            <w:tcBorders>
              <w:top w:val="single" w:sz="4" w:space="0" w:color="auto"/>
              <w:left w:val="single" w:sz="4" w:space="0" w:color="auto"/>
              <w:bottom w:val="single" w:sz="4" w:space="0" w:color="auto"/>
              <w:right w:val="single" w:sz="4" w:space="0" w:color="auto"/>
            </w:tcBorders>
            <w:textDirection w:val="lrTb"/>
            <w:vAlign w:val="top"/>
          </w:tcPr>
          <w:p w:rsidR="00A17B4A" w:rsidRPr="00C67DA1" w:rsidP="00AA318F">
            <w:pPr>
              <w:bidi w:val="0"/>
              <w:spacing w:line="240" w:lineRule="auto"/>
              <w:jc w:val="center"/>
              <w:rPr>
                <w:rFonts w:ascii="Times New Roman" w:hAnsi="Times New Roman"/>
                <w:sz w:val="22"/>
                <w:szCs w:val="22"/>
              </w:rPr>
            </w:pPr>
          </w:p>
          <w:p w:rsidR="00A17B4A" w:rsidRPr="00C67DA1" w:rsidP="00AA318F">
            <w:pPr>
              <w:bidi w:val="0"/>
              <w:spacing w:line="240" w:lineRule="auto"/>
              <w:jc w:val="center"/>
              <w:rPr>
                <w:rFonts w:ascii="Times New Roman" w:hAnsi="Times New Roman"/>
                <w:sz w:val="22"/>
                <w:szCs w:val="22"/>
              </w:rPr>
            </w:pPr>
          </w:p>
          <w:p w:rsidR="00A17B4A" w:rsidRPr="00C67DA1" w:rsidP="00AA318F">
            <w:pPr>
              <w:bidi w:val="0"/>
              <w:spacing w:line="240" w:lineRule="auto"/>
              <w:jc w:val="center"/>
              <w:rPr>
                <w:rFonts w:ascii="Times New Roman" w:hAnsi="Times New Roman"/>
                <w:sz w:val="22"/>
                <w:szCs w:val="22"/>
              </w:rPr>
            </w:pPr>
          </w:p>
          <w:p w:rsidR="00A17B4A" w:rsidRPr="00C67DA1" w:rsidP="00AA318F">
            <w:pPr>
              <w:bidi w:val="0"/>
              <w:spacing w:line="240" w:lineRule="auto"/>
              <w:jc w:val="center"/>
              <w:rPr>
                <w:rFonts w:ascii="Times New Roman" w:hAnsi="Times New Roman"/>
                <w:sz w:val="22"/>
                <w:szCs w:val="22"/>
              </w:rPr>
            </w:pPr>
            <w:r w:rsidRPr="00C67DA1">
              <w:rPr>
                <w:rFonts w:ascii="Times New Roman" w:hAnsi="Times New Roman"/>
                <w:sz w:val="22"/>
                <w:szCs w:val="22"/>
              </w:rPr>
              <w:t>7 680</w:t>
            </w:r>
          </w:p>
        </w:tc>
        <w:tc>
          <w:tcPr>
            <w:tcW w:w="773" w:type="dxa"/>
            <w:tcBorders>
              <w:top w:val="single" w:sz="4" w:space="0" w:color="auto"/>
              <w:left w:val="single" w:sz="4" w:space="0" w:color="auto"/>
              <w:bottom w:val="single" w:sz="4" w:space="0" w:color="auto"/>
              <w:right w:val="single" w:sz="4" w:space="0" w:color="auto"/>
            </w:tcBorders>
            <w:textDirection w:val="lrTb"/>
            <w:vAlign w:val="top"/>
          </w:tcPr>
          <w:p w:rsidR="00A17B4A" w:rsidRPr="00C67DA1" w:rsidP="00AA318F">
            <w:pPr>
              <w:bidi w:val="0"/>
              <w:spacing w:line="240" w:lineRule="auto"/>
              <w:jc w:val="center"/>
              <w:rPr>
                <w:rFonts w:ascii="Times New Roman" w:hAnsi="Times New Roman"/>
                <w:sz w:val="22"/>
                <w:szCs w:val="22"/>
              </w:rPr>
            </w:pPr>
          </w:p>
          <w:p w:rsidR="00A17B4A" w:rsidRPr="00C67DA1" w:rsidP="00AA318F">
            <w:pPr>
              <w:bidi w:val="0"/>
              <w:spacing w:line="240" w:lineRule="auto"/>
              <w:jc w:val="center"/>
              <w:rPr>
                <w:rFonts w:ascii="Times New Roman" w:hAnsi="Times New Roman"/>
                <w:sz w:val="22"/>
                <w:szCs w:val="22"/>
              </w:rPr>
            </w:pPr>
          </w:p>
          <w:p w:rsidR="00A17B4A" w:rsidRPr="00C67DA1" w:rsidP="00AA318F">
            <w:pPr>
              <w:bidi w:val="0"/>
              <w:spacing w:line="240" w:lineRule="auto"/>
              <w:jc w:val="center"/>
              <w:rPr>
                <w:rFonts w:ascii="Times New Roman" w:hAnsi="Times New Roman"/>
                <w:sz w:val="22"/>
                <w:szCs w:val="22"/>
              </w:rPr>
            </w:pPr>
          </w:p>
          <w:p w:rsidR="00A17B4A" w:rsidRPr="00C67DA1" w:rsidP="00AA318F">
            <w:pPr>
              <w:bidi w:val="0"/>
              <w:spacing w:line="240" w:lineRule="auto"/>
              <w:jc w:val="center"/>
              <w:rPr>
                <w:rFonts w:ascii="Times New Roman" w:hAnsi="Times New Roman"/>
                <w:sz w:val="22"/>
                <w:szCs w:val="22"/>
              </w:rPr>
            </w:pPr>
            <w:r w:rsidRPr="00C67DA1">
              <w:rPr>
                <w:rFonts w:ascii="Times New Roman" w:hAnsi="Times New Roman"/>
                <w:sz w:val="22"/>
                <w:szCs w:val="22"/>
              </w:rPr>
              <w:t>8 640</w:t>
            </w:r>
          </w:p>
        </w:tc>
        <w:tc>
          <w:tcPr>
            <w:tcW w:w="774" w:type="dxa"/>
            <w:tcBorders>
              <w:top w:val="single" w:sz="4" w:space="0" w:color="auto"/>
              <w:left w:val="single" w:sz="4" w:space="0" w:color="auto"/>
              <w:bottom w:val="single" w:sz="4" w:space="0" w:color="auto"/>
              <w:right w:val="single" w:sz="4" w:space="0" w:color="auto"/>
            </w:tcBorders>
            <w:textDirection w:val="lrTb"/>
            <w:vAlign w:val="top"/>
          </w:tcPr>
          <w:p w:rsidR="00A17B4A" w:rsidRPr="00C67DA1" w:rsidP="00AA318F">
            <w:pPr>
              <w:bidi w:val="0"/>
              <w:spacing w:line="240" w:lineRule="auto"/>
              <w:jc w:val="center"/>
              <w:rPr>
                <w:rFonts w:ascii="Times New Roman" w:hAnsi="Times New Roman"/>
                <w:sz w:val="22"/>
                <w:szCs w:val="22"/>
              </w:rPr>
            </w:pPr>
          </w:p>
          <w:p w:rsidR="00A17B4A" w:rsidRPr="00C67DA1" w:rsidP="00AA318F">
            <w:pPr>
              <w:bidi w:val="0"/>
              <w:spacing w:line="240" w:lineRule="auto"/>
              <w:jc w:val="center"/>
              <w:rPr>
                <w:rFonts w:ascii="Times New Roman" w:hAnsi="Times New Roman"/>
                <w:sz w:val="22"/>
                <w:szCs w:val="22"/>
              </w:rPr>
            </w:pPr>
          </w:p>
          <w:p w:rsidR="00A17B4A" w:rsidRPr="00C67DA1" w:rsidP="00AA318F">
            <w:pPr>
              <w:bidi w:val="0"/>
              <w:spacing w:line="240" w:lineRule="auto"/>
              <w:jc w:val="center"/>
              <w:rPr>
                <w:rFonts w:ascii="Times New Roman" w:hAnsi="Times New Roman"/>
                <w:sz w:val="22"/>
                <w:szCs w:val="22"/>
              </w:rPr>
            </w:pPr>
          </w:p>
          <w:p w:rsidR="00A17B4A" w:rsidRPr="00C67DA1" w:rsidP="00AA318F">
            <w:pPr>
              <w:bidi w:val="0"/>
              <w:spacing w:line="240" w:lineRule="auto"/>
              <w:jc w:val="center"/>
              <w:rPr>
                <w:rFonts w:ascii="Times New Roman" w:hAnsi="Times New Roman"/>
                <w:sz w:val="22"/>
                <w:szCs w:val="22"/>
              </w:rPr>
            </w:pPr>
            <w:r w:rsidRPr="00C67DA1">
              <w:rPr>
                <w:rFonts w:ascii="Times New Roman" w:hAnsi="Times New Roman"/>
                <w:sz w:val="22"/>
                <w:szCs w:val="22"/>
              </w:rPr>
              <w:t>9 600</w:t>
            </w:r>
          </w:p>
        </w:tc>
      </w:tr>
    </w:tbl>
    <w:p w:rsidR="00A17B4A" w:rsidRPr="00C67DA1" w:rsidP="00A17B4A">
      <w:pPr>
        <w:bidi w:val="0"/>
        <w:rPr>
          <w:rFonts w:ascii="Times New Roman" w:hAnsi="Times New Roman"/>
        </w:rPr>
      </w:pPr>
    </w:p>
    <w:p w:rsidR="00A17B4A" w:rsidRPr="00C67DA1" w:rsidP="00A17B4A">
      <w:pPr>
        <w:bidi w:val="0"/>
        <w:ind w:left="1134" w:hanging="594"/>
        <w:rPr>
          <w:rFonts w:ascii="Times New Roman" w:hAnsi="Times New Roman"/>
        </w:rPr>
      </w:pPr>
    </w:p>
    <w:p w:rsidR="00A17B4A" w:rsidRPr="00C67DA1" w:rsidP="00A17B4A">
      <w:pPr>
        <w:bidi w:val="0"/>
        <w:ind w:left="1134"/>
        <w:rPr>
          <w:rFonts w:ascii="Times New Roman" w:hAnsi="Times New Roman"/>
        </w:rPr>
      </w:pPr>
      <w:r w:rsidRPr="00C67DA1">
        <w:rPr>
          <w:rFonts w:ascii="Times New Roman" w:hAnsi="Times New Roman"/>
        </w:rPr>
        <w:t>5.</w:t>
        <w:tab/>
      </w:r>
      <w:r w:rsidRPr="00C67DA1">
        <w:rPr>
          <w:rFonts w:ascii="Times New Roman" w:hAnsi="Times New Roman"/>
          <w:noProof/>
        </w:rPr>
        <w:t>V prvom roku vykonávania režimu jednotnej platby prideľuje Chorvátsko poľnohospodárom platobné nároky na základe pôdy, ktorá sa odmínovala a ktorú poľnohospodári vykázali v žiadostiach o pomoc predložených v prvom roku vykonávania režimu jednotnej platby a ktorá sa znova začala využívať na poľnohospodárske činnosti medzi 1. januárom 2005 a 31. decembrom 2012.</w:t>
      </w:r>
      <w:r w:rsidRPr="00C67DA1">
        <w:rPr>
          <w:rFonts w:ascii="Times New Roman" w:hAnsi="Times New Roman"/>
        </w:rPr>
        <w:t xml:space="preserve"> </w:t>
      </w:r>
    </w:p>
    <w:p w:rsidR="00A17B4A" w:rsidRPr="00C67DA1" w:rsidP="00A17B4A">
      <w:pPr>
        <w:bidi w:val="0"/>
        <w:ind w:left="1134"/>
        <w:rPr>
          <w:rFonts w:ascii="Times New Roman" w:hAnsi="Times New Roman"/>
        </w:rPr>
      </w:pPr>
    </w:p>
    <w:p w:rsidR="00A17B4A" w:rsidRPr="00C67DA1" w:rsidP="00A17B4A">
      <w:pPr>
        <w:bidi w:val="0"/>
        <w:ind w:left="1134"/>
        <w:rPr>
          <w:rFonts w:ascii="Times New Roman" w:hAnsi="Times New Roman"/>
        </w:rPr>
      </w:pPr>
      <w:r w:rsidRPr="00C67DA1">
        <w:rPr>
          <w:rFonts w:ascii="Times New Roman" w:hAnsi="Times New Roman"/>
        </w:rPr>
        <w:t>6.</w:t>
        <w:tab/>
      </w:r>
      <w:r w:rsidRPr="00C67DA1">
        <w:rPr>
          <w:rFonts w:ascii="Times New Roman" w:hAnsi="Times New Roman"/>
          <w:noProof/>
        </w:rPr>
        <w:t>Na roky 2013 až 2022 sa platobné nároky prideľujú poľnohospodárom na základe odmínovanej pôdy, ktorú poľnohospodári vykážu v danom roku, za podmienky, že táto pôda sa znovu začala využívať na poľnohospodárske činnosti počas predchádzajúceho kalendárneho roka, a ktorá sa oznámila Komisii v súlade s odsekom 9.</w:t>
      </w:r>
    </w:p>
    <w:p w:rsidR="00A17B4A" w:rsidRPr="00C67DA1" w:rsidP="00A17B4A">
      <w:pPr>
        <w:bidi w:val="0"/>
        <w:ind w:left="1134"/>
        <w:rPr>
          <w:rFonts w:ascii="Times New Roman" w:hAnsi="Times New Roman"/>
        </w:rPr>
      </w:pPr>
    </w:p>
    <w:p w:rsidR="00A17B4A" w:rsidRPr="00C67DA1" w:rsidP="00A17B4A">
      <w:pPr>
        <w:bidi w:val="0"/>
        <w:ind w:left="1134"/>
        <w:rPr>
          <w:rFonts w:ascii="Times New Roman" w:hAnsi="Times New Roman"/>
          <w:noProof/>
        </w:rPr>
      </w:pPr>
      <w:r w:rsidRPr="00C67DA1">
        <w:rPr>
          <w:rFonts w:ascii="Times New Roman" w:hAnsi="Times New Roman"/>
        </w:rPr>
        <w:br w:type="page"/>
        <w:t>7.</w:t>
        <w:tab/>
      </w:r>
      <w:r w:rsidRPr="00C67DA1">
        <w:rPr>
          <w:rFonts w:ascii="Times New Roman" w:hAnsi="Times New Roman"/>
          <w:noProof/>
        </w:rPr>
        <w:t>S cieľom zabezpečiť vhodné využívanie finančných prostriedkov Únie Komisia v súlade s postupom uvedeným v článku 141 ods. 2 upraví strop v tabuľke 3 prílohy VIII s cieľom doplniť sumy z osobitnej národnej odmínovacej rezervy, ktoré sa pridelili do 31. decembra 2022.</w:t>
      </w:r>
    </w:p>
    <w:p w:rsidR="00A17B4A" w:rsidRPr="00C67DA1" w:rsidP="00A17B4A">
      <w:pPr>
        <w:bidi w:val="0"/>
        <w:ind w:left="1134"/>
        <w:rPr>
          <w:rFonts w:ascii="Times New Roman" w:hAnsi="Times New Roman"/>
        </w:rPr>
      </w:pPr>
    </w:p>
    <w:p w:rsidR="00A17B4A" w:rsidRPr="00C67DA1" w:rsidP="00A17B4A">
      <w:pPr>
        <w:bidi w:val="0"/>
        <w:ind w:left="1134"/>
        <w:rPr>
          <w:rFonts w:ascii="Times New Roman" w:hAnsi="Times New Roman"/>
        </w:rPr>
      </w:pPr>
      <w:r w:rsidRPr="00C67DA1">
        <w:rPr>
          <w:rFonts w:ascii="Times New Roman" w:hAnsi="Times New Roman"/>
        </w:rPr>
        <w:t>8.</w:t>
        <w:tab/>
      </w:r>
      <w:r w:rsidRPr="00C67DA1">
        <w:rPr>
          <w:rFonts w:ascii="Times New Roman" w:hAnsi="Times New Roman"/>
          <w:noProof/>
        </w:rPr>
        <w:t>Všetka pôda vykázaná na účely tohto článku musí byť v súlade s vymedzením pojmu „hektár, na ktorý možno poskytnúť podporu“ ustanoveným v článku 34 ods.</w:t>
      </w:r>
      <w:r w:rsidRPr="00C67DA1">
        <w:rPr>
          <w:rFonts w:ascii="Times New Roman" w:hAnsi="Times New Roman"/>
        </w:rPr>
        <w:t xml:space="preserve"> 2.</w:t>
      </w:r>
    </w:p>
    <w:p w:rsidR="00A17B4A" w:rsidRPr="00C67DA1" w:rsidP="00A17B4A">
      <w:pPr>
        <w:bidi w:val="0"/>
        <w:ind w:left="1134"/>
        <w:rPr>
          <w:rFonts w:ascii="Times New Roman" w:hAnsi="Times New Roman"/>
        </w:rPr>
      </w:pPr>
    </w:p>
    <w:p w:rsidR="00A17B4A" w:rsidRPr="00C67DA1" w:rsidP="00A17B4A">
      <w:pPr>
        <w:bidi w:val="0"/>
        <w:ind w:left="1134"/>
        <w:rPr>
          <w:rFonts w:ascii="Times New Roman" w:hAnsi="Times New Roman"/>
        </w:rPr>
      </w:pPr>
      <w:r w:rsidRPr="00C67DA1">
        <w:rPr>
          <w:rFonts w:ascii="Times New Roman" w:hAnsi="Times New Roman"/>
        </w:rPr>
        <w:t>9.</w:t>
        <w:tab/>
      </w:r>
      <w:r w:rsidRPr="00C67DA1">
        <w:rPr>
          <w:rFonts w:ascii="Times New Roman" w:hAnsi="Times New Roman"/>
          <w:noProof/>
        </w:rPr>
        <w:t>Chorvátsko do 15. júla 2013 oznámi Komisii plochu pôdy, na ktorú možno poskytnúť podporu podľa odseku 5, pričom uvedie pôdu, na ktorú možno poskytnúť podporu vo výške určenej podľa článku 59, ako aj pôdu, na ktorú možno poskytnúť podporu vo výške určenej podľa článku 61.</w:t>
      </w:r>
      <w:r w:rsidRPr="00C67DA1">
        <w:rPr>
          <w:rFonts w:ascii="Times New Roman" w:hAnsi="Times New Roman"/>
        </w:rPr>
        <w:t xml:space="preserve"> </w:t>
      </w:r>
      <w:r w:rsidRPr="00C67DA1">
        <w:rPr>
          <w:rFonts w:ascii="Times New Roman" w:hAnsi="Times New Roman"/>
          <w:noProof/>
        </w:rPr>
        <w:t>Toto oznámenie obsahuje aj informácie o zodpovedajúcom rozpočtovom krytí a nevyužitých sumách.</w:t>
      </w:r>
      <w:r w:rsidRPr="00C67DA1">
        <w:rPr>
          <w:rFonts w:ascii="Times New Roman" w:hAnsi="Times New Roman"/>
        </w:rPr>
        <w:t xml:space="preserve"> </w:t>
      </w:r>
      <w:r w:rsidRPr="00C67DA1">
        <w:rPr>
          <w:rFonts w:ascii="Times New Roman" w:hAnsi="Times New Roman"/>
          <w:noProof/>
        </w:rPr>
        <w:t>Počínajúc rokom 2014 sa Komisii každoročne najneskôr 31. januára zašle oznámenie s rovnakými informáciami, ktoré sa vzťahujú na predchádzajúci kalendárny rok, v ktorom sa uvedú plochy pôdy, ktorá sa začala opäť využívať na poľnohospodárske činnosti, a zodpovedajúce rozpočtové krytie.</w:t>
      </w:r>
    </w:p>
    <w:p w:rsidR="00A17B4A" w:rsidRPr="00C67DA1" w:rsidP="00A17B4A">
      <w:pPr>
        <w:bidi w:val="0"/>
        <w:ind w:left="1134"/>
        <w:rPr>
          <w:rFonts w:ascii="Times New Roman" w:hAnsi="Times New Roman"/>
        </w:rPr>
      </w:pPr>
    </w:p>
    <w:p w:rsidR="00A17B4A" w:rsidRPr="00C67DA1" w:rsidP="00A17B4A">
      <w:pPr>
        <w:bidi w:val="0"/>
        <w:ind w:left="1134"/>
        <w:rPr>
          <w:rFonts w:ascii="Times New Roman" w:hAnsi="Times New Roman"/>
          <w:noProof/>
        </w:rPr>
      </w:pPr>
      <w:r w:rsidRPr="00C67DA1">
        <w:rPr>
          <w:rFonts w:ascii="Times New Roman" w:hAnsi="Times New Roman"/>
        </w:rPr>
        <w:t>10.</w:t>
        <w:tab/>
      </w:r>
      <w:r w:rsidRPr="00C67DA1">
        <w:rPr>
          <w:rFonts w:ascii="Times New Roman" w:hAnsi="Times New Roman"/>
          <w:noProof/>
        </w:rPr>
        <w:t>Do 31. decembra 2012 sa v integrovanom administratívnom a kontrolnom systéme zriadenom v súlade s hlavou II kapitolou 4 určí všetka zamínovaná a odmínovaná pôda, na ktorú môžu poľnohospodári získať platobné nároky z tejto osobitnej národnej odmínovacej rezervy.“.</w:t>
      </w:r>
    </w:p>
    <w:p w:rsidR="00A17B4A" w:rsidRPr="00C67DA1" w:rsidP="00A17B4A">
      <w:pPr>
        <w:bidi w:val="0"/>
        <w:ind w:left="1134"/>
        <w:rPr>
          <w:rFonts w:ascii="Times New Roman" w:hAnsi="Times New Roman"/>
        </w:rPr>
      </w:pPr>
    </w:p>
    <w:p w:rsidR="00A17B4A" w:rsidRPr="00C67DA1" w:rsidP="00A17B4A">
      <w:pPr>
        <w:tabs>
          <w:tab w:val="left" w:pos="540"/>
          <w:tab w:val="left" w:pos="1080"/>
        </w:tabs>
        <w:autoSpaceDE w:val="0"/>
        <w:autoSpaceDN w:val="0"/>
        <w:bidi w:val="0"/>
        <w:adjustRightInd w:val="0"/>
        <w:ind w:left="567"/>
        <w:rPr>
          <w:rFonts w:ascii="Times New Roman" w:hAnsi="Times New Roman"/>
          <w:noProof/>
        </w:rPr>
      </w:pPr>
      <w:r w:rsidRPr="00C67DA1">
        <w:rPr>
          <w:rFonts w:ascii="Times New Roman" w:hAnsi="Times New Roman"/>
          <w:noProof/>
        </w:rPr>
        <w:br w:type="page"/>
        <w:t>n)</w:t>
      </w:r>
      <w:r w:rsidRPr="00C67DA1">
        <w:rPr>
          <w:rFonts w:ascii="Times New Roman" w:hAnsi="Times New Roman"/>
        </w:rPr>
        <w:tab/>
      </w:r>
      <w:r w:rsidRPr="00C67DA1">
        <w:rPr>
          <w:rFonts w:ascii="Times New Roman" w:hAnsi="Times New Roman"/>
          <w:noProof/>
        </w:rPr>
        <w:t>V článku 59 sa dopĺňa tento odsek:</w:t>
      </w:r>
    </w:p>
    <w:p w:rsidR="00A17B4A" w:rsidRPr="00C67DA1" w:rsidP="00A17B4A">
      <w:pPr>
        <w:tabs>
          <w:tab w:val="left" w:pos="540"/>
          <w:tab w:val="left" w:pos="1080"/>
        </w:tabs>
        <w:autoSpaceDE w:val="0"/>
        <w:autoSpaceDN w:val="0"/>
        <w:bidi w:val="0"/>
        <w:adjustRightInd w:val="0"/>
        <w:ind w:left="567"/>
        <w:rPr>
          <w:rFonts w:ascii="Times New Roman" w:hAnsi="Times New Roman"/>
        </w:rPr>
      </w:pPr>
    </w:p>
    <w:p w:rsidR="00A17B4A" w:rsidRPr="00C67DA1" w:rsidP="00A17B4A">
      <w:pPr>
        <w:tabs>
          <w:tab w:val="left" w:pos="540"/>
        </w:tabs>
        <w:bidi w:val="0"/>
        <w:ind w:left="1134"/>
        <w:rPr>
          <w:rFonts w:ascii="Times New Roman" w:hAnsi="Times New Roman"/>
          <w:noProof/>
        </w:rPr>
      </w:pPr>
      <w:r w:rsidRPr="00C67DA1">
        <w:rPr>
          <w:rFonts w:ascii="Times New Roman" w:hAnsi="Times New Roman"/>
        </w:rPr>
        <w:t>„4.</w:t>
        <w:tab/>
      </w:r>
      <w:r w:rsidRPr="00C67DA1">
        <w:rPr>
          <w:rFonts w:ascii="Times New Roman" w:hAnsi="Times New Roman"/>
          <w:noProof/>
        </w:rPr>
        <w:t>Komisia v súlade s postupom uvedeným v článku 141 ods. 2 prijme pravidlá úvodného prideľovania platobných nárokov v Chorvátsku.“.</w:t>
      </w:r>
    </w:p>
    <w:p w:rsidR="00A17B4A" w:rsidRPr="00C67DA1" w:rsidP="00A17B4A">
      <w:pPr>
        <w:tabs>
          <w:tab w:val="left" w:pos="540"/>
        </w:tabs>
        <w:bidi w:val="0"/>
        <w:ind w:left="567"/>
        <w:rPr>
          <w:rFonts w:ascii="Times New Roman" w:hAnsi="Times New Roman"/>
          <w:noProof/>
        </w:rPr>
      </w:pPr>
    </w:p>
    <w:p w:rsidR="00A17B4A" w:rsidRPr="00C67DA1" w:rsidP="00A17B4A">
      <w:pPr>
        <w:tabs>
          <w:tab w:val="left" w:pos="540"/>
        </w:tabs>
        <w:autoSpaceDE w:val="0"/>
        <w:autoSpaceDN w:val="0"/>
        <w:bidi w:val="0"/>
        <w:adjustRightInd w:val="0"/>
        <w:ind w:left="567"/>
        <w:rPr>
          <w:rFonts w:ascii="Times New Roman" w:hAnsi="Times New Roman"/>
        </w:rPr>
      </w:pPr>
      <w:r w:rsidRPr="00C67DA1">
        <w:rPr>
          <w:rFonts w:ascii="Times New Roman" w:hAnsi="Times New Roman"/>
          <w:noProof/>
        </w:rPr>
        <w:t>o)</w:t>
      </w:r>
      <w:r w:rsidRPr="00C67DA1">
        <w:rPr>
          <w:rFonts w:ascii="Times New Roman" w:hAnsi="Times New Roman"/>
        </w:rPr>
        <w:tab/>
        <w:t>V článku</w:t>
      </w:r>
      <w:r w:rsidRPr="00C67DA1">
        <w:rPr>
          <w:rFonts w:ascii="Times New Roman" w:hAnsi="Times New Roman"/>
          <w:noProof/>
        </w:rPr>
        <w:t xml:space="preserve"> 61 sa dopĺňa tento odsek:</w:t>
      </w:r>
      <w:r w:rsidRPr="00C67DA1">
        <w:rPr>
          <w:rFonts w:ascii="Times New Roman" w:hAnsi="Times New Roman"/>
        </w:rPr>
        <w:t xml:space="preserve"> </w:t>
      </w:r>
    </w:p>
    <w:p w:rsidR="00A17B4A" w:rsidRPr="00C67DA1" w:rsidP="00A17B4A">
      <w:pPr>
        <w:tabs>
          <w:tab w:val="left" w:pos="540"/>
        </w:tabs>
        <w:autoSpaceDE w:val="0"/>
        <w:autoSpaceDN w:val="0"/>
        <w:bidi w:val="0"/>
        <w:adjustRightInd w:val="0"/>
        <w:ind w:left="567"/>
        <w:rPr>
          <w:rFonts w:ascii="Times New Roman" w:hAnsi="Times New Roman"/>
        </w:rPr>
      </w:pPr>
    </w:p>
    <w:p w:rsidR="00A17B4A" w:rsidRPr="00C67DA1" w:rsidP="00A17B4A">
      <w:pPr>
        <w:tabs>
          <w:tab w:val="left" w:pos="540"/>
        </w:tabs>
        <w:autoSpaceDE w:val="0"/>
        <w:autoSpaceDN w:val="0"/>
        <w:bidi w:val="0"/>
        <w:adjustRightInd w:val="0"/>
        <w:ind w:left="1134"/>
        <w:rPr>
          <w:rFonts w:ascii="Times New Roman" w:hAnsi="Times New Roman"/>
        </w:rPr>
      </w:pPr>
      <w:r w:rsidRPr="00C67DA1">
        <w:rPr>
          <w:rFonts w:ascii="Times New Roman" w:hAnsi="Times New Roman"/>
          <w:noProof/>
        </w:rPr>
        <w:t>„Pre Chorvátsko bude dátumom uvedeným v prvom odseku písmenách a) a b) 30. jún 2011.“.</w:t>
      </w:r>
      <w:r w:rsidRPr="00C67DA1">
        <w:rPr>
          <w:rFonts w:ascii="Times New Roman" w:hAnsi="Times New Roman"/>
        </w:rPr>
        <w:t xml:space="preserve"> </w:t>
      </w:r>
    </w:p>
    <w:p w:rsidR="00A17B4A" w:rsidRPr="00C67DA1" w:rsidP="00A17B4A">
      <w:pPr>
        <w:tabs>
          <w:tab w:val="left" w:pos="540"/>
        </w:tabs>
        <w:autoSpaceDE w:val="0"/>
        <w:autoSpaceDN w:val="0"/>
        <w:bidi w:val="0"/>
        <w:adjustRightInd w:val="0"/>
        <w:ind w:left="567"/>
        <w:rPr>
          <w:rFonts w:ascii="Times New Roman" w:hAnsi="Times New Roman"/>
        </w:rPr>
      </w:pPr>
    </w:p>
    <w:p w:rsidR="00A17B4A" w:rsidRPr="00C67DA1" w:rsidP="00A17B4A">
      <w:pPr>
        <w:tabs>
          <w:tab w:val="left" w:pos="540"/>
        </w:tabs>
        <w:autoSpaceDE w:val="0"/>
        <w:autoSpaceDN w:val="0"/>
        <w:bidi w:val="0"/>
        <w:adjustRightInd w:val="0"/>
        <w:ind w:left="567"/>
        <w:rPr>
          <w:rFonts w:ascii="Times New Roman" w:hAnsi="Times New Roman"/>
        </w:rPr>
      </w:pPr>
      <w:r w:rsidRPr="00C67DA1">
        <w:rPr>
          <w:rFonts w:ascii="Times New Roman" w:hAnsi="Times New Roman"/>
          <w:noProof/>
        </w:rPr>
        <w:t>p)</w:t>
      </w:r>
      <w:r w:rsidRPr="00C67DA1">
        <w:rPr>
          <w:rFonts w:ascii="Times New Roman" w:hAnsi="Times New Roman"/>
        </w:rPr>
        <w:tab/>
      </w:r>
      <w:r w:rsidRPr="00C67DA1">
        <w:rPr>
          <w:rFonts w:ascii="Times New Roman" w:hAnsi="Times New Roman"/>
          <w:noProof/>
        </w:rPr>
        <w:t>V článku 69 ods.</w:t>
      </w:r>
      <w:r w:rsidRPr="00C67DA1">
        <w:rPr>
          <w:rFonts w:ascii="Times New Roman" w:hAnsi="Times New Roman"/>
        </w:rPr>
        <w:t xml:space="preserve"> </w:t>
      </w:r>
      <w:r w:rsidRPr="00C67DA1">
        <w:rPr>
          <w:rFonts w:ascii="Times New Roman" w:hAnsi="Times New Roman"/>
          <w:noProof/>
        </w:rPr>
        <w:t>1 sa do prvého pododseku dopĺňa:</w:t>
      </w:r>
      <w:r w:rsidRPr="00C67DA1">
        <w:rPr>
          <w:rFonts w:ascii="Times New Roman" w:hAnsi="Times New Roman"/>
        </w:rPr>
        <w:t xml:space="preserve"> </w:t>
      </w:r>
    </w:p>
    <w:p w:rsidR="00A17B4A" w:rsidRPr="00C67DA1" w:rsidP="00A17B4A">
      <w:pPr>
        <w:tabs>
          <w:tab w:val="left" w:pos="540"/>
        </w:tabs>
        <w:autoSpaceDE w:val="0"/>
        <w:autoSpaceDN w:val="0"/>
        <w:bidi w:val="0"/>
        <w:adjustRightInd w:val="0"/>
        <w:ind w:left="567"/>
        <w:rPr>
          <w:rFonts w:ascii="Times New Roman" w:hAnsi="Times New Roman"/>
        </w:rPr>
      </w:pPr>
    </w:p>
    <w:p w:rsidR="00A17B4A" w:rsidRPr="00C67DA1" w:rsidP="00A17B4A">
      <w:pPr>
        <w:bidi w:val="0"/>
        <w:ind w:left="1134"/>
        <w:outlineLvl w:val="0"/>
        <w:rPr>
          <w:rFonts w:ascii="Times New Roman" w:hAnsi="Times New Roman"/>
          <w:noProof/>
        </w:rPr>
      </w:pPr>
      <w:r w:rsidRPr="00C67DA1">
        <w:rPr>
          <w:rFonts w:ascii="Times New Roman" w:hAnsi="Times New Roman"/>
          <w:noProof/>
        </w:rPr>
        <w:t>„Chorvátsko sa môže do dátumu pristúpenia rozhodnúť, že od prvého roka vykonávania režimu jednotnej platby podľa článku 59 ods.</w:t>
      </w:r>
      <w:r w:rsidRPr="00C67DA1">
        <w:rPr>
          <w:rFonts w:ascii="Times New Roman" w:hAnsi="Times New Roman"/>
        </w:rPr>
        <w:t xml:space="preserve"> </w:t>
      </w:r>
      <w:r w:rsidRPr="00C67DA1">
        <w:rPr>
          <w:rFonts w:ascii="Times New Roman" w:hAnsi="Times New Roman"/>
          <w:noProof/>
        </w:rPr>
        <w:t>2 využije do 10 % vnútroštátneho stropu uvedeného v článku 40 a stanoveného v tabuľke 3 prílohy VIII.“.</w:t>
      </w:r>
    </w:p>
    <w:p w:rsidR="00A17B4A" w:rsidRPr="00C67DA1" w:rsidP="00A17B4A">
      <w:pPr>
        <w:bidi w:val="0"/>
        <w:ind w:left="567"/>
        <w:outlineLvl w:val="0"/>
        <w:rPr>
          <w:rFonts w:ascii="Times New Roman" w:hAnsi="Times New Roman"/>
        </w:rPr>
      </w:pPr>
    </w:p>
    <w:p w:rsidR="00A17B4A" w:rsidRPr="00C67DA1" w:rsidP="00A17B4A">
      <w:pPr>
        <w:bidi w:val="0"/>
        <w:ind w:left="567"/>
        <w:rPr>
          <w:rFonts w:ascii="Times New Roman" w:hAnsi="Times New Roman"/>
          <w:noProof/>
        </w:rPr>
      </w:pPr>
      <w:r w:rsidRPr="00C67DA1">
        <w:rPr>
          <w:rFonts w:ascii="Times New Roman" w:hAnsi="Times New Roman"/>
          <w:noProof/>
        </w:rPr>
        <w:t>q)</w:t>
      </w:r>
      <w:r w:rsidRPr="00C67DA1">
        <w:rPr>
          <w:rFonts w:ascii="Times New Roman" w:hAnsi="Times New Roman"/>
        </w:rPr>
        <w:tab/>
      </w:r>
      <w:r w:rsidRPr="00C67DA1">
        <w:rPr>
          <w:rFonts w:ascii="Times New Roman" w:hAnsi="Times New Roman"/>
          <w:i/>
          <w:iCs/>
          <w:noProof/>
        </w:rPr>
        <w:t>V článku 69 ods.</w:t>
      </w:r>
      <w:r w:rsidRPr="00C67DA1">
        <w:rPr>
          <w:rFonts w:ascii="Times New Roman" w:hAnsi="Times New Roman"/>
          <w:i/>
          <w:iCs/>
        </w:rPr>
        <w:t xml:space="preserve"> </w:t>
      </w:r>
      <w:r w:rsidRPr="00C67DA1">
        <w:rPr>
          <w:rFonts w:ascii="Times New Roman" w:hAnsi="Times New Roman"/>
          <w:i/>
          <w:iCs/>
          <w:noProof/>
        </w:rPr>
        <w:t>9 prvom pododseku sa za písmeno a) vkladá tento bod:</w:t>
      </w:r>
    </w:p>
    <w:p w:rsidR="00A17B4A" w:rsidRPr="00C67DA1" w:rsidP="00A17B4A">
      <w:pPr>
        <w:bidi w:val="0"/>
        <w:ind w:left="567"/>
        <w:rPr>
          <w:rFonts w:ascii="Times New Roman" w:hAnsi="Times New Roman"/>
        </w:rPr>
      </w:pPr>
    </w:p>
    <w:p w:rsidR="00A17B4A" w:rsidRPr="00C67DA1" w:rsidP="00A17B4A">
      <w:pPr>
        <w:tabs>
          <w:tab w:val="left" w:pos="540"/>
        </w:tabs>
        <w:autoSpaceDE w:val="0"/>
        <w:autoSpaceDN w:val="0"/>
        <w:bidi w:val="0"/>
        <w:adjustRightInd w:val="0"/>
        <w:ind w:left="1134"/>
        <w:rPr>
          <w:rFonts w:ascii="Times New Roman" w:hAnsi="Times New Roman"/>
          <w:noProof/>
        </w:rPr>
      </w:pPr>
      <w:r w:rsidRPr="00C67DA1">
        <w:rPr>
          <w:rFonts w:ascii="Times New Roman" w:hAnsi="Times New Roman"/>
          <w:noProof/>
        </w:rPr>
        <w:t>„aa)</w:t>
        <w:tab/>
        <w:t>stanovených na rok 2022 v prípade Chorvátska;“.</w:t>
      </w:r>
    </w:p>
    <w:p w:rsidR="00A17B4A" w:rsidRPr="00C67DA1" w:rsidP="00A17B4A">
      <w:pPr>
        <w:tabs>
          <w:tab w:val="left" w:pos="540"/>
        </w:tabs>
        <w:autoSpaceDE w:val="0"/>
        <w:autoSpaceDN w:val="0"/>
        <w:bidi w:val="0"/>
        <w:adjustRightInd w:val="0"/>
        <w:ind w:left="1134"/>
        <w:rPr>
          <w:rFonts w:ascii="Times New Roman" w:hAnsi="Times New Roman"/>
        </w:rPr>
      </w:pPr>
    </w:p>
    <w:p w:rsidR="00A17B4A" w:rsidRPr="00C67DA1" w:rsidP="00A17B4A">
      <w:pPr>
        <w:tabs>
          <w:tab w:val="left" w:pos="540"/>
        </w:tabs>
        <w:autoSpaceDE w:val="0"/>
        <w:autoSpaceDN w:val="0"/>
        <w:bidi w:val="0"/>
        <w:adjustRightInd w:val="0"/>
        <w:ind w:left="1080" w:hanging="540"/>
        <w:rPr>
          <w:rFonts w:ascii="Times New Roman" w:hAnsi="Times New Roman"/>
          <w:noProof/>
        </w:rPr>
      </w:pPr>
      <w:r w:rsidRPr="00C67DA1">
        <w:rPr>
          <w:rFonts w:ascii="Times New Roman" w:hAnsi="Times New Roman"/>
        </w:rPr>
        <w:br w:type="page"/>
      </w:r>
      <w:r w:rsidRPr="00C67DA1">
        <w:rPr>
          <w:rFonts w:ascii="Times New Roman" w:hAnsi="Times New Roman"/>
          <w:noProof/>
        </w:rPr>
        <w:t>r)</w:t>
      </w:r>
      <w:r w:rsidRPr="00C67DA1">
        <w:rPr>
          <w:rFonts w:ascii="Times New Roman" w:hAnsi="Times New Roman"/>
        </w:rPr>
        <w:tab/>
      </w:r>
      <w:r w:rsidRPr="00C67DA1">
        <w:rPr>
          <w:rFonts w:ascii="Times New Roman" w:hAnsi="Times New Roman"/>
          <w:noProof/>
        </w:rPr>
        <w:t>V článku 104 sa odsek 4 nahrádza takto:</w:t>
      </w:r>
    </w:p>
    <w:p w:rsidR="00A17B4A" w:rsidRPr="00C67DA1" w:rsidP="00A17B4A">
      <w:pPr>
        <w:bidi w:val="0"/>
        <w:ind w:left="567" w:hanging="567"/>
        <w:outlineLvl w:val="0"/>
        <w:rPr>
          <w:rFonts w:ascii="Times New Roman" w:hAnsi="Times New Roman"/>
        </w:rPr>
      </w:pPr>
    </w:p>
    <w:p w:rsidR="00A17B4A" w:rsidRPr="00C67DA1" w:rsidP="00A17B4A">
      <w:pPr>
        <w:bidi w:val="0"/>
        <w:ind w:left="540" w:firstLine="567"/>
        <w:rPr>
          <w:rFonts w:ascii="Times New Roman" w:hAnsi="Times New Roman"/>
          <w:noProof/>
        </w:rPr>
      </w:pPr>
      <w:r w:rsidRPr="00C67DA1">
        <w:rPr>
          <w:rFonts w:ascii="Times New Roman" w:hAnsi="Times New Roman"/>
          <w:noProof/>
        </w:rPr>
        <w:t>„4.</w:t>
        <w:tab/>
        <w:t>Uplatňujú sa tieto vnútroštátne stropy:</w:t>
      </w:r>
    </w:p>
    <w:p w:rsidR="00A17B4A" w:rsidRPr="00C67DA1" w:rsidP="00A17B4A">
      <w:pPr>
        <w:bidi w:val="0"/>
        <w:ind w:firstLine="567"/>
        <w:rPr>
          <w:rFonts w:ascii="Times New Roman" w:hAnsi="Times New Roman"/>
        </w:rPr>
      </w:pPr>
    </w:p>
    <w:tbl>
      <w:tblPr>
        <w:tblStyle w:val="TableNormal"/>
        <w:tblW w:w="0" w:type="auto"/>
        <w:tblInd w:w="675" w:type="dxa"/>
        <w:tblLayout w:type="fixed"/>
        <w:tblLook w:val="01E0"/>
      </w:tblPr>
      <w:tblGrid>
        <w:gridCol w:w="3826"/>
        <w:gridCol w:w="4502"/>
      </w:tblGrid>
      <w:tr>
        <w:tblPrEx>
          <w:tblW w:w="0" w:type="auto"/>
          <w:tblInd w:w="675" w:type="dxa"/>
          <w:tblLayout w:type="fixed"/>
          <w:tblLook w:val="01E0"/>
        </w:tblPrEx>
        <w:tc>
          <w:tcPr>
            <w:tcW w:w="3826" w:type="dxa"/>
            <w:tcBorders>
              <w:top w:val="none" w:sz="0" w:space="0" w:color="auto"/>
              <w:left w:val="none" w:sz="0" w:space="0" w:color="auto"/>
              <w:bottom w:val="single" w:sz="4" w:space="0" w:color="auto"/>
              <w:right w:val="none" w:sz="0" w:space="0" w:color="auto"/>
            </w:tcBorders>
            <w:textDirection w:val="lrTb"/>
            <w:vAlign w:val="top"/>
          </w:tcPr>
          <w:p w:rsidR="00A17B4A" w:rsidRPr="00C67DA1" w:rsidP="00AA318F">
            <w:pPr>
              <w:bidi w:val="0"/>
              <w:spacing w:after="0" w:line="240" w:lineRule="auto"/>
              <w:jc w:val="center"/>
              <w:rPr>
                <w:rFonts w:ascii="Times New Roman" w:hAnsi="Times New Roman"/>
              </w:rPr>
            </w:pPr>
            <w:r w:rsidRPr="00C67DA1">
              <w:rPr>
                <w:rFonts w:ascii="Times New Roman" w:hAnsi="Times New Roman"/>
                <w:noProof/>
              </w:rPr>
              <w:t>Členské štáty</w:t>
            </w:r>
          </w:p>
        </w:tc>
        <w:tc>
          <w:tcPr>
            <w:tcW w:w="4502" w:type="dxa"/>
            <w:tcBorders>
              <w:top w:val="none" w:sz="0" w:space="0" w:color="auto"/>
              <w:left w:val="none" w:sz="0" w:space="0" w:color="auto"/>
              <w:bottom w:val="single" w:sz="4" w:space="0" w:color="auto"/>
              <w:right w:val="none" w:sz="0" w:space="0" w:color="auto"/>
            </w:tcBorders>
            <w:textDirection w:val="lrTb"/>
            <w:vAlign w:val="top"/>
          </w:tcPr>
          <w:p w:rsidR="00A17B4A" w:rsidRPr="00C67DA1" w:rsidP="00AA318F">
            <w:pPr>
              <w:bidi w:val="0"/>
              <w:spacing w:after="0" w:line="240" w:lineRule="auto"/>
              <w:jc w:val="center"/>
              <w:rPr>
                <w:rFonts w:ascii="Times New Roman" w:hAnsi="Times New Roman"/>
              </w:rPr>
            </w:pPr>
            <w:r w:rsidRPr="00C67DA1">
              <w:rPr>
                <w:rFonts w:ascii="Times New Roman" w:hAnsi="Times New Roman"/>
                <w:noProof/>
              </w:rPr>
              <w:t>Vnútroštátny strop</w:t>
            </w:r>
          </w:p>
        </w:tc>
      </w:tr>
      <w:tr>
        <w:tblPrEx>
          <w:tblW w:w="0" w:type="auto"/>
          <w:tblInd w:w="675" w:type="dxa"/>
          <w:tblLayout w:type="fixed"/>
          <w:tblLook w:val="01E0"/>
        </w:tblPrEx>
        <w:tc>
          <w:tcPr>
            <w:tcW w:w="3826" w:type="dxa"/>
            <w:tcBorders>
              <w:top w:val="single" w:sz="4" w:space="0" w:color="auto"/>
              <w:left w:val="single" w:sz="4" w:space="0" w:color="auto"/>
              <w:bottom w:val="single" w:sz="4" w:space="0" w:color="auto"/>
              <w:right w:val="single" w:sz="4" w:space="0" w:color="auto"/>
            </w:tcBorders>
            <w:textDirection w:val="lrTb"/>
            <w:vAlign w:val="top"/>
          </w:tcPr>
          <w:p w:rsidR="00A17B4A" w:rsidRPr="00C67DA1" w:rsidP="00AA318F">
            <w:pPr>
              <w:bidi w:val="0"/>
              <w:spacing w:after="0" w:line="240" w:lineRule="auto"/>
              <w:rPr>
                <w:rFonts w:ascii="Times New Roman" w:hAnsi="Times New Roman"/>
              </w:rPr>
            </w:pPr>
            <w:r w:rsidRPr="00C67DA1">
              <w:rPr>
                <w:rFonts w:ascii="Times New Roman" w:hAnsi="Times New Roman"/>
                <w:i/>
                <w:iCs/>
                <w:noProof/>
              </w:rPr>
              <w:t>Bulharsko</w:t>
            </w:r>
          </w:p>
        </w:tc>
        <w:tc>
          <w:tcPr>
            <w:tcW w:w="4502" w:type="dxa"/>
            <w:tcBorders>
              <w:top w:val="single" w:sz="4" w:space="0" w:color="auto"/>
              <w:left w:val="single" w:sz="4" w:space="0" w:color="auto"/>
              <w:bottom w:val="single" w:sz="4" w:space="0" w:color="auto"/>
              <w:right w:val="single" w:sz="4" w:space="0" w:color="auto"/>
            </w:tcBorders>
            <w:textDirection w:val="lrTb"/>
            <w:vAlign w:val="top"/>
          </w:tcPr>
          <w:p w:rsidR="00A17B4A" w:rsidRPr="00C67DA1" w:rsidP="00AA318F">
            <w:pPr>
              <w:bidi w:val="0"/>
              <w:spacing w:after="0" w:line="240" w:lineRule="auto"/>
              <w:jc w:val="center"/>
              <w:rPr>
                <w:rFonts w:ascii="Times New Roman" w:hAnsi="Times New Roman"/>
              </w:rPr>
            </w:pPr>
            <w:r w:rsidRPr="00C67DA1">
              <w:rPr>
                <w:rFonts w:ascii="Times New Roman" w:hAnsi="Times New Roman"/>
              </w:rPr>
              <w:t>2 058 483</w:t>
            </w:r>
          </w:p>
        </w:tc>
      </w:tr>
      <w:tr>
        <w:tblPrEx>
          <w:tblW w:w="0" w:type="auto"/>
          <w:tblInd w:w="675" w:type="dxa"/>
          <w:tblLayout w:type="fixed"/>
          <w:tblLook w:val="01E0"/>
        </w:tblPrEx>
        <w:tc>
          <w:tcPr>
            <w:tcW w:w="3826" w:type="dxa"/>
            <w:tcBorders>
              <w:top w:val="single" w:sz="4" w:space="0" w:color="auto"/>
              <w:left w:val="single" w:sz="4" w:space="0" w:color="auto"/>
              <w:bottom w:val="single" w:sz="4" w:space="0" w:color="auto"/>
              <w:right w:val="single" w:sz="4" w:space="0" w:color="auto"/>
            </w:tcBorders>
            <w:textDirection w:val="lrTb"/>
            <w:vAlign w:val="top"/>
          </w:tcPr>
          <w:p w:rsidR="00A17B4A" w:rsidRPr="00C67DA1" w:rsidP="00AA318F">
            <w:pPr>
              <w:bidi w:val="0"/>
              <w:spacing w:after="0" w:line="240" w:lineRule="auto"/>
              <w:rPr>
                <w:rFonts w:ascii="Times New Roman" w:hAnsi="Times New Roman"/>
              </w:rPr>
            </w:pPr>
            <w:r w:rsidRPr="00C67DA1">
              <w:rPr>
                <w:rFonts w:ascii="Times New Roman" w:hAnsi="Times New Roman"/>
                <w:i/>
                <w:iCs/>
                <w:noProof/>
              </w:rPr>
              <w:t>Česká republika</w:t>
            </w:r>
          </w:p>
        </w:tc>
        <w:tc>
          <w:tcPr>
            <w:tcW w:w="4502" w:type="dxa"/>
            <w:tcBorders>
              <w:top w:val="single" w:sz="4" w:space="0" w:color="auto"/>
              <w:left w:val="single" w:sz="4" w:space="0" w:color="auto"/>
              <w:bottom w:val="single" w:sz="4" w:space="0" w:color="auto"/>
              <w:right w:val="single" w:sz="4" w:space="0" w:color="auto"/>
            </w:tcBorders>
            <w:textDirection w:val="lrTb"/>
            <w:vAlign w:val="top"/>
          </w:tcPr>
          <w:p w:rsidR="00A17B4A" w:rsidRPr="00C67DA1" w:rsidP="00AA318F">
            <w:pPr>
              <w:bidi w:val="0"/>
              <w:spacing w:after="0" w:line="240" w:lineRule="auto"/>
              <w:jc w:val="center"/>
              <w:rPr>
                <w:rFonts w:ascii="Times New Roman" w:hAnsi="Times New Roman"/>
              </w:rPr>
            </w:pPr>
            <w:r w:rsidRPr="00C67DA1">
              <w:rPr>
                <w:rFonts w:ascii="Times New Roman" w:hAnsi="Times New Roman"/>
              </w:rPr>
              <w:t>66 733</w:t>
            </w:r>
          </w:p>
        </w:tc>
      </w:tr>
      <w:tr>
        <w:tblPrEx>
          <w:tblW w:w="0" w:type="auto"/>
          <w:tblInd w:w="675" w:type="dxa"/>
          <w:tblLayout w:type="fixed"/>
          <w:tblLook w:val="01E0"/>
        </w:tblPrEx>
        <w:tc>
          <w:tcPr>
            <w:tcW w:w="3826" w:type="dxa"/>
            <w:tcBorders>
              <w:top w:val="single" w:sz="4" w:space="0" w:color="auto"/>
              <w:left w:val="single" w:sz="4" w:space="0" w:color="auto"/>
              <w:bottom w:val="single" w:sz="4" w:space="0" w:color="auto"/>
              <w:right w:val="single" w:sz="4" w:space="0" w:color="auto"/>
            </w:tcBorders>
            <w:textDirection w:val="lrTb"/>
            <w:vAlign w:val="top"/>
          </w:tcPr>
          <w:p w:rsidR="00A17B4A" w:rsidRPr="00C67DA1" w:rsidP="00AA318F">
            <w:pPr>
              <w:bidi w:val="0"/>
              <w:spacing w:after="0" w:line="240" w:lineRule="auto"/>
              <w:rPr>
                <w:rFonts w:ascii="Times New Roman" w:hAnsi="Times New Roman"/>
              </w:rPr>
            </w:pPr>
            <w:r w:rsidRPr="00C67DA1">
              <w:rPr>
                <w:rFonts w:ascii="Times New Roman" w:hAnsi="Times New Roman"/>
                <w:i/>
                <w:iCs/>
                <w:noProof/>
              </w:rPr>
              <w:t>Dánsko</w:t>
            </w:r>
          </w:p>
        </w:tc>
        <w:tc>
          <w:tcPr>
            <w:tcW w:w="4502" w:type="dxa"/>
            <w:tcBorders>
              <w:top w:val="single" w:sz="4" w:space="0" w:color="auto"/>
              <w:left w:val="single" w:sz="4" w:space="0" w:color="auto"/>
              <w:bottom w:val="single" w:sz="4" w:space="0" w:color="auto"/>
              <w:right w:val="single" w:sz="4" w:space="0" w:color="auto"/>
            </w:tcBorders>
            <w:textDirection w:val="lrTb"/>
            <w:vAlign w:val="top"/>
          </w:tcPr>
          <w:p w:rsidR="00A17B4A" w:rsidRPr="00C67DA1" w:rsidP="00AA318F">
            <w:pPr>
              <w:bidi w:val="0"/>
              <w:spacing w:after="0" w:line="240" w:lineRule="auto"/>
              <w:jc w:val="center"/>
              <w:rPr>
                <w:rFonts w:ascii="Times New Roman" w:hAnsi="Times New Roman"/>
              </w:rPr>
            </w:pPr>
            <w:r w:rsidRPr="00C67DA1">
              <w:rPr>
                <w:rFonts w:ascii="Times New Roman" w:hAnsi="Times New Roman"/>
              </w:rPr>
              <w:t>104 000</w:t>
            </w:r>
          </w:p>
        </w:tc>
      </w:tr>
      <w:tr>
        <w:tblPrEx>
          <w:tblW w:w="0" w:type="auto"/>
          <w:tblInd w:w="675" w:type="dxa"/>
          <w:tblLayout w:type="fixed"/>
          <w:tblLook w:val="01E0"/>
        </w:tblPrEx>
        <w:tc>
          <w:tcPr>
            <w:tcW w:w="3826" w:type="dxa"/>
            <w:tcBorders>
              <w:top w:val="single" w:sz="4" w:space="0" w:color="auto"/>
              <w:left w:val="single" w:sz="4" w:space="0" w:color="auto"/>
              <w:bottom w:val="single" w:sz="4" w:space="0" w:color="auto"/>
              <w:right w:val="single" w:sz="4" w:space="0" w:color="auto"/>
            </w:tcBorders>
            <w:textDirection w:val="lrTb"/>
            <w:vAlign w:val="top"/>
          </w:tcPr>
          <w:p w:rsidR="00A17B4A" w:rsidRPr="00C67DA1" w:rsidP="00AA318F">
            <w:pPr>
              <w:bidi w:val="0"/>
              <w:spacing w:after="0" w:line="240" w:lineRule="auto"/>
              <w:rPr>
                <w:rFonts w:ascii="Times New Roman" w:hAnsi="Times New Roman"/>
              </w:rPr>
            </w:pPr>
            <w:r w:rsidRPr="00C67DA1">
              <w:rPr>
                <w:rFonts w:ascii="Times New Roman" w:hAnsi="Times New Roman"/>
                <w:i/>
                <w:iCs/>
                <w:noProof/>
              </w:rPr>
              <w:t>Estónsko</w:t>
            </w:r>
          </w:p>
        </w:tc>
        <w:tc>
          <w:tcPr>
            <w:tcW w:w="4502" w:type="dxa"/>
            <w:tcBorders>
              <w:top w:val="single" w:sz="4" w:space="0" w:color="auto"/>
              <w:left w:val="single" w:sz="4" w:space="0" w:color="auto"/>
              <w:bottom w:val="single" w:sz="4" w:space="0" w:color="auto"/>
              <w:right w:val="single" w:sz="4" w:space="0" w:color="auto"/>
            </w:tcBorders>
            <w:textDirection w:val="lrTb"/>
            <w:vAlign w:val="top"/>
          </w:tcPr>
          <w:p w:rsidR="00A17B4A" w:rsidRPr="00C67DA1" w:rsidP="00AA318F">
            <w:pPr>
              <w:bidi w:val="0"/>
              <w:spacing w:after="0" w:line="240" w:lineRule="auto"/>
              <w:jc w:val="center"/>
              <w:rPr>
                <w:rFonts w:ascii="Times New Roman" w:hAnsi="Times New Roman"/>
              </w:rPr>
            </w:pPr>
            <w:r w:rsidRPr="00C67DA1">
              <w:rPr>
                <w:rFonts w:ascii="Times New Roman" w:hAnsi="Times New Roman"/>
              </w:rPr>
              <w:t>48 000</w:t>
            </w:r>
          </w:p>
        </w:tc>
      </w:tr>
      <w:tr>
        <w:tblPrEx>
          <w:tblW w:w="0" w:type="auto"/>
          <w:tblInd w:w="675" w:type="dxa"/>
          <w:tblLayout w:type="fixed"/>
          <w:tblLook w:val="01E0"/>
        </w:tblPrEx>
        <w:tc>
          <w:tcPr>
            <w:tcW w:w="3826" w:type="dxa"/>
            <w:tcBorders>
              <w:top w:val="single" w:sz="4" w:space="0" w:color="auto"/>
              <w:left w:val="single" w:sz="4" w:space="0" w:color="auto"/>
              <w:bottom w:val="single" w:sz="4" w:space="0" w:color="auto"/>
              <w:right w:val="single" w:sz="4" w:space="0" w:color="auto"/>
            </w:tcBorders>
            <w:textDirection w:val="lrTb"/>
            <w:vAlign w:val="top"/>
          </w:tcPr>
          <w:p w:rsidR="00A17B4A" w:rsidRPr="00C67DA1" w:rsidP="00AA318F">
            <w:pPr>
              <w:bidi w:val="0"/>
              <w:spacing w:after="0" w:line="240" w:lineRule="auto"/>
              <w:rPr>
                <w:rFonts w:ascii="Times New Roman" w:hAnsi="Times New Roman"/>
              </w:rPr>
            </w:pPr>
            <w:r w:rsidRPr="00C67DA1">
              <w:rPr>
                <w:rFonts w:ascii="Times New Roman" w:hAnsi="Times New Roman"/>
                <w:i/>
                <w:iCs/>
                <w:noProof/>
              </w:rPr>
              <w:t>Španielsko</w:t>
            </w:r>
          </w:p>
        </w:tc>
        <w:tc>
          <w:tcPr>
            <w:tcW w:w="4502" w:type="dxa"/>
            <w:tcBorders>
              <w:top w:val="single" w:sz="4" w:space="0" w:color="auto"/>
              <w:left w:val="single" w:sz="4" w:space="0" w:color="auto"/>
              <w:bottom w:val="single" w:sz="4" w:space="0" w:color="auto"/>
              <w:right w:val="single" w:sz="4" w:space="0" w:color="auto"/>
            </w:tcBorders>
            <w:textDirection w:val="lrTb"/>
            <w:vAlign w:val="top"/>
          </w:tcPr>
          <w:p w:rsidR="00A17B4A" w:rsidRPr="00C67DA1" w:rsidP="00AA318F">
            <w:pPr>
              <w:bidi w:val="0"/>
              <w:spacing w:after="0" w:line="240" w:lineRule="auto"/>
              <w:jc w:val="center"/>
              <w:rPr>
                <w:rFonts w:ascii="Times New Roman" w:hAnsi="Times New Roman"/>
              </w:rPr>
            </w:pPr>
            <w:r w:rsidRPr="00C67DA1">
              <w:rPr>
                <w:rFonts w:ascii="Times New Roman" w:hAnsi="Times New Roman"/>
              </w:rPr>
              <w:t>19 580 000</w:t>
            </w:r>
          </w:p>
        </w:tc>
      </w:tr>
      <w:tr>
        <w:tblPrEx>
          <w:tblW w:w="0" w:type="auto"/>
          <w:tblInd w:w="675" w:type="dxa"/>
          <w:tblLayout w:type="fixed"/>
          <w:tblLook w:val="01E0"/>
        </w:tblPrEx>
        <w:tc>
          <w:tcPr>
            <w:tcW w:w="3826" w:type="dxa"/>
            <w:tcBorders>
              <w:top w:val="single" w:sz="4" w:space="0" w:color="auto"/>
              <w:left w:val="single" w:sz="4" w:space="0" w:color="auto"/>
              <w:bottom w:val="single" w:sz="4" w:space="0" w:color="auto"/>
              <w:right w:val="single" w:sz="4" w:space="0" w:color="auto"/>
            </w:tcBorders>
            <w:textDirection w:val="lrTb"/>
            <w:vAlign w:val="top"/>
          </w:tcPr>
          <w:p w:rsidR="00A17B4A" w:rsidRPr="00C67DA1" w:rsidP="00AA318F">
            <w:pPr>
              <w:bidi w:val="0"/>
              <w:spacing w:after="0" w:line="240" w:lineRule="auto"/>
              <w:rPr>
                <w:rFonts w:ascii="Times New Roman" w:hAnsi="Times New Roman"/>
              </w:rPr>
            </w:pPr>
            <w:r w:rsidRPr="00C67DA1">
              <w:rPr>
                <w:rFonts w:ascii="Times New Roman" w:hAnsi="Times New Roman"/>
                <w:i/>
                <w:iCs/>
                <w:noProof/>
              </w:rPr>
              <w:t>Francúzsko</w:t>
            </w:r>
          </w:p>
        </w:tc>
        <w:tc>
          <w:tcPr>
            <w:tcW w:w="4502" w:type="dxa"/>
            <w:tcBorders>
              <w:top w:val="single" w:sz="4" w:space="0" w:color="auto"/>
              <w:left w:val="single" w:sz="4" w:space="0" w:color="auto"/>
              <w:bottom w:val="single" w:sz="4" w:space="0" w:color="auto"/>
              <w:right w:val="single" w:sz="4" w:space="0" w:color="auto"/>
            </w:tcBorders>
            <w:textDirection w:val="lrTb"/>
            <w:vAlign w:val="top"/>
          </w:tcPr>
          <w:p w:rsidR="00A17B4A" w:rsidRPr="00C67DA1" w:rsidP="00AA318F">
            <w:pPr>
              <w:bidi w:val="0"/>
              <w:spacing w:after="0" w:line="240" w:lineRule="auto"/>
              <w:jc w:val="center"/>
              <w:rPr>
                <w:rFonts w:ascii="Times New Roman" w:hAnsi="Times New Roman"/>
              </w:rPr>
            </w:pPr>
            <w:r w:rsidRPr="00C67DA1">
              <w:rPr>
                <w:rFonts w:ascii="Times New Roman" w:hAnsi="Times New Roman"/>
              </w:rPr>
              <w:t>7 842 000</w:t>
            </w:r>
          </w:p>
        </w:tc>
      </w:tr>
      <w:tr>
        <w:tblPrEx>
          <w:tblW w:w="0" w:type="auto"/>
          <w:tblInd w:w="675" w:type="dxa"/>
          <w:tblLayout w:type="fixed"/>
          <w:tblLook w:val="01E0"/>
        </w:tblPrEx>
        <w:tc>
          <w:tcPr>
            <w:tcW w:w="3826" w:type="dxa"/>
            <w:tcBorders>
              <w:top w:val="single" w:sz="4" w:space="0" w:color="auto"/>
              <w:left w:val="single" w:sz="4" w:space="0" w:color="auto"/>
              <w:bottom w:val="single" w:sz="4" w:space="0" w:color="auto"/>
              <w:right w:val="single" w:sz="4" w:space="0" w:color="auto"/>
            </w:tcBorders>
            <w:textDirection w:val="lrTb"/>
            <w:vAlign w:val="top"/>
          </w:tcPr>
          <w:p w:rsidR="00A17B4A" w:rsidRPr="00C67DA1" w:rsidP="00AA318F">
            <w:pPr>
              <w:bidi w:val="0"/>
              <w:spacing w:after="0" w:line="240" w:lineRule="auto"/>
              <w:rPr>
                <w:rFonts w:ascii="Times New Roman" w:hAnsi="Times New Roman"/>
              </w:rPr>
            </w:pPr>
            <w:r w:rsidRPr="00C67DA1">
              <w:rPr>
                <w:rFonts w:ascii="Times New Roman" w:hAnsi="Times New Roman"/>
                <w:i/>
                <w:iCs/>
                <w:noProof/>
              </w:rPr>
              <w:t>Chorvátsko</w:t>
            </w:r>
          </w:p>
        </w:tc>
        <w:tc>
          <w:tcPr>
            <w:tcW w:w="4502" w:type="dxa"/>
            <w:tcBorders>
              <w:top w:val="single" w:sz="4" w:space="0" w:color="auto"/>
              <w:left w:val="single" w:sz="4" w:space="0" w:color="auto"/>
              <w:bottom w:val="single" w:sz="4" w:space="0" w:color="auto"/>
              <w:right w:val="single" w:sz="4" w:space="0" w:color="auto"/>
            </w:tcBorders>
            <w:textDirection w:val="lrTb"/>
            <w:vAlign w:val="top"/>
          </w:tcPr>
          <w:p w:rsidR="00A17B4A" w:rsidRPr="00C67DA1" w:rsidP="00AA318F">
            <w:pPr>
              <w:bidi w:val="0"/>
              <w:spacing w:after="0" w:line="240" w:lineRule="auto"/>
              <w:jc w:val="center"/>
              <w:rPr>
                <w:rFonts w:ascii="Times New Roman" w:hAnsi="Times New Roman"/>
              </w:rPr>
            </w:pPr>
            <w:r w:rsidRPr="00C67DA1">
              <w:rPr>
                <w:rFonts w:ascii="Times New Roman" w:hAnsi="Times New Roman"/>
              </w:rPr>
              <w:t>542 651</w:t>
            </w:r>
          </w:p>
        </w:tc>
      </w:tr>
      <w:tr>
        <w:tblPrEx>
          <w:tblW w:w="0" w:type="auto"/>
          <w:tblInd w:w="675" w:type="dxa"/>
          <w:tblLayout w:type="fixed"/>
          <w:tblLook w:val="01E0"/>
        </w:tblPrEx>
        <w:tc>
          <w:tcPr>
            <w:tcW w:w="3826" w:type="dxa"/>
            <w:tcBorders>
              <w:top w:val="single" w:sz="4" w:space="0" w:color="auto"/>
              <w:left w:val="single" w:sz="4" w:space="0" w:color="auto"/>
              <w:bottom w:val="single" w:sz="4" w:space="0" w:color="auto"/>
              <w:right w:val="single" w:sz="4" w:space="0" w:color="auto"/>
            </w:tcBorders>
            <w:textDirection w:val="lrTb"/>
            <w:vAlign w:val="top"/>
          </w:tcPr>
          <w:p w:rsidR="00A17B4A" w:rsidRPr="00C67DA1" w:rsidP="00AA318F">
            <w:pPr>
              <w:bidi w:val="0"/>
              <w:spacing w:after="0" w:line="240" w:lineRule="auto"/>
              <w:rPr>
                <w:rFonts w:ascii="Times New Roman" w:hAnsi="Times New Roman"/>
              </w:rPr>
            </w:pPr>
            <w:r w:rsidRPr="00C67DA1">
              <w:rPr>
                <w:rFonts w:ascii="Times New Roman" w:hAnsi="Times New Roman"/>
                <w:i/>
                <w:iCs/>
                <w:noProof/>
              </w:rPr>
              <w:t>Cyprus</w:t>
            </w:r>
          </w:p>
        </w:tc>
        <w:tc>
          <w:tcPr>
            <w:tcW w:w="4502" w:type="dxa"/>
            <w:tcBorders>
              <w:top w:val="single" w:sz="4" w:space="0" w:color="auto"/>
              <w:left w:val="single" w:sz="4" w:space="0" w:color="auto"/>
              <w:bottom w:val="single" w:sz="4" w:space="0" w:color="auto"/>
              <w:right w:val="single" w:sz="4" w:space="0" w:color="auto"/>
            </w:tcBorders>
            <w:textDirection w:val="lrTb"/>
            <w:vAlign w:val="top"/>
          </w:tcPr>
          <w:p w:rsidR="00A17B4A" w:rsidRPr="00C67DA1" w:rsidP="00AA318F">
            <w:pPr>
              <w:bidi w:val="0"/>
              <w:spacing w:after="0" w:line="240" w:lineRule="auto"/>
              <w:jc w:val="center"/>
              <w:rPr>
                <w:rFonts w:ascii="Times New Roman" w:hAnsi="Times New Roman"/>
              </w:rPr>
            </w:pPr>
            <w:r w:rsidRPr="00C67DA1">
              <w:rPr>
                <w:rFonts w:ascii="Times New Roman" w:hAnsi="Times New Roman"/>
              </w:rPr>
              <w:t>472 401</w:t>
            </w:r>
          </w:p>
        </w:tc>
      </w:tr>
      <w:tr>
        <w:tblPrEx>
          <w:tblW w:w="0" w:type="auto"/>
          <w:tblInd w:w="675" w:type="dxa"/>
          <w:tblLayout w:type="fixed"/>
          <w:tblLook w:val="01E0"/>
        </w:tblPrEx>
        <w:tc>
          <w:tcPr>
            <w:tcW w:w="3826" w:type="dxa"/>
            <w:tcBorders>
              <w:top w:val="single" w:sz="4" w:space="0" w:color="auto"/>
              <w:left w:val="single" w:sz="4" w:space="0" w:color="auto"/>
              <w:bottom w:val="single" w:sz="4" w:space="0" w:color="auto"/>
              <w:right w:val="single" w:sz="4" w:space="0" w:color="auto"/>
            </w:tcBorders>
            <w:textDirection w:val="lrTb"/>
            <w:vAlign w:val="top"/>
          </w:tcPr>
          <w:p w:rsidR="00A17B4A" w:rsidRPr="00C67DA1" w:rsidP="00AA318F">
            <w:pPr>
              <w:bidi w:val="0"/>
              <w:spacing w:after="0" w:line="240" w:lineRule="auto"/>
              <w:rPr>
                <w:rFonts w:ascii="Times New Roman" w:hAnsi="Times New Roman"/>
              </w:rPr>
            </w:pPr>
            <w:r w:rsidRPr="00C67DA1">
              <w:rPr>
                <w:rFonts w:ascii="Times New Roman" w:hAnsi="Times New Roman"/>
                <w:i/>
                <w:iCs/>
                <w:noProof/>
              </w:rPr>
              <w:t>Lotyšsko</w:t>
            </w:r>
          </w:p>
        </w:tc>
        <w:tc>
          <w:tcPr>
            <w:tcW w:w="4502" w:type="dxa"/>
            <w:tcBorders>
              <w:top w:val="single" w:sz="4" w:space="0" w:color="auto"/>
              <w:left w:val="single" w:sz="4" w:space="0" w:color="auto"/>
              <w:bottom w:val="single" w:sz="4" w:space="0" w:color="auto"/>
              <w:right w:val="single" w:sz="4" w:space="0" w:color="auto"/>
            </w:tcBorders>
            <w:textDirection w:val="lrTb"/>
            <w:vAlign w:val="top"/>
          </w:tcPr>
          <w:p w:rsidR="00A17B4A" w:rsidRPr="00C67DA1" w:rsidP="00AA318F">
            <w:pPr>
              <w:bidi w:val="0"/>
              <w:spacing w:after="0" w:line="240" w:lineRule="auto"/>
              <w:jc w:val="center"/>
              <w:rPr>
                <w:rFonts w:ascii="Times New Roman" w:hAnsi="Times New Roman"/>
              </w:rPr>
            </w:pPr>
            <w:r w:rsidRPr="00C67DA1">
              <w:rPr>
                <w:rFonts w:ascii="Times New Roman" w:hAnsi="Times New Roman"/>
              </w:rPr>
              <w:t>18 437</w:t>
            </w:r>
          </w:p>
        </w:tc>
      </w:tr>
      <w:tr>
        <w:tblPrEx>
          <w:tblW w:w="0" w:type="auto"/>
          <w:tblInd w:w="675" w:type="dxa"/>
          <w:tblLayout w:type="fixed"/>
          <w:tblLook w:val="01E0"/>
        </w:tblPrEx>
        <w:tc>
          <w:tcPr>
            <w:tcW w:w="3826" w:type="dxa"/>
            <w:tcBorders>
              <w:top w:val="single" w:sz="4" w:space="0" w:color="auto"/>
              <w:left w:val="single" w:sz="4" w:space="0" w:color="auto"/>
              <w:bottom w:val="single" w:sz="4" w:space="0" w:color="auto"/>
              <w:right w:val="single" w:sz="4" w:space="0" w:color="auto"/>
            </w:tcBorders>
            <w:textDirection w:val="lrTb"/>
            <w:vAlign w:val="top"/>
          </w:tcPr>
          <w:p w:rsidR="00A17B4A" w:rsidRPr="00C67DA1" w:rsidP="00AA318F">
            <w:pPr>
              <w:bidi w:val="0"/>
              <w:spacing w:after="0" w:line="240" w:lineRule="auto"/>
              <w:rPr>
                <w:rFonts w:ascii="Times New Roman" w:hAnsi="Times New Roman"/>
              </w:rPr>
            </w:pPr>
            <w:r w:rsidRPr="00C67DA1">
              <w:rPr>
                <w:rFonts w:ascii="Times New Roman" w:hAnsi="Times New Roman"/>
                <w:i/>
                <w:iCs/>
                <w:noProof/>
              </w:rPr>
              <w:t>Litva</w:t>
            </w:r>
          </w:p>
        </w:tc>
        <w:tc>
          <w:tcPr>
            <w:tcW w:w="4502" w:type="dxa"/>
            <w:tcBorders>
              <w:top w:val="single" w:sz="4" w:space="0" w:color="auto"/>
              <w:left w:val="single" w:sz="4" w:space="0" w:color="auto"/>
              <w:bottom w:val="single" w:sz="4" w:space="0" w:color="auto"/>
              <w:right w:val="single" w:sz="4" w:space="0" w:color="auto"/>
            </w:tcBorders>
            <w:textDirection w:val="lrTb"/>
            <w:vAlign w:val="top"/>
          </w:tcPr>
          <w:p w:rsidR="00A17B4A" w:rsidRPr="00C67DA1" w:rsidP="00AA318F">
            <w:pPr>
              <w:bidi w:val="0"/>
              <w:spacing w:after="0" w:line="240" w:lineRule="auto"/>
              <w:jc w:val="center"/>
              <w:rPr>
                <w:rFonts w:ascii="Times New Roman" w:hAnsi="Times New Roman"/>
              </w:rPr>
            </w:pPr>
            <w:r w:rsidRPr="00C67DA1">
              <w:rPr>
                <w:rFonts w:ascii="Times New Roman" w:hAnsi="Times New Roman"/>
              </w:rPr>
              <w:t>17 304</w:t>
            </w:r>
          </w:p>
        </w:tc>
      </w:tr>
      <w:tr>
        <w:tblPrEx>
          <w:tblW w:w="0" w:type="auto"/>
          <w:tblInd w:w="675" w:type="dxa"/>
          <w:tblLayout w:type="fixed"/>
          <w:tblLook w:val="01E0"/>
        </w:tblPrEx>
        <w:tc>
          <w:tcPr>
            <w:tcW w:w="3826" w:type="dxa"/>
            <w:tcBorders>
              <w:top w:val="single" w:sz="4" w:space="0" w:color="auto"/>
              <w:left w:val="single" w:sz="4" w:space="0" w:color="auto"/>
              <w:bottom w:val="single" w:sz="4" w:space="0" w:color="auto"/>
              <w:right w:val="single" w:sz="4" w:space="0" w:color="auto"/>
            </w:tcBorders>
            <w:textDirection w:val="lrTb"/>
            <w:vAlign w:val="top"/>
          </w:tcPr>
          <w:p w:rsidR="00A17B4A" w:rsidRPr="00C67DA1" w:rsidP="00AA318F">
            <w:pPr>
              <w:bidi w:val="0"/>
              <w:spacing w:after="0" w:line="240" w:lineRule="auto"/>
              <w:rPr>
                <w:rFonts w:ascii="Times New Roman" w:hAnsi="Times New Roman"/>
              </w:rPr>
            </w:pPr>
            <w:r w:rsidRPr="00C67DA1">
              <w:rPr>
                <w:rFonts w:ascii="Times New Roman" w:hAnsi="Times New Roman"/>
                <w:i/>
                <w:iCs/>
                <w:noProof/>
              </w:rPr>
              <w:t>Maďarsko</w:t>
            </w:r>
          </w:p>
        </w:tc>
        <w:tc>
          <w:tcPr>
            <w:tcW w:w="4502" w:type="dxa"/>
            <w:tcBorders>
              <w:top w:val="single" w:sz="4" w:space="0" w:color="auto"/>
              <w:left w:val="single" w:sz="4" w:space="0" w:color="auto"/>
              <w:bottom w:val="single" w:sz="4" w:space="0" w:color="auto"/>
              <w:right w:val="single" w:sz="4" w:space="0" w:color="auto"/>
            </w:tcBorders>
            <w:textDirection w:val="lrTb"/>
            <w:vAlign w:val="top"/>
          </w:tcPr>
          <w:p w:rsidR="00A17B4A" w:rsidRPr="00C67DA1" w:rsidP="00AA318F">
            <w:pPr>
              <w:bidi w:val="0"/>
              <w:spacing w:after="0" w:line="240" w:lineRule="auto"/>
              <w:jc w:val="center"/>
              <w:rPr>
                <w:rFonts w:ascii="Times New Roman" w:hAnsi="Times New Roman"/>
              </w:rPr>
            </w:pPr>
            <w:r w:rsidRPr="00C67DA1">
              <w:rPr>
                <w:rFonts w:ascii="Times New Roman" w:hAnsi="Times New Roman"/>
              </w:rPr>
              <w:t>1 146 000</w:t>
            </w:r>
          </w:p>
        </w:tc>
      </w:tr>
      <w:tr>
        <w:tblPrEx>
          <w:tblW w:w="0" w:type="auto"/>
          <w:tblInd w:w="675" w:type="dxa"/>
          <w:tblLayout w:type="fixed"/>
          <w:tblLook w:val="01E0"/>
        </w:tblPrEx>
        <w:tc>
          <w:tcPr>
            <w:tcW w:w="3826" w:type="dxa"/>
            <w:tcBorders>
              <w:top w:val="single" w:sz="4" w:space="0" w:color="auto"/>
              <w:left w:val="single" w:sz="4" w:space="0" w:color="auto"/>
              <w:bottom w:val="single" w:sz="4" w:space="0" w:color="auto"/>
              <w:right w:val="single" w:sz="4" w:space="0" w:color="auto"/>
            </w:tcBorders>
            <w:textDirection w:val="lrTb"/>
            <w:vAlign w:val="top"/>
          </w:tcPr>
          <w:p w:rsidR="00A17B4A" w:rsidRPr="00C67DA1" w:rsidP="00AA318F">
            <w:pPr>
              <w:bidi w:val="0"/>
              <w:spacing w:after="0" w:line="240" w:lineRule="auto"/>
              <w:rPr>
                <w:rFonts w:ascii="Times New Roman" w:hAnsi="Times New Roman"/>
              </w:rPr>
            </w:pPr>
            <w:r w:rsidRPr="00C67DA1">
              <w:rPr>
                <w:rFonts w:ascii="Times New Roman" w:hAnsi="Times New Roman"/>
                <w:i/>
                <w:iCs/>
                <w:noProof/>
              </w:rPr>
              <w:t>Poľsko</w:t>
            </w:r>
          </w:p>
        </w:tc>
        <w:tc>
          <w:tcPr>
            <w:tcW w:w="4502" w:type="dxa"/>
            <w:tcBorders>
              <w:top w:val="single" w:sz="4" w:space="0" w:color="auto"/>
              <w:left w:val="single" w:sz="4" w:space="0" w:color="auto"/>
              <w:bottom w:val="single" w:sz="4" w:space="0" w:color="auto"/>
              <w:right w:val="single" w:sz="4" w:space="0" w:color="auto"/>
            </w:tcBorders>
            <w:textDirection w:val="lrTb"/>
            <w:vAlign w:val="top"/>
          </w:tcPr>
          <w:p w:rsidR="00A17B4A" w:rsidRPr="00C67DA1" w:rsidP="00AA318F">
            <w:pPr>
              <w:bidi w:val="0"/>
              <w:spacing w:after="0" w:line="240" w:lineRule="auto"/>
              <w:jc w:val="center"/>
              <w:rPr>
                <w:rFonts w:ascii="Times New Roman" w:hAnsi="Times New Roman"/>
              </w:rPr>
            </w:pPr>
            <w:r w:rsidRPr="00C67DA1">
              <w:rPr>
                <w:rFonts w:ascii="Times New Roman" w:hAnsi="Times New Roman"/>
              </w:rPr>
              <w:t>335 880</w:t>
            </w:r>
          </w:p>
        </w:tc>
      </w:tr>
      <w:tr>
        <w:tblPrEx>
          <w:tblW w:w="0" w:type="auto"/>
          <w:tblInd w:w="675" w:type="dxa"/>
          <w:tblLayout w:type="fixed"/>
          <w:tblLook w:val="01E0"/>
        </w:tblPrEx>
        <w:tc>
          <w:tcPr>
            <w:tcW w:w="3826" w:type="dxa"/>
            <w:tcBorders>
              <w:top w:val="single" w:sz="4" w:space="0" w:color="auto"/>
              <w:left w:val="single" w:sz="4" w:space="0" w:color="auto"/>
              <w:bottom w:val="single" w:sz="4" w:space="0" w:color="auto"/>
              <w:right w:val="single" w:sz="4" w:space="0" w:color="auto"/>
            </w:tcBorders>
            <w:textDirection w:val="lrTb"/>
            <w:vAlign w:val="top"/>
          </w:tcPr>
          <w:p w:rsidR="00A17B4A" w:rsidRPr="00C67DA1" w:rsidP="00AA318F">
            <w:pPr>
              <w:bidi w:val="0"/>
              <w:spacing w:after="0" w:line="240" w:lineRule="auto"/>
              <w:rPr>
                <w:rFonts w:ascii="Times New Roman" w:hAnsi="Times New Roman"/>
              </w:rPr>
            </w:pPr>
            <w:r w:rsidRPr="00C67DA1">
              <w:rPr>
                <w:rFonts w:ascii="Times New Roman" w:hAnsi="Times New Roman"/>
                <w:i/>
                <w:iCs/>
                <w:noProof/>
              </w:rPr>
              <w:t>Portugalsko</w:t>
            </w:r>
          </w:p>
        </w:tc>
        <w:tc>
          <w:tcPr>
            <w:tcW w:w="4502" w:type="dxa"/>
            <w:tcBorders>
              <w:top w:val="single" w:sz="4" w:space="0" w:color="auto"/>
              <w:left w:val="single" w:sz="4" w:space="0" w:color="auto"/>
              <w:bottom w:val="single" w:sz="4" w:space="0" w:color="auto"/>
              <w:right w:val="single" w:sz="4" w:space="0" w:color="auto"/>
            </w:tcBorders>
            <w:textDirection w:val="lrTb"/>
            <w:vAlign w:val="top"/>
          </w:tcPr>
          <w:p w:rsidR="00A17B4A" w:rsidRPr="00C67DA1" w:rsidP="00AA318F">
            <w:pPr>
              <w:bidi w:val="0"/>
              <w:spacing w:after="0" w:line="240" w:lineRule="auto"/>
              <w:jc w:val="center"/>
              <w:rPr>
                <w:rFonts w:ascii="Times New Roman" w:hAnsi="Times New Roman"/>
              </w:rPr>
            </w:pPr>
            <w:r w:rsidRPr="00C67DA1">
              <w:rPr>
                <w:rFonts w:ascii="Times New Roman" w:hAnsi="Times New Roman"/>
              </w:rPr>
              <w:t>2 690 000</w:t>
            </w:r>
          </w:p>
        </w:tc>
      </w:tr>
      <w:tr>
        <w:tblPrEx>
          <w:tblW w:w="0" w:type="auto"/>
          <w:tblInd w:w="675" w:type="dxa"/>
          <w:tblLayout w:type="fixed"/>
          <w:tblLook w:val="01E0"/>
        </w:tblPrEx>
        <w:tc>
          <w:tcPr>
            <w:tcW w:w="3826" w:type="dxa"/>
            <w:tcBorders>
              <w:top w:val="single" w:sz="4" w:space="0" w:color="auto"/>
              <w:left w:val="single" w:sz="4" w:space="0" w:color="auto"/>
              <w:bottom w:val="single" w:sz="4" w:space="0" w:color="auto"/>
              <w:right w:val="single" w:sz="4" w:space="0" w:color="auto"/>
            </w:tcBorders>
            <w:textDirection w:val="lrTb"/>
            <w:vAlign w:val="top"/>
          </w:tcPr>
          <w:p w:rsidR="00A17B4A" w:rsidRPr="00C67DA1" w:rsidP="00AA318F">
            <w:pPr>
              <w:bidi w:val="0"/>
              <w:spacing w:after="0" w:line="240" w:lineRule="auto"/>
              <w:rPr>
                <w:rFonts w:ascii="Times New Roman" w:hAnsi="Times New Roman"/>
              </w:rPr>
            </w:pPr>
            <w:r w:rsidRPr="00C67DA1">
              <w:rPr>
                <w:rFonts w:ascii="Times New Roman" w:hAnsi="Times New Roman"/>
                <w:i/>
                <w:iCs/>
                <w:noProof/>
              </w:rPr>
              <w:t>Rumunsko</w:t>
            </w:r>
          </w:p>
        </w:tc>
        <w:tc>
          <w:tcPr>
            <w:tcW w:w="4502" w:type="dxa"/>
            <w:tcBorders>
              <w:top w:val="single" w:sz="4" w:space="0" w:color="auto"/>
              <w:left w:val="single" w:sz="4" w:space="0" w:color="auto"/>
              <w:bottom w:val="single" w:sz="4" w:space="0" w:color="auto"/>
              <w:right w:val="single" w:sz="4" w:space="0" w:color="auto"/>
            </w:tcBorders>
            <w:textDirection w:val="lrTb"/>
            <w:vAlign w:val="top"/>
          </w:tcPr>
          <w:p w:rsidR="00A17B4A" w:rsidRPr="00C67DA1" w:rsidP="00AA318F">
            <w:pPr>
              <w:bidi w:val="0"/>
              <w:spacing w:after="0" w:line="240" w:lineRule="auto"/>
              <w:jc w:val="center"/>
              <w:rPr>
                <w:rFonts w:ascii="Times New Roman" w:hAnsi="Times New Roman"/>
              </w:rPr>
            </w:pPr>
            <w:r w:rsidRPr="00C67DA1">
              <w:rPr>
                <w:rFonts w:ascii="Times New Roman" w:hAnsi="Times New Roman"/>
              </w:rPr>
              <w:t>5 880 620</w:t>
            </w:r>
          </w:p>
        </w:tc>
      </w:tr>
      <w:tr>
        <w:tblPrEx>
          <w:tblW w:w="0" w:type="auto"/>
          <w:tblInd w:w="675" w:type="dxa"/>
          <w:tblLayout w:type="fixed"/>
          <w:tblLook w:val="01E0"/>
        </w:tblPrEx>
        <w:tc>
          <w:tcPr>
            <w:tcW w:w="3826" w:type="dxa"/>
            <w:tcBorders>
              <w:top w:val="single" w:sz="4" w:space="0" w:color="auto"/>
              <w:left w:val="single" w:sz="4" w:space="0" w:color="auto"/>
              <w:bottom w:val="single" w:sz="4" w:space="0" w:color="auto"/>
              <w:right w:val="single" w:sz="4" w:space="0" w:color="auto"/>
            </w:tcBorders>
            <w:textDirection w:val="lrTb"/>
            <w:vAlign w:val="top"/>
          </w:tcPr>
          <w:p w:rsidR="00A17B4A" w:rsidRPr="00C67DA1" w:rsidP="00AA318F">
            <w:pPr>
              <w:bidi w:val="0"/>
              <w:spacing w:after="0" w:line="240" w:lineRule="auto"/>
              <w:rPr>
                <w:rFonts w:ascii="Times New Roman" w:hAnsi="Times New Roman"/>
              </w:rPr>
            </w:pPr>
            <w:r w:rsidRPr="00C67DA1">
              <w:rPr>
                <w:rFonts w:ascii="Times New Roman" w:hAnsi="Times New Roman"/>
                <w:i/>
                <w:iCs/>
                <w:noProof/>
              </w:rPr>
              <w:t>Slovinsko</w:t>
            </w:r>
          </w:p>
        </w:tc>
        <w:tc>
          <w:tcPr>
            <w:tcW w:w="4502" w:type="dxa"/>
            <w:tcBorders>
              <w:top w:val="single" w:sz="4" w:space="0" w:color="auto"/>
              <w:left w:val="single" w:sz="4" w:space="0" w:color="auto"/>
              <w:bottom w:val="single" w:sz="4" w:space="0" w:color="auto"/>
              <w:right w:val="single" w:sz="4" w:space="0" w:color="auto"/>
            </w:tcBorders>
            <w:textDirection w:val="lrTb"/>
            <w:vAlign w:val="top"/>
          </w:tcPr>
          <w:p w:rsidR="00A17B4A" w:rsidRPr="00C67DA1" w:rsidP="00AA318F">
            <w:pPr>
              <w:bidi w:val="0"/>
              <w:spacing w:after="0" w:line="240" w:lineRule="auto"/>
              <w:jc w:val="center"/>
              <w:rPr>
                <w:rFonts w:ascii="Times New Roman" w:hAnsi="Times New Roman"/>
              </w:rPr>
            </w:pPr>
            <w:r w:rsidRPr="00C67DA1">
              <w:rPr>
                <w:rFonts w:ascii="Times New Roman" w:hAnsi="Times New Roman"/>
              </w:rPr>
              <w:t>84 909</w:t>
            </w:r>
          </w:p>
        </w:tc>
      </w:tr>
      <w:tr>
        <w:tblPrEx>
          <w:tblW w:w="0" w:type="auto"/>
          <w:tblInd w:w="675" w:type="dxa"/>
          <w:tblLayout w:type="fixed"/>
          <w:tblLook w:val="01E0"/>
        </w:tblPrEx>
        <w:tc>
          <w:tcPr>
            <w:tcW w:w="3826" w:type="dxa"/>
            <w:tcBorders>
              <w:top w:val="single" w:sz="4" w:space="0" w:color="auto"/>
              <w:left w:val="single" w:sz="4" w:space="0" w:color="auto"/>
              <w:bottom w:val="single" w:sz="4" w:space="0" w:color="auto"/>
              <w:right w:val="single" w:sz="4" w:space="0" w:color="auto"/>
            </w:tcBorders>
            <w:textDirection w:val="lrTb"/>
            <w:vAlign w:val="top"/>
          </w:tcPr>
          <w:p w:rsidR="00A17B4A" w:rsidRPr="00C67DA1" w:rsidP="00AA318F">
            <w:pPr>
              <w:bidi w:val="0"/>
              <w:spacing w:after="0" w:line="240" w:lineRule="auto"/>
              <w:rPr>
                <w:rFonts w:ascii="Times New Roman" w:hAnsi="Times New Roman"/>
              </w:rPr>
            </w:pPr>
            <w:r w:rsidRPr="00C67DA1">
              <w:rPr>
                <w:rFonts w:ascii="Times New Roman" w:hAnsi="Times New Roman"/>
                <w:i/>
                <w:iCs/>
                <w:noProof/>
              </w:rPr>
              <w:t>Slovensko</w:t>
            </w:r>
          </w:p>
        </w:tc>
        <w:tc>
          <w:tcPr>
            <w:tcW w:w="4502" w:type="dxa"/>
            <w:tcBorders>
              <w:top w:val="single" w:sz="4" w:space="0" w:color="auto"/>
              <w:left w:val="single" w:sz="4" w:space="0" w:color="auto"/>
              <w:bottom w:val="single" w:sz="4" w:space="0" w:color="auto"/>
              <w:right w:val="single" w:sz="4" w:space="0" w:color="auto"/>
            </w:tcBorders>
            <w:textDirection w:val="lrTb"/>
            <w:vAlign w:val="top"/>
          </w:tcPr>
          <w:p w:rsidR="00A17B4A" w:rsidRPr="00C67DA1" w:rsidP="00AA318F">
            <w:pPr>
              <w:bidi w:val="0"/>
              <w:spacing w:after="0" w:line="240" w:lineRule="auto"/>
              <w:jc w:val="center"/>
              <w:rPr>
                <w:rFonts w:ascii="Times New Roman" w:hAnsi="Times New Roman"/>
              </w:rPr>
            </w:pPr>
            <w:r w:rsidRPr="00C67DA1">
              <w:rPr>
                <w:rFonts w:ascii="Times New Roman" w:hAnsi="Times New Roman"/>
              </w:rPr>
              <w:t>305 756</w:t>
            </w:r>
          </w:p>
        </w:tc>
      </w:tr>
      <w:tr>
        <w:tblPrEx>
          <w:tblW w:w="0" w:type="auto"/>
          <w:tblInd w:w="675" w:type="dxa"/>
          <w:tblLayout w:type="fixed"/>
          <w:tblLook w:val="01E0"/>
        </w:tblPrEx>
        <w:tc>
          <w:tcPr>
            <w:tcW w:w="3826" w:type="dxa"/>
            <w:tcBorders>
              <w:top w:val="single" w:sz="4" w:space="0" w:color="auto"/>
              <w:left w:val="single" w:sz="4" w:space="0" w:color="auto"/>
              <w:bottom w:val="single" w:sz="4" w:space="0" w:color="auto"/>
              <w:right w:val="single" w:sz="4" w:space="0" w:color="auto"/>
            </w:tcBorders>
            <w:textDirection w:val="lrTb"/>
            <w:vAlign w:val="top"/>
          </w:tcPr>
          <w:p w:rsidR="00A17B4A" w:rsidRPr="00C67DA1" w:rsidP="00AA318F">
            <w:pPr>
              <w:bidi w:val="0"/>
              <w:spacing w:after="0" w:line="240" w:lineRule="auto"/>
              <w:rPr>
                <w:rFonts w:ascii="Times New Roman" w:hAnsi="Times New Roman"/>
              </w:rPr>
            </w:pPr>
            <w:r w:rsidRPr="00C67DA1">
              <w:rPr>
                <w:rFonts w:ascii="Times New Roman" w:hAnsi="Times New Roman"/>
                <w:i/>
                <w:iCs/>
                <w:noProof/>
              </w:rPr>
              <w:t>Fínsko</w:t>
            </w:r>
          </w:p>
        </w:tc>
        <w:tc>
          <w:tcPr>
            <w:tcW w:w="4502" w:type="dxa"/>
            <w:tcBorders>
              <w:top w:val="single" w:sz="4" w:space="0" w:color="auto"/>
              <w:left w:val="single" w:sz="4" w:space="0" w:color="auto"/>
              <w:bottom w:val="single" w:sz="4" w:space="0" w:color="auto"/>
              <w:right w:val="single" w:sz="4" w:space="0" w:color="auto"/>
            </w:tcBorders>
            <w:textDirection w:val="lrTb"/>
            <w:vAlign w:val="top"/>
          </w:tcPr>
          <w:p w:rsidR="00A17B4A" w:rsidRPr="00C67DA1" w:rsidP="00AA318F">
            <w:pPr>
              <w:bidi w:val="0"/>
              <w:spacing w:after="0" w:line="240" w:lineRule="auto"/>
              <w:jc w:val="center"/>
              <w:rPr>
                <w:rFonts w:ascii="Times New Roman" w:hAnsi="Times New Roman"/>
              </w:rPr>
            </w:pPr>
            <w:r w:rsidRPr="00C67DA1">
              <w:rPr>
                <w:rFonts w:ascii="Times New Roman" w:hAnsi="Times New Roman"/>
              </w:rPr>
              <w:t>80 000</w:t>
            </w:r>
          </w:p>
        </w:tc>
      </w:tr>
      <w:tr>
        <w:tblPrEx>
          <w:tblW w:w="0" w:type="auto"/>
          <w:tblInd w:w="675" w:type="dxa"/>
          <w:tblLayout w:type="fixed"/>
          <w:tblLook w:val="01E0"/>
        </w:tblPrEx>
        <w:tc>
          <w:tcPr>
            <w:tcW w:w="3826" w:type="dxa"/>
            <w:tcBorders>
              <w:top w:val="single" w:sz="4" w:space="0" w:color="auto"/>
              <w:left w:val="single" w:sz="4" w:space="0" w:color="auto"/>
              <w:bottom w:val="single" w:sz="4" w:space="0" w:color="auto"/>
              <w:right w:val="single" w:sz="4" w:space="0" w:color="auto"/>
            </w:tcBorders>
            <w:textDirection w:val="lrTb"/>
            <w:vAlign w:val="top"/>
          </w:tcPr>
          <w:p w:rsidR="00A17B4A" w:rsidRPr="00C67DA1" w:rsidP="00AA318F">
            <w:pPr>
              <w:bidi w:val="0"/>
              <w:spacing w:after="0" w:line="240" w:lineRule="auto"/>
              <w:rPr>
                <w:rFonts w:ascii="Times New Roman" w:hAnsi="Times New Roman"/>
              </w:rPr>
            </w:pPr>
            <w:r w:rsidRPr="00C67DA1">
              <w:rPr>
                <w:rFonts w:ascii="Times New Roman" w:hAnsi="Times New Roman"/>
                <w:i/>
                <w:iCs/>
                <w:noProof/>
              </w:rPr>
              <w:t>Spolu</w:t>
            </w:r>
          </w:p>
        </w:tc>
        <w:tc>
          <w:tcPr>
            <w:tcW w:w="4502" w:type="dxa"/>
            <w:tcBorders>
              <w:top w:val="single" w:sz="4" w:space="0" w:color="auto"/>
              <w:left w:val="single" w:sz="4" w:space="0" w:color="auto"/>
              <w:bottom w:val="single" w:sz="4" w:space="0" w:color="auto"/>
              <w:right w:val="single" w:sz="4" w:space="0" w:color="auto"/>
            </w:tcBorders>
            <w:textDirection w:val="lrTb"/>
            <w:vAlign w:val="top"/>
          </w:tcPr>
          <w:p w:rsidR="00A17B4A" w:rsidRPr="00C67DA1" w:rsidP="00AA318F">
            <w:pPr>
              <w:bidi w:val="0"/>
              <w:spacing w:after="0" w:line="240" w:lineRule="auto"/>
              <w:jc w:val="center"/>
              <w:rPr>
                <w:rFonts w:ascii="Times New Roman" w:hAnsi="Times New Roman"/>
              </w:rPr>
            </w:pPr>
            <w:r w:rsidRPr="00C67DA1">
              <w:rPr>
                <w:rFonts w:ascii="Times New Roman" w:hAnsi="Times New Roman"/>
              </w:rPr>
              <w:t>41 273 174</w:t>
            </w:r>
          </w:p>
        </w:tc>
      </w:tr>
    </w:tbl>
    <w:p w:rsidR="00A17B4A" w:rsidRPr="00C67DA1" w:rsidP="00A17B4A">
      <w:pPr>
        <w:bidi w:val="0"/>
        <w:jc w:val="right"/>
        <w:rPr>
          <w:rFonts w:ascii="Times New Roman" w:hAnsi="Times New Roman"/>
        </w:rPr>
      </w:pPr>
      <w:r w:rsidRPr="00C67DA1">
        <w:rPr>
          <w:rFonts w:ascii="Times New Roman" w:hAnsi="Times New Roman"/>
          <w:i/>
          <w:iCs/>
        </w:rPr>
        <w:t>“.</w:t>
      </w:r>
    </w:p>
    <w:p w:rsidR="00A17B4A" w:rsidRPr="00C67DA1" w:rsidP="00A17B4A">
      <w:pPr>
        <w:bidi w:val="0"/>
        <w:rPr>
          <w:rFonts w:ascii="Times New Roman" w:hAnsi="Times New Roman"/>
        </w:rPr>
      </w:pPr>
    </w:p>
    <w:p w:rsidR="00A17B4A" w:rsidRPr="00C67DA1" w:rsidP="00A17B4A">
      <w:pPr>
        <w:bidi w:val="0"/>
        <w:spacing w:line="240" w:lineRule="auto"/>
        <w:ind w:left="1134" w:hanging="567"/>
        <w:outlineLvl w:val="0"/>
        <w:rPr>
          <w:rFonts w:ascii="Times New Roman" w:hAnsi="Times New Roman"/>
        </w:rPr>
      </w:pPr>
      <w:r w:rsidRPr="00C67DA1">
        <w:rPr>
          <w:rFonts w:ascii="Times New Roman" w:hAnsi="Times New Roman"/>
          <w:noProof/>
        </w:rPr>
        <w:t>s)</w:t>
      </w:r>
      <w:r w:rsidRPr="00C67DA1">
        <w:rPr>
          <w:rFonts w:ascii="Times New Roman" w:hAnsi="Times New Roman"/>
        </w:rPr>
        <w:tab/>
        <w:t>V článku 112 ods. 5 sa za údaje týkajúce sa Francúzska vkladá:</w:t>
      </w:r>
      <w:r w:rsidRPr="00C67DA1">
        <w:rPr>
          <w:rFonts w:ascii="Times New Roman" w:hAnsi="Times New Roman"/>
          <w:i/>
          <w:iCs/>
        </w:rPr>
        <w:br/>
        <w:br/>
      </w:r>
      <w:r w:rsidRPr="00C67DA1">
        <w:rPr>
          <w:rFonts w:ascii="Times New Roman" w:hAnsi="Times New Roman"/>
        </w:rPr>
        <w:t>„</w:t>
      </w:r>
    </w:p>
    <w:p w:rsidR="00A17B4A" w:rsidRPr="00C67DA1" w:rsidP="00A17B4A">
      <w:pPr>
        <w:bidi w:val="0"/>
        <w:spacing w:line="240" w:lineRule="auto"/>
        <w:ind w:left="1134" w:hanging="567"/>
        <w:outlineLvl w:val="0"/>
        <w:rPr>
          <w:rFonts w:ascii="Times New Roman" w:hAnsi="Times New Roman"/>
        </w:rPr>
      </w:pPr>
    </w:p>
    <w:tbl>
      <w:tblPr>
        <w:tblStyle w:val="TableNormal"/>
        <w:tblW w:w="0" w:type="auto"/>
        <w:tblInd w:w="1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826"/>
        <w:gridCol w:w="4502"/>
      </w:tblGrid>
      <w:tr>
        <w:tblPrEx>
          <w:tblW w:w="0" w:type="auto"/>
          <w:tblInd w:w="1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c>
          <w:tcPr>
            <w:tcW w:w="3826" w:type="dxa"/>
            <w:tcBorders>
              <w:top w:val="single" w:sz="4" w:space="0" w:color="auto"/>
              <w:left w:val="single" w:sz="4" w:space="0" w:color="auto"/>
              <w:bottom w:val="single" w:sz="4" w:space="0" w:color="auto"/>
              <w:right w:val="single" w:sz="4" w:space="0" w:color="auto"/>
            </w:tcBorders>
            <w:textDirection w:val="lrTb"/>
            <w:vAlign w:val="top"/>
          </w:tcPr>
          <w:p w:rsidR="00A17B4A" w:rsidRPr="00C67DA1" w:rsidP="00AA318F">
            <w:pPr>
              <w:bidi w:val="0"/>
              <w:spacing w:after="0" w:line="240" w:lineRule="auto"/>
              <w:rPr>
                <w:rFonts w:ascii="Times New Roman" w:hAnsi="Times New Roman"/>
              </w:rPr>
            </w:pPr>
            <w:r w:rsidRPr="00C67DA1">
              <w:rPr>
                <w:rFonts w:ascii="Times New Roman" w:hAnsi="Times New Roman"/>
                <w:noProof/>
              </w:rPr>
              <w:t>Chorvátsko</w:t>
            </w:r>
          </w:p>
        </w:tc>
        <w:tc>
          <w:tcPr>
            <w:tcW w:w="4502" w:type="dxa"/>
            <w:tcBorders>
              <w:top w:val="single" w:sz="4" w:space="0" w:color="auto"/>
              <w:left w:val="single" w:sz="4" w:space="0" w:color="auto"/>
              <w:bottom w:val="single" w:sz="4" w:space="0" w:color="auto"/>
              <w:right w:val="single" w:sz="4" w:space="0" w:color="auto"/>
            </w:tcBorders>
            <w:textDirection w:val="lrTb"/>
            <w:vAlign w:val="top"/>
          </w:tcPr>
          <w:p w:rsidR="00A17B4A" w:rsidRPr="00C67DA1" w:rsidP="00AA318F">
            <w:pPr>
              <w:bidi w:val="0"/>
              <w:spacing w:after="0" w:line="240" w:lineRule="auto"/>
              <w:rPr>
                <w:rFonts w:ascii="Times New Roman" w:hAnsi="Times New Roman"/>
              </w:rPr>
            </w:pPr>
            <w:r w:rsidRPr="00C67DA1">
              <w:rPr>
                <w:rFonts w:ascii="Times New Roman" w:hAnsi="Times New Roman"/>
              </w:rPr>
              <w:t>105 270</w:t>
            </w:r>
          </w:p>
        </w:tc>
      </w:tr>
    </w:tbl>
    <w:p w:rsidR="00A17B4A" w:rsidRPr="00C67DA1" w:rsidP="00A17B4A">
      <w:pPr>
        <w:bidi w:val="0"/>
        <w:ind w:firstLine="567"/>
        <w:jc w:val="right"/>
        <w:rPr>
          <w:rFonts w:ascii="Times New Roman" w:hAnsi="Times New Roman"/>
        </w:rPr>
      </w:pPr>
      <w:r w:rsidRPr="00C67DA1">
        <w:rPr>
          <w:rFonts w:ascii="Times New Roman" w:hAnsi="Times New Roman"/>
        </w:rPr>
        <w:t>“.</w:t>
      </w:r>
    </w:p>
    <w:p w:rsidR="00A17B4A" w:rsidRPr="00C67DA1" w:rsidP="00A17B4A">
      <w:pPr>
        <w:bidi w:val="0"/>
        <w:ind w:firstLine="567"/>
        <w:jc w:val="right"/>
        <w:rPr>
          <w:rFonts w:ascii="Times New Roman" w:hAnsi="Times New Roman"/>
        </w:rPr>
      </w:pPr>
    </w:p>
    <w:p w:rsidR="00A17B4A" w:rsidRPr="00C67DA1" w:rsidP="00A17B4A">
      <w:pPr>
        <w:autoSpaceDE w:val="0"/>
        <w:autoSpaceDN w:val="0"/>
        <w:bidi w:val="0"/>
        <w:adjustRightInd w:val="0"/>
        <w:ind w:left="1134" w:hanging="567"/>
        <w:outlineLvl w:val="0"/>
        <w:rPr>
          <w:rFonts w:ascii="Times New Roman" w:hAnsi="Times New Roman"/>
          <w:noProof/>
        </w:rPr>
      </w:pPr>
      <w:r w:rsidRPr="00C67DA1">
        <w:rPr>
          <w:rFonts w:ascii="Times New Roman" w:hAnsi="Times New Roman"/>
          <w:i/>
          <w:iCs/>
        </w:rPr>
        <w:br w:type="page"/>
      </w:r>
      <w:r w:rsidRPr="00C67DA1">
        <w:rPr>
          <w:rFonts w:ascii="Times New Roman" w:hAnsi="Times New Roman"/>
          <w:noProof/>
        </w:rPr>
        <w:t>t)</w:t>
      </w:r>
      <w:r w:rsidRPr="00C67DA1">
        <w:rPr>
          <w:rFonts w:ascii="Times New Roman" w:hAnsi="Times New Roman"/>
        </w:rPr>
        <w:tab/>
      </w:r>
      <w:r w:rsidRPr="00C67DA1">
        <w:rPr>
          <w:rFonts w:ascii="Times New Roman" w:hAnsi="Times New Roman"/>
          <w:noProof/>
        </w:rPr>
        <w:t>Článok 121 sa nahrádza takto:</w:t>
      </w:r>
    </w:p>
    <w:p w:rsidR="00A17B4A" w:rsidRPr="00C67DA1" w:rsidP="00A17B4A">
      <w:pPr>
        <w:autoSpaceDE w:val="0"/>
        <w:autoSpaceDN w:val="0"/>
        <w:bidi w:val="0"/>
        <w:adjustRightInd w:val="0"/>
        <w:ind w:left="567" w:hanging="567"/>
        <w:outlineLvl w:val="0"/>
        <w:rPr>
          <w:rFonts w:ascii="Times New Roman" w:hAnsi="Times New Roman"/>
        </w:rPr>
      </w:pPr>
    </w:p>
    <w:p w:rsidR="00A17B4A" w:rsidRPr="00C67DA1" w:rsidP="00A17B4A">
      <w:pPr>
        <w:tabs>
          <w:tab w:val="left" w:pos="540"/>
        </w:tabs>
        <w:autoSpaceDE w:val="0"/>
        <w:autoSpaceDN w:val="0"/>
        <w:bidi w:val="0"/>
        <w:adjustRightInd w:val="0"/>
        <w:ind w:left="1134"/>
        <w:rPr>
          <w:rFonts w:ascii="Times New Roman" w:hAnsi="Times New Roman"/>
        </w:rPr>
      </w:pPr>
      <w:r w:rsidRPr="00C67DA1">
        <w:rPr>
          <w:rFonts w:ascii="Times New Roman" w:hAnsi="Times New Roman"/>
        </w:rPr>
        <w:t>„Článok 121</w:t>
      </w:r>
    </w:p>
    <w:p w:rsidR="00A17B4A" w:rsidRPr="00C67DA1" w:rsidP="00A17B4A">
      <w:pPr>
        <w:bidi w:val="0"/>
        <w:ind w:left="1134"/>
        <w:rPr>
          <w:rFonts w:ascii="Times New Roman" w:hAnsi="Times New Roman"/>
        </w:rPr>
      </w:pPr>
      <w:r w:rsidRPr="00C67DA1">
        <w:rPr>
          <w:rFonts w:ascii="Times New Roman" w:hAnsi="Times New Roman"/>
        </w:rPr>
        <w:t>Zavedenie priamych platieb</w:t>
      </w:r>
    </w:p>
    <w:p w:rsidR="00A17B4A" w:rsidRPr="00C67DA1" w:rsidP="00A17B4A">
      <w:pPr>
        <w:autoSpaceDE w:val="0"/>
        <w:autoSpaceDN w:val="0"/>
        <w:bidi w:val="0"/>
        <w:adjustRightInd w:val="0"/>
        <w:ind w:left="1134"/>
        <w:outlineLvl w:val="0"/>
        <w:rPr>
          <w:rFonts w:ascii="Times New Roman" w:hAnsi="Times New Roman"/>
          <w:noProof/>
        </w:rPr>
      </w:pPr>
    </w:p>
    <w:p w:rsidR="00A17B4A" w:rsidRPr="00C67DA1" w:rsidP="00A17B4A">
      <w:pPr>
        <w:tabs>
          <w:tab w:val="left" w:pos="540"/>
        </w:tabs>
        <w:autoSpaceDE w:val="0"/>
        <w:autoSpaceDN w:val="0"/>
        <w:bidi w:val="0"/>
        <w:adjustRightInd w:val="0"/>
        <w:ind w:left="1134"/>
        <w:rPr>
          <w:rFonts w:ascii="Times New Roman" w:hAnsi="Times New Roman"/>
          <w:noProof/>
        </w:rPr>
      </w:pPr>
      <w:r w:rsidRPr="00C67DA1">
        <w:rPr>
          <w:rFonts w:ascii="Times New Roman" w:hAnsi="Times New Roman"/>
          <w:noProof/>
        </w:rPr>
        <w:t>„V nových členských štátoch okrem Bulharska, Chorvátska a Rumunska sa priame platby zavádzajú v súlade s týmto plánom postupného zvyšovania vyjadreným v percentách z výšky platieb, ktorá sa v tom období uplatňuje v iných ako nových členských štátoch:</w:t>
      </w:r>
    </w:p>
    <w:p w:rsidR="00A17B4A" w:rsidRPr="00C67DA1" w:rsidP="00A17B4A">
      <w:pPr>
        <w:tabs>
          <w:tab w:val="left" w:pos="540"/>
        </w:tabs>
        <w:autoSpaceDE w:val="0"/>
        <w:autoSpaceDN w:val="0"/>
        <w:bidi w:val="0"/>
        <w:adjustRightInd w:val="0"/>
        <w:ind w:left="1134"/>
        <w:rPr>
          <w:rFonts w:ascii="Times New Roman" w:hAnsi="Times New Roman"/>
        </w:rPr>
      </w:pPr>
    </w:p>
    <w:p w:rsidR="00A17B4A" w:rsidRPr="00C67DA1" w:rsidP="00A17B4A">
      <w:pPr>
        <w:autoSpaceDE w:val="0"/>
        <w:autoSpaceDN w:val="0"/>
        <w:bidi w:val="0"/>
        <w:adjustRightInd w:val="0"/>
        <w:ind w:left="1134"/>
        <w:rPr>
          <w:rFonts w:ascii="Times New Roman" w:hAnsi="Times New Roman"/>
        </w:rPr>
      </w:pPr>
      <w:r w:rsidRPr="00C67DA1">
        <w:rPr>
          <w:rFonts w:ascii="Times New Roman" w:hAnsi="Times New Roman"/>
          <w:noProof/>
        </w:rPr>
        <w:t>–</w:t>
        <w:tab/>
      </w:r>
      <w:r w:rsidRPr="00C67DA1">
        <w:rPr>
          <w:rFonts w:ascii="Times New Roman" w:hAnsi="Times New Roman"/>
        </w:rPr>
        <w:t>60 % v roku 2009,</w:t>
      </w:r>
    </w:p>
    <w:p w:rsidR="00A17B4A" w:rsidRPr="00C67DA1" w:rsidP="00A17B4A">
      <w:pPr>
        <w:autoSpaceDE w:val="0"/>
        <w:autoSpaceDN w:val="0"/>
        <w:bidi w:val="0"/>
        <w:adjustRightInd w:val="0"/>
        <w:ind w:left="1134"/>
        <w:rPr>
          <w:rFonts w:ascii="Times New Roman" w:hAnsi="Times New Roman"/>
        </w:rPr>
      </w:pPr>
      <w:r w:rsidRPr="00C67DA1">
        <w:rPr>
          <w:rFonts w:ascii="Times New Roman" w:hAnsi="Times New Roman"/>
          <w:noProof/>
        </w:rPr>
        <w:t>–</w:t>
        <w:tab/>
      </w:r>
      <w:r w:rsidRPr="00C67DA1">
        <w:rPr>
          <w:rFonts w:ascii="Times New Roman" w:hAnsi="Times New Roman"/>
        </w:rPr>
        <w:t>70 % v roku 2010,</w:t>
      </w:r>
    </w:p>
    <w:p w:rsidR="00A17B4A" w:rsidRPr="00C67DA1" w:rsidP="00A17B4A">
      <w:pPr>
        <w:autoSpaceDE w:val="0"/>
        <w:autoSpaceDN w:val="0"/>
        <w:bidi w:val="0"/>
        <w:adjustRightInd w:val="0"/>
        <w:ind w:left="1134"/>
        <w:rPr>
          <w:rFonts w:ascii="Times New Roman" w:hAnsi="Times New Roman"/>
        </w:rPr>
      </w:pPr>
      <w:r w:rsidRPr="00C67DA1">
        <w:rPr>
          <w:rFonts w:ascii="Times New Roman" w:hAnsi="Times New Roman"/>
          <w:noProof/>
        </w:rPr>
        <w:t>–</w:t>
        <w:tab/>
      </w:r>
      <w:r w:rsidRPr="00C67DA1">
        <w:rPr>
          <w:rFonts w:ascii="Times New Roman" w:hAnsi="Times New Roman"/>
        </w:rPr>
        <w:t>80 % v roku 2011,</w:t>
      </w:r>
    </w:p>
    <w:p w:rsidR="00A17B4A" w:rsidRPr="00C67DA1" w:rsidP="00A17B4A">
      <w:pPr>
        <w:autoSpaceDE w:val="0"/>
        <w:autoSpaceDN w:val="0"/>
        <w:bidi w:val="0"/>
        <w:adjustRightInd w:val="0"/>
        <w:ind w:left="1134"/>
        <w:rPr>
          <w:rFonts w:ascii="Times New Roman" w:hAnsi="Times New Roman"/>
        </w:rPr>
      </w:pPr>
      <w:r w:rsidRPr="00C67DA1">
        <w:rPr>
          <w:rFonts w:ascii="Times New Roman" w:hAnsi="Times New Roman"/>
          <w:noProof/>
        </w:rPr>
        <w:t>–</w:t>
        <w:tab/>
        <w:t>9</w:t>
      </w:r>
      <w:r w:rsidRPr="00C67DA1">
        <w:rPr>
          <w:rFonts w:ascii="Times New Roman" w:hAnsi="Times New Roman"/>
        </w:rPr>
        <w:t>0 % v roku 2012,</w:t>
      </w:r>
    </w:p>
    <w:p w:rsidR="00A17B4A" w:rsidRPr="00C67DA1" w:rsidP="00A17B4A">
      <w:pPr>
        <w:autoSpaceDE w:val="0"/>
        <w:autoSpaceDN w:val="0"/>
        <w:bidi w:val="0"/>
        <w:adjustRightInd w:val="0"/>
        <w:ind w:left="1134"/>
        <w:rPr>
          <w:rFonts w:ascii="Times New Roman" w:hAnsi="Times New Roman"/>
        </w:rPr>
      </w:pPr>
      <w:r w:rsidRPr="00C67DA1">
        <w:rPr>
          <w:rFonts w:ascii="Times New Roman" w:hAnsi="Times New Roman"/>
          <w:noProof/>
        </w:rPr>
        <w:t>–</w:t>
        <w:tab/>
        <w:t>1</w:t>
      </w:r>
      <w:r w:rsidRPr="00C67DA1">
        <w:rPr>
          <w:rFonts w:ascii="Times New Roman" w:hAnsi="Times New Roman"/>
        </w:rPr>
        <w:t>00 % od roku 2013.</w:t>
      </w:r>
    </w:p>
    <w:p w:rsidR="00A17B4A" w:rsidRPr="00C67DA1" w:rsidP="00A17B4A">
      <w:pPr>
        <w:tabs>
          <w:tab w:val="left" w:pos="540"/>
        </w:tabs>
        <w:autoSpaceDE w:val="0"/>
        <w:autoSpaceDN w:val="0"/>
        <w:bidi w:val="0"/>
        <w:adjustRightInd w:val="0"/>
        <w:ind w:left="1134"/>
        <w:rPr>
          <w:rFonts w:ascii="Times New Roman" w:hAnsi="Times New Roman"/>
          <w:noProof/>
        </w:rPr>
      </w:pPr>
    </w:p>
    <w:p w:rsidR="00A17B4A" w:rsidRPr="00C67DA1" w:rsidP="00A17B4A">
      <w:pPr>
        <w:tabs>
          <w:tab w:val="left" w:pos="540"/>
        </w:tabs>
        <w:autoSpaceDE w:val="0"/>
        <w:autoSpaceDN w:val="0"/>
        <w:bidi w:val="0"/>
        <w:adjustRightInd w:val="0"/>
        <w:ind w:left="1134"/>
        <w:rPr>
          <w:rFonts w:ascii="Times New Roman" w:hAnsi="Times New Roman"/>
          <w:noProof/>
        </w:rPr>
      </w:pPr>
      <w:r w:rsidRPr="00C67DA1">
        <w:rPr>
          <w:rFonts w:ascii="Times New Roman" w:hAnsi="Times New Roman"/>
          <w:noProof/>
        </w:rPr>
        <w:t>V Bulharsku a Rumunsku sa priame platby zavádzajú v súlade s týmto plánom postupného zvyšovania vyjadreným v percentách z výšky platieb, ktorá sa v tom období uplatňuje v iných ako nových členských štátoch:</w:t>
      </w:r>
    </w:p>
    <w:p w:rsidR="00A17B4A" w:rsidRPr="00C67DA1" w:rsidP="00A17B4A">
      <w:pPr>
        <w:tabs>
          <w:tab w:val="left" w:pos="540"/>
        </w:tabs>
        <w:autoSpaceDE w:val="0"/>
        <w:autoSpaceDN w:val="0"/>
        <w:bidi w:val="0"/>
        <w:adjustRightInd w:val="0"/>
        <w:ind w:left="1134"/>
        <w:rPr>
          <w:rFonts w:ascii="Times New Roman" w:hAnsi="Times New Roman"/>
        </w:rPr>
      </w:pPr>
    </w:p>
    <w:p w:rsidR="00A17B4A" w:rsidRPr="00C67DA1" w:rsidP="00A17B4A">
      <w:pPr>
        <w:autoSpaceDE w:val="0"/>
        <w:autoSpaceDN w:val="0"/>
        <w:bidi w:val="0"/>
        <w:adjustRightInd w:val="0"/>
        <w:ind w:left="1134"/>
        <w:rPr>
          <w:rFonts w:ascii="Times New Roman" w:hAnsi="Times New Roman"/>
        </w:rPr>
      </w:pPr>
      <w:r w:rsidRPr="00C67DA1">
        <w:rPr>
          <w:rFonts w:ascii="Times New Roman" w:hAnsi="Times New Roman"/>
          <w:noProof/>
        </w:rPr>
        <w:t>–</w:t>
        <w:tab/>
      </w:r>
      <w:r w:rsidRPr="00C67DA1">
        <w:rPr>
          <w:rFonts w:ascii="Times New Roman" w:hAnsi="Times New Roman"/>
        </w:rPr>
        <w:t>35 % v roku 2009,</w:t>
      </w:r>
    </w:p>
    <w:p w:rsidR="00A17B4A" w:rsidRPr="00C67DA1" w:rsidP="00A17B4A">
      <w:pPr>
        <w:autoSpaceDE w:val="0"/>
        <w:autoSpaceDN w:val="0"/>
        <w:bidi w:val="0"/>
        <w:adjustRightInd w:val="0"/>
        <w:ind w:left="1134"/>
        <w:rPr>
          <w:rFonts w:ascii="Times New Roman" w:hAnsi="Times New Roman"/>
        </w:rPr>
      </w:pPr>
      <w:r w:rsidRPr="00C67DA1">
        <w:rPr>
          <w:rFonts w:ascii="Times New Roman" w:hAnsi="Times New Roman"/>
          <w:noProof/>
        </w:rPr>
        <w:t>–</w:t>
        <w:tab/>
      </w:r>
      <w:r w:rsidRPr="00C67DA1">
        <w:rPr>
          <w:rFonts w:ascii="Times New Roman" w:hAnsi="Times New Roman"/>
        </w:rPr>
        <w:t>40 % v roku 2010,</w:t>
      </w:r>
    </w:p>
    <w:p w:rsidR="00A17B4A" w:rsidRPr="00C67DA1" w:rsidP="00A17B4A">
      <w:pPr>
        <w:autoSpaceDE w:val="0"/>
        <w:autoSpaceDN w:val="0"/>
        <w:bidi w:val="0"/>
        <w:adjustRightInd w:val="0"/>
        <w:ind w:left="1134"/>
        <w:rPr>
          <w:rFonts w:ascii="Times New Roman" w:hAnsi="Times New Roman"/>
        </w:rPr>
      </w:pPr>
      <w:r w:rsidRPr="00C67DA1">
        <w:rPr>
          <w:rFonts w:ascii="Times New Roman" w:hAnsi="Times New Roman"/>
          <w:noProof/>
        </w:rPr>
        <w:t>–</w:t>
        <w:tab/>
      </w:r>
      <w:r w:rsidRPr="00C67DA1">
        <w:rPr>
          <w:rFonts w:ascii="Times New Roman" w:hAnsi="Times New Roman"/>
        </w:rPr>
        <w:t>50 % v roku 2011,</w:t>
      </w:r>
    </w:p>
    <w:p w:rsidR="00A17B4A" w:rsidRPr="00C67DA1" w:rsidP="00A17B4A">
      <w:pPr>
        <w:autoSpaceDE w:val="0"/>
        <w:autoSpaceDN w:val="0"/>
        <w:bidi w:val="0"/>
        <w:adjustRightInd w:val="0"/>
        <w:ind w:left="1134"/>
        <w:rPr>
          <w:rFonts w:ascii="Times New Roman" w:hAnsi="Times New Roman"/>
        </w:rPr>
      </w:pPr>
      <w:r w:rsidRPr="00C67DA1">
        <w:rPr>
          <w:rFonts w:ascii="Times New Roman" w:hAnsi="Times New Roman"/>
          <w:noProof/>
        </w:rPr>
        <w:t>–</w:t>
        <w:tab/>
      </w:r>
      <w:r w:rsidRPr="00C67DA1">
        <w:rPr>
          <w:rFonts w:ascii="Times New Roman" w:hAnsi="Times New Roman"/>
        </w:rPr>
        <w:t>60 % v roku 2012,</w:t>
      </w:r>
    </w:p>
    <w:p w:rsidR="00A17B4A" w:rsidRPr="00C67DA1" w:rsidP="00A17B4A">
      <w:pPr>
        <w:autoSpaceDE w:val="0"/>
        <w:autoSpaceDN w:val="0"/>
        <w:bidi w:val="0"/>
        <w:adjustRightInd w:val="0"/>
        <w:ind w:left="1134"/>
        <w:rPr>
          <w:rFonts w:ascii="Times New Roman" w:hAnsi="Times New Roman"/>
        </w:rPr>
      </w:pPr>
      <w:r w:rsidRPr="00C67DA1">
        <w:rPr>
          <w:rFonts w:ascii="Times New Roman" w:hAnsi="Times New Roman"/>
          <w:noProof/>
        </w:rPr>
        <w:t>–</w:t>
        <w:tab/>
      </w:r>
      <w:r w:rsidRPr="00C67DA1">
        <w:rPr>
          <w:rFonts w:ascii="Times New Roman" w:hAnsi="Times New Roman"/>
        </w:rPr>
        <w:t>70 % v roku 2013,</w:t>
      </w:r>
    </w:p>
    <w:p w:rsidR="00A17B4A" w:rsidRPr="00C67DA1" w:rsidP="00A17B4A">
      <w:pPr>
        <w:autoSpaceDE w:val="0"/>
        <w:autoSpaceDN w:val="0"/>
        <w:bidi w:val="0"/>
        <w:adjustRightInd w:val="0"/>
        <w:ind w:left="1134"/>
        <w:rPr>
          <w:rFonts w:ascii="Times New Roman" w:hAnsi="Times New Roman"/>
        </w:rPr>
      </w:pPr>
      <w:r w:rsidRPr="00C67DA1">
        <w:rPr>
          <w:rFonts w:ascii="Times New Roman" w:hAnsi="Times New Roman"/>
          <w:noProof/>
        </w:rPr>
        <w:t>–</w:t>
        <w:tab/>
      </w:r>
      <w:r w:rsidRPr="00C67DA1">
        <w:rPr>
          <w:rFonts w:ascii="Times New Roman" w:hAnsi="Times New Roman"/>
        </w:rPr>
        <w:t>80 % v roku 2014,</w:t>
      </w:r>
    </w:p>
    <w:p w:rsidR="00A17B4A" w:rsidRPr="00C67DA1" w:rsidP="00A17B4A">
      <w:pPr>
        <w:autoSpaceDE w:val="0"/>
        <w:autoSpaceDN w:val="0"/>
        <w:bidi w:val="0"/>
        <w:adjustRightInd w:val="0"/>
        <w:ind w:left="1134"/>
        <w:rPr>
          <w:rFonts w:ascii="Times New Roman" w:hAnsi="Times New Roman"/>
        </w:rPr>
      </w:pPr>
      <w:r w:rsidRPr="00C67DA1">
        <w:rPr>
          <w:rFonts w:ascii="Times New Roman" w:hAnsi="Times New Roman"/>
          <w:noProof/>
        </w:rPr>
        <w:t>–</w:t>
        <w:tab/>
      </w:r>
      <w:r w:rsidRPr="00C67DA1">
        <w:rPr>
          <w:rFonts w:ascii="Times New Roman" w:hAnsi="Times New Roman"/>
        </w:rPr>
        <w:t>90 % v roku 2015,</w:t>
      </w:r>
    </w:p>
    <w:p w:rsidR="00A17B4A" w:rsidRPr="00C67DA1" w:rsidP="00A17B4A">
      <w:pPr>
        <w:autoSpaceDE w:val="0"/>
        <w:autoSpaceDN w:val="0"/>
        <w:bidi w:val="0"/>
        <w:adjustRightInd w:val="0"/>
        <w:ind w:left="1134"/>
        <w:rPr>
          <w:rFonts w:ascii="Times New Roman" w:hAnsi="Times New Roman"/>
        </w:rPr>
      </w:pPr>
      <w:r w:rsidRPr="00C67DA1">
        <w:rPr>
          <w:rFonts w:ascii="Times New Roman" w:hAnsi="Times New Roman"/>
          <w:noProof/>
        </w:rPr>
        <w:t>–</w:t>
        <w:tab/>
        <w:t>1</w:t>
      </w:r>
      <w:r w:rsidRPr="00C67DA1">
        <w:rPr>
          <w:rFonts w:ascii="Times New Roman" w:hAnsi="Times New Roman"/>
        </w:rPr>
        <w:t>00 % od roku 2016.</w:t>
      </w:r>
    </w:p>
    <w:p w:rsidR="00A17B4A" w:rsidRPr="00C67DA1" w:rsidP="00A17B4A">
      <w:pPr>
        <w:autoSpaceDE w:val="0"/>
        <w:autoSpaceDN w:val="0"/>
        <w:bidi w:val="0"/>
        <w:adjustRightInd w:val="0"/>
        <w:ind w:left="1134"/>
        <w:rPr>
          <w:rFonts w:ascii="Times New Roman" w:hAnsi="Times New Roman"/>
        </w:rPr>
      </w:pPr>
    </w:p>
    <w:p w:rsidR="00A17B4A" w:rsidRPr="00C67DA1" w:rsidP="00A17B4A">
      <w:pPr>
        <w:bidi w:val="0"/>
        <w:ind w:left="1134" w:firstLine="3"/>
        <w:rPr>
          <w:rFonts w:ascii="Times New Roman" w:hAnsi="Times New Roman"/>
          <w:noProof/>
        </w:rPr>
      </w:pPr>
      <w:r w:rsidRPr="00C67DA1">
        <w:rPr>
          <w:rFonts w:ascii="Times New Roman" w:hAnsi="Times New Roman"/>
          <w:i/>
          <w:iCs/>
        </w:rPr>
        <w:br w:type="page"/>
      </w:r>
      <w:r w:rsidRPr="00C67DA1">
        <w:rPr>
          <w:rFonts w:ascii="Times New Roman" w:hAnsi="Times New Roman"/>
          <w:noProof/>
        </w:rPr>
        <w:t>V Chorvátsku sa priame platby zavádzajú v súlade s týmto plánom postupného zvyšovania vyjadreným v percentách z výšky platieb, ktorá sa v tom období uplatňuje v iných ako nových členských štátoch:</w:t>
      </w:r>
    </w:p>
    <w:p w:rsidR="00A17B4A" w:rsidRPr="00C67DA1" w:rsidP="00A17B4A">
      <w:pPr>
        <w:bidi w:val="0"/>
        <w:ind w:left="1134"/>
        <w:rPr>
          <w:rFonts w:ascii="Times New Roman" w:hAnsi="Times New Roman"/>
        </w:rPr>
      </w:pPr>
    </w:p>
    <w:p w:rsidR="00A17B4A" w:rsidRPr="00C67DA1" w:rsidP="00A17B4A">
      <w:pPr>
        <w:bidi w:val="0"/>
        <w:ind w:left="1134"/>
        <w:rPr>
          <w:rFonts w:ascii="Times New Roman" w:hAnsi="Times New Roman"/>
        </w:rPr>
      </w:pPr>
      <w:r w:rsidRPr="00C67DA1">
        <w:rPr>
          <w:rFonts w:ascii="Times New Roman" w:hAnsi="Times New Roman"/>
          <w:noProof/>
        </w:rPr>
        <w:t>–</w:t>
        <w:tab/>
      </w:r>
      <w:r w:rsidRPr="00C67DA1">
        <w:rPr>
          <w:rFonts w:ascii="Times New Roman" w:hAnsi="Times New Roman"/>
        </w:rPr>
        <w:t>25 % v roku 2013,</w:t>
      </w:r>
    </w:p>
    <w:p w:rsidR="00A17B4A" w:rsidRPr="00C67DA1" w:rsidP="00A17B4A">
      <w:pPr>
        <w:bidi w:val="0"/>
        <w:ind w:left="1134"/>
        <w:rPr>
          <w:rFonts w:ascii="Times New Roman" w:hAnsi="Times New Roman"/>
        </w:rPr>
      </w:pPr>
      <w:r w:rsidRPr="00C67DA1">
        <w:rPr>
          <w:rFonts w:ascii="Times New Roman" w:hAnsi="Times New Roman"/>
          <w:noProof/>
        </w:rPr>
        <w:t>–</w:t>
        <w:tab/>
      </w:r>
      <w:r w:rsidRPr="00C67DA1">
        <w:rPr>
          <w:rFonts w:ascii="Times New Roman" w:hAnsi="Times New Roman"/>
        </w:rPr>
        <w:t xml:space="preserve">30 % v roku 2014, </w:t>
      </w:r>
    </w:p>
    <w:p w:rsidR="00A17B4A" w:rsidRPr="00C67DA1" w:rsidP="00A17B4A">
      <w:pPr>
        <w:bidi w:val="0"/>
        <w:ind w:left="1134"/>
        <w:rPr>
          <w:rFonts w:ascii="Times New Roman" w:hAnsi="Times New Roman"/>
        </w:rPr>
      </w:pPr>
      <w:r w:rsidRPr="00C67DA1">
        <w:rPr>
          <w:rFonts w:ascii="Times New Roman" w:hAnsi="Times New Roman"/>
          <w:noProof/>
        </w:rPr>
        <w:t>–</w:t>
        <w:tab/>
      </w:r>
      <w:r w:rsidRPr="00C67DA1">
        <w:rPr>
          <w:rFonts w:ascii="Times New Roman" w:hAnsi="Times New Roman"/>
        </w:rPr>
        <w:t xml:space="preserve">35 % v roku 2015, </w:t>
      </w:r>
    </w:p>
    <w:p w:rsidR="00A17B4A" w:rsidRPr="00C67DA1" w:rsidP="00A17B4A">
      <w:pPr>
        <w:bidi w:val="0"/>
        <w:ind w:left="1134"/>
        <w:rPr>
          <w:rFonts w:ascii="Times New Roman" w:hAnsi="Times New Roman"/>
        </w:rPr>
      </w:pPr>
      <w:r w:rsidRPr="00C67DA1">
        <w:rPr>
          <w:rFonts w:ascii="Times New Roman" w:hAnsi="Times New Roman"/>
          <w:noProof/>
        </w:rPr>
        <w:t>–</w:t>
        <w:tab/>
      </w:r>
      <w:r w:rsidRPr="00C67DA1">
        <w:rPr>
          <w:rFonts w:ascii="Times New Roman" w:hAnsi="Times New Roman"/>
        </w:rPr>
        <w:t>40 % v roku 2016,</w:t>
      </w:r>
    </w:p>
    <w:p w:rsidR="00A17B4A" w:rsidRPr="00C67DA1" w:rsidP="00A17B4A">
      <w:pPr>
        <w:bidi w:val="0"/>
        <w:ind w:left="1134"/>
        <w:rPr>
          <w:rFonts w:ascii="Times New Roman" w:hAnsi="Times New Roman"/>
        </w:rPr>
      </w:pPr>
      <w:r w:rsidRPr="00C67DA1">
        <w:rPr>
          <w:rFonts w:ascii="Times New Roman" w:hAnsi="Times New Roman"/>
          <w:noProof/>
        </w:rPr>
        <w:t>–</w:t>
        <w:tab/>
      </w:r>
      <w:r w:rsidRPr="00C67DA1">
        <w:rPr>
          <w:rFonts w:ascii="Times New Roman" w:hAnsi="Times New Roman"/>
        </w:rPr>
        <w:t>50 % v roku 2017,</w:t>
      </w:r>
    </w:p>
    <w:p w:rsidR="00A17B4A" w:rsidRPr="00C67DA1" w:rsidP="00A17B4A">
      <w:pPr>
        <w:bidi w:val="0"/>
        <w:ind w:left="1134"/>
        <w:rPr>
          <w:rFonts w:ascii="Times New Roman" w:hAnsi="Times New Roman"/>
        </w:rPr>
      </w:pPr>
      <w:r w:rsidRPr="00C67DA1">
        <w:rPr>
          <w:rFonts w:ascii="Times New Roman" w:hAnsi="Times New Roman"/>
          <w:noProof/>
        </w:rPr>
        <w:t>–</w:t>
        <w:tab/>
      </w:r>
      <w:r w:rsidRPr="00C67DA1">
        <w:rPr>
          <w:rFonts w:ascii="Times New Roman" w:hAnsi="Times New Roman"/>
        </w:rPr>
        <w:t>60 % v roku 2018,</w:t>
      </w:r>
    </w:p>
    <w:p w:rsidR="00A17B4A" w:rsidRPr="00C67DA1" w:rsidP="00A17B4A">
      <w:pPr>
        <w:bidi w:val="0"/>
        <w:ind w:left="1134"/>
        <w:rPr>
          <w:rFonts w:ascii="Times New Roman" w:hAnsi="Times New Roman"/>
        </w:rPr>
      </w:pPr>
      <w:r w:rsidRPr="00C67DA1">
        <w:rPr>
          <w:rFonts w:ascii="Times New Roman" w:hAnsi="Times New Roman"/>
          <w:noProof/>
        </w:rPr>
        <w:t>–</w:t>
        <w:tab/>
      </w:r>
      <w:r w:rsidRPr="00C67DA1">
        <w:rPr>
          <w:rFonts w:ascii="Times New Roman" w:hAnsi="Times New Roman"/>
        </w:rPr>
        <w:t>70 % v roku 2019,</w:t>
      </w:r>
    </w:p>
    <w:p w:rsidR="00A17B4A" w:rsidRPr="00C67DA1" w:rsidP="00A17B4A">
      <w:pPr>
        <w:bidi w:val="0"/>
        <w:ind w:left="1134"/>
        <w:rPr>
          <w:rFonts w:ascii="Times New Roman" w:hAnsi="Times New Roman"/>
        </w:rPr>
      </w:pPr>
      <w:r w:rsidRPr="00C67DA1">
        <w:rPr>
          <w:rFonts w:ascii="Times New Roman" w:hAnsi="Times New Roman"/>
          <w:noProof/>
        </w:rPr>
        <w:t>–</w:t>
        <w:tab/>
      </w:r>
      <w:r w:rsidRPr="00C67DA1">
        <w:rPr>
          <w:rFonts w:ascii="Times New Roman" w:hAnsi="Times New Roman"/>
        </w:rPr>
        <w:t>80 % v roku 2020,</w:t>
      </w:r>
    </w:p>
    <w:p w:rsidR="00A17B4A" w:rsidRPr="00C67DA1" w:rsidP="00A17B4A">
      <w:pPr>
        <w:bidi w:val="0"/>
        <w:ind w:left="1134"/>
        <w:rPr>
          <w:rFonts w:ascii="Times New Roman" w:hAnsi="Times New Roman"/>
        </w:rPr>
      </w:pPr>
      <w:r w:rsidRPr="00C67DA1">
        <w:rPr>
          <w:rFonts w:ascii="Times New Roman" w:hAnsi="Times New Roman"/>
          <w:noProof/>
        </w:rPr>
        <w:t>–</w:t>
        <w:tab/>
      </w:r>
      <w:r w:rsidRPr="00C67DA1">
        <w:rPr>
          <w:rFonts w:ascii="Times New Roman" w:hAnsi="Times New Roman"/>
        </w:rPr>
        <w:t>90 % v roku 2021,</w:t>
      </w:r>
    </w:p>
    <w:p w:rsidR="00A17B4A" w:rsidRPr="00C67DA1" w:rsidP="00A17B4A">
      <w:pPr>
        <w:bidi w:val="0"/>
        <w:ind w:left="1134"/>
        <w:rPr>
          <w:rFonts w:ascii="Times New Roman" w:hAnsi="Times New Roman"/>
        </w:rPr>
      </w:pPr>
      <w:r w:rsidRPr="00C67DA1">
        <w:rPr>
          <w:rFonts w:ascii="Times New Roman" w:hAnsi="Times New Roman"/>
          <w:noProof/>
        </w:rPr>
        <w:t>–</w:t>
        <w:tab/>
      </w:r>
      <w:r w:rsidRPr="00C67DA1">
        <w:rPr>
          <w:rFonts w:ascii="Times New Roman" w:hAnsi="Times New Roman"/>
        </w:rPr>
        <w:t>100 % od roku 2022.“.</w:t>
      </w:r>
    </w:p>
    <w:p w:rsidR="00A17B4A" w:rsidRPr="00C67DA1" w:rsidP="00A17B4A">
      <w:pPr>
        <w:bidi w:val="0"/>
        <w:ind w:left="1134"/>
        <w:rPr>
          <w:rFonts w:ascii="Times New Roman" w:hAnsi="Times New Roman"/>
        </w:rPr>
      </w:pPr>
    </w:p>
    <w:p w:rsidR="00A17B4A" w:rsidRPr="00C67DA1" w:rsidP="00A17B4A">
      <w:pPr>
        <w:tabs>
          <w:tab w:val="left" w:pos="540"/>
        </w:tabs>
        <w:bidi w:val="0"/>
        <w:ind w:left="1106" w:hanging="539"/>
        <w:rPr>
          <w:rFonts w:ascii="Times New Roman" w:hAnsi="Times New Roman"/>
          <w:noProof/>
        </w:rPr>
      </w:pPr>
      <w:r w:rsidRPr="00C67DA1">
        <w:rPr>
          <w:rFonts w:ascii="Times New Roman" w:hAnsi="Times New Roman"/>
          <w:noProof/>
        </w:rPr>
        <w:t>u)</w:t>
      </w:r>
      <w:r w:rsidRPr="00C67DA1">
        <w:rPr>
          <w:rFonts w:ascii="Times New Roman" w:hAnsi="Times New Roman"/>
        </w:rPr>
        <w:tab/>
      </w:r>
      <w:r w:rsidRPr="00C67DA1">
        <w:rPr>
          <w:rFonts w:ascii="Times New Roman" w:hAnsi="Times New Roman"/>
          <w:noProof/>
        </w:rPr>
        <w:t>V článku 132 ods. 2 sa za druhý pododsek vkladá tento pododsek:</w:t>
      </w:r>
    </w:p>
    <w:p w:rsidR="00A17B4A" w:rsidRPr="00C67DA1" w:rsidP="00A17B4A">
      <w:pPr>
        <w:tabs>
          <w:tab w:val="left" w:pos="540"/>
        </w:tabs>
        <w:bidi w:val="0"/>
        <w:ind w:left="540" w:hanging="540"/>
        <w:rPr>
          <w:rFonts w:ascii="Times New Roman" w:hAnsi="Times New Roman"/>
        </w:rPr>
      </w:pPr>
    </w:p>
    <w:p w:rsidR="00A17B4A" w:rsidRPr="00C67DA1" w:rsidP="00A17B4A">
      <w:pPr>
        <w:tabs>
          <w:tab w:val="left" w:pos="540"/>
        </w:tabs>
        <w:bidi w:val="0"/>
        <w:ind w:left="1134"/>
        <w:rPr>
          <w:rFonts w:ascii="Times New Roman" w:hAnsi="Times New Roman"/>
        </w:rPr>
      </w:pPr>
      <w:r w:rsidRPr="00C67DA1">
        <w:rPr>
          <w:rFonts w:ascii="Times New Roman" w:hAnsi="Times New Roman"/>
          <w:noProof/>
        </w:rPr>
        <w:t>„Odchylne od prvého pododseku písmen a) a b) má Chorvátsko možnosť doplniť priame platby až do výšky 100 % úrovne, ktorá sa uplatňuje v členských štátoch, ktoré nie sú novými členskými štátmi.“.</w:t>
      </w:r>
      <w:r w:rsidRPr="00C67DA1">
        <w:rPr>
          <w:rFonts w:ascii="Times New Roman" w:hAnsi="Times New Roman"/>
        </w:rPr>
        <w:t xml:space="preserve"> </w:t>
      </w:r>
    </w:p>
    <w:p w:rsidR="00A17B4A" w:rsidRPr="00C67DA1" w:rsidP="00A17B4A">
      <w:pPr>
        <w:tabs>
          <w:tab w:val="left" w:pos="540"/>
        </w:tabs>
        <w:bidi w:val="0"/>
        <w:ind w:left="540" w:firstLine="27"/>
        <w:rPr>
          <w:rFonts w:ascii="Times New Roman" w:hAnsi="Times New Roman"/>
        </w:rPr>
      </w:pPr>
    </w:p>
    <w:p w:rsidR="00A17B4A" w:rsidRPr="00C67DA1" w:rsidP="00A17B4A">
      <w:pPr>
        <w:tabs>
          <w:tab w:val="left" w:pos="567"/>
        </w:tabs>
        <w:bidi w:val="0"/>
        <w:ind w:left="1134" w:hanging="567"/>
        <w:outlineLvl w:val="0"/>
        <w:rPr>
          <w:rFonts w:ascii="Times New Roman" w:hAnsi="Times New Roman"/>
        </w:rPr>
      </w:pPr>
      <w:r w:rsidRPr="00C67DA1">
        <w:rPr>
          <w:rFonts w:ascii="Times New Roman" w:hAnsi="Times New Roman"/>
          <w:noProof/>
        </w:rPr>
        <w:br w:type="page"/>
        <w:t>v)</w:t>
      </w:r>
      <w:r w:rsidRPr="00C67DA1">
        <w:rPr>
          <w:rFonts w:ascii="Times New Roman" w:hAnsi="Times New Roman"/>
        </w:rPr>
        <w:tab/>
      </w:r>
      <w:r w:rsidRPr="00C67DA1">
        <w:rPr>
          <w:rFonts w:ascii="Times New Roman" w:hAnsi="Times New Roman"/>
          <w:noProof/>
        </w:rPr>
        <w:t>V prílohe VII sa za údaje týkajúce sa Francúzska vkladá:</w:t>
        <w:br/>
        <w:br/>
      </w:r>
      <w:r w:rsidRPr="00C67DA1">
        <w:rPr>
          <w:rFonts w:ascii="Times New Roman" w:hAnsi="Times New Roman"/>
        </w:rPr>
        <w:t>„</w:t>
      </w:r>
    </w:p>
    <w:tbl>
      <w:tblPr>
        <w:tblStyle w:val="TableNormal"/>
        <w:tblW w:w="0" w:type="auto"/>
        <w:tblInd w:w="1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326"/>
        <w:gridCol w:w="3001"/>
        <w:gridCol w:w="3001"/>
      </w:tblGrid>
      <w:tr>
        <w:tblPrEx>
          <w:tblW w:w="0" w:type="auto"/>
          <w:tblInd w:w="1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c>
          <w:tcPr>
            <w:tcW w:w="2326" w:type="dxa"/>
            <w:tcBorders>
              <w:top w:val="single" w:sz="4" w:space="0" w:color="auto"/>
              <w:left w:val="single" w:sz="4" w:space="0" w:color="auto"/>
              <w:bottom w:val="single" w:sz="4" w:space="0" w:color="auto"/>
              <w:right w:val="single" w:sz="4" w:space="0" w:color="auto"/>
            </w:tcBorders>
            <w:textDirection w:val="lrTb"/>
            <w:vAlign w:val="top"/>
          </w:tcPr>
          <w:p w:rsidR="00A17B4A" w:rsidRPr="00C67DA1" w:rsidP="00AA318F">
            <w:pPr>
              <w:tabs>
                <w:tab w:val="left" w:pos="567"/>
              </w:tabs>
              <w:bidi w:val="0"/>
              <w:spacing w:after="0"/>
              <w:rPr>
                <w:rFonts w:ascii="Times New Roman" w:hAnsi="Times New Roman"/>
              </w:rPr>
            </w:pPr>
            <w:r w:rsidRPr="00C67DA1">
              <w:rPr>
                <w:rFonts w:ascii="Times New Roman" w:hAnsi="Times New Roman"/>
                <w:noProof/>
              </w:rPr>
              <w:t>Chorvátsko</w:t>
            </w:r>
          </w:p>
        </w:tc>
        <w:tc>
          <w:tcPr>
            <w:tcW w:w="3001" w:type="dxa"/>
            <w:tcBorders>
              <w:top w:val="single" w:sz="4" w:space="0" w:color="auto"/>
              <w:left w:val="single" w:sz="4" w:space="0" w:color="auto"/>
              <w:bottom w:val="single" w:sz="4" w:space="0" w:color="auto"/>
              <w:right w:val="single" w:sz="4" w:space="0" w:color="auto"/>
            </w:tcBorders>
            <w:textDirection w:val="lrTb"/>
            <w:vAlign w:val="top"/>
          </w:tcPr>
          <w:p w:rsidR="00A17B4A" w:rsidRPr="00C67DA1" w:rsidP="00AA318F">
            <w:pPr>
              <w:tabs>
                <w:tab w:val="left" w:pos="567"/>
              </w:tabs>
              <w:bidi w:val="0"/>
              <w:spacing w:after="0"/>
              <w:jc w:val="center"/>
              <w:rPr>
                <w:rFonts w:ascii="Times New Roman" w:hAnsi="Times New Roman"/>
              </w:rPr>
            </w:pPr>
            <w:r w:rsidRPr="00C67DA1">
              <w:rPr>
                <w:rFonts w:ascii="Times New Roman" w:hAnsi="Times New Roman"/>
              </w:rPr>
              <w:t>100</w:t>
            </w:r>
          </w:p>
        </w:tc>
        <w:tc>
          <w:tcPr>
            <w:tcW w:w="3001" w:type="dxa"/>
            <w:tcBorders>
              <w:top w:val="single" w:sz="4" w:space="0" w:color="auto"/>
              <w:left w:val="single" w:sz="4" w:space="0" w:color="auto"/>
              <w:bottom w:val="single" w:sz="4" w:space="0" w:color="auto"/>
              <w:right w:val="single" w:sz="4" w:space="0" w:color="auto"/>
            </w:tcBorders>
            <w:textDirection w:val="lrTb"/>
            <w:vAlign w:val="top"/>
          </w:tcPr>
          <w:p w:rsidR="00A17B4A" w:rsidRPr="00C67DA1" w:rsidP="00AA318F">
            <w:pPr>
              <w:tabs>
                <w:tab w:val="left" w:pos="567"/>
              </w:tabs>
              <w:bidi w:val="0"/>
              <w:spacing w:after="0"/>
              <w:jc w:val="center"/>
              <w:rPr>
                <w:rFonts w:ascii="Times New Roman" w:hAnsi="Times New Roman"/>
              </w:rPr>
            </w:pPr>
            <w:r w:rsidRPr="00C67DA1">
              <w:rPr>
                <w:rFonts w:ascii="Times New Roman" w:hAnsi="Times New Roman"/>
                <w:noProof/>
              </w:rPr>
              <w:t>1</w:t>
            </w:r>
          </w:p>
        </w:tc>
      </w:tr>
    </w:tbl>
    <w:p w:rsidR="00A17B4A" w:rsidRPr="00C67DA1" w:rsidP="00A17B4A">
      <w:pPr>
        <w:autoSpaceDE w:val="0"/>
        <w:autoSpaceDN w:val="0"/>
        <w:bidi w:val="0"/>
        <w:adjustRightInd w:val="0"/>
        <w:jc w:val="right"/>
        <w:rPr>
          <w:rFonts w:ascii="Times New Roman" w:hAnsi="Times New Roman"/>
        </w:rPr>
      </w:pPr>
      <w:r w:rsidRPr="00C67DA1">
        <w:rPr>
          <w:rFonts w:ascii="Times New Roman" w:hAnsi="Times New Roman"/>
        </w:rPr>
        <w:t>“.</w:t>
      </w:r>
    </w:p>
    <w:p w:rsidR="00A17B4A" w:rsidRPr="00C67DA1" w:rsidP="00A17B4A">
      <w:pPr>
        <w:autoSpaceDE w:val="0"/>
        <w:autoSpaceDN w:val="0"/>
        <w:bidi w:val="0"/>
        <w:adjustRightInd w:val="0"/>
        <w:rPr>
          <w:rFonts w:ascii="Times New Roman" w:hAnsi="Times New Roman"/>
        </w:rPr>
      </w:pPr>
    </w:p>
    <w:p w:rsidR="00A17B4A" w:rsidRPr="00C67DA1" w:rsidP="00A17B4A">
      <w:pPr>
        <w:bidi w:val="0"/>
        <w:ind w:left="1134" w:hanging="567"/>
        <w:outlineLvl w:val="0"/>
        <w:rPr>
          <w:rFonts w:ascii="Times New Roman" w:hAnsi="Times New Roman"/>
        </w:rPr>
      </w:pPr>
      <w:r w:rsidRPr="00C67DA1">
        <w:rPr>
          <w:rFonts w:ascii="Times New Roman" w:hAnsi="Times New Roman"/>
          <w:noProof/>
        </w:rPr>
        <w:t>w)</w:t>
      </w:r>
      <w:r w:rsidRPr="00C67DA1">
        <w:rPr>
          <w:rFonts w:ascii="Times New Roman" w:hAnsi="Times New Roman"/>
        </w:rPr>
        <w:tab/>
      </w:r>
      <w:r w:rsidRPr="00C67DA1">
        <w:rPr>
          <w:rFonts w:ascii="Times New Roman" w:hAnsi="Times New Roman"/>
          <w:noProof/>
        </w:rPr>
        <w:t>V prílohe VIII sa dopĺňa táto tabuľka:</w:t>
      </w:r>
      <w:r w:rsidRPr="00C67DA1">
        <w:rPr>
          <w:rFonts w:ascii="Times New Roman" w:hAnsi="Times New Roman"/>
          <w:i/>
          <w:iCs/>
          <w:noProof/>
        </w:rPr>
        <w:br/>
        <w:br/>
      </w:r>
      <w:r w:rsidRPr="00C67DA1">
        <w:rPr>
          <w:rFonts w:ascii="Times New Roman" w:hAnsi="Times New Roman"/>
        </w:rPr>
        <w:t>„Tabuľka 3(*)</w:t>
      </w:r>
    </w:p>
    <w:p w:rsidR="00A17B4A" w:rsidRPr="00C67DA1" w:rsidP="00A17B4A">
      <w:pPr>
        <w:bidi w:val="0"/>
        <w:ind w:left="567" w:hanging="567"/>
        <w:outlineLvl w:val="0"/>
        <w:rPr>
          <w:rFonts w:ascii="Times New Roman" w:hAnsi="Times New Roman"/>
        </w:rPr>
      </w:pPr>
    </w:p>
    <w:tbl>
      <w:tblPr>
        <w:tblStyle w:val="TableGrid"/>
        <w:tblW w:w="9855" w:type="dxa"/>
        <w:tblLayout w:type="fixed"/>
        <w:tblLook w:val="01E0"/>
      </w:tblPr>
      <w:tblGrid>
        <w:gridCol w:w="1188"/>
        <w:gridCol w:w="866"/>
        <w:gridCol w:w="867"/>
        <w:gridCol w:w="867"/>
        <w:gridCol w:w="866"/>
        <w:gridCol w:w="867"/>
        <w:gridCol w:w="867"/>
        <w:gridCol w:w="866"/>
        <w:gridCol w:w="867"/>
        <w:gridCol w:w="867"/>
        <w:gridCol w:w="867"/>
      </w:tblGrid>
      <w:tr>
        <w:tblPrEx>
          <w:tblW w:w="9855" w:type="dxa"/>
          <w:tblLayout w:type="fixed"/>
          <w:tblLook w:val="01E0"/>
        </w:tblPrEx>
        <w:tc>
          <w:tcPr>
            <w:tcW w:w="1188" w:type="dxa"/>
            <w:tcBorders>
              <w:top w:val="single" w:sz="4" w:space="0" w:color="auto"/>
              <w:left w:val="single" w:sz="4" w:space="0" w:color="auto"/>
              <w:bottom w:val="single" w:sz="4" w:space="0" w:color="auto"/>
              <w:right w:val="single" w:sz="4" w:space="0" w:color="auto"/>
            </w:tcBorders>
            <w:textDirection w:val="lrTb"/>
            <w:vAlign w:val="top"/>
          </w:tcPr>
          <w:p w:rsidR="00A17B4A" w:rsidRPr="00C67DA1" w:rsidP="00AA318F">
            <w:pPr>
              <w:bidi w:val="0"/>
              <w:rPr>
                <w:rFonts w:ascii="Times New Roman" w:hAnsi="Times New Roman"/>
                <w:sz w:val="20"/>
                <w:szCs w:val="20"/>
              </w:rPr>
            </w:pPr>
            <w:r w:rsidRPr="00C67DA1">
              <w:rPr>
                <w:rFonts w:ascii="Times New Roman" w:hAnsi="Times New Roman"/>
                <w:noProof/>
                <w:sz w:val="20"/>
                <w:szCs w:val="20"/>
              </w:rPr>
              <w:t>Členský</w:t>
            </w:r>
          </w:p>
          <w:p w:rsidR="00A17B4A" w:rsidRPr="00C67DA1" w:rsidP="00AA318F">
            <w:pPr>
              <w:bidi w:val="0"/>
              <w:rPr>
                <w:rFonts w:ascii="Times New Roman" w:hAnsi="Times New Roman"/>
              </w:rPr>
            </w:pPr>
            <w:r w:rsidRPr="00C67DA1">
              <w:rPr>
                <w:rFonts w:ascii="Times New Roman" w:hAnsi="Times New Roman"/>
                <w:noProof/>
                <w:sz w:val="20"/>
                <w:szCs w:val="20"/>
              </w:rPr>
              <w:t>štát</w:t>
            </w:r>
            <w:r w:rsidRPr="00C67DA1">
              <w:rPr>
                <w:rFonts w:ascii="Times New Roman" w:hAnsi="Times New Roman"/>
                <w:sz w:val="20"/>
                <w:szCs w:val="20"/>
              </w:rPr>
              <w:t xml:space="preserve"> </w:t>
            </w:r>
          </w:p>
        </w:tc>
        <w:tc>
          <w:tcPr>
            <w:tcW w:w="866" w:type="dxa"/>
            <w:tcBorders>
              <w:top w:val="single" w:sz="4" w:space="0" w:color="auto"/>
              <w:left w:val="single" w:sz="4" w:space="0" w:color="auto"/>
              <w:bottom w:val="single" w:sz="4" w:space="0" w:color="auto"/>
              <w:right w:val="single" w:sz="4" w:space="0" w:color="auto"/>
            </w:tcBorders>
            <w:textDirection w:val="lrTb"/>
            <w:vAlign w:val="top"/>
          </w:tcPr>
          <w:p w:rsidR="00A17B4A" w:rsidRPr="00C67DA1" w:rsidP="00AA318F">
            <w:pPr>
              <w:bidi w:val="0"/>
              <w:rPr>
                <w:rFonts w:ascii="Times New Roman" w:hAnsi="Times New Roman"/>
                <w:sz w:val="20"/>
                <w:szCs w:val="20"/>
              </w:rPr>
            </w:pPr>
            <w:r w:rsidRPr="00C67DA1">
              <w:rPr>
                <w:rFonts w:ascii="Times New Roman" w:hAnsi="Times New Roman"/>
                <w:sz w:val="20"/>
                <w:szCs w:val="20"/>
              </w:rPr>
              <w:t>2013</w:t>
            </w:r>
          </w:p>
        </w:tc>
        <w:tc>
          <w:tcPr>
            <w:tcW w:w="867" w:type="dxa"/>
            <w:tcBorders>
              <w:top w:val="single" w:sz="4" w:space="0" w:color="auto"/>
              <w:left w:val="single" w:sz="4" w:space="0" w:color="auto"/>
              <w:bottom w:val="single" w:sz="4" w:space="0" w:color="auto"/>
              <w:right w:val="single" w:sz="4" w:space="0" w:color="auto"/>
            </w:tcBorders>
            <w:textDirection w:val="lrTb"/>
            <w:vAlign w:val="top"/>
          </w:tcPr>
          <w:p w:rsidR="00A17B4A" w:rsidRPr="00C67DA1" w:rsidP="00AA318F">
            <w:pPr>
              <w:bidi w:val="0"/>
              <w:rPr>
                <w:rFonts w:ascii="Times New Roman" w:hAnsi="Times New Roman"/>
                <w:sz w:val="20"/>
                <w:szCs w:val="20"/>
              </w:rPr>
            </w:pPr>
            <w:r w:rsidRPr="00C67DA1">
              <w:rPr>
                <w:rFonts w:ascii="Times New Roman" w:hAnsi="Times New Roman"/>
                <w:sz w:val="20"/>
                <w:szCs w:val="20"/>
              </w:rPr>
              <w:t>2014</w:t>
            </w:r>
          </w:p>
        </w:tc>
        <w:tc>
          <w:tcPr>
            <w:tcW w:w="867" w:type="dxa"/>
            <w:tcBorders>
              <w:top w:val="single" w:sz="4" w:space="0" w:color="auto"/>
              <w:left w:val="single" w:sz="4" w:space="0" w:color="auto"/>
              <w:bottom w:val="single" w:sz="4" w:space="0" w:color="auto"/>
              <w:right w:val="single" w:sz="4" w:space="0" w:color="auto"/>
            </w:tcBorders>
            <w:textDirection w:val="lrTb"/>
            <w:vAlign w:val="top"/>
          </w:tcPr>
          <w:p w:rsidR="00A17B4A" w:rsidRPr="00C67DA1" w:rsidP="00AA318F">
            <w:pPr>
              <w:bidi w:val="0"/>
              <w:rPr>
                <w:rFonts w:ascii="Times New Roman" w:hAnsi="Times New Roman"/>
                <w:sz w:val="20"/>
                <w:szCs w:val="20"/>
              </w:rPr>
            </w:pPr>
            <w:r w:rsidRPr="00C67DA1">
              <w:rPr>
                <w:rFonts w:ascii="Times New Roman" w:hAnsi="Times New Roman"/>
                <w:sz w:val="20"/>
                <w:szCs w:val="20"/>
              </w:rPr>
              <w:t>2015</w:t>
            </w:r>
          </w:p>
        </w:tc>
        <w:tc>
          <w:tcPr>
            <w:tcW w:w="866" w:type="dxa"/>
            <w:tcBorders>
              <w:top w:val="single" w:sz="4" w:space="0" w:color="auto"/>
              <w:left w:val="single" w:sz="4" w:space="0" w:color="auto"/>
              <w:bottom w:val="single" w:sz="4" w:space="0" w:color="auto"/>
              <w:right w:val="single" w:sz="4" w:space="0" w:color="auto"/>
            </w:tcBorders>
            <w:textDirection w:val="lrTb"/>
            <w:vAlign w:val="top"/>
          </w:tcPr>
          <w:p w:rsidR="00A17B4A" w:rsidRPr="00C67DA1" w:rsidP="00AA318F">
            <w:pPr>
              <w:bidi w:val="0"/>
              <w:rPr>
                <w:rFonts w:ascii="Times New Roman" w:hAnsi="Times New Roman"/>
                <w:sz w:val="20"/>
                <w:szCs w:val="20"/>
              </w:rPr>
            </w:pPr>
            <w:r w:rsidRPr="00C67DA1">
              <w:rPr>
                <w:rFonts w:ascii="Times New Roman" w:hAnsi="Times New Roman"/>
                <w:sz w:val="20"/>
                <w:szCs w:val="20"/>
              </w:rPr>
              <w:t>2016</w:t>
            </w:r>
          </w:p>
        </w:tc>
        <w:tc>
          <w:tcPr>
            <w:tcW w:w="867" w:type="dxa"/>
            <w:tcBorders>
              <w:top w:val="single" w:sz="4" w:space="0" w:color="auto"/>
              <w:left w:val="single" w:sz="4" w:space="0" w:color="auto"/>
              <w:bottom w:val="single" w:sz="4" w:space="0" w:color="auto"/>
              <w:right w:val="single" w:sz="4" w:space="0" w:color="auto"/>
            </w:tcBorders>
            <w:textDirection w:val="lrTb"/>
            <w:vAlign w:val="top"/>
          </w:tcPr>
          <w:p w:rsidR="00A17B4A" w:rsidRPr="00C67DA1" w:rsidP="00AA318F">
            <w:pPr>
              <w:bidi w:val="0"/>
              <w:rPr>
                <w:rFonts w:ascii="Times New Roman" w:hAnsi="Times New Roman"/>
                <w:sz w:val="20"/>
                <w:szCs w:val="20"/>
              </w:rPr>
            </w:pPr>
            <w:r w:rsidRPr="00C67DA1">
              <w:rPr>
                <w:rFonts w:ascii="Times New Roman" w:hAnsi="Times New Roman"/>
                <w:sz w:val="20"/>
                <w:szCs w:val="20"/>
              </w:rPr>
              <w:t>2017</w:t>
            </w:r>
          </w:p>
        </w:tc>
        <w:tc>
          <w:tcPr>
            <w:tcW w:w="867" w:type="dxa"/>
            <w:tcBorders>
              <w:top w:val="single" w:sz="4" w:space="0" w:color="auto"/>
              <w:left w:val="single" w:sz="4" w:space="0" w:color="auto"/>
              <w:bottom w:val="single" w:sz="4" w:space="0" w:color="auto"/>
              <w:right w:val="single" w:sz="4" w:space="0" w:color="auto"/>
            </w:tcBorders>
            <w:textDirection w:val="lrTb"/>
            <w:vAlign w:val="top"/>
          </w:tcPr>
          <w:p w:rsidR="00A17B4A" w:rsidRPr="00C67DA1" w:rsidP="00AA318F">
            <w:pPr>
              <w:bidi w:val="0"/>
              <w:rPr>
                <w:rFonts w:ascii="Times New Roman" w:hAnsi="Times New Roman"/>
                <w:sz w:val="20"/>
                <w:szCs w:val="20"/>
              </w:rPr>
            </w:pPr>
            <w:r w:rsidRPr="00C67DA1">
              <w:rPr>
                <w:rFonts w:ascii="Times New Roman" w:hAnsi="Times New Roman"/>
                <w:sz w:val="20"/>
                <w:szCs w:val="20"/>
              </w:rPr>
              <w:t>2018</w:t>
            </w:r>
          </w:p>
        </w:tc>
        <w:tc>
          <w:tcPr>
            <w:tcW w:w="866" w:type="dxa"/>
            <w:tcBorders>
              <w:top w:val="single" w:sz="4" w:space="0" w:color="auto"/>
              <w:left w:val="single" w:sz="4" w:space="0" w:color="auto"/>
              <w:bottom w:val="single" w:sz="4" w:space="0" w:color="auto"/>
              <w:right w:val="single" w:sz="4" w:space="0" w:color="auto"/>
            </w:tcBorders>
            <w:textDirection w:val="lrTb"/>
            <w:vAlign w:val="top"/>
          </w:tcPr>
          <w:p w:rsidR="00A17B4A" w:rsidRPr="00C67DA1" w:rsidP="00AA318F">
            <w:pPr>
              <w:bidi w:val="0"/>
              <w:rPr>
                <w:rFonts w:ascii="Times New Roman" w:hAnsi="Times New Roman"/>
                <w:sz w:val="20"/>
                <w:szCs w:val="20"/>
              </w:rPr>
            </w:pPr>
            <w:r w:rsidRPr="00C67DA1">
              <w:rPr>
                <w:rFonts w:ascii="Times New Roman" w:hAnsi="Times New Roman"/>
                <w:sz w:val="20"/>
                <w:szCs w:val="20"/>
              </w:rPr>
              <w:t>2019</w:t>
            </w:r>
          </w:p>
        </w:tc>
        <w:tc>
          <w:tcPr>
            <w:tcW w:w="867" w:type="dxa"/>
            <w:tcBorders>
              <w:top w:val="single" w:sz="4" w:space="0" w:color="auto"/>
              <w:left w:val="single" w:sz="4" w:space="0" w:color="auto"/>
              <w:bottom w:val="single" w:sz="4" w:space="0" w:color="auto"/>
              <w:right w:val="single" w:sz="4" w:space="0" w:color="auto"/>
            </w:tcBorders>
            <w:textDirection w:val="lrTb"/>
            <w:vAlign w:val="top"/>
          </w:tcPr>
          <w:p w:rsidR="00A17B4A" w:rsidRPr="00C67DA1" w:rsidP="00AA318F">
            <w:pPr>
              <w:bidi w:val="0"/>
              <w:rPr>
                <w:rFonts w:ascii="Times New Roman" w:hAnsi="Times New Roman"/>
                <w:sz w:val="20"/>
                <w:szCs w:val="20"/>
              </w:rPr>
            </w:pPr>
            <w:r w:rsidRPr="00C67DA1">
              <w:rPr>
                <w:rFonts w:ascii="Times New Roman" w:hAnsi="Times New Roman"/>
                <w:sz w:val="20"/>
                <w:szCs w:val="20"/>
              </w:rPr>
              <w:t>2020</w:t>
            </w:r>
          </w:p>
        </w:tc>
        <w:tc>
          <w:tcPr>
            <w:tcW w:w="867" w:type="dxa"/>
            <w:tcBorders>
              <w:top w:val="single" w:sz="4" w:space="0" w:color="auto"/>
              <w:left w:val="single" w:sz="4" w:space="0" w:color="auto"/>
              <w:bottom w:val="single" w:sz="4" w:space="0" w:color="auto"/>
              <w:right w:val="single" w:sz="4" w:space="0" w:color="auto"/>
            </w:tcBorders>
            <w:textDirection w:val="lrTb"/>
            <w:vAlign w:val="top"/>
          </w:tcPr>
          <w:p w:rsidR="00A17B4A" w:rsidRPr="00C67DA1" w:rsidP="00AA318F">
            <w:pPr>
              <w:bidi w:val="0"/>
              <w:rPr>
                <w:rFonts w:ascii="Times New Roman" w:hAnsi="Times New Roman"/>
                <w:sz w:val="20"/>
                <w:szCs w:val="20"/>
              </w:rPr>
            </w:pPr>
            <w:r w:rsidRPr="00C67DA1">
              <w:rPr>
                <w:rFonts w:ascii="Times New Roman" w:hAnsi="Times New Roman"/>
                <w:sz w:val="20"/>
                <w:szCs w:val="20"/>
              </w:rPr>
              <w:t>2021</w:t>
            </w:r>
          </w:p>
        </w:tc>
        <w:tc>
          <w:tcPr>
            <w:tcW w:w="867" w:type="dxa"/>
            <w:tcBorders>
              <w:top w:val="single" w:sz="4" w:space="0" w:color="auto"/>
              <w:left w:val="single" w:sz="4" w:space="0" w:color="auto"/>
              <w:bottom w:val="single" w:sz="4" w:space="0" w:color="auto"/>
              <w:right w:val="single" w:sz="4" w:space="0" w:color="auto"/>
            </w:tcBorders>
            <w:textDirection w:val="lrTb"/>
            <w:vAlign w:val="top"/>
          </w:tcPr>
          <w:p w:rsidR="00A17B4A" w:rsidRPr="00C67DA1" w:rsidP="00AA318F">
            <w:pPr>
              <w:bidi w:val="0"/>
              <w:rPr>
                <w:rFonts w:ascii="Times New Roman" w:hAnsi="Times New Roman"/>
                <w:sz w:val="20"/>
                <w:szCs w:val="20"/>
              </w:rPr>
            </w:pPr>
            <w:r w:rsidRPr="00C67DA1">
              <w:rPr>
                <w:rFonts w:ascii="Times New Roman" w:hAnsi="Times New Roman"/>
                <w:sz w:val="20"/>
                <w:szCs w:val="20"/>
              </w:rPr>
              <w:t>2022</w:t>
            </w:r>
          </w:p>
          <w:p w:rsidR="00A17B4A" w:rsidRPr="00C67DA1" w:rsidP="00AA318F">
            <w:pPr>
              <w:bidi w:val="0"/>
              <w:rPr>
                <w:rFonts w:ascii="Times New Roman" w:hAnsi="Times New Roman"/>
                <w:sz w:val="20"/>
                <w:szCs w:val="20"/>
              </w:rPr>
            </w:pPr>
          </w:p>
        </w:tc>
      </w:tr>
      <w:tr>
        <w:tblPrEx>
          <w:tblW w:w="9855" w:type="dxa"/>
          <w:tblLayout w:type="fixed"/>
          <w:tblLook w:val="01E0"/>
        </w:tblPrEx>
        <w:tc>
          <w:tcPr>
            <w:tcW w:w="1188" w:type="dxa"/>
            <w:tcBorders>
              <w:top w:val="single" w:sz="4" w:space="0" w:color="auto"/>
              <w:left w:val="single" w:sz="4" w:space="0" w:color="auto"/>
              <w:bottom w:val="single" w:sz="4" w:space="0" w:color="auto"/>
              <w:right w:val="single" w:sz="4" w:space="0" w:color="auto"/>
            </w:tcBorders>
            <w:textDirection w:val="lrTb"/>
            <w:vAlign w:val="top"/>
          </w:tcPr>
          <w:p w:rsidR="00A17B4A" w:rsidRPr="00C67DA1" w:rsidP="00AA318F">
            <w:pPr>
              <w:bidi w:val="0"/>
              <w:rPr>
                <w:rFonts w:ascii="Times New Roman" w:hAnsi="Times New Roman"/>
              </w:rPr>
            </w:pPr>
            <w:r w:rsidRPr="00C67DA1">
              <w:rPr>
                <w:rFonts w:ascii="Times New Roman" w:hAnsi="Times New Roman"/>
                <w:noProof/>
                <w:sz w:val="20"/>
                <w:szCs w:val="20"/>
              </w:rPr>
              <w:t>Chorvátsko</w:t>
            </w:r>
          </w:p>
        </w:tc>
        <w:tc>
          <w:tcPr>
            <w:tcW w:w="866" w:type="dxa"/>
            <w:tcBorders>
              <w:top w:val="single" w:sz="4" w:space="0" w:color="auto"/>
              <w:left w:val="single" w:sz="4" w:space="0" w:color="auto"/>
              <w:bottom w:val="single" w:sz="4" w:space="0" w:color="auto"/>
              <w:right w:val="single" w:sz="4" w:space="0" w:color="auto"/>
            </w:tcBorders>
            <w:textDirection w:val="lrTb"/>
            <w:vAlign w:val="top"/>
          </w:tcPr>
          <w:p w:rsidR="00A17B4A" w:rsidRPr="00C67DA1" w:rsidP="00AA318F">
            <w:pPr>
              <w:bidi w:val="0"/>
              <w:rPr>
                <w:rFonts w:ascii="Times New Roman" w:hAnsi="Times New Roman"/>
                <w:sz w:val="20"/>
                <w:szCs w:val="20"/>
              </w:rPr>
            </w:pPr>
            <w:r w:rsidRPr="00C67DA1">
              <w:rPr>
                <w:rFonts w:ascii="Times New Roman" w:hAnsi="Times New Roman"/>
                <w:sz w:val="20"/>
                <w:szCs w:val="20"/>
              </w:rPr>
              <w:t>93 250</w:t>
            </w:r>
          </w:p>
        </w:tc>
        <w:tc>
          <w:tcPr>
            <w:tcW w:w="867" w:type="dxa"/>
            <w:tcBorders>
              <w:top w:val="single" w:sz="4" w:space="0" w:color="auto"/>
              <w:left w:val="single" w:sz="4" w:space="0" w:color="auto"/>
              <w:bottom w:val="single" w:sz="4" w:space="0" w:color="auto"/>
              <w:right w:val="single" w:sz="4" w:space="0" w:color="auto"/>
            </w:tcBorders>
            <w:textDirection w:val="lrTb"/>
            <w:vAlign w:val="top"/>
          </w:tcPr>
          <w:p w:rsidR="00A17B4A" w:rsidRPr="00C67DA1" w:rsidP="00AA318F">
            <w:pPr>
              <w:bidi w:val="0"/>
              <w:rPr>
                <w:rFonts w:ascii="Times New Roman" w:hAnsi="Times New Roman"/>
                <w:sz w:val="20"/>
                <w:szCs w:val="20"/>
              </w:rPr>
            </w:pPr>
            <w:r w:rsidRPr="00C67DA1">
              <w:rPr>
                <w:rFonts w:ascii="Times New Roman" w:hAnsi="Times New Roman"/>
                <w:sz w:val="20"/>
                <w:szCs w:val="20"/>
              </w:rPr>
              <w:t>111 900</w:t>
            </w:r>
          </w:p>
        </w:tc>
        <w:tc>
          <w:tcPr>
            <w:tcW w:w="867" w:type="dxa"/>
            <w:tcBorders>
              <w:top w:val="single" w:sz="4" w:space="0" w:color="auto"/>
              <w:left w:val="single" w:sz="4" w:space="0" w:color="auto"/>
              <w:bottom w:val="single" w:sz="4" w:space="0" w:color="auto"/>
              <w:right w:val="single" w:sz="4" w:space="0" w:color="auto"/>
            </w:tcBorders>
            <w:textDirection w:val="lrTb"/>
            <w:vAlign w:val="top"/>
          </w:tcPr>
          <w:p w:rsidR="00A17B4A" w:rsidRPr="00C67DA1" w:rsidP="00AA318F">
            <w:pPr>
              <w:bidi w:val="0"/>
              <w:rPr>
                <w:rFonts w:ascii="Times New Roman" w:hAnsi="Times New Roman"/>
                <w:sz w:val="20"/>
                <w:szCs w:val="20"/>
              </w:rPr>
            </w:pPr>
            <w:r w:rsidRPr="00C67DA1">
              <w:rPr>
                <w:rFonts w:ascii="Times New Roman" w:hAnsi="Times New Roman"/>
                <w:sz w:val="20"/>
                <w:szCs w:val="20"/>
              </w:rPr>
              <w:t>130 550</w:t>
            </w:r>
          </w:p>
        </w:tc>
        <w:tc>
          <w:tcPr>
            <w:tcW w:w="866" w:type="dxa"/>
            <w:tcBorders>
              <w:top w:val="single" w:sz="4" w:space="0" w:color="auto"/>
              <w:left w:val="single" w:sz="4" w:space="0" w:color="auto"/>
              <w:bottom w:val="single" w:sz="4" w:space="0" w:color="auto"/>
              <w:right w:val="single" w:sz="4" w:space="0" w:color="auto"/>
            </w:tcBorders>
            <w:textDirection w:val="lrTb"/>
            <w:vAlign w:val="top"/>
          </w:tcPr>
          <w:p w:rsidR="00A17B4A" w:rsidRPr="00C67DA1" w:rsidP="00AA318F">
            <w:pPr>
              <w:bidi w:val="0"/>
              <w:rPr>
                <w:rFonts w:ascii="Times New Roman" w:hAnsi="Times New Roman"/>
                <w:sz w:val="20"/>
                <w:szCs w:val="20"/>
              </w:rPr>
            </w:pPr>
            <w:r w:rsidRPr="00C67DA1">
              <w:rPr>
                <w:rFonts w:ascii="Times New Roman" w:hAnsi="Times New Roman"/>
                <w:sz w:val="20"/>
                <w:szCs w:val="20"/>
              </w:rPr>
              <w:t>149 200</w:t>
            </w:r>
          </w:p>
        </w:tc>
        <w:tc>
          <w:tcPr>
            <w:tcW w:w="867" w:type="dxa"/>
            <w:tcBorders>
              <w:top w:val="single" w:sz="4" w:space="0" w:color="auto"/>
              <w:left w:val="single" w:sz="4" w:space="0" w:color="auto"/>
              <w:bottom w:val="single" w:sz="4" w:space="0" w:color="auto"/>
              <w:right w:val="single" w:sz="4" w:space="0" w:color="auto"/>
            </w:tcBorders>
            <w:textDirection w:val="lrTb"/>
            <w:vAlign w:val="top"/>
          </w:tcPr>
          <w:p w:rsidR="00A17B4A" w:rsidRPr="00C67DA1" w:rsidP="00AA318F">
            <w:pPr>
              <w:bidi w:val="0"/>
              <w:rPr>
                <w:rFonts w:ascii="Times New Roman" w:hAnsi="Times New Roman"/>
                <w:sz w:val="20"/>
                <w:szCs w:val="20"/>
              </w:rPr>
            </w:pPr>
            <w:r w:rsidRPr="00C67DA1">
              <w:rPr>
                <w:rFonts w:ascii="Times New Roman" w:hAnsi="Times New Roman"/>
                <w:sz w:val="20"/>
                <w:szCs w:val="20"/>
              </w:rPr>
              <w:t>186 500</w:t>
            </w:r>
          </w:p>
        </w:tc>
        <w:tc>
          <w:tcPr>
            <w:tcW w:w="867" w:type="dxa"/>
            <w:tcBorders>
              <w:top w:val="single" w:sz="4" w:space="0" w:color="auto"/>
              <w:left w:val="single" w:sz="4" w:space="0" w:color="auto"/>
              <w:bottom w:val="single" w:sz="4" w:space="0" w:color="auto"/>
              <w:right w:val="single" w:sz="4" w:space="0" w:color="auto"/>
            </w:tcBorders>
            <w:textDirection w:val="lrTb"/>
            <w:vAlign w:val="top"/>
          </w:tcPr>
          <w:p w:rsidR="00A17B4A" w:rsidRPr="00C67DA1" w:rsidP="00AA318F">
            <w:pPr>
              <w:bidi w:val="0"/>
              <w:rPr>
                <w:rFonts w:ascii="Times New Roman" w:hAnsi="Times New Roman"/>
                <w:sz w:val="20"/>
                <w:szCs w:val="20"/>
              </w:rPr>
            </w:pPr>
            <w:r w:rsidRPr="00C67DA1">
              <w:rPr>
                <w:rFonts w:ascii="Times New Roman" w:hAnsi="Times New Roman"/>
                <w:sz w:val="20"/>
                <w:szCs w:val="20"/>
              </w:rPr>
              <w:t>223 800</w:t>
            </w:r>
          </w:p>
        </w:tc>
        <w:tc>
          <w:tcPr>
            <w:tcW w:w="866" w:type="dxa"/>
            <w:tcBorders>
              <w:top w:val="single" w:sz="4" w:space="0" w:color="auto"/>
              <w:left w:val="single" w:sz="4" w:space="0" w:color="auto"/>
              <w:bottom w:val="single" w:sz="4" w:space="0" w:color="auto"/>
              <w:right w:val="single" w:sz="4" w:space="0" w:color="auto"/>
            </w:tcBorders>
            <w:textDirection w:val="lrTb"/>
            <w:vAlign w:val="top"/>
          </w:tcPr>
          <w:p w:rsidR="00A17B4A" w:rsidRPr="00C67DA1" w:rsidP="00AA318F">
            <w:pPr>
              <w:bidi w:val="0"/>
              <w:rPr>
                <w:rFonts w:ascii="Times New Roman" w:hAnsi="Times New Roman"/>
                <w:sz w:val="20"/>
                <w:szCs w:val="20"/>
              </w:rPr>
            </w:pPr>
            <w:r w:rsidRPr="00C67DA1">
              <w:rPr>
                <w:rFonts w:ascii="Times New Roman" w:hAnsi="Times New Roman"/>
                <w:sz w:val="20"/>
                <w:szCs w:val="20"/>
              </w:rPr>
              <w:t>261 100</w:t>
            </w:r>
          </w:p>
        </w:tc>
        <w:tc>
          <w:tcPr>
            <w:tcW w:w="867" w:type="dxa"/>
            <w:tcBorders>
              <w:top w:val="single" w:sz="4" w:space="0" w:color="auto"/>
              <w:left w:val="single" w:sz="4" w:space="0" w:color="auto"/>
              <w:bottom w:val="single" w:sz="4" w:space="0" w:color="auto"/>
              <w:right w:val="single" w:sz="4" w:space="0" w:color="auto"/>
            </w:tcBorders>
            <w:textDirection w:val="lrTb"/>
            <w:vAlign w:val="top"/>
          </w:tcPr>
          <w:p w:rsidR="00A17B4A" w:rsidRPr="00C67DA1" w:rsidP="00AA318F">
            <w:pPr>
              <w:bidi w:val="0"/>
              <w:rPr>
                <w:rFonts w:ascii="Times New Roman" w:hAnsi="Times New Roman"/>
                <w:sz w:val="20"/>
                <w:szCs w:val="20"/>
              </w:rPr>
            </w:pPr>
            <w:r w:rsidRPr="00C67DA1">
              <w:rPr>
                <w:rFonts w:ascii="Times New Roman" w:hAnsi="Times New Roman"/>
                <w:sz w:val="20"/>
                <w:szCs w:val="20"/>
              </w:rPr>
              <w:t>298 400</w:t>
            </w:r>
          </w:p>
        </w:tc>
        <w:tc>
          <w:tcPr>
            <w:tcW w:w="867" w:type="dxa"/>
            <w:tcBorders>
              <w:top w:val="single" w:sz="4" w:space="0" w:color="auto"/>
              <w:left w:val="single" w:sz="4" w:space="0" w:color="auto"/>
              <w:bottom w:val="single" w:sz="4" w:space="0" w:color="auto"/>
              <w:right w:val="single" w:sz="4" w:space="0" w:color="auto"/>
            </w:tcBorders>
            <w:textDirection w:val="lrTb"/>
            <w:vAlign w:val="top"/>
          </w:tcPr>
          <w:p w:rsidR="00A17B4A" w:rsidRPr="00C67DA1" w:rsidP="00AA318F">
            <w:pPr>
              <w:bidi w:val="0"/>
              <w:rPr>
                <w:rFonts w:ascii="Times New Roman" w:hAnsi="Times New Roman"/>
                <w:sz w:val="20"/>
                <w:szCs w:val="20"/>
              </w:rPr>
            </w:pPr>
            <w:r w:rsidRPr="00C67DA1">
              <w:rPr>
                <w:rFonts w:ascii="Times New Roman" w:hAnsi="Times New Roman"/>
                <w:sz w:val="20"/>
                <w:szCs w:val="20"/>
              </w:rPr>
              <w:t>335 700</w:t>
            </w:r>
          </w:p>
        </w:tc>
        <w:tc>
          <w:tcPr>
            <w:tcW w:w="867" w:type="dxa"/>
            <w:tcBorders>
              <w:top w:val="single" w:sz="4" w:space="0" w:color="auto"/>
              <w:left w:val="single" w:sz="4" w:space="0" w:color="auto"/>
              <w:bottom w:val="single" w:sz="4" w:space="0" w:color="auto"/>
              <w:right w:val="single" w:sz="4" w:space="0" w:color="auto"/>
            </w:tcBorders>
            <w:textDirection w:val="lrTb"/>
            <w:vAlign w:val="top"/>
          </w:tcPr>
          <w:p w:rsidR="00A17B4A" w:rsidRPr="00C67DA1" w:rsidP="00AA318F">
            <w:pPr>
              <w:bidi w:val="0"/>
              <w:rPr>
                <w:rFonts w:ascii="Times New Roman" w:hAnsi="Times New Roman"/>
                <w:sz w:val="20"/>
                <w:szCs w:val="20"/>
              </w:rPr>
            </w:pPr>
            <w:r w:rsidRPr="00C67DA1">
              <w:rPr>
                <w:rFonts w:ascii="Times New Roman" w:hAnsi="Times New Roman"/>
                <w:sz w:val="20"/>
                <w:szCs w:val="20"/>
              </w:rPr>
              <w:t>373 000</w:t>
            </w:r>
          </w:p>
        </w:tc>
      </w:tr>
    </w:tbl>
    <w:p w:rsidR="00A17B4A" w:rsidRPr="00C67DA1" w:rsidP="00A17B4A">
      <w:pPr>
        <w:bidi w:val="0"/>
        <w:ind w:left="567" w:hanging="567"/>
        <w:rPr>
          <w:rFonts w:ascii="Times New Roman" w:hAnsi="Times New Roman"/>
          <w:sz w:val="20"/>
          <w:szCs w:val="20"/>
        </w:rPr>
      </w:pPr>
      <w:r w:rsidRPr="00C67DA1">
        <w:rPr>
          <w:rFonts w:ascii="Times New Roman" w:hAnsi="Times New Roman"/>
          <w:noProof/>
          <w:sz w:val="20"/>
          <w:szCs w:val="20"/>
        </w:rPr>
        <w:t>(*)</w:t>
        <w:tab/>
        <w:t>Pri výpočte stropov sa zohľadnil harmonogram postupného zvyšovania ustanovený v článku 121.“.</w:t>
      </w:r>
    </w:p>
    <w:p w:rsidR="00A17B4A" w:rsidRPr="00C67DA1" w:rsidP="00A17B4A">
      <w:pPr>
        <w:bidi w:val="0"/>
        <w:ind w:left="567" w:hanging="567"/>
        <w:rPr>
          <w:rFonts w:ascii="Times New Roman" w:hAnsi="Times New Roman"/>
        </w:rPr>
      </w:pPr>
    </w:p>
    <w:p w:rsidR="00A17B4A" w:rsidRPr="00C67DA1" w:rsidP="00A17B4A">
      <w:pPr>
        <w:bidi w:val="0"/>
        <w:ind w:left="567" w:hanging="567"/>
        <w:rPr>
          <w:rFonts w:ascii="Times New Roman" w:hAnsi="Times New Roman"/>
        </w:rPr>
      </w:pPr>
    </w:p>
    <w:p w:rsidR="00A17B4A" w:rsidRPr="00C67DA1" w:rsidP="00A17B4A">
      <w:pPr>
        <w:bidi w:val="0"/>
        <w:rPr>
          <w:rFonts w:ascii="Times New Roman" w:hAnsi="Times New Roman"/>
        </w:rPr>
      </w:pPr>
      <w:r w:rsidRPr="00C67DA1">
        <w:rPr>
          <w:rFonts w:ascii="Times New Roman" w:hAnsi="Times New Roman"/>
          <w:i/>
          <w:iCs/>
          <w:sz w:val="20"/>
          <w:szCs w:val="20"/>
        </w:rPr>
        <w:br w:type="page"/>
      </w:r>
      <w:r w:rsidRPr="00C67DA1">
        <w:rPr>
          <w:rFonts w:ascii="Times New Roman" w:hAnsi="Times New Roman"/>
          <w:i/>
          <w:iCs/>
        </w:rPr>
        <w:t>5.</w:t>
      </w:r>
      <w:r w:rsidRPr="00C67DA1">
        <w:rPr>
          <w:rFonts w:ascii="Times New Roman" w:hAnsi="Times New Roman"/>
        </w:rPr>
        <w:tab/>
      </w:r>
      <w:r w:rsidRPr="00C67DA1">
        <w:rPr>
          <w:rFonts w:ascii="Times New Roman" w:hAnsi="Times New Roman"/>
          <w:i/>
          <w:iCs/>
          <w:noProof/>
        </w:rPr>
        <w:t>RYBNÉ HOSPODÁRSTVO</w:t>
      </w:r>
    </w:p>
    <w:p w:rsidR="00A17B4A" w:rsidRPr="00C67DA1" w:rsidP="00A17B4A">
      <w:pPr>
        <w:bidi w:val="0"/>
        <w:rPr>
          <w:rFonts w:ascii="Times New Roman" w:hAnsi="Times New Roman"/>
        </w:rPr>
      </w:pPr>
    </w:p>
    <w:p w:rsidR="00A17B4A" w:rsidRPr="00C67DA1" w:rsidP="0075494A">
      <w:pPr>
        <w:widowControl/>
        <w:numPr>
          <w:numId w:val="28"/>
        </w:numPr>
        <w:tabs>
          <w:tab w:val="left" w:pos="540"/>
          <w:tab w:val="num" w:pos="567"/>
          <w:tab w:val="clear" w:pos="720"/>
        </w:tabs>
        <w:bidi w:val="0"/>
        <w:ind w:left="567" w:hanging="567"/>
        <w:jc w:val="both"/>
        <w:rPr>
          <w:rFonts w:ascii="Times New Roman" w:hAnsi="Times New Roman"/>
        </w:rPr>
      </w:pPr>
      <w:r w:rsidRPr="00C67DA1">
        <w:rPr>
          <w:rStyle w:val="Strong"/>
          <w:rFonts w:ascii="Times New Roman" w:hAnsi="Times New Roman"/>
          <w:b w:val="0"/>
          <w:bCs w:val="0"/>
          <w:i/>
          <w:iCs/>
          <w:noProof/>
          <w:shd w:val="clear" w:color="auto" w:fill="auto"/>
        </w:rPr>
        <w:t>32002 R 2371</w:t>
      </w:r>
      <w:r w:rsidRPr="00C67DA1">
        <w:rPr>
          <w:rFonts w:ascii="Times New Roman" w:hAnsi="Times New Roman"/>
          <w:i/>
          <w:iCs/>
          <w:noProof/>
        </w:rPr>
        <w:t>:</w:t>
      </w:r>
      <w:r w:rsidRPr="00C67DA1">
        <w:rPr>
          <w:rFonts w:ascii="Times New Roman" w:hAnsi="Times New Roman"/>
          <w:i/>
          <w:iCs/>
        </w:rPr>
        <w:t xml:space="preserve"> </w:t>
      </w:r>
      <w:r w:rsidRPr="00C67DA1">
        <w:rPr>
          <w:rFonts w:ascii="Times New Roman" w:hAnsi="Times New Roman"/>
          <w:i/>
          <w:iCs/>
          <w:noProof/>
        </w:rPr>
        <w:t>nariadenie Rady (ES) č.</w:t>
      </w:r>
      <w:r w:rsidRPr="00C67DA1">
        <w:rPr>
          <w:rFonts w:ascii="Times New Roman" w:hAnsi="Times New Roman"/>
          <w:i/>
          <w:iCs/>
        </w:rPr>
        <w:t xml:space="preserve"> </w:t>
      </w:r>
      <w:r w:rsidRPr="00C67DA1">
        <w:rPr>
          <w:rFonts w:ascii="Times New Roman" w:hAnsi="Times New Roman"/>
          <w:i/>
          <w:iCs/>
          <w:noProof/>
        </w:rPr>
        <w:t>2371/2002 z 20. decembra 2002 o ochrane a trvalo udržateľnom využívaní zdrojov rybného hospodárstva v rámci spoločnej politiky v oblasti rybolovu (Ú. v. ES L 358, 31.</w:t>
      </w:r>
      <w:r w:rsidRPr="00C67DA1">
        <w:rPr>
          <w:rFonts w:ascii="Times New Roman" w:hAnsi="Times New Roman"/>
          <w:i/>
          <w:iCs/>
        </w:rPr>
        <w:t xml:space="preserve"> 12. </w:t>
      </w:r>
      <w:r w:rsidRPr="00C67DA1">
        <w:rPr>
          <w:rFonts w:ascii="Times New Roman" w:hAnsi="Times New Roman"/>
          <w:i/>
          <w:iCs/>
          <w:noProof/>
        </w:rPr>
        <w:t>2002, s.</w:t>
      </w:r>
      <w:r w:rsidRPr="00C67DA1">
        <w:rPr>
          <w:rFonts w:ascii="Times New Roman" w:hAnsi="Times New Roman"/>
          <w:i/>
          <w:iCs/>
        </w:rPr>
        <w:t xml:space="preserve"> 59).</w:t>
      </w:r>
    </w:p>
    <w:p w:rsidR="00A17B4A" w:rsidRPr="00C67DA1" w:rsidP="00A17B4A">
      <w:pPr>
        <w:tabs>
          <w:tab w:val="left" w:pos="540"/>
        </w:tabs>
        <w:bidi w:val="0"/>
        <w:jc w:val="both"/>
        <w:rPr>
          <w:rFonts w:ascii="Times New Roman" w:hAnsi="Times New Roman"/>
        </w:rPr>
      </w:pPr>
    </w:p>
    <w:p w:rsidR="00A17B4A" w:rsidRPr="00C67DA1" w:rsidP="00A17B4A">
      <w:pPr>
        <w:tabs>
          <w:tab w:val="left" w:pos="540"/>
        </w:tabs>
        <w:bidi w:val="0"/>
        <w:ind w:left="567"/>
        <w:rPr>
          <w:rFonts w:ascii="Times New Roman" w:hAnsi="Times New Roman"/>
          <w:noProof/>
        </w:rPr>
      </w:pPr>
      <w:r w:rsidRPr="00C67DA1">
        <w:rPr>
          <w:rFonts w:ascii="Times New Roman" w:hAnsi="Times New Roman"/>
          <w:i/>
          <w:iCs/>
          <w:noProof/>
        </w:rPr>
        <w:t>V prílohe I sa dopĺňajú tieto časti:</w:t>
      </w:r>
    </w:p>
    <w:p w:rsidR="00A17B4A" w:rsidRPr="00C67DA1" w:rsidP="00A17B4A">
      <w:pPr>
        <w:tabs>
          <w:tab w:val="left" w:pos="540"/>
        </w:tabs>
        <w:bidi w:val="0"/>
        <w:rPr>
          <w:rFonts w:ascii="Times New Roman" w:hAnsi="Times New Roman"/>
        </w:rPr>
      </w:pPr>
    </w:p>
    <w:p w:rsidR="00A17B4A" w:rsidRPr="00C67DA1" w:rsidP="00A17B4A">
      <w:pPr>
        <w:bidi w:val="0"/>
        <w:rPr>
          <w:rFonts w:ascii="Times New Roman" w:hAnsi="Times New Roman"/>
        </w:rPr>
      </w:pPr>
      <w:r w:rsidRPr="00C67DA1">
        <w:rPr>
          <w:rFonts w:ascii="Times New Roman" w:hAnsi="Times New Roman"/>
          <w:i/>
          <w:iCs/>
        </w:rPr>
        <w:t>„11.</w:t>
      </w:r>
      <w:r w:rsidRPr="00C67DA1">
        <w:rPr>
          <w:rFonts w:ascii="Times New Roman" w:hAnsi="Times New Roman"/>
        </w:rPr>
        <w:tab/>
      </w:r>
      <w:r w:rsidRPr="00C67DA1">
        <w:rPr>
          <w:rFonts w:ascii="Times New Roman" w:hAnsi="Times New Roman"/>
          <w:i/>
          <w:iCs/>
          <w:noProof/>
        </w:rPr>
        <w:t>POBREŽNÉ VODY CHORVÁTSKA*</w:t>
      </w:r>
    </w:p>
    <w:tbl>
      <w:tblPr>
        <w:tblStyle w:val="TableGrid"/>
        <w:tblW w:w="9482" w:type="dxa"/>
        <w:tblInd w:w="346" w:type="dxa"/>
        <w:tblLayout w:type="fixed"/>
        <w:tblLook w:val="01E0"/>
      </w:tblPr>
      <w:tblGrid>
        <w:gridCol w:w="2322"/>
        <w:gridCol w:w="2322"/>
        <w:gridCol w:w="2322"/>
        <w:gridCol w:w="2516"/>
      </w:tblGrid>
      <w:tr>
        <w:tblPrEx>
          <w:tblW w:w="9482" w:type="dxa"/>
          <w:tblInd w:w="346" w:type="dxa"/>
          <w:tblLayout w:type="fixed"/>
          <w:tblLook w:val="01E0"/>
        </w:tblPrEx>
        <w:tc>
          <w:tcPr>
            <w:tcW w:w="2322" w:type="dxa"/>
            <w:tcBorders>
              <w:top w:val="single" w:sz="4" w:space="0" w:color="auto"/>
              <w:left w:val="single" w:sz="4" w:space="0" w:color="auto"/>
              <w:bottom w:val="single" w:sz="4" w:space="0" w:color="auto"/>
              <w:right w:val="single" w:sz="4" w:space="0" w:color="auto"/>
            </w:tcBorders>
            <w:textDirection w:val="lrTb"/>
            <w:vAlign w:val="top"/>
          </w:tcPr>
          <w:p w:rsidR="00A17B4A" w:rsidRPr="00C67DA1" w:rsidP="00AA318F">
            <w:pPr>
              <w:bidi w:val="0"/>
              <w:spacing w:line="240" w:lineRule="auto"/>
              <w:rPr>
                <w:rFonts w:ascii="Times New Roman" w:hAnsi="Times New Roman"/>
              </w:rPr>
            </w:pPr>
            <w:r w:rsidRPr="00C67DA1">
              <w:rPr>
                <w:rFonts w:ascii="Times New Roman" w:hAnsi="Times New Roman"/>
                <w:noProof/>
              </w:rPr>
              <w:t>Geografická oblasť</w:t>
            </w:r>
          </w:p>
        </w:tc>
        <w:tc>
          <w:tcPr>
            <w:tcW w:w="2322" w:type="dxa"/>
            <w:tcBorders>
              <w:top w:val="single" w:sz="4" w:space="0" w:color="auto"/>
              <w:left w:val="single" w:sz="4" w:space="0" w:color="auto"/>
              <w:bottom w:val="single" w:sz="4" w:space="0" w:color="auto"/>
              <w:right w:val="single" w:sz="4" w:space="0" w:color="auto"/>
            </w:tcBorders>
            <w:textDirection w:val="lrTb"/>
            <w:vAlign w:val="top"/>
          </w:tcPr>
          <w:p w:rsidR="00A17B4A" w:rsidRPr="00C67DA1" w:rsidP="00AA318F">
            <w:pPr>
              <w:bidi w:val="0"/>
              <w:spacing w:line="240" w:lineRule="auto"/>
              <w:rPr>
                <w:rFonts w:ascii="Times New Roman" w:hAnsi="Times New Roman"/>
              </w:rPr>
            </w:pPr>
            <w:r w:rsidRPr="00C67DA1">
              <w:rPr>
                <w:rFonts w:ascii="Times New Roman" w:hAnsi="Times New Roman"/>
                <w:noProof/>
              </w:rPr>
              <w:t>Členský štát</w:t>
            </w:r>
          </w:p>
        </w:tc>
        <w:tc>
          <w:tcPr>
            <w:tcW w:w="2322" w:type="dxa"/>
            <w:tcBorders>
              <w:top w:val="single" w:sz="4" w:space="0" w:color="auto"/>
              <w:left w:val="single" w:sz="4" w:space="0" w:color="auto"/>
              <w:bottom w:val="single" w:sz="4" w:space="0" w:color="auto"/>
              <w:right w:val="single" w:sz="4" w:space="0" w:color="auto"/>
            </w:tcBorders>
            <w:textDirection w:val="lrTb"/>
            <w:vAlign w:val="top"/>
          </w:tcPr>
          <w:p w:rsidR="00A17B4A" w:rsidRPr="00C67DA1" w:rsidP="00AA318F">
            <w:pPr>
              <w:bidi w:val="0"/>
              <w:spacing w:line="240" w:lineRule="auto"/>
              <w:rPr>
                <w:rFonts w:ascii="Times New Roman" w:hAnsi="Times New Roman"/>
              </w:rPr>
            </w:pPr>
            <w:r w:rsidRPr="00C67DA1">
              <w:rPr>
                <w:rFonts w:ascii="Times New Roman" w:hAnsi="Times New Roman"/>
                <w:noProof/>
              </w:rPr>
              <w:t>Druh</w:t>
            </w:r>
          </w:p>
        </w:tc>
        <w:tc>
          <w:tcPr>
            <w:tcW w:w="2516" w:type="dxa"/>
            <w:tcBorders>
              <w:top w:val="single" w:sz="4" w:space="0" w:color="auto"/>
              <w:left w:val="single" w:sz="4" w:space="0" w:color="auto"/>
              <w:bottom w:val="single" w:sz="4" w:space="0" w:color="auto"/>
              <w:right w:val="single" w:sz="4" w:space="0" w:color="auto"/>
            </w:tcBorders>
            <w:textDirection w:val="lrTb"/>
            <w:vAlign w:val="top"/>
          </w:tcPr>
          <w:p w:rsidR="00A17B4A" w:rsidRPr="00C67DA1" w:rsidP="00AA318F">
            <w:pPr>
              <w:bidi w:val="0"/>
              <w:spacing w:line="240" w:lineRule="auto"/>
              <w:rPr>
                <w:rFonts w:ascii="Times New Roman" w:hAnsi="Times New Roman"/>
              </w:rPr>
            </w:pPr>
            <w:r w:rsidRPr="00C67DA1">
              <w:rPr>
                <w:rFonts w:ascii="Times New Roman" w:hAnsi="Times New Roman"/>
                <w:noProof/>
              </w:rPr>
              <w:t>Význam alebo konkrétna charakteristika</w:t>
            </w:r>
          </w:p>
        </w:tc>
      </w:tr>
      <w:tr>
        <w:tblPrEx>
          <w:tblW w:w="9482" w:type="dxa"/>
          <w:tblInd w:w="346" w:type="dxa"/>
          <w:tblLayout w:type="fixed"/>
          <w:tblLook w:val="01E0"/>
        </w:tblPrEx>
        <w:trPr>
          <w:trHeight w:val="4942"/>
        </w:trPr>
        <w:tc>
          <w:tcPr>
            <w:tcW w:w="2322" w:type="dxa"/>
            <w:tcBorders>
              <w:top w:val="single" w:sz="4" w:space="0" w:color="auto"/>
              <w:left w:val="single" w:sz="4" w:space="0" w:color="auto"/>
              <w:bottom w:val="single" w:sz="4" w:space="0" w:color="auto"/>
              <w:right w:val="single" w:sz="4" w:space="0" w:color="auto"/>
            </w:tcBorders>
            <w:textDirection w:val="lrTb"/>
            <w:vAlign w:val="top"/>
          </w:tcPr>
          <w:p w:rsidR="00A17B4A" w:rsidRPr="00C67DA1" w:rsidP="00AA318F">
            <w:pPr>
              <w:bidi w:val="0"/>
              <w:spacing w:line="240" w:lineRule="auto"/>
              <w:rPr>
                <w:rFonts w:ascii="Times New Roman" w:hAnsi="Times New Roman"/>
              </w:rPr>
            </w:pPr>
            <w:r w:rsidRPr="00C67DA1">
              <w:rPr>
                <w:rFonts w:ascii="Times New Roman" w:hAnsi="Times New Roman"/>
                <w:noProof/>
              </w:rPr>
              <w:t>12 míľ vymedzených v morskej oblasti patriacej pod zvrchovanosť Chorvátska severne od rovnobežky 45 stupňov a 10 minút severnej šírky, pozdĺž západného pobrežia Istrie, od vonkajšej hranice pobrežného mora Chorvátska, kde sa táto rovnobežka dotýka pevniny západného pobrežia Istrie (Mys Grgatov rt Funtana)</w:t>
            </w:r>
          </w:p>
        </w:tc>
        <w:tc>
          <w:tcPr>
            <w:tcW w:w="2322" w:type="dxa"/>
            <w:tcBorders>
              <w:top w:val="single" w:sz="4" w:space="0" w:color="auto"/>
              <w:left w:val="single" w:sz="4" w:space="0" w:color="auto"/>
              <w:bottom w:val="single" w:sz="4" w:space="0" w:color="auto"/>
              <w:right w:val="single" w:sz="4" w:space="0" w:color="auto"/>
            </w:tcBorders>
            <w:textDirection w:val="lrTb"/>
            <w:vAlign w:val="top"/>
          </w:tcPr>
          <w:p w:rsidR="00A17B4A" w:rsidRPr="00C67DA1" w:rsidP="00AA318F">
            <w:pPr>
              <w:bidi w:val="0"/>
              <w:spacing w:line="240" w:lineRule="auto"/>
              <w:rPr>
                <w:rFonts w:ascii="Times New Roman" w:hAnsi="Times New Roman"/>
              </w:rPr>
            </w:pPr>
            <w:r w:rsidRPr="00C67DA1">
              <w:rPr>
                <w:rFonts w:ascii="Times New Roman" w:hAnsi="Times New Roman"/>
                <w:noProof/>
              </w:rPr>
              <w:t>Slovinsko</w:t>
            </w:r>
          </w:p>
        </w:tc>
        <w:tc>
          <w:tcPr>
            <w:tcW w:w="2322" w:type="dxa"/>
            <w:tcBorders>
              <w:top w:val="single" w:sz="4" w:space="0" w:color="auto"/>
              <w:left w:val="single" w:sz="4" w:space="0" w:color="auto"/>
              <w:bottom w:val="single" w:sz="4" w:space="0" w:color="auto"/>
              <w:right w:val="single" w:sz="4" w:space="0" w:color="auto"/>
            </w:tcBorders>
            <w:textDirection w:val="lrTb"/>
            <w:vAlign w:val="top"/>
          </w:tcPr>
          <w:p w:rsidR="00A17B4A" w:rsidRPr="00C67DA1" w:rsidP="00AA318F">
            <w:pPr>
              <w:bidi w:val="0"/>
              <w:spacing w:line="240" w:lineRule="auto"/>
              <w:rPr>
                <w:rFonts w:ascii="Times New Roman" w:hAnsi="Times New Roman"/>
              </w:rPr>
            </w:pPr>
            <w:r w:rsidRPr="00C67DA1">
              <w:rPr>
                <w:rFonts w:ascii="Times New Roman" w:hAnsi="Times New Roman"/>
                <w:noProof/>
              </w:rPr>
              <w:t>Druhy žijúce pri morskom dne a malé pelagické druhy vrátane sardiniek a sardel</w:t>
            </w:r>
          </w:p>
        </w:tc>
        <w:tc>
          <w:tcPr>
            <w:tcW w:w="2516" w:type="dxa"/>
            <w:tcBorders>
              <w:top w:val="single" w:sz="4" w:space="0" w:color="auto"/>
              <w:left w:val="single" w:sz="4" w:space="0" w:color="auto"/>
              <w:bottom w:val="single" w:sz="4" w:space="0" w:color="auto"/>
              <w:right w:val="single" w:sz="4" w:space="0" w:color="auto"/>
            </w:tcBorders>
            <w:textDirection w:val="lrTb"/>
            <w:vAlign w:val="top"/>
          </w:tcPr>
          <w:p w:rsidR="00A17B4A" w:rsidRPr="00C67DA1" w:rsidP="00AA318F">
            <w:pPr>
              <w:bidi w:val="0"/>
              <w:spacing w:line="240" w:lineRule="auto"/>
              <w:rPr>
                <w:rFonts w:ascii="Times New Roman" w:hAnsi="Times New Roman"/>
              </w:rPr>
            </w:pPr>
            <w:r w:rsidRPr="00C67DA1">
              <w:rPr>
                <w:rFonts w:ascii="Times New Roman" w:hAnsi="Times New Roman"/>
                <w:noProof/>
              </w:rPr>
              <w:t>100 ton pre maximálne 25 rybárskych plavidiel vrátane 5 rybárskych plavidiel vybavených vlečnými sieťami</w:t>
            </w:r>
          </w:p>
        </w:tc>
      </w:tr>
    </w:tbl>
    <w:tbl>
      <w:tblPr>
        <w:tblStyle w:val="TableNormal"/>
        <w:tblW w:w="0" w:type="auto"/>
        <w:tblInd w:w="346" w:type="dxa"/>
        <w:tblLayout w:type="fixed"/>
        <w:tblLook w:val="01E0"/>
      </w:tblPr>
      <w:tblGrid>
        <w:gridCol w:w="2322"/>
        <w:gridCol w:w="2322"/>
        <w:gridCol w:w="2322"/>
        <w:gridCol w:w="2322"/>
      </w:tblGrid>
      <w:tr>
        <w:tblPrEx>
          <w:tblW w:w="0" w:type="auto"/>
          <w:tblInd w:w="346" w:type="dxa"/>
          <w:tblLayout w:type="fixed"/>
          <w:tblLook w:val="01E0"/>
        </w:tblPrEx>
        <w:tc>
          <w:tcPr>
            <w:tcW w:w="2322" w:type="dxa"/>
            <w:tcBorders>
              <w:top w:val="none" w:sz="0" w:space="0" w:color="auto"/>
              <w:left w:val="none" w:sz="0" w:space="0" w:color="auto"/>
              <w:bottom w:val="none" w:sz="0" w:space="0" w:color="auto"/>
              <w:right w:val="none" w:sz="0" w:space="0" w:color="auto"/>
            </w:tcBorders>
            <w:textDirection w:val="lrTb"/>
            <w:vAlign w:val="top"/>
          </w:tcPr>
          <w:p w:rsidR="00A17B4A" w:rsidRPr="00C67DA1" w:rsidP="00AA318F">
            <w:pPr>
              <w:tabs>
                <w:tab w:val="left" w:pos="540"/>
              </w:tabs>
              <w:bidi w:val="0"/>
              <w:spacing w:after="0" w:line="240" w:lineRule="auto"/>
              <w:rPr>
                <w:rFonts w:ascii="Times New Roman" w:hAnsi="Times New Roman"/>
              </w:rPr>
            </w:pPr>
          </w:p>
        </w:tc>
        <w:tc>
          <w:tcPr>
            <w:tcW w:w="2322" w:type="dxa"/>
            <w:tcBorders>
              <w:top w:val="none" w:sz="0" w:space="0" w:color="auto"/>
              <w:left w:val="none" w:sz="0" w:space="0" w:color="auto"/>
              <w:bottom w:val="none" w:sz="0" w:space="0" w:color="auto"/>
              <w:right w:val="none" w:sz="0" w:space="0" w:color="auto"/>
            </w:tcBorders>
            <w:textDirection w:val="lrTb"/>
            <w:vAlign w:val="top"/>
          </w:tcPr>
          <w:p w:rsidR="00A17B4A" w:rsidRPr="00C67DA1" w:rsidP="00AA318F">
            <w:pPr>
              <w:tabs>
                <w:tab w:val="left" w:pos="540"/>
              </w:tabs>
              <w:bidi w:val="0"/>
              <w:spacing w:after="0" w:line="240" w:lineRule="auto"/>
              <w:rPr>
                <w:rFonts w:ascii="Times New Roman" w:hAnsi="Times New Roman"/>
              </w:rPr>
            </w:pPr>
          </w:p>
        </w:tc>
        <w:tc>
          <w:tcPr>
            <w:tcW w:w="2322" w:type="dxa"/>
            <w:tcBorders>
              <w:top w:val="none" w:sz="0" w:space="0" w:color="auto"/>
              <w:left w:val="none" w:sz="0" w:space="0" w:color="auto"/>
              <w:bottom w:val="none" w:sz="0" w:space="0" w:color="auto"/>
              <w:right w:val="none" w:sz="0" w:space="0" w:color="auto"/>
            </w:tcBorders>
            <w:textDirection w:val="lrTb"/>
            <w:vAlign w:val="top"/>
          </w:tcPr>
          <w:p w:rsidR="00A17B4A" w:rsidRPr="00C67DA1" w:rsidP="00AA318F">
            <w:pPr>
              <w:tabs>
                <w:tab w:val="left" w:pos="540"/>
              </w:tabs>
              <w:bidi w:val="0"/>
              <w:spacing w:after="0" w:line="240" w:lineRule="auto"/>
              <w:rPr>
                <w:rFonts w:ascii="Times New Roman" w:hAnsi="Times New Roman"/>
              </w:rPr>
            </w:pPr>
          </w:p>
        </w:tc>
        <w:tc>
          <w:tcPr>
            <w:tcW w:w="2322" w:type="dxa"/>
            <w:tcBorders>
              <w:top w:val="none" w:sz="0" w:space="0" w:color="auto"/>
              <w:left w:val="none" w:sz="0" w:space="0" w:color="auto"/>
              <w:bottom w:val="none" w:sz="0" w:space="0" w:color="auto"/>
              <w:right w:val="none" w:sz="0" w:space="0" w:color="auto"/>
            </w:tcBorders>
            <w:textDirection w:val="lrTb"/>
            <w:vAlign w:val="top"/>
          </w:tcPr>
          <w:p w:rsidR="00A17B4A" w:rsidRPr="00C67DA1" w:rsidP="00AA318F">
            <w:pPr>
              <w:tabs>
                <w:tab w:val="left" w:pos="540"/>
              </w:tabs>
              <w:bidi w:val="0"/>
              <w:spacing w:after="0" w:line="240" w:lineRule="auto"/>
              <w:rPr>
                <w:rFonts w:ascii="Times New Roman" w:hAnsi="Times New Roman"/>
              </w:rPr>
            </w:pPr>
          </w:p>
        </w:tc>
      </w:tr>
    </w:tbl>
    <w:p w:rsidR="00A17B4A" w:rsidRPr="00C67DA1" w:rsidP="00A17B4A">
      <w:pPr>
        <w:bidi w:val="0"/>
        <w:spacing w:line="240" w:lineRule="auto"/>
        <w:ind w:left="851" w:hanging="567"/>
        <w:rPr>
          <w:rFonts w:ascii="Times New Roman" w:hAnsi="Times New Roman"/>
          <w:noProof/>
        </w:rPr>
      </w:pPr>
      <w:r w:rsidRPr="00C67DA1">
        <w:rPr>
          <w:rFonts w:ascii="Times New Roman" w:hAnsi="Times New Roman"/>
          <w:noProof/>
        </w:rPr>
        <w:t>*</w:t>
        <w:tab/>
        <w:t>Uvedený režim sa začne uplatňovať odvtedy, ako sa v plnej miere vykoná arbitrážne rozhodnutie vyplývajúce z arbitrážnej dohody medzi vládou Slovinskej republiky a vládou Chorvátskej republiky podpísanej 4. novembra 2009 v Štokholme.</w:t>
      </w:r>
    </w:p>
    <w:p w:rsidR="00A17B4A" w:rsidRPr="00C67DA1" w:rsidP="00A17B4A">
      <w:pPr>
        <w:bidi w:val="0"/>
        <w:spacing w:line="240" w:lineRule="auto"/>
        <w:ind w:left="567" w:hanging="567"/>
        <w:rPr>
          <w:rFonts w:ascii="Times New Roman" w:hAnsi="Times New Roman"/>
          <w:noProof/>
        </w:rPr>
      </w:pPr>
    </w:p>
    <w:p w:rsidR="00A17B4A" w:rsidRPr="00C67DA1" w:rsidP="00A17B4A">
      <w:pPr>
        <w:bidi w:val="0"/>
        <w:spacing w:line="240" w:lineRule="auto"/>
        <w:ind w:left="567" w:hanging="567"/>
        <w:rPr>
          <w:rFonts w:ascii="Times New Roman" w:hAnsi="Times New Roman"/>
        </w:rPr>
      </w:pPr>
    </w:p>
    <w:p w:rsidR="00A17B4A" w:rsidRPr="00C67DA1" w:rsidP="00A17B4A">
      <w:pPr>
        <w:bidi w:val="0"/>
        <w:rPr>
          <w:rFonts w:ascii="Times New Roman" w:hAnsi="Times New Roman"/>
        </w:rPr>
      </w:pPr>
      <w:r w:rsidRPr="00C67DA1">
        <w:rPr>
          <w:rFonts w:ascii="Times New Roman" w:hAnsi="Times New Roman"/>
        </w:rPr>
        <w:br w:type="page"/>
        <w:t>12.</w:t>
        <w:tab/>
      </w:r>
      <w:r w:rsidRPr="00C67DA1">
        <w:rPr>
          <w:rFonts w:ascii="Times New Roman" w:hAnsi="Times New Roman"/>
          <w:noProof/>
        </w:rPr>
        <w:t>POBREŽNÉ VODY SLOVINSKA*</w:t>
      </w:r>
    </w:p>
    <w:tbl>
      <w:tblPr>
        <w:tblStyle w:val="TableNormal"/>
        <w:tblW w:w="0" w:type="auto"/>
        <w:tblInd w:w="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322"/>
        <w:gridCol w:w="2322"/>
        <w:gridCol w:w="2322"/>
        <w:gridCol w:w="2322"/>
      </w:tblGrid>
      <w:tr>
        <w:tblPrEx>
          <w:tblW w:w="0" w:type="auto"/>
          <w:tblInd w:w="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c>
          <w:tcPr>
            <w:tcW w:w="2322" w:type="dxa"/>
            <w:tcBorders>
              <w:top w:val="single" w:sz="4" w:space="0" w:color="auto"/>
              <w:left w:val="single" w:sz="4" w:space="0" w:color="auto"/>
              <w:bottom w:val="single" w:sz="4" w:space="0" w:color="auto"/>
              <w:right w:val="single" w:sz="4" w:space="0" w:color="auto"/>
            </w:tcBorders>
            <w:textDirection w:val="lrTb"/>
            <w:vAlign w:val="top"/>
          </w:tcPr>
          <w:p w:rsidR="00A17B4A" w:rsidRPr="00C67DA1" w:rsidP="00AA318F">
            <w:pPr>
              <w:bidi w:val="0"/>
              <w:spacing w:after="0" w:line="240" w:lineRule="auto"/>
              <w:rPr>
                <w:rFonts w:ascii="Times New Roman" w:hAnsi="Times New Roman"/>
              </w:rPr>
            </w:pPr>
            <w:r w:rsidRPr="00C67DA1">
              <w:rPr>
                <w:rFonts w:ascii="Times New Roman" w:hAnsi="Times New Roman"/>
                <w:noProof/>
              </w:rPr>
              <w:t>Geografická oblasť</w:t>
            </w:r>
          </w:p>
        </w:tc>
        <w:tc>
          <w:tcPr>
            <w:tcW w:w="2322" w:type="dxa"/>
            <w:tcBorders>
              <w:top w:val="single" w:sz="4" w:space="0" w:color="auto"/>
              <w:left w:val="single" w:sz="4" w:space="0" w:color="auto"/>
              <w:bottom w:val="single" w:sz="4" w:space="0" w:color="auto"/>
              <w:right w:val="single" w:sz="4" w:space="0" w:color="auto"/>
            </w:tcBorders>
            <w:textDirection w:val="lrTb"/>
            <w:vAlign w:val="top"/>
          </w:tcPr>
          <w:p w:rsidR="00A17B4A" w:rsidRPr="00C67DA1" w:rsidP="00AA318F">
            <w:pPr>
              <w:bidi w:val="0"/>
              <w:spacing w:after="0" w:line="240" w:lineRule="auto"/>
              <w:rPr>
                <w:rFonts w:ascii="Times New Roman" w:hAnsi="Times New Roman"/>
              </w:rPr>
            </w:pPr>
            <w:r w:rsidRPr="00C67DA1">
              <w:rPr>
                <w:rFonts w:ascii="Times New Roman" w:hAnsi="Times New Roman"/>
                <w:noProof/>
              </w:rPr>
              <w:t>Členský štát</w:t>
            </w:r>
          </w:p>
        </w:tc>
        <w:tc>
          <w:tcPr>
            <w:tcW w:w="2322" w:type="dxa"/>
            <w:tcBorders>
              <w:top w:val="single" w:sz="4" w:space="0" w:color="auto"/>
              <w:left w:val="single" w:sz="4" w:space="0" w:color="auto"/>
              <w:bottom w:val="single" w:sz="4" w:space="0" w:color="auto"/>
              <w:right w:val="single" w:sz="4" w:space="0" w:color="auto"/>
            </w:tcBorders>
            <w:textDirection w:val="lrTb"/>
            <w:vAlign w:val="top"/>
          </w:tcPr>
          <w:p w:rsidR="00A17B4A" w:rsidRPr="00C67DA1" w:rsidP="00AA318F">
            <w:pPr>
              <w:bidi w:val="0"/>
              <w:spacing w:after="0" w:line="240" w:lineRule="auto"/>
              <w:rPr>
                <w:rFonts w:ascii="Times New Roman" w:hAnsi="Times New Roman"/>
              </w:rPr>
            </w:pPr>
            <w:r w:rsidRPr="00C67DA1">
              <w:rPr>
                <w:rFonts w:ascii="Times New Roman" w:hAnsi="Times New Roman"/>
                <w:noProof/>
              </w:rPr>
              <w:t>Druh</w:t>
            </w:r>
          </w:p>
        </w:tc>
        <w:tc>
          <w:tcPr>
            <w:tcW w:w="2322" w:type="dxa"/>
            <w:tcBorders>
              <w:top w:val="single" w:sz="4" w:space="0" w:color="auto"/>
              <w:left w:val="single" w:sz="4" w:space="0" w:color="auto"/>
              <w:bottom w:val="single" w:sz="4" w:space="0" w:color="auto"/>
              <w:right w:val="single" w:sz="4" w:space="0" w:color="auto"/>
            </w:tcBorders>
            <w:textDirection w:val="lrTb"/>
            <w:vAlign w:val="top"/>
          </w:tcPr>
          <w:p w:rsidR="00A17B4A" w:rsidRPr="00C67DA1" w:rsidP="00AA318F">
            <w:pPr>
              <w:bidi w:val="0"/>
              <w:spacing w:after="0" w:line="240" w:lineRule="auto"/>
              <w:rPr>
                <w:rFonts w:ascii="Times New Roman" w:hAnsi="Times New Roman"/>
              </w:rPr>
            </w:pPr>
            <w:r w:rsidRPr="00C67DA1">
              <w:rPr>
                <w:rFonts w:ascii="Times New Roman" w:hAnsi="Times New Roman"/>
                <w:noProof/>
              </w:rPr>
              <w:t>Význam alebo konkrétna charakteristika</w:t>
            </w:r>
          </w:p>
        </w:tc>
      </w:tr>
      <w:tr>
        <w:tblPrEx>
          <w:tblW w:w="0" w:type="auto"/>
          <w:tblInd w:w="346" w:type="dxa"/>
          <w:tblLayout w:type="fixed"/>
          <w:tblLook w:val="01E0"/>
        </w:tblPrEx>
        <w:tc>
          <w:tcPr>
            <w:tcW w:w="2322" w:type="dxa"/>
            <w:tcBorders>
              <w:top w:val="single" w:sz="4" w:space="0" w:color="auto"/>
              <w:left w:val="single" w:sz="4" w:space="0" w:color="auto"/>
              <w:bottom w:val="single" w:sz="4" w:space="0" w:color="auto"/>
              <w:right w:val="single" w:sz="4" w:space="0" w:color="auto"/>
            </w:tcBorders>
            <w:textDirection w:val="lrTb"/>
            <w:vAlign w:val="top"/>
          </w:tcPr>
          <w:p w:rsidR="00A17B4A" w:rsidRPr="00C67DA1" w:rsidP="00AA318F">
            <w:pPr>
              <w:bidi w:val="0"/>
              <w:spacing w:after="0" w:line="240" w:lineRule="auto"/>
              <w:rPr>
                <w:rFonts w:ascii="Times New Roman" w:hAnsi="Times New Roman"/>
              </w:rPr>
            </w:pPr>
            <w:r w:rsidRPr="00C67DA1">
              <w:rPr>
                <w:rFonts w:ascii="Times New Roman" w:hAnsi="Times New Roman"/>
                <w:noProof/>
              </w:rPr>
              <w:t>12 míľ, vymedzených v morskej oblasti patriacej pod zvrchovanosť Slovinska severne od rovnobežky 45 stupňov a 10 minút severnej šírky, pozdĺž západného pobrežia Istrie, od vonkajšej hranice pobrežného mora Chorvátska, kde sa táto rovnobežka dotýka pevniny západného pobrežia Istrie (Mys Grgatov rt Funtana)</w:t>
            </w:r>
          </w:p>
          <w:p w:rsidR="00A17B4A" w:rsidRPr="00C67DA1" w:rsidP="00AA318F">
            <w:pPr>
              <w:bidi w:val="0"/>
              <w:spacing w:after="0" w:line="240" w:lineRule="auto"/>
              <w:rPr>
                <w:rFonts w:ascii="Times New Roman" w:hAnsi="Times New Roman"/>
              </w:rPr>
            </w:pPr>
          </w:p>
        </w:tc>
        <w:tc>
          <w:tcPr>
            <w:tcW w:w="2322" w:type="dxa"/>
            <w:tcBorders>
              <w:top w:val="single" w:sz="4" w:space="0" w:color="auto"/>
              <w:left w:val="single" w:sz="4" w:space="0" w:color="auto"/>
              <w:bottom w:val="single" w:sz="4" w:space="0" w:color="auto"/>
              <w:right w:val="single" w:sz="4" w:space="0" w:color="auto"/>
            </w:tcBorders>
            <w:textDirection w:val="lrTb"/>
            <w:vAlign w:val="top"/>
          </w:tcPr>
          <w:p w:rsidR="00A17B4A" w:rsidRPr="00C67DA1" w:rsidP="00AA318F">
            <w:pPr>
              <w:bidi w:val="0"/>
              <w:spacing w:after="0" w:line="240" w:lineRule="auto"/>
              <w:rPr>
                <w:rFonts w:ascii="Times New Roman" w:hAnsi="Times New Roman"/>
              </w:rPr>
            </w:pPr>
            <w:r w:rsidRPr="00C67DA1">
              <w:rPr>
                <w:rFonts w:ascii="Times New Roman" w:hAnsi="Times New Roman"/>
                <w:noProof/>
              </w:rPr>
              <w:t>Chorvátsko</w:t>
            </w:r>
          </w:p>
        </w:tc>
        <w:tc>
          <w:tcPr>
            <w:tcW w:w="2322" w:type="dxa"/>
            <w:tcBorders>
              <w:top w:val="single" w:sz="4" w:space="0" w:color="auto"/>
              <w:left w:val="single" w:sz="4" w:space="0" w:color="auto"/>
              <w:bottom w:val="single" w:sz="4" w:space="0" w:color="auto"/>
              <w:right w:val="single" w:sz="4" w:space="0" w:color="auto"/>
            </w:tcBorders>
            <w:textDirection w:val="lrTb"/>
            <w:vAlign w:val="top"/>
          </w:tcPr>
          <w:p w:rsidR="00A17B4A" w:rsidRPr="00C67DA1" w:rsidP="00AA318F">
            <w:pPr>
              <w:bidi w:val="0"/>
              <w:spacing w:after="0" w:line="240" w:lineRule="auto"/>
              <w:rPr>
                <w:rFonts w:ascii="Times New Roman" w:hAnsi="Times New Roman"/>
              </w:rPr>
            </w:pPr>
            <w:r w:rsidRPr="00C67DA1">
              <w:rPr>
                <w:rFonts w:ascii="Times New Roman" w:hAnsi="Times New Roman"/>
                <w:noProof/>
              </w:rPr>
              <w:t>Druhy žijúce pri morskom dne a malé pelagické druhy vrátane sardiniek a sardel</w:t>
            </w:r>
          </w:p>
        </w:tc>
        <w:tc>
          <w:tcPr>
            <w:tcW w:w="2322" w:type="dxa"/>
            <w:tcBorders>
              <w:top w:val="single" w:sz="4" w:space="0" w:color="auto"/>
              <w:left w:val="single" w:sz="4" w:space="0" w:color="auto"/>
              <w:bottom w:val="single" w:sz="4" w:space="0" w:color="auto"/>
              <w:right w:val="single" w:sz="4" w:space="0" w:color="auto"/>
            </w:tcBorders>
            <w:textDirection w:val="lrTb"/>
            <w:vAlign w:val="top"/>
          </w:tcPr>
          <w:p w:rsidR="00A17B4A" w:rsidRPr="00C67DA1" w:rsidP="00AA318F">
            <w:pPr>
              <w:bidi w:val="0"/>
              <w:spacing w:after="0" w:line="240" w:lineRule="auto"/>
              <w:rPr>
                <w:rFonts w:ascii="Times New Roman" w:hAnsi="Times New Roman"/>
              </w:rPr>
            </w:pPr>
            <w:r w:rsidRPr="00C67DA1">
              <w:rPr>
                <w:rFonts w:ascii="Times New Roman" w:hAnsi="Times New Roman"/>
                <w:noProof/>
              </w:rPr>
              <w:t>100 ton pre maximálne 25 rybárskych plavidiel vrátane 5 rybárskych plavidiel vybavených vlečnými sieťami</w:t>
            </w:r>
          </w:p>
        </w:tc>
      </w:tr>
    </w:tbl>
    <w:p w:rsidR="00A17B4A" w:rsidRPr="00C67DA1" w:rsidP="00A17B4A">
      <w:pPr>
        <w:bidi w:val="0"/>
        <w:spacing w:line="240" w:lineRule="auto"/>
        <w:ind w:left="851" w:hanging="567"/>
        <w:rPr>
          <w:rFonts w:ascii="Times New Roman" w:hAnsi="Times New Roman"/>
          <w:noProof/>
        </w:rPr>
      </w:pPr>
      <w:r w:rsidRPr="00C67DA1">
        <w:rPr>
          <w:rFonts w:ascii="Times New Roman" w:hAnsi="Times New Roman"/>
          <w:noProof/>
        </w:rPr>
        <w:t>*</w:t>
        <w:tab/>
        <w:t>Uvedený režim sa začne uplatňovať odvtedy, ako sa v plnej miere vykoná arbitrážne rozhodnutie vyplývajúce z arbitrážnej dohody medzi vládou Slovinskej republiky a vládou Chorvátskej republiky podpísanej 4. novembra 2009 v Štokholme.“.</w:t>
      </w:r>
    </w:p>
    <w:p w:rsidR="00A17B4A" w:rsidRPr="00C67DA1" w:rsidP="00A17B4A">
      <w:pPr>
        <w:bidi w:val="0"/>
        <w:spacing w:line="240" w:lineRule="auto"/>
        <w:ind w:left="567" w:hanging="567"/>
        <w:rPr>
          <w:rFonts w:ascii="Times New Roman" w:hAnsi="Times New Roman"/>
          <w:noProof/>
        </w:rPr>
      </w:pPr>
    </w:p>
    <w:p w:rsidR="00A17B4A" w:rsidRPr="00C67DA1" w:rsidP="00A17B4A">
      <w:pPr>
        <w:bidi w:val="0"/>
        <w:spacing w:line="240" w:lineRule="auto"/>
        <w:ind w:left="567" w:hanging="567"/>
        <w:rPr>
          <w:rFonts w:ascii="Times New Roman" w:hAnsi="Times New Roman"/>
        </w:rPr>
      </w:pPr>
    </w:p>
    <w:p w:rsidR="00A17B4A" w:rsidRPr="00C67DA1" w:rsidP="00A17B4A">
      <w:pPr>
        <w:bidi w:val="0"/>
        <w:ind w:left="567" w:hanging="567"/>
        <w:rPr>
          <w:rFonts w:ascii="Times New Roman" w:hAnsi="Times New Roman"/>
        </w:rPr>
      </w:pPr>
      <w:r w:rsidRPr="00C67DA1">
        <w:rPr>
          <w:rFonts w:ascii="Times New Roman" w:hAnsi="Times New Roman"/>
        </w:rPr>
        <w:br w:type="page"/>
        <w:t>2.</w:t>
        <w:tab/>
      </w:r>
      <w:r w:rsidRPr="00C67DA1">
        <w:rPr>
          <w:rFonts w:ascii="Times New Roman" w:hAnsi="Times New Roman"/>
          <w:noProof/>
        </w:rPr>
        <w:t>32006 R 1198:</w:t>
      </w:r>
      <w:r w:rsidRPr="00C67DA1">
        <w:rPr>
          <w:rFonts w:ascii="Times New Roman" w:hAnsi="Times New Roman"/>
        </w:rPr>
        <w:t xml:space="preserve"> </w:t>
      </w:r>
      <w:r w:rsidRPr="00C67DA1">
        <w:rPr>
          <w:rFonts w:ascii="Times New Roman" w:hAnsi="Times New Roman"/>
          <w:noProof/>
        </w:rPr>
        <w:t>nariadenie Rady (ES) č.</w:t>
      </w:r>
      <w:r w:rsidRPr="00C67DA1">
        <w:rPr>
          <w:rFonts w:ascii="Times New Roman" w:hAnsi="Times New Roman"/>
        </w:rPr>
        <w:t xml:space="preserve"> </w:t>
      </w:r>
      <w:r w:rsidRPr="00C67DA1">
        <w:rPr>
          <w:rFonts w:ascii="Times New Roman" w:hAnsi="Times New Roman"/>
          <w:noProof/>
        </w:rPr>
        <w:t>1198/2006 z 27. júla 2006 o Európskom fonde pre rybné hospodárstvo (Ú. v. EÚ L 223, 15.</w:t>
      </w:r>
      <w:r w:rsidRPr="00C67DA1">
        <w:rPr>
          <w:rFonts w:ascii="Times New Roman" w:hAnsi="Times New Roman"/>
        </w:rPr>
        <w:t xml:space="preserve"> 8. </w:t>
      </w:r>
      <w:r w:rsidRPr="00C67DA1">
        <w:rPr>
          <w:rFonts w:ascii="Times New Roman" w:hAnsi="Times New Roman"/>
          <w:noProof/>
        </w:rPr>
        <w:t>2006, s.</w:t>
      </w:r>
      <w:r w:rsidRPr="00C67DA1">
        <w:rPr>
          <w:rFonts w:ascii="Times New Roman" w:hAnsi="Times New Roman"/>
        </w:rPr>
        <w:t xml:space="preserve"> 1).</w:t>
      </w:r>
    </w:p>
    <w:p w:rsidR="00A17B4A" w:rsidRPr="00C67DA1" w:rsidP="00A17B4A">
      <w:pPr>
        <w:bidi w:val="0"/>
        <w:ind w:left="567" w:hanging="567"/>
        <w:rPr>
          <w:rFonts w:ascii="Times New Roman" w:hAnsi="Times New Roman"/>
        </w:rPr>
      </w:pPr>
    </w:p>
    <w:p w:rsidR="00A17B4A" w:rsidRPr="00C67DA1" w:rsidP="00A17B4A">
      <w:pPr>
        <w:bidi w:val="0"/>
        <w:ind w:left="567"/>
        <w:rPr>
          <w:rFonts w:ascii="Times New Roman" w:hAnsi="Times New Roman"/>
        </w:rPr>
      </w:pPr>
      <w:r w:rsidRPr="00C67DA1">
        <w:rPr>
          <w:rFonts w:ascii="Times New Roman" w:hAnsi="Times New Roman"/>
          <w:noProof/>
        </w:rPr>
        <w:t>a)</w:t>
      </w:r>
      <w:r w:rsidRPr="00C67DA1">
        <w:rPr>
          <w:rFonts w:ascii="Times New Roman" w:hAnsi="Times New Roman"/>
        </w:rPr>
        <w:tab/>
      </w:r>
      <w:r w:rsidRPr="00C67DA1">
        <w:rPr>
          <w:rFonts w:ascii="Times New Roman" w:hAnsi="Times New Roman"/>
          <w:noProof/>
        </w:rPr>
        <w:t>V článku 27 sa dopĺňa tento odsek:</w:t>
      </w:r>
      <w:r w:rsidRPr="00C67DA1">
        <w:rPr>
          <w:rFonts w:ascii="Times New Roman" w:hAnsi="Times New Roman"/>
        </w:rPr>
        <w:t xml:space="preserve"> </w:t>
      </w:r>
    </w:p>
    <w:p w:rsidR="00A17B4A" w:rsidRPr="00C67DA1" w:rsidP="00A17B4A">
      <w:pPr>
        <w:bidi w:val="0"/>
        <w:ind w:left="567"/>
        <w:rPr>
          <w:rFonts w:ascii="Times New Roman" w:hAnsi="Times New Roman"/>
        </w:rPr>
      </w:pPr>
    </w:p>
    <w:p w:rsidR="00A17B4A" w:rsidRPr="00C67DA1" w:rsidP="00A17B4A">
      <w:pPr>
        <w:bidi w:val="0"/>
        <w:ind w:left="1134"/>
        <w:rPr>
          <w:rFonts w:ascii="Times New Roman" w:hAnsi="Times New Roman"/>
        </w:rPr>
      </w:pPr>
      <w:r w:rsidRPr="00C67DA1">
        <w:rPr>
          <w:rFonts w:ascii="Times New Roman" w:hAnsi="Times New Roman"/>
        </w:rPr>
        <w:t>„5.</w:t>
        <w:tab/>
      </w:r>
      <w:r w:rsidRPr="00C67DA1">
        <w:rPr>
          <w:rFonts w:ascii="Times New Roman" w:hAnsi="Times New Roman"/>
          <w:noProof/>
        </w:rPr>
        <w:t>EFRH môže prispievať na financovanie systému individuálnych prémií pre rybárov, ktorí budú príjemcami v rámci režimu pre prístup do vôd a k zdrojom rýb ustanoveného v časti 11 prílohy I k nariadeniu (ES) č.</w:t>
      </w:r>
      <w:r w:rsidRPr="00C67DA1">
        <w:rPr>
          <w:rFonts w:ascii="Times New Roman" w:hAnsi="Times New Roman"/>
        </w:rPr>
        <w:t xml:space="preserve"> 2371/2002 zmenenému a doplnenému aktom o pristúpení Chorvátska. </w:t>
      </w:r>
      <w:r w:rsidRPr="00C67DA1">
        <w:rPr>
          <w:rFonts w:ascii="Times New Roman" w:hAnsi="Times New Roman"/>
          <w:noProof/>
        </w:rPr>
        <w:t>Tento systém sa môže uplatňovať iba v období rokov 2014 až 2015 alebo dovtedy, kým sa v plnej miere nevykoná arbitrážne rozhodnutie vyplývajúce z arbitrážnej dohody medzi vládou Slovinskej republiky a vládou Chorvátskej republiky podpísanej 4. novembra 2009 v Štokholme, ak k tomu dôjde skôr.“.</w:t>
      </w:r>
      <w:r w:rsidRPr="00C67DA1">
        <w:rPr>
          <w:rFonts w:ascii="Times New Roman" w:hAnsi="Times New Roman"/>
        </w:rPr>
        <w:t xml:space="preserve"> </w:t>
      </w:r>
    </w:p>
    <w:p w:rsidR="00A17B4A" w:rsidRPr="00C67DA1" w:rsidP="00A17B4A">
      <w:pPr>
        <w:bidi w:val="0"/>
        <w:ind w:left="1134"/>
        <w:rPr>
          <w:rFonts w:ascii="Times New Roman" w:hAnsi="Times New Roman"/>
        </w:rPr>
      </w:pPr>
    </w:p>
    <w:p w:rsidR="00A17B4A" w:rsidRPr="00C67DA1" w:rsidP="00A17B4A">
      <w:pPr>
        <w:bidi w:val="0"/>
        <w:ind w:left="567"/>
        <w:rPr>
          <w:rFonts w:ascii="Times New Roman" w:hAnsi="Times New Roman"/>
          <w:noProof/>
        </w:rPr>
      </w:pPr>
      <w:r w:rsidRPr="00C67DA1">
        <w:rPr>
          <w:rFonts w:ascii="Times New Roman" w:hAnsi="Times New Roman"/>
          <w:noProof/>
        </w:rPr>
        <w:t>b)</w:t>
      </w:r>
      <w:r w:rsidRPr="00C67DA1">
        <w:rPr>
          <w:rFonts w:ascii="Times New Roman" w:hAnsi="Times New Roman"/>
        </w:rPr>
        <w:tab/>
      </w:r>
      <w:r w:rsidRPr="00C67DA1">
        <w:rPr>
          <w:rFonts w:ascii="Times New Roman" w:hAnsi="Times New Roman"/>
          <w:noProof/>
        </w:rPr>
        <w:t>V článku 29 sa odsek 3 nahrádza takto:</w:t>
      </w:r>
    </w:p>
    <w:p w:rsidR="00A17B4A" w:rsidRPr="00C67DA1" w:rsidP="00A17B4A">
      <w:pPr>
        <w:bidi w:val="0"/>
        <w:ind w:left="1134"/>
        <w:rPr>
          <w:rFonts w:ascii="Times New Roman" w:hAnsi="Times New Roman"/>
        </w:rPr>
      </w:pPr>
    </w:p>
    <w:p w:rsidR="00A17B4A" w:rsidRPr="00C67DA1" w:rsidP="00A17B4A">
      <w:pPr>
        <w:bidi w:val="0"/>
        <w:ind w:left="1134"/>
        <w:rPr>
          <w:rFonts w:ascii="Times New Roman" w:hAnsi="Times New Roman"/>
          <w:noProof/>
        </w:rPr>
      </w:pPr>
      <w:r w:rsidRPr="00C67DA1">
        <w:rPr>
          <w:rFonts w:ascii="Times New Roman" w:hAnsi="Times New Roman"/>
        </w:rPr>
        <w:t>„3.</w:t>
        <w:tab/>
      </w:r>
      <w:r w:rsidRPr="00C67DA1">
        <w:rPr>
          <w:rFonts w:ascii="Times New Roman" w:hAnsi="Times New Roman"/>
          <w:noProof/>
        </w:rPr>
        <w:t>Odchylne od odseku 2 možno v najvzdialenejších regiónoch a na odľahlých gréckych ostrovoch, ako aj na chorvátskych ostrovoch Dugi otok, Vis, Mljet a Lastovo poskytovať pomoc všetkým podnikom.“.</w:t>
      </w:r>
    </w:p>
    <w:p w:rsidR="00A17B4A" w:rsidRPr="00C67DA1" w:rsidP="00A17B4A">
      <w:pPr>
        <w:bidi w:val="0"/>
        <w:ind w:left="1134"/>
        <w:rPr>
          <w:rFonts w:ascii="Times New Roman" w:hAnsi="Times New Roman"/>
        </w:rPr>
      </w:pPr>
    </w:p>
    <w:p w:rsidR="00A17B4A" w:rsidRPr="00C67DA1" w:rsidP="00A17B4A">
      <w:pPr>
        <w:bidi w:val="0"/>
        <w:ind w:left="567"/>
        <w:rPr>
          <w:rFonts w:ascii="Times New Roman" w:hAnsi="Times New Roman"/>
          <w:noProof/>
        </w:rPr>
      </w:pPr>
      <w:r w:rsidRPr="00C67DA1">
        <w:rPr>
          <w:rFonts w:ascii="Times New Roman" w:hAnsi="Times New Roman"/>
          <w:noProof/>
        </w:rPr>
        <w:br w:type="page"/>
        <w:t>c)</w:t>
      </w:r>
      <w:r w:rsidRPr="00C67DA1">
        <w:rPr>
          <w:rFonts w:ascii="Times New Roman" w:hAnsi="Times New Roman"/>
        </w:rPr>
        <w:tab/>
      </w:r>
      <w:r w:rsidRPr="00C67DA1">
        <w:rPr>
          <w:rFonts w:ascii="Times New Roman" w:hAnsi="Times New Roman"/>
          <w:noProof/>
        </w:rPr>
        <w:t>V článku 35 sa odsek 4 nahrádza takto:</w:t>
      </w:r>
    </w:p>
    <w:p w:rsidR="00A17B4A" w:rsidRPr="00C67DA1" w:rsidP="00A17B4A">
      <w:pPr>
        <w:bidi w:val="0"/>
        <w:ind w:left="1134"/>
        <w:rPr>
          <w:rFonts w:ascii="Times New Roman" w:hAnsi="Times New Roman"/>
        </w:rPr>
      </w:pPr>
    </w:p>
    <w:p w:rsidR="00A17B4A" w:rsidRPr="00C67DA1" w:rsidP="00A17B4A">
      <w:pPr>
        <w:bidi w:val="0"/>
        <w:ind w:left="1134"/>
        <w:rPr>
          <w:rFonts w:ascii="Times New Roman" w:hAnsi="Times New Roman"/>
          <w:noProof/>
        </w:rPr>
      </w:pPr>
      <w:r w:rsidRPr="00C67DA1">
        <w:rPr>
          <w:rFonts w:ascii="Times New Roman" w:hAnsi="Times New Roman"/>
        </w:rPr>
        <w:t>„4.</w:t>
        <w:tab/>
      </w:r>
      <w:r w:rsidRPr="00C67DA1">
        <w:rPr>
          <w:rFonts w:ascii="Times New Roman" w:hAnsi="Times New Roman"/>
          <w:noProof/>
        </w:rPr>
        <w:t>Odchylne od odseku 3 možno v najvzdialenejších regiónoch a na odľahlých gréckych ostrovoch, ako aj na chorvátskych ostrovoch Dugi otok, Vis, Mljet a Lastovo poskytovať pomoc všetkým podnikom.“.</w:t>
      </w:r>
    </w:p>
    <w:p w:rsidR="00A17B4A" w:rsidRPr="00C67DA1" w:rsidP="00A17B4A">
      <w:pPr>
        <w:bidi w:val="0"/>
        <w:ind w:left="1134"/>
        <w:rPr>
          <w:rFonts w:ascii="Times New Roman" w:hAnsi="Times New Roman"/>
        </w:rPr>
      </w:pPr>
    </w:p>
    <w:p w:rsidR="00A17B4A" w:rsidRPr="00C67DA1" w:rsidP="00A17B4A">
      <w:pPr>
        <w:bidi w:val="0"/>
        <w:ind w:left="567"/>
        <w:rPr>
          <w:rFonts w:ascii="Times New Roman" w:hAnsi="Times New Roman"/>
          <w:noProof/>
        </w:rPr>
      </w:pPr>
      <w:r w:rsidRPr="00C67DA1">
        <w:rPr>
          <w:rFonts w:ascii="Times New Roman" w:hAnsi="Times New Roman"/>
          <w:noProof/>
        </w:rPr>
        <w:t>d)</w:t>
      </w:r>
      <w:r w:rsidRPr="00C67DA1">
        <w:rPr>
          <w:rFonts w:ascii="Times New Roman" w:hAnsi="Times New Roman"/>
        </w:rPr>
        <w:tab/>
      </w:r>
      <w:r w:rsidRPr="00C67DA1">
        <w:rPr>
          <w:rFonts w:ascii="Times New Roman" w:hAnsi="Times New Roman"/>
          <w:noProof/>
        </w:rPr>
        <w:t>V článku 53 ods.</w:t>
      </w:r>
      <w:r w:rsidRPr="00C67DA1">
        <w:rPr>
          <w:rFonts w:ascii="Times New Roman" w:hAnsi="Times New Roman"/>
        </w:rPr>
        <w:t xml:space="preserve"> </w:t>
      </w:r>
      <w:r w:rsidRPr="00C67DA1">
        <w:rPr>
          <w:rFonts w:ascii="Times New Roman" w:hAnsi="Times New Roman"/>
          <w:noProof/>
        </w:rPr>
        <w:t>9 sa prvý pododsek nahrádza takto:</w:t>
      </w:r>
    </w:p>
    <w:p w:rsidR="00A17B4A" w:rsidRPr="00C67DA1" w:rsidP="00A17B4A">
      <w:pPr>
        <w:bidi w:val="0"/>
        <w:ind w:left="1134"/>
        <w:rPr>
          <w:rFonts w:ascii="Times New Roman" w:hAnsi="Times New Roman"/>
        </w:rPr>
      </w:pPr>
    </w:p>
    <w:p w:rsidR="00A17B4A" w:rsidRPr="00C67DA1" w:rsidP="00A17B4A">
      <w:pPr>
        <w:bidi w:val="0"/>
        <w:ind w:left="1134"/>
        <w:rPr>
          <w:rFonts w:ascii="Times New Roman" w:hAnsi="Times New Roman"/>
          <w:noProof/>
        </w:rPr>
      </w:pPr>
      <w:r w:rsidRPr="00C67DA1">
        <w:rPr>
          <w:rFonts w:ascii="Times New Roman" w:hAnsi="Times New Roman"/>
          <w:noProof/>
        </w:rPr>
        <w:t>„9.</w:t>
        <w:tab/>
        <w:t>Ak sa z EFRH financujú operácie na odľahlých gréckych ostrovoch, ktoré sú pre ich veľkú vzdialenosť znevýhodnené, operácie v najvzdialenejších regiónoch, ako aj na chorvátskych ostrovoch Dugi otok, Vis, Mljet a Lastovo, zvyšuje sa strop príspevku z EFRH na každú prioritnú os najviac o 10 percentuálnych bodov pre regióny, ktoré sú oprávnené v rámci cieľa Konvergencia, a najviac o 35 percentuálnych bodov pre regióny, ktoré nie sú oprávnené v rámci cieľa Konvergencia.“.</w:t>
      </w:r>
    </w:p>
    <w:p w:rsidR="00A17B4A" w:rsidRPr="00C67DA1" w:rsidP="00A17B4A">
      <w:pPr>
        <w:bidi w:val="0"/>
        <w:ind w:left="1134"/>
        <w:rPr>
          <w:rFonts w:ascii="Times New Roman" w:hAnsi="Times New Roman"/>
        </w:rPr>
      </w:pPr>
    </w:p>
    <w:p w:rsidR="00A17B4A" w:rsidRPr="00C67DA1" w:rsidP="00A17B4A">
      <w:pPr>
        <w:tabs>
          <w:tab w:val="left" w:pos="540"/>
        </w:tabs>
        <w:bidi w:val="0"/>
        <w:spacing w:line="240" w:lineRule="auto"/>
        <w:ind w:left="567"/>
        <w:rPr>
          <w:rFonts w:ascii="Times New Roman" w:hAnsi="Times New Roman"/>
        </w:rPr>
      </w:pPr>
      <w:r w:rsidRPr="00C67DA1">
        <w:rPr>
          <w:rFonts w:ascii="Times New Roman" w:hAnsi="Times New Roman"/>
          <w:noProof/>
        </w:rPr>
        <w:br w:type="page"/>
        <w:t>e)</w:t>
      </w:r>
      <w:r w:rsidRPr="00C67DA1">
        <w:rPr>
          <w:rFonts w:ascii="Times New Roman" w:hAnsi="Times New Roman"/>
        </w:rPr>
        <w:tab/>
      </w:r>
      <w:r w:rsidRPr="00C67DA1">
        <w:rPr>
          <w:rFonts w:ascii="Times New Roman" w:hAnsi="Times New Roman"/>
          <w:noProof/>
        </w:rPr>
        <w:t>V prílohe II písmene a) sa tabuľka nahrádza takto:</w:t>
      </w:r>
    </w:p>
    <w:p w:rsidR="00A17B4A" w:rsidRPr="00C67DA1" w:rsidP="00A17B4A">
      <w:pPr>
        <w:bidi w:val="0"/>
        <w:spacing w:line="240" w:lineRule="auto"/>
        <w:rPr>
          <w:rFonts w:ascii="Times New Roman" w:hAnsi="Times New Roman"/>
        </w:rPr>
      </w:pPr>
      <w:r w:rsidRPr="00C67DA1">
        <w:rPr>
          <w:rFonts w:ascii="Times New Roman" w:hAnsi="Times New Roman"/>
        </w:rPr>
        <w:t>“</w:t>
      </w:r>
    </w:p>
    <w:tbl>
      <w:tblPr>
        <w:tblStyle w:val="TableNormal"/>
        <w:tblW w:w="94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857"/>
        <w:gridCol w:w="1857"/>
        <w:gridCol w:w="2048"/>
        <w:gridCol w:w="1858"/>
        <w:gridCol w:w="1862"/>
      </w:tblGrid>
      <w:tr>
        <w:tblPrEx>
          <w:tblW w:w="94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c>
          <w:tcPr>
            <w:tcW w:w="1857" w:type="dxa"/>
            <w:tcBorders>
              <w:top w:val="single" w:sz="4" w:space="0" w:color="auto"/>
              <w:left w:val="single" w:sz="4" w:space="0" w:color="auto"/>
              <w:bottom w:val="single" w:sz="4" w:space="0" w:color="auto"/>
              <w:right w:val="single" w:sz="4" w:space="0" w:color="auto"/>
            </w:tcBorders>
            <w:textDirection w:val="lrTb"/>
            <w:vAlign w:val="top"/>
          </w:tcPr>
          <w:p w:rsidR="00A17B4A" w:rsidRPr="00C67DA1" w:rsidP="00AA318F">
            <w:pPr>
              <w:bidi w:val="0"/>
              <w:spacing w:after="0" w:line="240" w:lineRule="auto"/>
              <w:rPr>
                <w:rFonts w:ascii="Times New Roman" w:hAnsi="Times New Roman"/>
              </w:rPr>
            </w:pPr>
          </w:p>
        </w:tc>
        <w:tc>
          <w:tcPr>
            <w:tcW w:w="1857" w:type="dxa"/>
            <w:tcBorders>
              <w:top w:val="single" w:sz="4" w:space="0" w:color="auto"/>
              <w:left w:val="single" w:sz="4" w:space="0" w:color="auto"/>
              <w:bottom w:val="single" w:sz="4" w:space="0" w:color="auto"/>
              <w:right w:val="single" w:sz="4" w:space="0" w:color="auto"/>
            </w:tcBorders>
            <w:textDirection w:val="lrTb"/>
            <w:vAlign w:val="top"/>
          </w:tcPr>
          <w:p w:rsidR="00A17B4A" w:rsidRPr="00C67DA1" w:rsidP="00AA318F">
            <w:pPr>
              <w:bidi w:val="0"/>
              <w:spacing w:after="0" w:line="240" w:lineRule="auto"/>
              <w:rPr>
                <w:rFonts w:ascii="Times New Roman" w:hAnsi="Times New Roman"/>
              </w:rPr>
            </w:pPr>
            <w:r w:rsidRPr="00C67DA1">
              <w:rPr>
                <w:rFonts w:ascii="Times New Roman" w:hAnsi="Times New Roman"/>
                <w:noProof/>
              </w:rPr>
              <w:t>Skupina 1</w:t>
            </w:r>
          </w:p>
        </w:tc>
        <w:tc>
          <w:tcPr>
            <w:tcW w:w="2048" w:type="dxa"/>
            <w:tcBorders>
              <w:top w:val="single" w:sz="4" w:space="0" w:color="auto"/>
              <w:left w:val="single" w:sz="4" w:space="0" w:color="auto"/>
              <w:bottom w:val="single" w:sz="4" w:space="0" w:color="auto"/>
              <w:right w:val="single" w:sz="4" w:space="0" w:color="auto"/>
            </w:tcBorders>
            <w:textDirection w:val="lrTb"/>
            <w:vAlign w:val="top"/>
          </w:tcPr>
          <w:p w:rsidR="00A17B4A" w:rsidRPr="00C67DA1" w:rsidP="00AA318F">
            <w:pPr>
              <w:bidi w:val="0"/>
              <w:spacing w:after="0" w:line="240" w:lineRule="auto"/>
              <w:rPr>
                <w:rFonts w:ascii="Times New Roman" w:hAnsi="Times New Roman"/>
              </w:rPr>
            </w:pPr>
            <w:r w:rsidRPr="00C67DA1">
              <w:rPr>
                <w:rFonts w:ascii="Times New Roman" w:hAnsi="Times New Roman"/>
                <w:noProof/>
              </w:rPr>
              <w:t>Skupina 2</w:t>
            </w:r>
          </w:p>
        </w:tc>
        <w:tc>
          <w:tcPr>
            <w:tcW w:w="1858" w:type="dxa"/>
            <w:tcBorders>
              <w:top w:val="single" w:sz="4" w:space="0" w:color="auto"/>
              <w:left w:val="single" w:sz="4" w:space="0" w:color="auto"/>
              <w:bottom w:val="single" w:sz="4" w:space="0" w:color="auto"/>
              <w:right w:val="single" w:sz="4" w:space="0" w:color="auto"/>
            </w:tcBorders>
            <w:textDirection w:val="lrTb"/>
            <w:vAlign w:val="top"/>
          </w:tcPr>
          <w:p w:rsidR="00A17B4A" w:rsidRPr="00C67DA1" w:rsidP="00AA318F">
            <w:pPr>
              <w:bidi w:val="0"/>
              <w:spacing w:after="0" w:line="240" w:lineRule="auto"/>
              <w:rPr>
                <w:rFonts w:ascii="Times New Roman" w:hAnsi="Times New Roman"/>
              </w:rPr>
            </w:pPr>
            <w:r w:rsidRPr="00C67DA1">
              <w:rPr>
                <w:rFonts w:ascii="Times New Roman" w:hAnsi="Times New Roman"/>
                <w:noProof/>
              </w:rPr>
              <w:t>Skupina 3</w:t>
            </w:r>
          </w:p>
        </w:tc>
        <w:tc>
          <w:tcPr>
            <w:tcW w:w="1862" w:type="dxa"/>
            <w:tcBorders>
              <w:top w:val="single" w:sz="4" w:space="0" w:color="auto"/>
              <w:left w:val="single" w:sz="4" w:space="0" w:color="auto"/>
              <w:bottom w:val="single" w:sz="4" w:space="0" w:color="auto"/>
              <w:right w:val="single" w:sz="4" w:space="0" w:color="auto"/>
            </w:tcBorders>
            <w:textDirection w:val="lrTb"/>
            <w:vAlign w:val="top"/>
          </w:tcPr>
          <w:p w:rsidR="00A17B4A" w:rsidRPr="00C67DA1" w:rsidP="00AA318F">
            <w:pPr>
              <w:bidi w:val="0"/>
              <w:spacing w:after="0" w:line="240" w:lineRule="auto"/>
              <w:rPr>
                <w:rFonts w:ascii="Times New Roman" w:hAnsi="Times New Roman"/>
              </w:rPr>
            </w:pPr>
            <w:r w:rsidRPr="00C67DA1">
              <w:rPr>
                <w:rFonts w:ascii="Times New Roman" w:hAnsi="Times New Roman"/>
                <w:noProof/>
              </w:rPr>
              <w:t>Skupina 4</w:t>
            </w:r>
          </w:p>
        </w:tc>
      </w:tr>
      <w:tr>
        <w:tblPrEx>
          <w:tblW w:w="9482" w:type="dxa"/>
          <w:tblLayout w:type="fixed"/>
          <w:tblLook w:val="01E0"/>
        </w:tblPrEx>
        <w:tc>
          <w:tcPr>
            <w:tcW w:w="1857" w:type="dxa"/>
            <w:tcBorders>
              <w:top w:val="single" w:sz="4" w:space="0" w:color="auto"/>
              <w:left w:val="single" w:sz="4" w:space="0" w:color="auto"/>
              <w:bottom w:val="single" w:sz="4" w:space="0" w:color="auto"/>
              <w:right w:val="single" w:sz="4" w:space="0" w:color="auto"/>
            </w:tcBorders>
            <w:textDirection w:val="lrTb"/>
            <w:vAlign w:val="top"/>
          </w:tcPr>
          <w:p w:rsidR="00A17B4A" w:rsidRPr="00C67DA1" w:rsidP="00AA318F">
            <w:pPr>
              <w:bidi w:val="0"/>
              <w:spacing w:after="0" w:line="240" w:lineRule="auto"/>
              <w:rPr>
                <w:rFonts w:ascii="Times New Roman" w:hAnsi="Times New Roman"/>
              </w:rPr>
            </w:pPr>
            <w:r w:rsidRPr="00C67DA1">
              <w:rPr>
                <w:rFonts w:ascii="Times New Roman" w:hAnsi="Times New Roman"/>
                <w:noProof/>
              </w:rPr>
              <w:t>Oblasti, na ktoré sa vzťahuje cieľ Konvergencia, a odľahlé grécke ostrovy a chorvátske ostrovy Dugi otok, Vis, Mljet a Lastovo</w:t>
            </w:r>
          </w:p>
        </w:tc>
        <w:tc>
          <w:tcPr>
            <w:tcW w:w="1857" w:type="dxa"/>
            <w:tcBorders>
              <w:top w:val="single" w:sz="4" w:space="0" w:color="auto"/>
              <w:left w:val="single" w:sz="4" w:space="0" w:color="auto"/>
              <w:bottom w:val="single" w:sz="4" w:space="0" w:color="auto"/>
              <w:right w:val="single" w:sz="4" w:space="0" w:color="auto"/>
            </w:tcBorders>
            <w:textDirection w:val="lrTb"/>
            <w:vAlign w:val="top"/>
          </w:tcPr>
          <w:p w:rsidR="00A17B4A" w:rsidRPr="00C67DA1" w:rsidP="00AA318F">
            <w:pPr>
              <w:bidi w:val="0"/>
              <w:spacing w:after="0" w:line="240" w:lineRule="auto"/>
              <w:rPr>
                <w:rFonts w:ascii="Times New Roman" w:hAnsi="Times New Roman"/>
              </w:rPr>
            </w:pPr>
            <w:r w:rsidRPr="00C67DA1">
              <w:rPr>
                <w:rFonts w:ascii="Times New Roman" w:hAnsi="Times New Roman"/>
                <w:noProof/>
              </w:rPr>
              <w:t>A ≤ 100 %</w:t>
            </w:r>
          </w:p>
          <w:p w:rsidR="00A17B4A" w:rsidRPr="00C67DA1" w:rsidP="00AA318F">
            <w:pPr>
              <w:bidi w:val="0"/>
              <w:spacing w:after="0" w:line="240" w:lineRule="auto"/>
              <w:rPr>
                <w:rFonts w:ascii="Times New Roman" w:hAnsi="Times New Roman"/>
              </w:rPr>
            </w:pPr>
            <w:r w:rsidRPr="00C67DA1">
              <w:rPr>
                <w:rFonts w:ascii="Times New Roman" w:hAnsi="Times New Roman"/>
                <w:noProof/>
              </w:rPr>
              <w:t>B ≥ 0 %</w:t>
            </w:r>
          </w:p>
        </w:tc>
        <w:tc>
          <w:tcPr>
            <w:tcW w:w="2048" w:type="dxa"/>
            <w:tcBorders>
              <w:top w:val="single" w:sz="4" w:space="0" w:color="auto"/>
              <w:left w:val="single" w:sz="4" w:space="0" w:color="auto"/>
              <w:bottom w:val="single" w:sz="4" w:space="0" w:color="auto"/>
              <w:right w:val="single" w:sz="4" w:space="0" w:color="auto"/>
            </w:tcBorders>
            <w:textDirection w:val="lrTb"/>
            <w:vAlign w:val="top"/>
          </w:tcPr>
          <w:p w:rsidR="00A17B4A" w:rsidRPr="00C67DA1" w:rsidP="00AA318F">
            <w:pPr>
              <w:bidi w:val="0"/>
              <w:spacing w:after="0" w:line="240" w:lineRule="auto"/>
              <w:rPr>
                <w:rFonts w:ascii="Times New Roman" w:hAnsi="Times New Roman"/>
              </w:rPr>
            </w:pPr>
            <w:r w:rsidRPr="00C67DA1">
              <w:rPr>
                <w:rFonts w:ascii="Times New Roman" w:hAnsi="Times New Roman"/>
                <w:noProof/>
              </w:rPr>
              <w:t>A ≤ 40 %</w:t>
            </w:r>
          </w:p>
          <w:p w:rsidR="00A17B4A" w:rsidRPr="00C67DA1" w:rsidP="00AA318F">
            <w:pPr>
              <w:bidi w:val="0"/>
              <w:spacing w:after="0" w:line="240" w:lineRule="auto"/>
              <w:rPr>
                <w:rFonts w:ascii="Times New Roman" w:hAnsi="Times New Roman"/>
              </w:rPr>
            </w:pPr>
            <w:r w:rsidRPr="00C67DA1">
              <w:rPr>
                <w:rFonts w:ascii="Times New Roman" w:hAnsi="Times New Roman"/>
                <w:noProof/>
              </w:rPr>
              <w:t>B ≥ 60 % (*) (**)</w:t>
            </w:r>
          </w:p>
        </w:tc>
        <w:tc>
          <w:tcPr>
            <w:tcW w:w="1858" w:type="dxa"/>
            <w:tcBorders>
              <w:top w:val="single" w:sz="4" w:space="0" w:color="auto"/>
              <w:left w:val="single" w:sz="4" w:space="0" w:color="auto"/>
              <w:bottom w:val="single" w:sz="4" w:space="0" w:color="auto"/>
              <w:right w:val="single" w:sz="4" w:space="0" w:color="auto"/>
            </w:tcBorders>
            <w:textDirection w:val="lrTb"/>
            <w:vAlign w:val="top"/>
          </w:tcPr>
          <w:p w:rsidR="00A17B4A" w:rsidRPr="00C67DA1" w:rsidP="00AA318F">
            <w:pPr>
              <w:bidi w:val="0"/>
              <w:spacing w:after="0" w:line="240" w:lineRule="auto"/>
              <w:rPr>
                <w:rFonts w:ascii="Times New Roman" w:hAnsi="Times New Roman"/>
              </w:rPr>
            </w:pPr>
            <w:r w:rsidRPr="00C67DA1">
              <w:rPr>
                <w:rFonts w:ascii="Times New Roman" w:hAnsi="Times New Roman"/>
                <w:noProof/>
              </w:rPr>
              <w:t>A ≤ 80 %</w:t>
            </w:r>
          </w:p>
          <w:p w:rsidR="00A17B4A" w:rsidRPr="00C67DA1" w:rsidP="00AA318F">
            <w:pPr>
              <w:bidi w:val="0"/>
              <w:spacing w:after="0" w:line="240" w:lineRule="auto"/>
              <w:rPr>
                <w:rFonts w:ascii="Times New Roman" w:hAnsi="Times New Roman"/>
              </w:rPr>
            </w:pPr>
            <w:r w:rsidRPr="00C67DA1">
              <w:rPr>
                <w:rFonts w:ascii="Times New Roman" w:hAnsi="Times New Roman"/>
                <w:noProof/>
              </w:rPr>
              <w:t>B ≥ 20 %</w:t>
            </w:r>
          </w:p>
        </w:tc>
        <w:tc>
          <w:tcPr>
            <w:tcW w:w="1862" w:type="dxa"/>
            <w:tcBorders>
              <w:top w:val="single" w:sz="4" w:space="0" w:color="auto"/>
              <w:left w:val="single" w:sz="4" w:space="0" w:color="auto"/>
              <w:bottom w:val="single" w:sz="4" w:space="0" w:color="auto"/>
              <w:right w:val="single" w:sz="4" w:space="0" w:color="auto"/>
            </w:tcBorders>
            <w:textDirection w:val="lrTb"/>
            <w:vAlign w:val="top"/>
          </w:tcPr>
          <w:p w:rsidR="00A17B4A" w:rsidRPr="00C67DA1" w:rsidP="00AA318F">
            <w:pPr>
              <w:bidi w:val="0"/>
              <w:spacing w:after="0" w:line="240" w:lineRule="auto"/>
              <w:rPr>
                <w:rFonts w:ascii="Times New Roman" w:hAnsi="Times New Roman"/>
              </w:rPr>
            </w:pPr>
            <w:r w:rsidRPr="00C67DA1">
              <w:rPr>
                <w:rFonts w:ascii="Times New Roman" w:hAnsi="Times New Roman"/>
                <w:noProof/>
              </w:rPr>
              <w:t>A ≤ 60 %</w:t>
            </w:r>
          </w:p>
          <w:p w:rsidR="00A17B4A" w:rsidRPr="00C67DA1" w:rsidP="00AA318F">
            <w:pPr>
              <w:bidi w:val="0"/>
              <w:spacing w:after="0" w:line="240" w:lineRule="auto"/>
              <w:rPr>
                <w:rFonts w:ascii="Times New Roman" w:hAnsi="Times New Roman"/>
              </w:rPr>
            </w:pPr>
            <w:r w:rsidRPr="00C67DA1">
              <w:rPr>
                <w:rFonts w:ascii="Times New Roman" w:hAnsi="Times New Roman"/>
                <w:noProof/>
              </w:rPr>
              <w:t>B ≥ 40 % (***)</w:t>
            </w:r>
          </w:p>
        </w:tc>
      </w:tr>
      <w:tr>
        <w:tblPrEx>
          <w:tblW w:w="9482" w:type="dxa"/>
          <w:tblLayout w:type="fixed"/>
          <w:tblLook w:val="01E0"/>
        </w:tblPrEx>
        <w:tc>
          <w:tcPr>
            <w:tcW w:w="1857" w:type="dxa"/>
            <w:tcBorders>
              <w:top w:val="single" w:sz="4" w:space="0" w:color="auto"/>
              <w:left w:val="single" w:sz="4" w:space="0" w:color="auto"/>
              <w:bottom w:val="single" w:sz="4" w:space="0" w:color="auto"/>
              <w:right w:val="single" w:sz="4" w:space="0" w:color="auto"/>
            </w:tcBorders>
            <w:textDirection w:val="lrTb"/>
            <w:vAlign w:val="top"/>
          </w:tcPr>
          <w:p w:rsidR="00A17B4A" w:rsidRPr="00C67DA1" w:rsidP="00AA318F">
            <w:pPr>
              <w:bidi w:val="0"/>
              <w:spacing w:after="0" w:line="240" w:lineRule="auto"/>
              <w:rPr>
                <w:rFonts w:ascii="Times New Roman" w:hAnsi="Times New Roman"/>
              </w:rPr>
            </w:pPr>
            <w:r w:rsidRPr="00C67DA1">
              <w:rPr>
                <w:rFonts w:ascii="Times New Roman" w:hAnsi="Times New Roman"/>
                <w:noProof/>
              </w:rPr>
              <w:t>Oblasti, na ktoré sa nevzťahuje cieľ Konvergencia</w:t>
            </w:r>
          </w:p>
        </w:tc>
        <w:tc>
          <w:tcPr>
            <w:tcW w:w="1857" w:type="dxa"/>
            <w:tcBorders>
              <w:top w:val="single" w:sz="4" w:space="0" w:color="auto"/>
              <w:left w:val="single" w:sz="4" w:space="0" w:color="auto"/>
              <w:bottom w:val="single" w:sz="4" w:space="0" w:color="auto"/>
              <w:right w:val="single" w:sz="4" w:space="0" w:color="auto"/>
            </w:tcBorders>
            <w:textDirection w:val="lrTb"/>
            <w:vAlign w:val="top"/>
          </w:tcPr>
          <w:p w:rsidR="00A17B4A" w:rsidRPr="00C67DA1" w:rsidP="00AA318F">
            <w:pPr>
              <w:autoSpaceDE w:val="0"/>
              <w:autoSpaceDN w:val="0"/>
              <w:bidi w:val="0"/>
              <w:adjustRightInd w:val="0"/>
              <w:spacing w:after="0" w:line="240" w:lineRule="auto"/>
              <w:rPr>
                <w:rFonts w:ascii="Times New Roman" w:hAnsi="Times New Roman"/>
              </w:rPr>
            </w:pPr>
            <w:r w:rsidRPr="00C67DA1">
              <w:rPr>
                <w:rFonts w:ascii="Times New Roman" w:hAnsi="Times New Roman"/>
                <w:noProof/>
              </w:rPr>
              <w:t>A ≤ 100 %</w:t>
            </w:r>
          </w:p>
          <w:p w:rsidR="00A17B4A" w:rsidRPr="00C67DA1" w:rsidP="00AA318F">
            <w:pPr>
              <w:bidi w:val="0"/>
              <w:spacing w:after="0" w:line="240" w:lineRule="auto"/>
              <w:rPr>
                <w:rFonts w:ascii="Times New Roman" w:hAnsi="Times New Roman"/>
              </w:rPr>
            </w:pPr>
            <w:r w:rsidRPr="00C67DA1">
              <w:rPr>
                <w:rFonts w:ascii="Times New Roman" w:hAnsi="Times New Roman"/>
                <w:noProof/>
              </w:rPr>
              <w:t>B ≥ 0 %</w:t>
            </w:r>
          </w:p>
        </w:tc>
        <w:tc>
          <w:tcPr>
            <w:tcW w:w="2048" w:type="dxa"/>
            <w:tcBorders>
              <w:top w:val="single" w:sz="4" w:space="0" w:color="auto"/>
              <w:left w:val="single" w:sz="4" w:space="0" w:color="auto"/>
              <w:bottom w:val="single" w:sz="4" w:space="0" w:color="auto"/>
              <w:right w:val="single" w:sz="4" w:space="0" w:color="auto"/>
            </w:tcBorders>
            <w:textDirection w:val="lrTb"/>
            <w:vAlign w:val="top"/>
          </w:tcPr>
          <w:p w:rsidR="00A17B4A" w:rsidRPr="00C67DA1" w:rsidP="00AA318F">
            <w:pPr>
              <w:autoSpaceDE w:val="0"/>
              <w:autoSpaceDN w:val="0"/>
              <w:bidi w:val="0"/>
              <w:adjustRightInd w:val="0"/>
              <w:spacing w:after="0" w:line="240" w:lineRule="auto"/>
              <w:rPr>
                <w:rFonts w:ascii="Times New Roman" w:hAnsi="Times New Roman"/>
              </w:rPr>
            </w:pPr>
            <w:r w:rsidRPr="00C67DA1">
              <w:rPr>
                <w:rFonts w:ascii="Times New Roman" w:hAnsi="Times New Roman"/>
                <w:noProof/>
              </w:rPr>
              <w:t>A ≤ 40 %</w:t>
            </w:r>
          </w:p>
          <w:p w:rsidR="00A17B4A" w:rsidRPr="00C67DA1" w:rsidP="00AA318F">
            <w:pPr>
              <w:bidi w:val="0"/>
              <w:spacing w:after="0" w:line="240" w:lineRule="auto"/>
              <w:rPr>
                <w:rFonts w:ascii="Times New Roman" w:hAnsi="Times New Roman"/>
              </w:rPr>
            </w:pPr>
            <w:r w:rsidRPr="00C67DA1">
              <w:rPr>
                <w:rFonts w:ascii="Times New Roman" w:hAnsi="Times New Roman"/>
                <w:noProof/>
              </w:rPr>
              <w:t>B ≥ 60 % (*) (**)</w:t>
            </w:r>
          </w:p>
        </w:tc>
        <w:tc>
          <w:tcPr>
            <w:tcW w:w="1858" w:type="dxa"/>
            <w:tcBorders>
              <w:top w:val="single" w:sz="4" w:space="0" w:color="auto"/>
              <w:left w:val="single" w:sz="4" w:space="0" w:color="auto"/>
              <w:bottom w:val="single" w:sz="4" w:space="0" w:color="auto"/>
              <w:right w:val="single" w:sz="4" w:space="0" w:color="auto"/>
            </w:tcBorders>
            <w:textDirection w:val="lrTb"/>
            <w:vAlign w:val="top"/>
          </w:tcPr>
          <w:p w:rsidR="00A17B4A" w:rsidRPr="00C67DA1" w:rsidP="00AA318F">
            <w:pPr>
              <w:autoSpaceDE w:val="0"/>
              <w:autoSpaceDN w:val="0"/>
              <w:bidi w:val="0"/>
              <w:adjustRightInd w:val="0"/>
              <w:spacing w:after="0" w:line="240" w:lineRule="auto"/>
              <w:rPr>
                <w:rFonts w:ascii="Times New Roman" w:hAnsi="Times New Roman"/>
              </w:rPr>
            </w:pPr>
            <w:r w:rsidRPr="00C67DA1">
              <w:rPr>
                <w:rFonts w:ascii="Times New Roman" w:hAnsi="Times New Roman"/>
                <w:noProof/>
              </w:rPr>
              <w:t>A ≤ 60 %</w:t>
            </w:r>
          </w:p>
          <w:p w:rsidR="00A17B4A" w:rsidRPr="00C67DA1" w:rsidP="00AA318F">
            <w:pPr>
              <w:bidi w:val="0"/>
              <w:spacing w:after="0" w:line="240" w:lineRule="auto"/>
              <w:rPr>
                <w:rFonts w:ascii="Times New Roman" w:hAnsi="Times New Roman"/>
              </w:rPr>
            </w:pPr>
            <w:r w:rsidRPr="00C67DA1">
              <w:rPr>
                <w:rFonts w:ascii="Times New Roman" w:hAnsi="Times New Roman"/>
                <w:noProof/>
              </w:rPr>
              <w:t>B ≥ 40 %</w:t>
            </w:r>
          </w:p>
        </w:tc>
        <w:tc>
          <w:tcPr>
            <w:tcW w:w="1862" w:type="dxa"/>
            <w:tcBorders>
              <w:top w:val="single" w:sz="4" w:space="0" w:color="auto"/>
              <w:left w:val="single" w:sz="4" w:space="0" w:color="auto"/>
              <w:bottom w:val="single" w:sz="4" w:space="0" w:color="auto"/>
              <w:right w:val="single" w:sz="4" w:space="0" w:color="auto"/>
            </w:tcBorders>
            <w:textDirection w:val="lrTb"/>
            <w:vAlign w:val="top"/>
          </w:tcPr>
          <w:p w:rsidR="00A17B4A" w:rsidRPr="00C67DA1" w:rsidP="00AA318F">
            <w:pPr>
              <w:autoSpaceDE w:val="0"/>
              <w:autoSpaceDN w:val="0"/>
              <w:bidi w:val="0"/>
              <w:adjustRightInd w:val="0"/>
              <w:spacing w:after="0" w:line="240" w:lineRule="auto"/>
              <w:rPr>
                <w:rFonts w:ascii="Times New Roman" w:hAnsi="Times New Roman"/>
              </w:rPr>
            </w:pPr>
            <w:r w:rsidRPr="00C67DA1">
              <w:rPr>
                <w:rFonts w:ascii="Times New Roman" w:hAnsi="Times New Roman"/>
                <w:noProof/>
              </w:rPr>
              <w:t>A ≤ 40 %</w:t>
            </w:r>
          </w:p>
          <w:p w:rsidR="00A17B4A" w:rsidRPr="00C67DA1" w:rsidP="00AA318F">
            <w:pPr>
              <w:bidi w:val="0"/>
              <w:spacing w:after="0" w:line="240" w:lineRule="auto"/>
              <w:rPr>
                <w:rFonts w:ascii="Times New Roman" w:hAnsi="Times New Roman"/>
              </w:rPr>
            </w:pPr>
            <w:r w:rsidRPr="00C67DA1">
              <w:rPr>
                <w:rFonts w:ascii="Times New Roman" w:hAnsi="Times New Roman"/>
                <w:noProof/>
              </w:rPr>
              <w:t>B ≥ 60 % (***)</w:t>
            </w:r>
          </w:p>
        </w:tc>
      </w:tr>
      <w:tr>
        <w:tblPrEx>
          <w:tblW w:w="9482" w:type="dxa"/>
          <w:tblLayout w:type="fixed"/>
          <w:tblLook w:val="01E0"/>
        </w:tblPrEx>
        <w:tc>
          <w:tcPr>
            <w:tcW w:w="1857" w:type="dxa"/>
            <w:tcBorders>
              <w:top w:val="single" w:sz="4" w:space="0" w:color="auto"/>
              <w:left w:val="single" w:sz="4" w:space="0" w:color="auto"/>
              <w:bottom w:val="single" w:sz="4" w:space="0" w:color="auto"/>
              <w:right w:val="single" w:sz="4" w:space="0" w:color="auto"/>
            </w:tcBorders>
            <w:textDirection w:val="lrTb"/>
            <w:vAlign w:val="top"/>
          </w:tcPr>
          <w:p w:rsidR="00A17B4A" w:rsidRPr="00C67DA1" w:rsidP="00AA318F">
            <w:pPr>
              <w:bidi w:val="0"/>
              <w:spacing w:after="0" w:line="240" w:lineRule="auto"/>
              <w:rPr>
                <w:rFonts w:ascii="Times New Roman" w:hAnsi="Times New Roman"/>
              </w:rPr>
            </w:pPr>
            <w:r w:rsidRPr="00C67DA1">
              <w:rPr>
                <w:rFonts w:ascii="Times New Roman" w:hAnsi="Times New Roman"/>
                <w:noProof/>
              </w:rPr>
              <w:t>Najvzdialenejšie regióny</w:t>
            </w:r>
          </w:p>
        </w:tc>
        <w:tc>
          <w:tcPr>
            <w:tcW w:w="1857" w:type="dxa"/>
            <w:tcBorders>
              <w:top w:val="single" w:sz="4" w:space="0" w:color="auto"/>
              <w:left w:val="single" w:sz="4" w:space="0" w:color="auto"/>
              <w:bottom w:val="single" w:sz="4" w:space="0" w:color="auto"/>
              <w:right w:val="single" w:sz="4" w:space="0" w:color="auto"/>
            </w:tcBorders>
            <w:textDirection w:val="lrTb"/>
            <w:vAlign w:val="top"/>
          </w:tcPr>
          <w:p w:rsidR="00A17B4A" w:rsidRPr="00C67DA1" w:rsidP="00AA318F">
            <w:pPr>
              <w:autoSpaceDE w:val="0"/>
              <w:autoSpaceDN w:val="0"/>
              <w:bidi w:val="0"/>
              <w:adjustRightInd w:val="0"/>
              <w:spacing w:after="0" w:line="240" w:lineRule="auto"/>
              <w:rPr>
                <w:rFonts w:ascii="Times New Roman" w:hAnsi="Times New Roman"/>
              </w:rPr>
            </w:pPr>
            <w:r w:rsidRPr="00C67DA1">
              <w:rPr>
                <w:rFonts w:ascii="Times New Roman" w:hAnsi="Times New Roman"/>
                <w:noProof/>
              </w:rPr>
              <w:t>A ≤ 100 %</w:t>
            </w:r>
          </w:p>
          <w:p w:rsidR="00A17B4A" w:rsidRPr="00C67DA1" w:rsidP="00AA318F">
            <w:pPr>
              <w:bidi w:val="0"/>
              <w:spacing w:after="0" w:line="240" w:lineRule="auto"/>
              <w:rPr>
                <w:rFonts w:ascii="Times New Roman" w:hAnsi="Times New Roman"/>
              </w:rPr>
            </w:pPr>
            <w:r w:rsidRPr="00C67DA1">
              <w:rPr>
                <w:rFonts w:ascii="Times New Roman" w:hAnsi="Times New Roman"/>
                <w:noProof/>
              </w:rPr>
              <w:t>B ≥ 0 %</w:t>
            </w:r>
          </w:p>
        </w:tc>
        <w:tc>
          <w:tcPr>
            <w:tcW w:w="2048" w:type="dxa"/>
            <w:tcBorders>
              <w:top w:val="single" w:sz="4" w:space="0" w:color="auto"/>
              <w:left w:val="single" w:sz="4" w:space="0" w:color="auto"/>
              <w:bottom w:val="single" w:sz="4" w:space="0" w:color="auto"/>
              <w:right w:val="single" w:sz="4" w:space="0" w:color="auto"/>
            </w:tcBorders>
            <w:textDirection w:val="lrTb"/>
            <w:vAlign w:val="top"/>
          </w:tcPr>
          <w:p w:rsidR="00A17B4A" w:rsidRPr="00C67DA1" w:rsidP="00AA318F">
            <w:pPr>
              <w:autoSpaceDE w:val="0"/>
              <w:autoSpaceDN w:val="0"/>
              <w:bidi w:val="0"/>
              <w:adjustRightInd w:val="0"/>
              <w:spacing w:after="0" w:line="240" w:lineRule="auto"/>
              <w:rPr>
                <w:rFonts w:ascii="Times New Roman" w:hAnsi="Times New Roman"/>
              </w:rPr>
            </w:pPr>
            <w:r w:rsidRPr="00C67DA1">
              <w:rPr>
                <w:rFonts w:ascii="Times New Roman" w:hAnsi="Times New Roman"/>
                <w:noProof/>
              </w:rPr>
              <w:t>A ≤ 50 %</w:t>
            </w:r>
          </w:p>
          <w:p w:rsidR="00A17B4A" w:rsidRPr="00C67DA1" w:rsidP="00AA318F">
            <w:pPr>
              <w:bidi w:val="0"/>
              <w:spacing w:after="0" w:line="240" w:lineRule="auto"/>
              <w:rPr>
                <w:rFonts w:ascii="Times New Roman" w:hAnsi="Times New Roman"/>
              </w:rPr>
            </w:pPr>
            <w:r w:rsidRPr="00C67DA1">
              <w:rPr>
                <w:rFonts w:ascii="Times New Roman" w:hAnsi="Times New Roman"/>
                <w:noProof/>
              </w:rPr>
              <w:t>B ≥ 50 % (*) (**)</w:t>
            </w:r>
          </w:p>
        </w:tc>
        <w:tc>
          <w:tcPr>
            <w:tcW w:w="1858" w:type="dxa"/>
            <w:tcBorders>
              <w:top w:val="single" w:sz="4" w:space="0" w:color="auto"/>
              <w:left w:val="single" w:sz="4" w:space="0" w:color="auto"/>
              <w:bottom w:val="single" w:sz="4" w:space="0" w:color="auto"/>
              <w:right w:val="single" w:sz="4" w:space="0" w:color="auto"/>
            </w:tcBorders>
            <w:textDirection w:val="lrTb"/>
            <w:vAlign w:val="top"/>
          </w:tcPr>
          <w:p w:rsidR="00A17B4A" w:rsidRPr="00C67DA1" w:rsidP="00AA318F">
            <w:pPr>
              <w:autoSpaceDE w:val="0"/>
              <w:autoSpaceDN w:val="0"/>
              <w:bidi w:val="0"/>
              <w:adjustRightInd w:val="0"/>
              <w:spacing w:after="0" w:line="240" w:lineRule="auto"/>
              <w:rPr>
                <w:rFonts w:ascii="Times New Roman" w:hAnsi="Times New Roman"/>
              </w:rPr>
            </w:pPr>
            <w:r w:rsidRPr="00C67DA1">
              <w:rPr>
                <w:rFonts w:ascii="Times New Roman" w:hAnsi="Times New Roman"/>
                <w:noProof/>
              </w:rPr>
              <w:t>A ≤ 80 %</w:t>
            </w:r>
          </w:p>
          <w:p w:rsidR="00A17B4A" w:rsidRPr="00C67DA1" w:rsidP="00AA318F">
            <w:pPr>
              <w:bidi w:val="0"/>
              <w:spacing w:after="0" w:line="240" w:lineRule="auto"/>
              <w:rPr>
                <w:rFonts w:ascii="Times New Roman" w:hAnsi="Times New Roman"/>
              </w:rPr>
            </w:pPr>
            <w:r w:rsidRPr="00C67DA1">
              <w:rPr>
                <w:rFonts w:ascii="Times New Roman" w:hAnsi="Times New Roman"/>
                <w:noProof/>
              </w:rPr>
              <w:t>B ≥ 20 %</w:t>
            </w:r>
          </w:p>
        </w:tc>
        <w:tc>
          <w:tcPr>
            <w:tcW w:w="1862" w:type="dxa"/>
            <w:tcBorders>
              <w:top w:val="single" w:sz="4" w:space="0" w:color="auto"/>
              <w:left w:val="single" w:sz="4" w:space="0" w:color="auto"/>
              <w:bottom w:val="single" w:sz="4" w:space="0" w:color="auto"/>
              <w:right w:val="single" w:sz="4" w:space="0" w:color="auto"/>
            </w:tcBorders>
            <w:textDirection w:val="lrTb"/>
            <w:vAlign w:val="top"/>
          </w:tcPr>
          <w:p w:rsidR="00A17B4A" w:rsidRPr="00C67DA1" w:rsidP="00AA318F">
            <w:pPr>
              <w:autoSpaceDE w:val="0"/>
              <w:autoSpaceDN w:val="0"/>
              <w:bidi w:val="0"/>
              <w:adjustRightInd w:val="0"/>
              <w:spacing w:after="0" w:line="240" w:lineRule="auto"/>
              <w:rPr>
                <w:rFonts w:ascii="Times New Roman" w:hAnsi="Times New Roman"/>
              </w:rPr>
            </w:pPr>
            <w:r w:rsidRPr="00C67DA1">
              <w:rPr>
                <w:rFonts w:ascii="Times New Roman" w:hAnsi="Times New Roman"/>
                <w:noProof/>
              </w:rPr>
              <w:t>A ≤ 75 %</w:t>
            </w:r>
          </w:p>
          <w:p w:rsidR="00A17B4A" w:rsidRPr="00C67DA1" w:rsidP="00AA318F">
            <w:pPr>
              <w:bidi w:val="0"/>
              <w:spacing w:after="0" w:line="240" w:lineRule="auto"/>
              <w:rPr>
                <w:rFonts w:ascii="Times New Roman" w:hAnsi="Times New Roman"/>
              </w:rPr>
            </w:pPr>
            <w:r w:rsidRPr="00C67DA1">
              <w:rPr>
                <w:rFonts w:ascii="Times New Roman" w:hAnsi="Times New Roman"/>
                <w:noProof/>
              </w:rPr>
              <w:t>B ≥ 25 %</w:t>
            </w:r>
          </w:p>
        </w:tc>
      </w:tr>
    </w:tbl>
    <w:p w:rsidR="00A17B4A" w:rsidRPr="00C67DA1" w:rsidP="00A17B4A">
      <w:pPr>
        <w:autoSpaceDE w:val="0"/>
        <w:autoSpaceDN w:val="0"/>
        <w:bidi w:val="0"/>
        <w:adjustRightInd w:val="0"/>
        <w:spacing w:line="240" w:lineRule="auto"/>
        <w:ind w:left="567" w:hanging="567"/>
        <w:rPr>
          <w:rFonts w:ascii="Times New Roman" w:hAnsi="Times New Roman"/>
        </w:rPr>
      </w:pPr>
      <w:r w:rsidRPr="00C67DA1">
        <w:rPr>
          <w:rFonts w:ascii="Times New Roman" w:hAnsi="Times New Roman"/>
          <w:noProof/>
        </w:rPr>
        <w:t>(*)</w:t>
        <w:tab/>
        <w:t>V prípade operácií uvedených v článku 25 ods.</w:t>
      </w:r>
      <w:r w:rsidRPr="00C67DA1">
        <w:rPr>
          <w:rFonts w:ascii="Times New Roman" w:hAnsi="Times New Roman"/>
        </w:rPr>
        <w:t xml:space="preserve"> </w:t>
      </w:r>
      <w:r w:rsidRPr="00C67DA1">
        <w:rPr>
          <w:rFonts w:ascii="Times New Roman" w:hAnsi="Times New Roman"/>
          <w:noProof/>
        </w:rPr>
        <w:t>3 sa sadzby (B) pre skupinu 2 zvyšujú o 20 percentuálnych bodov.</w:t>
      </w:r>
      <w:r w:rsidRPr="00C67DA1">
        <w:rPr>
          <w:rFonts w:ascii="Times New Roman" w:hAnsi="Times New Roman"/>
        </w:rPr>
        <w:t xml:space="preserve"> </w:t>
      </w:r>
      <w:r w:rsidRPr="00C67DA1">
        <w:rPr>
          <w:rFonts w:ascii="Times New Roman" w:hAnsi="Times New Roman"/>
          <w:noProof/>
        </w:rPr>
        <w:t>Sadzby (A) sa zodpovedajúcim spôsobom znížia.</w:t>
      </w:r>
    </w:p>
    <w:p w:rsidR="00A17B4A" w:rsidRPr="00C67DA1" w:rsidP="00A17B4A">
      <w:pPr>
        <w:autoSpaceDE w:val="0"/>
        <w:autoSpaceDN w:val="0"/>
        <w:bidi w:val="0"/>
        <w:adjustRightInd w:val="0"/>
        <w:spacing w:line="240" w:lineRule="auto"/>
        <w:ind w:left="567" w:hanging="567"/>
        <w:rPr>
          <w:rFonts w:ascii="Times New Roman" w:hAnsi="Times New Roman"/>
        </w:rPr>
      </w:pPr>
      <w:r w:rsidRPr="00C67DA1">
        <w:rPr>
          <w:rFonts w:ascii="Times New Roman" w:hAnsi="Times New Roman"/>
          <w:noProof/>
        </w:rPr>
        <w:t>(**)</w:t>
        <w:tab/>
        <w:t>V prípade operácií uvedených v článku 26 ods.</w:t>
      </w:r>
      <w:r w:rsidRPr="00C67DA1">
        <w:rPr>
          <w:rFonts w:ascii="Times New Roman" w:hAnsi="Times New Roman"/>
        </w:rPr>
        <w:t xml:space="preserve"> </w:t>
      </w:r>
      <w:r w:rsidRPr="00C67DA1">
        <w:rPr>
          <w:rFonts w:ascii="Times New Roman" w:hAnsi="Times New Roman"/>
          <w:noProof/>
        </w:rPr>
        <w:t>2 (investície na palubách maloobjemových pobrežných rybárskych plavidiel v zmysle článku 25) sa môže podiel (B) pre skupinu 2 znížiť o 20 percentuálnych bodov.</w:t>
      </w:r>
      <w:r w:rsidRPr="00C67DA1">
        <w:rPr>
          <w:rFonts w:ascii="Times New Roman" w:hAnsi="Times New Roman"/>
        </w:rPr>
        <w:t xml:space="preserve"> </w:t>
      </w:r>
      <w:r w:rsidRPr="00C67DA1">
        <w:rPr>
          <w:rFonts w:ascii="Times New Roman" w:hAnsi="Times New Roman"/>
          <w:noProof/>
        </w:rPr>
        <w:t>Sadzby (A) sa zodpovedajúcim spôsobom zvýšia.</w:t>
      </w:r>
    </w:p>
    <w:p w:rsidR="00A17B4A" w:rsidRPr="00C67DA1" w:rsidP="00A17B4A">
      <w:pPr>
        <w:autoSpaceDE w:val="0"/>
        <w:autoSpaceDN w:val="0"/>
        <w:bidi w:val="0"/>
        <w:adjustRightInd w:val="0"/>
        <w:spacing w:line="240" w:lineRule="auto"/>
        <w:ind w:left="567" w:hanging="567"/>
        <w:rPr>
          <w:rFonts w:ascii="Times New Roman" w:hAnsi="Times New Roman"/>
        </w:rPr>
      </w:pPr>
      <w:r w:rsidRPr="00C67DA1">
        <w:rPr>
          <w:rFonts w:ascii="Times New Roman" w:hAnsi="Times New Roman"/>
          <w:noProof/>
        </w:rPr>
        <w:t>(***)</w:t>
        <w:tab/>
        <w:t>V prípade operácií uvedených v článkoch 29 a 35, ktoré vykonávajú podniky, na ktoré sa nevzťahuje vymedzenie pojmu v článku 3 písm. f), s menej ako 750 zamestnancami alebo obratom nižším ako 200 miliónov EUR, sa sadzby (B) v regiónoch, na ktoré sa vzťahuje cieľ Konvergencia, s výnimkou odľahlých gréckych ostrovov a chorvátskych ostrovov Dugi otok, Vis, Mljet a Lastovo, zvyšujú o 30 percentuálnych bodov a v regiónoch, na ktoré sa nevzťahuje cieľ Konvergencia, o 20 percentuálnych bodov.</w:t>
      </w:r>
      <w:r w:rsidRPr="00C67DA1">
        <w:rPr>
          <w:rFonts w:ascii="Times New Roman" w:hAnsi="Times New Roman"/>
        </w:rPr>
        <w:t xml:space="preserve"> </w:t>
      </w:r>
      <w:r w:rsidRPr="00C67DA1">
        <w:rPr>
          <w:rFonts w:ascii="Times New Roman" w:hAnsi="Times New Roman"/>
          <w:noProof/>
        </w:rPr>
        <w:t>Sadzby (A) sa zodpovedajúcim spôsobom znížia.“.</w:t>
      </w:r>
    </w:p>
    <w:p w:rsidR="00A17B4A" w:rsidRPr="00C67DA1" w:rsidP="00A17B4A">
      <w:pPr>
        <w:bidi w:val="0"/>
        <w:ind w:left="1134" w:hanging="567"/>
        <w:rPr>
          <w:rFonts w:ascii="Times New Roman" w:hAnsi="Times New Roman"/>
          <w:noProof/>
        </w:rPr>
      </w:pPr>
      <w:r w:rsidRPr="00C67DA1">
        <w:rPr>
          <w:rFonts w:ascii="Times New Roman" w:hAnsi="Times New Roman"/>
        </w:rPr>
        <w:br w:type="page"/>
      </w:r>
      <w:r w:rsidRPr="00C67DA1">
        <w:rPr>
          <w:rFonts w:ascii="Times New Roman" w:hAnsi="Times New Roman"/>
          <w:noProof/>
        </w:rPr>
        <w:t>f)</w:t>
      </w:r>
      <w:r w:rsidRPr="00C67DA1">
        <w:rPr>
          <w:rFonts w:ascii="Times New Roman" w:hAnsi="Times New Roman"/>
        </w:rPr>
        <w:tab/>
      </w:r>
      <w:r w:rsidRPr="00C67DA1">
        <w:rPr>
          <w:rFonts w:ascii="Times New Roman" w:hAnsi="Times New Roman"/>
          <w:noProof/>
        </w:rPr>
        <w:t>V prílohe II písmene a) sa druhý odsek pod názvom „Skupina 2“ nahrádza takto:</w:t>
      </w:r>
    </w:p>
    <w:p w:rsidR="00A17B4A" w:rsidRPr="00C67DA1" w:rsidP="00A17B4A">
      <w:pPr>
        <w:bidi w:val="0"/>
        <w:ind w:left="567" w:hanging="567"/>
        <w:rPr>
          <w:rFonts w:ascii="Times New Roman" w:hAnsi="Times New Roman"/>
        </w:rPr>
      </w:pPr>
    </w:p>
    <w:p w:rsidR="00A17B4A" w:rsidRPr="00C67DA1" w:rsidP="00A17B4A">
      <w:pPr>
        <w:bidi w:val="0"/>
        <w:ind w:left="1134"/>
        <w:rPr>
          <w:rFonts w:ascii="Times New Roman" w:hAnsi="Times New Roman"/>
          <w:noProof/>
        </w:rPr>
      </w:pPr>
      <w:r w:rsidRPr="00C67DA1">
        <w:rPr>
          <w:rFonts w:ascii="Times New Roman" w:hAnsi="Times New Roman"/>
          <w:noProof/>
        </w:rPr>
        <w:t>„Sadzby (B) pre skupinu 2 sú po uplatnení možností (*) a (**) v prípade financovania operácií zo strany EFRH uvedených v článku 25 ods.</w:t>
      </w:r>
      <w:r w:rsidRPr="00C67DA1">
        <w:rPr>
          <w:rFonts w:ascii="Times New Roman" w:hAnsi="Times New Roman"/>
        </w:rPr>
        <w:t xml:space="preserve"> </w:t>
      </w:r>
      <w:r w:rsidRPr="00C67DA1">
        <w:rPr>
          <w:rFonts w:ascii="Times New Roman" w:hAnsi="Times New Roman"/>
          <w:noProof/>
        </w:rPr>
        <w:t>3 v prospech maloobjemových pobrežných rybárskych plavidiel takéto:</w:t>
      </w:r>
    </w:p>
    <w:p w:rsidR="00A17B4A" w:rsidRPr="00C67DA1" w:rsidP="00A17B4A">
      <w:pPr>
        <w:bidi w:val="0"/>
        <w:ind w:left="567"/>
        <w:rPr>
          <w:rFonts w:ascii="Times New Roman" w:hAnsi="Times New Roman"/>
        </w:rPr>
      </w:pPr>
    </w:p>
    <w:p w:rsidR="00A17B4A" w:rsidRPr="00C67DA1" w:rsidP="00A17B4A">
      <w:pPr>
        <w:bidi w:val="0"/>
        <w:ind w:left="1701" w:hanging="567"/>
        <w:rPr>
          <w:rFonts w:ascii="Times New Roman" w:hAnsi="Times New Roman"/>
          <w:noProof/>
        </w:rPr>
      </w:pPr>
      <w:r w:rsidRPr="00C67DA1">
        <w:rPr>
          <w:rFonts w:ascii="Times New Roman" w:hAnsi="Times New Roman"/>
          <w:noProof/>
        </w:rPr>
        <w:t>–</w:t>
        <w:tab/>
        <w:t>pre regióny, na ktoré sa vzťahuje cieľ Konvergencia, odľahlé grécke ostrovy a chorvátske ostrovy Dugi otok, Vis, Mljet a Lastovo a regióny, na ktoré sa nevzťahuje cieľ Konvergencia – 60 alebo viac percentuálnych bodov (B ≥ 60 %),</w:t>
      </w:r>
    </w:p>
    <w:p w:rsidR="00A17B4A" w:rsidRPr="00C67DA1" w:rsidP="00A17B4A">
      <w:pPr>
        <w:bidi w:val="0"/>
        <w:ind w:left="567"/>
        <w:rPr>
          <w:rFonts w:ascii="Times New Roman" w:hAnsi="Times New Roman"/>
        </w:rPr>
      </w:pPr>
    </w:p>
    <w:p w:rsidR="00A17B4A" w:rsidRPr="00C67DA1" w:rsidP="00A17B4A">
      <w:pPr>
        <w:bidi w:val="0"/>
        <w:ind w:left="1134"/>
        <w:rPr>
          <w:rFonts w:ascii="Times New Roman" w:hAnsi="Times New Roman"/>
          <w:noProof/>
        </w:rPr>
      </w:pPr>
      <w:r w:rsidRPr="00C67DA1">
        <w:rPr>
          <w:rFonts w:ascii="Times New Roman" w:hAnsi="Times New Roman"/>
          <w:noProof/>
        </w:rPr>
        <w:t>a</w:t>
      </w:r>
    </w:p>
    <w:p w:rsidR="00A17B4A" w:rsidRPr="00C67DA1" w:rsidP="00A17B4A">
      <w:pPr>
        <w:bidi w:val="0"/>
        <w:ind w:left="567"/>
        <w:rPr>
          <w:rFonts w:ascii="Times New Roman" w:hAnsi="Times New Roman"/>
        </w:rPr>
      </w:pPr>
    </w:p>
    <w:p w:rsidR="00A17B4A" w:rsidRPr="00C67DA1" w:rsidP="00A17B4A">
      <w:pPr>
        <w:bidi w:val="0"/>
        <w:ind w:left="1134"/>
        <w:rPr>
          <w:rFonts w:ascii="Times New Roman" w:hAnsi="Times New Roman"/>
        </w:rPr>
      </w:pPr>
      <w:r w:rsidRPr="00C67DA1">
        <w:rPr>
          <w:rFonts w:ascii="Times New Roman" w:hAnsi="Times New Roman"/>
          <w:noProof/>
        </w:rPr>
        <w:t>–</w:t>
        <w:tab/>
        <w:t>pre najvzdialenejšie regióny – 50 alebo viac percentuálnych bodov (B ≥ 50 %).“.</w:t>
      </w:r>
    </w:p>
    <w:p w:rsidR="00A17B4A" w:rsidRPr="00C67DA1" w:rsidP="00A17B4A">
      <w:pPr>
        <w:bidi w:val="0"/>
        <w:jc w:val="center"/>
        <w:rPr>
          <w:rFonts w:ascii="Times New Roman" w:hAnsi="Times New Roman"/>
        </w:rPr>
      </w:pPr>
    </w:p>
    <w:p w:rsidR="00A17B4A" w:rsidRPr="00C67DA1" w:rsidP="00A17B4A">
      <w:pPr>
        <w:bidi w:val="0"/>
        <w:rPr>
          <w:rFonts w:ascii="Times New Roman" w:hAnsi="Times New Roman"/>
        </w:rPr>
      </w:pPr>
      <w:r w:rsidRPr="00C67DA1">
        <w:rPr>
          <w:rStyle w:val="DontTranslate"/>
          <w:rFonts w:ascii="Times New Roman" w:hAnsi="Times New Roman"/>
          <w:noProof/>
          <w:color w:val="auto"/>
        </w:rPr>
        <w:t>6.</w:t>
      </w:r>
      <w:r w:rsidRPr="00C67DA1">
        <w:rPr>
          <w:rFonts w:ascii="Times New Roman" w:hAnsi="Times New Roman"/>
          <w:noProof/>
        </w:rPr>
        <w:tab/>
        <w:t>DANE</w:t>
      </w:r>
    </w:p>
    <w:p w:rsidR="00A17B4A" w:rsidRPr="00C67DA1" w:rsidP="00A17B4A">
      <w:pPr>
        <w:bidi w:val="0"/>
        <w:rPr>
          <w:rFonts w:ascii="Times New Roman" w:hAnsi="Times New Roman"/>
        </w:rPr>
      </w:pPr>
    </w:p>
    <w:p w:rsidR="00A17B4A" w:rsidRPr="00C67DA1" w:rsidP="00A17B4A">
      <w:pPr>
        <w:tabs>
          <w:tab w:val="left" w:pos="540"/>
        </w:tabs>
        <w:bidi w:val="0"/>
        <w:ind w:left="567" w:right="227" w:hanging="567"/>
        <w:outlineLvl w:val="0"/>
        <w:rPr>
          <w:rStyle w:val="Emphasis"/>
          <w:rFonts w:ascii="Times New Roman" w:hAnsi="Times New Roman"/>
          <w:i w:val="0"/>
          <w:iCs w:val="0"/>
          <w:shd w:val="clear" w:color="auto" w:fill="auto"/>
        </w:rPr>
      </w:pPr>
      <w:r w:rsidRPr="00C67DA1">
        <w:rPr>
          <w:rStyle w:val="Strong"/>
          <w:rFonts w:ascii="Times New Roman" w:hAnsi="Times New Roman"/>
          <w:b w:val="0"/>
          <w:bCs w:val="0"/>
          <w:shd w:val="clear" w:color="auto" w:fill="auto"/>
        </w:rPr>
        <w:t>1.</w:t>
        <w:tab/>
      </w:r>
      <w:r w:rsidRPr="00C67DA1">
        <w:rPr>
          <w:rStyle w:val="DontTranslate"/>
          <w:rFonts w:ascii="Times New Roman" w:hAnsi="Times New Roman"/>
          <w:noProof/>
          <w:color w:val="auto"/>
        </w:rPr>
        <w:t>32006 L 0112</w:t>
      </w:r>
      <w:r w:rsidRPr="00C67DA1">
        <w:rPr>
          <w:rStyle w:val="Strong"/>
          <w:rFonts w:ascii="Times New Roman" w:hAnsi="Times New Roman"/>
          <w:b w:val="0"/>
          <w:bCs w:val="0"/>
          <w:noProof/>
          <w:shd w:val="clear" w:color="auto" w:fill="auto"/>
        </w:rPr>
        <w:t xml:space="preserve">: </w:t>
      </w:r>
      <w:r w:rsidRPr="00C67DA1">
        <w:rPr>
          <w:rFonts w:ascii="Times New Roman" w:hAnsi="Times New Roman"/>
          <w:noProof/>
        </w:rPr>
        <w:t>smernica Rady 2006/112/ES z 28. novembra 2006 o spoločnom systéme dane z pridanej hodnoty (</w:t>
      </w:r>
      <w:r w:rsidRPr="00C67DA1">
        <w:rPr>
          <w:rStyle w:val="Emphasis"/>
          <w:rFonts w:ascii="Times New Roman" w:hAnsi="Times New Roman"/>
          <w:i w:val="0"/>
          <w:iCs w:val="0"/>
          <w:noProof/>
          <w:shd w:val="clear" w:color="auto" w:fill="auto"/>
        </w:rPr>
        <w:t>Ú. v. EÚ L 347, 11.</w:t>
      </w:r>
      <w:r w:rsidRPr="00C67DA1">
        <w:rPr>
          <w:rStyle w:val="Emphasis"/>
          <w:rFonts w:ascii="Times New Roman" w:hAnsi="Times New Roman"/>
          <w:i w:val="0"/>
          <w:iCs w:val="0"/>
          <w:shd w:val="clear" w:color="auto" w:fill="auto"/>
        </w:rPr>
        <w:t xml:space="preserve"> 12. </w:t>
      </w:r>
      <w:r w:rsidRPr="00C67DA1">
        <w:rPr>
          <w:rStyle w:val="Emphasis"/>
          <w:rFonts w:ascii="Times New Roman" w:hAnsi="Times New Roman"/>
          <w:i w:val="0"/>
          <w:iCs w:val="0"/>
          <w:noProof/>
          <w:shd w:val="clear" w:color="auto" w:fill="auto"/>
        </w:rPr>
        <w:t>2006, s.</w:t>
      </w:r>
      <w:r w:rsidRPr="00C67DA1">
        <w:rPr>
          <w:rStyle w:val="Emphasis"/>
          <w:rFonts w:ascii="Times New Roman" w:hAnsi="Times New Roman"/>
          <w:i w:val="0"/>
          <w:iCs w:val="0"/>
          <w:shd w:val="clear" w:color="auto" w:fill="auto"/>
        </w:rPr>
        <w:t xml:space="preserve"> 1).</w:t>
      </w:r>
    </w:p>
    <w:p w:rsidR="00A17B4A" w:rsidRPr="00C67DA1" w:rsidP="00A17B4A">
      <w:pPr>
        <w:tabs>
          <w:tab w:val="left" w:pos="540"/>
        </w:tabs>
        <w:bidi w:val="0"/>
        <w:ind w:left="567" w:right="227" w:hanging="567"/>
        <w:outlineLvl w:val="0"/>
        <w:rPr>
          <w:rStyle w:val="Emphasis"/>
          <w:rFonts w:ascii="Times New Roman" w:hAnsi="Times New Roman"/>
          <w:i w:val="0"/>
          <w:iCs w:val="0"/>
          <w:shd w:val="clear" w:color="auto" w:fill="auto"/>
        </w:rPr>
      </w:pPr>
    </w:p>
    <w:p w:rsidR="00A17B4A" w:rsidRPr="00C67DA1" w:rsidP="00A17B4A">
      <w:pPr>
        <w:tabs>
          <w:tab w:val="left" w:pos="0"/>
        </w:tabs>
        <w:bidi w:val="0"/>
        <w:ind w:left="1134" w:right="227" w:hanging="567"/>
        <w:rPr>
          <w:rStyle w:val="Emphasis"/>
          <w:rFonts w:ascii="Times New Roman" w:hAnsi="Times New Roman"/>
          <w:i w:val="0"/>
          <w:iCs w:val="0"/>
          <w:noProof/>
          <w:shd w:val="clear" w:color="auto" w:fill="auto"/>
        </w:rPr>
      </w:pPr>
      <w:r w:rsidRPr="00C67DA1">
        <w:rPr>
          <w:rStyle w:val="Emphasis"/>
          <w:rFonts w:ascii="Times New Roman" w:hAnsi="Times New Roman"/>
          <w:i w:val="0"/>
          <w:iCs w:val="0"/>
          <w:noProof/>
          <w:shd w:val="clear" w:color="auto" w:fill="auto"/>
        </w:rPr>
        <w:t>V článku 287 sa dopĺňa tento bod:</w:t>
      </w:r>
    </w:p>
    <w:p w:rsidR="00A17B4A" w:rsidRPr="00C67DA1" w:rsidP="00A17B4A">
      <w:pPr>
        <w:tabs>
          <w:tab w:val="left" w:pos="0"/>
        </w:tabs>
        <w:bidi w:val="0"/>
        <w:ind w:left="1134" w:right="227" w:hanging="567"/>
        <w:rPr>
          <w:rStyle w:val="Emphasis"/>
          <w:rFonts w:ascii="Times New Roman" w:hAnsi="Times New Roman"/>
          <w:i w:val="0"/>
          <w:iCs w:val="0"/>
          <w:shd w:val="clear" w:color="auto" w:fill="auto"/>
        </w:rPr>
      </w:pPr>
    </w:p>
    <w:p w:rsidR="00A17B4A" w:rsidRPr="00C67DA1" w:rsidP="00A17B4A">
      <w:pPr>
        <w:tabs>
          <w:tab w:val="left" w:pos="540"/>
        </w:tabs>
        <w:bidi w:val="0"/>
        <w:ind w:left="1134" w:right="227" w:hanging="567"/>
        <w:rPr>
          <w:rStyle w:val="Emphasis"/>
          <w:rFonts w:ascii="Times New Roman" w:hAnsi="Times New Roman"/>
          <w:i w:val="0"/>
          <w:iCs w:val="0"/>
          <w:noProof/>
          <w:shd w:val="clear" w:color="auto" w:fill="auto"/>
        </w:rPr>
      </w:pPr>
      <w:r w:rsidRPr="00C67DA1">
        <w:rPr>
          <w:rStyle w:val="Emphasis"/>
          <w:rFonts w:ascii="Times New Roman" w:hAnsi="Times New Roman"/>
          <w:i w:val="0"/>
          <w:iCs w:val="0"/>
          <w:shd w:val="clear" w:color="auto" w:fill="auto"/>
        </w:rPr>
        <w:t xml:space="preserve">„19. </w:t>
      </w:r>
      <w:r w:rsidRPr="00C67DA1">
        <w:rPr>
          <w:rStyle w:val="Emphasis"/>
          <w:rFonts w:ascii="Times New Roman" w:hAnsi="Times New Roman"/>
          <w:i w:val="0"/>
          <w:iCs w:val="0"/>
          <w:noProof/>
          <w:shd w:val="clear" w:color="auto" w:fill="auto"/>
        </w:rPr>
        <w:t>Chorvátsko:</w:t>
      </w:r>
      <w:r w:rsidRPr="00C67DA1">
        <w:rPr>
          <w:rStyle w:val="Emphasis"/>
          <w:rFonts w:ascii="Times New Roman" w:hAnsi="Times New Roman"/>
          <w:i w:val="0"/>
          <w:iCs w:val="0"/>
          <w:shd w:val="clear" w:color="auto" w:fill="auto"/>
        </w:rPr>
        <w:t xml:space="preserve"> </w:t>
      </w:r>
      <w:r w:rsidRPr="00C67DA1">
        <w:rPr>
          <w:rStyle w:val="Emphasis"/>
          <w:rFonts w:ascii="Times New Roman" w:hAnsi="Times New Roman"/>
          <w:i w:val="0"/>
          <w:iCs w:val="0"/>
          <w:noProof/>
          <w:shd w:val="clear" w:color="auto" w:fill="auto"/>
        </w:rPr>
        <w:t>35 000 EUR.“.</w:t>
      </w:r>
    </w:p>
    <w:p w:rsidR="00A17B4A" w:rsidRPr="00C67DA1" w:rsidP="00A17B4A">
      <w:pPr>
        <w:tabs>
          <w:tab w:val="left" w:pos="540"/>
        </w:tabs>
        <w:bidi w:val="0"/>
        <w:ind w:left="567" w:right="225"/>
        <w:rPr>
          <w:rStyle w:val="Emphasis"/>
          <w:rFonts w:ascii="Times New Roman" w:hAnsi="Times New Roman"/>
          <w:i w:val="0"/>
          <w:iCs w:val="0"/>
          <w:shd w:val="clear" w:color="auto" w:fill="auto"/>
        </w:rPr>
      </w:pPr>
    </w:p>
    <w:p w:rsidR="00A17B4A" w:rsidRPr="00C67DA1" w:rsidP="00A17B4A">
      <w:pPr>
        <w:tabs>
          <w:tab w:val="left" w:pos="540"/>
        </w:tabs>
        <w:bidi w:val="0"/>
        <w:ind w:left="567" w:hanging="567"/>
        <w:outlineLvl w:val="0"/>
        <w:rPr>
          <w:rFonts w:ascii="Times New Roman" w:hAnsi="Times New Roman"/>
        </w:rPr>
      </w:pPr>
      <w:r w:rsidRPr="00C67DA1">
        <w:rPr>
          <w:rStyle w:val="Strong"/>
          <w:rFonts w:ascii="Times New Roman" w:hAnsi="Times New Roman"/>
          <w:b w:val="0"/>
          <w:bCs w:val="0"/>
          <w:shd w:val="clear" w:color="auto" w:fill="auto"/>
        </w:rPr>
        <w:br w:type="page"/>
        <w:t>2.</w:t>
        <w:tab/>
      </w:r>
      <w:r w:rsidRPr="00C67DA1">
        <w:rPr>
          <w:rStyle w:val="DontTranslate"/>
          <w:rFonts w:ascii="Times New Roman" w:hAnsi="Times New Roman"/>
          <w:noProof/>
          <w:color w:val="auto"/>
        </w:rPr>
        <w:t>32008 L 0118</w:t>
      </w:r>
      <w:r w:rsidRPr="00C67DA1">
        <w:rPr>
          <w:rStyle w:val="Strong"/>
          <w:rFonts w:ascii="Times New Roman" w:hAnsi="Times New Roman"/>
          <w:b w:val="0"/>
          <w:bCs w:val="0"/>
          <w:noProof/>
          <w:shd w:val="clear" w:color="auto" w:fill="auto"/>
        </w:rPr>
        <w:t xml:space="preserve">: </w:t>
      </w:r>
      <w:r w:rsidRPr="00C67DA1">
        <w:rPr>
          <w:rFonts w:ascii="Times New Roman" w:hAnsi="Times New Roman"/>
          <w:noProof/>
        </w:rPr>
        <w:t>smernica Rady 2008/118/ES zo 16. decembra 2008 o všeobecnom systéme spotrebných daní a o zrušení smernice 92/12/EHS (Ú. v. EÚ L 9, 14.</w:t>
      </w:r>
      <w:r w:rsidRPr="00C67DA1">
        <w:rPr>
          <w:rFonts w:ascii="Times New Roman" w:hAnsi="Times New Roman"/>
        </w:rPr>
        <w:t xml:space="preserve"> 1. </w:t>
      </w:r>
      <w:r w:rsidRPr="00C67DA1">
        <w:rPr>
          <w:rFonts w:ascii="Times New Roman" w:hAnsi="Times New Roman"/>
          <w:noProof/>
        </w:rPr>
        <w:t>2009, s.</w:t>
      </w:r>
      <w:r w:rsidRPr="00C67DA1">
        <w:rPr>
          <w:rFonts w:ascii="Times New Roman" w:hAnsi="Times New Roman"/>
        </w:rPr>
        <w:t xml:space="preserve"> 12).</w:t>
      </w:r>
    </w:p>
    <w:p w:rsidR="00A17B4A" w:rsidRPr="00C67DA1" w:rsidP="00A17B4A">
      <w:pPr>
        <w:tabs>
          <w:tab w:val="left" w:pos="540"/>
        </w:tabs>
        <w:bidi w:val="0"/>
        <w:ind w:left="-135" w:right="225"/>
        <w:rPr>
          <w:rFonts w:ascii="Times New Roman" w:hAnsi="Times New Roman"/>
          <w:noProof/>
        </w:rPr>
      </w:pPr>
    </w:p>
    <w:p w:rsidR="00A17B4A" w:rsidRPr="00C67DA1" w:rsidP="00A17B4A">
      <w:pPr>
        <w:tabs>
          <w:tab w:val="left" w:pos="540"/>
        </w:tabs>
        <w:bidi w:val="0"/>
        <w:ind w:left="567"/>
        <w:rPr>
          <w:rFonts w:ascii="Times New Roman" w:hAnsi="Times New Roman"/>
          <w:noProof/>
        </w:rPr>
      </w:pPr>
      <w:r w:rsidRPr="00C67DA1">
        <w:rPr>
          <w:rFonts w:ascii="Times New Roman" w:hAnsi="Times New Roman"/>
          <w:noProof/>
        </w:rPr>
        <w:t>V článku 46 sa odsek 3 nahrádza takto:</w:t>
      </w:r>
    </w:p>
    <w:p w:rsidR="00A17B4A" w:rsidRPr="00C67DA1" w:rsidP="00A17B4A">
      <w:pPr>
        <w:tabs>
          <w:tab w:val="left" w:pos="540"/>
        </w:tabs>
        <w:bidi w:val="0"/>
        <w:ind w:left="567"/>
        <w:rPr>
          <w:rFonts w:ascii="Times New Roman" w:hAnsi="Times New Roman"/>
        </w:rPr>
      </w:pPr>
    </w:p>
    <w:p w:rsidR="00A17B4A" w:rsidRPr="00C67DA1" w:rsidP="00A17B4A">
      <w:pPr>
        <w:bidi w:val="0"/>
        <w:ind w:left="567"/>
        <w:rPr>
          <w:rFonts w:ascii="Times New Roman" w:hAnsi="Times New Roman"/>
          <w:noProof/>
        </w:rPr>
      </w:pPr>
      <w:r w:rsidRPr="00C67DA1">
        <w:rPr>
          <w:rFonts w:ascii="Times New Roman" w:hAnsi="Times New Roman"/>
        </w:rPr>
        <w:t>„3.</w:t>
        <w:tab/>
      </w:r>
      <w:r w:rsidRPr="00C67DA1">
        <w:rPr>
          <w:rFonts w:ascii="Times New Roman" w:hAnsi="Times New Roman"/>
          <w:noProof/>
        </w:rPr>
        <w:t>Bez toho, aby bol dotknutý článok 32, členské štáty, ktoré nie sú uvedené v článku 2 ods.</w:t>
      </w:r>
      <w:r w:rsidRPr="00C67DA1">
        <w:rPr>
          <w:rFonts w:ascii="Times New Roman" w:hAnsi="Times New Roman"/>
        </w:rPr>
        <w:t xml:space="preserve"> </w:t>
      </w:r>
      <w:r w:rsidRPr="00C67DA1">
        <w:rPr>
          <w:rFonts w:ascii="Times New Roman" w:hAnsi="Times New Roman"/>
          <w:noProof/>
        </w:rPr>
        <w:t>2 treťom a štvrtom pododseku smernice 92/79/EHS, môžu v súvislosti s cigaretami, ktoré sa môžu doviezť na ich územie bez dodatočnej platby spotrebnej dane, uplatňovať od 1. januára 2014 kvantitatívne obmedzenie vo výške najmenej 300 kusov v prípade cigariet dovezených z členského štátu, ktorý v súlade s článkom 2 ods.</w:t>
      </w:r>
      <w:r w:rsidRPr="00C67DA1">
        <w:rPr>
          <w:rFonts w:ascii="Times New Roman" w:hAnsi="Times New Roman"/>
        </w:rPr>
        <w:t xml:space="preserve"> </w:t>
      </w:r>
      <w:r w:rsidRPr="00C67DA1">
        <w:rPr>
          <w:rFonts w:ascii="Times New Roman" w:hAnsi="Times New Roman"/>
          <w:noProof/>
        </w:rPr>
        <w:t>2 tretím a štvrtým poodsekom uvedenej smernice uplatňuje nižšie spotrebné dane, ako sú dane vyplývajúce z uplatňovania článku 2 ods.</w:t>
      </w:r>
      <w:r w:rsidRPr="00C67DA1">
        <w:rPr>
          <w:rFonts w:ascii="Times New Roman" w:hAnsi="Times New Roman"/>
        </w:rPr>
        <w:t xml:space="preserve"> </w:t>
      </w:r>
      <w:r w:rsidRPr="00C67DA1">
        <w:rPr>
          <w:rFonts w:ascii="Times New Roman" w:hAnsi="Times New Roman"/>
          <w:noProof/>
        </w:rPr>
        <w:t>2 prvého pododseku.</w:t>
      </w:r>
    </w:p>
    <w:p w:rsidR="00A17B4A" w:rsidRPr="00C67DA1" w:rsidP="00A17B4A">
      <w:pPr>
        <w:bidi w:val="0"/>
        <w:ind w:left="567"/>
        <w:rPr>
          <w:rFonts w:ascii="Times New Roman" w:hAnsi="Times New Roman"/>
        </w:rPr>
      </w:pPr>
    </w:p>
    <w:p w:rsidR="00A17B4A" w:rsidRPr="00C67DA1" w:rsidP="00A17B4A">
      <w:pPr>
        <w:bidi w:val="0"/>
        <w:ind w:left="567"/>
        <w:rPr>
          <w:rFonts w:ascii="Times New Roman" w:hAnsi="Times New Roman"/>
        </w:rPr>
      </w:pPr>
      <w:r w:rsidRPr="00C67DA1">
        <w:rPr>
          <w:rFonts w:ascii="Times New Roman" w:hAnsi="Times New Roman"/>
          <w:noProof/>
        </w:rPr>
        <w:t>Členské štáty uvedené v článku 2 ods.</w:t>
      </w:r>
      <w:r w:rsidRPr="00C67DA1">
        <w:rPr>
          <w:rFonts w:ascii="Times New Roman" w:hAnsi="Times New Roman"/>
        </w:rPr>
        <w:t xml:space="preserve"> </w:t>
      </w:r>
      <w:r w:rsidRPr="00C67DA1">
        <w:rPr>
          <w:rFonts w:ascii="Times New Roman" w:hAnsi="Times New Roman"/>
          <w:noProof/>
        </w:rPr>
        <w:t>2 treťom a štvrtom pododseku smernice 92/79/EHS, ktoré bez ohľadu na váženú priemernú maloobchodnú predajnú cenu uplatňujú spotrebnú daň minimálne vo výške 77 EUR na 1 000 cigariet, môžu od 1. januára 2014 uplatňovať kvantitatívne obmedzenie vo výške najmenej 300 kusov v prípade cigariet dovezených na ich územie bez dodatočnej platby spotrebnej dane z členského štátu, ktorý v súlade s článkom 2 ods.</w:t>
      </w:r>
      <w:r w:rsidRPr="00C67DA1">
        <w:rPr>
          <w:rFonts w:ascii="Times New Roman" w:hAnsi="Times New Roman"/>
        </w:rPr>
        <w:t xml:space="preserve"> </w:t>
      </w:r>
      <w:r w:rsidRPr="00C67DA1">
        <w:rPr>
          <w:rFonts w:ascii="Times New Roman" w:hAnsi="Times New Roman"/>
          <w:noProof/>
        </w:rPr>
        <w:t>2 tretím pododsekom uvedenej smernice uplatňuje nižšiu spotrebnú daň.</w:t>
      </w:r>
    </w:p>
    <w:p w:rsidR="00A17B4A" w:rsidRPr="00C67DA1" w:rsidP="00A17B4A">
      <w:pPr>
        <w:bidi w:val="0"/>
        <w:ind w:left="567"/>
        <w:rPr>
          <w:rFonts w:ascii="Times New Roman" w:hAnsi="Times New Roman"/>
          <w:noProof/>
        </w:rPr>
      </w:pPr>
    </w:p>
    <w:p w:rsidR="00A17B4A" w:rsidRPr="00C67DA1" w:rsidP="00A17B4A">
      <w:pPr>
        <w:bidi w:val="0"/>
        <w:ind w:left="567"/>
        <w:rPr>
          <w:rFonts w:ascii="Times New Roman" w:hAnsi="Times New Roman"/>
          <w:noProof/>
        </w:rPr>
      </w:pPr>
      <w:r w:rsidRPr="00C67DA1">
        <w:rPr>
          <w:rFonts w:ascii="Times New Roman" w:hAnsi="Times New Roman"/>
          <w:noProof/>
        </w:rPr>
        <w:t>Členské štáty, ktoré v súlade s prvým a druhým pododsekom tohto odseku uplatňujú kvantitatívne obmedzenie, informujú o tom Komisiu.</w:t>
      </w:r>
      <w:r w:rsidRPr="00C67DA1">
        <w:rPr>
          <w:rFonts w:ascii="Times New Roman" w:hAnsi="Times New Roman"/>
        </w:rPr>
        <w:t xml:space="preserve"> </w:t>
      </w:r>
      <w:r w:rsidRPr="00C67DA1">
        <w:rPr>
          <w:rFonts w:ascii="Times New Roman" w:hAnsi="Times New Roman"/>
          <w:noProof/>
        </w:rPr>
        <w:t>Môžu vykonávať potrebné kontroly pod podmienkou, že sa týmito kontrolami nenaruší riadne fungovania vnútorného trhu.“.</w:t>
      </w:r>
    </w:p>
    <w:p w:rsidR="00A17B4A" w:rsidRPr="00C67DA1" w:rsidP="00A17B4A">
      <w:pPr>
        <w:bidi w:val="0"/>
        <w:ind w:left="567"/>
        <w:rPr>
          <w:rFonts w:ascii="Times New Roman" w:hAnsi="Times New Roman"/>
          <w:noProof/>
        </w:rPr>
      </w:pPr>
    </w:p>
    <w:p w:rsidR="00A17B4A" w:rsidRPr="00C67DA1" w:rsidP="00A17B4A">
      <w:pPr>
        <w:bidi w:val="0"/>
        <w:ind w:left="567"/>
        <w:rPr>
          <w:rFonts w:ascii="Times New Roman" w:hAnsi="Times New Roman"/>
        </w:rPr>
      </w:pPr>
    </w:p>
    <w:p w:rsidR="00A17B4A" w:rsidRPr="00C67DA1" w:rsidP="00A17B4A">
      <w:pPr>
        <w:bidi w:val="0"/>
        <w:rPr>
          <w:rFonts w:ascii="Times New Roman" w:hAnsi="Times New Roman"/>
          <w:noProof/>
        </w:rPr>
      </w:pPr>
      <w:r w:rsidRPr="00C67DA1">
        <w:rPr>
          <w:rFonts w:ascii="Times New Roman" w:hAnsi="Times New Roman"/>
        </w:rPr>
        <w:br w:type="page"/>
        <w:t>7.</w:t>
        <w:tab/>
      </w:r>
      <w:r w:rsidRPr="00C67DA1">
        <w:rPr>
          <w:rFonts w:ascii="Times New Roman" w:hAnsi="Times New Roman"/>
          <w:noProof/>
        </w:rPr>
        <w:t>REGIONÁLNA POLITIKA A KOORDINÁCIA ŠTRUKTURÁLNYCH NÁSTROJOV</w:t>
      </w:r>
    </w:p>
    <w:p w:rsidR="00A17B4A" w:rsidRPr="00C67DA1" w:rsidP="00A17B4A">
      <w:pPr>
        <w:bidi w:val="0"/>
        <w:rPr>
          <w:rFonts w:ascii="Times New Roman" w:hAnsi="Times New Roman"/>
        </w:rPr>
      </w:pPr>
    </w:p>
    <w:p w:rsidR="00A17B4A" w:rsidRPr="00C67DA1" w:rsidP="00A17B4A">
      <w:pPr>
        <w:tabs>
          <w:tab w:val="left" w:pos="540"/>
        </w:tabs>
        <w:bidi w:val="0"/>
        <w:ind w:left="567" w:hanging="567"/>
        <w:rPr>
          <w:rFonts w:ascii="Times New Roman" w:hAnsi="Times New Roman"/>
        </w:rPr>
      </w:pPr>
      <w:r w:rsidRPr="00C67DA1">
        <w:rPr>
          <w:rFonts w:ascii="Times New Roman" w:hAnsi="Times New Roman"/>
        </w:rPr>
        <w:t>1.</w:t>
        <w:tab/>
      </w:r>
      <w:r w:rsidRPr="00C67DA1">
        <w:rPr>
          <w:rFonts w:ascii="Times New Roman" w:hAnsi="Times New Roman"/>
          <w:noProof/>
        </w:rPr>
        <w:t>32006 R 1083:</w:t>
      </w:r>
      <w:r w:rsidRPr="00C67DA1">
        <w:rPr>
          <w:rFonts w:ascii="Times New Roman" w:hAnsi="Times New Roman"/>
        </w:rPr>
        <w:t xml:space="preserve"> </w:t>
      </w:r>
      <w:r w:rsidRPr="00C67DA1">
        <w:rPr>
          <w:rFonts w:ascii="Times New Roman" w:hAnsi="Times New Roman"/>
          <w:noProof/>
        </w:rPr>
        <w:t>nariadenie Rady (ES) č.</w:t>
      </w:r>
      <w:r w:rsidRPr="00C67DA1">
        <w:rPr>
          <w:rFonts w:ascii="Times New Roman" w:hAnsi="Times New Roman"/>
        </w:rPr>
        <w:t xml:space="preserve"> </w:t>
      </w:r>
      <w:r w:rsidRPr="00C67DA1">
        <w:rPr>
          <w:rFonts w:ascii="Times New Roman" w:hAnsi="Times New Roman"/>
          <w:noProof/>
        </w:rPr>
        <w:t>1083/2006 z 11. júla 2006, ktorým sa ustanovujú všeobecné ustanovenia o Európskom fonde regionálneho rozvoja, Európskom sociálnom fonde a Kohéznom fonde a ktorým sa zrušuje nariadenie (ES) č.</w:t>
      </w:r>
      <w:r w:rsidRPr="00C67DA1">
        <w:rPr>
          <w:rFonts w:ascii="Times New Roman" w:hAnsi="Times New Roman"/>
        </w:rPr>
        <w:t xml:space="preserve"> </w:t>
      </w:r>
      <w:r w:rsidRPr="00C67DA1">
        <w:rPr>
          <w:rFonts w:ascii="Times New Roman" w:hAnsi="Times New Roman"/>
          <w:noProof/>
        </w:rPr>
        <w:t>1260/1999 (Ú. v. EÚ L 210, 31. 7. 2006, s.</w:t>
      </w:r>
      <w:r w:rsidRPr="00C67DA1">
        <w:rPr>
          <w:rFonts w:ascii="Times New Roman" w:hAnsi="Times New Roman"/>
        </w:rPr>
        <w:t xml:space="preserve"> 25).</w:t>
      </w:r>
    </w:p>
    <w:p w:rsidR="00A17B4A" w:rsidRPr="00C67DA1" w:rsidP="00A17B4A">
      <w:pPr>
        <w:tabs>
          <w:tab w:val="left" w:pos="540"/>
        </w:tabs>
        <w:bidi w:val="0"/>
        <w:ind w:left="567" w:hanging="567"/>
        <w:rPr>
          <w:rFonts w:ascii="Times New Roman" w:hAnsi="Times New Roman"/>
        </w:rPr>
      </w:pPr>
    </w:p>
    <w:p w:rsidR="00A17B4A" w:rsidRPr="00C67DA1" w:rsidP="00A17B4A">
      <w:pPr>
        <w:bidi w:val="0"/>
        <w:ind w:left="1134" w:hanging="567"/>
        <w:rPr>
          <w:rFonts w:ascii="Times New Roman" w:hAnsi="Times New Roman"/>
        </w:rPr>
      </w:pPr>
      <w:r w:rsidRPr="00C67DA1">
        <w:rPr>
          <w:rFonts w:ascii="Times New Roman" w:hAnsi="Times New Roman"/>
        </w:rPr>
        <w:t>a)</w:t>
        <w:tab/>
        <w:t>V článku 15 ods. 4 sa do druhého pododseku dopĺňa táto veta:</w:t>
      </w:r>
    </w:p>
    <w:p w:rsidR="00A17B4A" w:rsidRPr="00C67DA1" w:rsidP="00A17B4A">
      <w:pPr>
        <w:tabs>
          <w:tab w:val="left" w:pos="3969"/>
        </w:tabs>
        <w:bidi w:val="0"/>
        <w:ind w:left="1134" w:hanging="567"/>
        <w:outlineLvl w:val="0"/>
        <w:rPr>
          <w:rFonts w:ascii="Times New Roman" w:hAnsi="Times New Roman"/>
        </w:rPr>
      </w:pPr>
    </w:p>
    <w:p w:rsidR="00A17B4A" w:rsidRPr="00C67DA1" w:rsidP="00A17B4A">
      <w:pPr>
        <w:bidi w:val="0"/>
        <w:ind w:left="1134"/>
        <w:rPr>
          <w:rFonts w:ascii="Times New Roman" w:hAnsi="Times New Roman"/>
        </w:rPr>
      </w:pPr>
      <w:r w:rsidRPr="00C67DA1">
        <w:rPr>
          <w:rFonts w:ascii="Times New Roman" w:hAnsi="Times New Roman"/>
        </w:rPr>
        <w:t>„V prípade Chorvátska je dátumom tohto preverenia</w:t>
      </w:r>
      <w:r w:rsidRPr="00C67DA1">
        <w:rPr>
          <w:rFonts w:ascii="Times New Roman" w:hAnsi="Times New Roman"/>
          <w:i/>
          <w:iCs/>
        </w:rPr>
        <w:t xml:space="preserve"> </w:t>
      </w:r>
      <w:r w:rsidRPr="00C67DA1">
        <w:rPr>
          <w:rFonts w:ascii="Times New Roman" w:hAnsi="Times New Roman"/>
        </w:rPr>
        <w:t>31. december 2017.“.</w:t>
      </w:r>
    </w:p>
    <w:p w:rsidR="00A17B4A" w:rsidRPr="00C67DA1" w:rsidP="00A17B4A">
      <w:pPr>
        <w:tabs>
          <w:tab w:val="left" w:pos="540"/>
        </w:tabs>
        <w:bidi w:val="0"/>
        <w:ind w:left="1134" w:hanging="567"/>
        <w:rPr>
          <w:rFonts w:ascii="Times New Roman" w:hAnsi="Times New Roman"/>
        </w:rPr>
      </w:pPr>
    </w:p>
    <w:p w:rsidR="00A17B4A" w:rsidRPr="00C67DA1" w:rsidP="00A17B4A">
      <w:pPr>
        <w:tabs>
          <w:tab w:val="left" w:pos="540"/>
        </w:tabs>
        <w:bidi w:val="0"/>
        <w:ind w:left="1134" w:hanging="567"/>
        <w:rPr>
          <w:rFonts w:ascii="Times New Roman" w:hAnsi="Times New Roman"/>
          <w:noProof/>
        </w:rPr>
      </w:pPr>
      <w:r w:rsidRPr="00C67DA1">
        <w:rPr>
          <w:rFonts w:ascii="Times New Roman" w:hAnsi="Times New Roman"/>
        </w:rPr>
        <w:t>b)</w:t>
        <w:tab/>
      </w:r>
      <w:r w:rsidRPr="00C67DA1">
        <w:rPr>
          <w:rFonts w:ascii="Times New Roman" w:hAnsi="Times New Roman"/>
          <w:noProof/>
        </w:rPr>
        <w:t>V článku 18 ods.</w:t>
      </w:r>
      <w:r w:rsidRPr="00C67DA1">
        <w:rPr>
          <w:rFonts w:ascii="Times New Roman" w:hAnsi="Times New Roman"/>
        </w:rPr>
        <w:t xml:space="preserve"> </w:t>
      </w:r>
      <w:r w:rsidRPr="00C67DA1">
        <w:rPr>
          <w:rFonts w:ascii="Times New Roman" w:hAnsi="Times New Roman"/>
          <w:noProof/>
        </w:rPr>
        <w:t>1 sa prvý pododsek nahrádza takto:</w:t>
      </w:r>
    </w:p>
    <w:p w:rsidR="00A17B4A" w:rsidRPr="00C67DA1" w:rsidP="00A17B4A">
      <w:pPr>
        <w:tabs>
          <w:tab w:val="left" w:pos="540"/>
        </w:tabs>
        <w:bidi w:val="0"/>
        <w:ind w:left="1134" w:hanging="567"/>
        <w:rPr>
          <w:rFonts w:ascii="Times New Roman" w:hAnsi="Times New Roman"/>
        </w:rPr>
      </w:pPr>
    </w:p>
    <w:p w:rsidR="00A17B4A" w:rsidRPr="00C67DA1" w:rsidP="00A17B4A">
      <w:pPr>
        <w:bidi w:val="0"/>
        <w:ind w:left="1701" w:hanging="567"/>
        <w:rPr>
          <w:rFonts w:ascii="Times New Roman" w:hAnsi="Times New Roman"/>
        </w:rPr>
      </w:pPr>
      <w:r w:rsidRPr="00C67DA1">
        <w:rPr>
          <w:rFonts w:ascii="Times New Roman" w:hAnsi="Times New Roman"/>
          <w:noProof/>
        </w:rPr>
        <w:t>„1.</w:t>
        <w:tab/>
        <w:t>Zdroje disponibilné pre záväzky z fondov na obdobie rokov 2007 až 2013 predstavujú 308 417 037 817 EUR v cenách roku 2004 v súlade s ročným rozdelením uvedeným v prílohe I.“.</w:t>
      </w:r>
    </w:p>
    <w:p w:rsidR="00A17B4A" w:rsidRPr="00C67DA1" w:rsidP="00A17B4A">
      <w:pPr>
        <w:bidi w:val="0"/>
        <w:ind w:left="1134" w:hanging="567"/>
        <w:rPr>
          <w:rFonts w:ascii="Times New Roman" w:hAnsi="Times New Roman"/>
        </w:rPr>
      </w:pPr>
    </w:p>
    <w:p w:rsidR="00A17B4A" w:rsidRPr="00C67DA1" w:rsidP="00A17B4A">
      <w:pPr>
        <w:tabs>
          <w:tab w:val="left" w:pos="540"/>
        </w:tabs>
        <w:bidi w:val="0"/>
        <w:ind w:left="1134" w:hanging="567"/>
        <w:rPr>
          <w:rFonts w:ascii="Times New Roman" w:hAnsi="Times New Roman"/>
        </w:rPr>
      </w:pPr>
      <w:r w:rsidRPr="00C67DA1">
        <w:rPr>
          <w:rFonts w:ascii="Times New Roman" w:hAnsi="Times New Roman"/>
        </w:rPr>
        <w:br w:type="page"/>
        <w:t>c)</w:t>
        <w:tab/>
      </w:r>
      <w:r w:rsidRPr="00C67DA1">
        <w:rPr>
          <w:rFonts w:ascii="Times New Roman" w:hAnsi="Times New Roman"/>
          <w:noProof/>
        </w:rPr>
        <w:t>Článok 19 sa nahrádza takto:</w:t>
      </w:r>
    </w:p>
    <w:p w:rsidR="00A17B4A" w:rsidRPr="00C67DA1" w:rsidP="00A17B4A">
      <w:pPr>
        <w:tabs>
          <w:tab w:val="left" w:pos="540"/>
        </w:tabs>
        <w:bidi w:val="0"/>
        <w:rPr>
          <w:rFonts w:ascii="Times New Roman" w:hAnsi="Times New Roman"/>
        </w:rPr>
      </w:pPr>
    </w:p>
    <w:p w:rsidR="00A17B4A" w:rsidRPr="00C67DA1" w:rsidP="00A17B4A">
      <w:pPr>
        <w:tabs>
          <w:tab w:val="left" w:pos="540"/>
        </w:tabs>
        <w:bidi w:val="0"/>
        <w:ind w:left="1134"/>
        <w:rPr>
          <w:rFonts w:ascii="Times New Roman" w:hAnsi="Times New Roman"/>
        </w:rPr>
      </w:pPr>
      <w:r w:rsidRPr="00C67DA1">
        <w:rPr>
          <w:rFonts w:ascii="Times New Roman" w:hAnsi="Times New Roman"/>
          <w:noProof/>
        </w:rPr>
        <w:t>„Článok 19</w:t>
      </w:r>
    </w:p>
    <w:p w:rsidR="00A17B4A" w:rsidRPr="00C67DA1" w:rsidP="00A17B4A">
      <w:pPr>
        <w:tabs>
          <w:tab w:val="left" w:pos="540"/>
        </w:tabs>
        <w:bidi w:val="0"/>
        <w:ind w:left="1134"/>
        <w:rPr>
          <w:rFonts w:ascii="Times New Roman" w:hAnsi="Times New Roman"/>
          <w:noProof/>
        </w:rPr>
      </w:pPr>
    </w:p>
    <w:p w:rsidR="00A17B4A" w:rsidRPr="00C67DA1" w:rsidP="00A17B4A">
      <w:pPr>
        <w:tabs>
          <w:tab w:val="left" w:pos="540"/>
        </w:tabs>
        <w:bidi w:val="0"/>
        <w:ind w:left="1134"/>
        <w:rPr>
          <w:rFonts w:ascii="Times New Roman" w:hAnsi="Times New Roman"/>
        </w:rPr>
      </w:pPr>
      <w:r w:rsidRPr="00C67DA1">
        <w:rPr>
          <w:rFonts w:ascii="Times New Roman" w:hAnsi="Times New Roman"/>
          <w:noProof/>
        </w:rPr>
        <w:t>Zdroje na cieľ Konvergencia</w:t>
      </w:r>
    </w:p>
    <w:p w:rsidR="00A17B4A" w:rsidRPr="00C67DA1" w:rsidP="00A17B4A">
      <w:pPr>
        <w:tabs>
          <w:tab w:val="left" w:pos="540"/>
        </w:tabs>
        <w:bidi w:val="0"/>
        <w:ind w:left="1134"/>
        <w:rPr>
          <w:rFonts w:ascii="Times New Roman" w:hAnsi="Times New Roman"/>
          <w:noProof/>
        </w:rPr>
      </w:pPr>
    </w:p>
    <w:p w:rsidR="00A17B4A" w:rsidRPr="00C67DA1" w:rsidP="00A17B4A">
      <w:pPr>
        <w:tabs>
          <w:tab w:val="left" w:pos="540"/>
        </w:tabs>
        <w:bidi w:val="0"/>
        <w:ind w:left="1134"/>
        <w:rPr>
          <w:rFonts w:ascii="Times New Roman" w:hAnsi="Times New Roman"/>
        </w:rPr>
      </w:pPr>
      <w:r w:rsidRPr="00C67DA1">
        <w:rPr>
          <w:rFonts w:ascii="Times New Roman" w:hAnsi="Times New Roman"/>
          <w:noProof/>
        </w:rPr>
        <w:t>Celková výška zdrojov na cieľ Konvergencia je 81,56 % zdrojov uvedených v článku 18 ods. 1 (t. j. spolu 251 529 800 379 EUR) a rozdelí sa medzi jednotlivé zložky takto:</w:t>
      </w:r>
    </w:p>
    <w:p w:rsidR="00A17B4A" w:rsidRPr="00C67DA1" w:rsidP="00A17B4A">
      <w:pPr>
        <w:bidi w:val="0"/>
        <w:ind w:left="1134" w:hanging="594"/>
        <w:rPr>
          <w:rFonts w:ascii="Times New Roman" w:hAnsi="Times New Roman"/>
          <w:noProof/>
        </w:rPr>
      </w:pPr>
    </w:p>
    <w:p w:rsidR="00A17B4A" w:rsidRPr="00C67DA1" w:rsidP="00A17B4A">
      <w:pPr>
        <w:bidi w:val="0"/>
        <w:ind w:left="1701" w:hanging="567"/>
        <w:rPr>
          <w:rFonts w:ascii="Times New Roman" w:hAnsi="Times New Roman"/>
          <w:noProof/>
        </w:rPr>
      </w:pPr>
      <w:r w:rsidRPr="00C67DA1">
        <w:rPr>
          <w:rFonts w:ascii="Times New Roman" w:hAnsi="Times New Roman"/>
          <w:noProof/>
        </w:rPr>
        <w:t>a)</w:t>
        <w:tab/>
        <w:t>70,50 % (t. j. spolu 177 324 921 223 EUR) na financovanie uvedené v článku 5 ods. 1, kde sa ako kritérium na výpočet orientačného rozdelenia podľa členských štátov použije oprávnené obyvateľstvo, regionálna prosperita, prosperita štátu a miera nezamestnanosti;</w:t>
      </w:r>
    </w:p>
    <w:p w:rsidR="00A17B4A" w:rsidRPr="00C67DA1" w:rsidP="00A17B4A">
      <w:pPr>
        <w:bidi w:val="0"/>
        <w:ind w:left="1701" w:hanging="567"/>
        <w:rPr>
          <w:rFonts w:ascii="Times New Roman" w:hAnsi="Times New Roman"/>
          <w:noProof/>
        </w:rPr>
      </w:pPr>
    </w:p>
    <w:p w:rsidR="00A17B4A" w:rsidRPr="00C67DA1" w:rsidP="00A17B4A">
      <w:pPr>
        <w:bidi w:val="0"/>
        <w:ind w:left="1701" w:hanging="567"/>
        <w:rPr>
          <w:rFonts w:ascii="Times New Roman" w:hAnsi="Times New Roman"/>
        </w:rPr>
      </w:pPr>
      <w:r w:rsidRPr="00C67DA1">
        <w:rPr>
          <w:rFonts w:ascii="Times New Roman" w:hAnsi="Times New Roman"/>
          <w:noProof/>
        </w:rPr>
        <w:t>b)</w:t>
        <w:tab/>
        <w:t>4,98 % (t. j. spolu 12 521 289 405 EUR) na prechodnú a osobitnú podporu uvedenú v článku 8 ods. 1, kde sa ako kritériá na výpočet orientačného rozdelenia podľa členských štátov použije oprávnené obyvateľstvo, regionálna prosperita, prosperita štátu a miera nezamestnanosti;</w:t>
      </w:r>
      <w:r w:rsidRPr="00C67DA1">
        <w:rPr>
          <w:rFonts w:ascii="Times New Roman" w:hAnsi="Times New Roman"/>
        </w:rPr>
        <w:t xml:space="preserve"> </w:t>
      </w:r>
    </w:p>
    <w:p w:rsidR="00A17B4A" w:rsidRPr="00C67DA1" w:rsidP="00A17B4A">
      <w:pPr>
        <w:bidi w:val="0"/>
        <w:ind w:left="1701" w:hanging="567"/>
        <w:rPr>
          <w:rFonts w:ascii="Times New Roman" w:hAnsi="Times New Roman"/>
        </w:rPr>
      </w:pPr>
    </w:p>
    <w:p w:rsidR="00A17B4A" w:rsidRPr="00C67DA1" w:rsidP="00A17B4A">
      <w:pPr>
        <w:bidi w:val="0"/>
        <w:ind w:left="1701" w:hanging="567"/>
        <w:rPr>
          <w:rFonts w:ascii="Times New Roman" w:hAnsi="Times New Roman"/>
          <w:noProof/>
        </w:rPr>
      </w:pPr>
      <w:r w:rsidRPr="00C67DA1">
        <w:rPr>
          <w:rFonts w:ascii="Times New Roman" w:hAnsi="Times New Roman"/>
          <w:noProof/>
        </w:rPr>
        <w:t>c)</w:t>
        <w:tab/>
        <w:t>23,23 % (t. j. spolu 58 433 589 750 EUR) na financovanie uvedené v článku 5 ods. 2, kde sa ako kritériá na výpočet orientačného rozdelenia podľa členských štátov použije obyvateľstvo, prosperita štátu a celková plocha;</w:t>
      </w:r>
    </w:p>
    <w:p w:rsidR="00A17B4A" w:rsidRPr="00C67DA1" w:rsidP="00A17B4A">
      <w:pPr>
        <w:bidi w:val="0"/>
        <w:ind w:left="1701" w:hanging="567"/>
        <w:rPr>
          <w:rFonts w:ascii="Times New Roman" w:hAnsi="Times New Roman"/>
        </w:rPr>
      </w:pPr>
    </w:p>
    <w:p w:rsidR="00A17B4A" w:rsidRPr="00C67DA1" w:rsidP="00A17B4A">
      <w:pPr>
        <w:bidi w:val="0"/>
        <w:ind w:left="1701" w:hanging="567"/>
        <w:rPr>
          <w:rFonts w:ascii="Times New Roman" w:hAnsi="Times New Roman"/>
        </w:rPr>
      </w:pPr>
      <w:r w:rsidRPr="00C67DA1">
        <w:rPr>
          <w:rFonts w:ascii="Times New Roman" w:hAnsi="Times New Roman"/>
          <w:noProof/>
        </w:rPr>
        <w:br w:type="page"/>
        <w:t>d)</w:t>
        <w:tab/>
        <w:t>1,29 % (t. j. spolu 3 250 000 000 EUR) na prechodnú a osobitnú podporu uvedenú v článku 8 ods. 3.“.</w:t>
      </w:r>
    </w:p>
    <w:p w:rsidR="00A17B4A" w:rsidRPr="00C67DA1" w:rsidP="00A17B4A">
      <w:pPr>
        <w:tabs>
          <w:tab w:val="left" w:pos="540"/>
        </w:tabs>
        <w:bidi w:val="0"/>
        <w:rPr>
          <w:rFonts w:ascii="Times New Roman" w:hAnsi="Times New Roman"/>
        </w:rPr>
      </w:pPr>
    </w:p>
    <w:p w:rsidR="00A17B4A" w:rsidRPr="00C67DA1" w:rsidP="00A17B4A">
      <w:pPr>
        <w:tabs>
          <w:tab w:val="left" w:pos="540"/>
        </w:tabs>
        <w:bidi w:val="0"/>
        <w:ind w:left="567"/>
        <w:rPr>
          <w:rFonts w:ascii="Times New Roman" w:hAnsi="Times New Roman"/>
          <w:noProof/>
        </w:rPr>
      </w:pPr>
      <w:r w:rsidRPr="00C67DA1">
        <w:rPr>
          <w:rFonts w:ascii="Times New Roman" w:hAnsi="Times New Roman"/>
        </w:rPr>
        <w:t>d)</w:t>
        <w:tab/>
      </w:r>
      <w:r w:rsidRPr="00C67DA1">
        <w:rPr>
          <w:rFonts w:ascii="Times New Roman" w:hAnsi="Times New Roman"/>
          <w:noProof/>
        </w:rPr>
        <w:t>V článku 20 sa úvodná časť nahrádza takto:</w:t>
      </w:r>
    </w:p>
    <w:p w:rsidR="00A17B4A" w:rsidRPr="00C67DA1" w:rsidP="00A17B4A">
      <w:pPr>
        <w:tabs>
          <w:tab w:val="left" w:pos="540"/>
        </w:tabs>
        <w:bidi w:val="0"/>
        <w:ind w:left="567"/>
        <w:rPr>
          <w:rFonts w:ascii="Times New Roman" w:hAnsi="Times New Roman"/>
        </w:rPr>
      </w:pPr>
    </w:p>
    <w:p w:rsidR="00A17B4A" w:rsidRPr="00C67DA1" w:rsidP="00A17B4A">
      <w:pPr>
        <w:bidi w:val="0"/>
        <w:ind w:left="1134"/>
        <w:rPr>
          <w:rFonts w:ascii="Times New Roman" w:hAnsi="Times New Roman"/>
        </w:rPr>
      </w:pPr>
      <w:r w:rsidRPr="00C67DA1">
        <w:rPr>
          <w:rFonts w:ascii="Times New Roman" w:hAnsi="Times New Roman"/>
          <w:noProof/>
        </w:rPr>
        <w:t>„Celková výška zdrojov na cieľ Regionálna konkurencieschopnosť a zamestnanosť je 15,93 % zdrojov uvedených v článku 18 ods. 1 (t. j. spolu 49 127 784 318 EUR) a rozdelí sa medzi jednotlivé zložky takto:</w:t>
      </w:r>
      <w:r w:rsidRPr="00C67DA1">
        <w:rPr>
          <w:rFonts w:ascii="Times New Roman" w:hAnsi="Times New Roman"/>
        </w:rPr>
        <w:t xml:space="preserve"> “.</w:t>
      </w:r>
    </w:p>
    <w:p w:rsidR="00A17B4A" w:rsidRPr="00C67DA1" w:rsidP="00A17B4A">
      <w:pPr>
        <w:bidi w:val="0"/>
        <w:ind w:left="567"/>
        <w:rPr>
          <w:rFonts w:ascii="Times New Roman" w:hAnsi="Times New Roman"/>
        </w:rPr>
      </w:pPr>
    </w:p>
    <w:p w:rsidR="00A17B4A" w:rsidRPr="00C67DA1" w:rsidP="00A17B4A">
      <w:pPr>
        <w:tabs>
          <w:tab w:val="left" w:pos="540"/>
        </w:tabs>
        <w:bidi w:val="0"/>
        <w:ind w:left="567"/>
        <w:rPr>
          <w:rFonts w:ascii="Times New Roman" w:hAnsi="Times New Roman"/>
          <w:noProof/>
        </w:rPr>
      </w:pPr>
      <w:r w:rsidRPr="00C67DA1">
        <w:rPr>
          <w:rFonts w:ascii="Times New Roman" w:hAnsi="Times New Roman"/>
        </w:rPr>
        <w:t>e)</w:t>
        <w:tab/>
      </w:r>
      <w:r w:rsidRPr="00C67DA1">
        <w:rPr>
          <w:rFonts w:ascii="Times New Roman" w:hAnsi="Times New Roman"/>
          <w:noProof/>
        </w:rPr>
        <w:t>V článku 21 sa odseky 1 a 2 nahrádzajú takto:</w:t>
      </w:r>
    </w:p>
    <w:p w:rsidR="00A17B4A" w:rsidRPr="00C67DA1" w:rsidP="00A17B4A">
      <w:pPr>
        <w:tabs>
          <w:tab w:val="left" w:pos="540"/>
        </w:tabs>
        <w:bidi w:val="0"/>
        <w:ind w:left="567"/>
        <w:rPr>
          <w:rFonts w:ascii="Times New Roman" w:hAnsi="Times New Roman"/>
        </w:rPr>
      </w:pPr>
    </w:p>
    <w:p w:rsidR="00A17B4A" w:rsidRPr="00C67DA1" w:rsidP="00A17B4A">
      <w:pPr>
        <w:tabs>
          <w:tab w:val="left" w:pos="540"/>
        </w:tabs>
        <w:bidi w:val="0"/>
        <w:ind w:left="1134"/>
        <w:rPr>
          <w:rFonts w:ascii="Times New Roman" w:hAnsi="Times New Roman"/>
        </w:rPr>
      </w:pPr>
      <w:r w:rsidRPr="00C67DA1">
        <w:rPr>
          <w:rFonts w:ascii="Times New Roman" w:hAnsi="Times New Roman"/>
        </w:rPr>
        <w:t>„1.</w:t>
        <w:tab/>
      </w:r>
      <w:r w:rsidRPr="00C67DA1">
        <w:rPr>
          <w:rFonts w:ascii="Times New Roman" w:hAnsi="Times New Roman"/>
          <w:noProof/>
        </w:rPr>
        <w:t>Celková výška zdrojov na cieľ Európska územná spolupráca je 2,52 % zdrojov uvedených v článku 18 ods. 1 (t. j. spolu 7 759 453 120 EUR) a s výnimkou sumy uvedenej v bode 22 prílohy II sa rozdelí medzi jednotlivé zložky takto:</w:t>
      </w:r>
      <w:r w:rsidRPr="00C67DA1">
        <w:rPr>
          <w:rFonts w:ascii="Times New Roman" w:hAnsi="Times New Roman"/>
        </w:rPr>
        <w:t xml:space="preserve"> </w:t>
      </w:r>
    </w:p>
    <w:p w:rsidR="00A17B4A" w:rsidRPr="00C67DA1" w:rsidP="00A17B4A">
      <w:pPr>
        <w:tabs>
          <w:tab w:val="left" w:pos="540"/>
        </w:tabs>
        <w:bidi w:val="0"/>
        <w:ind w:left="567"/>
        <w:rPr>
          <w:rFonts w:ascii="Times New Roman" w:hAnsi="Times New Roman"/>
        </w:rPr>
      </w:pPr>
    </w:p>
    <w:p w:rsidR="00A17B4A" w:rsidRPr="00C67DA1" w:rsidP="00A17B4A">
      <w:pPr>
        <w:autoSpaceDE w:val="0"/>
        <w:autoSpaceDN w:val="0"/>
        <w:bidi w:val="0"/>
        <w:adjustRightInd w:val="0"/>
        <w:ind w:left="1701" w:hanging="567"/>
        <w:rPr>
          <w:rFonts w:ascii="Times New Roman" w:hAnsi="Times New Roman"/>
          <w:noProof/>
        </w:rPr>
      </w:pPr>
      <w:r w:rsidRPr="00C67DA1">
        <w:rPr>
          <w:rFonts w:ascii="Times New Roman" w:hAnsi="Times New Roman"/>
          <w:noProof/>
        </w:rPr>
        <w:t>a)</w:t>
        <w:tab/>
        <w:t>73,86 % (t. j. spolu 5 583 386 893 EUR) na financovanie cezhraničnej spolupráce uvedenej v článku 7 ods. 1, kde sa ako kritérium na výpočet orientačného rozdelenia podľa členských štátov použije oprávnené obyvateľstvo;</w:t>
      </w:r>
    </w:p>
    <w:p w:rsidR="00A17B4A" w:rsidRPr="00C67DA1" w:rsidP="00A17B4A">
      <w:pPr>
        <w:autoSpaceDE w:val="0"/>
        <w:autoSpaceDN w:val="0"/>
        <w:bidi w:val="0"/>
        <w:adjustRightInd w:val="0"/>
        <w:ind w:left="1701" w:hanging="567"/>
        <w:rPr>
          <w:rFonts w:ascii="Times New Roman" w:hAnsi="Times New Roman"/>
        </w:rPr>
      </w:pPr>
    </w:p>
    <w:p w:rsidR="00A17B4A" w:rsidRPr="00C67DA1" w:rsidP="00A17B4A">
      <w:pPr>
        <w:autoSpaceDE w:val="0"/>
        <w:autoSpaceDN w:val="0"/>
        <w:bidi w:val="0"/>
        <w:adjustRightInd w:val="0"/>
        <w:ind w:left="1701" w:hanging="567"/>
        <w:rPr>
          <w:rFonts w:ascii="Times New Roman" w:hAnsi="Times New Roman"/>
        </w:rPr>
      </w:pPr>
      <w:r w:rsidRPr="00C67DA1">
        <w:rPr>
          <w:rFonts w:ascii="Times New Roman" w:hAnsi="Times New Roman"/>
        </w:rPr>
        <w:br w:type="page"/>
      </w:r>
      <w:r w:rsidRPr="00C67DA1">
        <w:rPr>
          <w:rFonts w:ascii="Times New Roman" w:hAnsi="Times New Roman"/>
          <w:noProof/>
        </w:rPr>
        <w:t>b)</w:t>
        <w:tab/>
        <w:t>20,95 % (t. j. spolu 1 583 594 654 EUR) na financovanie nadnárodnej spolupráce uvedenej v článku 7 ods. 2, kde sa ako kritérium na výpočet orientačného rozdelenia podľa členských štátov použije oprávnené obyvateľstvo;</w:t>
      </w:r>
    </w:p>
    <w:p w:rsidR="00A17B4A" w:rsidRPr="00C67DA1" w:rsidP="00A17B4A">
      <w:pPr>
        <w:autoSpaceDE w:val="0"/>
        <w:autoSpaceDN w:val="0"/>
        <w:bidi w:val="0"/>
        <w:adjustRightInd w:val="0"/>
        <w:ind w:left="1701" w:hanging="567"/>
        <w:rPr>
          <w:rFonts w:ascii="Times New Roman" w:hAnsi="Times New Roman"/>
          <w:noProof/>
        </w:rPr>
      </w:pPr>
    </w:p>
    <w:p w:rsidR="00A17B4A" w:rsidRPr="00C67DA1" w:rsidP="00A17B4A">
      <w:pPr>
        <w:autoSpaceDE w:val="0"/>
        <w:autoSpaceDN w:val="0"/>
        <w:bidi w:val="0"/>
        <w:adjustRightInd w:val="0"/>
        <w:ind w:left="1701" w:hanging="567"/>
        <w:rPr>
          <w:rFonts w:ascii="Times New Roman" w:hAnsi="Times New Roman"/>
        </w:rPr>
      </w:pPr>
      <w:r w:rsidRPr="00C67DA1">
        <w:rPr>
          <w:rFonts w:ascii="Times New Roman" w:hAnsi="Times New Roman"/>
          <w:noProof/>
        </w:rPr>
        <w:t>c)</w:t>
        <w:tab/>
        <w:t>5,19 % (t. j. spolu 392 471 574 EUR) na financovanie medziregionálnej spolupráce, sietí spolupráce a výmeny skúseností, ako je uvedené v článku 7 ods. 3.</w:t>
      </w:r>
    </w:p>
    <w:p w:rsidR="00A17B4A" w:rsidRPr="00C67DA1" w:rsidP="00A17B4A">
      <w:pPr>
        <w:autoSpaceDE w:val="0"/>
        <w:autoSpaceDN w:val="0"/>
        <w:bidi w:val="0"/>
        <w:adjustRightInd w:val="0"/>
        <w:ind w:left="540"/>
        <w:rPr>
          <w:rFonts w:ascii="Times New Roman" w:hAnsi="Times New Roman"/>
        </w:rPr>
      </w:pPr>
    </w:p>
    <w:p w:rsidR="00A17B4A" w:rsidRPr="00C67DA1" w:rsidP="00A17B4A">
      <w:pPr>
        <w:autoSpaceDE w:val="0"/>
        <w:autoSpaceDN w:val="0"/>
        <w:bidi w:val="0"/>
        <w:adjustRightInd w:val="0"/>
        <w:ind w:left="1134"/>
        <w:rPr>
          <w:rFonts w:ascii="Times New Roman" w:hAnsi="Times New Roman"/>
        </w:rPr>
      </w:pPr>
      <w:r w:rsidRPr="00C67DA1">
        <w:rPr>
          <w:rFonts w:ascii="Times New Roman" w:hAnsi="Times New Roman"/>
        </w:rPr>
        <w:t>2.</w:t>
        <w:tab/>
      </w:r>
      <w:r w:rsidRPr="00C67DA1">
        <w:rPr>
          <w:rFonts w:ascii="Times New Roman" w:hAnsi="Times New Roman"/>
          <w:noProof/>
        </w:rPr>
        <w:t>Príspevok z EFRR na cezhraničné programy a programy pre morské oblasti v rámci nástroja európskeho susedstva a partnerstva a na cezhraničné programy v rámci nástroja predvstupovej pomoci podľa nariadenia (ES) č. 1085/2006 je 817 691 234 EUR, čo je výsledok sumy uvedenej dotknutým členským štátom, odpočítanej od pridelených prostriedkov uvedených v odseku 1 písm. a).</w:t>
      </w:r>
      <w:r w:rsidRPr="00C67DA1">
        <w:rPr>
          <w:rFonts w:ascii="Times New Roman" w:hAnsi="Times New Roman"/>
        </w:rPr>
        <w:t xml:space="preserve"> </w:t>
      </w:r>
      <w:r w:rsidRPr="00C67DA1">
        <w:rPr>
          <w:rFonts w:ascii="Times New Roman" w:hAnsi="Times New Roman"/>
          <w:noProof/>
        </w:rPr>
        <w:t>Tieto príspevky EFRR nesmú byť predmetom prerozdeľovania medzi dotknutými členskými štátmi.“.</w:t>
      </w:r>
    </w:p>
    <w:p w:rsidR="00A17B4A" w:rsidRPr="00C67DA1" w:rsidP="00A17B4A">
      <w:pPr>
        <w:autoSpaceDE w:val="0"/>
        <w:autoSpaceDN w:val="0"/>
        <w:bidi w:val="0"/>
        <w:adjustRightInd w:val="0"/>
        <w:ind w:left="1134"/>
        <w:rPr>
          <w:rFonts w:ascii="Times New Roman" w:hAnsi="Times New Roman"/>
        </w:rPr>
      </w:pPr>
    </w:p>
    <w:p w:rsidR="00A17B4A" w:rsidRPr="00C67DA1" w:rsidP="00A17B4A">
      <w:pPr>
        <w:tabs>
          <w:tab w:val="left" w:pos="540"/>
        </w:tabs>
        <w:bidi w:val="0"/>
        <w:ind w:left="567"/>
        <w:rPr>
          <w:rFonts w:ascii="Times New Roman" w:hAnsi="Times New Roman"/>
          <w:noProof/>
        </w:rPr>
      </w:pPr>
      <w:r w:rsidRPr="00C67DA1">
        <w:rPr>
          <w:rFonts w:ascii="Times New Roman" w:hAnsi="Times New Roman"/>
        </w:rPr>
        <w:t>f)</w:t>
        <w:tab/>
      </w:r>
      <w:r w:rsidRPr="00C67DA1">
        <w:rPr>
          <w:rFonts w:ascii="Times New Roman" w:hAnsi="Times New Roman"/>
          <w:noProof/>
        </w:rPr>
        <w:t>V článku 22 sa dopĺňa tento odsek:</w:t>
      </w:r>
    </w:p>
    <w:p w:rsidR="00A17B4A" w:rsidRPr="00C67DA1" w:rsidP="00A17B4A">
      <w:pPr>
        <w:tabs>
          <w:tab w:val="left" w:pos="540"/>
        </w:tabs>
        <w:bidi w:val="0"/>
        <w:ind w:left="1134"/>
        <w:rPr>
          <w:rFonts w:ascii="Times New Roman" w:hAnsi="Times New Roman"/>
        </w:rPr>
      </w:pPr>
    </w:p>
    <w:p w:rsidR="00A17B4A" w:rsidRPr="00C67DA1" w:rsidP="00A17B4A">
      <w:pPr>
        <w:autoSpaceDE w:val="0"/>
        <w:autoSpaceDN w:val="0"/>
        <w:bidi w:val="0"/>
        <w:adjustRightInd w:val="0"/>
        <w:ind w:left="1134"/>
        <w:rPr>
          <w:rFonts w:ascii="Times New Roman" w:hAnsi="Times New Roman"/>
          <w:noProof/>
        </w:rPr>
      </w:pPr>
      <w:r w:rsidRPr="00C67DA1">
        <w:rPr>
          <w:rFonts w:ascii="Times New Roman" w:hAnsi="Times New Roman"/>
          <w:noProof/>
        </w:rPr>
        <w:t>„Odchylne od prvého odseku môže Chorvátsko rozdeliť jemu pridelené finančné prostriedky v rámci cieľa Európska územná spolupráca medzi tri zložky uvedené v článku 21 ods.</w:t>
      </w:r>
      <w:r w:rsidRPr="00C67DA1">
        <w:rPr>
          <w:rFonts w:ascii="Times New Roman" w:hAnsi="Times New Roman"/>
        </w:rPr>
        <w:t xml:space="preserve"> </w:t>
      </w:r>
      <w:r w:rsidRPr="00C67DA1">
        <w:rPr>
          <w:rFonts w:ascii="Times New Roman" w:hAnsi="Times New Roman"/>
          <w:noProof/>
        </w:rPr>
        <w:t>1 písm. a) až c), a to v záujme dosiahnutia vysokej efektívnosti a zjednodušenia.“.</w:t>
      </w:r>
    </w:p>
    <w:p w:rsidR="00A17B4A" w:rsidRPr="00C67DA1" w:rsidP="00A17B4A">
      <w:pPr>
        <w:autoSpaceDE w:val="0"/>
        <w:autoSpaceDN w:val="0"/>
        <w:bidi w:val="0"/>
        <w:adjustRightInd w:val="0"/>
        <w:ind w:left="540"/>
        <w:rPr>
          <w:rFonts w:ascii="Times New Roman" w:hAnsi="Times New Roman"/>
        </w:rPr>
      </w:pPr>
    </w:p>
    <w:p w:rsidR="00A17B4A" w:rsidRPr="00C67DA1" w:rsidP="00A17B4A">
      <w:pPr>
        <w:tabs>
          <w:tab w:val="left" w:pos="540"/>
        </w:tabs>
        <w:bidi w:val="0"/>
        <w:ind w:left="567"/>
        <w:rPr>
          <w:rFonts w:ascii="Times New Roman" w:hAnsi="Times New Roman"/>
          <w:noProof/>
        </w:rPr>
      </w:pPr>
      <w:r w:rsidRPr="00C67DA1">
        <w:rPr>
          <w:rFonts w:ascii="Times New Roman" w:hAnsi="Times New Roman"/>
        </w:rPr>
        <w:br w:type="page"/>
        <w:t>g)</w:t>
        <w:tab/>
      </w:r>
      <w:r w:rsidRPr="00C67DA1">
        <w:rPr>
          <w:rFonts w:ascii="Times New Roman" w:hAnsi="Times New Roman"/>
          <w:noProof/>
        </w:rPr>
        <w:t>Článok 23 sa nahrádza takto:</w:t>
      </w:r>
    </w:p>
    <w:p w:rsidR="00A17B4A" w:rsidRPr="00C67DA1" w:rsidP="00A17B4A">
      <w:pPr>
        <w:tabs>
          <w:tab w:val="left" w:pos="540"/>
        </w:tabs>
        <w:bidi w:val="0"/>
        <w:rPr>
          <w:rFonts w:ascii="Times New Roman" w:hAnsi="Times New Roman"/>
        </w:rPr>
      </w:pPr>
    </w:p>
    <w:p w:rsidR="00A17B4A" w:rsidRPr="00C67DA1" w:rsidP="00A17B4A">
      <w:pPr>
        <w:tabs>
          <w:tab w:val="left" w:pos="540"/>
        </w:tabs>
        <w:bidi w:val="0"/>
        <w:ind w:left="1134"/>
        <w:rPr>
          <w:rFonts w:ascii="Times New Roman" w:hAnsi="Times New Roman"/>
        </w:rPr>
      </w:pPr>
      <w:r w:rsidRPr="00C67DA1">
        <w:rPr>
          <w:rFonts w:ascii="Times New Roman" w:hAnsi="Times New Roman"/>
          <w:noProof/>
        </w:rPr>
        <w:t>„Článok 23</w:t>
      </w:r>
    </w:p>
    <w:p w:rsidR="00A17B4A" w:rsidRPr="00C67DA1" w:rsidP="00A17B4A">
      <w:pPr>
        <w:bidi w:val="0"/>
        <w:ind w:left="1134"/>
        <w:rPr>
          <w:rFonts w:ascii="Times New Roman" w:hAnsi="Times New Roman"/>
          <w:noProof/>
        </w:rPr>
      </w:pPr>
    </w:p>
    <w:p w:rsidR="00A17B4A" w:rsidRPr="00C67DA1" w:rsidP="00A17B4A">
      <w:pPr>
        <w:bidi w:val="0"/>
        <w:ind w:left="1134"/>
        <w:rPr>
          <w:rFonts w:ascii="Times New Roman" w:hAnsi="Times New Roman"/>
        </w:rPr>
      </w:pPr>
      <w:r w:rsidRPr="00C67DA1">
        <w:rPr>
          <w:rFonts w:ascii="Times New Roman" w:hAnsi="Times New Roman"/>
          <w:noProof/>
        </w:rPr>
        <w:t>Zdroje na výkonnostnú rezervu</w:t>
      </w:r>
    </w:p>
    <w:p w:rsidR="00A17B4A" w:rsidRPr="00C67DA1" w:rsidP="00A17B4A">
      <w:pPr>
        <w:autoSpaceDE w:val="0"/>
        <w:autoSpaceDN w:val="0"/>
        <w:bidi w:val="0"/>
        <w:adjustRightInd w:val="0"/>
        <w:ind w:left="1134"/>
        <w:rPr>
          <w:rFonts w:ascii="Times New Roman" w:hAnsi="Times New Roman"/>
          <w:noProof/>
        </w:rPr>
      </w:pPr>
    </w:p>
    <w:p w:rsidR="00A17B4A" w:rsidRPr="00C67DA1" w:rsidP="00A17B4A">
      <w:pPr>
        <w:autoSpaceDE w:val="0"/>
        <w:autoSpaceDN w:val="0"/>
        <w:bidi w:val="0"/>
        <w:adjustRightInd w:val="0"/>
        <w:ind w:left="1134"/>
        <w:rPr>
          <w:rFonts w:ascii="Times New Roman" w:hAnsi="Times New Roman"/>
          <w:noProof/>
        </w:rPr>
      </w:pPr>
      <w:r w:rsidRPr="00C67DA1">
        <w:rPr>
          <w:rFonts w:ascii="Times New Roman" w:hAnsi="Times New Roman"/>
          <w:noProof/>
        </w:rPr>
        <w:t>Tri percentá zdrojov uvedených v článku 19 písm. a) a b) a článku 20 môžu prideliť členské štáty s výnimkou Chorvátska v súlade s článkom 50.“.</w:t>
      </w:r>
    </w:p>
    <w:p w:rsidR="00A17B4A" w:rsidRPr="00C67DA1" w:rsidP="00A17B4A">
      <w:pPr>
        <w:autoSpaceDE w:val="0"/>
        <w:autoSpaceDN w:val="0"/>
        <w:bidi w:val="0"/>
        <w:adjustRightInd w:val="0"/>
        <w:ind w:left="540" w:hanging="540"/>
        <w:rPr>
          <w:rFonts w:ascii="Times New Roman" w:hAnsi="Times New Roman"/>
        </w:rPr>
      </w:pPr>
    </w:p>
    <w:p w:rsidR="00A17B4A" w:rsidRPr="00C67DA1" w:rsidP="00A17B4A">
      <w:pPr>
        <w:autoSpaceDE w:val="0"/>
        <w:autoSpaceDN w:val="0"/>
        <w:bidi w:val="0"/>
        <w:adjustRightInd w:val="0"/>
        <w:ind w:left="1134" w:hanging="567"/>
        <w:rPr>
          <w:rFonts w:ascii="Times New Roman" w:hAnsi="Times New Roman"/>
          <w:noProof/>
        </w:rPr>
      </w:pPr>
      <w:r w:rsidRPr="00C67DA1">
        <w:rPr>
          <w:rFonts w:ascii="Times New Roman" w:hAnsi="Times New Roman"/>
        </w:rPr>
        <w:t>h)</w:t>
        <w:tab/>
      </w:r>
      <w:r w:rsidRPr="00C67DA1">
        <w:rPr>
          <w:rFonts w:ascii="Times New Roman" w:hAnsi="Times New Roman"/>
          <w:noProof/>
        </w:rPr>
        <w:t>Článok 28 sa mení a dopĺňa takto:</w:t>
      </w:r>
    </w:p>
    <w:p w:rsidR="00A17B4A" w:rsidRPr="00C67DA1" w:rsidP="00A17B4A">
      <w:pPr>
        <w:autoSpaceDE w:val="0"/>
        <w:autoSpaceDN w:val="0"/>
        <w:bidi w:val="0"/>
        <w:adjustRightInd w:val="0"/>
        <w:ind w:left="1134" w:hanging="567"/>
        <w:rPr>
          <w:rFonts w:ascii="Times New Roman" w:hAnsi="Times New Roman"/>
          <w:noProof/>
        </w:rPr>
      </w:pPr>
    </w:p>
    <w:p w:rsidR="00A17B4A" w:rsidRPr="00C67DA1" w:rsidP="00A17B4A">
      <w:pPr>
        <w:bidi w:val="0"/>
        <w:ind w:left="1701" w:hanging="567"/>
        <w:rPr>
          <w:rFonts w:ascii="Times New Roman" w:hAnsi="Times New Roman"/>
        </w:rPr>
      </w:pPr>
      <w:r w:rsidRPr="00C67DA1">
        <w:rPr>
          <w:rFonts w:ascii="Times New Roman" w:hAnsi="Times New Roman"/>
          <w:noProof/>
        </w:rPr>
        <w:t>i)</w:t>
        <w:tab/>
        <w:t>V odseku 1 sa za prvý pododsek vkladá tento pododsek:</w:t>
      </w:r>
    </w:p>
    <w:p w:rsidR="00A17B4A" w:rsidRPr="00C67DA1" w:rsidP="00A17B4A">
      <w:pPr>
        <w:bidi w:val="0"/>
        <w:ind w:left="1080"/>
        <w:rPr>
          <w:rFonts w:ascii="Times New Roman" w:hAnsi="Times New Roman"/>
          <w:noProof/>
        </w:rPr>
      </w:pPr>
    </w:p>
    <w:p w:rsidR="00A17B4A" w:rsidRPr="00C67DA1" w:rsidP="00A17B4A">
      <w:pPr>
        <w:bidi w:val="0"/>
        <w:ind w:left="1701"/>
        <w:rPr>
          <w:rFonts w:ascii="Times New Roman" w:hAnsi="Times New Roman"/>
        </w:rPr>
      </w:pPr>
      <w:r w:rsidRPr="00C67DA1">
        <w:rPr>
          <w:rFonts w:ascii="Times New Roman" w:hAnsi="Times New Roman"/>
          <w:noProof/>
        </w:rPr>
        <w:t>„V prípade Chorvátska sa národný strategický referenčný rámec vzťahuje na obdobie odo dňa pristúpenia do 31. decembra 2013.“</w:t>
      </w:r>
    </w:p>
    <w:p w:rsidR="00A17B4A" w:rsidRPr="00C67DA1" w:rsidP="00A17B4A">
      <w:pPr>
        <w:bidi w:val="0"/>
        <w:rPr>
          <w:rStyle w:val="tw4winMark"/>
          <w:rFonts w:ascii="Times New Roman" w:hAnsi="Times New Roman" w:cs="Times New Roman"/>
          <w:vanish w:val="0"/>
          <w:color w:val="auto"/>
        </w:rPr>
      </w:pPr>
    </w:p>
    <w:p w:rsidR="00A17B4A" w:rsidRPr="00C67DA1" w:rsidP="00A17B4A">
      <w:pPr>
        <w:bidi w:val="0"/>
        <w:ind w:left="1134"/>
        <w:rPr>
          <w:rFonts w:ascii="Times New Roman" w:hAnsi="Times New Roman"/>
        </w:rPr>
      </w:pPr>
      <w:r w:rsidRPr="00C67DA1">
        <w:rPr>
          <w:rFonts w:ascii="Times New Roman" w:hAnsi="Times New Roman"/>
          <w:noProof/>
        </w:rPr>
        <w:t>ii)</w:t>
        <w:tab/>
        <w:t>V odseku 2 sa za prvý pododsek vkladá tento pododsek:</w:t>
      </w:r>
    </w:p>
    <w:p w:rsidR="00A17B4A" w:rsidRPr="00C67DA1" w:rsidP="00A17B4A">
      <w:pPr>
        <w:bidi w:val="0"/>
        <w:ind w:left="1080"/>
        <w:rPr>
          <w:rFonts w:ascii="Times New Roman" w:hAnsi="Times New Roman"/>
          <w:noProof/>
        </w:rPr>
      </w:pPr>
    </w:p>
    <w:p w:rsidR="00A17B4A" w:rsidRPr="00C67DA1" w:rsidP="00A17B4A">
      <w:pPr>
        <w:bidi w:val="0"/>
        <w:ind w:left="1701"/>
        <w:rPr>
          <w:rFonts w:ascii="Times New Roman" w:hAnsi="Times New Roman"/>
          <w:noProof/>
        </w:rPr>
      </w:pPr>
      <w:r w:rsidRPr="00C67DA1">
        <w:rPr>
          <w:rFonts w:ascii="Times New Roman" w:hAnsi="Times New Roman"/>
          <w:noProof/>
        </w:rPr>
        <w:t>„Chorvátsko zašle svoj národný strategický referenčný rámec Komisii do troch mesiacov odo dňa pristúpenia.“.</w:t>
      </w:r>
    </w:p>
    <w:p w:rsidR="00A17B4A" w:rsidRPr="00C67DA1" w:rsidP="00A17B4A">
      <w:pPr>
        <w:bidi w:val="0"/>
        <w:ind w:left="1080"/>
        <w:rPr>
          <w:rFonts w:ascii="Times New Roman" w:hAnsi="Times New Roman"/>
        </w:rPr>
      </w:pPr>
    </w:p>
    <w:p w:rsidR="00A17B4A" w:rsidRPr="00C67DA1" w:rsidP="00A17B4A">
      <w:pPr>
        <w:tabs>
          <w:tab w:val="left" w:pos="540"/>
        </w:tabs>
        <w:bidi w:val="0"/>
        <w:ind w:left="567"/>
        <w:rPr>
          <w:rFonts w:ascii="Times New Roman" w:hAnsi="Times New Roman"/>
          <w:noProof/>
        </w:rPr>
      </w:pPr>
      <w:r w:rsidRPr="00C67DA1">
        <w:rPr>
          <w:rFonts w:ascii="Times New Roman" w:hAnsi="Times New Roman"/>
        </w:rPr>
        <w:br w:type="page"/>
        <w:t>i)</w:t>
        <w:tab/>
      </w:r>
      <w:r w:rsidRPr="00C67DA1">
        <w:rPr>
          <w:rFonts w:ascii="Times New Roman" w:hAnsi="Times New Roman"/>
          <w:noProof/>
        </w:rPr>
        <w:t>V článku 29 sa dopĺňa tento odsek:</w:t>
      </w:r>
    </w:p>
    <w:p w:rsidR="00A17B4A" w:rsidRPr="00C67DA1" w:rsidP="00A17B4A">
      <w:pPr>
        <w:tabs>
          <w:tab w:val="left" w:pos="540"/>
        </w:tabs>
        <w:bidi w:val="0"/>
        <w:ind w:left="567"/>
        <w:rPr>
          <w:rFonts w:ascii="Times New Roman" w:hAnsi="Times New Roman"/>
        </w:rPr>
      </w:pPr>
    </w:p>
    <w:p w:rsidR="00A17B4A" w:rsidRPr="00C67DA1" w:rsidP="00A17B4A">
      <w:pPr>
        <w:tabs>
          <w:tab w:val="left" w:pos="540"/>
        </w:tabs>
        <w:bidi w:val="0"/>
        <w:ind w:left="1134"/>
        <w:rPr>
          <w:rFonts w:ascii="Times New Roman" w:hAnsi="Times New Roman"/>
          <w:noProof/>
        </w:rPr>
      </w:pPr>
      <w:r w:rsidRPr="00C67DA1">
        <w:rPr>
          <w:rFonts w:ascii="Times New Roman" w:hAnsi="Times New Roman"/>
        </w:rPr>
        <w:t>„5.</w:t>
        <w:tab/>
      </w:r>
      <w:r w:rsidRPr="00C67DA1">
        <w:rPr>
          <w:rFonts w:ascii="Times New Roman" w:hAnsi="Times New Roman"/>
          <w:noProof/>
        </w:rPr>
        <w:t>Odseky 1 až 4 sa neuplatňujú na Chorvátsko.“.</w:t>
      </w:r>
    </w:p>
    <w:p w:rsidR="00A17B4A" w:rsidRPr="00C67DA1" w:rsidP="00A17B4A">
      <w:pPr>
        <w:tabs>
          <w:tab w:val="left" w:pos="540"/>
        </w:tabs>
        <w:bidi w:val="0"/>
        <w:ind w:left="567"/>
        <w:rPr>
          <w:rFonts w:ascii="Times New Roman" w:hAnsi="Times New Roman"/>
        </w:rPr>
      </w:pPr>
    </w:p>
    <w:p w:rsidR="00A17B4A" w:rsidRPr="00C67DA1" w:rsidP="00A17B4A">
      <w:pPr>
        <w:bidi w:val="0"/>
        <w:ind w:left="567"/>
        <w:rPr>
          <w:rFonts w:ascii="Times New Roman" w:hAnsi="Times New Roman"/>
        </w:rPr>
      </w:pPr>
      <w:r w:rsidRPr="00C67DA1">
        <w:rPr>
          <w:rFonts w:ascii="Times New Roman" w:hAnsi="Times New Roman"/>
        </w:rPr>
        <w:t>j)</w:t>
        <w:tab/>
        <w:t>V článku 32 ods. 3 sa dopĺňa tento pododsek:</w:t>
      </w:r>
    </w:p>
    <w:p w:rsidR="00A17B4A" w:rsidRPr="00C67DA1" w:rsidP="00A17B4A">
      <w:pPr>
        <w:bidi w:val="0"/>
        <w:ind w:left="567"/>
        <w:rPr>
          <w:rFonts w:ascii="Times New Roman" w:hAnsi="Times New Roman"/>
        </w:rPr>
      </w:pPr>
    </w:p>
    <w:p w:rsidR="00A17B4A" w:rsidRPr="00C67DA1" w:rsidP="00A17B4A">
      <w:pPr>
        <w:tabs>
          <w:tab w:val="left" w:pos="540"/>
        </w:tabs>
        <w:bidi w:val="0"/>
        <w:ind w:left="1134"/>
        <w:rPr>
          <w:rFonts w:ascii="Times New Roman" w:hAnsi="Times New Roman"/>
        </w:rPr>
      </w:pPr>
      <w:r w:rsidRPr="00C67DA1">
        <w:rPr>
          <w:rFonts w:ascii="Times New Roman" w:hAnsi="Times New Roman"/>
        </w:rPr>
        <w:t>„Komisia v prípade Chorvátska prijme najneskôr 31. decembra 2013 rozhodnutie, ktorým sa schvaľuje operačný program, ktorý sa má financovať v rámci programového obdobia 2007 –2013. Chorvátsko v tomto operačnom programe zohľadní pripomienky Komisie a predloží ho Komisii najneskôr do troch mesiacov odo dňa pristúpenia.“.</w:t>
      </w:r>
    </w:p>
    <w:p w:rsidR="00A17B4A" w:rsidRPr="00C67DA1" w:rsidP="00A17B4A">
      <w:pPr>
        <w:tabs>
          <w:tab w:val="left" w:pos="540"/>
        </w:tabs>
        <w:bidi w:val="0"/>
        <w:ind w:left="567"/>
        <w:rPr>
          <w:rFonts w:ascii="Times New Roman" w:hAnsi="Times New Roman"/>
        </w:rPr>
      </w:pPr>
    </w:p>
    <w:p w:rsidR="00A17B4A" w:rsidRPr="00C67DA1" w:rsidP="00A17B4A">
      <w:pPr>
        <w:tabs>
          <w:tab w:val="left" w:pos="540"/>
        </w:tabs>
        <w:bidi w:val="0"/>
        <w:ind w:left="567"/>
        <w:rPr>
          <w:rFonts w:ascii="Times New Roman" w:hAnsi="Times New Roman"/>
          <w:noProof/>
        </w:rPr>
      </w:pPr>
      <w:r w:rsidRPr="00C67DA1">
        <w:rPr>
          <w:rFonts w:ascii="Times New Roman" w:hAnsi="Times New Roman"/>
        </w:rPr>
        <w:t>k)</w:t>
        <w:tab/>
      </w:r>
      <w:r w:rsidRPr="00C67DA1">
        <w:rPr>
          <w:rFonts w:ascii="Times New Roman" w:hAnsi="Times New Roman"/>
          <w:noProof/>
        </w:rPr>
        <w:t>V článku 33 ods. 1 sa dopĺňa tento pododsek:</w:t>
      </w:r>
    </w:p>
    <w:p w:rsidR="00A17B4A" w:rsidRPr="00C67DA1" w:rsidP="00A17B4A">
      <w:pPr>
        <w:tabs>
          <w:tab w:val="left" w:pos="540"/>
        </w:tabs>
        <w:bidi w:val="0"/>
        <w:rPr>
          <w:rFonts w:ascii="Times New Roman" w:hAnsi="Times New Roman"/>
        </w:rPr>
      </w:pPr>
    </w:p>
    <w:p w:rsidR="00A17B4A" w:rsidRPr="00C67DA1" w:rsidP="00A17B4A">
      <w:pPr>
        <w:autoSpaceDE w:val="0"/>
        <w:autoSpaceDN w:val="0"/>
        <w:bidi w:val="0"/>
        <w:adjustRightInd w:val="0"/>
        <w:ind w:left="1134"/>
        <w:rPr>
          <w:rFonts w:ascii="Times New Roman" w:hAnsi="Times New Roman"/>
        </w:rPr>
      </w:pPr>
      <w:r w:rsidRPr="00C67DA1">
        <w:rPr>
          <w:rFonts w:ascii="Times New Roman" w:hAnsi="Times New Roman"/>
          <w:noProof/>
        </w:rPr>
        <w:t>„V prípade Chorvátska môžu byť operačné programy prijaté predo dňom pristúpenia revidované výhradne na účely lepšieho zosúladenia s týmto nariadením.“.</w:t>
      </w:r>
    </w:p>
    <w:p w:rsidR="00A17B4A" w:rsidRPr="00C67DA1" w:rsidP="00A17B4A">
      <w:pPr>
        <w:tabs>
          <w:tab w:val="left" w:pos="540"/>
        </w:tabs>
        <w:bidi w:val="0"/>
        <w:rPr>
          <w:rFonts w:ascii="Times New Roman" w:hAnsi="Times New Roman"/>
        </w:rPr>
      </w:pPr>
    </w:p>
    <w:p w:rsidR="00A17B4A" w:rsidRPr="00C67DA1" w:rsidP="00A17B4A">
      <w:pPr>
        <w:tabs>
          <w:tab w:val="left" w:pos="540"/>
        </w:tabs>
        <w:bidi w:val="0"/>
        <w:ind w:left="567"/>
        <w:rPr>
          <w:rFonts w:ascii="Times New Roman" w:hAnsi="Times New Roman"/>
          <w:noProof/>
        </w:rPr>
      </w:pPr>
      <w:r w:rsidRPr="00C67DA1">
        <w:rPr>
          <w:rFonts w:ascii="Times New Roman" w:hAnsi="Times New Roman"/>
        </w:rPr>
        <w:t>l)</w:t>
        <w:tab/>
      </w:r>
      <w:r w:rsidRPr="00C67DA1">
        <w:rPr>
          <w:rFonts w:ascii="Times New Roman" w:hAnsi="Times New Roman"/>
          <w:noProof/>
        </w:rPr>
        <w:t>V článku 49 ods. 3 sa dopĺňa tento pododsek:</w:t>
      </w:r>
    </w:p>
    <w:p w:rsidR="00A17B4A" w:rsidRPr="00C67DA1" w:rsidP="00A17B4A">
      <w:pPr>
        <w:tabs>
          <w:tab w:val="left" w:pos="540"/>
        </w:tabs>
        <w:bidi w:val="0"/>
        <w:rPr>
          <w:rFonts w:ascii="Times New Roman" w:hAnsi="Times New Roman"/>
        </w:rPr>
      </w:pPr>
    </w:p>
    <w:p w:rsidR="00A17B4A" w:rsidRPr="00C67DA1" w:rsidP="00A17B4A">
      <w:pPr>
        <w:bidi w:val="0"/>
        <w:ind w:left="1134"/>
        <w:rPr>
          <w:rFonts w:ascii="Times New Roman" w:hAnsi="Times New Roman"/>
        </w:rPr>
      </w:pPr>
      <w:r w:rsidRPr="00C67DA1">
        <w:rPr>
          <w:rFonts w:ascii="Times New Roman" w:hAnsi="Times New Roman"/>
          <w:noProof/>
        </w:rPr>
        <w:t>„V prípade operačných programov Chorvátska sa následné hodnotenie vykoná do 31. decembra 2016.“.</w:t>
      </w:r>
      <w:r w:rsidRPr="00C67DA1">
        <w:rPr>
          <w:rFonts w:ascii="Times New Roman" w:hAnsi="Times New Roman"/>
        </w:rPr>
        <w:t xml:space="preserve"> </w:t>
      </w:r>
    </w:p>
    <w:p w:rsidR="00A17B4A" w:rsidRPr="00C67DA1" w:rsidP="00A17B4A">
      <w:pPr>
        <w:bidi w:val="0"/>
        <w:ind w:left="540"/>
        <w:rPr>
          <w:rFonts w:ascii="Times New Roman" w:hAnsi="Times New Roman"/>
        </w:rPr>
      </w:pPr>
    </w:p>
    <w:p w:rsidR="00A17B4A" w:rsidRPr="00C67DA1" w:rsidP="00A17B4A">
      <w:pPr>
        <w:tabs>
          <w:tab w:val="left" w:pos="540"/>
        </w:tabs>
        <w:bidi w:val="0"/>
        <w:ind w:left="567"/>
        <w:rPr>
          <w:rFonts w:ascii="Times New Roman" w:hAnsi="Times New Roman"/>
          <w:noProof/>
        </w:rPr>
      </w:pPr>
      <w:r w:rsidRPr="00C67DA1">
        <w:rPr>
          <w:rFonts w:ascii="Times New Roman" w:hAnsi="Times New Roman"/>
        </w:rPr>
        <w:br w:type="page"/>
        <w:t>m)</w:t>
        <w:tab/>
      </w:r>
      <w:r w:rsidRPr="00C67DA1">
        <w:rPr>
          <w:rFonts w:ascii="Times New Roman" w:hAnsi="Times New Roman"/>
          <w:noProof/>
        </w:rPr>
        <w:t>Vkladá sa tento článok:</w:t>
      </w:r>
    </w:p>
    <w:p w:rsidR="00A17B4A" w:rsidRPr="00C67DA1" w:rsidP="00A17B4A">
      <w:pPr>
        <w:tabs>
          <w:tab w:val="left" w:pos="540"/>
        </w:tabs>
        <w:bidi w:val="0"/>
        <w:ind w:left="567"/>
        <w:rPr>
          <w:rFonts w:ascii="Times New Roman" w:hAnsi="Times New Roman"/>
        </w:rPr>
      </w:pPr>
    </w:p>
    <w:p w:rsidR="00A17B4A" w:rsidRPr="00C67DA1" w:rsidP="00A17B4A">
      <w:pPr>
        <w:bidi w:val="0"/>
        <w:ind w:left="1134"/>
        <w:rPr>
          <w:rFonts w:ascii="Times New Roman" w:hAnsi="Times New Roman"/>
          <w:noProof/>
        </w:rPr>
      </w:pPr>
      <w:r w:rsidRPr="00C67DA1">
        <w:rPr>
          <w:rFonts w:ascii="Times New Roman" w:hAnsi="Times New Roman"/>
          <w:noProof/>
        </w:rPr>
        <w:t>„Článok 51a</w:t>
      </w:r>
    </w:p>
    <w:p w:rsidR="00A17B4A" w:rsidRPr="00C67DA1" w:rsidP="00A17B4A">
      <w:pPr>
        <w:bidi w:val="0"/>
        <w:ind w:left="1134"/>
        <w:rPr>
          <w:rFonts w:ascii="Times New Roman" w:hAnsi="Times New Roman"/>
          <w:i/>
          <w:iCs/>
        </w:rPr>
      </w:pPr>
    </w:p>
    <w:p w:rsidR="00A17B4A" w:rsidRPr="00C67DA1" w:rsidP="00A17B4A">
      <w:pPr>
        <w:tabs>
          <w:tab w:val="left" w:pos="540"/>
        </w:tabs>
        <w:bidi w:val="0"/>
        <w:ind w:left="1134"/>
        <w:rPr>
          <w:rFonts w:ascii="Times New Roman" w:hAnsi="Times New Roman"/>
          <w:noProof/>
        </w:rPr>
      </w:pPr>
      <w:r w:rsidRPr="00C67DA1">
        <w:rPr>
          <w:rFonts w:ascii="Times New Roman" w:hAnsi="Times New Roman"/>
          <w:noProof/>
        </w:rPr>
        <w:t>Články 50 a 51 sa neuplatňujú na Chorvátsko.“.</w:t>
      </w:r>
    </w:p>
    <w:p w:rsidR="00A17B4A" w:rsidRPr="00C67DA1" w:rsidP="00A17B4A">
      <w:pPr>
        <w:tabs>
          <w:tab w:val="left" w:pos="540"/>
        </w:tabs>
        <w:bidi w:val="0"/>
        <w:ind w:left="567"/>
        <w:rPr>
          <w:rFonts w:ascii="Times New Roman" w:hAnsi="Times New Roman"/>
        </w:rPr>
      </w:pPr>
    </w:p>
    <w:p w:rsidR="00A17B4A" w:rsidRPr="00C67DA1" w:rsidP="00A17B4A">
      <w:pPr>
        <w:tabs>
          <w:tab w:val="left" w:pos="540"/>
        </w:tabs>
        <w:bidi w:val="0"/>
        <w:ind w:left="567"/>
        <w:rPr>
          <w:rFonts w:ascii="Times New Roman" w:hAnsi="Times New Roman"/>
        </w:rPr>
      </w:pPr>
      <w:r w:rsidRPr="00C67DA1">
        <w:rPr>
          <w:rFonts w:ascii="Times New Roman" w:hAnsi="Times New Roman"/>
        </w:rPr>
        <w:t>n)</w:t>
        <w:tab/>
      </w:r>
      <w:r w:rsidRPr="00C67DA1">
        <w:rPr>
          <w:rFonts w:ascii="Times New Roman" w:hAnsi="Times New Roman"/>
          <w:noProof/>
        </w:rPr>
        <w:t>V článku 53 sa odsek 3 nahrádza takto:</w:t>
      </w:r>
    </w:p>
    <w:p w:rsidR="00A17B4A" w:rsidRPr="00C67DA1" w:rsidP="00A17B4A">
      <w:pPr>
        <w:bidi w:val="0"/>
        <w:ind w:left="1134"/>
        <w:rPr>
          <w:rFonts w:ascii="Times New Roman" w:hAnsi="Times New Roman"/>
        </w:rPr>
      </w:pPr>
    </w:p>
    <w:p w:rsidR="00A17B4A" w:rsidRPr="00C67DA1" w:rsidP="00A17B4A">
      <w:pPr>
        <w:bidi w:val="0"/>
        <w:ind w:left="1134"/>
        <w:rPr>
          <w:rFonts w:ascii="Times New Roman" w:hAnsi="Times New Roman"/>
        </w:rPr>
      </w:pPr>
      <w:r w:rsidRPr="00C67DA1">
        <w:rPr>
          <w:rFonts w:ascii="Times New Roman" w:hAnsi="Times New Roman"/>
        </w:rPr>
        <w:t>„3.</w:t>
        <w:tab/>
        <w:t>V prípade operačných programov v rámci cieľa Európska územná spolupráca, v ktorých aspoň jeden účastník patrí k členskému štátu, ktorého HDP na obyvateľa v období rokov 2001 až 2003 bol nižší ako 85 % priemeru EÚ 25 v tom istom období, alebo v prípade takýchto programov, v ktorých je Chorvátsko zúčastnenou krajinou, príspevok z EFRR neprekročí 85 % oprávnených výdavkov. Príspevok z EFRR na všetky ostatné operačné programy neprekročí 75 % oprávnených výdavkov spolufinancovaných z EFRR.“.</w:t>
      </w:r>
    </w:p>
    <w:p w:rsidR="00A17B4A" w:rsidRPr="00C67DA1" w:rsidP="00A17B4A">
      <w:pPr>
        <w:bidi w:val="0"/>
        <w:rPr>
          <w:rFonts w:ascii="Times New Roman" w:hAnsi="Times New Roman"/>
        </w:rPr>
      </w:pPr>
    </w:p>
    <w:p w:rsidR="00A17B4A" w:rsidRPr="00C67DA1" w:rsidP="00A17B4A">
      <w:pPr>
        <w:tabs>
          <w:tab w:val="left" w:pos="540"/>
        </w:tabs>
        <w:bidi w:val="0"/>
        <w:ind w:left="567"/>
        <w:rPr>
          <w:rFonts w:ascii="Times New Roman" w:hAnsi="Times New Roman"/>
        </w:rPr>
      </w:pPr>
      <w:r w:rsidRPr="00C67DA1">
        <w:rPr>
          <w:rFonts w:ascii="Times New Roman" w:hAnsi="Times New Roman"/>
        </w:rPr>
        <w:t>o)</w:t>
        <w:tab/>
      </w:r>
      <w:r w:rsidRPr="00C67DA1">
        <w:rPr>
          <w:rFonts w:ascii="Times New Roman" w:hAnsi="Times New Roman"/>
          <w:noProof/>
        </w:rPr>
        <w:t>V článku 56 ods. 1 sa dopĺňa tento pododsek:</w:t>
      </w:r>
    </w:p>
    <w:p w:rsidR="00A17B4A" w:rsidRPr="00C67DA1" w:rsidP="00A17B4A">
      <w:pPr>
        <w:bidi w:val="0"/>
        <w:ind w:left="540"/>
        <w:rPr>
          <w:rFonts w:ascii="Times New Roman" w:hAnsi="Times New Roman"/>
          <w:noProof/>
        </w:rPr>
      </w:pPr>
    </w:p>
    <w:p w:rsidR="00A17B4A" w:rsidRPr="00C67DA1" w:rsidP="00A17B4A">
      <w:pPr>
        <w:bidi w:val="0"/>
        <w:ind w:left="1134"/>
        <w:rPr>
          <w:rFonts w:ascii="Times New Roman" w:hAnsi="Times New Roman"/>
        </w:rPr>
      </w:pPr>
      <w:r w:rsidRPr="00C67DA1">
        <w:rPr>
          <w:rFonts w:ascii="Times New Roman" w:hAnsi="Times New Roman"/>
          <w:noProof/>
        </w:rPr>
        <w:t>„V prípade Chorvátska sú výdavkami oprávnenými na príspevok z fondov také výdavky, ktoré boli vynaložené v období medzi počiatočným dátumom oprávnenosti výdavkov stanoveným v súlade s nástrojmi prijatými na základe nariadenia (ES) č.</w:t>
      </w:r>
      <w:r w:rsidRPr="00C67DA1">
        <w:rPr>
          <w:rFonts w:ascii="Times New Roman" w:hAnsi="Times New Roman"/>
        </w:rPr>
        <w:t xml:space="preserve"> </w:t>
      </w:r>
      <w:r w:rsidRPr="00C67DA1">
        <w:rPr>
          <w:rFonts w:ascii="Times New Roman" w:hAnsi="Times New Roman"/>
          <w:noProof/>
        </w:rPr>
        <w:t>1085/2006 a 31. decembrom 2016.</w:t>
      </w:r>
      <w:r w:rsidRPr="00C67DA1">
        <w:rPr>
          <w:rFonts w:ascii="Times New Roman" w:hAnsi="Times New Roman"/>
        </w:rPr>
        <w:t xml:space="preserve"> </w:t>
      </w:r>
      <w:r w:rsidRPr="00C67DA1">
        <w:rPr>
          <w:rFonts w:ascii="Times New Roman" w:hAnsi="Times New Roman"/>
          <w:noProof/>
        </w:rPr>
        <w:t>V prípade operačných programov prijatých po pristúpení sú však výdavky oprávnené na získanie príspevku z fondov odo dňa pristúpenia za predpokladu, že v rozhodnutí o príslušnom operačnom programe nie je určený neskorší dátum.“.</w:t>
      </w:r>
      <w:r w:rsidRPr="00C67DA1">
        <w:rPr>
          <w:rFonts w:ascii="Times New Roman" w:hAnsi="Times New Roman"/>
        </w:rPr>
        <w:t xml:space="preserve"> </w:t>
      </w:r>
    </w:p>
    <w:p w:rsidR="00A17B4A" w:rsidRPr="00C67DA1" w:rsidP="00A17B4A">
      <w:pPr>
        <w:bidi w:val="0"/>
        <w:ind w:left="1106" w:hanging="539"/>
        <w:rPr>
          <w:rFonts w:ascii="Times New Roman" w:hAnsi="Times New Roman"/>
        </w:rPr>
      </w:pPr>
      <w:r w:rsidRPr="00C67DA1">
        <w:rPr>
          <w:rFonts w:ascii="Times New Roman" w:hAnsi="Times New Roman"/>
        </w:rPr>
        <w:br w:type="page"/>
        <w:t>p)</w:t>
        <w:tab/>
      </w:r>
      <w:r w:rsidRPr="00C67DA1">
        <w:rPr>
          <w:rFonts w:ascii="Times New Roman" w:hAnsi="Times New Roman"/>
          <w:noProof/>
        </w:rPr>
        <w:t>V článku 56 ods. 3 sa dopĺňa tento pododsek:</w:t>
      </w:r>
      <w:r w:rsidRPr="00C67DA1">
        <w:rPr>
          <w:rFonts w:ascii="Times New Roman" w:hAnsi="Times New Roman"/>
        </w:rPr>
        <w:t xml:space="preserve"> </w:t>
      </w:r>
    </w:p>
    <w:p w:rsidR="00A17B4A" w:rsidRPr="00C67DA1" w:rsidP="00A17B4A">
      <w:pPr>
        <w:bidi w:val="0"/>
        <w:ind w:left="540"/>
        <w:rPr>
          <w:rFonts w:ascii="Times New Roman" w:hAnsi="Times New Roman"/>
          <w:noProof/>
        </w:rPr>
      </w:pPr>
    </w:p>
    <w:p w:rsidR="00A17B4A" w:rsidRPr="00C67DA1" w:rsidP="00A17B4A">
      <w:pPr>
        <w:bidi w:val="0"/>
        <w:ind w:left="1134"/>
        <w:rPr>
          <w:rFonts w:ascii="Times New Roman" w:hAnsi="Times New Roman"/>
        </w:rPr>
      </w:pPr>
      <w:r w:rsidRPr="00C67DA1">
        <w:rPr>
          <w:rFonts w:ascii="Times New Roman" w:hAnsi="Times New Roman"/>
          <w:noProof/>
        </w:rPr>
        <w:t>„Bez ohľadu na osobitné ustanovenia článku 105a týkajúce sa oprávnenosti sa kritériá stanovené monitorovacím výborom pre operačné programy pre Chorvátsko neuplatňujú na operácie, o ktorých schválení sa rozhodlo predo dňom pristúpenia a ktoré sú súčasťou nástrojov prijatých podľa nariadenia (ES) č.</w:t>
      </w:r>
      <w:r w:rsidRPr="00C67DA1">
        <w:rPr>
          <w:rFonts w:ascii="Times New Roman" w:hAnsi="Times New Roman"/>
        </w:rPr>
        <w:t xml:space="preserve"> 1085/2006.“.</w:t>
      </w:r>
    </w:p>
    <w:p w:rsidR="00A17B4A" w:rsidRPr="00C67DA1" w:rsidP="00A17B4A">
      <w:pPr>
        <w:bidi w:val="0"/>
        <w:ind w:left="540"/>
        <w:rPr>
          <w:rFonts w:ascii="Times New Roman" w:hAnsi="Times New Roman"/>
        </w:rPr>
      </w:pPr>
    </w:p>
    <w:p w:rsidR="00A17B4A" w:rsidRPr="00C67DA1" w:rsidP="00A17B4A">
      <w:pPr>
        <w:tabs>
          <w:tab w:val="left" w:pos="540"/>
        </w:tabs>
        <w:bidi w:val="0"/>
        <w:ind w:left="567"/>
        <w:rPr>
          <w:rFonts w:ascii="Times New Roman" w:hAnsi="Times New Roman"/>
        </w:rPr>
      </w:pPr>
      <w:r w:rsidRPr="00C67DA1">
        <w:rPr>
          <w:rFonts w:ascii="Times New Roman" w:hAnsi="Times New Roman"/>
        </w:rPr>
        <w:t>q)</w:t>
        <w:tab/>
      </w:r>
      <w:r w:rsidRPr="00C67DA1">
        <w:rPr>
          <w:rFonts w:ascii="Times New Roman" w:hAnsi="Times New Roman"/>
          <w:noProof/>
        </w:rPr>
        <w:t>Článok 62 ods.</w:t>
      </w:r>
      <w:r w:rsidRPr="00C67DA1">
        <w:rPr>
          <w:rFonts w:ascii="Times New Roman" w:hAnsi="Times New Roman"/>
        </w:rPr>
        <w:t xml:space="preserve"> </w:t>
      </w:r>
      <w:r w:rsidRPr="00C67DA1">
        <w:rPr>
          <w:rFonts w:ascii="Times New Roman" w:hAnsi="Times New Roman"/>
          <w:noProof/>
        </w:rPr>
        <w:t>1 sa mení a dopĺňa takto:</w:t>
      </w:r>
    </w:p>
    <w:p w:rsidR="00A17B4A" w:rsidRPr="00C67DA1" w:rsidP="00A17B4A">
      <w:pPr>
        <w:tabs>
          <w:tab w:val="left" w:pos="1080"/>
        </w:tabs>
        <w:bidi w:val="0"/>
        <w:ind w:left="1080" w:hanging="540"/>
        <w:outlineLvl w:val="0"/>
        <w:rPr>
          <w:rFonts w:ascii="Times New Roman" w:hAnsi="Times New Roman"/>
          <w:noProof/>
        </w:rPr>
      </w:pPr>
    </w:p>
    <w:p w:rsidR="00A17B4A" w:rsidRPr="00C67DA1" w:rsidP="00A17B4A">
      <w:pPr>
        <w:tabs>
          <w:tab w:val="left" w:pos="1080"/>
        </w:tabs>
        <w:bidi w:val="0"/>
        <w:ind w:left="1701" w:hanging="567"/>
        <w:outlineLvl w:val="0"/>
        <w:rPr>
          <w:rFonts w:ascii="Times New Roman" w:hAnsi="Times New Roman"/>
          <w:noProof/>
        </w:rPr>
      </w:pPr>
      <w:r w:rsidRPr="00C67DA1">
        <w:rPr>
          <w:rFonts w:ascii="Times New Roman" w:hAnsi="Times New Roman"/>
          <w:noProof/>
        </w:rPr>
        <w:t>i)</w:t>
      </w:r>
      <w:r w:rsidRPr="00C67DA1">
        <w:rPr>
          <w:rFonts w:ascii="Times New Roman" w:hAnsi="Times New Roman"/>
        </w:rPr>
        <w:tab/>
      </w:r>
      <w:r w:rsidRPr="00C67DA1">
        <w:rPr>
          <w:rFonts w:ascii="Times New Roman" w:hAnsi="Times New Roman"/>
          <w:noProof/>
        </w:rPr>
        <w:t>V písmene c) sa za prvý pododsek vkladá tento pododsek:</w:t>
        <w:br/>
        <w:br/>
        <w:t>„V prípade Chorvátska orgán auditu operačného programu predloží Komisii aktualizovaný ročný plán audítorskej činnosti v zmysle článku 29 ods.</w:t>
      </w:r>
      <w:r w:rsidRPr="00C67DA1">
        <w:rPr>
          <w:rFonts w:ascii="Times New Roman" w:hAnsi="Times New Roman"/>
        </w:rPr>
        <w:t xml:space="preserve"> </w:t>
      </w:r>
      <w:r w:rsidRPr="00C67DA1">
        <w:rPr>
          <w:rFonts w:ascii="Times New Roman" w:hAnsi="Times New Roman"/>
          <w:noProof/>
        </w:rPr>
        <w:t>2 písm. a) nariadenia Komisie (ES) č.</w:t>
      </w:r>
      <w:r w:rsidRPr="00C67DA1">
        <w:rPr>
          <w:rFonts w:ascii="Times New Roman" w:hAnsi="Times New Roman"/>
        </w:rPr>
        <w:t xml:space="preserve"> </w:t>
      </w:r>
      <w:r w:rsidRPr="00C67DA1">
        <w:rPr>
          <w:rFonts w:ascii="Times New Roman" w:hAnsi="Times New Roman"/>
          <w:noProof/>
        </w:rPr>
        <w:t>718/2007 z 12. júna 2007, ktorým sa vykonáva nariadenie Rady (ES) č.</w:t>
      </w:r>
      <w:r w:rsidRPr="00C67DA1">
        <w:rPr>
          <w:rFonts w:ascii="Times New Roman" w:hAnsi="Times New Roman"/>
        </w:rPr>
        <w:t xml:space="preserve"> </w:t>
      </w:r>
      <w:r w:rsidRPr="00C67DA1">
        <w:rPr>
          <w:rFonts w:ascii="Times New Roman" w:hAnsi="Times New Roman"/>
          <w:noProof/>
        </w:rPr>
        <w:t>1085/2006, ktorým sa ustanovuje nástroj predvstupovej pomoci (IPA)*, a to do troch mesiacov odo dňa pristúpenia.</w:t>
      </w:r>
    </w:p>
    <w:p w:rsidR="00A17B4A" w:rsidRPr="00C67DA1" w:rsidP="00A17B4A">
      <w:pPr>
        <w:bidi w:val="0"/>
        <w:ind w:left="1701"/>
        <w:rPr>
          <w:rFonts w:ascii="Times New Roman" w:hAnsi="Times New Roman"/>
          <w:noProof/>
        </w:rPr>
      </w:pPr>
      <w:r w:rsidRPr="00C67DA1">
        <w:rPr>
          <w:rFonts w:ascii="Times New Roman" w:hAnsi="Times New Roman"/>
          <w:noProof/>
        </w:rPr>
        <w:t>––––––––––––––––––––––</w:t>
      </w:r>
    </w:p>
    <w:p w:rsidR="00A17B4A" w:rsidRPr="00C67DA1" w:rsidP="00A17B4A">
      <w:pPr>
        <w:bidi w:val="0"/>
        <w:ind w:left="1701"/>
        <w:rPr>
          <w:rFonts w:ascii="Times New Roman" w:hAnsi="Times New Roman"/>
        </w:rPr>
      </w:pPr>
      <w:r w:rsidRPr="00C67DA1">
        <w:rPr>
          <w:rFonts w:ascii="Times New Roman" w:hAnsi="Times New Roman"/>
          <w:noProof/>
        </w:rPr>
        <w:t>*</w:t>
        <w:tab/>
        <w:t>Ú. v. EÚ L 170, 29.6.2007, s.</w:t>
      </w:r>
      <w:r w:rsidRPr="00C67DA1">
        <w:rPr>
          <w:rFonts w:ascii="Times New Roman" w:hAnsi="Times New Roman"/>
        </w:rPr>
        <w:t xml:space="preserve"> 1.</w:t>
      </w:r>
      <w:r w:rsidRPr="00C67DA1">
        <w:rPr>
          <w:rFonts w:ascii="Times New Roman" w:hAnsi="Times New Roman"/>
          <w:noProof/>
        </w:rPr>
        <w:t>“.</w:t>
      </w:r>
      <w:r w:rsidRPr="00C67DA1">
        <w:rPr>
          <w:rFonts w:ascii="Times New Roman" w:hAnsi="Times New Roman"/>
        </w:rPr>
        <w:t xml:space="preserve"> </w:t>
      </w:r>
    </w:p>
    <w:p w:rsidR="00A17B4A" w:rsidRPr="00C67DA1" w:rsidP="00A17B4A">
      <w:pPr>
        <w:bidi w:val="0"/>
        <w:ind w:left="1701"/>
        <w:rPr>
          <w:rFonts w:ascii="Times New Roman" w:hAnsi="Times New Roman"/>
        </w:rPr>
      </w:pPr>
    </w:p>
    <w:p w:rsidR="00A17B4A" w:rsidRPr="00C67DA1" w:rsidP="00A17B4A">
      <w:pPr>
        <w:tabs>
          <w:tab w:val="left" w:pos="1080"/>
        </w:tabs>
        <w:bidi w:val="0"/>
        <w:ind w:left="1134"/>
        <w:rPr>
          <w:rFonts w:ascii="Times New Roman" w:hAnsi="Times New Roman"/>
        </w:rPr>
      </w:pPr>
      <w:r w:rsidRPr="00C67DA1">
        <w:rPr>
          <w:rFonts w:ascii="Times New Roman" w:hAnsi="Times New Roman"/>
          <w:noProof/>
        </w:rPr>
        <w:br w:type="page"/>
        <w:t>ii)</w:t>
      </w:r>
      <w:r w:rsidRPr="00C67DA1">
        <w:rPr>
          <w:rFonts w:ascii="Times New Roman" w:hAnsi="Times New Roman"/>
        </w:rPr>
        <w:tab/>
      </w:r>
      <w:r w:rsidRPr="00C67DA1">
        <w:rPr>
          <w:rFonts w:ascii="Times New Roman" w:hAnsi="Times New Roman"/>
          <w:noProof/>
        </w:rPr>
        <w:t>V písmene d) bode i) sa dopĺňa tento pododsek:</w:t>
      </w:r>
    </w:p>
    <w:p w:rsidR="00A17B4A" w:rsidRPr="00C67DA1" w:rsidP="00A17B4A">
      <w:pPr>
        <w:bidi w:val="0"/>
        <w:ind w:left="1080"/>
        <w:rPr>
          <w:rFonts w:ascii="Times New Roman" w:hAnsi="Times New Roman"/>
          <w:noProof/>
        </w:rPr>
      </w:pPr>
    </w:p>
    <w:p w:rsidR="00A17B4A" w:rsidRPr="00C67DA1" w:rsidP="00A17B4A">
      <w:pPr>
        <w:bidi w:val="0"/>
        <w:ind w:left="1701"/>
        <w:rPr>
          <w:rFonts w:ascii="Times New Roman" w:hAnsi="Times New Roman"/>
          <w:noProof/>
        </w:rPr>
      </w:pPr>
      <w:r w:rsidRPr="00C67DA1">
        <w:rPr>
          <w:rFonts w:ascii="Times New Roman" w:hAnsi="Times New Roman"/>
          <w:noProof/>
        </w:rPr>
        <w:t>„</w:t>
      </w:r>
      <w:r w:rsidRPr="00C67DA1">
        <w:rPr>
          <w:rFonts w:ascii="Times New Roman" w:hAnsi="Times New Roman"/>
        </w:rPr>
        <w:t xml:space="preserve">V prípade Chorvátska sa prvá výročná kontrolná správa predloží do 31. decembra 2013, pričom sa bude vzťahovať na obdobie od 1. októbra 2012 do 30. júna 2013. </w:t>
      </w:r>
      <w:r w:rsidRPr="00C67DA1">
        <w:rPr>
          <w:rFonts w:ascii="Times New Roman" w:hAnsi="Times New Roman"/>
          <w:noProof/>
        </w:rPr>
        <w:t>Komisii sa do 31. decembra 2014 predloží správa za obdobie od 1. júla 2013 do 30. júna 2014, do 31. decembra 2015 správa za obdobie od 1. júla 2014 do 30. júna 2015 a do 31. decembra 2016 správa za obdobie od 1. júla 2015 do 30. júna 2016.</w:t>
      </w:r>
      <w:r w:rsidRPr="00C67DA1">
        <w:rPr>
          <w:rFonts w:ascii="Times New Roman" w:hAnsi="Times New Roman"/>
        </w:rPr>
        <w:t xml:space="preserve"> </w:t>
      </w:r>
      <w:r w:rsidRPr="00C67DA1">
        <w:rPr>
          <w:rFonts w:ascii="Times New Roman" w:hAnsi="Times New Roman"/>
          <w:noProof/>
        </w:rPr>
        <w:t>Informácie týkajúce sa auditov vykonaných po 1. júli 2016 sa zahrnú do záverečnej kontrolnej správy, ktorá je podkladom vyhlásenia o ukončení uvedeného v písmene e);“</w:t>
      </w:r>
    </w:p>
    <w:p w:rsidR="00A17B4A" w:rsidRPr="00C67DA1" w:rsidP="00A17B4A">
      <w:pPr>
        <w:bidi w:val="0"/>
        <w:ind w:left="1080" w:hanging="513"/>
        <w:rPr>
          <w:rFonts w:ascii="Times New Roman" w:hAnsi="Times New Roman"/>
          <w:noProof/>
        </w:rPr>
      </w:pPr>
    </w:p>
    <w:p w:rsidR="00A17B4A" w:rsidRPr="00C67DA1" w:rsidP="00A17B4A">
      <w:pPr>
        <w:bidi w:val="0"/>
        <w:ind w:left="1701" w:hanging="567"/>
        <w:rPr>
          <w:rFonts w:ascii="Times New Roman" w:hAnsi="Times New Roman"/>
        </w:rPr>
      </w:pPr>
      <w:r w:rsidRPr="00C67DA1">
        <w:rPr>
          <w:rFonts w:ascii="Times New Roman" w:hAnsi="Times New Roman"/>
          <w:noProof/>
        </w:rPr>
        <w:t>iii)</w:t>
      </w:r>
      <w:r w:rsidRPr="00C67DA1">
        <w:rPr>
          <w:rFonts w:ascii="Times New Roman" w:hAnsi="Times New Roman"/>
        </w:rPr>
        <w:tab/>
      </w:r>
      <w:r w:rsidRPr="00C67DA1">
        <w:rPr>
          <w:rFonts w:ascii="Times New Roman" w:hAnsi="Times New Roman"/>
          <w:noProof/>
        </w:rPr>
        <w:t>V písmena e) sa dopĺňa tento pododsek:</w:t>
      </w:r>
      <w:r w:rsidRPr="00C67DA1">
        <w:rPr>
          <w:rFonts w:ascii="Times New Roman" w:hAnsi="Times New Roman"/>
        </w:rPr>
        <w:t xml:space="preserve"> </w:t>
      </w:r>
    </w:p>
    <w:p w:rsidR="00A17B4A" w:rsidRPr="00C67DA1" w:rsidP="00A17B4A">
      <w:pPr>
        <w:tabs>
          <w:tab w:val="left" w:pos="1080"/>
        </w:tabs>
        <w:bidi w:val="0"/>
        <w:ind w:left="540"/>
        <w:rPr>
          <w:rFonts w:ascii="Times New Roman" w:hAnsi="Times New Roman"/>
        </w:rPr>
      </w:pPr>
    </w:p>
    <w:p w:rsidR="00A17B4A" w:rsidRPr="00C67DA1" w:rsidP="00A17B4A">
      <w:pPr>
        <w:tabs>
          <w:tab w:val="left" w:pos="1080"/>
        </w:tabs>
        <w:bidi w:val="0"/>
        <w:ind w:left="1701"/>
        <w:rPr>
          <w:rFonts w:ascii="Times New Roman" w:hAnsi="Times New Roman"/>
          <w:noProof/>
        </w:rPr>
      </w:pPr>
      <w:r w:rsidRPr="00C67DA1">
        <w:rPr>
          <w:rFonts w:ascii="Times New Roman" w:hAnsi="Times New Roman"/>
          <w:noProof/>
        </w:rPr>
        <w:t>„V prípade Chorvátska sa vyhlásenie o ukončení spolu so záverečnou kontrolnou správou predložia Komisii do 31. marca 2018.“.</w:t>
      </w:r>
    </w:p>
    <w:p w:rsidR="00A17B4A" w:rsidRPr="00C67DA1" w:rsidP="00A17B4A">
      <w:pPr>
        <w:tabs>
          <w:tab w:val="left" w:pos="1080"/>
        </w:tabs>
        <w:bidi w:val="0"/>
        <w:ind w:left="1134" w:hanging="594"/>
        <w:rPr>
          <w:rFonts w:ascii="Times New Roman" w:hAnsi="Times New Roman"/>
        </w:rPr>
      </w:pPr>
    </w:p>
    <w:p w:rsidR="00A17B4A" w:rsidRPr="00C67DA1" w:rsidP="00A17B4A">
      <w:pPr>
        <w:tabs>
          <w:tab w:val="left" w:pos="540"/>
        </w:tabs>
        <w:bidi w:val="0"/>
        <w:ind w:left="567"/>
        <w:rPr>
          <w:rFonts w:ascii="Times New Roman" w:hAnsi="Times New Roman"/>
          <w:noProof/>
        </w:rPr>
      </w:pPr>
      <w:r w:rsidRPr="00C67DA1">
        <w:rPr>
          <w:rFonts w:ascii="Times New Roman" w:hAnsi="Times New Roman"/>
        </w:rPr>
        <w:t>r)</w:t>
        <w:tab/>
      </w:r>
      <w:r w:rsidRPr="00C67DA1">
        <w:rPr>
          <w:rFonts w:ascii="Times New Roman" w:hAnsi="Times New Roman"/>
          <w:noProof/>
        </w:rPr>
        <w:t>V článku 67 ods. 1 sa dopĺňa tento pododsek:</w:t>
      </w:r>
    </w:p>
    <w:p w:rsidR="00A17B4A" w:rsidRPr="00C67DA1" w:rsidP="00A17B4A">
      <w:pPr>
        <w:tabs>
          <w:tab w:val="left" w:pos="540"/>
        </w:tabs>
        <w:bidi w:val="0"/>
        <w:rPr>
          <w:rFonts w:ascii="Times New Roman" w:hAnsi="Times New Roman"/>
        </w:rPr>
      </w:pPr>
    </w:p>
    <w:p w:rsidR="00A17B4A" w:rsidRPr="00C67DA1" w:rsidP="00A17B4A">
      <w:pPr>
        <w:tabs>
          <w:tab w:val="left" w:pos="540"/>
        </w:tabs>
        <w:bidi w:val="0"/>
        <w:ind w:left="1134"/>
        <w:rPr>
          <w:rFonts w:ascii="Times New Roman" w:hAnsi="Times New Roman"/>
          <w:noProof/>
        </w:rPr>
      </w:pPr>
      <w:r w:rsidRPr="00C67DA1">
        <w:rPr>
          <w:rFonts w:ascii="Times New Roman" w:hAnsi="Times New Roman"/>
          <w:noProof/>
        </w:rPr>
        <w:t>„V prípade Chorvátska riadiaci orgán zašle záverečnú správu o vykonávaní operačného programu do 31. marca 2018.“.</w:t>
      </w:r>
    </w:p>
    <w:p w:rsidR="00A17B4A" w:rsidRPr="00C67DA1" w:rsidP="00A17B4A">
      <w:pPr>
        <w:tabs>
          <w:tab w:val="left" w:pos="540"/>
        </w:tabs>
        <w:bidi w:val="0"/>
        <w:ind w:left="539"/>
        <w:rPr>
          <w:rFonts w:ascii="Times New Roman" w:hAnsi="Times New Roman"/>
        </w:rPr>
      </w:pPr>
    </w:p>
    <w:p w:rsidR="00A17B4A" w:rsidRPr="00C67DA1" w:rsidP="00A17B4A">
      <w:pPr>
        <w:tabs>
          <w:tab w:val="left" w:pos="540"/>
        </w:tabs>
        <w:bidi w:val="0"/>
        <w:ind w:left="567"/>
        <w:rPr>
          <w:rFonts w:ascii="Times New Roman" w:hAnsi="Times New Roman"/>
        </w:rPr>
      </w:pPr>
      <w:r w:rsidRPr="00C67DA1">
        <w:rPr>
          <w:rFonts w:ascii="Times New Roman" w:hAnsi="Times New Roman"/>
        </w:rPr>
        <w:br w:type="page"/>
        <w:t>s)</w:t>
        <w:tab/>
      </w:r>
      <w:r w:rsidRPr="00C67DA1">
        <w:rPr>
          <w:rFonts w:ascii="Times New Roman" w:hAnsi="Times New Roman"/>
          <w:noProof/>
        </w:rPr>
        <w:t>Článok 71 sa mení a dopĺňa takto:</w:t>
      </w:r>
    </w:p>
    <w:p w:rsidR="00A17B4A" w:rsidRPr="00C67DA1" w:rsidP="00A17B4A">
      <w:pPr>
        <w:tabs>
          <w:tab w:val="left" w:pos="540"/>
        </w:tabs>
        <w:bidi w:val="0"/>
        <w:rPr>
          <w:rFonts w:ascii="Times New Roman" w:hAnsi="Times New Roman"/>
        </w:rPr>
      </w:pPr>
    </w:p>
    <w:p w:rsidR="00A17B4A" w:rsidRPr="00C67DA1" w:rsidP="00A17B4A">
      <w:pPr>
        <w:tabs>
          <w:tab w:val="left" w:pos="540"/>
        </w:tabs>
        <w:bidi w:val="0"/>
        <w:ind w:left="1134"/>
        <w:rPr>
          <w:rFonts w:ascii="Times New Roman" w:hAnsi="Times New Roman"/>
          <w:noProof/>
        </w:rPr>
      </w:pPr>
      <w:r w:rsidRPr="00C67DA1">
        <w:rPr>
          <w:rFonts w:ascii="Times New Roman" w:hAnsi="Times New Roman"/>
          <w:noProof/>
        </w:rPr>
        <w:t>i)</w:t>
      </w:r>
      <w:r w:rsidRPr="00C67DA1">
        <w:rPr>
          <w:rFonts w:ascii="Times New Roman" w:hAnsi="Times New Roman"/>
        </w:rPr>
        <w:tab/>
      </w:r>
      <w:r w:rsidRPr="00C67DA1">
        <w:rPr>
          <w:rFonts w:ascii="Times New Roman" w:hAnsi="Times New Roman"/>
          <w:noProof/>
        </w:rPr>
        <w:t>Vkladá sa tento odsek:</w:t>
      </w:r>
    </w:p>
    <w:p w:rsidR="00A17B4A" w:rsidRPr="00C67DA1" w:rsidP="00A17B4A">
      <w:pPr>
        <w:tabs>
          <w:tab w:val="left" w:pos="540"/>
        </w:tabs>
        <w:bidi w:val="0"/>
        <w:ind w:firstLine="567"/>
        <w:rPr>
          <w:rFonts w:ascii="Times New Roman" w:hAnsi="Times New Roman"/>
        </w:rPr>
      </w:pPr>
    </w:p>
    <w:p w:rsidR="00A17B4A" w:rsidRPr="00C67DA1" w:rsidP="00A17B4A">
      <w:pPr>
        <w:bidi w:val="0"/>
        <w:ind w:left="1701"/>
        <w:rPr>
          <w:rFonts w:ascii="Times New Roman" w:hAnsi="Times New Roman"/>
          <w:noProof/>
        </w:rPr>
      </w:pPr>
      <w:r w:rsidRPr="00C67DA1">
        <w:rPr>
          <w:rFonts w:ascii="Times New Roman" w:hAnsi="Times New Roman"/>
          <w:noProof/>
        </w:rPr>
        <w:t>„1a.</w:t>
        <w:tab/>
        <w:t>Bez ohľadu na odsek 1 Chorvátsko čo najskôr po dni pristúpenia alebo najneskôr pred vykonaním akejkoľvek platby zo strany Komisie predloží Komisii opis systémov vzťahujúcich sa na prvky uvedené v písmenách a) a b) uvedeného odseku.“.</w:t>
      </w:r>
    </w:p>
    <w:p w:rsidR="00A17B4A" w:rsidRPr="00C67DA1" w:rsidP="00A17B4A">
      <w:pPr>
        <w:bidi w:val="0"/>
        <w:rPr>
          <w:rFonts w:ascii="Times New Roman" w:hAnsi="Times New Roman"/>
        </w:rPr>
      </w:pPr>
    </w:p>
    <w:p w:rsidR="00A17B4A" w:rsidRPr="00C67DA1" w:rsidP="00A17B4A">
      <w:pPr>
        <w:tabs>
          <w:tab w:val="left" w:pos="1080"/>
        </w:tabs>
        <w:bidi w:val="0"/>
        <w:ind w:left="1134"/>
        <w:rPr>
          <w:rFonts w:ascii="Times New Roman" w:hAnsi="Times New Roman"/>
          <w:noProof/>
        </w:rPr>
      </w:pPr>
      <w:r w:rsidRPr="00C67DA1">
        <w:rPr>
          <w:rFonts w:ascii="Times New Roman" w:hAnsi="Times New Roman"/>
          <w:noProof/>
        </w:rPr>
        <w:t>ii)</w:t>
      </w:r>
      <w:r w:rsidRPr="00C67DA1">
        <w:rPr>
          <w:rFonts w:ascii="Times New Roman" w:hAnsi="Times New Roman"/>
        </w:rPr>
        <w:tab/>
      </w:r>
      <w:r w:rsidRPr="00C67DA1">
        <w:rPr>
          <w:rFonts w:ascii="Times New Roman" w:hAnsi="Times New Roman"/>
          <w:noProof/>
        </w:rPr>
        <w:t>Vkladá sa tento odsek:</w:t>
      </w:r>
    </w:p>
    <w:p w:rsidR="00A17B4A" w:rsidRPr="00C67DA1" w:rsidP="00A17B4A">
      <w:pPr>
        <w:tabs>
          <w:tab w:val="left" w:pos="1080"/>
        </w:tabs>
        <w:bidi w:val="0"/>
        <w:ind w:left="540"/>
        <w:rPr>
          <w:rFonts w:ascii="Times New Roman" w:hAnsi="Times New Roman"/>
        </w:rPr>
      </w:pPr>
    </w:p>
    <w:p w:rsidR="00A17B4A" w:rsidRPr="00C67DA1" w:rsidP="00A17B4A">
      <w:pPr>
        <w:tabs>
          <w:tab w:val="left" w:pos="1080"/>
        </w:tabs>
        <w:bidi w:val="0"/>
        <w:ind w:left="1701"/>
        <w:rPr>
          <w:rFonts w:ascii="Times New Roman" w:hAnsi="Times New Roman"/>
          <w:noProof/>
        </w:rPr>
      </w:pPr>
      <w:r w:rsidRPr="00C67DA1">
        <w:rPr>
          <w:rFonts w:ascii="Times New Roman" w:hAnsi="Times New Roman"/>
          <w:noProof/>
        </w:rPr>
        <w:t>„2a.</w:t>
        <w:tab/>
        <w:t>Odsek 2 sa primerane vzťahuje na Chorvátsko.</w:t>
      </w:r>
      <w:r w:rsidRPr="00C67DA1">
        <w:rPr>
          <w:rFonts w:ascii="Times New Roman" w:hAnsi="Times New Roman"/>
        </w:rPr>
        <w:t xml:space="preserve"> </w:t>
      </w:r>
      <w:r w:rsidRPr="00C67DA1">
        <w:rPr>
          <w:rFonts w:ascii="Times New Roman" w:hAnsi="Times New Roman"/>
          <w:noProof/>
        </w:rPr>
        <w:t>Správa uvedená v odseku 2 prvom pododseku sa považuje za prijatú za rovnakých podmienok, ako sú podmienky stanovené v odseku 2 druhom pododseku.</w:t>
      </w:r>
      <w:r w:rsidRPr="00C67DA1">
        <w:rPr>
          <w:rFonts w:ascii="Times New Roman" w:hAnsi="Times New Roman"/>
        </w:rPr>
        <w:t xml:space="preserve"> </w:t>
      </w:r>
      <w:r w:rsidRPr="00C67DA1">
        <w:rPr>
          <w:rFonts w:ascii="Times New Roman" w:hAnsi="Times New Roman"/>
          <w:noProof/>
        </w:rPr>
        <w:t>Toto prijatie je však nevyhnutnou podmienkou pre vyplatenie zálohovej platby uvedenej v článku 82.“.</w:t>
      </w:r>
    </w:p>
    <w:p w:rsidR="00A17B4A" w:rsidRPr="00C67DA1" w:rsidP="00A17B4A">
      <w:pPr>
        <w:tabs>
          <w:tab w:val="left" w:pos="567"/>
        </w:tabs>
        <w:bidi w:val="0"/>
        <w:ind w:left="567" w:hanging="567"/>
        <w:rPr>
          <w:rFonts w:ascii="Times New Roman" w:hAnsi="Times New Roman"/>
        </w:rPr>
      </w:pPr>
    </w:p>
    <w:p w:rsidR="00A17B4A" w:rsidRPr="00C67DA1" w:rsidP="00A17B4A">
      <w:pPr>
        <w:tabs>
          <w:tab w:val="left" w:pos="567"/>
        </w:tabs>
        <w:bidi w:val="0"/>
        <w:ind w:left="1134" w:hanging="567"/>
        <w:rPr>
          <w:rFonts w:ascii="Times New Roman" w:hAnsi="Times New Roman"/>
          <w:noProof/>
        </w:rPr>
      </w:pPr>
      <w:r w:rsidRPr="00C67DA1">
        <w:rPr>
          <w:rFonts w:ascii="Times New Roman" w:hAnsi="Times New Roman"/>
        </w:rPr>
        <w:t>t)</w:t>
        <w:tab/>
      </w:r>
      <w:r w:rsidRPr="00C67DA1">
        <w:rPr>
          <w:rFonts w:ascii="Times New Roman" w:hAnsi="Times New Roman"/>
          <w:noProof/>
        </w:rPr>
        <w:t>V článku 75 sa vkladá tento odsek:</w:t>
      </w:r>
    </w:p>
    <w:p w:rsidR="00A17B4A" w:rsidRPr="00C67DA1" w:rsidP="00A17B4A">
      <w:pPr>
        <w:tabs>
          <w:tab w:val="left" w:pos="567"/>
        </w:tabs>
        <w:bidi w:val="0"/>
        <w:ind w:left="567" w:hanging="567"/>
        <w:rPr>
          <w:rFonts w:ascii="Times New Roman" w:hAnsi="Times New Roman"/>
        </w:rPr>
      </w:pPr>
    </w:p>
    <w:p w:rsidR="00A17B4A" w:rsidRPr="00C67DA1" w:rsidP="00A17B4A">
      <w:pPr>
        <w:bidi w:val="0"/>
        <w:ind w:left="1134"/>
        <w:rPr>
          <w:rFonts w:ascii="Times New Roman" w:hAnsi="Times New Roman"/>
        </w:rPr>
      </w:pPr>
      <w:r w:rsidRPr="00C67DA1">
        <w:rPr>
          <w:rFonts w:ascii="Times New Roman" w:hAnsi="Times New Roman"/>
        </w:rPr>
        <w:t>„1a.</w:t>
        <w:tab/>
        <w:t>V prípade Chorvátska sa príslušné rozpočtové záväzky vo vzťahu k EFRR, Kohéznemu fondu a ESF na rok 2013 prijmú na základe rozhodnutia uvedeného v článku 28 ods. 3 predtým, ako Komisia prijme akékoľvek rozhodnutie o revízii prijatého operačného programu. Rozhodnutie uvedené v článku 28 ods. 3 predstavuje rozhodnutie o financovaní v zmysle článku 75 nariadenia (ES, Euratom) č. 1605/2002 vo vzťahu ku každému rozpočtovému záväzku v prospech Chorvátska.“.</w:t>
      </w:r>
    </w:p>
    <w:p w:rsidR="00A17B4A" w:rsidRPr="00C67DA1" w:rsidP="00A17B4A">
      <w:pPr>
        <w:bidi w:val="0"/>
        <w:ind w:left="540"/>
        <w:rPr>
          <w:rFonts w:ascii="Times New Roman" w:hAnsi="Times New Roman"/>
        </w:rPr>
      </w:pPr>
    </w:p>
    <w:p w:rsidR="00A17B4A" w:rsidRPr="00C67DA1" w:rsidP="00A17B4A">
      <w:pPr>
        <w:tabs>
          <w:tab w:val="left" w:pos="540"/>
        </w:tabs>
        <w:bidi w:val="0"/>
        <w:ind w:left="539"/>
        <w:rPr>
          <w:rFonts w:ascii="Times New Roman" w:hAnsi="Times New Roman"/>
        </w:rPr>
      </w:pPr>
      <w:r w:rsidRPr="00C67DA1">
        <w:rPr>
          <w:rFonts w:ascii="Times New Roman" w:hAnsi="Times New Roman"/>
        </w:rPr>
        <w:br w:type="page"/>
        <w:t>u)</w:t>
        <w:tab/>
        <w:t>V článku 78 ods. 2 písm. c) sa dopĺňa táto veta:</w:t>
      </w:r>
    </w:p>
    <w:p w:rsidR="00A17B4A" w:rsidRPr="00C67DA1" w:rsidP="00A17B4A">
      <w:pPr>
        <w:tabs>
          <w:tab w:val="left" w:pos="540"/>
        </w:tabs>
        <w:bidi w:val="0"/>
        <w:rPr>
          <w:rFonts w:ascii="Times New Roman" w:hAnsi="Times New Roman"/>
          <w:vanish/>
        </w:rPr>
      </w:pPr>
    </w:p>
    <w:p w:rsidR="00A17B4A" w:rsidRPr="00C67DA1" w:rsidP="00A17B4A">
      <w:pPr>
        <w:tabs>
          <w:tab w:val="left" w:pos="540"/>
        </w:tabs>
        <w:bidi w:val="0"/>
        <w:ind w:left="1134"/>
        <w:rPr>
          <w:rFonts w:ascii="Times New Roman" w:hAnsi="Times New Roman"/>
          <w:noProof/>
        </w:rPr>
      </w:pPr>
      <w:r w:rsidRPr="00C67DA1">
        <w:rPr>
          <w:rFonts w:ascii="Times New Roman" w:hAnsi="Times New Roman"/>
          <w:noProof/>
        </w:rPr>
        <w:t>„V prípade Chorvátska sú pokryté výdavkami vyplatenými prijímateľom pri vykonávaní projektu a sú podložené prijatými faktúrami alebo účtovnými dokladmi rovnocennej dôkaznej hodnoty najneskôr tri roky po roku, v ktorom bola zaplatená záloha, alebo 31. decembra 2016, podľa toho, ktorý dátum nastal skôr;</w:t>
      </w:r>
      <w:r w:rsidRPr="00C67DA1">
        <w:rPr>
          <w:rFonts w:ascii="Times New Roman" w:hAnsi="Times New Roman"/>
        </w:rPr>
        <w:t xml:space="preserve"> </w:t>
      </w:r>
      <w:r w:rsidRPr="00C67DA1">
        <w:rPr>
          <w:rFonts w:ascii="Times New Roman" w:hAnsi="Times New Roman"/>
          <w:noProof/>
        </w:rPr>
        <w:t>v opačnom prípade sa príslušný výkaz výdavkov zodpovedajúcim spôsobom opraví.“.</w:t>
      </w:r>
    </w:p>
    <w:p w:rsidR="00A17B4A" w:rsidRPr="00C67DA1" w:rsidP="00A17B4A">
      <w:pPr>
        <w:tabs>
          <w:tab w:val="left" w:pos="540"/>
        </w:tabs>
        <w:bidi w:val="0"/>
        <w:ind w:left="539"/>
        <w:rPr>
          <w:rFonts w:ascii="Times New Roman" w:hAnsi="Times New Roman"/>
        </w:rPr>
      </w:pPr>
    </w:p>
    <w:p w:rsidR="00A17B4A" w:rsidRPr="00C67DA1" w:rsidP="00A17B4A">
      <w:pPr>
        <w:tabs>
          <w:tab w:val="left" w:pos="540"/>
        </w:tabs>
        <w:bidi w:val="0"/>
        <w:ind w:left="1079" w:hanging="539"/>
        <w:rPr>
          <w:rFonts w:ascii="Times New Roman" w:hAnsi="Times New Roman"/>
          <w:noProof/>
        </w:rPr>
      </w:pPr>
      <w:r w:rsidRPr="00C67DA1">
        <w:rPr>
          <w:rFonts w:ascii="Times New Roman" w:hAnsi="Times New Roman"/>
        </w:rPr>
        <w:t>v)</w:t>
        <w:tab/>
      </w:r>
      <w:r w:rsidRPr="00C67DA1">
        <w:rPr>
          <w:rFonts w:ascii="Times New Roman" w:hAnsi="Times New Roman"/>
          <w:noProof/>
        </w:rPr>
        <w:t>V článku 82 sa vkladá tento odsek:</w:t>
      </w:r>
    </w:p>
    <w:p w:rsidR="00A17B4A" w:rsidRPr="00C67DA1" w:rsidP="00A17B4A">
      <w:pPr>
        <w:tabs>
          <w:tab w:val="left" w:pos="540"/>
        </w:tabs>
        <w:bidi w:val="0"/>
        <w:ind w:left="539" w:hanging="539"/>
        <w:rPr>
          <w:rFonts w:ascii="Times New Roman" w:hAnsi="Times New Roman"/>
        </w:rPr>
      </w:pPr>
    </w:p>
    <w:p w:rsidR="00A17B4A" w:rsidRPr="00C67DA1" w:rsidP="00A17B4A">
      <w:pPr>
        <w:bidi w:val="0"/>
        <w:ind w:left="1079"/>
        <w:rPr>
          <w:rFonts w:ascii="Times New Roman" w:hAnsi="Times New Roman"/>
          <w:noProof/>
        </w:rPr>
      </w:pPr>
      <w:r w:rsidRPr="00C67DA1">
        <w:rPr>
          <w:rFonts w:ascii="Times New Roman" w:hAnsi="Times New Roman"/>
          <w:noProof/>
        </w:rPr>
        <w:t>„1a.</w:t>
        <w:tab/>
        <w:t>V prípade Chorvátska sa po prijatí správy uvedenej v článku 71 ods.</w:t>
      </w:r>
      <w:r w:rsidRPr="00C67DA1">
        <w:rPr>
          <w:rFonts w:ascii="Times New Roman" w:hAnsi="Times New Roman"/>
        </w:rPr>
        <w:t xml:space="preserve"> </w:t>
      </w:r>
      <w:r w:rsidRPr="00C67DA1">
        <w:rPr>
          <w:rFonts w:ascii="Times New Roman" w:hAnsi="Times New Roman"/>
          <w:noProof/>
        </w:rPr>
        <w:t>2a a po prijatí príslušných rozpočtových záväzkov uvedených v článku 75 ods.</w:t>
      </w:r>
      <w:r w:rsidRPr="00C67DA1">
        <w:rPr>
          <w:rFonts w:ascii="Times New Roman" w:hAnsi="Times New Roman"/>
        </w:rPr>
        <w:t xml:space="preserve"> </w:t>
      </w:r>
      <w:r w:rsidRPr="00C67DA1">
        <w:rPr>
          <w:rFonts w:ascii="Times New Roman" w:hAnsi="Times New Roman"/>
          <w:noProof/>
        </w:rPr>
        <w:t>1a v jednej splátke vyplatí jednorazová suma zálohovej platby na obdobie rokov 2007 až 2013, pričom táto suma bude predstavovať 30 % z príspevku zo štrukturálnych fondov na operačný program a 40 % z príspevku z Kohézneho fondu na operačný program.“.</w:t>
      </w:r>
    </w:p>
    <w:p w:rsidR="00A17B4A" w:rsidRPr="00C67DA1" w:rsidP="00A17B4A">
      <w:pPr>
        <w:bidi w:val="0"/>
        <w:ind w:left="540"/>
        <w:rPr>
          <w:rFonts w:ascii="Times New Roman" w:hAnsi="Times New Roman"/>
        </w:rPr>
      </w:pPr>
    </w:p>
    <w:p w:rsidR="00A17B4A" w:rsidRPr="00C67DA1" w:rsidP="00A17B4A">
      <w:pPr>
        <w:tabs>
          <w:tab w:val="left" w:pos="540"/>
        </w:tabs>
        <w:bidi w:val="0"/>
        <w:ind w:left="540"/>
        <w:rPr>
          <w:rFonts w:ascii="Times New Roman" w:hAnsi="Times New Roman"/>
          <w:noProof/>
        </w:rPr>
      </w:pPr>
      <w:r w:rsidRPr="00C67DA1">
        <w:rPr>
          <w:rFonts w:ascii="Times New Roman" w:hAnsi="Times New Roman"/>
        </w:rPr>
        <w:t>w)</w:t>
        <w:tab/>
      </w:r>
      <w:r w:rsidRPr="00C67DA1">
        <w:rPr>
          <w:rFonts w:ascii="Times New Roman" w:hAnsi="Times New Roman"/>
          <w:noProof/>
        </w:rPr>
        <w:t>V článku 89 ods.</w:t>
      </w:r>
      <w:r w:rsidRPr="00C67DA1">
        <w:rPr>
          <w:rFonts w:ascii="Times New Roman" w:hAnsi="Times New Roman"/>
        </w:rPr>
        <w:t xml:space="preserve"> </w:t>
      </w:r>
      <w:r w:rsidRPr="00C67DA1">
        <w:rPr>
          <w:rFonts w:ascii="Times New Roman" w:hAnsi="Times New Roman"/>
          <w:noProof/>
        </w:rPr>
        <w:t>1 sa dopĺňa tento pododsek:</w:t>
      </w:r>
    </w:p>
    <w:p w:rsidR="00A17B4A" w:rsidRPr="00C67DA1" w:rsidP="00A17B4A">
      <w:pPr>
        <w:tabs>
          <w:tab w:val="left" w:pos="540"/>
        </w:tabs>
        <w:bidi w:val="0"/>
        <w:rPr>
          <w:rFonts w:ascii="Times New Roman" w:hAnsi="Times New Roman"/>
        </w:rPr>
      </w:pPr>
    </w:p>
    <w:p w:rsidR="00A17B4A" w:rsidRPr="00C67DA1" w:rsidP="00A17B4A">
      <w:pPr>
        <w:bidi w:val="0"/>
        <w:ind w:left="1134"/>
        <w:rPr>
          <w:rFonts w:ascii="Times New Roman" w:hAnsi="Times New Roman"/>
          <w:noProof/>
        </w:rPr>
      </w:pPr>
      <w:r w:rsidRPr="00C67DA1">
        <w:rPr>
          <w:rFonts w:ascii="Times New Roman" w:hAnsi="Times New Roman"/>
          <w:noProof/>
        </w:rPr>
        <w:t>„V prípade Chorvátska sa žiadosť o platbu obsahujúca dokumenty uvedené v písmene a) bodoch i) až iii) zašle do 31. marca 2018.“.</w:t>
      </w:r>
    </w:p>
    <w:p w:rsidR="00A17B4A" w:rsidRPr="00C67DA1" w:rsidP="00A17B4A">
      <w:pPr>
        <w:bidi w:val="0"/>
        <w:ind w:left="1134"/>
        <w:rPr>
          <w:rFonts w:ascii="Times New Roman" w:hAnsi="Times New Roman"/>
          <w:noProof/>
        </w:rPr>
      </w:pPr>
    </w:p>
    <w:p w:rsidR="00A17B4A" w:rsidRPr="00C67DA1" w:rsidP="00A17B4A">
      <w:pPr>
        <w:bidi w:val="0"/>
        <w:ind w:left="539"/>
        <w:rPr>
          <w:rFonts w:ascii="Times New Roman" w:hAnsi="Times New Roman"/>
          <w:noProof/>
        </w:rPr>
      </w:pPr>
      <w:r w:rsidRPr="00C67DA1">
        <w:rPr>
          <w:rFonts w:ascii="Times New Roman" w:hAnsi="Times New Roman"/>
          <w:noProof/>
        </w:rPr>
        <w:br w:type="page"/>
      </w:r>
      <w:r w:rsidRPr="00C67DA1">
        <w:rPr>
          <w:rFonts w:ascii="Times New Roman" w:hAnsi="Times New Roman"/>
        </w:rPr>
        <w:t>x)</w:t>
        <w:tab/>
      </w:r>
      <w:r w:rsidRPr="00C67DA1">
        <w:rPr>
          <w:rFonts w:ascii="Times New Roman" w:hAnsi="Times New Roman"/>
          <w:noProof/>
        </w:rPr>
        <w:t>V článku 93 sa vkladá tento odsek:</w:t>
      </w:r>
    </w:p>
    <w:p w:rsidR="00A17B4A" w:rsidRPr="00C67DA1" w:rsidP="00A17B4A">
      <w:pPr>
        <w:bidi w:val="0"/>
        <w:rPr>
          <w:rFonts w:ascii="Times New Roman" w:hAnsi="Times New Roman"/>
        </w:rPr>
      </w:pPr>
    </w:p>
    <w:p w:rsidR="00A17B4A" w:rsidRPr="00C67DA1" w:rsidP="00A17B4A">
      <w:pPr>
        <w:tabs>
          <w:tab w:val="left" w:pos="540"/>
        </w:tabs>
        <w:bidi w:val="0"/>
        <w:ind w:left="1134"/>
        <w:rPr>
          <w:rFonts w:ascii="Times New Roman" w:hAnsi="Times New Roman"/>
          <w:noProof/>
        </w:rPr>
      </w:pPr>
      <w:r w:rsidRPr="00C67DA1">
        <w:rPr>
          <w:rFonts w:ascii="Times New Roman" w:hAnsi="Times New Roman"/>
          <w:noProof/>
        </w:rPr>
        <w:t>„3a.</w:t>
        <w:tab/>
        <w:t>Odchylne od odsekov 1 až 3 Komisia v prípade Chorvátska uplatní mechanizmus na zrušenie záväzku uvedený v odseku 1 takto:</w:t>
      </w:r>
    </w:p>
    <w:p w:rsidR="00A17B4A" w:rsidRPr="00C67DA1" w:rsidP="00A17B4A">
      <w:pPr>
        <w:tabs>
          <w:tab w:val="left" w:pos="540"/>
        </w:tabs>
        <w:bidi w:val="0"/>
        <w:ind w:left="539"/>
        <w:rPr>
          <w:rFonts w:ascii="Times New Roman" w:hAnsi="Times New Roman"/>
          <w:noProof/>
        </w:rPr>
      </w:pPr>
    </w:p>
    <w:p w:rsidR="00A17B4A" w:rsidRPr="00C67DA1" w:rsidP="00A17B4A">
      <w:pPr>
        <w:tabs>
          <w:tab w:val="left" w:pos="540"/>
        </w:tabs>
        <w:bidi w:val="0"/>
        <w:ind w:left="1701" w:hanging="567"/>
        <w:rPr>
          <w:rFonts w:ascii="Times New Roman" w:hAnsi="Times New Roman"/>
        </w:rPr>
      </w:pPr>
      <w:r w:rsidRPr="00C67DA1">
        <w:rPr>
          <w:rFonts w:ascii="Times New Roman" w:hAnsi="Times New Roman"/>
          <w:noProof/>
        </w:rPr>
        <w:t>i)</w:t>
        <w:tab/>
        <w:t>lehota pre akúkoľvek otvorenú časť záväzku z roku 2010 uplynie 31. decembra 2013;</w:t>
      </w:r>
    </w:p>
    <w:p w:rsidR="00A17B4A" w:rsidRPr="00C67DA1" w:rsidP="00A17B4A">
      <w:pPr>
        <w:tabs>
          <w:tab w:val="left" w:pos="540"/>
        </w:tabs>
        <w:bidi w:val="0"/>
        <w:ind w:left="1701" w:hanging="567"/>
        <w:rPr>
          <w:rFonts w:ascii="Times New Roman" w:hAnsi="Times New Roman"/>
          <w:noProof/>
        </w:rPr>
      </w:pPr>
    </w:p>
    <w:p w:rsidR="00A17B4A" w:rsidRPr="00C67DA1" w:rsidP="00A17B4A">
      <w:pPr>
        <w:tabs>
          <w:tab w:val="left" w:pos="540"/>
        </w:tabs>
        <w:bidi w:val="0"/>
        <w:ind w:left="1701" w:hanging="567"/>
        <w:rPr>
          <w:rFonts w:ascii="Times New Roman" w:hAnsi="Times New Roman"/>
        </w:rPr>
      </w:pPr>
      <w:r w:rsidRPr="00C67DA1">
        <w:rPr>
          <w:rFonts w:ascii="Times New Roman" w:hAnsi="Times New Roman"/>
          <w:noProof/>
        </w:rPr>
        <w:t>ii)</w:t>
        <w:tab/>
        <w:t>lehota pre akúkoľvek otvorenú časť záväzku z roku 2011 uplynie 31. decembra 2014;</w:t>
      </w:r>
    </w:p>
    <w:p w:rsidR="00A17B4A" w:rsidRPr="00C67DA1" w:rsidP="00A17B4A">
      <w:pPr>
        <w:tabs>
          <w:tab w:val="left" w:pos="540"/>
        </w:tabs>
        <w:bidi w:val="0"/>
        <w:ind w:left="1701" w:hanging="567"/>
        <w:rPr>
          <w:rFonts w:ascii="Times New Roman" w:hAnsi="Times New Roman"/>
          <w:noProof/>
        </w:rPr>
      </w:pPr>
    </w:p>
    <w:p w:rsidR="00A17B4A" w:rsidRPr="00C67DA1" w:rsidP="00A17B4A">
      <w:pPr>
        <w:tabs>
          <w:tab w:val="left" w:pos="540"/>
        </w:tabs>
        <w:bidi w:val="0"/>
        <w:ind w:left="1701" w:hanging="567"/>
        <w:rPr>
          <w:rFonts w:ascii="Times New Roman" w:hAnsi="Times New Roman"/>
        </w:rPr>
      </w:pPr>
      <w:r w:rsidRPr="00C67DA1">
        <w:rPr>
          <w:rFonts w:ascii="Times New Roman" w:hAnsi="Times New Roman"/>
          <w:noProof/>
        </w:rPr>
        <w:t>iii)</w:t>
        <w:tab/>
        <w:t>lehota pre akúkoľvek otvorenú časť záväzku z roku 2012 uplynie 31. decembra 2015;</w:t>
      </w:r>
    </w:p>
    <w:p w:rsidR="00A17B4A" w:rsidRPr="00C67DA1" w:rsidP="00A17B4A">
      <w:pPr>
        <w:tabs>
          <w:tab w:val="left" w:pos="540"/>
        </w:tabs>
        <w:bidi w:val="0"/>
        <w:ind w:left="1701" w:hanging="567"/>
        <w:rPr>
          <w:rFonts w:ascii="Times New Roman" w:hAnsi="Times New Roman"/>
          <w:noProof/>
        </w:rPr>
      </w:pPr>
    </w:p>
    <w:p w:rsidR="00A17B4A" w:rsidRPr="00C67DA1" w:rsidP="00A17B4A">
      <w:pPr>
        <w:tabs>
          <w:tab w:val="left" w:pos="540"/>
        </w:tabs>
        <w:bidi w:val="0"/>
        <w:ind w:left="1701" w:hanging="567"/>
        <w:rPr>
          <w:rFonts w:ascii="Times New Roman" w:hAnsi="Times New Roman"/>
        </w:rPr>
      </w:pPr>
      <w:r w:rsidRPr="00C67DA1">
        <w:rPr>
          <w:rFonts w:ascii="Times New Roman" w:hAnsi="Times New Roman"/>
          <w:noProof/>
        </w:rPr>
        <w:t>iv)</w:t>
        <w:tab/>
        <w:t>každá časť záväzkov z roku 2013, ktorá je 31. decembra 2016 stále otvorená, sa automaticky zruší, ak Komisia na ňu nedostane prijateľnú žiadosť o platbu do 31. marca 2018.“.</w:t>
      </w:r>
    </w:p>
    <w:p w:rsidR="00A17B4A" w:rsidRPr="00C67DA1" w:rsidP="00A17B4A">
      <w:pPr>
        <w:tabs>
          <w:tab w:val="left" w:pos="540"/>
        </w:tabs>
        <w:bidi w:val="0"/>
        <w:ind w:left="540" w:hanging="540"/>
        <w:rPr>
          <w:rFonts w:ascii="Times New Roman" w:hAnsi="Times New Roman"/>
        </w:rPr>
      </w:pPr>
    </w:p>
    <w:p w:rsidR="00A17B4A" w:rsidRPr="00C67DA1" w:rsidP="00A17B4A">
      <w:pPr>
        <w:tabs>
          <w:tab w:val="left" w:pos="540"/>
        </w:tabs>
        <w:bidi w:val="0"/>
        <w:ind w:left="1079" w:hanging="540"/>
        <w:rPr>
          <w:rFonts w:ascii="Times New Roman" w:hAnsi="Times New Roman"/>
        </w:rPr>
      </w:pPr>
      <w:r w:rsidRPr="00C67DA1">
        <w:rPr>
          <w:rFonts w:ascii="Times New Roman" w:hAnsi="Times New Roman"/>
        </w:rPr>
        <w:br w:type="page"/>
        <w:t>y)</w:t>
        <w:tab/>
      </w:r>
      <w:r w:rsidRPr="00C67DA1">
        <w:rPr>
          <w:rFonts w:ascii="Times New Roman" w:hAnsi="Times New Roman"/>
          <w:noProof/>
        </w:rPr>
        <w:t>V článku 95 sa za druhý odsek vkladá tento odsek:</w:t>
      </w:r>
    </w:p>
    <w:p w:rsidR="00A17B4A" w:rsidRPr="00C67DA1" w:rsidP="00A17B4A">
      <w:pPr>
        <w:tabs>
          <w:tab w:val="left" w:pos="540"/>
        </w:tabs>
        <w:bidi w:val="0"/>
        <w:ind w:left="539"/>
        <w:rPr>
          <w:rFonts w:ascii="Times New Roman" w:hAnsi="Times New Roman"/>
          <w:noProof/>
        </w:rPr>
      </w:pPr>
    </w:p>
    <w:p w:rsidR="00A17B4A" w:rsidRPr="00C67DA1" w:rsidP="00A17B4A">
      <w:pPr>
        <w:tabs>
          <w:tab w:val="left" w:pos="540"/>
        </w:tabs>
        <w:bidi w:val="0"/>
        <w:ind w:left="1079"/>
        <w:rPr>
          <w:rFonts w:ascii="Times New Roman" w:hAnsi="Times New Roman"/>
        </w:rPr>
      </w:pPr>
      <w:r w:rsidRPr="00C67DA1">
        <w:rPr>
          <w:rFonts w:ascii="Times New Roman" w:hAnsi="Times New Roman"/>
          <w:noProof/>
        </w:rPr>
        <w:t>„Odchylne od prvého a druhého odseku sa v prípade Chorvátska lehoty uvedené v článku 93 ods.</w:t>
      </w:r>
      <w:r w:rsidRPr="00C67DA1">
        <w:rPr>
          <w:rFonts w:ascii="Times New Roman" w:hAnsi="Times New Roman"/>
        </w:rPr>
        <w:t xml:space="preserve"> </w:t>
      </w:r>
      <w:r w:rsidRPr="00C67DA1">
        <w:rPr>
          <w:rFonts w:ascii="Times New Roman" w:hAnsi="Times New Roman"/>
          <w:noProof/>
        </w:rPr>
        <w:t>3a prerušia za podmienok uvedených v prvom odseku tohto článku, ktoré sa týkajú súm za príslušné operácie.“.</w:t>
      </w:r>
    </w:p>
    <w:p w:rsidR="00A17B4A" w:rsidRPr="00C67DA1" w:rsidP="00A17B4A">
      <w:pPr>
        <w:tabs>
          <w:tab w:val="left" w:pos="540"/>
        </w:tabs>
        <w:bidi w:val="0"/>
        <w:rPr>
          <w:rFonts w:ascii="Times New Roman" w:hAnsi="Times New Roman"/>
        </w:rPr>
      </w:pPr>
    </w:p>
    <w:p w:rsidR="00A17B4A" w:rsidRPr="00C67DA1" w:rsidP="00A17B4A">
      <w:pPr>
        <w:tabs>
          <w:tab w:val="left" w:pos="540"/>
        </w:tabs>
        <w:bidi w:val="0"/>
        <w:ind w:left="539"/>
        <w:rPr>
          <w:rFonts w:ascii="Times New Roman" w:hAnsi="Times New Roman"/>
          <w:noProof/>
        </w:rPr>
      </w:pPr>
      <w:r w:rsidRPr="00C67DA1">
        <w:rPr>
          <w:rFonts w:ascii="Times New Roman" w:hAnsi="Times New Roman"/>
        </w:rPr>
        <w:t>z)</w:t>
        <w:tab/>
      </w:r>
      <w:r w:rsidRPr="00C67DA1">
        <w:rPr>
          <w:rFonts w:ascii="Times New Roman" w:hAnsi="Times New Roman"/>
          <w:noProof/>
        </w:rPr>
        <w:t>V článku 98 ods.</w:t>
      </w:r>
      <w:r w:rsidRPr="00C67DA1">
        <w:rPr>
          <w:rFonts w:ascii="Times New Roman" w:hAnsi="Times New Roman"/>
        </w:rPr>
        <w:t xml:space="preserve"> </w:t>
      </w:r>
      <w:r w:rsidRPr="00C67DA1">
        <w:rPr>
          <w:rFonts w:ascii="Times New Roman" w:hAnsi="Times New Roman"/>
          <w:noProof/>
        </w:rPr>
        <w:t>2 sa dopĺňa tento pododsek:</w:t>
      </w:r>
    </w:p>
    <w:p w:rsidR="00A17B4A" w:rsidRPr="00C67DA1" w:rsidP="00A17B4A">
      <w:pPr>
        <w:tabs>
          <w:tab w:val="left" w:pos="540"/>
        </w:tabs>
        <w:bidi w:val="0"/>
        <w:rPr>
          <w:rFonts w:ascii="Times New Roman" w:hAnsi="Times New Roman"/>
        </w:rPr>
      </w:pPr>
    </w:p>
    <w:p w:rsidR="00A17B4A" w:rsidRPr="00C67DA1" w:rsidP="00A17B4A">
      <w:pPr>
        <w:tabs>
          <w:tab w:val="left" w:pos="540"/>
        </w:tabs>
        <w:bidi w:val="0"/>
        <w:ind w:left="1134"/>
        <w:rPr>
          <w:rFonts w:ascii="Times New Roman" w:hAnsi="Times New Roman"/>
        </w:rPr>
      </w:pPr>
      <w:r w:rsidRPr="00C67DA1">
        <w:rPr>
          <w:rFonts w:ascii="Times New Roman" w:hAnsi="Times New Roman"/>
          <w:noProof/>
        </w:rPr>
        <w:t>„</w:t>
      </w:r>
      <w:r w:rsidRPr="00C67DA1">
        <w:rPr>
          <w:rFonts w:ascii="Times New Roman" w:hAnsi="Times New Roman"/>
        </w:rPr>
        <w:t>V prípade Chorvátska sa môžu zdroje z fondov uvoľnené týmto spôsobom opätovne použiť do 31. decembra 2016.“.</w:t>
      </w:r>
    </w:p>
    <w:p w:rsidR="00A17B4A" w:rsidRPr="00C67DA1" w:rsidP="00A17B4A">
      <w:pPr>
        <w:tabs>
          <w:tab w:val="left" w:pos="540"/>
        </w:tabs>
        <w:bidi w:val="0"/>
        <w:ind w:left="1134"/>
        <w:rPr>
          <w:rFonts w:ascii="Times New Roman" w:hAnsi="Times New Roman"/>
        </w:rPr>
      </w:pPr>
    </w:p>
    <w:p w:rsidR="00A17B4A" w:rsidRPr="00C67DA1" w:rsidP="00A17B4A">
      <w:pPr>
        <w:tabs>
          <w:tab w:val="left" w:pos="540"/>
        </w:tabs>
        <w:bidi w:val="0"/>
        <w:ind w:left="540"/>
        <w:rPr>
          <w:rFonts w:ascii="Times New Roman" w:hAnsi="Times New Roman"/>
          <w:noProof/>
        </w:rPr>
      </w:pPr>
      <w:r w:rsidRPr="00C67DA1">
        <w:rPr>
          <w:rFonts w:ascii="Times New Roman" w:hAnsi="Times New Roman"/>
        </w:rPr>
        <w:br w:type="page"/>
        <w:t>za)</w:t>
        <w:tab/>
      </w:r>
      <w:r w:rsidRPr="00C67DA1">
        <w:rPr>
          <w:rFonts w:ascii="Times New Roman" w:hAnsi="Times New Roman"/>
          <w:noProof/>
        </w:rPr>
        <w:t>Vkladá sa tento článok:</w:t>
      </w:r>
    </w:p>
    <w:p w:rsidR="00A17B4A" w:rsidRPr="00C67DA1" w:rsidP="00A17B4A">
      <w:pPr>
        <w:tabs>
          <w:tab w:val="left" w:pos="540"/>
        </w:tabs>
        <w:bidi w:val="0"/>
        <w:rPr>
          <w:rFonts w:ascii="Times New Roman" w:hAnsi="Times New Roman"/>
        </w:rPr>
      </w:pPr>
    </w:p>
    <w:p w:rsidR="00A17B4A" w:rsidRPr="00C67DA1" w:rsidP="00A17B4A">
      <w:pPr>
        <w:tabs>
          <w:tab w:val="left" w:pos="540"/>
        </w:tabs>
        <w:bidi w:val="0"/>
        <w:ind w:left="540" w:firstLine="567"/>
        <w:rPr>
          <w:rFonts w:ascii="Times New Roman" w:hAnsi="Times New Roman"/>
          <w:noProof/>
        </w:rPr>
      </w:pPr>
      <w:r w:rsidRPr="00C67DA1">
        <w:rPr>
          <w:rFonts w:ascii="Times New Roman" w:hAnsi="Times New Roman"/>
          <w:noProof/>
        </w:rPr>
        <w:t>„Článok 105a</w:t>
      </w:r>
    </w:p>
    <w:p w:rsidR="00A17B4A" w:rsidRPr="00C67DA1" w:rsidP="00A17B4A">
      <w:pPr>
        <w:tabs>
          <w:tab w:val="left" w:pos="540"/>
        </w:tabs>
        <w:bidi w:val="0"/>
        <w:ind w:left="540" w:firstLine="567"/>
        <w:rPr>
          <w:rFonts w:ascii="Times New Roman" w:hAnsi="Times New Roman"/>
          <w:i/>
          <w:iCs/>
        </w:rPr>
      </w:pPr>
    </w:p>
    <w:p w:rsidR="00A17B4A" w:rsidRPr="00C67DA1" w:rsidP="00A17B4A">
      <w:pPr>
        <w:bidi w:val="0"/>
        <w:ind w:left="540" w:firstLine="540"/>
        <w:rPr>
          <w:rFonts w:ascii="Times New Roman" w:hAnsi="Times New Roman"/>
          <w:noProof/>
        </w:rPr>
      </w:pPr>
      <w:r w:rsidRPr="00C67DA1">
        <w:rPr>
          <w:rFonts w:ascii="Times New Roman" w:hAnsi="Times New Roman"/>
          <w:noProof/>
        </w:rPr>
        <w:t>Osobitné ustanovenia po pristúpení Chorvátska</w:t>
      </w:r>
    </w:p>
    <w:p w:rsidR="00A17B4A" w:rsidRPr="00C67DA1" w:rsidP="00A17B4A">
      <w:pPr>
        <w:bidi w:val="0"/>
        <w:ind w:left="540" w:firstLine="540"/>
        <w:rPr>
          <w:rFonts w:ascii="Times New Roman" w:hAnsi="Times New Roman"/>
        </w:rPr>
      </w:pPr>
    </w:p>
    <w:p w:rsidR="00A17B4A" w:rsidRPr="00C67DA1" w:rsidP="00A17B4A">
      <w:pPr>
        <w:bidi w:val="0"/>
        <w:ind w:left="1080" w:right="72"/>
        <w:rPr>
          <w:rFonts w:ascii="Times New Roman" w:hAnsi="Times New Roman"/>
        </w:rPr>
      </w:pPr>
      <w:r w:rsidRPr="00C67DA1">
        <w:rPr>
          <w:rFonts w:ascii="Times New Roman" w:hAnsi="Times New Roman"/>
        </w:rPr>
        <w:t>1.</w:t>
        <w:tab/>
      </w:r>
      <w:r w:rsidRPr="00C67DA1">
        <w:rPr>
          <w:rFonts w:ascii="Times New Roman" w:hAnsi="Times New Roman"/>
          <w:noProof/>
        </w:rPr>
        <w:t>Programy a hlavné projekty, ktoré budú ku dňu pristúpenia Chorvátska schválené podľa nariadenia (ES) č.</w:t>
      </w:r>
      <w:r w:rsidRPr="00C67DA1">
        <w:rPr>
          <w:rFonts w:ascii="Times New Roman" w:hAnsi="Times New Roman"/>
        </w:rPr>
        <w:t xml:space="preserve"> </w:t>
      </w:r>
      <w:r w:rsidRPr="00C67DA1">
        <w:rPr>
          <w:rFonts w:ascii="Times New Roman" w:hAnsi="Times New Roman"/>
          <w:noProof/>
        </w:rPr>
        <w:t>1085/2006, a ktorých vykonávanie nebude do tohto dňa ukončené, sa budú považovať za schválené Komisiou podľa tohto nariadenia s výnimkou programov schválených v rámci zložiek uvedených v článku 3 ods.</w:t>
      </w:r>
      <w:r w:rsidRPr="00C67DA1">
        <w:rPr>
          <w:rFonts w:ascii="Times New Roman" w:hAnsi="Times New Roman"/>
        </w:rPr>
        <w:t xml:space="preserve"> </w:t>
      </w:r>
      <w:r w:rsidRPr="00C67DA1">
        <w:rPr>
          <w:rFonts w:ascii="Times New Roman" w:hAnsi="Times New Roman"/>
          <w:noProof/>
        </w:rPr>
        <w:t>1 písm. a) a e) nariadenia (ES) č. 1085/2006.</w:t>
      </w:r>
    </w:p>
    <w:p w:rsidR="00A17B4A" w:rsidRPr="00C67DA1" w:rsidP="00A17B4A">
      <w:pPr>
        <w:tabs>
          <w:tab w:val="left" w:pos="360"/>
        </w:tabs>
        <w:bidi w:val="0"/>
        <w:ind w:left="1080"/>
        <w:rPr>
          <w:rFonts w:ascii="Times New Roman" w:hAnsi="Times New Roman"/>
          <w:noProof/>
        </w:rPr>
      </w:pPr>
    </w:p>
    <w:p w:rsidR="00A17B4A" w:rsidRPr="00C67DA1" w:rsidP="00A17B4A">
      <w:pPr>
        <w:tabs>
          <w:tab w:val="left" w:pos="360"/>
        </w:tabs>
        <w:bidi w:val="0"/>
        <w:ind w:left="1080"/>
        <w:rPr>
          <w:rFonts w:ascii="Times New Roman" w:hAnsi="Times New Roman"/>
        </w:rPr>
      </w:pPr>
      <w:r w:rsidRPr="00C67DA1">
        <w:rPr>
          <w:rFonts w:ascii="Times New Roman" w:hAnsi="Times New Roman"/>
          <w:noProof/>
        </w:rPr>
        <w:t>Okrem toho sú tiež vylúčené nasledovné programy v rámci zložky uvedenej v článku 3 ods.</w:t>
      </w:r>
      <w:r w:rsidRPr="00C67DA1">
        <w:rPr>
          <w:rFonts w:ascii="Times New Roman" w:hAnsi="Times New Roman"/>
        </w:rPr>
        <w:t xml:space="preserve"> </w:t>
      </w:r>
      <w:r w:rsidRPr="00C67DA1">
        <w:rPr>
          <w:rFonts w:ascii="Times New Roman" w:hAnsi="Times New Roman"/>
          <w:noProof/>
        </w:rPr>
        <w:t>1 písm. b) nariadenia (ES) č.</w:t>
      </w:r>
      <w:r w:rsidRPr="00C67DA1">
        <w:rPr>
          <w:rFonts w:ascii="Times New Roman" w:hAnsi="Times New Roman"/>
        </w:rPr>
        <w:t xml:space="preserve"> 1085/2006:</w:t>
      </w:r>
    </w:p>
    <w:p w:rsidR="00A17B4A" w:rsidRPr="00C67DA1" w:rsidP="00A17B4A">
      <w:pPr>
        <w:tabs>
          <w:tab w:val="left" w:pos="360"/>
        </w:tabs>
        <w:bidi w:val="0"/>
        <w:ind w:left="1080"/>
        <w:rPr>
          <w:rFonts w:ascii="Times New Roman" w:hAnsi="Times New Roman"/>
        </w:rPr>
      </w:pPr>
    </w:p>
    <w:p w:rsidR="00A17B4A" w:rsidRPr="00C67DA1" w:rsidP="0075494A">
      <w:pPr>
        <w:widowControl/>
        <w:numPr>
          <w:numId w:val="33"/>
        </w:numPr>
        <w:tabs>
          <w:tab w:val="clear" w:pos="543"/>
          <w:tab w:val="num" w:pos="1083"/>
        </w:tabs>
        <w:autoSpaceDE w:val="0"/>
        <w:autoSpaceDN w:val="0"/>
        <w:bidi w:val="0"/>
        <w:adjustRightInd w:val="0"/>
        <w:ind w:left="1254" w:hanging="174"/>
        <w:rPr>
          <w:rFonts w:ascii="Times New Roman" w:hAnsi="Times New Roman"/>
        </w:rPr>
      </w:pPr>
      <w:r w:rsidRPr="00C67DA1">
        <w:rPr>
          <w:rFonts w:ascii="Times New Roman" w:hAnsi="Times New Roman"/>
          <w:noProof/>
        </w:rPr>
        <w:t>„program cezhraničnej spolupráce nástroja IPA Jadranské more“;</w:t>
      </w:r>
    </w:p>
    <w:p w:rsidR="00A17B4A" w:rsidRPr="00C67DA1" w:rsidP="0075494A">
      <w:pPr>
        <w:widowControl/>
        <w:numPr>
          <w:numId w:val="33"/>
        </w:numPr>
        <w:tabs>
          <w:tab w:val="clear" w:pos="543"/>
          <w:tab w:val="num" w:pos="1083"/>
        </w:tabs>
        <w:autoSpaceDE w:val="0"/>
        <w:autoSpaceDN w:val="0"/>
        <w:bidi w:val="0"/>
        <w:adjustRightInd w:val="0"/>
        <w:ind w:left="1254" w:hanging="174"/>
        <w:rPr>
          <w:rFonts w:ascii="Times New Roman" w:hAnsi="Times New Roman"/>
        </w:rPr>
      </w:pPr>
      <w:r w:rsidRPr="00C67DA1">
        <w:rPr>
          <w:rFonts w:ascii="Times New Roman" w:hAnsi="Times New Roman"/>
          <w:noProof/>
        </w:rPr>
        <w:t>cezhraničný program „Chorvátsko – Bosna a Hercegovina“;</w:t>
      </w:r>
      <w:r w:rsidRPr="00C67DA1">
        <w:rPr>
          <w:rFonts w:ascii="Times New Roman" w:hAnsi="Times New Roman"/>
        </w:rPr>
        <w:t xml:space="preserve"> </w:t>
      </w:r>
    </w:p>
    <w:p w:rsidR="00A17B4A" w:rsidRPr="00C67DA1" w:rsidP="0075494A">
      <w:pPr>
        <w:widowControl/>
        <w:numPr>
          <w:numId w:val="33"/>
        </w:numPr>
        <w:tabs>
          <w:tab w:val="clear" w:pos="543"/>
          <w:tab w:val="num" w:pos="1083"/>
        </w:tabs>
        <w:autoSpaceDE w:val="0"/>
        <w:autoSpaceDN w:val="0"/>
        <w:bidi w:val="0"/>
        <w:adjustRightInd w:val="0"/>
        <w:ind w:left="1254" w:hanging="174"/>
        <w:rPr>
          <w:rFonts w:ascii="Times New Roman" w:hAnsi="Times New Roman"/>
        </w:rPr>
      </w:pPr>
      <w:r w:rsidRPr="00C67DA1">
        <w:rPr>
          <w:rFonts w:ascii="Times New Roman" w:hAnsi="Times New Roman"/>
          <w:noProof/>
        </w:rPr>
        <w:t>cezhraničný program „Chorvátsko – Čierna Hora“;</w:t>
      </w:r>
    </w:p>
    <w:p w:rsidR="00A17B4A" w:rsidRPr="00C67DA1" w:rsidP="0075494A">
      <w:pPr>
        <w:widowControl/>
        <w:numPr>
          <w:numId w:val="33"/>
        </w:numPr>
        <w:tabs>
          <w:tab w:val="clear" w:pos="543"/>
          <w:tab w:val="num" w:pos="1083"/>
        </w:tabs>
        <w:autoSpaceDE w:val="0"/>
        <w:autoSpaceDN w:val="0"/>
        <w:bidi w:val="0"/>
        <w:adjustRightInd w:val="0"/>
        <w:ind w:left="1260" w:hanging="180"/>
        <w:rPr>
          <w:rFonts w:ascii="Times New Roman" w:hAnsi="Times New Roman"/>
        </w:rPr>
      </w:pPr>
      <w:r w:rsidRPr="00C67DA1">
        <w:rPr>
          <w:rFonts w:ascii="Times New Roman" w:hAnsi="Times New Roman"/>
          <w:noProof/>
        </w:rPr>
        <w:t>cezhraničný program „Chorvátsko – Srbsko“.</w:t>
      </w:r>
      <w:r w:rsidRPr="00C67DA1">
        <w:rPr>
          <w:rFonts w:ascii="Times New Roman" w:hAnsi="Times New Roman"/>
        </w:rPr>
        <w:t xml:space="preserve"> </w:t>
      </w:r>
    </w:p>
    <w:p w:rsidR="00A17B4A" w:rsidRPr="00C67DA1" w:rsidP="00A17B4A">
      <w:pPr>
        <w:tabs>
          <w:tab w:val="left" w:pos="360"/>
          <w:tab w:val="left" w:pos="540"/>
        </w:tabs>
        <w:bidi w:val="0"/>
        <w:ind w:left="1080"/>
        <w:rPr>
          <w:rFonts w:ascii="Times New Roman" w:hAnsi="Times New Roman"/>
        </w:rPr>
      </w:pPr>
    </w:p>
    <w:p w:rsidR="00A17B4A" w:rsidRPr="00C67DA1" w:rsidP="00A17B4A">
      <w:pPr>
        <w:tabs>
          <w:tab w:val="left" w:pos="360"/>
          <w:tab w:val="left" w:pos="540"/>
        </w:tabs>
        <w:bidi w:val="0"/>
        <w:ind w:left="1080"/>
        <w:rPr>
          <w:rFonts w:ascii="Times New Roman" w:hAnsi="Times New Roman"/>
          <w:noProof/>
        </w:rPr>
      </w:pPr>
      <w:r w:rsidRPr="00C67DA1">
        <w:rPr>
          <w:rFonts w:ascii="Times New Roman" w:hAnsi="Times New Roman"/>
          <w:noProof/>
        </w:rPr>
        <w:br w:type="page"/>
        <w:t>Bez toho, aby boli dotknuté odseky 2 až 7, sa ustanovenia, ktorými sa riadi vykonávanie operácií a hlavných projektov schválených podľa tohto nariadenia uplatňujú na uvedené operácie a hlavné projekty.</w:t>
      </w:r>
    </w:p>
    <w:p w:rsidR="00A17B4A" w:rsidRPr="00C67DA1" w:rsidP="00A17B4A">
      <w:pPr>
        <w:tabs>
          <w:tab w:val="left" w:pos="360"/>
          <w:tab w:val="left" w:pos="540"/>
        </w:tabs>
        <w:bidi w:val="0"/>
        <w:ind w:left="539"/>
        <w:rPr>
          <w:rFonts w:ascii="Times New Roman" w:hAnsi="Times New Roman"/>
        </w:rPr>
      </w:pPr>
    </w:p>
    <w:p w:rsidR="00A17B4A" w:rsidRPr="00C67DA1" w:rsidP="00A17B4A">
      <w:pPr>
        <w:tabs>
          <w:tab w:val="left" w:pos="360"/>
          <w:tab w:val="left" w:pos="540"/>
        </w:tabs>
        <w:bidi w:val="0"/>
        <w:ind w:left="1080"/>
        <w:rPr>
          <w:rFonts w:ascii="Times New Roman" w:hAnsi="Times New Roman"/>
          <w:noProof/>
        </w:rPr>
      </w:pPr>
      <w:r w:rsidRPr="00C67DA1">
        <w:rPr>
          <w:rFonts w:ascii="Times New Roman" w:hAnsi="Times New Roman"/>
        </w:rPr>
        <w:t>2.</w:t>
        <w:tab/>
      </w:r>
      <w:r w:rsidRPr="00C67DA1">
        <w:rPr>
          <w:rFonts w:ascii="Times New Roman" w:hAnsi="Times New Roman"/>
          <w:noProof/>
        </w:rPr>
        <w:t xml:space="preserve">Každý postup verejného obstarávania vzťahujúci sa na operácie v rámci programov alebo na hlavné projekty uvedené v článku 1, v rámci ktorého už bola ku dňu pristúpenia v </w:t>
      </w:r>
      <w:r w:rsidRPr="00C67DA1">
        <w:rPr>
          <w:rFonts w:ascii="Times New Roman" w:hAnsi="Times New Roman"/>
          <w:i/>
          <w:iCs/>
          <w:noProof/>
        </w:rPr>
        <w:t>Úradnom vestníku Európskej únie</w:t>
      </w:r>
      <w:r w:rsidRPr="00C67DA1">
        <w:rPr>
          <w:rFonts w:ascii="Times New Roman" w:hAnsi="Times New Roman"/>
          <w:noProof/>
        </w:rPr>
        <w:t xml:space="preserve"> uverejnená výzva na predloženie ponúk, sa vykoná v súlade s pravidlami stanovenými v tejto výzve.</w:t>
      </w:r>
      <w:r w:rsidRPr="00C67DA1">
        <w:rPr>
          <w:rFonts w:ascii="Times New Roman" w:hAnsi="Times New Roman"/>
        </w:rPr>
        <w:t xml:space="preserve"> </w:t>
      </w:r>
      <w:r w:rsidRPr="00C67DA1">
        <w:rPr>
          <w:rFonts w:ascii="Times New Roman" w:hAnsi="Times New Roman"/>
          <w:noProof/>
        </w:rPr>
        <w:t>Článok 165 nariadenia (ES, Euratom) č.</w:t>
      </w:r>
      <w:r w:rsidRPr="00C67DA1">
        <w:rPr>
          <w:rFonts w:ascii="Times New Roman" w:hAnsi="Times New Roman"/>
        </w:rPr>
        <w:t xml:space="preserve"> </w:t>
      </w:r>
      <w:r w:rsidRPr="00C67DA1">
        <w:rPr>
          <w:rFonts w:ascii="Times New Roman" w:hAnsi="Times New Roman"/>
          <w:noProof/>
        </w:rPr>
        <w:t>1605/2002 sa neuplatňuje.</w:t>
      </w:r>
    </w:p>
    <w:p w:rsidR="00A17B4A" w:rsidRPr="00C67DA1" w:rsidP="00A17B4A">
      <w:pPr>
        <w:tabs>
          <w:tab w:val="left" w:pos="360"/>
          <w:tab w:val="left" w:pos="540"/>
        </w:tabs>
        <w:bidi w:val="0"/>
        <w:ind w:left="539"/>
        <w:rPr>
          <w:rFonts w:ascii="Times New Roman" w:hAnsi="Times New Roman"/>
        </w:rPr>
      </w:pPr>
    </w:p>
    <w:p w:rsidR="00A17B4A" w:rsidRPr="00C67DA1" w:rsidP="00A17B4A">
      <w:pPr>
        <w:tabs>
          <w:tab w:val="left" w:pos="360"/>
          <w:tab w:val="left" w:pos="540"/>
        </w:tabs>
        <w:bidi w:val="0"/>
        <w:ind w:left="1080"/>
        <w:rPr>
          <w:rFonts w:ascii="Times New Roman" w:hAnsi="Times New Roman"/>
          <w:noProof/>
        </w:rPr>
      </w:pPr>
      <w:r w:rsidRPr="00C67DA1">
        <w:rPr>
          <w:rFonts w:ascii="Times New Roman" w:hAnsi="Times New Roman"/>
          <w:noProof/>
        </w:rPr>
        <w:t xml:space="preserve">Každý postup verejného obstarávania vzťahujúci sa na operácie v rámci programov alebo na hlavné projekty uvedené v článku 1, v rámci ktorého ešte nebola ku dňu pristúpenia v </w:t>
      </w:r>
      <w:r w:rsidRPr="00C67DA1">
        <w:rPr>
          <w:rFonts w:ascii="Times New Roman" w:hAnsi="Times New Roman"/>
          <w:i/>
          <w:iCs/>
          <w:noProof/>
        </w:rPr>
        <w:t>Úradnom vestníku Európskej únie</w:t>
      </w:r>
      <w:r w:rsidRPr="00C67DA1">
        <w:rPr>
          <w:rFonts w:ascii="Times New Roman" w:hAnsi="Times New Roman"/>
          <w:noProof/>
        </w:rPr>
        <w:t xml:space="preserve"> uverejnená výzva na predloženie ponúk, sa vykoná v súlade so zmluvami alebo aktami prijatými na základe zmlúv, ako aj s článkom 9 tohto nariadenia.</w:t>
      </w:r>
    </w:p>
    <w:p w:rsidR="00A17B4A" w:rsidRPr="00C67DA1" w:rsidP="00A17B4A">
      <w:pPr>
        <w:tabs>
          <w:tab w:val="left" w:pos="360"/>
          <w:tab w:val="left" w:pos="540"/>
        </w:tabs>
        <w:bidi w:val="0"/>
        <w:ind w:left="539"/>
        <w:rPr>
          <w:rFonts w:ascii="Times New Roman" w:hAnsi="Times New Roman"/>
        </w:rPr>
      </w:pPr>
    </w:p>
    <w:p w:rsidR="00A17B4A" w:rsidRPr="00C67DA1" w:rsidP="00A17B4A">
      <w:pPr>
        <w:tabs>
          <w:tab w:val="left" w:pos="360"/>
          <w:tab w:val="left" w:pos="540"/>
        </w:tabs>
        <w:bidi w:val="0"/>
        <w:ind w:left="1080"/>
        <w:rPr>
          <w:rFonts w:ascii="Times New Roman" w:hAnsi="Times New Roman"/>
          <w:noProof/>
        </w:rPr>
      </w:pPr>
      <w:r w:rsidRPr="00C67DA1">
        <w:rPr>
          <w:rFonts w:ascii="Times New Roman" w:hAnsi="Times New Roman"/>
          <w:noProof/>
        </w:rPr>
        <w:br w:type="page"/>
        <w:t>Iné operácie ako tie, ktoré sa uvádzajú v prvom a druhom pododseku a pre ktoré boli vyhlásené výzvy na predkladanie návrhov v súlade s článkom 158 nariadenia (ES) č.</w:t>
      </w:r>
      <w:r w:rsidRPr="00C67DA1">
        <w:rPr>
          <w:rFonts w:ascii="Times New Roman" w:hAnsi="Times New Roman"/>
        </w:rPr>
        <w:t xml:space="preserve"> </w:t>
      </w:r>
      <w:r w:rsidRPr="00C67DA1">
        <w:rPr>
          <w:rFonts w:ascii="Times New Roman" w:hAnsi="Times New Roman"/>
          <w:noProof/>
        </w:rPr>
        <w:t>718/2007, alebo pre ktoré sa predložili žiadosti príslušným orgánom pred dátumom pristúpenia a v prípade ktorých bolo možné uzavrieť zmluvy len po tomto dátume, sa vykonávajú v súlade s podmienkami a pravidlami oprávnenosti uverejnenými v príslušnej výzve na predkladanie návrhov alebo v súlade s podmienkami a pravidlami oprávnenosti, ktoré sa potenciálnym prijímateľom vopred oznámili.</w:t>
      </w:r>
    </w:p>
    <w:p w:rsidR="00A17B4A" w:rsidRPr="00C67DA1" w:rsidP="00A17B4A">
      <w:pPr>
        <w:tabs>
          <w:tab w:val="left" w:pos="360"/>
          <w:tab w:val="left" w:pos="540"/>
        </w:tabs>
        <w:bidi w:val="0"/>
        <w:ind w:left="1080"/>
        <w:rPr>
          <w:rFonts w:ascii="Times New Roman" w:hAnsi="Times New Roman"/>
        </w:rPr>
      </w:pPr>
    </w:p>
    <w:p w:rsidR="00A17B4A" w:rsidRPr="00C67DA1" w:rsidP="00A17B4A">
      <w:pPr>
        <w:tabs>
          <w:tab w:val="left" w:pos="360"/>
          <w:tab w:val="left" w:pos="540"/>
        </w:tabs>
        <w:bidi w:val="0"/>
        <w:ind w:left="1080"/>
        <w:rPr>
          <w:rFonts w:ascii="Times New Roman" w:hAnsi="Times New Roman"/>
          <w:noProof/>
        </w:rPr>
      </w:pPr>
      <w:r w:rsidRPr="00C67DA1">
        <w:rPr>
          <w:rFonts w:ascii="Times New Roman" w:hAnsi="Times New Roman"/>
        </w:rPr>
        <w:t>3.</w:t>
        <w:tab/>
      </w:r>
      <w:r w:rsidRPr="00C67DA1">
        <w:rPr>
          <w:rFonts w:ascii="Times New Roman" w:hAnsi="Times New Roman"/>
          <w:noProof/>
        </w:rPr>
        <w:t>Platby vykonané Komisiou v rámci programov uvedených v odseku 1 sa považujú za príspevok z fondov podľa tohto nariadenia a priradia sa k najstaršiemu otvorenému záväzku vrátane záväzkov nástroja IPA.</w:t>
      </w:r>
    </w:p>
    <w:p w:rsidR="00A17B4A" w:rsidRPr="00C67DA1" w:rsidP="00A17B4A">
      <w:pPr>
        <w:tabs>
          <w:tab w:val="left" w:pos="360"/>
          <w:tab w:val="left" w:pos="540"/>
        </w:tabs>
        <w:bidi w:val="0"/>
        <w:ind w:left="1080"/>
        <w:rPr>
          <w:rFonts w:ascii="Times New Roman" w:hAnsi="Times New Roman"/>
        </w:rPr>
      </w:pPr>
    </w:p>
    <w:p w:rsidR="00A17B4A" w:rsidRPr="00C67DA1" w:rsidP="00A17B4A">
      <w:pPr>
        <w:tabs>
          <w:tab w:val="left" w:pos="360"/>
          <w:tab w:val="left" w:pos="540"/>
        </w:tabs>
        <w:bidi w:val="0"/>
        <w:ind w:left="1080"/>
        <w:rPr>
          <w:rFonts w:ascii="Times New Roman" w:hAnsi="Times New Roman"/>
          <w:noProof/>
        </w:rPr>
      </w:pPr>
      <w:r w:rsidRPr="00C67DA1">
        <w:rPr>
          <w:rFonts w:ascii="Times New Roman" w:hAnsi="Times New Roman"/>
          <w:noProof/>
        </w:rPr>
        <w:t>Akákoľvek časť záväzkov prijatých Komisiou v rámci programov uvedených v odseku 1, ktorá bude stále otvorená ku dňu pristúpenia, sa od dátumu pristúpenia riadi týmto nariadením.</w:t>
      </w:r>
    </w:p>
    <w:p w:rsidR="00A17B4A" w:rsidRPr="00C67DA1" w:rsidP="00A17B4A">
      <w:pPr>
        <w:tabs>
          <w:tab w:val="left" w:pos="360"/>
          <w:tab w:val="left" w:pos="540"/>
        </w:tabs>
        <w:bidi w:val="0"/>
        <w:ind w:left="540"/>
        <w:rPr>
          <w:rFonts w:ascii="Times New Roman" w:hAnsi="Times New Roman"/>
        </w:rPr>
      </w:pPr>
    </w:p>
    <w:p w:rsidR="00A17B4A" w:rsidRPr="00C67DA1" w:rsidP="00A17B4A">
      <w:pPr>
        <w:tabs>
          <w:tab w:val="left" w:pos="360"/>
          <w:tab w:val="left" w:pos="540"/>
        </w:tabs>
        <w:bidi w:val="0"/>
        <w:ind w:left="1080"/>
        <w:rPr>
          <w:rFonts w:ascii="Times New Roman" w:hAnsi="Times New Roman"/>
          <w:noProof/>
        </w:rPr>
      </w:pPr>
      <w:r w:rsidRPr="00C67DA1">
        <w:rPr>
          <w:rFonts w:ascii="Times New Roman" w:hAnsi="Times New Roman"/>
        </w:rPr>
        <w:t>4.</w:t>
        <w:tab/>
      </w:r>
      <w:r w:rsidRPr="00C67DA1">
        <w:rPr>
          <w:rFonts w:ascii="Times New Roman" w:hAnsi="Times New Roman"/>
          <w:noProof/>
        </w:rPr>
        <w:t>V prípade operácií schválených podľa nariadenia (ES) č.</w:t>
      </w:r>
      <w:r w:rsidRPr="00C67DA1">
        <w:rPr>
          <w:rFonts w:ascii="Times New Roman" w:hAnsi="Times New Roman"/>
        </w:rPr>
        <w:t xml:space="preserve"> </w:t>
      </w:r>
      <w:r w:rsidRPr="00C67DA1">
        <w:rPr>
          <w:rFonts w:ascii="Times New Roman" w:hAnsi="Times New Roman"/>
          <w:noProof/>
        </w:rPr>
        <w:t>1085/2006, ktoré boli schválené alebo v súvislosti s ktorými sa podpísali príslušné dohody o grantoch s konečnými príjemcami predo dňom pristúpenia, sa pravidlá, ktorými sa riadi oprávnenosť výdavkov v súlade s nariadením Komisie (ES) č.</w:t>
      </w:r>
      <w:r w:rsidRPr="00C67DA1">
        <w:rPr>
          <w:rFonts w:ascii="Times New Roman" w:hAnsi="Times New Roman"/>
        </w:rPr>
        <w:t xml:space="preserve"> </w:t>
      </w:r>
      <w:r w:rsidRPr="00C67DA1">
        <w:rPr>
          <w:rFonts w:ascii="Times New Roman" w:hAnsi="Times New Roman"/>
          <w:noProof/>
        </w:rPr>
        <w:t>718/2007 alebo na základe tohto nariadenia, naďalej uplatňujú, a to s výnimkou riadne odôvodnených prípadov, o ktorých rozhodne Komisia na žiadosť Chorvátska.</w:t>
      </w:r>
    </w:p>
    <w:p w:rsidR="00A17B4A" w:rsidRPr="00C67DA1" w:rsidP="00A17B4A">
      <w:pPr>
        <w:tabs>
          <w:tab w:val="left" w:pos="360"/>
          <w:tab w:val="left" w:pos="540"/>
        </w:tabs>
        <w:bidi w:val="0"/>
        <w:ind w:left="540"/>
        <w:rPr>
          <w:rFonts w:ascii="Times New Roman" w:hAnsi="Times New Roman"/>
        </w:rPr>
      </w:pPr>
    </w:p>
    <w:p w:rsidR="00A17B4A" w:rsidRPr="00C67DA1" w:rsidP="00A17B4A">
      <w:pPr>
        <w:tabs>
          <w:tab w:val="left" w:pos="360"/>
        </w:tabs>
        <w:bidi w:val="0"/>
        <w:ind w:left="1134"/>
        <w:rPr>
          <w:rFonts w:ascii="Times New Roman" w:hAnsi="Times New Roman"/>
        </w:rPr>
      </w:pPr>
      <w:r w:rsidRPr="00C67DA1">
        <w:rPr>
          <w:rFonts w:ascii="Times New Roman" w:hAnsi="Times New Roman"/>
          <w:noProof/>
        </w:rPr>
        <w:br w:type="page"/>
        <w:t>Pravidlo oprávnenosti ustanovené v prvom pododseku sa vzťahuje aj na hlavné projekty uvedené v odseku 1, v súvislosti s ktorými sa dvojstranné dohody o projekte podpísali predo dňom pristúpenia.</w:t>
      </w:r>
      <w:r w:rsidRPr="00C67DA1">
        <w:rPr>
          <w:rFonts w:ascii="Times New Roman" w:hAnsi="Times New Roman"/>
        </w:rPr>
        <w:t xml:space="preserve"> </w:t>
      </w:r>
    </w:p>
    <w:p w:rsidR="00A17B4A" w:rsidRPr="00C67DA1" w:rsidP="00A17B4A">
      <w:pPr>
        <w:tabs>
          <w:tab w:val="left" w:pos="360"/>
        </w:tabs>
        <w:bidi w:val="0"/>
        <w:ind w:left="594"/>
        <w:rPr>
          <w:rFonts w:ascii="Times New Roman" w:hAnsi="Times New Roman"/>
        </w:rPr>
      </w:pPr>
    </w:p>
    <w:p w:rsidR="00A17B4A" w:rsidRPr="00C67DA1" w:rsidP="00A17B4A">
      <w:pPr>
        <w:tabs>
          <w:tab w:val="left" w:pos="360"/>
          <w:tab w:val="left" w:pos="540"/>
        </w:tabs>
        <w:bidi w:val="0"/>
        <w:ind w:left="1134"/>
        <w:rPr>
          <w:rFonts w:ascii="Times New Roman" w:hAnsi="Times New Roman"/>
        </w:rPr>
      </w:pPr>
      <w:r w:rsidRPr="00C67DA1">
        <w:rPr>
          <w:rFonts w:ascii="Times New Roman" w:hAnsi="Times New Roman"/>
        </w:rPr>
        <w:t>5.</w:t>
        <w:tab/>
      </w:r>
      <w:r w:rsidRPr="00C67DA1">
        <w:rPr>
          <w:rFonts w:ascii="Times New Roman" w:hAnsi="Times New Roman"/>
          <w:noProof/>
        </w:rPr>
        <w:t>V prípade Chorvátska sa každý odkaz na fondy vymedzené v článku 1 druhom odseku považuje aj za odkaz na nástroj predvstupovej pomoci ustanovený nariadením (ES) č.</w:t>
      </w:r>
      <w:r w:rsidRPr="00C67DA1">
        <w:rPr>
          <w:rFonts w:ascii="Times New Roman" w:hAnsi="Times New Roman"/>
        </w:rPr>
        <w:t xml:space="preserve"> 1085/2006.</w:t>
      </w:r>
    </w:p>
    <w:p w:rsidR="00A17B4A" w:rsidRPr="00C67DA1" w:rsidP="00A17B4A">
      <w:pPr>
        <w:tabs>
          <w:tab w:val="left" w:pos="360"/>
          <w:tab w:val="left" w:pos="540"/>
        </w:tabs>
        <w:bidi w:val="0"/>
        <w:ind w:left="594"/>
        <w:rPr>
          <w:rFonts w:ascii="Times New Roman" w:hAnsi="Times New Roman"/>
        </w:rPr>
      </w:pPr>
    </w:p>
    <w:p w:rsidR="00A17B4A" w:rsidRPr="00C67DA1" w:rsidP="00A17B4A">
      <w:pPr>
        <w:tabs>
          <w:tab w:val="left" w:pos="360"/>
        </w:tabs>
        <w:bidi w:val="0"/>
        <w:ind w:left="1134"/>
        <w:rPr>
          <w:rFonts w:ascii="Times New Roman" w:hAnsi="Times New Roman"/>
          <w:noProof/>
        </w:rPr>
      </w:pPr>
      <w:r w:rsidRPr="00C67DA1">
        <w:rPr>
          <w:rFonts w:ascii="Times New Roman" w:hAnsi="Times New Roman"/>
        </w:rPr>
        <w:t>6.</w:t>
        <w:tab/>
      </w:r>
      <w:r w:rsidRPr="00C67DA1">
        <w:rPr>
          <w:rFonts w:ascii="Times New Roman" w:hAnsi="Times New Roman"/>
          <w:noProof/>
        </w:rPr>
        <w:t>Konkrétne lehoty vzťahujúce sa na Chorvátsko sa vzťahujú aj na tieto cezhraničné programy v rámci zložky uvedenej v článku 3 ods.</w:t>
      </w:r>
      <w:r w:rsidRPr="00C67DA1">
        <w:rPr>
          <w:rFonts w:ascii="Times New Roman" w:hAnsi="Times New Roman"/>
        </w:rPr>
        <w:t xml:space="preserve"> </w:t>
      </w:r>
      <w:r w:rsidRPr="00C67DA1">
        <w:rPr>
          <w:rFonts w:ascii="Times New Roman" w:hAnsi="Times New Roman"/>
          <w:noProof/>
        </w:rPr>
        <w:t>1 písm. b) nariadenia (ES) č.</w:t>
      </w:r>
      <w:r w:rsidRPr="00C67DA1">
        <w:rPr>
          <w:rFonts w:ascii="Times New Roman" w:hAnsi="Times New Roman"/>
        </w:rPr>
        <w:t> </w:t>
      </w:r>
      <w:r w:rsidRPr="00C67DA1">
        <w:rPr>
          <w:rFonts w:ascii="Times New Roman" w:hAnsi="Times New Roman"/>
          <w:noProof/>
        </w:rPr>
        <w:t>1085/2006, v ktorých je Chorvátsko zúčastnenou krajinou:</w:t>
      </w:r>
    </w:p>
    <w:p w:rsidR="00A17B4A" w:rsidRPr="00C67DA1" w:rsidP="00A17B4A">
      <w:pPr>
        <w:tabs>
          <w:tab w:val="left" w:pos="360"/>
        </w:tabs>
        <w:bidi w:val="0"/>
        <w:ind w:left="594"/>
        <w:rPr>
          <w:rFonts w:ascii="Times New Roman" w:hAnsi="Times New Roman"/>
        </w:rPr>
      </w:pPr>
    </w:p>
    <w:p w:rsidR="00A17B4A" w:rsidRPr="00C67DA1" w:rsidP="00A17B4A">
      <w:pPr>
        <w:tabs>
          <w:tab w:val="left" w:pos="900"/>
        </w:tabs>
        <w:bidi w:val="0"/>
        <w:ind w:left="1701" w:hanging="567"/>
        <w:rPr>
          <w:rFonts w:ascii="Times New Roman" w:hAnsi="Times New Roman"/>
        </w:rPr>
      </w:pPr>
      <w:r w:rsidRPr="00C67DA1">
        <w:rPr>
          <w:rFonts w:ascii="Times New Roman" w:hAnsi="Times New Roman"/>
          <w:noProof/>
        </w:rPr>
        <w:t>a)</w:t>
        <w:tab/>
        <w:t>cezhraničný program „Maďarsko – Chorvátsko“ a</w:t>
      </w:r>
      <w:r w:rsidRPr="00C67DA1">
        <w:rPr>
          <w:rFonts w:ascii="Times New Roman" w:hAnsi="Times New Roman"/>
        </w:rPr>
        <w:t xml:space="preserve"> </w:t>
      </w:r>
    </w:p>
    <w:p w:rsidR="00A17B4A" w:rsidRPr="00C67DA1" w:rsidP="00A17B4A">
      <w:pPr>
        <w:tabs>
          <w:tab w:val="left" w:pos="900"/>
        </w:tabs>
        <w:bidi w:val="0"/>
        <w:ind w:left="978" w:hanging="567"/>
        <w:rPr>
          <w:rFonts w:ascii="Times New Roman" w:hAnsi="Times New Roman"/>
        </w:rPr>
      </w:pPr>
    </w:p>
    <w:p w:rsidR="00A17B4A" w:rsidRPr="00C67DA1" w:rsidP="00A17B4A">
      <w:pPr>
        <w:tabs>
          <w:tab w:val="left" w:pos="900"/>
        </w:tabs>
        <w:bidi w:val="0"/>
        <w:ind w:left="1701" w:hanging="567"/>
        <w:rPr>
          <w:rFonts w:ascii="Times New Roman" w:hAnsi="Times New Roman"/>
          <w:noProof/>
        </w:rPr>
      </w:pPr>
      <w:r w:rsidRPr="00C67DA1">
        <w:rPr>
          <w:rFonts w:ascii="Times New Roman" w:hAnsi="Times New Roman"/>
          <w:noProof/>
        </w:rPr>
        <w:t>b)</w:t>
        <w:tab/>
        <w:t>cezhraničný program „Slovinsko – Chorvátsko“.</w:t>
      </w:r>
    </w:p>
    <w:p w:rsidR="00A17B4A" w:rsidRPr="00C67DA1" w:rsidP="00A17B4A">
      <w:pPr>
        <w:tabs>
          <w:tab w:val="left" w:pos="900"/>
        </w:tabs>
        <w:bidi w:val="0"/>
        <w:ind w:left="414" w:firstLine="180"/>
        <w:rPr>
          <w:rFonts w:ascii="Times New Roman" w:hAnsi="Times New Roman"/>
        </w:rPr>
      </w:pPr>
    </w:p>
    <w:p w:rsidR="00A17B4A" w:rsidRPr="00C67DA1" w:rsidP="00A17B4A">
      <w:pPr>
        <w:tabs>
          <w:tab w:val="left" w:pos="360"/>
          <w:tab w:val="left" w:pos="540"/>
        </w:tabs>
        <w:bidi w:val="0"/>
        <w:ind w:left="1134"/>
        <w:rPr>
          <w:rFonts w:ascii="Times New Roman" w:hAnsi="Times New Roman"/>
          <w:noProof/>
        </w:rPr>
      </w:pPr>
      <w:r w:rsidRPr="00C67DA1">
        <w:rPr>
          <w:rFonts w:ascii="Times New Roman" w:hAnsi="Times New Roman"/>
          <w:noProof/>
        </w:rPr>
        <w:t>Konkrétne lehoty vzťahujúce sa na Chorvátsko sa nevzťahujú na operačné programy v rámci nadnárodných a medziregionálnych zložiek v rámci cieľa Európska územná spolupráca, v ktorých je Chorvátsko zúčastnenou krajinou.</w:t>
      </w:r>
    </w:p>
    <w:p w:rsidR="00A17B4A" w:rsidRPr="00C67DA1" w:rsidP="00A17B4A">
      <w:pPr>
        <w:tabs>
          <w:tab w:val="left" w:pos="360"/>
          <w:tab w:val="left" w:pos="540"/>
        </w:tabs>
        <w:bidi w:val="0"/>
        <w:ind w:left="594"/>
        <w:rPr>
          <w:rFonts w:ascii="Times New Roman" w:hAnsi="Times New Roman"/>
        </w:rPr>
      </w:pPr>
    </w:p>
    <w:p w:rsidR="00A17B4A" w:rsidRPr="00C67DA1" w:rsidP="00A17B4A">
      <w:pPr>
        <w:bidi w:val="0"/>
        <w:ind w:left="1134"/>
        <w:rPr>
          <w:rFonts w:ascii="Times New Roman" w:hAnsi="Times New Roman"/>
        </w:rPr>
      </w:pPr>
      <w:r w:rsidRPr="00C67DA1">
        <w:rPr>
          <w:rFonts w:ascii="Times New Roman" w:hAnsi="Times New Roman"/>
        </w:rPr>
        <w:t>7.</w:t>
        <w:tab/>
      </w:r>
      <w:r w:rsidRPr="00C67DA1">
        <w:rPr>
          <w:rFonts w:ascii="Times New Roman" w:hAnsi="Times New Roman"/>
          <w:noProof/>
        </w:rPr>
        <w:t>V prípade, že sú potrebné akékoľvek opatrenia na uľahčenie prechodu Chorvátska z predvstupového režimu na režim vyplývajúci z uplatňovania tohto článku, Komisia takéto opatrenia prijme.“.</w:t>
      </w:r>
    </w:p>
    <w:p w:rsidR="00A17B4A" w:rsidRPr="00C67DA1" w:rsidP="00A17B4A">
      <w:pPr>
        <w:bidi w:val="0"/>
        <w:ind w:left="567"/>
        <w:rPr>
          <w:rFonts w:ascii="Times New Roman" w:hAnsi="Times New Roman"/>
        </w:rPr>
      </w:pPr>
      <w:r w:rsidRPr="00C67DA1">
        <w:rPr>
          <w:rFonts w:ascii="Times New Roman" w:hAnsi="Times New Roman"/>
        </w:rPr>
        <w:br w:type="page"/>
        <w:t>zb)</w:t>
        <w:tab/>
      </w:r>
      <w:r w:rsidRPr="00C67DA1">
        <w:rPr>
          <w:rFonts w:ascii="Times New Roman" w:hAnsi="Times New Roman"/>
          <w:noProof/>
        </w:rPr>
        <w:t>Príloha I sa nahrádza takto:</w:t>
      </w:r>
    </w:p>
    <w:p w:rsidR="00A17B4A" w:rsidRPr="00C67DA1" w:rsidP="00A17B4A">
      <w:pPr>
        <w:bidi w:val="0"/>
        <w:ind w:left="567"/>
        <w:rPr>
          <w:rFonts w:ascii="Times New Roman" w:hAnsi="Times New Roman"/>
        </w:rPr>
      </w:pPr>
    </w:p>
    <w:p w:rsidR="00A17B4A" w:rsidRPr="00C67DA1" w:rsidP="00A17B4A">
      <w:pPr>
        <w:bidi w:val="0"/>
        <w:ind w:left="1134"/>
        <w:rPr>
          <w:rFonts w:ascii="Times New Roman" w:hAnsi="Times New Roman"/>
        </w:rPr>
      </w:pPr>
      <w:r w:rsidRPr="00C67DA1">
        <w:rPr>
          <w:rFonts w:ascii="Times New Roman" w:hAnsi="Times New Roman"/>
          <w:noProof/>
        </w:rPr>
        <w:t>„PRÍLOHA I</w:t>
      </w:r>
    </w:p>
    <w:p w:rsidR="00A17B4A" w:rsidRPr="00C67DA1" w:rsidP="00A17B4A">
      <w:pPr>
        <w:bidi w:val="0"/>
        <w:ind w:left="567"/>
        <w:rPr>
          <w:rFonts w:ascii="Times New Roman" w:hAnsi="Times New Roman"/>
        </w:rPr>
      </w:pPr>
    </w:p>
    <w:p w:rsidR="00A17B4A" w:rsidRPr="00C67DA1" w:rsidP="00A17B4A">
      <w:pPr>
        <w:bidi w:val="0"/>
        <w:ind w:left="1134"/>
        <w:rPr>
          <w:rFonts w:ascii="Times New Roman" w:hAnsi="Times New Roman"/>
        </w:rPr>
      </w:pPr>
      <w:r w:rsidRPr="00C67DA1">
        <w:rPr>
          <w:rFonts w:ascii="Times New Roman" w:hAnsi="Times New Roman"/>
          <w:noProof/>
        </w:rPr>
        <w:t>Ročné rozdelenie rozpočtových záväzkov na roky 2007 až 2013</w:t>
        <w:br/>
        <w:t>(podľa článku 18)</w:t>
      </w:r>
    </w:p>
    <w:p w:rsidR="00A17B4A" w:rsidRPr="00C67DA1" w:rsidP="00A17B4A">
      <w:pPr>
        <w:tabs>
          <w:tab w:val="left" w:pos="1290"/>
        </w:tabs>
        <w:bidi w:val="0"/>
        <w:ind w:left="1134"/>
        <w:jc w:val="right"/>
        <w:rPr>
          <w:rFonts w:ascii="Times New Roman" w:hAnsi="Times New Roman"/>
          <w:sz w:val="20"/>
          <w:szCs w:val="20"/>
        </w:rPr>
      </w:pPr>
      <w:r w:rsidRPr="00C67DA1">
        <w:rPr>
          <w:rFonts w:ascii="Times New Roman" w:hAnsi="Times New Roman"/>
          <w:noProof/>
          <w:sz w:val="20"/>
          <w:szCs w:val="20"/>
        </w:rPr>
        <w:t>(v EUR, v cenách z roku 2004)</w:t>
      </w:r>
    </w:p>
    <w:tbl>
      <w:tblPr>
        <w:tblStyle w:val="TableGrid"/>
        <w:tblW w:w="10493" w:type="dxa"/>
        <w:tblLayout w:type="fixed"/>
        <w:tblLook w:val="01E0"/>
      </w:tblPr>
      <w:tblGrid>
        <w:gridCol w:w="1499"/>
        <w:gridCol w:w="1499"/>
        <w:gridCol w:w="1499"/>
        <w:gridCol w:w="1499"/>
        <w:gridCol w:w="1499"/>
        <w:gridCol w:w="1499"/>
        <w:gridCol w:w="1499"/>
      </w:tblGrid>
      <w:tr>
        <w:tblPrEx>
          <w:tblW w:w="10493" w:type="dxa"/>
          <w:tblLayout w:type="fixed"/>
          <w:tblLook w:val="01E0"/>
        </w:tblPrEx>
        <w:tc>
          <w:tcPr>
            <w:tcW w:w="1499" w:type="dxa"/>
            <w:tcBorders>
              <w:top w:val="single" w:sz="4" w:space="0" w:color="auto"/>
              <w:left w:val="single" w:sz="4" w:space="0" w:color="auto"/>
              <w:bottom w:val="single" w:sz="4" w:space="0" w:color="auto"/>
              <w:right w:val="single" w:sz="4" w:space="0" w:color="auto"/>
            </w:tcBorders>
            <w:textDirection w:val="lrTb"/>
            <w:vAlign w:val="top"/>
          </w:tcPr>
          <w:p w:rsidR="00A17B4A" w:rsidRPr="00C67DA1" w:rsidP="00AA318F">
            <w:pPr>
              <w:bidi w:val="0"/>
              <w:rPr>
                <w:rFonts w:ascii="Times New Roman" w:hAnsi="Times New Roman"/>
                <w:sz w:val="19"/>
                <w:szCs w:val="19"/>
              </w:rPr>
            </w:pPr>
            <w:r w:rsidRPr="00C67DA1">
              <w:rPr>
                <w:rFonts w:ascii="Times New Roman" w:hAnsi="Times New Roman"/>
                <w:sz w:val="19"/>
                <w:szCs w:val="19"/>
              </w:rPr>
              <w:t>2007</w:t>
            </w:r>
          </w:p>
        </w:tc>
        <w:tc>
          <w:tcPr>
            <w:tcW w:w="1499" w:type="dxa"/>
            <w:tcBorders>
              <w:top w:val="single" w:sz="4" w:space="0" w:color="auto"/>
              <w:left w:val="single" w:sz="4" w:space="0" w:color="auto"/>
              <w:bottom w:val="single" w:sz="4" w:space="0" w:color="auto"/>
              <w:right w:val="single" w:sz="4" w:space="0" w:color="auto"/>
            </w:tcBorders>
            <w:textDirection w:val="lrTb"/>
            <w:vAlign w:val="top"/>
          </w:tcPr>
          <w:p w:rsidR="00A17B4A" w:rsidRPr="00C67DA1" w:rsidP="00AA318F">
            <w:pPr>
              <w:autoSpaceDE w:val="0"/>
              <w:autoSpaceDN w:val="0"/>
              <w:bidi w:val="0"/>
              <w:adjustRightInd w:val="0"/>
              <w:rPr>
                <w:rFonts w:ascii="Times New Roman" w:hAnsi="Times New Roman"/>
                <w:sz w:val="19"/>
                <w:szCs w:val="19"/>
              </w:rPr>
            </w:pPr>
            <w:r w:rsidRPr="00C67DA1">
              <w:rPr>
                <w:rFonts w:ascii="Times New Roman" w:hAnsi="Times New Roman"/>
                <w:sz w:val="19"/>
                <w:szCs w:val="19"/>
              </w:rPr>
              <w:t>2008</w:t>
            </w:r>
          </w:p>
        </w:tc>
        <w:tc>
          <w:tcPr>
            <w:tcW w:w="1499" w:type="dxa"/>
            <w:tcBorders>
              <w:top w:val="single" w:sz="4" w:space="0" w:color="auto"/>
              <w:left w:val="single" w:sz="4" w:space="0" w:color="auto"/>
              <w:bottom w:val="single" w:sz="4" w:space="0" w:color="auto"/>
              <w:right w:val="single" w:sz="4" w:space="0" w:color="auto"/>
            </w:tcBorders>
            <w:textDirection w:val="lrTb"/>
            <w:vAlign w:val="top"/>
          </w:tcPr>
          <w:p w:rsidR="00A17B4A" w:rsidRPr="00C67DA1" w:rsidP="00AA318F">
            <w:pPr>
              <w:autoSpaceDE w:val="0"/>
              <w:autoSpaceDN w:val="0"/>
              <w:bidi w:val="0"/>
              <w:adjustRightInd w:val="0"/>
              <w:rPr>
                <w:rFonts w:ascii="Times New Roman" w:hAnsi="Times New Roman"/>
                <w:sz w:val="19"/>
                <w:szCs w:val="19"/>
              </w:rPr>
            </w:pPr>
            <w:r w:rsidRPr="00C67DA1">
              <w:rPr>
                <w:rFonts w:ascii="Times New Roman" w:hAnsi="Times New Roman"/>
                <w:sz w:val="19"/>
                <w:szCs w:val="19"/>
              </w:rPr>
              <w:t>2009</w:t>
            </w:r>
          </w:p>
        </w:tc>
        <w:tc>
          <w:tcPr>
            <w:tcW w:w="1499" w:type="dxa"/>
            <w:tcBorders>
              <w:top w:val="single" w:sz="4" w:space="0" w:color="auto"/>
              <w:left w:val="single" w:sz="4" w:space="0" w:color="auto"/>
              <w:bottom w:val="single" w:sz="4" w:space="0" w:color="auto"/>
              <w:right w:val="single" w:sz="4" w:space="0" w:color="auto"/>
            </w:tcBorders>
            <w:textDirection w:val="lrTb"/>
            <w:vAlign w:val="top"/>
          </w:tcPr>
          <w:p w:rsidR="00A17B4A" w:rsidRPr="00C67DA1" w:rsidP="00AA318F">
            <w:pPr>
              <w:autoSpaceDE w:val="0"/>
              <w:autoSpaceDN w:val="0"/>
              <w:bidi w:val="0"/>
              <w:adjustRightInd w:val="0"/>
              <w:rPr>
                <w:rFonts w:ascii="Times New Roman" w:hAnsi="Times New Roman"/>
                <w:sz w:val="19"/>
                <w:szCs w:val="19"/>
              </w:rPr>
            </w:pPr>
            <w:r w:rsidRPr="00C67DA1">
              <w:rPr>
                <w:rFonts w:ascii="Times New Roman" w:hAnsi="Times New Roman"/>
                <w:sz w:val="19"/>
                <w:szCs w:val="19"/>
              </w:rPr>
              <w:t>2010</w:t>
            </w:r>
          </w:p>
        </w:tc>
        <w:tc>
          <w:tcPr>
            <w:tcW w:w="1499" w:type="dxa"/>
            <w:tcBorders>
              <w:top w:val="single" w:sz="4" w:space="0" w:color="auto"/>
              <w:left w:val="single" w:sz="4" w:space="0" w:color="auto"/>
              <w:bottom w:val="single" w:sz="4" w:space="0" w:color="auto"/>
              <w:right w:val="single" w:sz="4" w:space="0" w:color="auto"/>
            </w:tcBorders>
            <w:textDirection w:val="lrTb"/>
            <w:vAlign w:val="top"/>
          </w:tcPr>
          <w:p w:rsidR="00A17B4A" w:rsidRPr="00C67DA1" w:rsidP="00AA318F">
            <w:pPr>
              <w:autoSpaceDE w:val="0"/>
              <w:autoSpaceDN w:val="0"/>
              <w:bidi w:val="0"/>
              <w:adjustRightInd w:val="0"/>
              <w:rPr>
                <w:rFonts w:ascii="Times New Roman" w:hAnsi="Times New Roman"/>
                <w:sz w:val="19"/>
                <w:szCs w:val="19"/>
              </w:rPr>
            </w:pPr>
            <w:r w:rsidRPr="00C67DA1">
              <w:rPr>
                <w:rFonts w:ascii="Times New Roman" w:hAnsi="Times New Roman"/>
                <w:sz w:val="19"/>
                <w:szCs w:val="19"/>
              </w:rPr>
              <w:t>2011</w:t>
            </w:r>
          </w:p>
        </w:tc>
        <w:tc>
          <w:tcPr>
            <w:tcW w:w="1499" w:type="dxa"/>
            <w:tcBorders>
              <w:top w:val="single" w:sz="4" w:space="0" w:color="auto"/>
              <w:left w:val="single" w:sz="4" w:space="0" w:color="auto"/>
              <w:bottom w:val="single" w:sz="4" w:space="0" w:color="auto"/>
              <w:right w:val="single" w:sz="4" w:space="0" w:color="auto"/>
            </w:tcBorders>
            <w:textDirection w:val="lrTb"/>
            <w:vAlign w:val="top"/>
          </w:tcPr>
          <w:p w:rsidR="00A17B4A" w:rsidRPr="00C67DA1" w:rsidP="00AA318F">
            <w:pPr>
              <w:autoSpaceDE w:val="0"/>
              <w:autoSpaceDN w:val="0"/>
              <w:bidi w:val="0"/>
              <w:adjustRightInd w:val="0"/>
              <w:rPr>
                <w:rFonts w:ascii="Times New Roman" w:hAnsi="Times New Roman"/>
                <w:sz w:val="19"/>
                <w:szCs w:val="19"/>
              </w:rPr>
            </w:pPr>
            <w:r w:rsidRPr="00C67DA1">
              <w:rPr>
                <w:rFonts w:ascii="Times New Roman" w:hAnsi="Times New Roman"/>
                <w:sz w:val="19"/>
                <w:szCs w:val="19"/>
              </w:rPr>
              <w:t>2012</w:t>
            </w:r>
          </w:p>
        </w:tc>
        <w:tc>
          <w:tcPr>
            <w:tcW w:w="1499" w:type="dxa"/>
            <w:tcBorders>
              <w:top w:val="single" w:sz="4" w:space="0" w:color="auto"/>
              <w:left w:val="single" w:sz="4" w:space="0" w:color="auto"/>
              <w:bottom w:val="single" w:sz="4" w:space="0" w:color="auto"/>
              <w:right w:val="single" w:sz="4" w:space="0" w:color="auto"/>
            </w:tcBorders>
            <w:textDirection w:val="lrTb"/>
            <w:vAlign w:val="top"/>
          </w:tcPr>
          <w:p w:rsidR="00A17B4A" w:rsidRPr="00C67DA1" w:rsidP="00AA318F">
            <w:pPr>
              <w:autoSpaceDE w:val="0"/>
              <w:autoSpaceDN w:val="0"/>
              <w:bidi w:val="0"/>
              <w:adjustRightInd w:val="0"/>
              <w:rPr>
                <w:rFonts w:ascii="Times New Roman" w:hAnsi="Times New Roman"/>
                <w:sz w:val="19"/>
                <w:szCs w:val="19"/>
              </w:rPr>
            </w:pPr>
            <w:r w:rsidRPr="00C67DA1">
              <w:rPr>
                <w:rFonts w:ascii="Times New Roman" w:hAnsi="Times New Roman"/>
                <w:sz w:val="19"/>
                <w:szCs w:val="19"/>
              </w:rPr>
              <w:t>2013</w:t>
            </w:r>
          </w:p>
        </w:tc>
      </w:tr>
      <w:tr>
        <w:tblPrEx>
          <w:tblW w:w="10493" w:type="dxa"/>
          <w:tblLayout w:type="fixed"/>
          <w:tblLook w:val="01E0"/>
        </w:tblPrEx>
        <w:tc>
          <w:tcPr>
            <w:tcW w:w="1499" w:type="dxa"/>
            <w:tcBorders>
              <w:top w:val="single" w:sz="4" w:space="0" w:color="auto"/>
              <w:left w:val="single" w:sz="4" w:space="0" w:color="auto"/>
              <w:bottom w:val="single" w:sz="4" w:space="0" w:color="auto"/>
              <w:right w:val="single" w:sz="4" w:space="0" w:color="auto"/>
            </w:tcBorders>
            <w:textDirection w:val="lrTb"/>
            <w:vAlign w:val="top"/>
          </w:tcPr>
          <w:p w:rsidR="00A17B4A" w:rsidRPr="00C67DA1" w:rsidP="00AA318F">
            <w:pPr>
              <w:bidi w:val="0"/>
              <w:rPr>
                <w:rFonts w:ascii="Times New Roman" w:hAnsi="Times New Roman"/>
                <w:sz w:val="19"/>
                <w:szCs w:val="19"/>
              </w:rPr>
            </w:pPr>
            <w:r w:rsidRPr="00C67DA1">
              <w:rPr>
                <w:rFonts w:ascii="Times New Roman" w:hAnsi="Times New Roman"/>
                <w:sz w:val="19"/>
                <w:szCs w:val="19"/>
              </w:rPr>
              <w:t>42 863 000 000</w:t>
            </w:r>
          </w:p>
        </w:tc>
        <w:tc>
          <w:tcPr>
            <w:tcW w:w="1499" w:type="dxa"/>
            <w:tcBorders>
              <w:top w:val="single" w:sz="4" w:space="0" w:color="auto"/>
              <w:left w:val="single" w:sz="4" w:space="0" w:color="auto"/>
              <w:bottom w:val="single" w:sz="4" w:space="0" w:color="auto"/>
              <w:right w:val="single" w:sz="4" w:space="0" w:color="auto"/>
            </w:tcBorders>
            <w:textDirection w:val="lrTb"/>
            <w:vAlign w:val="top"/>
          </w:tcPr>
          <w:p w:rsidR="00A17B4A" w:rsidRPr="00C67DA1" w:rsidP="00AA318F">
            <w:pPr>
              <w:autoSpaceDE w:val="0"/>
              <w:autoSpaceDN w:val="0"/>
              <w:bidi w:val="0"/>
              <w:adjustRightInd w:val="0"/>
              <w:rPr>
                <w:rFonts w:ascii="Times New Roman" w:hAnsi="Times New Roman"/>
                <w:sz w:val="19"/>
                <w:szCs w:val="19"/>
              </w:rPr>
            </w:pPr>
            <w:r w:rsidRPr="00C67DA1">
              <w:rPr>
                <w:rFonts w:ascii="Times New Roman" w:hAnsi="Times New Roman"/>
                <w:sz w:val="19"/>
                <w:szCs w:val="19"/>
              </w:rPr>
              <w:t>43 318 000 000</w:t>
            </w:r>
          </w:p>
        </w:tc>
        <w:tc>
          <w:tcPr>
            <w:tcW w:w="1499" w:type="dxa"/>
            <w:tcBorders>
              <w:top w:val="single" w:sz="4" w:space="0" w:color="auto"/>
              <w:left w:val="single" w:sz="4" w:space="0" w:color="auto"/>
              <w:bottom w:val="single" w:sz="4" w:space="0" w:color="auto"/>
              <w:right w:val="single" w:sz="4" w:space="0" w:color="auto"/>
            </w:tcBorders>
            <w:textDirection w:val="lrTb"/>
            <w:vAlign w:val="top"/>
          </w:tcPr>
          <w:p w:rsidR="00A17B4A" w:rsidRPr="00C67DA1" w:rsidP="00AA318F">
            <w:pPr>
              <w:autoSpaceDE w:val="0"/>
              <w:autoSpaceDN w:val="0"/>
              <w:bidi w:val="0"/>
              <w:adjustRightInd w:val="0"/>
              <w:rPr>
                <w:rFonts w:ascii="Times New Roman" w:hAnsi="Times New Roman"/>
                <w:sz w:val="19"/>
                <w:szCs w:val="19"/>
              </w:rPr>
            </w:pPr>
            <w:r w:rsidRPr="00C67DA1">
              <w:rPr>
                <w:rFonts w:ascii="Times New Roman" w:hAnsi="Times New Roman"/>
                <w:sz w:val="19"/>
                <w:szCs w:val="19"/>
              </w:rPr>
              <w:t>43 862 000 000</w:t>
            </w:r>
          </w:p>
        </w:tc>
        <w:tc>
          <w:tcPr>
            <w:tcW w:w="1499" w:type="dxa"/>
            <w:tcBorders>
              <w:top w:val="single" w:sz="4" w:space="0" w:color="auto"/>
              <w:left w:val="single" w:sz="4" w:space="0" w:color="auto"/>
              <w:bottom w:val="single" w:sz="4" w:space="0" w:color="auto"/>
              <w:right w:val="single" w:sz="4" w:space="0" w:color="auto"/>
            </w:tcBorders>
            <w:textDirection w:val="lrTb"/>
            <w:vAlign w:val="top"/>
          </w:tcPr>
          <w:p w:rsidR="00A17B4A" w:rsidRPr="00C67DA1" w:rsidP="00AA318F">
            <w:pPr>
              <w:autoSpaceDE w:val="0"/>
              <w:autoSpaceDN w:val="0"/>
              <w:bidi w:val="0"/>
              <w:adjustRightInd w:val="0"/>
              <w:rPr>
                <w:rFonts w:ascii="Times New Roman" w:hAnsi="Times New Roman"/>
                <w:sz w:val="19"/>
                <w:szCs w:val="19"/>
              </w:rPr>
            </w:pPr>
            <w:r w:rsidRPr="00C67DA1">
              <w:rPr>
                <w:rFonts w:ascii="Times New Roman" w:hAnsi="Times New Roman"/>
                <w:sz w:val="19"/>
                <w:szCs w:val="19"/>
              </w:rPr>
              <w:t>43 860 000 000</w:t>
            </w:r>
          </w:p>
        </w:tc>
        <w:tc>
          <w:tcPr>
            <w:tcW w:w="1499" w:type="dxa"/>
            <w:tcBorders>
              <w:top w:val="single" w:sz="4" w:space="0" w:color="auto"/>
              <w:left w:val="single" w:sz="4" w:space="0" w:color="auto"/>
              <w:bottom w:val="single" w:sz="4" w:space="0" w:color="auto"/>
              <w:right w:val="single" w:sz="4" w:space="0" w:color="auto"/>
            </w:tcBorders>
            <w:textDirection w:val="lrTb"/>
            <w:vAlign w:val="top"/>
          </w:tcPr>
          <w:p w:rsidR="00A17B4A" w:rsidRPr="00C67DA1" w:rsidP="00AA318F">
            <w:pPr>
              <w:autoSpaceDE w:val="0"/>
              <w:autoSpaceDN w:val="0"/>
              <w:bidi w:val="0"/>
              <w:adjustRightInd w:val="0"/>
              <w:rPr>
                <w:rFonts w:ascii="Times New Roman" w:hAnsi="Times New Roman"/>
                <w:sz w:val="19"/>
                <w:szCs w:val="19"/>
              </w:rPr>
            </w:pPr>
            <w:r w:rsidRPr="00C67DA1">
              <w:rPr>
                <w:rFonts w:ascii="Times New Roman" w:hAnsi="Times New Roman"/>
                <w:sz w:val="19"/>
                <w:szCs w:val="19"/>
              </w:rPr>
              <w:t>44 073 000 000</w:t>
            </w:r>
          </w:p>
        </w:tc>
        <w:tc>
          <w:tcPr>
            <w:tcW w:w="1499" w:type="dxa"/>
            <w:tcBorders>
              <w:top w:val="single" w:sz="4" w:space="0" w:color="auto"/>
              <w:left w:val="single" w:sz="4" w:space="0" w:color="auto"/>
              <w:bottom w:val="single" w:sz="4" w:space="0" w:color="auto"/>
              <w:right w:val="single" w:sz="4" w:space="0" w:color="auto"/>
            </w:tcBorders>
            <w:textDirection w:val="lrTb"/>
            <w:vAlign w:val="top"/>
          </w:tcPr>
          <w:p w:rsidR="00A17B4A" w:rsidRPr="00C67DA1" w:rsidP="00AA318F">
            <w:pPr>
              <w:autoSpaceDE w:val="0"/>
              <w:autoSpaceDN w:val="0"/>
              <w:bidi w:val="0"/>
              <w:adjustRightInd w:val="0"/>
              <w:rPr>
                <w:rFonts w:ascii="Times New Roman" w:hAnsi="Times New Roman"/>
                <w:sz w:val="19"/>
                <w:szCs w:val="19"/>
              </w:rPr>
            </w:pPr>
            <w:r w:rsidRPr="00C67DA1">
              <w:rPr>
                <w:rFonts w:ascii="Times New Roman" w:hAnsi="Times New Roman"/>
                <w:sz w:val="19"/>
                <w:szCs w:val="19"/>
              </w:rPr>
              <w:t>44 723 000 000</w:t>
            </w:r>
          </w:p>
        </w:tc>
        <w:tc>
          <w:tcPr>
            <w:tcW w:w="1499" w:type="dxa"/>
            <w:tcBorders>
              <w:top w:val="single" w:sz="4" w:space="0" w:color="auto"/>
              <w:left w:val="single" w:sz="4" w:space="0" w:color="auto"/>
              <w:bottom w:val="single" w:sz="4" w:space="0" w:color="auto"/>
              <w:right w:val="single" w:sz="4" w:space="0" w:color="auto"/>
            </w:tcBorders>
            <w:textDirection w:val="lrTb"/>
            <w:vAlign w:val="top"/>
          </w:tcPr>
          <w:p w:rsidR="00A17B4A" w:rsidRPr="00C67DA1" w:rsidP="00AA318F">
            <w:pPr>
              <w:autoSpaceDE w:val="0"/>
              <w:autoSpaceDN w:val="0"/>
              <w:bidi w:val="0"/>
              <w:adjustRightInd w:val="0"/>
              <w:rPr>
                <w:rFonts w:ascii="Times New Roman" w:hAnsi="Times New Roman"/>
                <w:sz w:val="19"/>
                <w:szCs w:val="19"/>
              </w:rPr>
            </w:pPr>
            <w:r w:rsidRPr="00C67DA1">
              <w:rPr>
                <w:rFonts w:ascii="Times New Roman" w:hAnsi="Times New Roman"/>
                <w:sz w:val="19"/>
                <w:szCs w:val="19"/>
              </w:rPr>
              <w:t>45 718 037 817</w:t>
            </w:r>
          </w:p>
        </w:tc>
      </w:tr>
    </w:tbl>
    <w:p w:rsidR="00A17B4A" w:rsidRPr="00C67DA1" w:rsidP="00A17B4A">
      <w:pPr>
        <w:tabs>
          <w:tab w:val="left" w:pos="1290"/>
        </w:tabs>
        <w:bidi w:val="0"/>
        <w:jc w:val="right"/>
        <w:rPr>
          <w:rFonts w:ascii="Times New Roman" w:hAnsi="Times New Roman"/>
        </w:rPr>
      </w:pPr>
      <w:r w:rsidRPr="00C67DA1">
        <w:rPr>
          <w:rFonts w:ascii="Times New Roman" w:hAnsi="Times New Roman"/>
        </w:rPr>
        <w:t>“.</w:t>
      </w:r>
    </w:p>
    <w:p w:rsidR="00A17B4A" w:rsidRPr="00C67DA1" w:rsidP="00A17B4A">
      <w:pPr>
        <w:autoSpaceDE w:val="0"/>
        <w:autoSpaceDN w:val="0"/>
        <w:bidi w:val="0"/>
        <w:adjustRightInd w:val="0"/>
        <w:ind w:left="720" w:hanging="720"/>
        <w:rPr>
          <w:rFonts w:ascii="Times New Roman" w:hAnsi="Times New Roman"/>
        </w:rPr>
      </w:pPr>
    </w:p>
    <w:p w:rsidR="00A17B4A" w:rsidRPr="00C67DA1" w:rsidP="00A17B4A">
      <w:pPr>
        <w:autoSpaceDE w:val="0"/>
        <w:autoSpaceDN w:val="0"/>
        <w:bidi w:val="0"/>
        <w:adjustRightInd w:val="0"/>
        <w:ind w:left="1287" w:hanging="720"/>
        <w:rPr>
          <w:rFonts w:ascii="Times New Roman" w:hAnsi="Times New Roman"/>
        </w:rPr>
      </w:pPr>
      <w:r w:rsidRPr="00C67DA1">
        <w:rPr>
          <w:rFonts w:ascii="Times New Roman" w:hAnsi="Times New Roman"/>
        </w:rPr>
        <w:t>zc)</w:t>
        <w:tab/>
      </w:r>
      <w:r w:rsidRPr="00C67DA1">
        <w:rPr>
          <w:rFonts w:ascii="Times New Roman" w:hAnsi="Times New Roman"/>
          <w:noProof/>
        </w:rPr>
        <w:t>Príloha II sa mení a dopĺňa takto:</w:t>
      </w:r>
    </w:p>
    <w:p w:rsidR="00A17B4A" w:rsidRPr="00C67DA1" w:rsidP="00A17B4A">
      <w:pPr>
        <w:tabs>
          <w:tab w:val="left" w:pos="570"/>
        </w:tabs>
        <w:autoSpaceDE w:val="0"/>
        <w:autoSpaceDN w:val="0"/>
        <w:bidi w:val="0"/>
        <w:adjustRightInd w:val="0"/>
        <w:rPr>
          <w:rFonts w:ascii="Times New Roman" w:hAnsi="Times New Roman"/>
        </w:rPr>
      </w:pPr>
    </w:p>
    <w:p w:rsidR="00A17B4A" w:rsidRPr="00C67DA1" w:rsidP="00A17B4A">
      <w:pPr>
        <w:autoSpaceDE w:val="0"/>
        <w:autoSpaceDN w:val="0"/>
        <w:bidi w:val="0"/>
        <w:adjustRightInd w:val="0"/>
        <w:ind w:left="1854" w:hanging="720"/>
        <w:rPr>
          <w:rFonts w:ascii="Times New Roman" w:hAnsi="Times New Roman"/>
          <w:noProof/>
        </w:rPr>
      </w:pPr>
      <w:r w:rsidRPr="00C67DA1">
        <w:rPr>
          <w:rFonts w:ascii="Times New Roman" w:hAnsi="Times New Roman"/>
          <w:noProof/>
        </w:rPr>
        <w:t>i)</w:t>
      </w:r>
      <w:r w:rsidRPr="00C67DA1">
        <w:rPr>
          <w:rFonts w:ascii="Times New Roman" w:hAnsi="Times New Roman"/>
        </w:rPr>
        <w:tab/>
      </w:r>
      <w:r w:rsidRPr="00C67DA1">
        <w:rPr>
          <w:rFonts w:ascii="Times New Roman" w:hAnsi="Times New Roman"/>
          <w:noProof/>
        </w:rPr>
        <w:t>V bode 5 sa dopĺňajú tieto písmená:</w:t>
      </w:r>
    </w:p>
    <w:p w:rsidR="00A17B4A" w:rsidRPr="00C67DA1" w:rsidP="00A17B4A">
      <w:pPr>
        <w:autoSpaceDE w:val="0"/>
        <w:autoSpaceDN w:val="0"/>
        <w:bidi w:val="0"/>
        <w:adjustRightInd w:val="0"/>
        <w:ind w:left="1440" w:hanging="720"/>
        <w:rPr>
          <w:rFonts w:ascii="Times New Roman" w:hAnsi="Times New Roman"/>
        </w:rPr>
      </w:pPr>
    </w:p>
    <w:p w:rsidR="00A17B4A" w:rsidRPr="00C67DA1" w:rsidP="00A17B4A">
      <w:pPr>
        <w:autoSpaceDE w:val="0"/>
        <w:autoSpaceDN w:val="0"/>
        <w:bidi w:val="0"/>
        <w:adjustRightInd w:val="0"/>
        <w:ind w:left="2268" w:hanging="567"/>
        <w:rPr>
          <w:rFonts w:ascii="Times New Roman" w:hAnsi="Times New Roman"/>
        </w:rPr>
      </w:pPr>
      <w:r w:rsidRPr="00C67DA1">
        <w:rPr>
          <w:rFonts w:ascii="Times New Roman" w:hAnsi="Times New Roman"/>
          <w:noProof/>
        </w:rPr>
        <w:t>„c)</w:t>
        <w:tab/>
        <w:t>zdroje na financovanie cezhraničnej spolupráce určené pre Chorvátsko:</w:t>
      </w:r>
      <w:r w:rsidRPr="00C67DA1">
        <w:rPr>
          <w:rFonts w:ascii="Times New Roman" w:hAnsi="Times New Roman"/>
        </w:rPr>
        <w:t xml:space="preserve"> </w:t>
      </w:r>
      <w:r w:rsidRPr="00C67DA1">
        <w:rPr>
          <w:rFonts w:ascii="Times New Roman" w:hAnsi="Times New Roman"/>
          <w:noProof/>
        </w:rPr>
        <w:t>7 028 744 EUR v cenách roku 2004;</w:t>
      </w:r>
      <w:r w:rsidRPr="00C67DA1">
        <w:rPr>
          <w:rFonts w:ascii="Times New Roman" w:hAnsi="Times New Roman"/>
        </w:rPr>
        <w:t xml:space="preserve"> </w:t>
      </w:r>
    </w:p>
    <w:p w:rsidR="00A17B4A" w:rsidRPr="00C67DA1" w:rsidP="00A17B4A">
      <w:pPr>
        <w:autoSpaceDE w:val="0"/>
        <w:autoSpaceDN w:val="0"/>
        <w:bidi w:val="0"/>
        <w:adjustRightInd w:val="0"/>
        <w:ind w:left="1440"/>
        <w:rPr>
          <w:rFonts w:ascii="Times New Roman" w:hAnsi="Times New Roman"/>
        </w:rPr>
      </w:pPr>
    </w:p>
    <w:p w:rsidR="00A17B4A" w:rsidRPr="00C67DA1" w:rsidP="00A17B4A">
      <w:pPr>
        <w:autoSpaceDE w:val="0"/>
        <w:autoSpaceDN w:val="0"/>
        <w:bidi w:val="0"/>
        <w:adjustRightInd w:val="0"/>
        <w:ind w:left="2268" w:hanging="567"/>
        <w:rPr>
          <w:rFonts w:ascii="Times New Roman" w:hAnsi="Times New Roman"/>
        </w:rPr>
      </w:pPr>
      <w:r w:rsidRPr="00C67DA1">
        <w:rPr>
          <w:rFonts w:ascii="Times New Roman" w:hAnsi="Times New Roman"/>
          <w:noProof/>
        </w:rPr>
        <w:t>d)</w:t>
        <w:tab/>
        <w:t>zdroje na financovanie nadnárodnej spolupráce určené pre Chorvátsko:</w:t>
      </w:r>
      <w:r w:rsidRPr="00C67DA1">
        <w:rPr>
          <w:rFonts w:ascii="Times New Roman" w:hAnsi="Times New Roman"/>
        </w:rPr>
        <w:t xml:space="preserve"> </w:t>
      </w:r>
      <w:r w:rsidRPr="00C67DA1">
        <w:rPr>
          <w:rFonts w:ascii="Times New Roman" w:hAnsi="Times New Roman"/>
          <w:noProof/>
        </w:rPr>
        <w:t>1 874 332 EUR v cenách roku 2004.“.</w:t>
      </w:r>
      <w:r w:rsidRPr="00C67DA1">
        <w:rPr>
          <w:rFonts w:ascii="Times New Roman" w:hAnsi="Times New Roman"/>
        </w:rPr>
        <w:t xml:space="preserve"> </w:t>
      </w:r>
    </w:p>
    <w:p w:rsidR="00A17B4A" w:rsidRPr="00C67DA1" w:rsidP="00A17B4A">
      <w:pPr>
        <w:autoSpaceDE w:val="0"/>
        <w:autoSpaceDN w:val="0"/>
        <w:bidi w:val="0"/>
        <w:adjustRightInd w:val="0"/>
        <w:ind w:left="1440"/>
        <w:rPr>
          <w:rFonts w:ascii="Times New Roman" w:hAnsi="Times New Roman"/>
        </w:rPr>
      </w:pPr>
    </w:p>
    <w:p w:rsidR="00A17B4A" w:rsidRPr="00C67DA1" w:rsidP="00A17B4A">
      <w:pPr>
        <w:autoSpaceDE w:val="0"/>
        <w:autoSpaceDN w:val="0"/>
        <w:bidi w:val="0"/>
        <w:adjustRightInd w:val="0"/>
        <w:ind w:left="1701" w:hanging="567"/>
        <w:rPr>
          <w:rFonts w:ascii="Times New Roman" w:hAnsi="Times New Roman"/>
          <w:noProof/>
        </w:rPr>
      </w:pPr>
      <w:r w:rsidRPr="00C67DA1">
        <w:rPr>
          <w:rFonts w:ascii="Times New Roman" w:hAnsi="Times New Roman"/>
          <w:noProof/>
        </w:rPr>
        <w:br w:type="page"/>
        <w:t>ii)</w:t>
      </w:r>
      <w:r w:rsidRPr="00C67DA1">
        <w:rPr>
          <w:rFonts w:ascii="Times New Roman" w:hAnsi="Times New Roman"/>
        </w:rPr>
        <w:tab/>
      </w:r>
      <w:r w:rsidRPr="00C67DA1">
        <w:rPr>
          <w:rFonts w:ascii="Times New Roman" w:hAnsi="Times New Roman"/>
          <w:noProof/>
        </w:rPr>
        <w:t>Vkladá sa tento bod:</w:t>
      </w:r>
    </w:p>
    <w:p w:rsidR="00A17B4A" w:rsidRPr="00C67DA1" w:rsidP="00A17B4A">
      <w:pPr>
        <w:autoSpaceDE w:val="0"/>
        <w:autoSpaceDN w:val="0"/>
        <w:bidi w:val="0"/>
        <w:adjustRightInd w:val="0"/>
        <w:ind w:left="540" w:firstLine="180"/>
        <w:rPr>
          <w:rFonts w:ascii="Times New Roman" w:hAnsi="Times New Roman"/>
        </w:rPr>
      </w:pPr>
    </w:p>
    <w:p w:rsidR="00A17B4A" w:rsidRPr="00C67DA1" w:rsidP="00A17B4A">
      <w:pPr>
        <w:autoSpaceDE w:val="0"/>
        <w:autoSpaceDN w:val="0"/>
        <w:bidi w:val="0"/>
        <w:adjustRightInd w:val="0"/>
        <w:ind w:left="1701"/>
        <w:rPr>
          <w:rFonts w:ascii="Times New Roman" w:hAnsi="Times New Roman"/>
          <w:noProof/>
        </w:rPr>
      </w:pPr>
      <w:r w:rsidRPr="00C67DA1">
        <w:rPr>
          <w:rFonts w:ascii="Times New Roman" w:hAnsi="Times New Roman"/>
          <w:noProof/>
        </w:rPr>
        <w:t>„7a.</w:t>
        <w:tab/>
        <w:t>V prípade Chorvátska bude maximálna úroveň prevodu z fondov 3,5240 % jeho HDP.“.</w:t>
      </w:r>
    </w:p>
    <w:p w:rsidR="00A17B4A" w:rsidRPr="00C67DA1" w:rsidP="00A17B4A">
      <w:pPr>
        <w:autoSpaceDE w:val="0"/>
        <w:autoSpaceDN w:val="0"/>
        <w:bidi w:val="0"/>
        <w:adjustRightInd w:val="0"/>
        <w:ind w:left="1440"/>
        <w:rPr>
          <w:rFonts w:ascii="Times New Roman" w:hAnsi="Times New Roman"/>
        </w:rPr>
      </w:pPr>
    </w:p>
    <w:p w:rsidR="00A17B4A" w:rsidRPr="00C67DA1" w:rsidP="00A17B4A">
      <w:pPr>
        <w:autoSpaceDE w:val="0"/>
        <w:autoSpaceDN w:val="0"/>
        <w:bidi w:val="0"/>
        <w:adjustRightInd w:val="0"/>
        <w:ind w:left="1548" w:hanging="414"/>
        <w:rPr>
          <w:rFonts w:ascii="Times New Roman" w:hAnsi="Times New Roman"/>
          <w:noProof/>
        </w:rPr>
      </w:pPr>
      <w:r w:rsidRPr="00C67DA1">
        <w:rPr>
          <w:rFonts w:ascii="Times New Roman" w:hAnsi="Times New Roman"/>
          <w:noProof/>
        </w:rPr>
        <w:t>iii)</w:t>
      </w:r>
      <w:r w:rsidRPr="00C67DA1">
        <w:rPr>
          <w:rFonts w:ascii="Times New Roman" w:hAnsi="Times New Roman"/>
        </w:rPr>
        <w:tab/>
      </w:r>
      <w:r w:rsidRPr="00C67DA1">
        <w:rPr>
          <w:rFonts w:ascii="Times New Roman" w:hAnsi="Times New Roman"/>
          <w:noProof/>
        </w:rPr>
        <w:t>Vkladá sa tento bod:</w:t>
      </w:r>
    </w:p>
    <w:p w:rsidR="00A17B4A" w:rsidRPr="00C67DA1" w:rsidP="00A17B4A">
      <w:pPr>
        <w:autoSpaceDE w:val="0"/>
        <w:autoSpaceDN w:val="0"/>
        <w:bidi w:val="0"/>
        <w:adjustRightInd w:val="0"/>
        <w:ind w:left="540" w:firstLine="180"/>
        <w:rPr>
          <w:rFonts w:ascii="Times New Roman" w:hAnsi="Times New Roman"/>
        </w:rPr>
      </w:pPr>
    </w:p>
    <w:p w:rsidR="00A17B4A" w:rsidRPr="00C67DA1" w:rsidP="00A17B4A">
      <w:pPr>
        <w:autoSpaceDE w:val="0"/>
        <w:autoSpaceDN w:val="0"/>
        <w:bidi w:val="0"/>
        <w:adjustRightInd w:val="0"/>
        <w:ind w:left="1701"/>
        <w:rPr>
          <w:rFonts w:ascii="Times New Roman" w:hAnsi="Times New Roman"/>
          <w:noProof/>
        </w:rPr>
      </w:pPr>
      <w:r w:rsidRPr="00C67DA1">
        <w:rPr>
          <w:rFonts w:ascii="Times New Roman" w:hAnsi="Times New Roman"/>
          <w:noProof/>
        </w:rPr>
        <w:t>„9a.</w:t>
        <w:tab/>
        <w:t>V prípade Chorvátska bude Komisia pri výpočtoch HDP vychádzať zo štatistík a prognóz uverejnených v máji 2011.“.</w:t>
      </w:r>
    </w:p>
    <w:p w:rsidR="00A17B4A" w:rsidRPr="00C67DA1" w:rsidP="00A17B4A">
      <w:pPr>
        <w:tabs>
          <w:tab w:val="left" w:pos="720"/>
        </w:tabs>
        <w:bidi w:val="0"/>
        <w:ind w:left="539" w:hanging="539"/>
        <w:rPr>
          <w:rFonts w:ascii="Times New Roman" w:hAnsi="Times New Roman"/>
        </w:rPr>
      </w:pPr>
    </w:p>
    <w:p w:rsidR="00A17B4A" w:rsidRPr="00C67DA1" w:rsidP="00A17B4A">
      <w:pPr>
        <w:tabs>
          <w:tab w:val="left" w:pos="720"/>
        </w:tabs>
        <w:bidi w:val="0"/>
        <w:ind w:left="1287" w:hanging="720"/>
        <w:rPr>
          <w:rFonts w:ascii="Times New Roman" w:hAnsi="Times New Roman"/>
          <w:noProof/>
        </w:rPr>
      </w:pPr>
      <w:r w:rsidRPr="00C67DA1">
        <w:rPr>
          <w:rFonts w:ascii="Times New Roman" w:hAnsi="Times New Roman"/>
        </w:rPr>
        <w:br w:type="page"/>
        <w:t>zd)</w:t>
        <w:tab/>
      </w:r>
      <w:r w:rsidRPr="00C67DA1">
        <w:rPr>
          <w:rFonts w:ascii="Times New Roman" w:hAnsi="Times New Roman"/>
          <w:noProof/>
        </w:rPr>
        <w:t>Príloha III sa nahrádza takto:</w:t>
      </w:r>
    </w:p>
    <w:p w:rsidR="00A17B4A" w:rsidRPr="00C67DA1" w:rsidP="00A17B4A">
      <w:pPr>
        <w:tabs>
          <w:tab w:val="left" w:pos="720"/>
        </w:tabs>
        <w:bidi w:val="0"/>
        <w:ind w:left="539" w:hanging="539"/>
        <w:rPr>
          <w:rFonts w:ascii="Times New Roman" w:hAnsi="Times New Roman"/>
          <w:noProof/>
        </w:rPr>
      </w:pPr>
    </w:p>
    <w:p w:rsidR="00A17B4A" w:rsidRPr="00C67DA1" w:rsidP="00A17B4A">
      <w:pPr>
        <w:bidi w:val="0"/>
        <w:ind w:left="1134"/>
        <w:rPr>
          <w:rFonts w:ascii="Times New Roman" w:hAnsi="Times New Roman"/>
          <w:noProof/>
        </w:rPr>
      </w:pPr>
      <w:r w:rsidRPr="00C67DA1">
        <w:rPr>
          <w:rFonts w:ascii="Times New Roman" w:hAnsi="Times New Roman"/>
          <w:noProof/>
        </w:rPr>
        <w:t>„PRÍLOHA III</w:t>
      </w:r>
    </w:p>
    <w:p w:rsidR="00A17B4A" w:rsidRPr="00C67DA1" w:rsidP="00A17B4A">
      <w:pPr>
        <w:bidi w:val="0"/>
        <w:rPr>
          <w:rFonts w:ascii="Times New Roman" w:hAnsi="Times New Roman"/>
        </w:rPr>
      </w:pPr>
    </w:p>
    <w:p w:rsidR="00A17B4A" w:rsidRPr="00C67DA1" w:rsidP="00A17B4A">
      <w:pPr>
        <w:autoSpaceDE w:val="0"/>
        <w:autoSpaceDN w:val="0"/>
        <w:bidi w:val="0"/>
        <w:adjustRightInd w:val="0"/>
        <w:ind w:left="1134"/>
        <w:rPr>
          <w:rFonts w:ascii="Times New Roman" w:hAnsi="Times New Roman"/>
        </w:rPr>
      </w:pPr>
      <w:r w:rsidRPr="00C67DA1">
        <w:rPr>
          <w:rFonts w:ascii="Times New Roman" w:hAnsi="Times New Roman"/>
          <w:noProof/>
        </w:rPr>
        <w:t>Maximálne hodnoty, ktoré sa vzťahujú na podiely spolufinancovania</w:t>
      </w:r>
    </w:p>
    <w:p w:rsidR="00A17B4A" w:rsidRPr="00C67DA1" w:rsidP="00A17B4A">
      <w:pPr>
        <w:autoSpaceDE w:val="0"/>
        <w:autoSpaceDN w:val="0"/>
        <w:bidi w:val="0"/>
        <w:adjustRightInd w:val="0"/>
        <w:ind w:left="1106"/>
        <w:rPr>
          <w:rFonts w:ascii="Times New Roman" w:hAnsi="Times New Roman"/>
          <w:noProof/>
        </w:rPr>
      </w:pPr>
      <w:r w:rsidRPr="00C67DA1">
        <w:rPr>
          <w:rFonts w:ascii="Times New Roman" w:hAnsi="Times New Roman"/>
          <w:noProof/>
        </w:rPr>
        <w:t>(podľa článku 53)</w:t>
      </w:r>
    </w:p>
    <w:p w:rsidR="00A17B4A" w:rsidRPr="00C67DA1" w:rsidP="00A17B4A">
      <w:pPr>
        <w:tabs>
          <w:tab w:val="left" w:pos="1290"/>
        </w:tabs>
        <w:bidi w:val="0"/>
        <w:spacing w:line="240" w:lineRule="auto"/>
        <w:rPr>
          <w:rFonts w:ascii="Times New Roman" w:hAnsi="Times New Roman"/>
        </w:rPr>
      </w:pPr>
    </w:p>
    <w:tbl>
      <w:tblPr>
        <w:tblStyle w:val="TableGrid"/>
        <w:tblW w:w="0" w:type="auto"/>
        <w:tblInd w:w="590" w:type="dxa"/>
        <w:tblLayout w:type="fixed"/>
        <w:tblLook w:val="01E0"/>
      </w:tblPr>
      <w:tblGrid>
        <w:gridCol w:w="2304"/>
        <w:gridCol w:w="2304"/>
        <w:gridCol w:w="2460"/>
        <w:gridCol w:w="2220"/>
        <w:gridCol w:w="60"/>
      </w:tblGrid>
      <w:tr>
        <w:tblPrEx>
          <w:tblW w:w="0" w:type="auto"/>
          <w:tblInd w:w="590" w:type="dxa"/>
          <w:tblLayout w:type="fixed"/>
          <w:tblLook w:val="01E0"/>
        </w:tblPrEx>
        <w:trPr>
          <w:gridAfter w:val="1"/>
          <w:wAfter w:w="60" w:type="dxa"/>
          <w:tblHeader/>
        </w:trPr>
        <w:tc>
          <w:tcPr>
            <w:tcW w:w="2304" w:type="dxa"/>
            <w:tcBorders>
              <w:top w:val="single" w:sz="4" w:space="0" w:color="auto"/>
              <w:left w:val="single" w:sz="4" w:space="0" w:color="auto"/>
              <w:bottom w:val="single" w:sz="4" w:space="0" w:color="auto"/>
              <w:right w:val="single" w:sz="4" w:space="0" w:color="auto"/>
            </w:tcBorders>
            <w:textDirection w:val="lrTb"/>
            <w:vAlign w:val="top"/>
          </w:tcPr>
          <w:p w:rsidR="00A17B4A" w:rsidRPr="00C67DA1" w:rsidP="00AA318F">
            <w:pPr>
              <w:autoSpaceDE w:val="0"/>
              <w:autoSpaceDN w:val="0"/>
              <w:bidi w:val="0"/>
              <w:adjustRightInd w:val="0"/>
              <w:spacing w:line="240" w:lineRule="auto"/>
              <w:jc w:val="center"/>
              <w:rPr>
                <w:rFonts w:ascii="Times New Roman" w:hAnsi="Times New Roman"/>
              </w:rPr>
            </w:pPr>
            <w:r w:rsidRPr="00C67DA1">
              <w:rPr>
                <w:rFonts w:ascii="Times New Roman" w:hAnsi="Times New Roman"/>
                <w:noProof/>
              </w:rPr>
              <w:t>Kritériá</w:t>
            </w:r>
          </w:p>
        </w:tc>
        <w:tc>
          <w:tcPr>
            <w:tcW w:w="2304" w:type="dxa"/>
            <w:tcBorders>
              <w:top w:val="single" w:sz="4" w:space="0" w:color="auto"/>
              <w:left w:val="single" w:sz="4" w:space="0" w:color="auto"/>
              <w:bottom w:val="single" w:sz="4" w:space="0" w:color="auto"/>
              <w:right w:val="single" w:sz="4" w:space="0" w:color="auto"/>
            </w:tcBorders>
            <w:textDirection w:val="lrTb"/>
            <w:vAlign w:val="top"/>
          </w:tcPr>
          <w:p w:rsidR="00A17B4A" w:rsidRPr="00C67DA1" w:rsidP="00AA318F">
            <w:pPr>
              <w:autoSpaceDE w:val="0"/>
              <w:autoSpaceDN w:val="0"/>
              <w:bidi w:val="0"/>
              <w:adjustRightInd w:val="0"/>
              <w:spacing w:line="240" w:lineRule="auto"/>
              <w:jc w:val="center"/>
              <w:rPr>
                <w:rFonts w:ascii="Times New Roman" w:hAnsi="Times New Roman"/>
              </w:rPr>
            </w:pPr>
            <w:r w:rsidRPr="00C67DA1">
              <w:rPr>
                <w:rFonts w:ascii="Times New Roman" w:hAnsi="Times New Roman"/>
                <w:noProof/>
              </w:rPr>
              <w:t>Členské štáty</w:t>
            </w:r>
          </w:p>
        </w:tc>
        <w:tc>
          <w:tcPr>
            <w:tcW w:w="2460" w:type="dxa"/>
            <w:tcBorders>
              <w:top w:val="single" w:sz="4" w:space="0" w:color="auto"/>
              <w:left w:val="single" w:sz="4" w:space="0" w:color="auto"/>
              <w:bottom w:val="single" w:sz="4" w:space="0" w:color="auto"/>
              <w:right w:val="single" w:sz="4" w:space="0" w:color="auto"/>
            </w:tcBorders>
            <w:textDirection w:val="lrTb"/>
            <w:vAlign w:val="top"/>
          </w:tcPr>
          <w:p w:rsidR="00A17B4A" w:rsidRPr="00C67DA1" w:rsidP="00AA318F">
            <w:pPr>
              <w:autoSpaceDE w:val="0"/>
              <w:autoSpaceDN w:val="0"/>
              <w:bidi w:val="0"/>
              <w:adjustRightInd w:val="0"/>
              <w:spacing w:line="240" w:lineRule="auto"/>
              <w:jc w:val="center"/>
              <w:rPr>
                <w:rFonts w:ascii="Times New Roman" w:hAnsi="Times New Roman"/>
              </w:rPr>
            </w:pPr>
            <w:r w:rsidRPr="00C67DA1">
              <w:rPr>
                <w:rFonts w:ascii="Times New Roman" w:hAnsi="Times New Roman"/>
                <w:noProof/>
              </w:rPr>
              <w:t>EFRR a ESF</w:t>
            </w:r>
          </w:p>
          <w:p w:rsidR="00A17B4A" w:rsidRPr="00C67DA1" w:rsidP="00AA318F">
            <w:pPr>
              <w:autoSpaceDE w:val="0"/>
              <w:autoSpaceDN w:val="0"/>
              <w:bidi w:val="0"/>
              <w:adjustRightInd w:val="0"/>
              <w:spacing w:line="240" w:lineRule="auto"/>
              <w:jc w:val="center"/>
              <w:rPr>
                <w:rFonts w:ascii="Times New Roman" w:hAnsi="Times New Roman"/>
              </w:rPr>
            </w:pPr>
            <w:r w:rsidRPr="00C67DA1">
              <w:rPr>
                <w:rFonts w:ascii="Times New Roman" w:hAnsi="Times New Roman"/>
                <w:noProof/>
              </w:rPr>
              <w:t>Percentuálna hodnota oprávnených výdavkov</w:t>
            </w:r>
          </w:p>
        </w:tc>
        <w:tc>
          <w:tcPr>
            <w:tcW w:w="2220" w:type="dxa"/>
            <w:tcBorders>
              <w:top w:val="single" w:sz="4" w:space="0" w:color="auto"/>
              <w:left w:val="single" w:sz="4" w:space="0" w:color="auto"/>
              <w:bottom w:val="single" w:sz="4" w:space="0" w:color="auto"/>
              <w:right w:val="single" w:sz="4" w:space="0" w:color="auto"/>
            </w:tcBorders>
            <w:textDirection w:val="lrTb"/>
            <w:vAlign w:val="top"/>
          </w:tcPr>
          <w:p w:rsidR="00A17B4A" w:rsidRPr="00C67DA1" w:rsidP="00AA318F">
            <w:pPr>
              <w:autoSpaceDE w:val="0"/>
              <w:autoSpaceDN w:val="0"/>
              <w:bidi w:val="0"/>
              <w:adjustRightInd w:val="0"/>
              <w:spacing w:line="240" w:lineRule="auto"/>
              <w:jc w:val="center"/>
              <w:rPr>
                <w:rFonts w:ascii="Times New Roman" w:hAnsi="Times New Roman"/>
              </w:rPr>
            </w:pPr>
            <w:r w:rsidRPr="00C67DA1">
              <w:rPr>
                <w:rFonts w:ascii="Times New Roman" w:hAnsi="Times New Roman"/>
                <w:noProof/>
              </w:rPr>
              <w:t>Kohézny fond</w:t>
            </w:r>
          </w:p>
          <w:p w:rsidR="00A17B4A" w:rsidRPr="00C67DA1" w:rsidP="00AA318F">
            <w:pPr>
              <w:autoSpaceDE w:val="0"/>
              <w:autoSpaceDN w:val="0"/>
              <w:bidi w:val="0"/>
              <w:adjustRightInd w:val="0"/>
              <w:spacing w:line="240" w:lineRule="auto"/>
              <w:jc w:val="center"/>
              <w:rPr>
                <w:rFonts w:ascii="Times New Roman" w:hAnsi="Times New Roman"/>
              </w:rPr>
            </w:pPr>
            <w:r w:rsidRPr="00C67DA1">
              <w:rPr>
                <w:rFonts w:ascii="Times New Roman" w:hAnsi="Times New Roman"/>
                <w:noProof/>
              </w:rPr>
              <w:t>Percentuálna hodnota oprávnených výdavkov</w:t>
            </w:r>
          </w:p>
        </w:tc>
      </w:tr>
      <w:tr>
        <w:tblPrEx>
          <w:tblW w:w="0" w:type="auto"/>
          <w:tblInd w:w="590" w:type="dxa"/>
          <w:tblLayout w:type="fixed"/>
          <w:tblLook w:val="01E0"/>
        </w:tblPrEx>
        <w:trPr>
          <w:gridAfter w:val="1"/>
          <w:wAfter w:w="60" w:type="dxa"/>
        </w:trPr>
        <w:tc>
          <w:tcPr>
            <w:tcW w:w="2304" w:type="dxa"/>
            <w:tcBorders>
              <w:top w:val="single" w:sz="4" w:space="0" w:color="auto"/>
              <w:left w:val="single" w:sz="4" w:space="0" w:color="auto"/>
              <w:bottom w:val="single" w:sz="4" w:space="0" w:color="auto"/>
              <w:right w:val="single" w:sz="4" w:space="0" w:color="auto"/>
            </w:tcBorders>
            <w:textDirection w:val="lrTb"/>
            <w:vAlign w:val="top"/>
          </w:tcPr>
          <w:p w:rsidR="00A17B4A" w:rsidRPr="00C67DA1" w:rsidP="00AA318F">
            <w:pPr>
              <w:autoSpaceDE w:val="0"/>
              <w:autoSpaceDN w:val="0"/>
              <w:bidi w:val="0"/>
              <w:adjustRightInd w:val="0"/>
              <w:spacing w:line="240" w:lineRule="auto"/>
              <w:rPr>
                <w:rFonts w:ascii="Times New Roman" w:hAnsi="Times New Roman"/>
              </w:rPr>
            </w:pPr>
            <w:r w:rsidRPr="00C67DA1">
              <w:rPr>
                <w:rFonts w:ascii="Times New Roman" w:hAnsi="Times New Roman"/>
              </w:rPr>
              <w:t xml:space="preserve">1. </w:t>
            </w:r>
            <w:r w:rsidRPr="00C67DA1">
              <w:rPr>
                <w:rFonts w:ascii="Times New Roman" w:hAnsi="Times New Roman"/>
                <w:noProof/>
              </w:rPr>
              <w:t>Členské štáty, ktorých HDP na obyvateľa za obdobie rokov 2001 až 2003 bol nižší ako 85 % priemeru EÚ 25 počas rovnakého obdobia</w:t>
            </w:r>
          </w:p>
        </w:tc>
        <w:tc>
          <w:tcPr>
            <w:tcW w:w="2304" w:type="dxa"/>
            <w:tcBorders>
              <w:top w:val="single" w:sz="4" w:space="0" w:color="auto"/>
              <w:left w:val="single" w:sz="4" w:space="0" w:color="auto"/>
              <w:bottom w:val="single" w:sz="4" w:space="0" w:color="auto"/>
              <w:right w:val="single" w:sz="4" w:space="0" w:color="auto"/>
            </w:tcBorders>
            <w:textDirection w:val="lrTb"/>
            <w:vAlign w:val="top"/>
          </w:tcPr>
          <w:p w:rsidR="00A17B4A" w:rsidRPr="00C67DA1" w:rsidP="00AA318F">
            <w:pPr>
              <w:autoSpaceDE w:val="0"/>
              <w:autoSpaceDN w:val="0"/>
              <w:bidi w:val="0"/>
              <w:adjustRightInd w:val="0"/>
              <w:spacing w:line="240" w:lineRule="auto"/>
              <w:rPr>
                <w:rFonts w:ascii="Times New Roman" w:hAnsi="Times New Roman"/>
              </w:rPr>
            </w:pPr>
            <w:r w:rsidRPr="00C67DA1">
              <w:rPr>
                <w:rFonts w:ascii="Times New Roman" w:hAnsi="Times New Roman"/>
                <w:noProof/>
              </w:rPr>
              <w:t>Bulharsko, Česká republika, Estónsko, Grécko, Chorvátsko, Cyprus, Lotyšsko, Litva, Maďarsko, Malta, Poľsko, Portugalsko, Rumunsko, Slovinsko, Slovensko</w:t>
            </w:r>
            <w:r w:rsidRPr="00C67DA1">
              <w:rPr>
                <w:rFonts w:ascii="Times New Roman" w:hAnsi="Times New Roman"/>
              </w:rPr>
              <w:t xml:space="preserve"> </w:t>
            </w:r>
          </w:p>
        </w:tc>
        <w:tc>
          <w:tcPr>
            <w:tcW w:w="2460" w:type="dxa"/>
            <w:tcBorders>
              <w:top w:val="single" w:sz="4" w:space="0" w:color="auto"/>
              <w:left w:val="single" w:sz="4" w:space="0" w:color="auto"/>
              <w:bottom w:val="single" w:sz="4" w:space="0" w:color="auto"/>
              <w:right w:val="single" w:sz="4" w:space="0" w:color="auto"/>
            </w:tcBorders>
            <w:textDirection w:val="lrTb"/>
            <w:vAlign w:val="top"/>
          </w:tcPr>
          <w:p w:rsidR="00A17B4A" w:rsidRPr="00C67DA1" w:rsidP="00AA318F">
            <w:pPr>
              <w:autoSpaceDE w:val="0"/>
              <w:autoSpaceDN w:val="0"/>
              <w:bidi w:val="0"/>
              <w:adjustRightInd w:val="0"/>
              <w:spacing w:line="240" w:lineRule="auto"/>
              <w:rPr>
                <w:rFonts w:ascii="Times New Roman" w:hAnsi="Times New Roman"/>
              </w:rPr>
            </w:pPr>
            <w:r w:rsidRPr="00C67DA1">
              <w:rPr>
                <w:rFonts w:ascii="Times New Roman" w:hAnsi="Times New Roman"/>
                <w:noProof/>
              </w:rPr>
              <w:t>85 % na ciele Konvergencia a Regionálna konkurencieschopnosť a zamestnanosť</w:t>
            </w:r>
          </w:p>
        </w:tc>
        <w:tc>
          <w:tcPr>
            <w:tcW w:w="2220" w:type="dxa"/>
            <w:tcBorders>
              <w:top w:val="single" w:sz="4" w:space="0" w:color="auto"/>
              <w:left w:val="single" w:sz="4" w:space="0" w:color="auto"/>
              <w:bottom w:val="single" w:sz="4" w:space="0" w:color="auto"/>
              <w:right w:val="single" w:sz="4" w:space="0" w:color="auto"/>
            </w:tcBorders>
            <w:textDirection w:val="lrTb"/>
            <w:vAlign w:val="top"/>
          </w:tcPr>
          <w:p w:rsidR="00A17B4A" w:rsidRPr="00C67DA1" w:rsidP="00AA318F">
            <w:pPr>
              <w:autoSpaceDE w:val="0"/>
              <w:autoSpaceDN w:val="0"/>
              <w:bidi w:val="0"/>
              <w:adjustRightInd w:val="0"/>
              <w:spacing w:line="240" w:lineRule="auto"/>
              <w:rPr>
                <w:rFonts w:ascii="Times New Roman" w:hAnsi="Times New Roman"/>
              </w:rPr>
            </w:pPr>
            <w:r w:rsidRPr="00C67DA1">
              <w:rPr>
                <w:rFonts w:ascii="Times New Roman" w:hAnsi="Times New Roman"/>
              </w:rPr>
              <w:t>85 %</w:t>
            </w:r>
          </w:p>
          <w:p w:rsidR="00A17B4A" w:rsidRPr="00C67DA1" w:rsidP="00AA318F">
            <w:pPr>
              <w:autoSpaceDE w:val="0"/>
              <w:autoSpaceDN w:val="0"/>
              <w:bidi w:val="0"/>
              <w:adjustRightInd w:val="0"/>
              <w:spacing w:line="240" w:lineRule="auto"/>
              <w:rPr>
                <w:rFonts w:ascii="Times New Roman" w:hAnsi="Times New Roman"/>
              </w:rPr>
            </w:pPr>
          </w:p>
        </w:tc>
      </w:tr>
      <w:tr>
        <w:tblPrEx>
          <w:tblW w:w="0" w:type="auto"/>
          <w:tblInd w:w="590" w:type="dxa"/>
          <w:tblLayout w:type="fixed"/>
          <w:tblLook w:val="01E0"/>
        </w:tblPrEx>
        <w:trPr>
          <w:gridAfter w:val="1"/>
          <w:wAfter w:w="60" w:type="dxa"/>
        </w:trPr>
        <w:tc>
          <w:tcPr>
            <w:tcW w:w="2304" w:type="dxa"/>
            <w:tcBorders>
              <w:top w:val="single" w:sz="4" w:space="0" w:color="auto"/>
              <w:left w:val="single" w:sz="4" w:space="0" w:color="auto"/>
              <w:bottom w:val="single" w:sz="4" w:space="0" w:color="auto"/>
              <w:right w:val="single" w:sz="4" w:space="0" w:color="auto"/>
            </w:tcBorders>
            <w:textDirection w:val="lrTb"/>
            <w:vAlign w:val="top"/>
          </w:tcPr>
          <w:p w:rsidR="00A17B4A" w:rsidRPr="00C67DA1" w:rsidP="00AA318F">
            <w:pPr>
              <w:autoSpaceDE w:val="0"/>
              <w:autoSpaceDN w:val="0"/>
              <w:bidi w:val="0"/>
              <w:adjustRightInd w:val="0"/>
              <w:spacing w:line="240" w:lineRule="auto"/>
              <w:rPr>
                <w:rFonts w:ascii="Times New Roman" w:hAnsi="Times New Roman"/>
              </w:rPr>
            </w:pPr>
            <w:r w:rsidRPr="00C67DA1">
              <w:rPr>
                <w:rFonts w:ascii="Times New Roman" w:hAnsi="Times New Roman"/>
              </w:rPr>
              <w:t xml:space="preserve">2. </w:t>
            </w:r>
            <w:r w:rsidRPr="00C67DA1">
              <w:rPr>
                <w:rFonts w:ascii="Times New Roman" w:hAnsi="Times New Roman"/>
                <w:noProof/>
              </w:rPr>
              <w:t>Iné členské štáty ako členské štáty uvedené v bode 1, ktoré sú k 1. januáru 2007 oprávnené na prechodný režim Kohézneho fondu.</w:t>
            </w:r>
          </w:p>
        </w:tc>
        <w:tc>
          <w:tcPr>
            <w:tcW w:w="2304" w:type="dxa"/>
            <w:tcBorders>
              <w:top w:val="single" w:sz="4" w:space="0" w:color="auto"/>
              <w:left w:val="single" w:sz="4" w:space="0" w:color="auto"/>
              <w:bottom w:val="single" w:sz="4" w:space="0" w:color="auto"/>
              <w:right w:val="single" w:sz="4" w:space="0" w:color="auto"/>
            </w:tcBorders>
            <w:textDirection w:val="lrTb"/>
            <w:vAlign w:val="top"/>
          </w:tcPr>
          <w:p w:rsidR="00A17B4A" w:rsidRPr="00C67DA1" w:rsidP="00AA318F">
            <w:pPr>
              <w:autoSpaceDE w:val="0"/>
              <w:autoSpaceDN w:val="0"/>
              <w:bidi w:val="0"/>
              <w:adjustRightInd w:val="0"/>
              <w:spacing w:line="240" w:lineRule="auto"/>
              <w:rPr>
                <w:rFonts w:ascii="Times New Roman" w:hAnsi="Times New Roman"/>
              </w:rPr>
            </w:pPr>
            <w:r w:rsidRPr="00C67DA1">
              <w:rPr>
                <w:rFonts w:ascii="Times New Roman" w:hAnsi="Times New Roman"/>
                <w:noProof/>
              </w:rPr>
              <w:t>Španielsko</w:t>
            </w:r>
          </w:p>
        </w:tc>
        <w:tc>
          <w:tcPr>
            <w:tcW w:w="2460" w:type="dxa"/>
            <w:tcBorders>
              <w:top w:val="single" w:sz="4" w:space="0" w:color="auto"/>
              <w:left w:val="single" w:sz="4" w:space="0" w:color="auto"/>
              <w:bottom w:val="single" w:sz="4" w:space="0" w:color="auto"/>
              <w:right w:val="single" w:sz="4" w:space="0" w:color="auto"/>
            </w:tcBorders>
            <w:textDirection w:val="lrTb"/>
            <w:vAlign w:val="top"/>
          </w:tcPr>
          <w:p w:rsidR="00A17B4A" w:rsidRPr="00C67DA1" w:rsidP="00AA318F">
            <w:pPr>
              <w:autoSpaceDE w:val="0"/>
              <w:autoSpaceDN w:val="0"/>
              <w:bidi w:val="0"/>
              <w:adjustRightInd w:val="0"/>
              <w:spacing w:line="240" w:lineRule="auto"/>
              <w:rPr>
                <w:rFonts w:ascii="Times New Roman" w:hAnsi="Times New Roman"/>
              </w:rPr>
            </w:pPr>
            <w:r w:rsidRPr="00C67DA1">
              <w:rPr>
                <w:rFonts w:ascii="Times New Roman" w:hAnsi="Times New Roman"/>
                <w:noProof/>
              </w:rPr>
              <w:t>80 % na cieľ Konvergencia a začleňujúce sa regióny v rámci cieľa Regionálna konkurencieschopnosť a zamestnanosť</w:t>
            </w:r>
            <w:r w:rsidRPr="00C67DA1">
              <w:rPr>
                <w:rFonts w:ascii="Times New Roman" w:hAnsi="Times New Roman"/>
                <w:noProof/>
                <w:lang w:val="fr-BE"/>
              </w:rPr>
              <w:br/>
            </w:r>
            <w:r w:rsidRPr="00C67DA1">
              <w:rPr>
                <w:rFonts w:ascii="Times New Roman" w:hAnsi="Times New Roman"/>
                <w:noProof/>
              </w:rPr>
              <w:t>50 % na cieľ Regionálna konkurencieschopnosť a zamestnanosť okrem začleňujúcich sa regiónov</w:t>
            </w:r>
          </w:p>
        </w:tc>
        <w:tc>
          <w:tcPr>
            <w:tcW w:w="2220" w:type="dxa"/>
            <w:tcBorders>
              <w:top w:val="single" w:sz="4" w:space="0" w:color="auto"/>
              <w:left w:val="single" w:sz="4" w:space="0" w:color="auto"/>
              <w:bottom w:val="single" w:sz="4" w:space="0" w:color="auto"/>
              <w:right w:val="single" w:sz="4" w:space="0" w:color="auto"/>
            </w:tcBorders>
            <w:textDirection w:val="lrTb"/>
            <w:vAlign w:val="top"/>
          </w:tcPr>
          <w:p w:rsidR="00A17B4A" w:rsidRPr="00C67DA1" w:rsidP="00AA318F">
            <w:pPr>
              <w:autoSpaceDE w:val="0"/>
              <w:autoSpaceDN w:val="0"/>
              <w:bidi w:val="0"/>
              <w:adjustRightInd w:val="0"/>
              <w:spacing w:line="240" w:lineRule="auto"/>
              <w:rPr>
                <w:rFonts w:ascii="Times New Roman" w:hAnsi="Times New Roman"/>
              </w:rPr>
            </w:pPr>
            <w:r w:rsidRPr="00C67DA1">
              <w:rPr>
                <w:rFonts w:ascii="Times New Roman" w:hAnsi="Times New Roman"/>
              </w:rPr>
              <w:t>85 %</w:t>
            </w:r>
          </w:p>
          <w:p w:rsidR="00A17B4A" w:rsidRPr="00C67DA1" w:rsidP="00AA318F">
            <w:pPr>
              <w:autoSpaceDE w:val="0"/>
              <w:autoSpaceDN w:val="0"/>
              <w:bidi w:val="0"/>
              <w:adjustRightInd w:val="0"/>
              <w:spacing w:line="240" w:lineRule="auto"/>
              <w:rPr>
                <w:rFonts w:ascii="Times New Roman" w:hAnsi="Times New Roman"/>
              </w:rPr>
            </w:pPr>
          </w:p>
        </w:tc>
      </w:tr>
      <w:tr>
        <w:tblPrEx>
          <w:tblW w:w="0" w:type="auto"/>
          <w:tblInd w:w="590" w:type="dxa"/>
          <w:tblLayout w:type="fixed"/>
          <w:tblLook w:val="01E0"/>
        </w:tblPrEx>
        <w:tc>
          <w:tcPr>
            <w:tcW w:w="2304" w:type="dxa"/>
            <w:tcBorders>
              <w:top w:val="single" w:sz="4" w:space="0" w:color="auto"/>
              <w:left w:val="single" w:sz="4" w:space="0" w:color="auto"/>
              <w:bottom w:val="single" w:sz="4" w:space="0" w:color="auto"/>
              <w:right w:val="single" w:sz="4" w:space="0" w:color="auto"/>
            </w:tcBorders>
            <w:textDirection w:val="lrTb"/>
            <w:vAlign w:val="top"/>
          </w:tcPr>
          <w:p w:rsidR="00A17B4A" w:rsidRPr="00C67DA1" w:rsidP="00AA318F">
            <w:pPr>
              <w:autoSpaceDE w:val="0"/>
              <w:autoSpaceDN w:val="0"/>
              <w:bidi w:val="0"/>
              <w:adjustRightInd w:val="0"/>
              <w:spacing w:line="240" w:lineRule="auto"/>
              <w:rPr>
                <w:rFonts w:ascii="Times New Roman" w:hAnsi="Times New Roman"/>
              </w:rPr>
            </w:pPr>
            <w:r w:rsidRPr="00C67DA1">
              <w:rPr>
                <w:rFonts w:ascii="Times New Roman" w:hAnsi="Times New Roman"/>
              </w:rPr>
              <w:t xml:space="preserve">3. </w:t>
            </w:r>
            <w:r w:rsidRPr="00C67DA1">
              <w:rPr>
                <w:rFonts w:ascii="Times New Roman" w:hAnsi="Times New Roman"/>
                <w:noProof/>
              </w:rPr>
              <w:t>Členské štáty okrem tých, ktoré sú uvedené v bodoch 1 a 2.</w:t>
            </w:r>
          </w:p>
        </w:tc>
        <w:tc>
          <w:tcPr>
            <w:tcW w:w="2304" w:type="dxa"/>
            <w:tcBorders>
              <w:top w:val="single" w:sz="4" w:space="0" w:color="auto"/>
              <w:left w:val="single" w:sz="4" w:space="0" w:color="auto"/>
              <w:bottom w:val="single" w:sz="4" w:space="0" w:color="auto"/>
              <w:right w:val="single" w:sz="4" w:space="0" w:color="auto"/>
            </w:tcBorders>
            <w:textDirection w:val="lrTb"/>
            <w:vAlign w:val="top"/>
          </w:tcPr>
          <w:p w:rsidR="00A17B4A" w:rsidRPr="00C67DA1" w:rsidP="00AA318F">
            <w:pPr>
              <w:autoSpaceDE w:val="0"/>
              <w:autoSpaceDN w:val="0"/>
              <w:bidi w:val="0"/>
              <w:adjustRightInd w:val="0"/>
              <w:spacing w:line="240" w:lineRule="auto"/>
              <w:rPr>
                <w:rFonts w:ascii="Times New Roman" w:hAnsi="Times New Roman"/>
              </w:rPr>
            </w:pPr>
            <w:r w:rsidRPr="00C67DA1">
              <w:rPr>
                <w:rFonts w:ascii="Times New Roman" w:hAnsi="Times New Roman"/>
                <w:noProof/>
              </w:rPr>
              <w:t>Belgicko, Dánsko, Nemecko, Francúzsko, Írsko, Taliansko, Luxembursko, Holandsko, Rakúsko, Fínsko, Švédsko a Spojené kráľovstvo</w:t>
            </w:r>
          </w:p>
        </w:tc>
        <w:tc>
          <w:tcPr>
            <w:tcW w:w="2460" w:type="dxa"/>
            <w:tcBorders>
              <w:top w:val="single" w:sz="4" w:space="0" w:color="auto"/>
              <w:left w:val="single" w:sz="4" w:space="0" w:color="auto"/>
              <w:bottom w:val="single" w:sz="4" w:space="0" w:color="auto"/>
              <w:right w:val="single" w:sz="4" w:space="0" w:color="auto"/>
            </w:tcBorders>
            <w:textDirection w:val="lrTb"/>
            <w:vAlign w:val="top"/>
          </w:tcPr>
          <w:p w:rsidR="00A17B4A" w:rsidRPr="00C67DA1" w:rsidP="00AA318F">
            <w:pPr>
              <w:autoSpaceDE w:val="0"/>
              <w:autoSpaceDN w:val="0"/>
              <w:bidi w:val="0"/>
              <w:adjustRightInd w:val="0"/>
              <w:spacing w:line="240" w:lineRule="auto"/>
              <w:rPr>
                <w:rFonts w:ascii="Times New Roman" w:hAnsi="Times New Roman"/>
              </w:rPr>
            </w:pPr>
            <w:r w:rsidRPr="00C67DA1">
              <w:rPr>
                <w:rFonts w:ascii="Times New Roman" w:hAnsi="Times New Roman"/>
                <w:noProof/>
              </w:rPr>
              <w:t>75 % na cieľ Konvergencia</w:t>
            </w:r>
          </w:p>
        </w:tc>
        <w:tc>
          <w:tcPr>
            <w:tcW w:w="2280" w:type="dxa"/>
            <w:gridSpan w:val="2"/>
            <w:tcBorders>
              <w:top w:val="single" w:sz="4" w:space="0" w:color="auto"/>
              <w:left w:val="single" w:sz="4" w:space="0" w:color="auto"/>
              <w:bottom w:val="single" w:sz="4" w:space="0" w:color="auto"/>
              <w:right w:val="single" w:sz="4" w:space="0" w:color="auto"/>
            </w:tcBorders>
            <w:textDirection w:val="lrTb"/>
            <w:vAlign w:val="top"/>
          </w:tcPr>
          <w:p w:rsidR="00A17B4A" w:rsidRPr="00C67DA1" w:rsidP="00AA318F">
            <w:pPr>
              <w:autoSpaceDE w:val="0"/>
              <w:autoSpaceDN w:val="0"/>
              <w:bidi w:val="0"/>
              <w:adjustRightInd w:val="0"/>
              <w:spacing w:line="240" w:lineRule="auto"/>
              <w:rPr>
                <w:rFonts w:ascii="Times New Roman" w:hAnsi="Times New Roman"/>
              </w:rPr>
            </w:pPr>
            <w:r w:rsidRPr="00C67DA1">
              <w:rPr>
                <w:rFonts w:ascii="Times New Roman" w:hAnsi="Times New Roman"/>
              </w:rPr>
              <w:t>–</w:t>
            </w:r>
          </w:p>
        </w:tc>
      </w:tr>
      <w:tr>
        <w:tblPrEx>
          <w:tblW w:w="0" w:type="auto"/>
          <w:tblInd w:w="590" w:type="dxa"/>
          <w:tblLayout w:type="fixed"/>
          <w:tblLook w:val="01E0"/>
        </w:tblPrEx>
        <w:tc>
          <w:tcPr>
            <w:tcW w:w="2304" w:type="dxa"/>
            <w:tcBorders>
              <w:top w:val="single" w:sz="4" w:space="0" w:color="auto"/>
              <w:left w:val="single" w:sz="4" w:space="0" w:color="auto"/>
              <w:bottom w:val="single" w:sz="4" w:space="0" w:color="auto"/>
              <w:right w:val="single" w:sz="4" w:space="0" w:color="auto"/>
            </w:tcBorders>
            <w:textDirection w:val="lrTb"/>
            <w:vAlign w:val="top"/>
          </w:tcPr>
          <w:p w:rsidR="00A17B4A" w:rsidRPr="00C67DA1" w:rsidP="00AA318F">
            <w:pPr>
              <w:pageBreakBefore/>
              <w:autoSpaceDE w:val="0"/>
              <w:autoSpaceDN w:val="0"/>
              <w:bidi w:val="0"/>
              <w:adjustRightInd w:val="0"/>
              <w:spacing w:line="240" w:lineRule="auto"/>
              <w:rPr>
                <w:rFonts w:ascii="Times New Roman" w:hAnsi="Times New Roman"/>
              </w:rPr>
            </w:pPr>
            <w:r w:rsidRPr="00C67DA1">
              <w:rPr>
                <w:rFonts w:ascii="Times New Roman" w:hAnsi="Times New Roman"/>
              </w:rPr>
              <w:t xml:space="preserve">4. </w:t>
            </w:r>
            <w:r w:rsidRPr="00C67DA1">
              <w:rPr>
                <w:rFonts w:ascii="Times New Roman" w:hAnsi="Times New Roman"/>
                <w:noProof/>
              </w:rPr>
              <w:t>Členské štáty okrem tých, ktoré sú uvedené v bodoch 1 a 2.</w:t>
            </w:r>
            <w:r w:rsidRPr="00C67DA1">
              <w:rPr>
                <w:rFonts w:ascii="Times New Roman" w:hAnsi="Times New Roman"/>
              </w:rPr>
              <w:t xml:space="preserve"> </w:t>
            </w:r>
          </w:p>
        </w:tc>
        <w:tc>
          <w:tcPr>
            <w:tcW w:w="2304" w:type="dxa"/>
            <w:tcBorders>
              <w:top w:val="single" w:sz="4" w:space="0" w:color="auto"/>
              <w:left w:val="single" w:sz="4" w:space="0" w:color="auto"/>
              <w:bottom w:val="single" w:sz="4" w:space="0" w:color="auto"/>
              <w:right w:val="single" w:sz="4" w:space="0" w:color="auto"/>
            </w:tcBorders>
            <w:textDirection w:val="lrTb"/>
            <w:vAlign w:val="top"/>
          </w:tcPr>
          <w:p w:rsidR="00A17B4A" w:rsidRPr="00C67DA1" w:rsidP="00AA318F">
            <w:pPr>
              <w:autoSpaceDE w:val="0"/>
              <w:autoSpaceDN w:val="0"/>
              <w:bidi w:val="0"/>
              <w:adjustRightInd w:val="0"/>
              <w:spacing w:line="240" w:lineRule="auto"/>
              <w:rPr>
                <w:rFonts w:ascii="Times New Roman" w:hAnsi="Times New Roman"/>
              </w:rPr>
            </w:pPr>
            <w:r w:rsidRPr="00C67DA1">
              <w:rPr>
                <w:rFonts w:ascii="Times New Roman" w:hAnsi="Times New Roman"/>
                <w:noProof/>
              </w:rPr>
              <w:t>Belgicko, Dánsko, Nemecko, Francúzsko, Írsko, Taliansko, Luxembursko, Holandsko, Rakúsko, Fínsko, Švédsko a Spojené kráľovstvo</w:t>
            </w:r>
          </w:p>
        </w:tc>
        <w:tc>
          <w:tcPr>
            <w:tcW w:w="2460" w:type="dxa"/>
            <w:tcBorders>
              <w:top w:val="single" w:sz="4" w:space="0" w:color="auto"/>
              <w:left w:val="single" w:sz="4" w:space="0" w:color="auto"/>
              <w:bottom w:val="single" w:sz="4" w:space="0" w:color="auto"/>
              <w:right w:val="single" w:sz="4" w:space="0" w:color="auto"/>
            </w:tcBorders>
            <w:textDirection w:val="lrTb"/>
            <w:vAlign w:val="top"/>
          </w:tcPr>
          <w:p w:rsidR="00A17B4A" w:rsidRPr="00C67DA1" w:rsidP="00AA318F">
            <w:pPr>
              <w:autoSpaceDE w:val="0"/>
              <w:autoSpaceDN w:val="0"/>
              <w:bidi w:val="0"/>
              <w:adjustRightInd w:val="0"/>
              <w:spacing w:line="240" w:lineRule="auto"/>
              <w:rPr>
                <w:rFonts w:ascii="Times New Roman" w:hAnsi="Times New Roman"/>
              </w:rPr>
            </w:pPr>
            <w:r w:rsidRPr="00C67DA1">
              <w:rPr>
                <w:rFonts w:ascii="Times New Roman" w:hAnsi="Times New Roman"/>
                <w:noProof/>
              </w:rPr>
              <w:t>50 % na cieľ Regionálna konkurencieschopnosť a zamestnanosť</w:t>
            </w:r>
          </w:p>
        </w:tc>
        <w:tc>
          <w:tcPr>
            <w:tcW w:w="2280" w:type="dxa"/>
            <w:gridSpan w:val="2"/>
            <w:tcBorders>
              <w:top w:val="single" w:sz="4" w:space="0" w:color="auto"/>
              <w:left w:val="single" w:sz="4" w:space="0" w:color="auto"/>
              <w:bottom w:val="single" w:sz="4" w:space="0" w:color="auto"/>
              <w:right w:val="single" w:sz="4" w:space="0" w:color="auto"/>
            </w:tcBorders>
            <w:textDirection w:val="lrTb"/>
            <w:vAlign w:val="top"/>
          </w:tcPr>
          <w:p w:rsidR="00A17B4A" w:rsidRPr="00C67DA1" w:rsidP="00AA318F">
            <w:pPr>
              <w:autoSpaceDE w:val="0"/>
              <w:autoSpaceDN w:val="0"/>
              <w:bidi w:val="0"/>
              <w:adjustRightInd w:val="0"/>
              <w:spacing w:line="240" w:lineRule="auto"/>
              <w:rPr>
                <w:rFonts w:ascii="Times New Roman" w:hAnsi="Times New Roman"/>
              </w:rPr>
            </w:pPr>
            <w:r w:rsidRPr="00C67DA1">
              <w:rPr>
                <w:rFonts w:ascii="Times New Roman" w:hAnsi="Times New Roman"/>
              </w:rPr>
              <w:t>–</w:t>
            </w:r>
          </w:p>
        </w:tc>
      </w:tr>
      <w:tr>
        <w:tblPrEx>
          <w:tblW w:w="0" w:type="auto"/>
          <w:tblInd w:w="590" w:type="dxa"/>
          <w:tblLayout w:type="fixed"/>
          <w:tblLook w:val="01E0"/>
        </w:tblPrEx>
        <w:tc>
          <w:tcPr>
            <w:tcW w:w="2304" w:type="dxa"/>
            <w:tcBorders>
              <w:top w:val="single" w:sz="4" w:space="0" w:color="auto"/>
              <w:left w:val="single" w:sz="4" w:space="0" w:color="auto"/>
              <w:bottom w:val="single" w:sz="4" w:space="0" w:color="auto"/>
              <w:right w:val="single" w:sz="4" w:space="0" w:color="auto"/>
            </w:tcBorders>
            <w:textDirection w:val="lrTb"/>
            <w:vAlign w:val="top"/>
          </w:tcPr>
          <w:p w:rsidR="00A17B4A" w:rsidRPr="00C67DA1" w:rsidP="00AA318F">
            <w:pPr>
              <w:autoSpaceDE w:val="0"/>
              <w:autoSpaceDN w:val="0"/>
              <w:bidi w:val="0"/>
              <w:adjustRightInd w:val="0"/>
              <w:spacing w:line="240" w:lineRule="auto"/>
              <w:rPr>
                <w:rFonts w:ascii="Times New Roman" w:hAnsi="Times New Roman"/>
              </w:rPr>
            </w:pPr>
            <w:r w:rsidRPr="00C67DA1">
              <w:rPr>
                <w:rFonts w:ascii="Times New Roman" w:hAnsi="Times New Roman"/>
              </w:rPr>
              <w:t xml:space="preserve">5. </w:t>
            </w:r>
            <w:r w:rsidRPr="00C67DA1">
              <w:rPr>
                <w:rFonts w:ascii="Times New Roman" w:hAnsi="Times New Roman"/>
                <w:noProof/>
              </w:rPr>
              <w:t>Najvzdialenejšie regióny uvedené v článku 349 ods.</w:t>
            </w:r>
            <w:r w:rsidRPr="00C67DA1">
              <w:rPr>
                <w:rFonts w:ascii="Times New Roman" w:hAnsi="Times New Roman"/>
              </w:rPr>
              <w:t xml:space="preserve"> </w:t>
            </w:r>
            <w:r w:rsidRPr="00C67DA1">
              <w:rPr>
                <w:rFonts w:ascii="Times New Roman" w:hAnsi="Times New Roman"/>
                <w:noProof/>
              </w:rPr>
              <w:t>2 ZFEÚ, ktoré majú výhody z dodatočného pridelenia finančných prostriedkov pre tieto regióny, ako sa uvádza v bode 20 prílohy II.</w:t>
            </w:r>
          </w:p>
        </w:tc>
        <w:tc>
          <w:tcPr>
            <w:tcW w:w="2304" w:type="dxa"/>
            <w:tcBorders>
              <w:top w:val="single" w:sz="4" w:space="0" w:color="auto"/>
              <w:left w:val="single" w:sz="4" w:space="0" w:color="auto"/>
              <w:bottom w:val="single" w:sz="4" w:space="0" w:color="auto"/>
              <w:right w:val="single" w:sz="4" w:space="0" w:color="auto"/>
            </w:tcBorders>
            <w:textDirection w:val="lrTb"/>
            <w:vAlign w:val="top"/>
          </w:tcPr>
          <w:p w:rsidR="00A17B4A" w:rsidRPr="00C67DA1" w:rsidP="00AA318F">
            <w:pPr>
              <w:autoSpaceDE w:val="0"/>
              <w:autoSpaceDN w:val="0"/>
              <w:bidi w:val="0"/>
              <w:adjustRightInd w:val="0"/>
              <w:spacing w:line="240" w:lineRule="auto"/>
              <w:rPr>
                <w:rFonts w:ascii="Times New Roman" w:hAnsi="Times New Roman"/>
              </w:rPr>
            </w:pPr>
            <w:r w:rsidRPr="00C67DA1">
              <w:rPr>
                <w:rFonts w:ascii="Times New Roman" w:hAnsi="Times New Roman"/>
                <w:noProof/>
              </w:rPr>
              <w:t>Španielsko, Francúzsko a Portugalsko</w:t>
            </w:r>
            <w:r w:rsidRPr="00C67DA1">
              <w:rPr>
                <w:rFonts w:ascii="Times New Roman" w:hAnsi="Times New Roman"/>
              </w:rPr>
              <w:t xml:space="preserve"> </w:t>
            </w:r>
          </w:p>
        </w:tc>
        <w:tc>
          <w:tcPr>
            <w:tcW w:w="2460" w:type="dxa"/>
            <w:tcBorders>
              <w:top w:val="single" w:sz="4" w:space="0" w:color="auto"/>
              <w:left w:val="single" w:sz="4" w:space="0" w:color="auto"/>
              <w:bottom w:val="single" w:sz="4" w:space="0" w:color="auto"/>
              <w:right w:val="single" w:sz="4" w:space="0" w:color="auto"/>
            </w:tcBorders>
            <w:textDirection w:val="lrTb"/>
            <w:vAlign w:val="top"/>
          </w:tcPr>
          <w:p w:rsidR="00A17B4A" w:rsidRPr="00C67DA1" w:rsidP="00AA318F">
            <w:pPr>
              <w:autoSpaceDE w:val="0"/>
              <w:autoSpaceDN w:val="0"/>
              <w:bidi w:val="0"/>
              <w:adjustRightInd w:val="0"/>
              <w:spacing w:line="240" w:lineRule="auto"/>
              <w:rPr>
                <w:rFonts w:ascii="Times New Roman" w:hAnsi="Times New Roman"/>
              </w:rPr>
            </w:pPr>
            <w:r w:rsidRPr="00C67DA1">
              <w:rPr>
                <w:rFonts w:ascii="Times New Roman" w:hAnsi="Times New Roman"/>
              </w:rPr>
              <w:t xml:space="preserve">50 % </w:t>
            </w:r>
          </w:p>
        </w:tc>
        <w:tc>
          <w:tcPr>
            <w:tcW w:w="2280" w:type="dxa"/>
            <w:gridSpan w:val="2"/>
            <w:tcBorders>
              <w:top w:val="single" w:sz="4" w:space="0" w:color="auto"/>
              <w:left w:val="single" w:sz="4" w:space="0" w:color="auto"/>
              <w:bottom w:val="single" w:sz="4" w:space="0" w:color="auto"/>
              <w:right w:val="single" w:sz="4" w:space="0" w:color="auto"/>
            </w:tcBorders>
            <w:textDirection w:val="lrTb"/>
            <w:vAlign w:val="top"/>
          </w:tcPr>
          <w:p w:rsidR="00A17B4A" w:rsidRPr="00C67DA1" w:rsidP="00AA318F">
            <w:pPr>
              <w:autoSpaceDE w:val="0"/>
              <w:autoSpaceDN w:val="0"/>
              <w:bidi w:val="0"/>
              <w:adjustRightInd w:val="0"/>
              <w:spacing w:line="240" w:lineRule="auto"/>
              <w:rPr>
                <w:rFonts w:ascii="Times New Roman" w:hAnsi="Times New Roman"/>
              </w:rPr>
            </w:pPr>
            <w:r w:rsidRPr="00C67DA1">
              <w:rPr>
                <w:rFonts w:ascii="Times New Roman" w:hAnsi="Times New Roman"/>
              </w:rPr>
              <w:t>–</w:t>
            </w:r>
          </w:p>
        </w:tc>
      </w:tr>
      <w:tr>
        <w:tblPrEx>
          <w:tblW w:w="0" w:type="auto"/>
          <w:tblInd w:w="590" w:type="dxa"/>
          <w:tblLayout w:type="fixed"/>
          <w:tblLook w:val="01E0"/>
        </w:tblPrEx>
        <w:tc>
          <w:tcPr>
            <w:tcW w:w="2304" w:type="dxa"/>
            <w:tcBorders>
              <w:top w:val="single" w:sz="4" w:space="0" w:color="auto"/>
              <w:left w:val="single" w:sz="4" w:space="0" w:color="auto"/>
              <w:bottom w:val="single" w:sz="4" w:space="0" w:color="auto"/>
              <w:right w:val="single" w:sz="4" w:space="0" w:color="auto"/>
            </w:tcBorders>
            <w:textDirection w:val="lrTb"/>
            <w:vAlign w:val="top"/>
          </w:tcPr>
          <w:p w:rsidR="00A17B4A" w:rsidRPr="00C67DA1" w:rsidP="00AA318F">
            <w:pPr>
              <w:autoSpaceDE w:val="0"/>
              <w:autoSpaceDN w:val="0"/>
              <w:bidi w:val="0"/>
              <w:adjustRightInd w:val="0"/>
              <w:spacing w:line="240" w:lineRule="auto"/>
              <w:rPr>
                <w:rFonts w:ascii="Times New Roman" w:hAnsi="Times New Roman"/>
              </w:rPr>
            </w:pPr>
            <w:r w:rsidRPr="00C67DA1">
              <w:rPr>
                <w:rFonts w:ascii="Times New Roman" w:hAnsi="Times New Roman"/>
              </w:rPr>
              <w:t xml:space="preserve">6. </w:t>
            </w:r>
            <w:r w:rsidRPr="00C67DA1">
              <w:rPr>
                <w:rFonts w:ascii="Times New Roman" w:hAnsi="Times New Roman"/>
                <w:noProof/>
              </w:rPr>
              <w:t>Najvzdialenejšie regióny uvedené v článku 349 ZFEÚ</w:t>
            </w:r>
          </w:p>
        </w:tc>
        <w:tc>
          <w:tcPr>
            <w:tcW w:w="2304" w:type="dxa"/>
            <w:tcBorders>
              <w:top w:val="single" w:sz="4" w:space="0" w:color="auto"/>
              <w:left w:val="single" w:sz="4" w:space="0" w:color="auto"/>
              <w:bottom w:val="single" w:sz="4" w:space="0" w:color="auto"/>
              <w:right w:val="single" w:sz="4" w:space="0" w:color="auto"/>
            </w:tcBorders>
            <w:textDirection w:val="lrTb"/>
            <w:vAlign w:val="top"/>
          </w:tcPr>
          <w:p w:rsidR="00A17B4A" w:rsidRPr="00C67DA1" w:rsidP="00AA318F">
            <w:pPr>
              <w:autoSpaceDE w:val="0"/>
              <w:autoSpaceDN w:val="0"/>
              <w:bidi w:val="0"/>
              <w:adjustRightInd w:val="0"/>
              <w:spacing w:line="240" w:lineRule="auto"/>
              <w:rPr>
                <w:rFonts w:ascii="Times New Roman" w:hAnsi="Times New Roman"/>
              </w:rPr>
            </w:pPr>
            <w:r w:rsidRPr="00C67DA1">
              <w:rPr>
                <w:rFonts w:ascii="Times New Roman" w:hAnsi="Times New Roman"/>
                <w:noProof/>
              </w:rPr>
              <w:t>Španielsko, Francúzsko a Portugalsko</w:t>
            </w:r>
            <w:r w:rsidRPr="00C67DA1">
              <w:rPr>
                <w:rFonts w:ascii="Times New Roman" w:hAnsi="Times New Roman"/>
              </w:rPr>
              <w:t xml:space="preserve"> </w:t>
            </w:r>
          </w:p>
        </w:tc>
        <w:tc>
          <w:tcPr>
            <w:tcW w:w="2460" w:type="dxa"/>
            <w:tcBorders>
              <w:top w:val="single" w:sz="4" w:space="0" w:color="auto"/>
              <w:left w:val="single" w:sz="4" w:space="0" w:color="auto"/>
              <w:bottom w:val="single" w:sz="4" w:space="0" w:color="auto"/>
              <w:right w:val="single" w:sz="4" w:space="0" w:color="auto"/>
            </w:tcBorders>
            <w:textDirection w:val="lrTb"/>
            <w:vAlign w:val="top"/>
          </w:tcPr>
          <w:p w:rsidR="00A17B4A" w:rsidRPr="00C67DA1" w:rsidP="00AA318F">
            <w:pPr>
              <w:autoSpaceDE w:val="0"/>
              <w:autoSpaceDN w:val="0"/>
              <w:bidi w:val="0"/>
              <w:adjustRightInd w:val="0"/>
              <w:spacing w:line="240" w:lineRule="auto"/>
              <w:rPr>
                <w:rFonts w:ascii="Times New Roman" w:hAnsi="Times New Roman"/>
              </w:rPr>
            </w:pPr>
            <w:r w:rsidRPr="00C67DA1">
              <w:rPr>
                <w:rFonts w:ascii="Times New Roman" w:hAnsi="Times New Roman"/>
                <w:noProof/>
              </w:rPr>
              <w:t>85 % na cieľ Konvergencia a Regionálna konkurencieschopnosť a zamestnanosť</w:t>
            </w:r>
          </w:p>
        </w:tc>
        <w:tc>
          <w:tcPr>
            <w:tcW w:w="2280" w:type="dxa"/>
            <w:gridSpan w:val="2"/>
            <w:tcBorders>
              <w:top w:val="single" w:sz="4" w:space="0" w:color="auto"/>
              <w:left w:val="single" w:sz="4" w:space="0" w:color="auto"/>
              <w:bottom w:val="single" w:sz="4" w:space="0" w:color="auto"/>
              <w:right w:val="single" w:sz="4" w:space="0" w:color="auto"/>
            </w:tcBorders>
            <w:textDirection w:val="lrTb"/>
            <w:vAlign w:val="top"/>
          </w:tcPr>
          <w:p w:rsidR="00A17B4A" w:rsidRPr="00C67DA1" w:rsidP="00AA318F">
            <w:pPr>
              <w:autoSpaceDE w:val="0"/>
              <w:autoSpaceDN w:val="0"/>
              <w:bidi w:val="0"/>
              <w:adjustRightInd w:val="0"/>
              <w:spacing w:line="240" w:lineRule="auto"/>
              <w:rPr>
                <w:rFonts w:ascii="Times New Roman" w:hAnsi="Times New Roman"/>
              </w:rPr>
            </w:pPr>
            <w:r w:rsidRPr="00C67DA1">
              <w:rPr>
                <w:rFonts w:ascii="Times New Roman" w:hAnsi="Times New Roman"/>
              </w:rPr>
              <w:t>–</w:t>
            </w:r>
          </w:p>
        </w:tc>
      </w:tr>
    </w:tbl>
    <w:p w:rsidR="00A17B4A" w:rsidRPr="00C67DA1" w:rsidP="00A17B4A">
      <w:pPr>
        <w:tabs>
          <w:tab w:val="left" w:pos="540"/>
        </w:tabs>
        <w:bidi w:val="0"/>
        <w:jc w:val="right"/>
        <w:rPr>
          <w:rFonts w:ascii="Times New Roman" w:hAnsi="Times New Roman"/>
        </w:rPr>
      </w:pPr>
      <w:r w:rsidRPr="00C67DA1">
        <w:rPr>
          <w:rFonts w:ascii="Times New Roman" w:hAnsi="Times New Roman"/>
        </w:rPr>
        <w:t>“.</w:t>
      </w:r>
    </w:p>
    <w:p w:rsidR="00A17B4A" w:rsidRPr="00C67DA1" w:rsidP="00A17B4A">
      <w:pPr>
        <w:tabs>
          <w:tab w:val="left" w:pos="540"/>
        </w:tabs>
        <w:bidi w:val="0"/>
        <w:ind w:left="567" w:hanging="567"/>
        <w:rPr>
          <w:rFonts w:ascii="Times New Roman" w:hAnsi="Times New Roman"/>
        </w:rPr>
      </w:pPr>
    </w:p>
    <w:p w:rsidR="00A17B4A" w:rsidRPr="00C67DA1" w:rsidP="00A17B4A">
      <w:pPr>
        <w:tabs>
          <w:tab w:val="left" w:pos="540"/>
        </w:tabs>
        <w:bidi w:val="0"/>
        <w:ind w:left="567" w:hanging="567"/>
        <w:rPr>
          <w:rFonts w:ascii="Times New Roman" w:hAnsi="Times New Roman"/>
        </w:rPr>
      </w:pPr>
      <w:r w:rsidRPr="00C67DA1">
        <w:rPr>
          <w:rFonts w:ascii="Times New Roman" w:hAnsi="Times New Roman"/>
        </w:rPr>
        <w:t>2.</w:t>
        <w:tab/>
      </w:r>
      <w:r w:rsidRPr="00C67DA1">
        <w:rPr>
          <w:rFonts w:ascii="Times New Roman" w:hAnsi="Times New Roman"/>
          <w:noProof/>
        </w:rPr>
        <w:t>32006 R 1084:</w:t>
      </w:r>
      <w:r w:rsidRPr="00C67DA1">
        <w:rPr>
          <w:rFonts w:ascii="Times New Roman" w:hAnsi="Times New Roman"/>
        </w:rPr>
        <w:t xml:space="preserve"> </w:t>
      </w:r>
      <w:r w:rsidRPr="00C67DA1">
        <w:rPr>
          <w:rFonts w:ascii="Times New Roman" w:hAnsi="Times New Roman"/>
          <w:noProof/>
        </w:rPr>
        <w:t>Nariadenie Rady (ES) č.</w:t>
      </w:r>
      <w:r w:rsidRPr="00C67DA1">
        <w:rPr>
          <w:rFonts w:ascii="Times New Roman" w:hAnsi="Times New Roman"/>
        </w:rPr>
        <w:t xml:space="preserve"> </w:t>
      </w:r>
      <w:r w:rsidRPr="00C67DA1">
        <w:rPr>
          <w:rFonts w:ascii="Times New Roman" w:hAnsi="Times New Roman"/>
          <w:noProof/>
        </w:rPr>
        <w:t>1084/2006 z 11. júla 2006, ktorým sa zriaďuje Kohézny fond a ktorým sa zrušuje nariadenie (ES) č.</w:t>
      </w:r>
      <w:r w:rsidRPr="00C67DA1">
        <w:rPr>
          <w:rFonts w:ascii="Times New Roman" w:hAnsi="Times New Roman"/>
        </w:rPr>
        <w:t xml:space="preserve"> </w:t>
      </w:r>
      <w:r w:rsidRPr="00C67DA1">
        <w:rPr>
          <w:rFonts w:ascii="Times New Roman" w:hAnsi="Times New Roman"/>
          <w:noProof/>
        </w:rPr>
        <w:t>1164/94 (Ú. v. EÚ L 210, 31. 7. 2006, s.</w:t>
      </w:r>
      <w:r w:rsidRPr="00C67DA1">
        <w:rPr>
          <w:rFonts w:ascii="Times New Roman" w:hAnsi="Times New Roman"/>
        </w:rPr>
        <w:t xml:space="preserve"> 79).</w:t>
      </w:r>
    </w:p>
    <w:p w:rsidR="00A17B4A" w:rsidRPr="00C67DA1" w:rsidP="00A17B4A">
      <w:pPr>
        <w:bidi w:val="0"/>
        <w:ind w:left="567"/>
        <w:rPr>
          <w:rFonts w:ascii="Times New Roman" w:hAnsi="Times New Roman"/>
          <w:i/>
          <w:iCs/>
        </w:rPr>
      </w:pPr>
      <w:r w:rsidRPr="00C67DA1">
        <w:rPr>
          <w:rFonts w:ascii="Times New Roman" w:hAnsi="Times New Roman"/>
        </w:rPr>
        <w:br w:type="page"/>
      </w:r>
      <w:r w:rsidRPr="00C67DA1">
        <w:rPr>
          <w:rFonts w:ascii="Times New Roman" w:hAnsi="Times New Roman"/>
          <w:noProof/>
        </w:rPr>
        <w:t>Vkladá sa tento článok:</w:t>
      </w:r>
    </w:p>
    <w:p w:rsidR="00A17B4A" w:rsidRPr="00C67DA1" w:rsidP="00A17B4A">
      <w:pPr>
        <w:bidi w:val="0"/>
        <w:ind w:left="567"/>
        <w:rPr>
          <w:rFonts w:ascii="Times New Roman" w:hAnsi="Times New Roman"/>
          <w:noProof/>
        </w:rPr>
      </w:pPr>
    </w:p>
    <w:p w:rsidR="00A17B4A" w:rsidRPr="00C67DA1" w:rsidP="00A17B4A">
      <w:pPr>
        <w:bidi w:val="0"/>
        <w:ind w:left="567"/>
        <w:rPr>
          <w:rFonts w:ascii="Times New Roman" w:hAnsi="Times New Roman"/>
          <w:noProof/>
        </w:rPr>
      </w:pPr>
      <w:r w:rsidRPr="00C67DA1">
        <w:rPr>
          <w:rFonts w:ascii="Times New Roman" w:hAnsi="Times New Roman"/>
          <w:noProof/>
        </w:rPr>
        <w:t>„Článok 5a</w:t>
      </w:r>
    </w:p>
    <w:p w:rsidR="00A17B4A" w:rsidRPr="00C67DA1" w:rsidP="00A17B4A">
      <w:pPr>
        <w:bidi w:val="0"/>
        <w:ind w:left="567"/>
        <w:rPr>
          <w:rFonts w:ascii="Times New Roman" w:hAnsi="Times New Roman"/>
        </w:rPr>
      </w:pPr>
    </w:p>
    <w:p w:rsidR="00A17B4A" w:rsidRPr="00C67DA1" w:rsidP="00A17B4A">
      <w:pPr>
        <w:bidi w:val="0"/>
        <w:ind w:left="567"/>
        <w:rPr>
          <w:rFonts w:ascii="Times New Roman" w:hAnsi="Times New Roman"/>
          <w:noProof/>
        </w:rPr>
      </w:pPr>
      <w:r w:rsidRPr="00C67DA1">
        <w:rPr>
          <w:rFonts w:ascii="Times New Roman" w:hAnsi="Times New Roman"/>
          <w:noProof/>
        </w:rPr>
        <w:t>Osobitné ustanovenia po pristúpení Chorvátska</w:t>
      </w:r>
    </w:p>
    <w:p w:rsidR="00A17B4A" w:rsidRPr="00C67DA1" w:rsidP="00A17B4A">
      <w:pPr>
        <w:bidi w:val="0"/>
        <w:rPr>
          <w:rFonts w:ascii="Times New Roman" w:hAnsi="Times New Roman"/>
          <w:noProof/>
        </w:rPr>
      </w:pPr>
    </w:p>
    <w:p w:rsidR="00A17B4A" w:rsidRPr="00C67DA1" w:rsidP="00A17B4A">
      <w:pPr>
        <w:tabs>
          <w:tab w:val="left" w:pos="360"/>
          <w:tab w:val="left" w:pos="540"/>
        </w:tabs>
        <w:bidi w:val="0"/>
        <w:ind w:left="539"/>
        <w:rPr>
          <w:rFonts w:ascii="Times New Roman" w:hAnsi="Times New Roman"/>
        </w:rPr>
      </w:pPr>
      <w:r w:rsidRPr="00C67DA1">
        <w:rPr>
          <w:rFonts w:ascii="Times New Roman" w:hAnsi="Times New Roman"/>
        </w:rPr>
        <w:t>1.</w:t>
        <w:tab/>
      </w:r>
      <w:r w:rsidRPr="00C67DA1">
        <w:rPr>
          <w:rFonts w:ascii="Times New Roman" w:hAnsi="Times New Roman"/>
          <w:noProof/>
        </w:rPr>
        <w:t>Opatrenia, ktoré boli ku dňu pristúpenia Chorvátska predmetom rozhodnutí Komisie o pomoci podľa nariadenia Rady (ES) č.</w:t>
      </w:r>
      <w:r w:rsidRPr="00C67DA1">
        <w:rPr>
          <w:rFonts w:ascii="Times New Roman" w:hAnsi="Times New Roman"/>
        </w:rPr>
        <w:t xml:space="preserve"> </w:t>
      </w:r>
      <w:r w:rsidRPr="00C67DA1">
        <w:rPr>
          <w:rFonts w:ascii="Times New Roman" w:hAnsi="Times New Roman"/>
          <w:noProof/>
        </w:rPr>
        <w:t>1267/1999 z 21. júna 1999 o vytvorení nástroja štrukturálnych politík pre predvstupové obdobie* a ktorých vykonanie ešte nebolo ku dňu pristúpenia ukončené, sa považujú za schválené Komisiou podľa tohto nariadenia.</w:t>
      </w:r>
    </w:p>
    <w:p w:rsidR="00A17B4A" w:rsidRPr="00C67DA1" w:rsidP="00A17B4A">
      <w:pPr>
        <w:tabs>
          <w:tab w:val="left" w:pos="360"/>
          <w:tab w:val="left" w:pos="540"/>
        </w:tabs>
        <w:bidi w:val="0"/>
        <w:ind w:left="539"/>
        <w:rPr>
          <w:rFonts w:ascii="Times New Roman" w:hAnsi="Times New Roman"/>
          <w:noProof/>
        </w:rPr>
      </w:pPr>
    </w:p>
    <w:p w:rsidR="00A17B4A" w:rsidRPr="00C67DA1" w:rsidP="00A17B4A">
      <w:pPr>
        <w:tabs>
          <w:tab w:val="left" w:pos="360"/>
          <w:tab w:val="left" w:pos="540"/>
        </w:tabs>
        <w:bidi w:val="0"/>
        <w:ind w:left="539"/>
        <w:rPr>
          <w:rFonts w:ascii="Times New Roman" w:hAnsi="Times New Roman"/>
        </w:rPr>
      </w:pPr>
      <w:r w:rsidRPr="00C67DA1">
        <w:rPr>
          <w:rFonts w:ascii="Times New Roman" w:hAnsi="Times New Roman"/>
          <w:noProof/>
        </w:rPr>
        <w:t>Bez toho, aby boli dotknuté odseky 2 až 5, ustanovenia, ktorými sa riadi vykonávanie opatrení schválených podľa tohto nariadenia a nariadenia (ES) č.</w:t>
      </w:r>
      <w:r w:rsidRPr="00C67DA1">
        <w:rPr>
          <w:rFonts w:ascii="Times New Roman" w:hAnsi="Times New Roman"/>
        </w:rPr>
        <w:t xml:space="preserve"> </w:t>
      </w:r>
      <w:r w:rsidRPr="00C67DA1">
        <w:rPr>
          <w:rFonts w:ascii="Times New Roman" w:hAnsi="Times New Roman"/>
          <w:noProof/>
        </w:rPr>
        <w:t>1083/2006, sa vzťahujú aj na opatrenia uvedené v prvom pododseku tohto odseku.</w:t>
      </w:r>
    </w:p>
    <w:p w:rsidR="00A17B4A" w:rsidRPr="00C67DA1" w:rsidP="00A17B4A">
      <w:pPr>
        <w:tabs>
          <w:tab w:val="left" w:pos="360"/>
          <w:tab w:val="left" w:pos="540"/>
        </w:tabs>
        <w:bidi w:val="0"/>
        <w:ind w:left="539"/>
        <w:rPr>
          <w:rFonts w:ascii="Times New Roman" w:hAnsi="Times New Roman"/>
        </w:rPr>
      </w:pPr>
    </w:p>
    <w:p w:rsidR="00A17B4A" w:rsidRPr="00C67DA1" w:rsidP="00A17B4A">
      <w:pPr>
        <w:tabs>
          <w:tab w:val="left" w:pos="360"/>
          <w:tab w:val="left" w:pos="540"/>
        </w:tabs>
        <w:bidi w:val="0"/>
        <w:ind w:left="539"/>
        <w:rPr>
          <w:rFonts w:ascii="Times New Roman" w:hAnsi="Times New Roman"/>
        </w:rPr>
      </w:pPr>
      <w:r w:rsidRPr="00C67DA1">
        <w:rPr>
          <w:rFonts w:ascii="Times New Roman" w:hAnsi="Times New Roman"/>
        </w:rPr>
        <w:t>2.</w:t>
        <w:tab/>
      </w:r>
      <w:r w:rsidRPr="00C67DA1">
        <w:rPr>
          <w:rFonts w:ascii="Times New Roman" w:hAnsi="Times New Roman"/>
          <w:noProof/>
        </w:rPr>
        <w:t xml:space="preserve">Každý postup verejného obstarávania vzťahujúci sa na opatrenia uvedené v odseku 1, v rámci ktorého už bola ku dňu pristúpenia v </w:t>
      </w:r>
      <w:r w:rsidRPr="00C67DA1">
        <w:rPr>
          <w:rFonts w:ascii="Times New Roman" w:hAnsi="Times New Roman"/>
          <w:i/>
          <w:iCs/>
          <w:noProof/>
        </w:rPr>
        <w:t>Úradnom vestníku Európskej únie</w:t>
      </w:r>
      <w:r w:rsidRPr="00C67DA1">
        <w:rPr>
          <w:rFonts w:ascii="Times New Roman" w:hAnsi="Times New Roman"/>
          <w:noProof/>
        </w:rPr>
        <w:t xml:space="preserve"> uverejnená výzva na predloženie ponúk, sa vykoná v súlade s pravidlami stanovenými v tejto výzve.</w:t>
      </w:r>
      <w:r w:rsidRPr="00C67DA1">
        <w:rPr>
          <w:rFonts w:ascii="Times New Roman" w:hAnsi="Times New Roman"/>
        </w:rPr>
        <w:t xml:space="preserve"> </w:t>
      </w:r>
      <w:r w:rsidRPr="00C67DA1">
        <w:rPr>
          <w:rFonts w:ascii="Times New Roman" w:hAnsi="Times New Roman"/>
          <w:noProof/>
        </w:rPr>
        <w:t>Článok 165 nariadenia Rady (ES, Euratom) č.</w:t>
      </w:r>
      <w:r w:rsidRPr="00C67DA1">
        <w:rPr>
          <w:rFonts w:ascii="Times New Roman" w:hAnsi="Times New Roman"/>
        </w:rPr>
        <w:t xml:space="preserve"> </w:t>
      </w:r>
      <w:r w:rsidRPr="00C67DA1">
        <w:rPr>
          <w:rFonts w:ascii="Times New Roman" w:hAnsi="Times New Roman"/>
          <w:noProof/>
        </w:rPr>
        <w:t>1605/2002 z 25. júna 2002 o rozpočtových pravidlách, ktoré sa vzťahujú na všeobecný rozpočet Európskych spoločenstiev**, sa neuplatňujú.</w:t>
      </w:r>
    </w:p>
    <w:p w:rsidR="00A17B4A" w:rsidRPr="00C67DA1" w:rsidP="00A17B4A">
      <w:pPr>
        <w:tabs>
          <w:tab w:val="left" w:pos="360"/>
          <w:tab w:val="left" w:pos="540"/>
        </w:tabs>
        <w:bidi w:val="0"/>
        <w:ind w:left="540"/>
        <w:rPr>
          <w:rFonts w:ascii="Times New Roman" w:hAnsi="Times New Roman"/>
          <w:noProof/>
        </w:rPr>
      </w:pPr>
    </w:p>
    <w:p w:rsidR="00A17B4A" w:rsidRPr="00C67DA1" w:rsidP="00A17B4A">
      <w:pPr>
        <w:tabs>
          <w:tab w:val="left" w:pos="360"/>
          <w:tab w:val="left" w:pos="540"/>
        </w:tabs>
        <w:bidi w:val="0"/>
        <w:ind w:left="540"/>
        <w:rPr>
          <w:rFonts w:ascii="Times New Roman" w:hAnsi="Times New Roman"/>
        </w:rPr>
      </w:pPr>
      <w:r w:rsidRPr="00C67DA1">
        <w:rPr>
          <w:rFonts w:ascii="Times New Roman" w:hAnsi="Times New Roman"/>
          <w:noProof/>
        </w:rPr>
        <w:br w:type="page"/>
        <w:t xml:space="preserve">Každý postup verejného obstarávania vzťahujúci sa na opatrenie uvedené odseku 1, v rámci ktorého ešte nebola ku dňu pristúpenia v </w:t>
      </w:r>
      <w:r w:rsidRPr="00C67DA1">
        <w:rPr>
          <w:rFonts w:ascii="Times New Roman" w:hAnsi="Times New Roman"/>
          <w:i/>
          <w:iCs/>
          <w:noProof/>
        </w:rPr>
        <w:t>Úradnom vestníku Európskej únie</w:t>
      </w:r>
      <w:r w:rsidRPr="00C67DA1">
        <w:rPr>
          <w:rFonts w:ascii="Times New Roman" w:hAnsi="Times New Roman"/>
          <w:noProof/>
        </w:rPr>
        <w:t xml:space="preserve"> uverejnená výzva na predloženie ponúk, sa vykoná v súlade so zmluvami alebo aktami prijatými na základe zmlúv, ako aj v súlade s článkom 9 nariadenia (ES) č.</w:t>
      </w:r>
      <w:r w:rsidRPr="00C67DA1">
        <w:rPr>
          <w:rFonts w:ascii="Times New Roman" w:hAnsi="Times New Roman"/>
        </w:rPr>
        <w:t xml:space="preserve"> 1083/2006.</w:t>
      </w:r>
    </w:p>
    <w:p w:rsidR="00A17B4A" w:rsidRPr="00C67DA1" w:rsidP="00A17B4A">
      <w:pPr>
        <w:tabs>
          <w:tab w:val="left" w:pos="360"/>
          <w:tab w:val="left" w:pos="540"/>
        </w:tabs>
        <w:bidi w:val="0"/>
        <w:ind w:left="540"/>
        <w:rPr>
          <w:rFonts w:ascii="Times New Roman" w:hAnsi="Times New Roman"/>
        </w:rPr>
      </w:pPr>
    </w:p>
    <w:p w:rsidR="00A17B4A" w:rsidRPr="00C67DA1" w:rsidP="00A17B4A">
      <w:pPr>
        <w:tabs>
          <w:tab w:val="left" w:pos="360"/>
          <w:tab w:val="left" w:pos="540"/>
        </w:tabs>
        <w:bidi w:val="0"/>
        <w:ind w:left="540"/>
        <w:rPr>
          <w:rFonts w:ascii="Times New Roman" w:hAnsi="Times New Roman"/>
        </w:rPr>
      </w:pPr>
      <w:r w:rsidRPr="00C67DA1">
        <w:rPr>
          <w:rFonts w:ascii="Times New Roman" w:hAnsi="Times New Roman"/>
        </w:rPr>
        <w:t>3.</w:t>
        <w:tab/>
      </w:r>
      <w:r w:rsidRPr="00C67DA1">
        <w:rPr>
          <w:rFonts w:ascii="Times New Roman" w:hAnsi="Times New Roman"/>
          <w:noProof/>
        </w:rPr>
        <w:t>Platby vykonané Komisiou na základe opatrenia uvedeného v odseku 1 sa považujú za príspevok z fondu podľa tohto nariadenia.</w:t>
      </w:r>
    </w:p>
    <w:p w:rsidR="00A17B4A" w:rsidRPr="00C67DA1" w:rsidP="00A17B4A">
      <w:pPr>
        <w:tabs>
          <w:tab w:val="left" w:pos="360"/>
          <w:tab w:val="left" w:pos="540"/>
        </w:tabs>
        <w:bidi w:val="0"/>
        <w:ind w:left="540"/>
        <w:rPr>
          <w:rFonts w:ascii="Times New Roman" w:hAnsi="Times New Roman"/>
          <w:noProof/>
        </w:rPr>
      </w:pPr>
    </w:p>
    <w:p w:rsidR="00A17B4A" w:rsidRPr="00C67DA1" w:rsidP="00A17B4A">
      <w:pPr>
        <w:tabs>
          <w:tab w:val="left" w:pos="360"/>
          <w:tab w:val="left" w:pos="540"/>
        </w:tabs>
        <w:bidi w:val="0"/>
        <w:ind w:left="540"/>
        <w:rPr>
          <w:rFonts w:ascii="Times New Roman" w:hAnsi="Times New Roman"/>
        </w:rPr>
      </w:pPr>
      <w:r w:rsidRPr="00C67DA1">
        <w:rPr>
          <w:rFonts w:ascii="Times New Roman" w:hAnsi="Times New Roman"/>
          <w:noProof/>
        </w:rPr>
        <w:t>Platby vykonané Komisiou na základe opatrenia uvedeného v odseku 1 sa priradia v prvom rade najstaršiemu otvorenému záväzku podľa nariadenia (ES) č.</w:t>
      </w:r>
      <w:r w:rsidRPr="00C67DA1">
        <w:rPr>
          <w:rFonts w:ascii="Times New Roman" w:hAnsi="Times New Roman"/>
        </w:rPr>
        <w:t xml:space="preserve"> </w:t>
      </w:r>
      <w:r w:rsidRPr="00C67DA1">
        <w:rPr>
          <w:rFonts w:ascii="Times New Roman" w:hAnsi="Times New Roman"/>
          <w:noProof/>
        </w:rPr>
        <w:t>1267/1999, a následne podľa tohto nariadenia a nariadenia (ES) č.</w:t>
      </w:r>
      <w:r w:rsidRPr="00C67DA1">
        <w:rPr>
          <w:rFonts w:ascii="Times New Roman" w:hAnsi="Times New Roman"/>
        </w:rPr>
        <w:t xml:space="preserve"> 1083/2006.</w:t>
      </w:r>
    </w:p>
    <w:p w:rsidR="00A17B4A" w:rsidRPr="00C67DA1" w:rsidP="00A17B4A">
      <w:pPr>
        <w:tabs>
          <w:tab w:val="left" w:pos="360"/>
          <w:tab w:val="left" w:pos="540"/>
        </w:tabs>
        <w:bidi w:val="0"/>
        <w:ind w:left="540"/>
        <w:rPr>
          <w:rFonts w:ascii="Times New Roman" w:hAnsi="Times New Roman"/>
          <w:noProof/>
        </w:rPr>
      </w:pPr>
    </w:p>
    <w:p w:rsidR="00A17B4A" w:rsidRPr="00C67DA1" w:rsidP="00A17B4A">
      <w:pPr>
        <w:tabs>
          <w:tab w:val="left" w:pos="360"/>
          <w:tab w:val="left" w:pos="540"/>
        </w:tabs>
        <w:bidi w:val="0"/>
        <w:ind w:left="540"/>
        <w:rPr>
          <w:rFonts w:ascii="Times New Roman" w:hAnsi="Times New Roman"/>
        </w:rPr>
      </w:pPr>
      <w:r w:rsidRPr="00C67DA1">
        <w:rPr>
          <w:rFonts w:ascii="Times New Roman" w:hAnsi="Times New Roman"/>
          <w:noProof/>
        </w:rPr>
        <w:t>Na výpočet priebežných platieb a záverečných platieb sa vzťahujú podmienky uvedené v článku D ods.</w:t>
      </w:r>
      <w:r w:rsidRPr="00C67DA1">
        <w:rPr>
          <w:rFonts w:ascii="Times New Roman" w:hAnsi="Times New Roman"/>
        </w:rPr>
        <w:t xml:space="preserve"> </w:t>
      </w:r>
      <w:r w:rsidRPr="00C67DA1">
        <w:rPr>
          <w:rFonts w:ascii="Times New Roman" w:hAnsi="Times New Roman"/>
          <w:noProof/>
        </w:rPr>
        <w:t>2 písm. b) až d) a ods.</w:t>
      </w:r>
      <w:r w:rsidRPr="00C67DA1">
        <w:rPr>
          <w:rFonts w:ascii="Times New Roman" w:hAnsi="Times New Roman"/>
        </w:rPr>
        <w:t xml:space="preserve"> </w:t>
      </w:r>
      <w:r w:rsidRPr="00C67DA1">
        <w:rPr>
          <w:rFonts w:ascii="Times New Roman" w:hAnsi="Times New Roman"/>
          <w:noProof/>
        </w:rPr>
        <w:t>3 až 5 prílohy II k nariadeniu (ES) č.</w:t>
      </w:r>
      <w:r w:rsidRPr="00C67DA1">
        <w:rPr>
          <w:rFonts w:ascii="Times New Roman" w:hAnsi="Times New Roman"/>
        </w:rPr>
        <w:t xml:space="preserve"> 1164/1994.</w:t>
      </w:r>
    </w:p>
    <w:p w:rsidR="00A17B4A" w:rsidRPr="00C67DA1" w:rsidP="00A17B4A">
      <w:pPr>
        <w:tabs>
          <w:tab w:val="left" w:pos="540"/>
        </w:tabs>
        <w:bidi w:val="0"/>
        <w:ind w:left="540"/>
        <w:rPr>
          <w:rFonts w:ascii="Times New Roman" w:hAnsi="Times New Roman"/>
        </w:rPr>
      </w:pPr>
    </w:p>
    <w:p w:rsidR="00A17B4A" w:rsidRPr="00C67DA1" w:rsidP="00A17B4A">
      <w:pPr>
        <w:tabs>
          <w:tab w:val="left" w:pos="540"/>
        </w:tabs>
        <w:bidi w:val="0"/>
        <w:ind w:left="540"/>
        <w:rPr>
          <w:rFonts w:ascii="Times New Roman" w:hAnsi="Times New Roman"/>
        </w:rPr>
      </w:pPr>
      <w:r w:rsidRPr="00C67DA1">
        <w:rPr>
          <w:rFonts w:ascii="Times New Roman" w:hAnsi="Times New Roman"/>
        </w:rPr>
        <w:t>4.</w:t>
        <w:tab/>
      </w:r>
      <w:r w:rsidRPr="00C67DA1">
        <w:rPr>
          <w:rFonts w:ascii="Times New Roman" w:hAnsi="Times New Roman"/>
          <w:noProof/>
        </w:rPr>
        <w:t>V prípade opatrení uvedených v odseku 1 sa pravidlá, ktorými sa riadi oprávnenosť výdavkov podľa nariadenia (ES) č.</w:t>
      </w:r>
      <w:r w:rsidRPr="00C67DA1">
        <w:rPr>
          <w:rFonts w:ascii="Times New Roman" w:hAnsi="Times New Roman"/>
        </w:rPr>
        <w:t xml:space="preserve"> </w:t>
      </w:r>
      <w:r w:rsidRPr="00C67DA1">
        <w:rPr>
          <w:rFonts w:ascii="Times New Roman" w:hAnsi="Times New Roman"/>
          <w:noProof/>
        </w:rPr>
        <w:t>1267/1997 alebo ktoré sú osobitne ustanovené v príslušných dohodách o financovaní, naďalej uplatňujú, a to s výnimkou riadne odôvodnených prípadov, o ktorých rozhodne Komisia na žiadosť Chorvátska.</w:t>
      </w:r>
    </w:p>
    <w:p w:rsidR="00A17B4A" w:rsidRPr="00C67DA1" w:rsidP="00A17B4A">
      <w:pPr>
        <w:tabs>
          <w:tab w:val="left" w:pos="360"/>
          <w:tab w:val="left" w:pos="540"/>
        </w:tabs>
        <w:bidi w:val="0"/>
        <w:ind w:left="540"/>
        <w:rPr>
          <w:rFonts w:ascii="Times New Roman" w:hAnsi="Times New Roman"/>
        </w:rPr>
      </w:pPr>
    </w:p>
    <w:p w:rsidR="00A17B4A" w:rsidRPr="00C67DA1" w:rsidP="00A17B4A">
      <w:pPr>
        <w:tabs>
          <w:tab w:val="left" w:pos="360"/>
          <w:tab w:val="left" w:pos="540"/>
        </w:tabs>
        <w:bidi w:val="0"/>
        <w:ind w:left="540"/>
        <w:rPr>
          <w:rFonts w:ascii="Times New Roman" w:hAnsi="Times New Roman"/>
          <w:noProof/>
        </w:rPr>
      </w:pPr>
      <w:r w:rsidRPr="00C67DA1">
        <w:rPr>
          <w:rFonts w:ascii="Times New Roman" w:hAnsi="Times New Roman"/>
        </w:rPr>
        <w:br w:type="page"/>
        <w:t>5.</w:t>
        <w:tab/>
      </w:r>
      <w:r w:rsidRPr="00C67DA1">
        <w:rPr>
          <w:rFonts w:ascii="Times New Roman" w:hAnsi="Times New Roman"/>
          <w:noProof/>
        </w:rPr>
        <w:t>V prípade, že sú potrebné akékoľvek opatrenia na uľahčenie prechodu Chorvátska z predvstupového režimu na režim vyplývajúci z uplatňovania tohto článku, Komisia takéto opatrenia prijme.</w:t>
      </w:r>
    </w:p>
    <w:p w:rsidR="00A17B4A" w:rsidRPr="00C67DA1" w:rsidP="00A17B4A">
      <w:pPr>
        <w:tabs>
          <w:tab w:val="left" w:pos="360"/>
          <w:tab w:val="left" w:pos="540"/>
        </w:tabs>
        <w:bidi w:val="0"/>
        <w:ind w:left="540"/>
        <w:rPr>
          <w:rFonts w:ascii="Times New Roman" w:hAnsi="Times New Roman"/>
          <w:noProof/>
        </w:rPr>
      </w:pPr>
      <w:r w:rsidRPr="00C67DA1">
        <w:rPr>
          <w:rFonts w:ascii="Times New Roman" w:hAnsi="Times New Roman"/>
          <w:noProof/>
        </w:rPr>
        <w:t>––––––––––––––––––––</w:t>
      </w:r>
    </w:p>
    <w:p w:rsidR="00A17B4A" w:rsidRPr="00C67DA1" w:rsidP="00A17B4A">
      <w:pPr>
        <w:tabs>
          <w:tab w:val="left" w:pos="360"/>
          <w:tab w:val="left" w:pos="540"/>
        </w:tabs>
        <w:bidi w:val="0"/>
        <w:ind w:left="540"/>
        <w:rPr>
          <w:rFonts w:ascii="Times New Roman" w:hAnsi="Times New Roman"/>
        </w:rPr>
      </w:pPr>
      <w:r w:rsidRPr="00C67DA1">
        <w:rPr>
          <w:rFonts w:ascii="Times New Roman" w:hAnsi="Times New Roman"/>
          <w:noProof/>
        </w:rPr>
        <w:t>*</w:t>
        <w:tab/>
      </w:r>
      <w:r w:rsidRPr="00C67DA1">
        <w:rPr>
          <w:rFonts w:ascii="Times New Roman" w:hAnsi="Times New Roman"/>
        </w:rPr>
        <w:t>Ú. v. ES L 161, 26.6.1999, s. 73.</w:t>
      </w:r>
    </w:p>
    <w:p w:rsidR="00A17B4A" w:rsidRPr="00C67DA1" w:rsidP="00A17B4A">
      <w:pPr>
        <w:tabs>
          <w:tab w:val="left" w:pos="360"/>
          <w:tab w:val="left" w:pos="540"/>
        </w:tabs>
        <w:bidi w:val="0"/>
        <w:ind w:left="540"/>
        <w:rPr>
          <w:rFonts w:ascii="Times New Roman" w:hAnsi="Times New Roman"/>
        </w:rPr>
      </w:pPr>
      <w:r w:rsidRPr="00C67DA1">
        <w:rPr>
          <w:rFonts w:ascii="Times New Roman" w:hAnsi="Times New Roman"/>
        </w:rPr>
        <w:t>**</w:t>
        <w:tab/>
        <w:t>Ú. v. ES L 248, 16.9.2002, s. 1.</w:t>
      </w:r>
      <w:r w:rsidRPr="00C67DA1">
        <w:rPr>
          <w:rFonts w:ascii="Times New Roman" w:hAnsi="Times New Roman"/>
          <w:noProof/>
        </w:rPr>
        <w:t>“.</w:t>
      </w:r>
    </w:p>
    <w:p w:rsidR="00A17B4A" w:rsidRPr="00C67DA1" w:rsidP="00A17B4A">
      <w:pPr>
        <w:bidi w:val="0"/>
        <w:rPr>
          <w:rFonts w:ascii="Times New Roman" w:hAnsi="Times New Roman"/>
        </w:rPr>
      </w:pPr>
    </w:p>
    <w:p w:rsidR="00A17B4A" w:rsidRPr="00C67DA1" w:rsidP="00A17B4A">
      <w:pPr>
        <w:bidi w:val="0"/>
        <w:rPr>
          <w:rFonts w:ascii="Times New Roman" w:hAnsi="Times New Roman"/>
          <w:noProof/>
        </w:rPr>
      </w:pPr>
      <w:r w:rsidRPr="00C67DA1">
        <w:rPr>
          <w:rFonts w:ascii="Times New Roman" w:hAnsi="Times New Roman"/>
        </w:rPr>
        <w:t>8.</w:t>
        <w:tab/>
      </w:r>
      <w:r w:rsidRPr="00C67DA1">
        <w:rPr>
          <w:rFonts w:ascii="Times New Roman" w:hAnsi="Times New Roman"/>
          <w:noProof/>
        </w:rPr>
        <w:t>ŽIVOTNÉ PROSTREDIE</w:t>
      </w:r>
    </w:p>
    <w:p w:rsidR="00A17B4A" w:rsidRPr="00C67DA1" w:rsidP="00A17B4A">
      <w:pPr>
        <w:bidi w:val="0"/>
        <w:jc w:val="center"/>
        <w:rPr>
          <w:rFonts w:ascii="Times New Roman" w:hAnsi="Times New Roman"/>
        </w:rPr>
      </w:pPr>
    </w:p>
    <w:p w:rsidR="00A17B4A" w:rsidRPr="00C67DA1" w:rsidP="00A17B4A">
      <w:pPr>
        <w:bidi w:val="0"/>
        <w:ind w:left="567" w:hanging="567"/>
        <w:rPr>
          <w:rFonts w:ascii="Times New Roman" w:hAnsi="Times New Roman"/>
        </w:rPr>
      </w:pPr>
      <w:r w:rsidRPr="00C67DA1">
        <w:rPr>
          <w:rFonts w:ascii="Times New Roman" w:hAnsi="Times New Roman"/>
        </w:rPr>
        <w:t>1.</w:t>
        <w:tab/>
      </w:r>
      <w:r w:rsidRPr="00C67DA1">
        <w:rPr>
          <w:rFonts w:ascii="Times New Roman" w:hAnsi="Times New Roman"/>
          <w:noProof/>
        </w:rPr>
        <w:t>32003 L 0087:</w:t>
      </w:r>
      <w:r w:rsidRPr="00C67DA1">
        <w:rPr>
          <w:rFonts w:ascii="Times New Roman" w:hAnsi="Times New Roman"/>
        </w:rPr>
        <w:t xml:space="preserve"> </w:t>
      </w:r>
      <w:r w:rsidRPr="00C67DA1">
        <w:rPr>
          <w:rFonts w:ascii="Times New Roman" w:hAnsi="Times New Roman"/>
          <w:noProof/>
        </w:rPr>
        <w:t>smernica Európskeho parlamentu a Rady 2003/87/ES z 13. októbra 2003 o vytvorení systému obchodovania s emisnými kvótami skleníkových plynov v Spoločenstve, a ktorou sa mení a dopĺňa smernica Rady 96/61/ES (Ú. v. EÚ L 275, 25. 10. 2003, s.</w:t>
      </w:r>
      <w:r w:rsidRPr="00C67DA1">
        <w:rPr>
          <w:rFonts w:ascii="Times New Roman" w:hAnsi="Times New Roman"/>
        </w:rPr>
        <w:t xml:space="preserve"> 32).</w:t>
      </w:r>
    </w:p>
    <w:p w:rsidR="00A17B4A" w:rsidRPr="00C67DA1" w:rsidP="00A17B4A">
      <w:pPr>
        <w:bidi w:val="0"/>
        <w:ind w:left="567" w:hanging="567"/>
        <w:rPr>
          <w:rFonts w:ascii="Times New Roman" w:hAnsi="Times New Roman"/>
        </w:rPr>
      </w:pPr>
    </w:p>
    <w:p w:rsidR="00A17B4A" w:rsidRPr="00C67DA1" w:rsidP="00A17B4A">
      <w:pPr>
        <w:autoSpaceDE w:val="0"/>
        <w:autoSpaceDN w:val="0"/>
        <w:bidi w:val="0"/>
        <w:adjustRightInd w:val="0"/>
        <w:ind w:left="567"/>
        <w:rPr>
          <w:rFonts w:ascii="Times New Roman" w:hAnsi="Times New Roman"/>
        </w:rPr>
      </w:pPr>
      <w:r w:rsidRPr="00C67DA1">
        <w:rPr>
          <w:rFonts w:ascii="Times New Roman" w:hAnsi="Times New Roman"/>
          <w:noProof/>
        </w:rPr>
        <w:t>a)</w:t>
      </w:r>
      <w:r w:rsidRPr="00C67DA1">
        <w:rPr>
          <w:rFonts w:ascii="Times New Roman" w:hAnsi="Times New Roman"/>
        </w:rPr>
        <w:tab/>
      </w:r>
      <w:r w:rsidRPr="00C67DA1">
        <w:rPr>
          <w:rFonts w:ascii="Times New Roman" w:hAnsi="Times New Roman"/>
          <w:noProof/>
        </w:rPr>
        <w:t>V článku 9 sa do prvého odseku dopĺňa táto veta:</w:t>
      </w:r>
      <w:r w:rsidRPr="00C67DA1">
        <w:rPr>
          <w:rFonts w:ascii="Times New Roman" w:hAnsi="Times New Roman"/>
        </w:rPr>
        <w:t xml:space="preserve"> </w:t>
      </w:r>
    </w:p>
    <w:p w:rsidR="00A17B4A" w:rsidRPr="00C67DA1" w:rsidP="00A17B4A">
      <w:pPr>
        <w:autoSpaceDE w:val="0"/>
        <w:autoSpaceDN w:val="0"/>
        <w:bidi w:val="0"/>
        <w:adjustRightInd w:val="0"/>
        <w:rPr>
          <w:rFonts w:ascii="Times New Roman" w:hAnsi="Times New Roman"/>
        </w:rPr>
      </w:pPr>
    </w:p>
    <w:p w:rsidR="00A17B4A" w:rsidRPr="00C67DA1" w:rsidP="00A17B4A">
      <w:pPr>
        <w:autoSpaceDE w:val="0"/>
        <w:autoSpaceDN w:val="0"/>
        <w:bidi w:val="0"/>
        <w:adjustRightInd w:val="0"/>
        <w:ind w:left="1134"/>
        <w:rPr>
          <w:rFonts w:ascii="Times New Roman" w:hAnsi="Times New Roman"/>
        </w:rPr>
      </w:pPr>
      <w:r w:rsidRPr="00C67DA1">
        <w:rPr>
          <w:rFonts w:ascii="Times New Roman" w:hAnsi="Times New Roman"/>
          <w:noProof/>
        </w:rPr>
        <w:t>„Množstvo kvót pre celé Spoločenstvo sa v dôsledku pristúpenia Chorvátska zvýši len o množstvo kvót, s ktorými Chorvátsko bude obchodovať formou aukcie podľa článku 10 ods. 1.“.</w:t>
      </w:r>
    </w:p>
    <w:p w:rsidR="00A17B4A" w:rsidRPr="00C67DA1" w:rsidP="00A17B4A">
      <w:pPr>
        <w:autoSpaceDE w:val="0"/>
        <w:autoSpaceDN w:val="0"/>
        <w:bidi w:val="0"/>
        <w:adjustRightInd w:val="0"/>
        <w:rPr>
          <w:rFonts w:ascii="Times New Roman" w:hAnsi="Times New Roman"/>
          <w:noProof/>
        </w:rPr>
      </w:pPr>
    </w:p>
    <w:p w:rsidR="00A17B4A" w:rsidRPr="00C67DA1" w:rsidP="00A17B4A">
      <w:pPr>
        <w:autoSpaceDE w:val="0"/>
        <w:autoSpaceDN w:val="0"/>
        <w:bidi w:val="0"/>
        <w:adjustRightInd w:val="0"/>
        <w:ind w:left="567"/>
        <w:rPr>
          <w:rFonts w:ascii="Times New Roman" w:hAnsi="Times New Roman"/>
        </w:rPr>
      </w:pPr>
      <w:r w:rsidRPr="00C67DA1">
        <w:rPr>
          <w:rFonts w:ascii="Times New Roman" w:hAnsi="Times New Roman"/>
          <w:noProof/>
        </w:rPr>
        <w:t>b)</w:t>
      </w:r>
      <w:r w:rsidRPr="00C67DA1">
        <w:rPr>
          <w:rFonts w:ascii="Times New Roman" w:hAnsi="Times New Roman"/>
        </w:rPr>
        <w:tab/>
      </w:r>
      <w:r w:rsidRPr="00C67DA1">
        <w:rPr>
          <w:rFonts w:ascii="Times New Roman" w:hAnsi="Times New Roman"/>
          <w:noProof/>
        </w:rPr>
        <w:t>V prílohe IIa sa za údaje týkajúce sa Španielska vkladá:</w:t>
      </w:r>
      <w:r w:rsidRPr="00C67DA1">
        <w:rPr>
          <w:rFonts w:ascii="Times New Roman" w:hAnsi="Times New Roman"/>
        </w:rPr>
        <w:t xml:space="preserve"> </w:t>
      </w:r>
    </w:p>
    <w:p w:rsidR="00A17B4A" w:rsidRPr="00C67DA1" w:rsidP="00A17B4A">
      <w:pPr>
        <w:autoSpaceDE w:val="0"/>
        <w:autoSpaceDN w:val="0"/>
        <w:bidi w:val="0"/>
        <w:adjustRightInd w:val="0"/>
        <w:ind w:left="720"/>
        <w:rPr>
          <w:rFonts w:ascii="Times New Roman" w:hAnsi="Times New Roman"/>
          <w:noProof/>
        </w:rPr>
      </w:pPr>
    </w:p>
    <w:p w:rsidR="00A17B4A" w:rsidRPr="00C67DA1" w:rsidP="00A17B4A">
      <w:pPr>
        <w:autoSpaceDE w:val="0"/>
        <w:autoSpaceDN w:val="0"/>
        <w:bidi w:val="0"/>
        <w:adjustRightInd w:val="0"/>
        <w:ind w:left="1134"/>
        <w:rPr>
          <w:rFonts w:ascii="Times New Roman" w:hAnsi="Times New Roman"/>
          <w:noProof/>
        </w:rPr>
      </w:pPr>
      <w:r w:rsidRPr="00C67DA1">
        <w:rPr>
          <w:rFonts w:ascii="Times New Roman" w:hAnsi="Times New Roman"/>
          <w:noProof/>
        </w:rPr>
        <w:t>„Chorvátsko 26 %“.</w:t>
      </w:r>
    </w:p>
    <w:p w:rsidR="00A17B4A" w:rsidRPr="00C67DA1" w:rsidP="00A17B4A">
      <w:pPr>
        <w:autoSpaceDE w:val="0"/>
        <w:autoSpaceDN w:val="0"/>
        <w:bidi w:val="0"/>
        <w:adjustRightInd w:val="0"/>
        <w:ind w:left="1134"/>
        <w:rPr>
          <w:rFonts w:ascii="Times New Roman" w:hAnsi="Times New Roman"/>
        </w:rPr>
      </w:pPr>
    </w:p>
    <w:p w:rsidR="00A17B4A" w:rsidRPr="00C67DA1" w:rsidP="00A17B4A">
      <w:pPr>
        <w:bidi w:val="0"/>
        <w:ind w:left="567" w:hanging="567"/>
        <w:rPr>
          <w:rFonts w:ascii="Times New Roman" w:hAnsi="Times New Roman"/>
        </w:rPr>
      </w:pPr>
      <w:r w:rsidRPr="00C67DA1">
        <w:rPr>
          <w:rFonts w:ascii="Times New Roman" w:hAnsi="Times New Roman"/>
        </w:rPr>
        <w:br w:type="page"/>
        <w:t>2.</w:t>
        <w:tab/>
      </w:r>
      <w:r w:rsidRPr="00C67DA1">
        <w:rPr>
          <w:rFonts w:ascii="Times New Roman" w:hAnsi="Times New Roman"/>
          <w:noProof/>
        </w:rPr>
        <w:t>32009 D 0406:</w:t>
      </w:r>
      <w:r w:rsidRPr="00C67DA1">
        <w:rPr>
          <w:rFonts w:ascii="Times New Roman" w:hAnsi="Times New Roman"/>
        </w:rPr>
        <w:t xml:space="preserve"> </w:t>
      </w:r>
      <w:r w:rsidRPr="00C67DA1">
        <w:rPr>
          <w:rStyle w:val="Strong"/>
          <w:rFonts w:ascii="Times New Roman" w:hAnsi="Times New Roman"/>
          <w:b w:val="0"/>
          <w:bCs w:val="0"/>
          <w:noProof/>
          <w:shd w:val="clear" w:color="auto" w:fill="auto"/>
        </w:rPr>
        <w:t>rozhodnutie Európskeho parlamentu a Rady č.</w:t>
      </w:r>
      <w:r w:rsidRPr="00C67DA1">
        <w:rPr>
          <w:rStyle w:val="Strong"/>
          <w:rFonts w:ascii="Times New Roman" w:hAnsi="Times New Roman"/>
          <w:b w:val="0"/>
          <w:bCs w:val="0"/>
          <w:shd w:val="clear" w:color="auto" w:fill="auto"/>
        </w:rPr>
        <w:t xml:space="preserve"> </w:t>
      </w:r>
      <w:r w:rsidRPr="00C67DA1">
        <w:rPr>
          <w:rStyle w:val="Strong"/>
          <w:rFonts w:ascii="Times New Roman" w:hAnsi="Times New Roman"/>
          <w:b w:val="0"/>
          <w:bCs w:val="0"/>
          <w:noProof/>
          <w:shd w:val="clear" w:color="auto" w:fill="auto"/>
        </w:rPr>
        <w:t>406/2009/ES z 23. apríla 2009 o úsilí členských štátov znížiť emisie skleníkových plynov s cieľom splniť záväzky Spoločenstva týkajúce sa zníženia emisií skleníkových plynov do roku 2020 (Ú. v. EÚ L 140, 5.</w:t>
      </w:r>
      <w:r w:rsidRPr="00C67DA1">
        <w:rPr>
          <w:rStyle w:val="Strong"/>
          <w:rFonts w:ascii="Times New Roman" w:hAnsi="Times New Roman"/>
          <w:b w:val="0"/>
          <w:bCs w:val="0"/>
          <w:shd w:val="clear" w:color="auto" w:fill="auto"/>
        </w:rPr>
        <w:t xml:space="preserve"> 6. </w:t>
      </w:r>
      <w:r w:rsidRPr="00C67DA1">
        <w:rPr>
          <w:rStyle w:val="Strong"/>
          <w:rFonts w:ascii="Times New Roman" w:hAnsi="Times New Roman"/>
          <w:b w:val="0"/>
          <w:bCs w:val="0"/>
          <w:noProof/>
          <w:shd w:val="clear" w:color="auto" w:fill="auto"/>
        </w:rPr>
        <w:t>2009, s.</w:t>
      </w:r>
      <w:r w:rsidRPr="00C67DA1">
        <w:rPr>
          <w:rStyle w:val="Strong"/>
          <w:rFonts w:ascii="Times New Roman" w:hAnsi="Times New Roman"/>
          <w:b w:val="0"/>
          <w:bCs w:val="0"/>
          <w:shd w:val="clear" w:color="auto" w:fill="auto"/>
        </w:rPr>
        <w:t xml:space="preserve"> 136).</w:t>
      </w:r>
    </w:p>
    <w:p w:rsidR="00A17B4A" w:rsidRPr="00C67DA1" w:rsidP="00A17B4A">
      <w:pPr>
        <w:bidi w:val="0"/>
        <w:rPr>
          <w:rFonts w:ascii="Times New Roman" w:hAnsi="Times New Roman"/>
          <w:noProof/>
        </w:rPr>
      </w:pPr>
    </w:p>
    <w:p w:rsidR="00A17B4A" w:rsidRPr="00C67DA1" w:rsidP="00A17B4A">
      <w:pPr>
        <w:bidi w:val="0"/>
        <w:ind w:left="567"/>
        <w:rPr>
          <w:rFonts w:ascii="Times New Roman" w:hAnsi="Times New Roman"/>
        </w:rPr>
      </w:pPr>
      <w:r w:rsidRPr="00C67DA1">
        <w:rPr>
          <w:rFonts w:ascii="Times New Roman" w:hAnsi="Times New Roman"/>
          <w:noProof/>
        </w:rPr>
        <w:t>V prílohe II sa za údaje týkajúce sa Francúzska vkladá:</w:t>
      </w:r>
    </w:p>
    <w:p w:rsidR="00A17B4A" w:rsidRPr="00C67DA1" w:rsidP="00A17B4A">
      <w:pPr>
        <w:autoSpaceDE w:val="0"/>
        <w:autoSpaceDN w:val="0"/>
        <w:bidi w:val="0"/>
        <w:adjustRightInd w:val="0"/>
        <w:ind w:left="567"/>
        <w:rPr>
          <w:rFonts w:ascii="Times New Roman" w:hAnsi="Times New Roman"/>
          <w:noProof/>
        </w:rPr>
      </w:pPr>
    </w:p>
    <w:p w:rsidR="00A17B4A" w:rsidRPr="00C67DA1" w:rsidP="00A17B4A">
      <w:pPr>
        <w:autoSpaceDE w:val="0"/>
        <w:autoSpaceDN w:val="0"/>
        <w:bidi w:val="0"/>
        <w:adjustRightInd w:val="0"/>
        <w:ind w:left="567"/>
        <w:rPr>
          <w:rFonts w:ascii="Times New Roman" w:hAnsi="Times New Roman"/>
          <w:noProof/>
        </w:rPr>
      </w:pPr>
      <w:r w:rsidRPr="00C67DA1">
        <w:rPr>
          <w:rFonts w:ascii="Times New Roman" w:hAnsi="Times New Roman"/>
          <w:noProof/>
        </w:rPr>
        <w:t>„Chorvátsko 11 %“.</w:t>
      </w:r>
    </w:p>
    <w:p w:rsidR="00A17B4A" w:rsidRPr="00C67DA1" w:rsidP="00A17B4A">
      <w:pPr>
        <w:autoSpaceDE w:val="0"/>
        <w:autoSpaceDN w:val="0"/>
        <w:bidi w:val="0"/>
        <w:adjustRightInd w:val="0"/>
        <w:ind w:left="567"/>
        <w:rPr>
          <w:rFonts w:ascii="Times New Roman" w:hAnsi="Times New Roman"/>
          <w:noProof/>
        </w:rPr>
      </w:pPr>
    </w:p>
    <w:p w:rsidR="00A17B4A" w:rsidRPr="00C67DA1" w:rsidP="00A17B4A">
      <w:pPr>
        <w:autoSpaceDE w:val="0"/>
        <w:autoSpaceDN w:val="0"/>
        <w:bidi w:val="0"/>
        <w:adjustRightInd w:val="0"/>
        <w:ind w:left="567"/>
        <w:rPr>
          <w:rFonts w:ascii="Times New Roman" w:hAnsi="Times New Roman"/>
        </w:rPr>
      </w:pPr>
    </w:p>
    <w:p w:rsidR="00A17B4A" w:rsidRPr="00C67DA1" w:rsidP="00A17B4A">
      <w:pPr>
        <w:bidi w:val="0"/>
        <w:jc w:val="center"/>
        <w:rPr>
          <w:rFonts w:ascii="Times New Roman" w:hAnsi="Times New Roman"/>
        </w:rPr>
      </w:pPr>
      <w:r w:rsidRPr="00C67DA1">
        <w:rPr>
          <w:rFonts w:ascii="Times New Roman" w:hAnsi="Times New Roman"/>
        </w:rPr>
        <w:t>_____________________</w:t>
      </w:r>
    </w:p>
    <w:p w:rsidR="00A17B4A" w:rsidRPr="00C67DA1" w:rsidP="00A17B4A">
      <w:pPr>
        <w:bidi w:val="0"/>
        <w:rPr>
          <w:rFonts w:ascii="Times New Roman" w:hAnsi="Times New Roman"/>
        </w:rPr>
        <w:sectPr w:rsidSect="00464B36">
          <w:footerReference w:type="default" r:id="rId10"/>
          <w:footnotePr>
            <w:numRestart w:val="eachPage"/>
          </w:footnotePr>
          <w:pgSz w:w="11907" w:h="16840" w:code="9"/>
          <w:pgMar w:top="1134" w:right="1134" w:bottom="1134" w:left="1134" w:header="1134" w:footer="1134" w:gutter="0"/>
          <w:lnNumType w:distance="0"/>
          <w:pgNumType w:start="1"/>
          <w:cols w:space="708"/>
          <w:noEndnote w:val="0"/>
          <w:bidi w:val="0"/>
        </w:sectPr>
      </w:pPr>
    </w:p>
    <w:p w:rsidR="00A17B4A" w:rsidRPr="00C67DA1" w:rsidP="00A17B4A">
      <w:pPr>
        <w:bidi w:val="0"/>
        <w:jc w:val="right"/>
        <w:rPr>
          <w:rFonts w:ascii="Times New Roman" w:hAnsi="Times New Roman"/>
          <w:noProof/>
          <w:u w:val="single"/>
        </w:rPr>
      </w:pPr>
      <w:r w:rsidRPr="00C67DA1">
        <w:rPr>
          <w:rFonts w:ascii="Times New Roman" w:hAnsi="Times New Roman"/>
          <w:noProof/>
          <w:u w:val="single"/>
        </w:rPr>
        <w:t>PRÍLOHA IV</w:t>
      </w:r>
    </w:p>
    <w:p w:rsidR="00A17B4A" w:rsidRPr="00C67DA1" w:rsidP="00A17B4A">
      <w:pPr>
        <w:bidi w:val="0"/>
        <w:rPr>
          <w:rFonts w:ascii="Times New Roman" w:hAnsi="Times New Roman"/>
        </w:rPr>
      </w:pPr>
    </w:p>
    <w:p w:rsidR="00A17B4A" w:rsidRPr="00C67DA1" w:rsidP="00A17B4A">
      <w:pPr>
        <w:bidi w:val="0"/>
        <w:rPr>
          <w:rFonts w:ascii="Times New Roman" w:hAnsi="Times New Roman"/>
          <w:noProof/>
        </w:rPr>
      </w:pPr>
    </w:p>
    <w:p w:rsidR="00A17B4A" w:rsidRPr="00C67DA1" w:rsidP="00A17B4A">
      <w:pPr>
        <w:bidi w:val="0"/>
        <w:jc w:val="center"/>
        <w:rPr>
          <w:rFonts w:ascii="Times New Roman" w:hAnsi="Times New Roman"/>
          <w:noProof/>
        </w:rPr>
      </w:pPr>
      <w:r w:rsidRPr="00C67DA1">
        <w:rPr>
          <w:rFonts w:ascii="Times New Roman" w:hAnsi="Times New Roman"/>
          <w:noProof/>
        </w:rPr>
        <w:t>Zoznam podľa článku 16 aktu o pristúpení:</w:t>
      </w:r>
      <w:r w:rsidRPr="00C67DA1">
        <w:rPr>
          <w:rFonts w:ascii="Times New Roman" w:hAnsi="Times New Roman"/>
        </w:rPr>
        <w:t xml:space="preserve"> </w:t>
      </w:r>
      <w:r w:rsidRPr="00C67DA1">
        <w:rPr>
          <w:rFonts w:ascii="Times New Roman" w:hAnsi="Times New Roman"/>
          <w:noProof/>
        </w:rPr>
        <w:t>ostatné trvalé ustanovenia</w:t>
      </w:r>
    </w:p>
    <w:p w:rsidR="00A17B4A" w:rsidRPr="00C67DA1" w:rsidP="00A17B4A">
      <w:pPr>
        <w:bidi w:val="0"/>
        <w:rPr>
          <w:rFonts w:ascii="Times New Roman" w:hAnsi="Times New Roman"/>
        </w:rPr>
      </w:pPr>
    </w:p>
    <w:p w:rsidR="00A17B4A" w:rsidRPr="00C67DA1" w:rsidP="00A17B4A">
      <w:pPr>
        <w:bidi w:val="0"/>
        <w:rPr>
          <w:rFonts w:ascii="Times New Roman" w:hAnsi="Times New Roman"/>
        </w:rPr>
      </w:pPr>
    </w:p>
    <w:p w:rsidR="00A17B4A" w:rsidRPr="00C67DA1" w:rsidP="00A17B4A">
      <w:pPr>
        <w:bidi w:val="0"/>
        <w:rPr>
          <w:rFonts w:ascii="Times New Roman" w:hAnsi="Times New Roman"/>
        </w:rPr>
      </w:pPr>
      <w:r w:rsidRPr="00C67DA1">
        <w:rPr>
          <w:rFonts w:ascii="Times New Roman" w:hAnsi="Times New Roman"/>
        </w:rPr>
        <w:t>1.</w:t>
        <w:tab/>
      </w:r>
      <w:r w:rsidRPr="00C67DA1">
        <w:rPr>
          <w:rFonts w:ascii="Times New Roman" w:hAnsi="Times New Roman"/>
          <w:noProof/>
        </w:rPr>
        <w:t>PRÁVO DUŠEVNÉHO VLASTNÍCTVA</w:t>
      </w:r>
    </w:p>
    <w:p w:rsidR="00A17B4A" w:rsidRPr="00C67DA1" w:rsidP="00A17B4A">
      <w:pPr>
        <w:bidi w:val="0"/>
        <w:outlineLvl w:val="0"/>
        <w:rPr>
          <w:rFonts w:ascii="Times New Roman" w:hAnsi="Times New Roman"/>
        </w:rPr>
      </w:pPr>
    </w:p>
    <w:p w:rsidR="00A17B4A" w:rsidRPr="00C67DA1" w:rsidP="00A17B4A">
      <w:pPr>
        <w:bidi w:val="0"/>
        <w:outlineLvl w:val="0"/>
        <w:rPr>
          <w:rFonts w:ascii="Times New Roman" w:hAnsi="Times New Roman"/>
        </w:rPr>
      </w:pPr>
      <w:r w:rsidRPr="00C67DA1">
        <w:rPr>
          <w:rFonts w:ascii="Times New Roman" w:hAnsi="Times New Roman"/>
          <w:noProof/>
        </w:rPr>
        <w:t>Zmluva o fungovaní Európskej únie, tretia časť, hlava II, Voľný pohyb tovaru</w:t>
      </w:r>
    </w:p>
    <w:p w:rsidR="00A17B4A" w:rsidRPr="00C67DA1" w:rsidP="00A17B4A">
      <w:pPr>
        <w:bidi w:val="0"/>
        <w:rPr>
          <w:rFonts w:ascii="Times New Roman" w:hAnsi="Times New Roman"/>
        </w:rPr>
      </w:pPr>
    </w:p>
    <w:p w:rsidR="00A17B4A" w:rsidRPr="00C67DA1" w:rsidP="00A17B4A">
      <w:pPr>
        <w:bidi w:val="0"/>
        <w:outlineLvl w:val="0"/>
        <w:rPr>
          <w:rFonts w:ascii="Times New Roman" w:hAnsi="Times New Roman"/>
          <w:noProof/>
        </w:rPr>
      </w:pPr>
    </w:p>
    <w:p w:rsidR="00A17B4A" w:rsidRPr="00C67DA1" w:rsidP="00A17B4A">
      <w:pPr>
        <w:bidi w:val="0"/>
        <w:outlineLvl w:val="0"/>
        <w:rPr>
          <w:rFonts w:ascii="Times New Roman" w:hAnsi="Times New Roman"/>
          <w:noProof/>
        </w:rPr>
      </w:pPr>
      <w:r w:rsidRPr="00C67DA1">
        <w:rPr>
          <w:rFonts w:ascii="Times New Roman" w:hAnsi="Times New Roman"/>
          <w:noProof/>
        </w:rPr>
        <w:t>OSOBITNÝ MECHANIZMUS</w:t>
      </w:r>
    </w:p>
    <w:p w:rsidR="00A17B4A" w:rsidRPr="00C67DA1" w:rsidP="00A17B4A">
      <w:pPr>
        <w:bidi w:val="0"/>
        <w:outlineLvl w:val="0"/>
        <w:rPr>
          <w:rFonts w:ascii="Times New Roman" w:hAnsi="Times New Roman"/>
        </w:rPr>
      </w:pPr>
    </w:p>
    <w:p w:rsidR="00A17B4A" w:rsidRPr="00C67DA1" w:rsidP="00A17B4A">
      <w:pPr>
        <w:bidi w:val="0"/>
        <w:rPr>
          <w:rFonts w:ascii="Times New Roman" w:hAnsi="Times New Roman"/>
          <w:noProof/>
        </w:rPr>
      </w:pPr>
      <w:r w:rsidRPr="00C67DA1">
        <w:rPr>
          <w:rFonts w:ascii="Times New Roman" w:hAnsi="Times New Roman"/>
          <w:noProof/>
        </w:rPr>
        <w:t>Pokiaľ ide o Chorvátsko, majiteľ patentu alebo majiteľ dodatkového ochranného osvedčenia pre liečivo, ktoré je predmetom žiadosti v členskom štáte v čase, keď takú ochranu nebolo možné pre ten výrobok získať v Chorvátsku, alebo iná oprávnená osoba, sa môže odvolať na práva vyplývajúce z tohto patentu alebo dodatkového ochranného osvedčenia s cieľom zabrániť dovozu tohto výrobku a jeho uvedeniu na trh v členskom štáte alebo členských štátoch, v ktorom alebo v ktorých je chránený patentom alebo dodatkovým ochranným osvedčením, a to aj v prípadoch, keď bol tento výrobok uvedený po prvýkrát na trh v Chorvátsku majiteľom patentu alebo so súhlasom majiteľa patentu.</w:t>
      </w:r>
    </w:p>
    <w:p w:rsidR="00A17B4A" w:rsidRPr="00C67DA1" w:rsidP="00A17B4A">
      <w:pPr>
        <w:bidi w:val="0"/>
        <w:rPr>
          <w:rFonts w:ascii="Times New Roman" w:hAnsi="Times New Roman"/>
        </w:rPr>
      </w:pPr>
    </w:p>
    <w:p w:rsidR="00A17B4A" w:rsidRPr="00C67DA1" w:rsidP="00A17B4A">
      <w:pPr>
        <w:bidi w:val="0"/>
        <w:rPr>
          <w:rFonts w:ascii="Times New Roman" w:hAnsi="Times New Roman"/>
          <w:noProof/>
        </w:rPr>
      </w:pPr>
      <w:r w:rsidRPr="00C67DA1">
        <w:rPr>
          <w:rFonts w:ascii="Times New Roman" w:hAnsi="Times New Roman"/>
          <w:noProof/>
        </w:rPr>
        <w:t>Každá osoba, ktorá má v úmysle doviezť alebo uviesť na trh liečivo, na ktoré sa vzťahuje prvý odsek, v členskom štáte, v ktorom je výrobok chránený patentom alebo dodatkovým ochranným osvedčením, je povinná v žiadosti týkajúcej sa tohto dovozu preukázať príslušným orgánom, že majiteľ patentu alebo iná oprávnená osoba bola o dovoze upovedomená jeden mesiac vopred.</w:t>
      </w:r>
    </w:p>
    <w:p w:rsidR="00A17B4A" w:rsidRPr="00C67DA1" w:rsidP="00A17B4A">
      <w:pPr>
        <w:bidi w:val="0"/>
        <w:rPr>
          <w:rFonts w:ascii="Times New Roman" w:hAnsi="Times New Roman"/>
        </w:rPr>
      </w:pPr>
    </w:p>
    <w:p w:rsidR="00A17B4A" w:rsidRPr="00C67DA1" w:rsidP="00A17B4A">
      <w:pPr>
        <w:bidi w:val="0"/>
        <w:rPr>
          <w:rFonts w:ascii="Times New Roman" w:hAnsi="Times New Roman"/>
          <w:noProof/>
        </w:rPr>
      </w:pPr>
      <w:r w:rsidRPr="00C67DA1">
        <w:rPr>
          <w:rFonts w:ascii="Times New Roman" w:hAnsi="Times New Roman"/>
        </w:rPr>
        <w:br w:type="page"/>
        <w:t>2.</w:t>
        <w:tab/>
      </w:r>
      <w:r w:rsidRPr="00C67DA1">
        <w:rPr>
          <w:rFonts w:ascii="Times New Roman" w:hAnsi="Times New Roman"/>
          <w:noProof/>
        </w:rPr>
        <w:t>POLITIKA HOSPODÁRSKEJ SÚŤAŽE</w:t>
      </w:r>
    </w:p>
    <w:p w:rsidR="00A17B4A" w:rsidRPr="00C67DA1" w:rsidP="00A17B4A">
      <w:pPr>
        <w:bidi w:val="0"/>
        <w:rPr>
          <w:rFonts w:ascii="Times New Roman" w:hAnsi="Times New Roman"/>
        </w:rPr>
      </w:pPr>
    </w:p>
    <w:p w:rsidR="00A17B4A" w:rsidRPr="00C67DA1" w:rsidP="00A17B4A">
      <w:pPr>
        <w:bidi w:val="0"/>
        <w:rPr>
          <w:rFonts w:ascii="Times New Roman" w:hAnsi="Times New Roman"/>
          <w:noProof/>
        </w:rPr>
      </w:pPr>
      <w:r w:rsidRPr="00C67DA1">
        <w:rPr>
          <w:rFonts w:ascii="Times New Roman" w:hAnsi="Times New Roman"/>
          <w:noProof/>
        </w:rPr>
        <w:t>Zmluva o fungovaní Európskej únie, tretia časť, hlava VII, kapitola 1, Pravidlá hospodárskej súťaže</w:t>
      </w:r>
    </w:p>
    <w:p w:rsidR="00A17B4A" w:rsidRPr="00C67DA1" w:rsidP="00A17B4A">
      <w:pPr>
        <w:bidi w:val="0"/>
        <w:rPr>
          <w:rFonts w:ascii="Times New Roman" w:hAnsi="Times New Roman"/>
        </w:rPr>
      </w:pPr>
    </w:p>
    <w:p w:rsidR="00A17B4A" w:rsidRPr="00C67DA1" w:rsidP="00A17B4A">
      <w:pPr>
        <w:tabs>
          <w:tab w:val="left" w:pos="540"/>
        </w:tabs>
        <w:bidi w:val="0"/>
        <w:ind w:left="540" w:hanging="540"/>
        <w:rPr>
          <w:rFonts w:ascii="Times New Roman" w:hAnsi="Times New Roman"/>
          <w:noProof/>
        </w:rPr>
      </w:pPr>
      <w:r w:rsidRPr="00C67DA1">
        <w:rPr>
          <w:rFonts w:ascii="Times New Roman" w:hAnsi="Times New Roman"/>
        </w:rPr>
        <w:t>1.</w:t>
        <w:tab/>
      </w:r>
      <w:r w:rsidRPr="00C67DA1">
        <w:rPr>
          <w:rFonts w:ascii="Times New Roman" w:hAnsi="Times New Roman"/>
          <w:noProof/>
        </w:rPr>
        <w:t>Nasledujúce systémy pomoci a individuálna pomoc, ktoré sa v Chorvátsku zaviedli predo dňom pristúpenia a uplatňujú sa aj po tomto dni, sa ku dňu pristúpenia považujú za existujúcu pomoc v zmysle článku 108 ods. 1 ZFEÚ:</w:t>
      </w:r>
    </w:p>
    <w:p w:rsidR="00A17B4A" w:rsidRPr="00C67DA1" w:rsidP="00A17B4A">
      <w:pPr>
        <w:tabs>
          <w:tab w:val="left" w:pos="540"/>
        </w:tabs>
        <w:bidi w:val="0"/>
        <w:ind w:left="540" w:hanging="540"/>
        <w:rPr>
          <w:rFonts w:ascii="Times New Roman" w:hAnsi="Times New Roman"/>
        </w:rPr>
      </w:pPr>
    </w:p>
    <w:p w:rsidR="00A17B4A" w:rsidRPr="00C67DA1" w:rsidP="00A17B4A">
      <w:pPr>
        <w:bidi w:val="0"/>
        <w:ind w:left="1089" w:hanging="549"/>
        <w:rPr>
          <w:rFonts w:ascii="Times New Roman" w:hAnsi="Times New Roman"/>
          <w:noProof/>
        </w:rPr>
      </w:pPr>
      <w:r w:rsidRPr="00C67DA1">
        <w:rPr>
          <w:rFonts w:ascii="Times New Roman" w:hAnsi="Times New Roman"/>
          <w:noProof/>
        </w:rPr>
        <w:t>a)</w:t>
      </w:r>
      <w:r w:rsidRPr="00C67DA1">
        <w:rPr>
          <w:rFonts w:ascii="Times New Roman" w:hAnsi="Times New Roman"/>
        </w:rPr>
        <w:tab/>
      </w:r>
      <w:r w:rsidRPr="00C67DA1">
        <w:rPr>
          <w:rFonts w:ascii="Times New Roman" w:hAnsi="Times New Roman"/>
          <w:noProof/>
        </w:rPr>
        <w:t>opatrenia pomoci zavedené pred 1. marcom 2002;</w:t>
      </w:r>
    </w:p>
    <w:p w:rsidR="00A17B4A" w:rsidRPr="00C67DA1" w:rsidP="00A17B4A">
      <w:pPr>
        <w:bidi w:val="0"/>
        <w:ind w:left="1089" w:hanging="549"/>
        <w:rPr>
          <w:rFonts w:ascii="Times New Roman" w:hAnsi="Times New Roman"/>
        </w:rPr>
      </w:pPr>
    </w:p>
    <w:p w:rsidR="00A17B4A" w:rsidRPr="00C67DA1" w:rsidP="00A17B4A">
      <w:pPr>
        <w:bidi w:val="0"/>
        <w:ind w:left="1089" w:hanging="549"/>
        <w:rPr>
          <w:rFonts w:ascii="Times New Roman" w:hAnsi="Times New Roman"/>
          <w:noProof/>
        </w:rPr>
      </w:pPr>
      <w:r w:rsidRPr="00C67DA1">
        <w:rPr>
          <w:rFonts w:ascii="Times New Roman" w:hAnsi="Times New Roman"/>
          <w:noProof/>
        </w:rPr>
        <w:t>b)</w:t>
      </w:r>
      <w:r w:rsidRPr="00C67DA1">
        <w:rPr>
          <w:rFonts w:ascii="Times New Roman" w:hAnsi="Times New Roman"/>
        </w:rPr>
        <w:tab/>
      </w:r>
      <w:r w:rsidRPr="00C67DA1">
        <w:rPr>
          <w:rFonts w:ascii="Times New Roman" w:hAnsi="Times New Roman"/>
          <w:noProof/>
        </w:rPr>
        <w:t>opatrenia pomoci uvedené v dodatku k tejto prílohe;</w:t>
      </w:r>
    </w:p>
    <w:p w:rsidR="00A17B4A" w:rsidRPr="00C67DA1" w:rsidP="00A17B4A">
      <w:pPr>
        <w:bidi w:val="0"/>
        <w:ind w:left="1089" w:hanging="549"/>
        <w:rPr>
          <w:rFonts w:ascii="Times New Roman" w:hAnsi="Times New Roman"/>
        </w:rPr>
      </w:pPr>
    </w:p>
    <w:p w:rsidR="00A17B4A" w:rsidRPr="00C67DA1" w:rsidP="00A17B4A">
      <w:pPr>
        <w:bidi w:val="0"/>
        <w:ind w:left="1089" w:hanging="549"/>
        <w:rPr>
          <w:rFonts w:ascii="Times New Roman" w:hAnsi="Times New Roman"/>
          <w:noProof/>
        </w:rPr>
      </w:pPr>
      <w:r w:rsidRPr="00C67DA1">
        <w:rPr>
          <w:rFonts w:ascii="Times New Roman" w:hAnsi="Times New Roman"/>
          <w:noProof/>
        </w:rPr>
        <w:t>c)</w:t>
      </w:r>
      <w:r w:rsidRPr="00C67DA1">
        <w:rPr>
          <w:rFonts w:ascii="Times New Roman" w:hAnsi="Times New Roman"/>
        </w:rPr>
        <w:tab/>
      </w:r>
      <w:r w:rsidRPr="00C67DA1">
        <w:rPr>
          <w:rFonts w:ascii="Times New Roman" w:hAnsi="Times New Roman"/>
          <w:noProof/>
        </w:rPr>
        <w:t>opatrenia pomoci, ktoré Chorvátska agentúra pre hospodársku súťaž predo dňom pristúpenia preskúmala a uznala za zlučiteľné s </w:t>
      </w:r>
      <w:r w:rsidRPr="00C67DA1">
        <w:rPr>
          <w:rFonts w:ascii="Times New Roman" w:hAnsi="Times New Roman"/>
          <w:i/>
          <w:iCs/>
          <w:noProof/>
        </w:rPr>
        <w:t>acquis</w:t>
      </w:r>
      <w:r w:rsidRPr="00C67DA1">
        <w:rPr>
          <w:rFonts w:ascii="Times New Roman" w:hAnsi="Times New Roman"/>
          <w:noProof/>
        </w:rPr>
        <w:t xml:space="preserve"> Únie a voči ktorým Komisia nevzniesla žiadnu námietku z dôvodu vážnych pochybností o zlučiteľnosti opatrenia so spoločným trhom podľa postupu ustanoveného v odseku 2.</w:t>
      </w:r>
    </w:p>
    <w:p w:rsidR="00A17B4A" w:rsidRPr="00C67DA1" w:rsidP="00A17B4A">
      <w:pPr>
        <w:bidi w:val="0"/>
        <w:ind w:left="1089" w:hanging="549"/>
        <w:rPr>
          <w:rFonts w:ascii="Times New Roman" w:hAnsi="Times New Roman"/>
        </w:rPr>
      </w:pPr>
    </w:p>
    <w:p w:rsidR="00A17B4A" w:rsidRPr="00C67DA1" w:rsidP="00A17B4A">
      <w:pPr>
        <w:bidi w:val="0"/>
        <w:ind w:left="540"/>
        <w:rPr>
          <w:rFonts w:ascii="Times New Roman" w:hAnsi="Times New Roman"/>
          <w:noProof/>
        </w:rPr>
      </w:pPr>
      <w:r w:rsidRPr="00C67DA1">
        <w:rPr>
          <w:rFonts w:ascii="Times New Roman" w:hAnsi="Times New Roman"/>
          <w:noProof/>
        </w:rPr>
        <w:t>Všetky opatrenia, ktoré sa budú uplatňovať po dni pristúpenia a predstavujú štátnu pomoc a ktoré nespĺňajú vyššie uvedené podmienky, sa na účely uplatňovania článku 108 ods. 3 ZFEÚ považujú po pristúpení za novú pomoc.</w:t>
      </w:r>
    </w:p>
    <w:p w:rsidR="00A17B4A" w:rsidRPr="00C67DA1" w:rsidP="00A17B4A">
      <w:pPr>
        <w:bidi w:val="0"/>
        <w:ind w:left="540"/>
        <w:rPr>
          <w:rFonts w:ascii="Times New Roman" w:hAnsi="Times New Roman"/>
        </w:rPr>
      </w:pPr>
    </w:p>
    <w:p w:rsidR="00A17B4A" w:rsidRPr="00C67DA1" w:rsidP="00A17B4A">
      <w:pPr>
        <w:bidi w:val="0"/>
        <w:ind w:left="540"/>
        <w:rPr>
          <w:rFonts w:ascii="Times New Roman" w:hAnsi="Times New Roman"/>
        </w:rPr>
      </w:pPr>
      <w:r w:rsidRPr="00C67DA1">
        <w:rPr>
          <w:rFonts w:ascii="Times New Roman" w:hAnsi="Times New Roman"/>
          <w:noProof/>
        </w:rPr>
        <w:br w:type="page"/>
        <w:t>Uvedené ustanovenia sa nevzťahujú na pomoc v súvislosti s činnosťami spojenými s výrobou, spracovaním alebo uvádzaním výrobkov uvedených v prílohe I Zmluvy o EÚ a ZFEÚ na trh.</w:t>
      </w:r>
      <w:r w:rsidRPr="00C67DA1">
        <w:rPr>
          <w:rFonts w:ascii="Times New Roman" w:hAnsi="Times New Roman"/>
        </w:rPr>
        <w:t xml:space="preserve"> </w:t>
      </w:r>
    </w:p>
    <w:p w:rsidR="00A17B4A" w:rsidRPr="00C67DA1" w:rsidP="00A17B4A">
      <w:pPr>
        <w:bidi w:val="0"/>
        <w:ind w:left="540" w:hanging="540"/>
        <w:rPr>
          <w:rFonts w:ascii="Times New Roman" w:hAnsi="Times New Roman"/>
        </w:rPr>
      </w:pPr>
    </w:p>
    <w:p w:rsidR="00A17B4A" w:rsidRPr="00C67DA1" w:rsidP="00A17B4A">
      <w:pPr>
        <w:bidi w:val="0"/>
        <w:ind w:left="540" w:hanging="540"/>
        <w:rPr>
          <w:rFonts w:ascii="Times New Roman" w:hAnsi="Times New Roman"/>
          <w:noProof/>
        </w:rPr>
      </w:pPr>
      <w:r w:rsidRPr="00C67DA1">
        <w:rPr>
          <w:rFonts w:ascii="Times New Roman" w:hAnsi="Times New Roman"/>
        </w:rPr>
        <w:t>2.</w:t>
        <w:tab/>
      </w:r>
      <w:r w:rsidRPr="00C67DA1">
        <w:rPr>
          <w:rFonts w:ascii="Times New Roman" w:hAnsi="Times New Roman"/>
          <w:noProof/>
        </w:rPr>
        <w:t>V rozsahu, v akom si Chorvátsko želá, aby Komisia preskúmala opatrenie pomoci podľa postupu uvedeného v odseku 1 písm. c), bude Komisii pravidelne poskytovať:</w:t>
      </w:r>
    </w:p>
    <w:p w:rsidR="00A17B4A" w:rsidRPr="00C67DA1" w:rsidP="00A17B4A">
      <w:pPr>
        <w:bidi w:val="0"/>
        <w:ind w:left="540" w:hanging="540"/>
        <w:rPr>
          <w:rFonts w:ascii="Times New Roman" w:hAnsi="Times New Roman"/>
        </w:rPr>
      </w:pPr>
    </w:p>
    <w:p w:rsidR="00A17B4A" w:rsidRPr="00C67DA1" w:rsidP="00A17B4A">
      <w:pPr>
        <w:bidi w:val="0"/>
        <w:ind w:left="1089" w:hanging="549"/>
        <w:rPr>
          <w:rFonts w:ascii="Times New Roman" w:hAnsi="Times New Roman"/>
        </w:rPr>
      </w:pPr>
      <w:r w:rsidRPr="00C67DA1">
        <w:rPr>
          <w:rFonts w:ascii="Times New Roman" w:hAnsi="Times New Roman"/>
          <w:noProof/>
        </w:rPr>
        <w:t>a)</w:t>
      </w:r>
      <w:r w:rsidRPr="00C67DA1">
        <w:rPr>
          <w:rFonts w:ascii="Times New Roman" w:hAnsi="Times New Roman"/>
        </w:rPr>
        <w:tab/>
        <w:t>zoznam existujúcich opatrení pomoci, ktoré Chorvátska agentúra pre hospodársku súťaž posúdila a uznala za zlučiteľné s</w:t>
      </w:r>
      <w:r w:rsidRPr="00C67DA1">
        <w:rPr>
          <w:rFonts w:ascii="Times New Roman" w:hAnsi="Times New Roman"/>
          <w:i/>
          <w:iCs/>
        </w:rPr>
        <w:t xml:space="preserve"> acquis </w:t>
      </w:r>
      <w:r w:rsidRPr="00C67DA1">
        <w:rPr>
          <w:rFonts w:ascii="Times New Roman" w:hAnsi="Times New Roman"/>
        </w:rPr>
        <w:t>Únie,</w:t>
      </w:r>
      <w:r w:rsidRPr="00C67DA1">
        <w:rPr>
          <w:rFonts w:ascii="Times New Roman" w:hAnsi="Times New Roman"/>
          <w:noProof/>
        </w:rPr>
        <w:t xml:space="preserve"> </w:t>
      </w:r>
      <w:r w:rsidRPr="00C67DA1">
        <w:rPr>
          <w:rFonts w:ascii="Times New Roman" w:hAnsi="Times New Roman"/>
        </w:rPr>
        <w:t>a</w:t>
      </w:r>
    </w:p>
    <w:p w:rsidR="00A17B4A" w:rsidRPr="00C67DA1" w:rsidP="00A17B4A">
      <w:pPr>
        <w:bidi w:val="0"/>
        <w:ind w:left="1089" w:hanging="549"/>
        <w:rPr>
          <w:rFonts w:ascii="Times New Roman" w:hAnsi="Times New Roman"/>
        </w:rPr>
      </w:pPr>
    </w:p>
    <w:p w:rsidR="00A17B4A" w:rsidRPr="00C67DA1" w:rsidP="00A17B4A">
      <w:pPr>
        <w:bidi w:val="0"/>
        <w:ind w:left="1089" w:hanging="549"/>
        <w:rPr>
          <w:rFonts w:ascii="Times New Roman" w:hAnsi="Times New Roman"/>
        </w:rPr>
      </w:pPr>
      <w:r w:rsidRPr="00C67DA1">
        <w:rPr>
          <w:rFonts w:ascii="Times New Roman" w:hAnsi="Times New Roman"/>
          <w:noProof/>
        </w:rPr>
        <w:t>b)</w:t>
      </w:r>
      <w:r w:rsidRPr="00C67DA1">
        <w:rPr>
          <w:rFonts w:ascii="Times New Roman" w:hAnsi="Times New Roman"/>
        </w:rPr>
        <w:tab/>
      </w:r>
      <w:r w:rsidRPr="00C67DA1">
        <w:rPr>
          <w:rFonts w:ascii="Times New Roman" w:hAnsi="Times New Roman"/>
          <w:noProof/>
        </w:rPr>
        <w:t>akékoľvek iné informácie, ktoré sú nevyhnutné na posúdenie zlučiteľnosti opatrenia pomoci, ktoré sa má preskúmať,</w:t>
      </w:r>
      <w:r w:rsidRPr="00C67DA1">
        <w:rPr>
          <w:rFonts w:ascii="Times New Roman" w:hAnsi="Times New Roman"/>
        </w:rPr>
        <w:t xml:space="preserve"> </w:t>
      </w:r>
    </w:p>
    <w:p w:rsidR="00A17B4A" w:rsidRPr="00C67DA1" w:rsidP="00A17B4A">
      <w:pPr>
        <w:bidi w:val="0"/>
        <w:ind w:left="1089" w:hanging="549"/>
        <w:rPr>
          <w:rFonts w:ascii="Times New Roman" w:hAnsi="Times New Roman"/>
          <w:noProof/>
        </w:rPr>
      </w:pPr>
    </w:p>
    <w:p w:rsidR="00A17B4A" w:rsidRPr="00C67DA1" w:rsidP="00A17B4A">
      <w:pPr>
        <w:bidi w:val="0"/>
        <w:ind w:left="1089" w:hanging="549"/>
        <w:rPr>
          <w:rFonts w:ascii="Times New Roman" w:hAnsi="Times New Roman"/>
          <w:noProof/>
        </w:rPr>
      </w:pPr>
      <w:r w:rsidRPr="00C67DA1">
        <w:rPr>
          <w:rFonts w:ascii="Times New Roman" w:hAnsi="Times New Roman"/>
          <w:noProof/>
        </w:rPr>
        <w:t>v súlade s konkrétnym formátom správy, ktorý poskytne Komisia.</w:t>
      </w:r>
    </w:p>
    <w:p w:rsidR="00A17B4A" w:rsidRPr="00C67DA1" w:rsidP="00A17B4A">
      <w:pPr>
        <w:bidi w:val="0"/>
        <w:ind w:left="1089" w:hanging="549"/>
        <w:rPr>
          <w:rFonts w:ascii="Times New Roman" w:hAnsi="Times New Roman"/>
        </w:rPr>
      </w:pPr>
    </w:p>
    <w:p w:rsidR="00A17B4A" w:rsidRPr="00C67DA1" w:rsidP="00A17B4A">
      <w:pPr>
        <w:bidi w:val="0"/>
        <w:ind w:left="539"/>
        <w:rPr>
          <w:rFonts w:ascii="Times New Roman" w:hAnsi="Times New Roman"/>
        </w:rPr>
      </w:pPr>
      <w:r w:rsidRPr="00C67DA1">
        <w:rPr>
          <w:rFonts w:ascii="Times New Roman" w:hAnsi="Times New Roman"/>
          <w:noProof/>
        </w:rPr>
        <w:t>Ak do troch mesiacov od obdržania úplných informácií o existujúcom opatrení pomoci alebo od obdržania vyhlásenia Chorvátska, v ktorom informuje Komisiu o tom, že považuje poskytnuté informácie za úplné, pretože ďalšie požadované informácie nie sú dostupné alebo už boli poskytnuté, nevznesie Komisia proti nemu námietky na základe vážnych pochybností o jeho zlučiteľnosti s vnútorným trhom, má sa za to, že Komisia nemá proti nemu námietky.</w:t>
      </w:r>
    </w:p>
    <w:p w:rsidR="00A17B4A" w:rsidRPr="00C67DA1" w:rsidP="00A17B4A">
      <w:pPr>
        <w:bidi w:val="0"/>
        <w:ind w:left="539"/>
        <w:rPr>
          <w:rFonts w:ascii="Times New Roman" w:hAnsi="Times New Roman"/>
          <w:noProof/>
        </w:rPr>
      </w:pPr>
    </w:p>
    <w:p w:rsidR="00A17B4A" w:rsidRPr="00C67DA1" w:rsidP="00A17B4A">
      <w:pPr>
        <w:bidi w:val="0"/>
        <w:ind w:left="539"/>
        <w:rPr>
          <w:rFonts w:ascii="Times New Roman" w:hAnsi="Times New Roman"/>
          <w:noProof/>
        </w:rPr>
      </w:pPr>
      <w:r w:rsidRPr="00C67DA1">
        <w:rPr>
          <w:rFonts w:ascii="Times New Roman" w:hAnsi="Times New Roman"/>
          <w:noProof/>
        </w:rPr>
        <w:br w:type="page"/>
        <w:t>Všetky opatrenia pomoci predložené Komisii podľa odseku 1 písm. c) predo dňom pristúpenia podliehajú uvedenému postupu bez ohľadu na to, že Chorvátsko sa počas obdobia preskúmavania stalo členom Únie.</w:t>
      </w:r>
    </w:p>
    <w:p w:rsidR="00A17B4A" w:rsidRPr="00C67DA1" w:rsidP="00A17B4A">
      <w:pPr>
        <w:bidi w:val="0"/>
        <w:ind w:left="539"/>
        <w:rPr>
          <w:rFonts w:ascii="Times New Roman" w:hAnsi="Times New Roman"/>
        </w:rPr>
      </w:pPr>
    </w:p>
    <w:p w:rsidR="00A17B4A" w:rsidRPr="00C67DA1" w:rsidP="00A17B4A">
      <w:pPr>
        <w:bidi w:val="0"/>
        <w:ind w:left="539" w:hanging="540"/>
        <w:rPr>
          <w:rFonts w:ascii="Times New Roman" w:hAnsi="Times New Roman"/>
        </w:rPr>
      </w:pPr>
      <w:r w:rsidRPr="00C67DA1">
        <w:rPr>
          <w:rFonts w:ascii="Times New Roman" w:hAnsi="Times New Roman"/>
        </w:rPr>
        <w:t>3.</w:t>
        <w:tab/>
      </w:r>
      <w:r w:rsidRPr="00C67DA1">
        <w:rPr>
          <w:rFonts w:ascii="Times New Roman" w:hAnsi="Times New Roman"/>
          <w:noProof/>
        </w:rPr>
        <w:t>Rozhodnutie Komisie vzniesť námietky voči opatreniu pomoci v zmysle odseku 1 písm. c) sa považuje za rozhodnutie o začatí konania vo veci formálneho zisťovania v zmysle nariadenia Rady (ES) č. 659/1999 z 22. marca 1999</w:t>
      </w:r>
      <w:r>
        <w:rPr>
          <w:rStyle w:val="FootnoteReference"/>
          <w:rFonts w:ascii="Times New Roman" w:hAnsi="Times New Roman"/>
          <w:b w:val="0"/>
          <w:bCs w:val="0"/>
          <w:noProof/>
          <w:rtl w:val="0"/>
        </w:rPr>
        <w:footnoteReference w:id="20"/>
      </w:r>
      <w:r w:rsidRPr="00C67DA1">
        <w:rPr>
          <w:rFonts w:ascii="Times New Roman" w:hAnsi="Times New Roman"/>
          <w:noProof/>
        </w:rPr>
        <w:t xml:space="preserve"> ustanovujúceho podrobné pravidlá na uplatňovanie článku 93 Zmluvy o ES </w:t>
      </w:r>
      <w:r w:rsidRPr="00C67DA1">
        <w:rPr>
          <w:rFonts w:ascii="Times New Roman" w:hAnsi="Times New Roman"/>
          <w:noProof/>
          <w:sz w:val="26"/>
          <w:szCs w:val="26"/>
        </w:rPr>
        <w:t>(</w:t>
      </w:r>
      <w:r w:rsidRPr="00C67DA1">
        <w:rPr>
          <w:rFonts w:ascii="Times New Roman" w:hAnsi="Times New Roman"/>
          <w:noProof/>
        </w:rPr>
        <w:t>teraz článok 108 ZFEÚ).</w:t>
      </w:r>
    </w:p>
    <w:p w:rsidR="00A17B4A" w:rsidRPr="00C67DA1" w:rsidP="00A17B4A">
      <w:pPr>
        <w:bidi w:val="0"/>
        <w:ind w:left="539"/>
        <w:rPr>
          <w:rFonts w:ascii="Times New Roman" w:hAnsi="Times New Roman"/>
          <w:noProof/>
        </w:rPr>
      </w:pPr>
    </w:p>
    <w:p w:rsidR="00A17B4A" w:rsidRPr="00C67DA1" w:rsidP="00A17B4A">
      <w:pPr>
        <w:bidi w:val="0"/>
        <w:ind w:left="539"/>
        <w:rPr>
          <w:rFonts w:ascii="Times New Roman" w:hAnsi="Times New Roman"/>
          <w:noProof/>
        </w:rPr>
      </w:pPr>
      <w:r w:rsidRPr="00C67DA1">
        <w:rPr>
          <w:rFonts w:ascii="Times New Roman" w:hAnsi="Times New Roman"/>
          <w:noProof/>
        </w:rPr>
        <w:t>Ak sa takéto rozhodnutie prijme predo dňom pristúpenia, nadobúda účinnosť až dňom pristúpenia.</w:t>
      </w:r>
    </w:p>
    <w:p w:rsidR="00A17B4A" w:rsidRPr="00C67DA1" w:rsidP="00A17B4A">
      <w:pPr>
        <w:bidi w:val="0"/>
        <w:ind w:left="539"/>
        <w:rPr>
          <w:rFonts w:ascii="Times New Roman" w:hAnsi="Times New Roman"/>
        </w:rPr>
      </w:pPr>
    </w:p>
    <w:p w:rsidR="00A17B4A" w:rsidRPr="00C67DA1" w:rsidP="00A17B4A">
      <w:pPr>
        <w:bidi w:val="0"/>
        <w:rPr>
          <w:rFonts w:ascii="Times New Roman" w:hAnsi="Times New Roman"/>
        </w:rPr>
      </w:pPr>
      <w:r w:rsidRPr="00C67DA1">
        <w:rPr>
          <w:rFonts w:ascii="Times New Roman" w:hAnsi="Times New Roman"/>
        </w:rPr>
        <w:br w:type="page"/>
        <w:t>3.</w:t>
        <w:tab/>
      </w:r>
      <w:r w:rsidRPr="00C67DA1">
        <w:rPr>
          <w:rFonts w:ascii="Times New Roman" w:hAnsi="Times New Roman"/>
          <w:noProof/>
        </w:rPr>
        <w:t>POĽNOHOSPODÁRSTVO</w:t>
      </w:r>
    </w:p>
    <w:p w:rsidR="00A17B4A" w:rsidRPr="00C67DA1" w:rsidP="00A17B4A">
      <w:pPr>
        <w:bidi w:val="0"/>
        <w:rPr>
          <w:rFonts w:ascii="Times New Roman" w:hAnsi="Times New Roman"/>
          <w:noProof/>
        </w:rPr>
      </w:pPr>
    </w:p>
    <w:p w:rsidR="00A17B4A" w:rsidRPr="00C67DA1" w:rsidP="00A17B4A">
      <w:pPr>
        <w:bidi w:val="0"/>
        <w:ind w:left="567" w:hanging="567"/>
        <w:rPr>
          <w:rFonts w:ascii="Times New Roman" w:hAnsi="Times New Roman"/>
          <w:noProof/>
        </w:rPr>
      </w:pPr>
      <w:r w:rsidRPr="00C67DA1">
        <w:rPr>
          <w:rFonts w:ascii="Times New Roman" w:hAnsi="Times New Roman"/>
          <w:noProof/>
        </w:rPr>
        <w:t>a)</w:t>
      </w:r>
      <w:r w:rsidRPr="00C67DA1">
        <w:rPr>
          <w:rFonts w:ascii="Times New Roman" w:hAnsi="Times New Roman"/>
        </w:rPr>
        <w:tab/>
      </w:r>
      <w:r w:rsidRPr="00C67DA1">
        <w:rPr>
          <w:rFonts w:ascii="Times New Roman" w:hAnsi="Times New Roman"/>
          <w:noProof/>
        </w:rPr>
        <w:t>Zmluva o fungovaní Európskej únie, tretia časť, hlava III, Poľnohospodárstvo a rybné hospodárstvo</w:t>
      </w:r>
    </w:p>
    <w:p w:rsidR="00A17B4A" w:rsidRPr="00C67DA1" w:rsidP="00A17B4A">
      <w:pPr>
        <w:bidi w:val="0"/>
        <w:ind w:left="567" w:hanging="567"/>
        <w:rPr>
          <w:rFonts w:ascii="Times New Roman" w:hAnsi="Times New Roman"/>
        </w:rPr>
      </w:pPr>
    </w:p>
    <w:p w:rsidR="00A17B4A" w:rsidRPr="00C67DA1" w:rsidP="00A17B4A">
      <w:pPr>
        <w:tabs>
          <w:tab w:val="left" w:pos="540"/>
          <w:tab w:val="left" w:pos="567"/>
        </w:tabs>
        <w:bidi w:val="0"/>
        <w:ind w:left="1080" w:hanging="540"/>
        <w:rPr>
          <w:rFonts w:ascii="Times New Roman" w:hAnsi="Times New Roman"/>
          <w:noProof/>
        </w:rPr>
      </w:pPr>
      <w:r w:rsidRPr="00C67DA1">
        <w:rPr>
          <w:rFonts w:ascii="Times New Roman" w:hAnsi="Times New Roman"/>
        </w:rPr>
        <w:t>1.</w:t>
        <w:tab/>
      </w:r>
      <w:r w:rsidRPr="00C67DA1">
        <w:rPr>
          <w:rFonts w:ascii="Times New Roman" w:hAnsi="Times New Roman"/>
          <w:noProof/>
        </w:rPr>
        <w:t>Verejné zásoby, ktoré bude mať Chorvátsko v čase pristúpenia a ktoré sú výsledkom jeho politiky na podporu trhu, preberie Únia za hodnotu vyplývajúcu z uplatnenia článku 4 ods.</w:t>
      </w:r>
      <w:r w:rsidRPr="00C67DA1">
        <w:rPr>
          <w:rFonts w:ascii="Times New Roman" w:hAnsi="Times New Roman"/>
        </w:rPr>
        <w:t xml:space="preserve"> </w:t>
      </w:r>
      <w:r w:rsidRPr="00C67DA1">
        <w:rPr>
          <w:rFonts w:ascii="Times New Roman" w:hAnsi="Times New Roman"/>
          <w:noProof/>
        </w:rPr>
        <w:t>1 písm. d) a prílohy VIII nariadenia Komisie (ES) č.</w:t>
      </w:r>
      <w:r w:rsidRPr="00C67DA1">
        <w:rPr>
          <w:rFonts w:ascii="Times New Roman" w:hAnsi="Times New Roman"/>
        </w:rPr>
        <w:t xml:space="preserve"> </w:t>
      </w:r>
      <w:r w:rsidRPr="00C67DA1">
        <w:rPr>
          <w:rFonts w:ascii="Times New Roman" w:hAnsi="Times New Roman"/>
          <w:noProof/>
        </w:rPr>
        <w:t>884/2006 z 21. júna 2006 o pravidlách uplatňovania nariadenia Rady (ES) č.</w:t>
      </w:r>
      <w:r w:rsidRPr="00C67DA1">
        <w:rPr>
          <w:rFonts w:ascii="Times New Roman" w:hAnsi="Times New Roman"/>
        </w:rPr>
        <w:t xml:space="preserve"> </w:t>
      </w:r>
      <w:r w:rsidRPr="00C67DA1">
        <w:rPr>
          <w:rFonts w:ascii="Times New Roman" w:hAnsi="Times New Roman"/>
          <w:noProof/>
        </w:rPr>
        <w:t>1290/2005, pokiaľ ide o financovanie intervenčných opatrení vo forme verejného skladovania Európskym poľnohospodárskym záručným fondom (EPZF) a zaúčtovanie operácií verejného skladovania platobnými agentúrami členských štátov</w:t>
      </w:r>
      <w:r>
        <w:rPr>
          <w:rStyle w:val="FootnoteReference"/>
          <w:rFonts w:ascii="Times New Roman" w:hAnsi="Times New Roman"/>
          <w:b w:val="0"/>
          <w:bCs w:val="0"/>
          <w:noProof/>
          <w:rtl w:val="0"/>
        </w:rPr>
        <w:footnoteReference w:id="21"/>
      </w:r>
      <w:r w:rsidRPr="00C67DA1">
        <w:rPr>
          <w:rFonts w:ascii="Times New Roman" w:hAnsi="Times New Roman"/>
          <w:noProof/>
        </w:rPr>
        <w:t>.</w:t>
      </w:r>
      <w:r w:rsidRPr="00C67DA1">
        <w:rPr>
          <w:rFonts w:ascii="Times New Roman" w:hAnsi="Times New Roman"/>
        </w:rPr>
        <w:t xml:space="preserve"> </w:t>
      </w:r>
      <w:r w:rsidRPr="00C67DA1">
        <w:rPr>
          <w:rFonts w:ascii="Times New Roman" w:hAnsi="Times New Roman"/>
          <w:noProof/>
        </w:rPr>
        <w:t>Uvedené zásoby sa preberú iba za podmienky, že v Únii sa uskutočňuje verejná intervencia za dané výrobky a že príslušné zásoby spĺňajú požiadavky Únie na intervenciu.</w:t>
      </w:r>
    </w:p>
    <w:p w:rsidR="00A17B4A" w:rsidRPr="00C67DA1" w:rsidP="00A17B4A">
      <w:pPr>
        <w:tabs>
          <w:tab w:val="left" w:pos="540"/>
          <w:tab w:val="left" w:pos="567"/>
        </w:tabs>
        <w:bidi w:val="0"/>
        <w:ind w:left="540" w:hanging="540"/>
        <w:rPr>
          <w:rFonts w:ascii="Times New Roman" w:hAnsi="Times New Roman"/>
        </w:rPr>
      </w:pPr>
    </w:p>
    <w:p w:rsidR="00A17B4A" w:rsidRPr="00C67DA1" w:rsidP="00A17B4A">
      <w:pPr>
        <w:tabs>
          <w:tab w:val="left" w:pos="567"/>
        </w:tabs>
        <w:bidi w:val="0"/>
        <w:ind w:left="1080" w:hanging="540"/>
        <w:rPr>
          <w:rFonts w:ascii="Times New Roman" w:hAnsi="Times New Roman"/>
        </w:rPr>
      </w:pPr>
      <w:r w:rsidRPr="00C67DA1">
        <w:rPr>
          <w:rFonts w:ascii="Times New Roman" w:hAnsi="Times New Roman"/>
        </w:rPr>
        <w:t>2.</w:t>
        <w:tab/>
      </w:r>
      <w:r w:rsidRPr="00C67DA1">
        <w:rPr>
          <w:rFonts w:ascii="Times New Roman" w:hAnsi="Times New Roman"/>
          <w:noProof/>
        </w:rPr>
        <w:t>Za každé množstvo súkromných alebo verejných zásob, ktoré je v v čase pristúpenia Chorvátska vo voľnom obehu a ktoré presahuje množstvo, ktoré možno považovať za bežný prevod zásob, Chorvátsko zaplatí určitú sumu do všeobecného rozpočtu Európskej únie.</w:t>
      </w:r>
      <w:r w:rsidRPr="00C67DA1">
        <w:rPr>
          <w:rFonts w:ascii="Times New Roman" w:hAnsi="Times New Roman"/>
        </w:rPr>
        <w:t xml:space="preserve"> </w:t>
      </w:r>
    </w:p>
    <w:p w:rsidR="00A17B4A" w:rsidRPr="00C67DA1" w:rsidP="00A17B4A">
      <w:pPr>
        <w:tabs>
          <w:tab w:val="left" w:pos="567"/>
        </w:tabs>
        <w:bidi w:val="0"/>
        <w:ind w:left="540"/>
        <w:rPr>
          <w:rFonts w:ascii="Times New Roman" w:hAnsi="Times New Roman"/>
        </w:rPr>
      </w:pPr>
    </w:p>
    <w:p w:rsidR="00A17B4A" w:rsidRPr="00C67DA1" w:rsidP="00A17B4A">
      <w:pPr>
        <w:tabs>
          <w:tab w:val="left" w:pos="567"/>
        </w:tabs>
        <w:bidi w:val="0"/>
        <w:ind w:left="1080"/>
        <w:rPr>
          <w:rFonts w:ascii="Times New Roman" w:hAnsi="Times New Roman"/>
        </w:rPr>
      </w:pPr>
      <w:r w:rsidRPr="00C67DA1">
        <w:rPr>
          <w:rFonts w:ascii="Times New Roman" w:hAnsi="Times New Roman"/>
        </w:rPr>
        <w:br w:type="page"/>
      </w:r>
      <w:r w:rsidRPr="00C67DA1">
        <w:rPr>
          <w:rFonts w:ascii="Times New Roman" w:hAnsi="Times New Roman"/>
          <w:noProof/>
        </w:rPr>
        <w:t>Výška sumy sa stanoví tak, aby odzrkadľovala náklady súvisiace s vplyvom nadmerných zásob na trhy s poľnohospodárskymi výrobkami.</w:t>
      </w:r>
      <w:r w:rsidRPr="00C67DA1">
        <w:rPr>
          <w:rFonts w:ascii="Times New Roman" w:hAnsi="Times New Roman"/>
        </w:rPr>
        <w:t xml:space="preserve"> </w:t>
      </w:r>
    </w:p>
    <w:p w:rsidR="00A17B4A" w:rsidRPr="00C67DA1" w:rsidP="00A17B4A">
      <w:pPr>
        <w:tabs>
          <w:tab w:val="left" w:pos="567"/>
        </w:tabs>
        <w:bidi w:val="0"/>
        <w:ind w:left="540"/>
        <w:rPr>
          <w:rFonts w:ascii="Times New Roman" w:hAnsi="Times New Roman"/>
        </w:rPr>
      </w:pPr>
    </w:p>
    <w:p w:rsidR="00A17B4A" w:rsidRPr="00C67DA1" w:rsidP="00A17B4A">
      <w:pPr>
        <w:tabs>
          <w:tab w:val="left" w:pos="567"/>
        </w:tabs>
        <w:bidi w:val="0"/>
        <w:ind w:left="1080"/>
        <w:rPr>
          <w:rFonts w:ascii="Times New Roman" w:hAnsi="Times New Roman"/>
          <w:noProof/>
        </w:rPr>
      </w:pPr>
      <w:r w:rsidRPr="00C67DA1">
        <w:rPr>
          <w:rFonts w:ascii="Times New Roman" w:hAnsi="Times New Roman"/>
          <w:noProof/>
        </w:rPr>
        <w:t>Úroveň nadmerných zásob sa stanoví pre každý výrobok s ohľadom na charakteristiky každého výrobku a príslušné trhy, ako aj právne predpisy Únie, ktoré sa naň vzťahujú.</w:t>
      </w:r>
    </w:p>
    <w:p w:rsidR="00A17B4A" w:rsidRPr="00C67DA1" w:rsidP="00A17B4A">
      <w:pPr>
        <w:tabs>
          <w:tab w:val="left" w:pos="567"/>
        </w:tabs>
        <w:bidi w:val="0"/>
        <w:ind w:left="540"/>
        <w:rPr>
          <w:rFonts w:ascii="Times New Roman" w:hAnsi="Times New Roman"/>
        </w:rPr>
      </w:pPr>
    </w:p>
    <w:p w:rsidR="00A17B4A" w:rsidRPr="00C67DA1" w:rsidP="00A17B4A">
      <w:pPr>
        <w:bidi w:val="0"/>
        <w:ind w:left="1134" w:hanging="567"/>
        <w:rPr>
          <w:rFonts w:ascii="Times New Roman" w:hAnsi="Times New Roman"/>
        </w:rPr>
      </w:pPr>
      <w:r w:rsidRPr="00C67DA1">
        <w:rPr>
          <w:rFonts w:ascii="Times New Roman" w:hAnsi="Times New Roman"/>
        </w:rPr>
        <w:t>3.</w:t>
        <w:tab/>
      </w:r>
      <w:r w:rsidRPr="00C67DA1">
        <w:rPr>
          <w:rFonts w:ascii="Times New Roman" w:hAnsi="Times New Roman"/>
          <w:noProof/>
        </w:rPr>
        <w:t>Zásoby uvedené v odseku 1 sa odpočítajú od množstva presahujúceho bežný prevod zásob.</w:t>
      </w:r>
    </w:p>
    <w:p w:rsidR="00A17B4A" w:rsidRPr="00C67DA1" w:rsidP="00A17B4A">
      <w:pPr>
        <w:bidi w:val="0"/>
        <w:ind w:left="567" w:hanging="567"/>
        <w:rPr>
          <w:rFonts w:ascii="Times New Roman" w:hAnsi="Times New Roman"/>
        </w:rPr>
      </w:pPr>
    </w:p>
    <w:p w:rsidR="00A17B4A" w:rsidRPr="00C67DA1" w:rsidP="00A17B4A">
      <w:pPr>
        <w:bidi w:val="0"/>
        <w:ind w:left="1107" w:hanging="567"/>
        <w:rPr>
          <w:rFonts w:ascii="Times New Roman" w:hAnsi="Times New Roman"/>
          <w:noProof/>
        </w:rPr>
      </w:pPr>
      <w:r w:rsidRPr="00C67DA1">
        <w:rPr>
          <w:rFonts w:ascii="Times New Roman" w:hAnsi="Times New Roman"/>
        </w:rPr>
        <w:t>4.</w:t>
        <w:tab/>
      </w:r>
      <w:r w:rsidRPr="00C67DA1">
        <w:rPr>
          <w:rFonts w:ascii="Times New Roman" w:hAnsi="Times New Roman"/>
          <w:noProof/>
        </w:rPr>
        <w:t>Komisia vykonáva a uplatňuje dojednania uvedené v odsekoch 1 až 3 v súlade s postupom ustanoveným v článku 41 ods.</w:t>
      </w:r>
      <w:r w:rsidRPr="00C67DA1">
        <w:rPr>
          <w:rFonts w:ascii="Times New Roman" w:hAnsi="Times New Roman"/>
        </w:rPr>
        <w:t xml:space="preserve"> </w:t>
      </w:r>
      <w:r w:rsidRPr="00C67DA1">
        <w:rPr>
          <w:rFonts w:ascii="Times New Roman" w:hAnsi="Times New Roman"/>
          <w:noProof/>
        </w:rPr>
        <w:t>2 nariadenia Rady (ES) č.</w:t>
      </w:r>
      <w:r w:rsidRPr="00C67DA1">
        <w:rPr>
          <w:rFonts w:ascii="Times New Roman" w:hAnsi="Times New Roman"/>
        </w:rPr>
        <w:t xml:space="preserve"> </w:t>
      </w:r>
      <w:r w:rsidRPr="00C67DA1">
        <w:rPr>
          <w:rFonts w:ascii="Times New Roman" w:hAnsi="Times New Roman"/>
          <w:noProof/>
        </w:rPr>
        <w:t>1290/2005 z 21. júna 2005 o financovaní spoločnej poľnohospodárskej politiky</w:t>
      </w:r>
      <w:r>
        <w:rPr>
          <w:rStyle w:val="FootnoteReference"/>
          <w:rFonts w:ascii="Times New Roman" w:hAnsi="Times New Roman"/>
          <w:b w:val="0"/>
          <w:bCs w:val="0"/>
          <w:noProof/>
          <w:rtl w:val="0"/>
        </w:rPr>
        <w:footnoteReference w:id="22"/>
      </w:r>
      <w:r w:rsidRPr="00C67DA1">
        <w:rPr>
          <w:rFonts w:ascii="Times New Roman" w:hAnsi="Times New Roman"/>
          <w:noProof/>
        </w:rPr>
        <w:t xml:space="preserve"> alebo podľa vhodnosti v súlade s postupom uvedeným v článku 195 ods.</w:t>
      </w:r>
      <w:r w:rsidRPr="00C67DA1">
        <w:rPr>
          <w:rFonts w:ascii="Times New Roman" w:hAnsi="Times New Roman"/>
        </w:rPr>
        <w:t xml:space="preserve"> </w:t>
      </w:r>
      <w:r w:rsidRPr="00C67DA1">
        <w:rPr>
          <w:rFonts w:ascii="Times New Roman" w:hAnsi="Times New Roman"/>
          <w:noProof/>
        </w:rPr>
        <w:t>2 nariadenia (ES) č.</w:t>
      </w:r>
      <w:r w:rsidRPr="00C67DA1">
        <w:rPr>
          <w:rFonts w:ascii="Times New Roman" w:hAnsi="Times New Roman"/>
        </w:rPr>
        <w:t xml:space="preserve"> </w:t>
      </w:r>
      <w:r w:rsidRPr="00C67DA1">
        <w:rPr>
          <w:rFonts w:ascii="Times New Roman" w:hAnsi="Times New Roman"/>
          <w:noProof/>
        </w:rPr>
        <w:t>1234/2007 alebo príslušným postupom výboru podľa uplatniteľných právnych predpisov.</w:t>
      </w:r>
    </w:p>
    <w:p w:rsidR="00A17B4A" w:rsidRPr="00C67DA1" w:rsidP="00A17B4A">
      <w:pPr>
        <w:bidi w:val="0"/>
        <w:ind w:left="567" w:hanging="567"/>
        <w:rPr>
          <w:rFonts w:ascii="Times New Roman" w:hAnsi="Times New Roman"/>
        </w:rPr>
      </w:pPr>
    </w:p>
    <w:p w:rsidR="00A17B4A" w:rsidRPr="00C67DA1" w:rsidP="00A17B4A">
      <w:pPr>
        <w:bidi w:val="0"/>
        <w:ind w:left="567" w:hanging="567"/>
        <w:rPr>
          <w:rFonts w:ascii="Times New Roman" w:hAnsi="Times New Roman"/>
          <w:noProof/>
        </w:rPr>
      </w:pPr>
      <w:r w:rsidRPr="00C67DA1">
        <w:rPr>
          <w:rFonts w:ascii="Times New Roman" w:hAnsi="Times New Roman"/>
          <w:noProof/>
        </w:rPr>
        <w:br w:type="page"/>
        <w:t>b)</w:t>
      </w:r>
      <w:r w:rsidRPr="00C67DA1">
        <w:rPr>
          <w:rFonts w:ascii="Times New Roman" w:hAnsi="Times New Roman"/>
        </w:rPr>
        <w:tab/>
      </w:r>
      <w:r w:rsidRPr="00C67DA1">
        <w:rPr>
          <w:rFonts w:ascii="Times New Roman" w:hAnsi="Times New Roman"/>
          <w:noProof/>
        </w:rPr>
        <w:t>Zmluva o fungovaní Európskej únie, tretia časť, hlava VII, kapitola 1, Pravidlá hospodárskej súťaže</w:t>
      </w:r>
    </w:p>
    <w:p w:rsidR="00A17B4A" w:rsidRPr="00C67DA1" w:rsidP="00A17B4A">
      <w:pPr>
        <w:tabs>
          <w:tab w:val="left" w:pos="567"/>
        </w:tabs>
        <w:bidi w:val="0"/>
        <w:ind w:left="540" w:hanging="540"/>
        <w:outlineLvl w:val="0"/>
        <w:rPr>
          <w:rFonts w:ascii="Times New Roman" w:hAnsi="Times New Roman"/>
        </w:rPr>
      </w:pPr>
    </w:p>
    <w:p w:rsidR="00A17B4A" w:rsidRPr="00C67DA1" w:rsidP="00A17B4A">
      <w:pPr>
        <w:tabs>
          <w:tab w:val="left" w:pos="0"/>
          <w:tab w:val="left" w:pos="540"/>
        </w:tabs>
        <w:bidi w:val="0"/>
        <w:ind w:left="540"/>
        <w:rPr>
          <w:rFonts w:ascii="Times New Roman" w:hAnsi="Times New Roman"/>
          <w:noProof/>
        </w:rPr>
      </w:pPr>
      <w:r w:rsidRPr="00C67DA1">
        <w:rPr>
          <w:rFonts w:ascii="Times New Roman" w:hAnsi="Times New Roman"/>
          <w:noProof/>
        </w:rPr>
        <w:t>Bez toho, aby boli dotknuté postupy týkajúce sa existujúcej pomoci ustanovené v článku 108 ZFEÚ, sa systémy pomoci a individuálna pomoc poskytnutá na činnosti súvisiace s výrobou a predajom výrobkov uvedených v prílohe I k Zmluve o EÚ a ZFEÚ okrem produktov rybného hospodárstva a odvodených výrobkov, ktoré sa v Chorvátsku zaviedli pred dátumom pristúpenia a sú uplatniteľné aj po tomto dátume, považujú za existujúcu pomoc v zmysle článku 108 ods. 1 ZFEÚ, ak sú splnené tieto podmienky:</w:t>
      </w:r>
    </w:p>
    <w:p w:rsidR="00A17B4A" w:rsidRPr="00C67DA1" w:rsidP="00A17B4A">
      <w:pPr>
        <w:tabs>
          <w:tab w:val="left" w:pos="0"/>
          <w:tab w:val="left" w:pos="540"/>
        </w:tabs>
        <w:bidi w:val="0"/>
        <w:ind w:left="540"/>
        <w:rPr>
          <w:rFonts w:ascii="Times New Roman" w:hAnsi="Times New Roman"/>
        </w:rPr>
      </w:pPr>
    </w:p>
    <w:p w:rsidR="00A17B4A" w:rsidRPr="00C67DA1" w:rsidP="00A17B4A">
      <w:pPr>
        <w:bidi w:val="0"/>
        <w:ind w:left="1134" w:hanging="594"/>
        <w:rPr>
          <w:rFonts w:ascii="Times New Roman" w:hAnsi="Times New Roman"/>
        </w:rPr>
      </w:pPr>
      <w:r w:rsidRPr="00C67DA1">
        <w:rPr>
          <w:rFonts w:ascii="Times New Roman" w:hAnsi="Times New Roman"/>
          <w:noProof/>
        </w:rPr>
        <w:t>–</w:t>
        <w:tab/>
        <w:t>opatrenia pomoci sa oznámia Komisii v období štyroch mesiacov odo dňa pristúpenia.</w:t>
      </w:r>
      <w:r w:rsidRPr="00C67DA1">
        <w:rPr>
          <w:rFonts w:ascii="Times New Roman" w:hAnsi="Times New Roman"/>
        </w:rPr>
        <w:t xml:space="preserve"> </w:t>
      </w:r>
      <w:r w:rsidRPr="00C67DA1">
        <w:rPr>
          <w:rFonts w:ascii="Times New Roman" w:hAnsi="Times New Roman"/>
          <w:noProof/>
        </w:rPr>
        <w:t>Toto oznámenie obsahuje informácie o právnom základe každého opatrenia.</w:t>
      </w:r>
      <w:r w:rsidRPr="00C67DA1">
        <w:rPr>
          <w:rFonts w:ascii="Times New Roman" w:hAnsi="Times New Roman"/>
        </w:rPr>
        <w:t xml:space="preserve"> </w:t>
      </w:r>
      <w:r w:rsidRPr="00C67DA1">
        <w:rPr>
          <w:rFonts w:ascii="Times New Roman" w:hAnsi="Times New Roman"/>
          <w:noProof/>
        </w:rPr>
        <w:t>Existujúce opatrenia pomoci a plány na poskytnutie alebo zmenu pomoci, ktoré boli Komisii oznámené predo dňom pristúpenia, sa považujú za oznámené v deň pristúpenia.</w:t>
      </w:r>
      <w:r w:rsidRPr="00C67DA1">
        <w:rPr>
          <w:rFonts w:ascii="Times New Roman" w:hAnsi="Times New Roman"/>
        </w:rPr>
        <w:t xml:space="preserve"> </w:t>
      </w:r>
      <w:r w:rsidRPr="00C67DA1">
        <w:rPr>
          <w:rFonts w:ascii="Times New Roman" w:hAnsi="Times New Roman"/>
          <w:noProof/>
        </w:rPr>
        <w:t>Komisia uverejní zoznam takejto pomoci.</w:t>
      </w:r>
    </w:p>
    <w:p w:rsidR="00A17B4A" w:rsidRPr="00C67DA1" w:rsidP="00A17B4A">
      <w:pPr>
        <w:bidi w:val="0"/>
        <w:ind w:left="540"/>
        <w:rPr>
          <w:rFonts w:ascii="Times New Roman" w:hAnsi="Times New Roman"/>
          <w:noProof/>
        </w:rPr>
      </w:pPr>
    </w:p>
    <w:p w:rsidR="00A17B4A" w:rsidRPr="00C67DA1" w:rsidP="00A17B4A">
      <w:pPr>
        <w:bidi w:val="0"/>
        <w:ind w:left="540"/>
        <w:rPr>
          <w:rFonts w:ascii="Times New Roman" w:hAnsi="Times New Roman"/>
        </w:rPr>
      </w:pPr>
      <w:r w:rsidRPr="00C67DA1">
        <w:rPr>
          <w:rFonts w:ascii="Times New Roman" w:hAnsi="Times New Roman"/>
          <w:noProof/>
        </w:rPr>
        <w:t>Uvedené opatrenia pomoci sa považujú za „existujúcu“ pomoc v zmysle článku 108 ods. 1 ZFEÚ na obdobie troch rokov odo dňa pristúpenia.</w:t>
      </w:r>
    </w:p>
    <w:p w:rsidR="00A17B4A" w:rsidRPr="00C67DA1" w:rsidP="00A17B4A">
      <w:pPr>
        <w:bidi w:val="0"/>
        <w:ind w:left="540"/>
        <w:rPr>
          <w:rFonts w:ascii="Times New Roman" w:hAnsi="Times New Roman"/>
          <w:noProof/>
        </w:rPr>
      </w:pPr>
    </w:p>
    <w:p w:rsidR="00A17B4A" w:rsidRPr="00C67DA1" w:rsidP="00A17B4A">
      <w:pPr>
        <w:bidi w:val="0"/>
        <w:ind w:left="540"/>
        <w:rPr>
          <w:rFonts w:ascii="Times New Roman" w:hAnsi="Times New Roman"/>
          <w:vanish/>
        </w:rPr>
      </w:pPr>
      <w:r w:rsidRPr="00C67DA1">
        <w:rPr>
          <w:rFonts w:ascii="Times New Roman" w:hAnsi="Times New Roman"/>
          <w:noProof/>
        </w:rPr>
        <w:t>Chorvátsko v období troch rokov odo dňa pristúpenia v prípade potreby zmení a doplní tieto opatrenia pomoci s cieľom dosiahnuť súlad s usmerneniami, ktoré uplatňuje Komisia.</w:t>
      </w:r>
      <w:r w:rsidRPr="00C67DA1">
        <w:rPr>
          <w:rFonts w:ascii="Times New Roman" w:hAnsi="Times New Roman"/>
        </w:rPr>
        <w:t xml:space="preserve"> </w:t>
      </w:r>
      <w:r w:rsidRPr="00C67DA1">
        <w:rPr>
          <w:rFonts w:ascii="Times New Roman" w:hAnsi="Times New Roman"/>
          <w:noProof/>
        </w:rPr>
        <w:t>Po uplynutí tohto obdobia sa bude každá pomoc nezlučiteľná s týmito usmerneniami považovať za novú pomoc.</w:t>
      </w:r>
    </w:p>
    <w:p w:rsidR="00A17B4A" w:rsidRPr="00C67DA1" w:rsidP="00A17B4A">
      <w:pPr>
        <w:bidi w:val="0"/>
        <w:jc w:val="center"/>
        <w:rPr>
          <w:rFonts w:ascii="Times New Roman" w:hAnsi="Times New Roman"/>
        </w:rPr>
      </w:pPr>
    </w:p>
    <w:p w:rsidR="00A17B4A" w:rsidRPr="00C67DA1" w:rsidP="00A17B4A">
      <w:pPr>
        <w:bidi w:val="0"/>
        <w:rPr>
          <w:rFonts w:ascii="Times New Roman" w:hAnsi="Times New Roman"/>
          <w:noProof/>
        </w:rPr>
      </w:pPr>
      <w:r w:rsidRPr="00C67DA1">
        <w:rPr>
          <w:rFonts w:ascii="Times New Roman" w:hAnsi="Times New Roman"/>
          <w:i/>
          <w:iCs/>
        </w:rPr>
        <w:br w:type="page"/>
        <w:t>4.</w:t>
      </w:r>
      <w:r w:rsidRPr="00C67DA1">
        <w:rPr>
          <w:rFonts w:ascii="Times New Roman" w:hAnsi="Times New Roman"/>
        </w:rPr>
        <w:tab/>
      </w:r>
      <w:r w:rsidRPr="00C67DA1">
        <w:rPr>
          <w:rFonts w:ascii="Times New Roman" w:hAnsi="Times New Roman"/>
          <w:i/>
          <w:iCs/>
          <w:noProof/>
        </w:rPr>
        <w:t>RYBNÉ HOSPODÁRSTVO</w:t>
      </w:r>
    </w:p>
    <w:p w:rsidR="00A17B4A" w:rsidRPr="00C67DA1" w:rsidP="00A17B4A">
      <w:pPr>
        <w:bidi w:val="0"/>
        <w:rPr>
          <w:rFonts w:ascii="Times New Roman" w:hAnsi="Times New Roman"/>
        </w:rPr>
      </w:pPr>
    </w:p>
    <w:p w:rsidR="00A17B4A" w:rsidRPr="00C67DA1" w:rsidP="00A17B4A">
      <w:pPr>
        <w:bidi w:val="0"/>
        <w:rPr>
          <w:rFonts w:ascii="Times New Roman" w:hAnsi="Times New Roman"/>
          <w:noProof/>
        </w:rPr>
      </w:pPr>
      <w:r w:rsidRPr="00C67DA1">
        <w:rPr>
          <w:rFonts w:ascii="Times New Roman" w:hAnsi="Times New Roman"/>
          <w:i/>
          <w:iCs/>
          <w:noProof/>
        </w:rPr>
        <w:t>Zmluva o fungovaní Európskej únie, tretia časť, hlava VII, kapitola 1, Pravidlá hospodárskej súťaže</w:t>
      </w:r>
    </w:p>
    <w:p w:rsidR="00A17B4A" w:rsidRPr="00C67DA1" w:rsidP="00A17B4A">
      <w:pPr>
        <w:bidi w:val="0"/>
        <w:rPr>
          <w:rFonts w:ascii="Times New Roman" w:hAnsi="Times New Roman"/>
        </w:rPr>
      </w:pPr>
    </w:p>
    <w:p w:rsidR="00A17B4A" w:rsidRPr="00C67DA1" w:rsidP="00A17B4A">
      <w:pPr>
        <w:tabs>
          <w:tab w:val="left" w:pos="0"/>
        </w:tabs>
        <w:bidi w:val="0"/>
        <w:rPr>
          <w:rFonts w:ascii="Times New Roman" w:hAnsi="Times New Roman"/>
          <w:noProof/>
        </w:rPr>
      </w:pPr>
      <w:r w:rsidRPr="00C67DA1">
        <w:rPr>
          <w:rFonts w:ascii="Times New Roman" w:hAnsi="Times New Roman"/>
          <w:i/>
          <w:iCs/>
          <w:noProof/>
        </w:rPr>
        <w:t>Bez toho, aby boli dotknuté postupy týkajúce sa existujúcej pomoci ustanovené v článku 108 ZFEÚ, sa systémy pomoci a individuálna pomoc poskytnutá na činnosti súvisiace s výrobou a predajom produktov rybného hospodárstva a z nich odvodených výrobkov uvedených v prílohe I k Zmluve o EÚ a ZFEÚ, ktoré sa v Chorvátsku zaviedli predo dňom pristúpenia a sú uplatniteľné aj po tomto dni, považujú za existujúcu pomoc v zmysle článku 108 ods. 1 ZFEÚ, ak sú splnené tieto podmienky:</w:t>
      </w:r>
    </w:p>
    <w:p w:rsidR="00A17B4A" w:rsidRPr="00C67DA1" w:rsidP="00A17B4A">
      <w:pPr>
        <w:tabs>
          <w:tab w:val="left" w:pos="0"/>
        </w:tabs>
        <w:bidi w:val="0"/>
        <w:rPr>
          <w:rFonts w:ascii="Times New Roman" w:hAnsi="Times New Roman"/>
        </w:rPr>
      </w:pPr>
    </w:p>
    <w:p w:rsidR="00A17B4A" w:rsidRPr="00C67DA1" w:rsidP="00A17B4A">
      <w:pPr>
        <w:tabs>
          <w:tab w:val="left" w:pos="540"/>
          <w:tab w:val="left" w:pos="900"/>
        </w:tabs>
        <w:bidi w:val="0"/>
        <w:ind w:left="540" w:hanging="540"/>
        <w:rPr>
          <w:rFonts w:ascii="Times New Roman" w:hAnsi="Times New Roman"/>
          <w:noProof/>
        </w:rPr>
      </w:pPr>
      <w:r w:rsidRPr="00C67DA1">
        <w:rPr>
          <w:rFonts w:ascii="Times New Roman" w:hAnsi="Times New Roman"/>
          <w:i/>
          <w:iCs/>
        </w:rPr>
        <w:t>–</w:t>
      </w:r>
      <w:r w:rsidRPr="00C67DA1">
        <w:rPr>
          <w:rFonts w:ascii="Times New Roman" w:hAnsi="Times New Roman"/>
        </w:rPr>
        <w:tab/>
      </w:r>
      <w:r w:rsidRPr="00C67DA1">
        <w:rPr>
          <w:rFonts w:ascii="Times New Roman" w:hAnsi="Times New Roman"/>
          <w:i/>
          <w:iCs/>
          <w:noProof/>
        </w:rPr>
        <w:t>opatrenia pomoci sa oznámia Komisii v období štyroch mesiacov odo dňa pristúpenia.</w:t>
      </w:r>
      <w:r w:rsidRPr="00C67DA1">
        <w:rPr>
          <w:rFonts w:ascii="Times New Roman" w:hAnsi="Times New Roman"/>
          <w:i/>
          <w:iCs/>
        </w:rPr>
        <w:t xml:space="preserve"> </w:t>
      </w:r>
      <w:r w:rsidRPr="00C67DA1">
        <w:rPr>
          <w:rFonts w:ascii="Times New Roman" w:hAnsi="Times New Roman"/>
          <w:i/>
          <w:iCs/>
          <w:noProof/>
        </w:rPr>
        <w:t>Toto oznámenie obsahuje informácie o právnom základe každého opatrenia.</w:t>
      </w:r>
      <w:r w:rsidRPr="00C67DA1">
        <w:rPr>
          <w:rFonts w:ascii="Times New Roman" w:hAnsi="Times New Roman"/>
          <w:i/>
          <w:iCs/>
        </w:rPr>
        <w:t xml:space="preserve"> </w:t>
      </w:r>
      <w:r w:rsidRPr="00C67DA1">
        <w:rPr>
          <w:rFonts w:ascii="Times New Roman" w:hAnsi="Times New Roman"/>
          <w:i/>
          <w:iCs/>
          <w:noProof/>
        </w:rPr>
        <w:t>Existujúce opatrenia pomoci a plány na poskytnutie alebo zmenu pomoci, ktoré boli Komisii oznámené predo dňom pristúpenia, sa považujú za oznámené v deň pristúpenia.</w:t>
      </w:r>
      <w:r w:rsidRPr="00C67DA1">
        <w:rPr>
          <w:rFonts w:ascii="Times New Roman" w:hAnsi="Times New Roman"/>
          <w:i/>
          <w:iCs/>
        </w:rPr>
        <w:t xml:space="preserve"> </w:t>
      </w:r>
      <w:r w:rsidRPr="00C67DA1">
        <w:rPr>
          <w:rFonts w:ascii="Times New Roman" w:hAnsi="Times New Roman"/>
          <w:i/>
          <w:iCs/>
          <w:noProof/>
        </w:rPr>
        <w:t>Komisia uverejní zoznam takejto pomoci.</w:t>
      </w:r>
    </w:p>
    <w:p w:rsidR="00A17B4A" w:rsidRPr="00C67DA1" w:rsidP="00A17B4A">
      <w:pPr>
        <w:tabs>
          <w:tab w:val="left" w:pos="540"/>
          <w:tab w:val="left" w:pos="900"/>
        </w:tabs>
        <w:bidi w:val="0"/>
        <w:ind w:left="900" w:hanging="900"/>
        <w:rPr>
          <w:rFonts w:ascii="Times New Roman" w:hAnsi="Times New Roman"/>
        </w:rPr>
      </w:pPr>
    </w:p>
    <w:p w:rsidR="00A17B4A" w:rsidRPr="00C67DA1" w:rsidP="00A17B4A">
      <w:pPr>
        <w:bidi w:val="0"/>
        <w:ind w:left="540"/>
        <w:rPr>
          <w:rFonts w:ascii="Times New Roman" w:hAnsi="Times New Roman"/>
          <w:noProof/>
        </w:rPr>
      </w:pPr>
      <w:r w:rsidRPr="00C67DA1">
        <w:rPr>
          <w:rFonts w:ascii="Times New Roman" w:hAnsi="Times New Roman"/>
          <w:i/>
          <w:iCs/>
          <w:noProof/>
        </w:rPr>
        <w:t>Uvedené opatrenia pomoci sa považujú za existujúcu pomoc v zmysle článku 108 ods.</w:t>
      </w:r>
      <w:r w:rsidRPr="00C67DA1">
        <w:rPr>
          <w:rFonts w:ascii="Times New Roman" w:hAnsi="Times New Roman"/>
          <w:i/>
          <w:iCs/>
        </w:rPr>
        <w:t xml:space="preserve"> </w:t>
      </w:r>
      <w:r w:rsidRPr="00C67DA1">
        <w:rPr>
          <w:rFonts w:ascii="Times New Roman" w:hAnsi="Times New Roman"/>
          <w:i/>
          <w:iCs/>
          <w:noProof/>
        </w:rPr>
        <w:t>1 ZFEÚ na obdobie troch rokov odo dňa pristúpenia.</w:t>
      </w:r>
    </w:p>
    <w:p w:rsidR="00A17B4A" w:rsidRPr="00C67DA1" w:rsidP="00A17B4A">
      <w:pPr>
        <w:bidi w:val="0"/>
        <w:ind w:left="540"/>
        <w:rPr>
          <w:rFonts w:ascii="Times New Roman" w:hAnsi="Times New Roman"/>
        </w:rPr>
      </w:pPr>
    </w:p>
    <w:p w:rsidR="00A17B4A" w:rsidRPr="00C67DA1" w:rsidP="00A17B4A">
      <w:pPr>
        <w:bidi w:val="0"/>
        <w:ind w:left="540"/>
        <w:rPr>
          <w:rFonts w:ascii="Times New Roman" w:hAnsi="Times New Roman"/>
        </w:rPr>
      </w:pPr>
      <w:r w:rsidRPr="00C67DA1">
        <w:rPr>
          <w:rFonts w:ascii="Times New Roman" w:hAnsi="Times New Roman"/>
          <w:i/>
          <w:iCs/>
          <w:noProof/>
        </w:rPr>
        <w:t>Chorvátsko v období troch rokov odo dňa pristúpenia v prípade potreby zmení a doplní tieto opatrenia pomoci s cieľom dosiahnuť súlad s usmerneniami, ktoré uplatňuje Komisia.</w:t>
      </w:r>
      <w:r w:rsidRPr="00C67DA1">
        <w:rPr>
          <w:rFonts w:ascii="Times New Roman" w:hAnsi="Times New Roman"/>
          <w:i/>
          <w:iCs/>
        </w:rPr>
        <w:t xml:space="preserve"> </w:t>
      </w:r>
      <w:r w:rsidRPr="00C67DA1">
        <w:rPr>
          <w:rFonts w:ascii="Times New Roman" w:hAnsi="Times New Roman"/>
          <w:i/>
          <w:iCs/>
          <w:noProof/>
        </w:rPr>
        <w:t>Po uplynutí tohto obdobia sa bude každá pomoc nezlučiteľná s týmito usmerneniami považovať za novú pomoc.</w:t>
      </w:r>
    </w:p>
    <w:p w:rsidR="00A17B4A" w:rsidRPr="00C67DA1" w:rsidP="00A17B4A">
      <w:pPr>
        <w:bidi w:val="0"/>
        <w:jc w:val="center"/>
        <w:rPr>
          <w:rFonts w:ascii="Times New Roman" w:hAnsi="Times New Roman"/>
        </w:rPr>
      </w:pPr>
    </w:p>
    <w:p w:rsidR="00A17B4A" w:rsidRPr="00C67DA1" w:rsidP="00A17B4A">
      <w:pPr>
        <w:bidi w:val="0"/>
        <w:rPr>
          <w:rFonts w:ascii="Times New Roman" w:hAnsi="Times New Roman"/>
        </w:rPr>
      </w:pPr>
      <w:r w:rsidRPr="00C67DA1">
        <w:rPr>
          <w:rFonts w:ascii="Times New Roman" w:hAnsi="Times New Roman"/>
          <w:i/>
          <w:iCs/>
        </w:rPr>
        <w:br w:type="page"/>
        <w:t>5.</w:t>
      </w:r>
      <w:r w:rsidRPr="00C67DA1">
        <w:rPr>
          <w:rFonts w:ascii="Times New Roman" w:hAnsi="Times New Roman"/>
        </w:rPr>
        <w:tab/>
      </w:r>
      <w:r w:rsidRPr="00C67DA1">
        <w:rPr>
          <w:rFonts w:ascii="Times New Roman" w:hAnsi="Times New Roman"/>
          <w:i/>
          <w:iCs/>
          <w:noProof/>
        </w:rPr>
        <w:t>COLNÁ ÚNIA</w:t>
      </w:r>
    </w:p>
    <w:p w:rsidR="00A17B4A" w:rsidRPr="00C67DA1" w:rsidP="00A17B4A">
      <w:pPr>
        <w:bidi w:val="0"/>
        <w:rPr>
          <w:rFonts w:ascii="Times New Roman" w:hAnsi="Times New Roman"/>
          <w:noProof/>
        </w:rPr>
      </w:pPr>
    </w:p>
    <w:p w:rsidR="00A17B4A" w:rsidRPr="00C67DA1" w:rsidP="00A17B4A">
      <w:pPr>
        <w:bidi w:val="0"/>
        <w:rPr>
          <w:rFonts w:ascii="Times New Roman" w:hAnsi="Times New Roman"/>
        </w:rPr>
      </w:pPr>
      <w:r w:rsidRPr="00C67DA1">
        <w:rPr>
          <w:rFonts w:ascii="Times New Roman" w:hAnsi="Times New Roman"/>
          <w:i/>
          <w:iCs/>
          <w:noProof/>
        </w:rPr>
        <w:t>Zmluva o fungovaní Európskej únie, tretia časť, hlava II, Voľný pohyb tovaru, kapitola 1, Colná únia</w:t>
      </w:r>
    </w:p>
    <w:p w:rsidR="00A17B4A" w:rsidRPr="00C67DA1" w:rsidP="00A17B4A">
      <w:pPr>
        <w:autoSpaceDE w:val="0"/>
        <w:autoSpaceDN w:val="0"/>
        <w:bidi w:val="0"/>
        <w:adjustRightInd w:val="0"/>
        <w:rPr>
          <w:rFonts w:ascii="Times New Roman" w:hAnsi="Times New Roman"/>
          <w:noProof/>
        </w:rPr>
      </w:pPr>
    </w:p>
    <w:p w:rsidR="00A17B4A" w:rsidRPr="00C67DA1" w:rsidP="00A17B4A">
      <w:pPr>
        <w:autoSpaceDE w:val="0"/>
        <w:autoSpaceDN w:val="0"/>
        <w:bidi w:val="0"/>
        <w:adjustRightInd w:val="0"/>
        <w:rPr>
          <w:rFonts w:ascii="Times New Roman" w:hAnsi="Times New Roman"/>
        </w:rPr>
      </w:pPr>
      <w:r w:rsidRPr="00C67DA1">
        <w:rPr>
          <w:rFonts w:ascii="Times New Roman" w:hAnsi="Times New Roman"/>
          <w:i/>
          <w:iCs/>
          <w:noProof/>
        </w:rPr>
        <w:t>31992 R 2913:</w:t>
      </w:r>
      <w:r w:rsidRPr="00C67DA1">
        <w:rPr>
          <w:rFonts w:ascii="Times New Roman" w:hAnsi="Times New Roman"/>
          <w:i/>
          <w:iCs/>
        </w:rPr>
        <w:t xml:space="preserve"> </w:t>
      </w:r>
      <w:r w:rsidRPr="00C67DA1">
        <w:rPr>
          <w:rFonts w:ascii="Times New Roman" w:hAnsi="Times New Roman"/>
          <w:i/>
          <w:iCs/>
          <w:noProof/>
        </w:rPr>
        <w:t>nariadenie Rady (EHS) č.</w:t>
      </w:r>
      <w:r w:rsidRPr="00C67DA1">
        <w:rPr>
          <w:rFonts w:ascii="Times New Roman" w:hAnsi="Times New Roman"/>
          <w:i/>
          <w:iCs/>
        </w:rPr>
        <w:t xml:space="preserve"> </w:t>
      </w:r>
      <w:r w:rsidRPr="00C67DA1">
        <w:rPr>
          <w:rFonts w:ascii="Times New Roman" w:hAnsi="Times New Roman"/>
          <w:i/>
          <w:iCs/>
          <w:noProof/>
        </w:rPr>
        <w:t>2913/92 z 12. októbra 1992, ktorým sa ustanovuje Colný kódex Spoločenstva (Ú. v. ES L 302, 19.</w:t>
      </w:r>
      <w:r w:rsidRPr="00C67DA1">
        <w:rPr>
          <w:rFonts w:ascii="Times New Roman" w:hAnsi="Times New Roman"/>
          <w:i/>
          <w:iCs/>
        </w:rPr>
        <w:t xml:space="preserve"> 10. </w:t>
      </w:r>
      <w:r w:rsidRPr="00C67DA1">
        <w:rPr>
          <w:rFonts w:ascii="Times New Roman" w:hAnsi="Times New Roman"/>
          <w:i/>
          <w:iCs/>
          <w:noProof/>
        </w:rPr>
        <w:t>1992, s.</w:t>
      </w:r>
      <w:r w:rsidRPr="00C67DA1">
        <w:rPr>
          <w:rFonts w:ascii="Times New Roman" w:hAnsi="Times New Roman"/>
          <w:i/>
          <w:iCs/>
        </w:rPr>
        <w:t xml:space="preserve"> 1).</w:t>
      </w:r>
    </w:p>
    <w:p w:rsidR="00A17B4A" w:rsidRPr="00C67DA1" w:rsidP="00A17B4A">
      <w:pPr>
        <w:autoSpaceDE w:val="0"/>
        <w:autoSpaceDN w:val="0"/>
        <w:bidi w:val="0"/>
        <w:adjustRightInd w:val="0"/>
        <w:rPr>
          <w:rFonts w:ascii="Times New Roman" w:hAnsi="Times New Roman"/>
          <w:noProof/>
        </w:rPr>
      </w:pPr>
    </w:p>
    <w:p w:rsidR="00A17B4A" w:rsidRPr="00C67DA1" w:rsidP="00A17B4A">
      <w:pPr>
        <w:autoSpaceDE w:val="0"/>
        <w:autoSpaceDN w:val="0"/>
        <w:bidi w:val="0"/>
        <w:adjustRightInd w:val="0"/>
        <w:rPr>
          <w:rFonts w:ascii="Times New Roman" w:hAnsi="Times New Roman"/>
        </w:rPr>
      </w:pPr>
      <w:r w:rsidRPr="00C67DA1">
        <w:rPr>
          <w:rFonts w:ascii="Times New Roman" w:hAnsi="Times New Roman"/>
          <w:i/>
          <w:iCs/>
          <w:noProof/>
        </w:rPr>
        <w:t>31993 R 2454:</w:t>
      </w:r>
      <w:r w:rsidRPr="00C67DA1">
        <w:rPr>
          <w:rFonts w:ascii="Times New Roman" w:hAnsi="Times New Roman"/>
          <w:i/>
          <w:iCs/>
        </w:rPr>
        <w:t xml:space="preserve"> </w:t>
      </w:r>
      <w:r w:rsidRPr="00C67DA1">
        <w:rPr>
          <w:rFonts w:ascii="Times New Roman" w:hAnsi="Times New Roman"/>
          <w:i/>
          <w:iCs/>
          <w:noProof/>
        </w:rPr>
        <w:t>nariadenie Komisie (EHS) č.</w:t>
      </w:r>
      <w:r w:rsidRPr="00C67DA1">
        <w:rPr>
          <w:rFonts w:ascii="Times New Roman" w:hAnsi="Times New Roman"/>
          <w:i/>
          <w:iCs/>
        </w:rPr>
        <w:t xml:space="preserve"> </w:t>
      </w:r>
      <w:r w:rsidRPr="00C67DA1">
        <w:rPr>
          <w:rFonts w:ascii="Times New Roman" w:hAnsi="Times New Roman"/>
          <w:i/>
          <w:iCs/>
          <w:noProof/>
        </w:rPr>
        <w:t>2454/93 z 2. júla 1993, ktorým sa vykonáva nariadenie Rady (EHS) č.</w:t>
      </w:r>
      <w:r w:rsidRPr="00C67DA1">
        <w:rPr>
          <w:rFonts w:ascii="Times New Roman" w:hAnsi="Times New Roman"/>
          <w:i/>
          <w:iCs/>
        </w:rPr>
        <w:t xml:space="preserve"> </w:t>
      </w:r>
      <w:r w:rsidRPr="00C67DA1">
        <w:rPr>
          <w:rFonts w:ascii="Times New Roman" w:hAnsi="Times New Roman"/>
          <w:i/>
          <w:iCs/>
          <w:noProof/>
        </w:rPr>
        <w:t>2913/92, ktorým sa ustanovuje Colný kódex Spoločenstva (Ú. v. ES L 253, 11.</w:t>
      </w:r>
      <w:r w:rsidRPr="00C67DA1">
        <w:rPr>
          <w:rFonts w:ascii="Times New Roman" w:hAnsi="Times New Roman"/>
          <w:i/>
          <w:iCs/>
        </w:rPr>
        <w:t xml:space="preserve"> 10. </w:t>
      </w:r>
      <w:r w:rsidRPr="00C67DA1">
        <w:rPr>
          <w:rFonts w:ascii="Times New Roman" w:hAnsi="Times New Roman"/>
          <w:i/>
          <w:iCs/>
          <w:noProof/>
        </w:rPr>
        <w:t>1993, s.</w:t>
      </w:r>
      <w:r w:rsidRPr="00C67DA1">
        <w:rPr>
          <w:rFonts w:ascii="Times New Roman" w:hAnsi="Times New Roman"/>
          <w:i/>
          <w:iCs/>
        </w:rPr>
        <w:t xml:space="preserve"> 1).</w:t>
      </w:r>
    </w:p>
    <w:p w:rsidR="00A17B4A" w:rsidRPr="00C67DA1" w:rsidP="00A17B4A">
      <w:pPr>
        <w:autoSpaceDE w:val="0"/>
        <w:autoSpaceDN w:val="0"/>
        <w:bidi w:val="0"/>
        <w:adjustRightInd w:val="0"/>
        <w:rPr>
          <w:rFonts w:ascii="Times New Roman" w:hAnsi="Times New Roman"/>
          <w:noProof/>
        </w:rPr>
      </w:pPr>
    </w:p>
    <w:p w:rsidR="00A17B4A" w:rsidRPr="00C67DA1" w:rsidP="00A17B4A">
      <w:pPr>
        <w:autoSpaceDE w:val="0"/>
        <w:autoSpaceDN w:val="0"/>
        <w:bidi w:val="0"/>
        <w:adjustRightInd w:val="0"/>
        <w:rPr>
          <w:rFonts w:ascii="Times New Roman" w:hAnsi="Times New Roman"/>
        </w:rPr>
      </w:pPr>
      <w:r w:rsidRPr="00C67DA1">
        <w:rPr>
          <w:rFonts w:ascii="Times New Roman" w:hAnsi="Times New Roman"/>
          <w:i/>
          <w:iCs/>
          <w:noProof/>
        </w:rPr>
        <w:t>Nariadenie Rady (EHS) č. 2913/92 a nariadenie Komisie (EHS) č. 2454/93 sa uplatňujú na Chorvátsko s výhradou nasledujúcich osobitných ustanovení.</w:t>
      </w:r>
    </w:p>
    <w:p w:rsidR="00A17B4A" w:rsidRPr="00C67DA1" w:rsidP="00A17B4A">
      <w:pPr>
        <w:autoSpaceDE w:val="0"/>
        <w:autoSpaceDN w:val="0"/>
        <w:bidi w:val="0"/>
        <w:adjustRightInd w:val="0"/>
        <w:outlineLvl w:val="0"/>
        <w:rPr>
          <w:rFonts w:ascii="Times New Roman" w:hAnsi="Times New Roman"/>
          <w:noProof/>
        </w:rPr>
      </w:pPr>
    </w:p>
    <w:p w:rsidR="00A17B4A" w:rsidRPr="00C67DA1" w:rsidP="00A17B4A">
      <w:pPr>
        <w:autoSpaceDE w:val="0"/>
        <w:autoSpaceDN w:val="0"/>
        <w:bidi w:val="0"/>
        <w:adjustRightInd w:val="0"/>
        <w:outlineLvl w:val="0"/>
        <w:rPr>
          <w:rFonts w:ascii="Times New Roman" w:hAnsi="Times New Roman"/>
          <w:noProof/>
        </w:rPr>
      </w:pPr>
      <w:r w:rsidRPr="00C67DA1">
        <w:rPr>
          <w:rFonts w:ascii="Times New Roman" w:hAnsi="Times New Roman"/>
          <w:i/>
          <w:iCs/>
          <w:noProof/>
        </w:rPr>
        <w:br w:type="page"/>
        <w:t>DÔKAZ O ŠTATÚTE ÚNIE (OBCHOD V RÁMCI ROZŠÍRENEJ ÚNIE)</w:t>
      </w:r>
    </w:p>
    <w:p w:rsidR="00A17B4A" w:rsidRPr="00C67DA1" w:rsidP="00A17B4A">
      <w:pPr>
        <w:autoSpaceDE w:val="0"/>
        <w:autoSpaceDN w:val="0"/>
        <w:bidi w:val="0"/>
        <w:adjustRightInd w:val="0"/>
        <w:outlineLvl w:val="0"/>
        <w:rPr>
          <w:rFonts w:ascii="Times New Roman" w:hAnsi="Times New Roman"/>
        </w:rPr>
      </w:pPr>
    </w:p>
    <w:p w:rsidR="00A17B4A" w:rsidRPr="00C67DA1" w:rsidP="00A17B4A">
      <w:pPr>
        <w:autoSpaceDE w:val="0"/>
        <w:autoSpaceDN w:val="0"/>
        <w:bidi w:val="0"/>
        <w:adjustRightInd w:val="0"/>
        <w:ind w:left="567" w:hanging="567"/>
        <w:rPr>
          <w:rFonts w:ascii="Times New Roman" w:hAnsi="Times New Roman"/>
          <w:noProof/>
        </w:rPr>
      </w:pPr>
      <w:r w:rsidRPr="00C67DA1">
        <w:rPr>
          <w:rFonts w:ascii="Times New Roman" w:hAnsi="Times New Roman"/>
          <w:i/>
          <w:iCs/>
        </w:rPr>
        <w:t>1.</w:t>
      </w:r>
      <w:r w:rsidRPr="00C67DA1">
        <w:rPr>
          <w:rFonts w:ascii="Times New Roman" w:hAnsi="Times New Roman"/>
        </w:rPr>
        <w:tab/>
      </w:r>
      <w:r w:rsidRPr="00C67DA1">
        <w:rPr>
          <w:rFonts w:ascii="Times New Roman" w:hAnsi="Times New Roman"/>
          <w:i/>
          <w:iCs/>
          <w:noProof/>
        </w:rPr>
        <w:t>Bez ohľadu na ustanovenia článku 20 nariadenia Rady (EHS) č.</w:t>
      </w:r>
      <w:r w:rsidRPr="00C67DA1">
        <w:rPr>
          <w:rFonts w:ascii="Times New Roman" w:hAnsi="Times New Roman"/>
          <w:i/>
          <w:iCs/>
        </w:rPr>
        <w:t xml:space="preserve"> </w:t>
      </w:r>
      <w:r w:rsidRPr="00C67DA1">
        <w:rPr>
          <w:rFonts w:ascii="Times New Roman" w:hAnsi="Times New Roman"/>
          <w:i/>
          <w:iCs/>
          <w:noProof/>
        </w:rPr>
        <w:t>2913/92 tovar, ktorý je ku dňu pristúpenia v dočasnom uskladnení alebo v niektorom z colne schválených určení a colných režimov uvedených v článku 4 ods.</w:t>
      </w:r>
      <w:r w:rsidRPr="00C67DA1">
        <w:rPr>
          <w:rFonts w:ascii="Times New Roman" w:hAnsi="Times New Roman"/>
          <w:i/>
          <w:iCs/>
        </w:rPr>
        <w:t xml:space="preserve"> </w:t>
      </w:r>
      <w:r w:rsidRPr="00C67DA1">
        <w:rPr>
          <w:rFonts w:ascii="Times New Roman" w:hAnsi="Times New Roman"/>
          <w:i/>
          <w:iCs/>
          <w:noProof/>
        </w:rPr>
        <w:t>15 písm. b) a článku 4 ods.</w:t>
      </w:r>
      <w:r w:rsidRPr="00C67DA1">
        <w:rPr>
          <w:rFonts w:ascii="Times New Roman" w:hAnsi="Times New Roman"/>
          <w:i/>
          <w:iCs/>
        </w:rPr>
        <w:t xml:space="preserve"> </w:t>
      </w:r>
      <w:r w:rsidRPr="00C67DA1">
        <w:rPr>
          <w:rFonts w:ascii="Times New Roman" w:hAnsi="Times New Roman"/>
          <w:i/>
          <w:iCs/>
          <w:noProof/>
        </w:rPr>
        <w:t>16 písm. b) až h) uvedeného nariadenia v rozšírenej Únii, alebo ktorý sa po vybavení vývozných formalít prepravuje v rámci rozšírenej Únie, je pri prepustení do voľného obehu v rámci rozšírenej Únie oslobodený od cla a iných colných opatrení, ak sa predloží jeden z týchto dokladov:</w:t>
      </w:r>
    </w:p>
    <w:p w:rsidR="00A17B4A" w:rsidRPr="00C67DA1" w:rsidP="00A17B4A">
      <w:pPr>
        <w:autoSpaceDE w:val="0"/>
        <w:autoSpaceDN w:val="0"/>
        <w:bidi w:val="0"/>
        <w:adjustRightInd w:val="0"/>
        <w:ind w:left="567" w:hanging="567"/>
        <w:rPr>
          <w:rFonts w:ascii="Times New Roman" w:hAnsi="Times New Roman"/>
        </w:rPr>
      </w:pPr>
    </w:p>
    <w:p w:rsidR="00A17B4A" w:rsidRPr="00C67DA1" w:rsidP="00A17B4A">
      <w:pPr>
        <w:autoSpaceDE w:val="0"/>
        <w:autoSpaceDN w:val="0"/>
        <w:bidi w:val="0"/>
        <w:adjustRightInd w:val="0"/>
        <w:ind w:left="1134" w:hanging="567"/>
        <w:rPr>
          <w:rFonts w:ascii="Times New Roman" w:hAnsi="Times New Roman"/>
        </w:rPr>
      </w:pPr>
      <w:r w:rsidRPr="00C67DA1">
        <w:rPr>
          <w:rFonts w:ascii="Times New Roman" w:hAnsi="Times New Roman"/>
          <w:i/>
          <w:iCs/>
          <w:noProof/>
        </w:rPr>
        <w:t>a)</w:t>
      </w:r>
      <w:r w:rsidRPr="00C67DA1">
        <w:rPr>
          <w:rFonts w:ascii="Times New Roman" w:hAnsi="Times New Roman"/>
        </w:rPr>
        <w:tab/>
      </w:r>
      <w:r w:rsidRPr="00C67DA1">
        <w:rPr>
          <w:rFonts w:ascii="Times New Roman" w:hAnsi="Times New Roman"/>
          <w:i/>
          <w:iCs/>
          <w:noProof/>
        </w:rPr>
        <w:t>dôkaz o preferenčnom pôvode tovaru riadne vydaný alebo vystavený predo dňom pristúpenia na základe DSP;</w:t>
      </w:r>
    </w:p>
    <w:p w:rsidR="00A17B4A" w:rsidRPr="00C67DA1" w:rsidP="00A17B4A">
      <w:pPr>
        <w:autoSpaceDE w:val="0"/>
        <w:autoSpaceDN w:val="0"/>
        <w:bidi w:val="0"/>
        <w:adjustRightInd w:val="0"/>
        <w:ind w:left="1134" w:hanging="567"/>
        <w:rPr>
          <w:rFonts w:ascii="Times New Roman" w:hAnsi="Times New Roman"/>
          <w:noProof/>
        </w:rPr>
      </w:pPr>
    </w:p>
    <w:p w:rsidR="00A17B4A" w:rsidRPr="00C67DA1" w:rsidP="00A17B4A">
      <w:pPr>
        <w:autoSpaceDE w:val="0"/>
        <w:autoSpaceDN w:val="0"/>
        <w:bidi w:val="0"/>
        <w:adjustRightInd w:val="0"/>
        <w:ind w:left="1134" w:hanging="567"/>
        <w:rPr>
          <w:rFonts w:ascii="Times New Roman" w:hAnsi="Times New Roman"/>
          <w:noProof/>
        </w:rPr>
      </w:pPr>
      <w:r w:rsidRPr="00C67DA1">
        <w:rPr>
          <w:rFonts w:ascii="Times New Roman" w:hAnsi="Times New Roman"/>
          <w:i/>
          <w:iCs/>
          <w:noProof/>
        </w:rPr>
        <w:t>b)</w:t>
      </w:r>
      <w:r w:rsidRPr="00C67DA1">
        <w:rPr>
          <w:rFonts w:ascii="Times New Roman" w:hAnsi="Times New Roman"/>
        </w:rPr>
        <w:tab/>
      </w:r>
      <w:r w:rsidRPr="00C67DA1">
        <w:rPr>
          <w:rFonts w:ascii="Times New Roman" w:hAnsi="Times New Roman"/>
          <w:i/>
          <w:iCs/>
          <w:noProof/>
        </w:rPr>
        <w:t>akýkoľvek dôkaz o štatúte Únie uvedený v článku 314c nariadenia Komisie (EHS) č. 2454/93;</w:t>
      </w:r>
    </w:p>
    <w:p w:rsidR="00A17B4A" w:rsidRPr="00C67DA1" w:rsidP="00A17B4A">
      <w:pPr>
        <w:autoSpaceDE w:val="0"/>
        <w:autoSpaceDN w:val="0"/>
        <w:bidi w:val="0"/>
        <w:adjustRightInd w:val="0"/>
        <w:ind w:left="1134" w:hanging="567"/>
        <w:rPr>
          <w:rFonts w:ascii="Times New Roman" w:hAnsi="Times New Roman"/>
          <w:noProof/>
        </w:rPr>
      </w:pPr>
    </w:p>
    <w:p w:rsidR="00A17B4A" w:rsidRPr="00C67DA1" w:rsidP="00A17B4A">
      <w:pPr>
        <w:autoSpaceDE w:val="0"/>
        <w:autoSpaceDN w:val="0"/>
        <w:bidi w:val="0"/>
        <w:adjustRightInd w:val="0"/>
        <w:ind w:left="1134" w:hanging="567"/>
        <w:rPr>
          <w:rFonts w:ascii="Times New Roman" w:hAnsi="Times New Roman"/>
          <w:noProof/>
        </w:rPr>
      </w:pPr>
      <w:r w:rsidRPr="00C67DA1">
        <w:rPr>
          <w:rFonts w:ascii="Times New Roman" w:hAnsi="Times New Roman"/>
          <w:i/>
          <w:iCs/>
          <w:noProof/>
        </w:rPr>
        <w:t>c)</w:t>
      </w:r>
      <w:r w:rsidRPr="00C67DA1">
        <w:rPr>
          <w:rFonts w:ascii="Times New Roman" w:hAnsi="Times New Roman"/>
          <w:noProof/>
        </w:rPr>
        <w:tab/>
      </w:r>
      <w:r w:rsidRPr="00C67DA1">
        <w:rPr>
          <w:rFonts w:ascii="Times New Roman" w:hAnsi="Times New Roman"/>
          <w:i/>
          <w:iCs/>
          <w:noProof/>
        </w:rPr>
        <w:t>karnet ATA vydaný predo dňom pristúpenia v súčasnom členskom štáte alebo v Chorvátsku.</w:t>
      </w:r>
    </w:p>
    <w:p w:rsidR="00A17B4A" w:rsidRPr="00C67DA1" w:rsidP="00A17B4A">
      <w:pPr>
        <w:autoSpaceDE w:val="0"/>
        <w:autoSpaceDN w:val="0"/>
        <w:bidi w:val="0"/>
        <w:adjustRightInd w:val="0"/>
        <w:ind w:left="1134" w:hanging="567"/>
        <w:rPr>
          <w:rFonts w:ascii="Times New Roman" w:hAnsi="Times New Roman"/>
        </w:rPr>
      </w:pPr>
    </w:p>
    <w:p w:rsidR="00A17B4A" w:rsidRPr="00C67DA1" w:rsidP="00A17B4A">
      <w:pPr>
        <w:autoSpaceDE w:val="0"/>
        <w:autoSpaceDN w:val="0"/>
        <w:bidi w:val="0"/>
        <w:adjustRightInd w:val="0"/>
        <w:ind w:left="567" w:hanging="567"/>
        <w:rPr>
          <w:rFonts w:ascii="Times New Roman" w:hAnsi="Times New Roman"/>
          <w:noProof/>
        </w:rPr>
      </w:pPr>
      <w:r w:rsidRPr="00C67DA1">
        <w:rPr>
          <w:rFonts w:ascii="Times New Roman" w:hAnsi="Times New Roman"/>
          <w:i/>
          <w:iCs/>
        </w:rPr>
        <w:br w:type="page"/>
        <w:t>2.</w:t>
      </w:r>
      <w:r w:rsidRPr="00C67DA1">
        <w:rPr>
          <w:rFonts w:ascii="Times New Roman" w:hAnsi="Times New Roman"/>
        </w:rPr>
        <w:tab/>
      </w:r>
      <w:r w:rsidRPr="00C67DA1">
        <w:rPr>
          <w:rFonts w:ascii="Times New Roman" w:hAnsi="Times New Roman"/>
          <w:i/>
          <w:iCs/>
          <w:noProof/>
        </w:rPr>
        <w:t>Na účely vydávania dôkazu uvedeného v bode 1 písm. b) sa vzhľadom na stav ku dňu pristúpenia a dodatočne k ustanoveniam článku 4 ods. 7 nariadenia Rady (EHS) č. 2913/92, „tovarom Spoločenstva“ rozumie tovar:</w:t>
      </w:r>
    </w:p>
    <w:p w:rsidR="00A17B4A" w:rsidRPr="00C67DA1" w:rsidP="00A17B4A">
      <w:pPr>
        <w:autoSpaceDE w:val="0"/>
        <w:autoSpaceDN w:val="0"/>
        <w:bidi w:val="0"/>
        <w:adjustRightInd w:val="0"/>
        <w:ind w:left="567" w:hanging="567"/>
        <w:rPr>
          <w:rFonts w:ascii="Times New Roman" w:hAnsi="Times New Roman"/>
        </w:rPr>
      </w:pPr>
    </w:p>
    <w:p w:rsidR="00A17B4A" w:rsidRPr="00C67DA1" w:rsidP="00A17B4A">
      <w:pPr>
        <w:bidi w:val="0"/>
        <w:ind w:left="1134" w:hanging="567"/>
        <w:rPr>
          <w:rFonts w:ascii="Times New Roman" w:hAnsi="Times New Roman"/>
        </w:rPr>
      </w:pPr>
      <w:r w:rsidRPr="00C67DA1">
        <w:rPr>
          <w:rFonts w:ascii="Times New Roman" w:hAnsi="Times New Roman"/>
          <w:i/>
          <w:iCs/>
        </w:rPr>
        <w:t>–</w:t>
      </w:r>
      <w:r w:rsidRPr="00C67DA1">
        <w:rPr>
          <w:rFonts w:ascii="Times New Roman" w:hAnsi="Times New Roman"/>
        </w:rPr>
        <w:tab/>
      </w:r>
      <w:r w:rsidRPr="00C67DA1">
        <w:rPr>
          <w:rFonts w:ascii="Times New Roman" w:hAnsi="Times New Roman"/>
          <w:i/>
          <w:iCs/>
          <w:noProof/>
        </w:rPr>
        <w:t>úplne získaný na území Chorvátska za rovnakých podmienok, aké sú uvedené v článku 23 nariadenia Rady (EHS) č.</w:t>
      </w:r>
      <w:r w:rsidRPr="00C67DA1">
        <w:rPr>
          <w:rFonts w:ascii="Times New Roman" w:hAnsi="Times New Roman"/>
          <w:i/>
          <w:iCs/>
        </w:rPr>
        <w:t xml:space="preserve"> 2913/92, ktorý neobsahuje tovar dovezený z iných krajín alebo území,</w:t>
      </w:r>
      <w:r w:rsidRPr="00C67DA1">
        <w:rPr>
          <w:rFonts w:ascii="Times New Roman" w:hAnsi="Times New Roman"/>
          <w:i/>
          <w:iCs/>
          <w:noProof/>
        </w:rPr>
        <w:t xml:space="preserve"> </w:t>
      </w:r>
    </w:p>
    <w:p w:rsidR="00A17B4A" w:rsidRPr="00C67DA1" w:rsidP="00A17B4A">
      <w:pPr>
        <w:bidi w:val="0"/>
        <w:ind w:left="1134" w:hanging="567"/>
        <w:rPr>
          <w:rFonts w:ascii="Times New Roman" w:hAnsi="Times New Roman"/>
        </w:rPr>
      </w:pPr>
    </w:p>
    <w:p w:rsidR="00A17B4A" w:rsidRPr="00C67DA1" w:rsidP="00A17B4A">
      <w:pPr>
        <w:bidi w:val="0"/>
        <w:ind w:left="1134" w:hanging="567"/>
        <w:rPr>
          <w:rFonts w:ascii="Times New Roman" w:hAnsi="Times New Roman"/>
        </w:rPr>
      </w:pPr>
      <w:r w:rsidRPr="00C67DA1">
        <w:rPr>
          <w:rFonts w:ascii="Times New Roman" w:hAnsi="Times New Roman"/>
          <w:i/>
          <w:iCs/>
        </w:rPr>
        <w:t>–</w:t>
      </w:r>
      <w:r w:rsidRPr="00C67DA1">
        <w:rPr>
          <w:rFonts w:ascii="Times New Roman" w:hAnsi="Times New Roman"/>
        </w:rPr>
        <w:tab/>
      </w:r>
      <w:r w:rsidRPr="00C67DA1">
        <w:rPr>
          <w:rFonts w:ascii="Times New Roman" w:hAnsi="Times New Roman"/>
          <w:i/>
          <w:iCs/>
        </w:rPr>
        <w:t>dovezený z iných krajín alebo území ako Chorvátsko a prepustený do voľného obehu v Chorvátsku,</w:t>
      </w:r>
      <w:r w:rsidRPr="00C67DA1">
        <w:rPr>
          <w:rFonts w:ascii="Times New Roman" w:hAnsi="Times New Roman"/>
          <w:i/>
          <w:iCs/>
          <w:noProof/>
        </w:rPr>
        <w:t xml:space="preserve"> </w:t>
      </w:r>
      <w:r w:rsidRPr="00C67DA1">
        <w:rPr>
          <w:rFonts w:ascii="Times New Roman" w:hAnsi="Times New Roman"/>
          <w:i/>
          <w:iCs/>
        </w:rPr>
        <w:t>alebo</w:t>
      </w:r>
    </w:p>
    <w:p w:rsidR="00A17B4A" w:rsidRPr="00C67DA1" w:rsidP="00A17B4A">
      <w:pPr>
        <w:bidi w:val="0"/>
        <w:ind w:left="1134" w:hanging="567"/>
        <w:rPr>
          <w:rFonts w:ascii="Times New Roman" w:hAnsi="Times New Roman"/>
        </w:rPr>
      </w:pPr>
    </w:p>
    <w:p w:rsidR="00A17B4A" w:rsidRPr="00C67DA1" w:rsidP="00A17B4A">
      <w:pPr>
        <w:bidi w:val="0"/>
        <w:ind w:left="1134" w:hanging="567"/>
        <w:rPr>
          <w:rFonts w:ascii="Times New Roman" w:hAnsi="Times New Roman"/>
          <w:noProof/>
        </w:rPr>
      </w:pPr>
      <w:r w:rsidRPr="00C67DA1">
        <w:rPr>
          <w:rFonts w:ascii="Times New Roman" w:hAnsi="Times New Roman"/>
          <w:i/>
          <w:iCs/>
        </w:rPr>
        <w:t>–</w:t>
      </w:r>
      <w:r w:rsidRPr="00C67DA1">
        <w:rPr>
          <w:rFonts w:ascii="Times New Roman" w:hAnsi="Times New Roman"/>
        </w:rPr>
        <w:tab/>
      </w:r>
      <w:r w:rsidRPr="00C67DA1">
        <w:rPr>
          <w:rFonts w:ascii="Times New Roman" w:hAnsi="Times New Roman"/>
          <w:i/>
          <w:iCs/>
          <w:noProof/>
        </w:rPr>
        <w:t>získaný alebo vyrobený v Chorvátsku buď výlučne z tovaru uvedeného v druhej zarážke alebo z tovaru uvedeného v prvej a druhej zarážke.</w:t>
      </w:r>
    </w:p>
    <w:p w:rsidR="00A17B4A" w:rsidRPr="00C67DA1" w:rsidP="00A17B4A">
      <w:pPr>
        <w:bidi w:val="0"/>
        <w:rPr>
          <w:rFonts w:ascii="Times New Roman" w:hAnsi="Times New Roman"/>
        </w:rPr>
      </w:pPr>
    </w:p>
    <w:p w:rsidR="00A17B4A" w:rsidRPr="00C67DA1" w:rsidP="00A17B4A">
      <w:pPr>
        <w:autoSpaceDE w:val="0"/>
        <w:autoSpaceDN w:val="0"/>
        <w:bidi w:val="0"/>
        <w:adjustRightInd w:val="0"/>
        <w:ind w:left="567" w:hanging="567"/>
        <w:rPr>
          <w:rFonts w:ascii="Times New Roman" w:hAnsi="Times New Roman"/>
          <w:noProof/>
        </w:rPr>
      </w:pPr>
      <w:r w:rsidRPr="00C67DA1">
        <w:rPr>
          <w:rFonts w:ascii="Times New Roman" w:hAnsi="Times New Roman"/>
          <w:i/>
          <w:iCs/>
        </w:rPr>
        <w:t>3.</w:t>
      </w:r>
      <w:r w:rsidRPr="00C67DA1">
        <w:rPr>
          <w:rFonts w:ascii="Times New Roman" w:hAnsi="Times New Roman"/>
        </w:rPr>
        <w:tab/>
      </w:r>
      <w:r w:rsidRPr="00C67DA1">
        <w:rPr>
          <w:rFonts w:ascii="Times New Roman" w:hAnsi="Times New Roman"/>
          <w:i/>
          <w:iCs/>
          <w:noProof/>
        </w:rPr>
        <w:t>Na účely overenia dôkazu uvedeného v bode 1 písm. a) sa uplatňujú ustanovenia o vymedzení pojmu „pôvodné výrobky“ a metódach administratívnej spolupráce podľa DSP.</w:t>
      </w:r>
      <w:r w:rsidRPr="00C67DA1">
        <w:rPr>
          <w:rFonts w:ascii="Times New Roman" w:hAnsi="Times New Roman"/>
          <w:i/>
          <w:iCs/>
        </w:rPr>
        <w:t xml:space="preserve"> </w:t>
      </w:r>
      <w:r w:rsidRPr="00C67DA1">
        <w:rPr>
          <w:rFonts w:ascii="Times New Roman" w:hAnsi="Times New Roman"/>
          <w:i/>
          <w:iCs/>
          <w:noProof/>
        </w:rPr>
        <w:t>Žiadosti o následné overenie tohto dôkazu uznajú príslušné colné orgány súčasných členských štátov a Chorvátska na obdobie troch rokov od vydania alebo vystavenia dotknutého dôkazu o pôvode a tieto orgány ich môžu vystaviť na obdobie troch rokov od uznania dôkazu o pôvode ako doklad k vyhláseniu na prepustenie do voľného obehu.</w:t>
      </w:r>
    </w:p>
    <w:p w:rsidR="00A17B4A" w:rsidRPr="00C67DA1" w:rsidP="00A17B4A">
      <w:pPr>
        <w:autoSpaceDE w:val="0"/>
        <w:autoSpaceDN w:val="0"/>
        <w:bidi w:val="0"/>
        <w:adjustRightInd w:val="0"/>
        <w:ind w:left="567" w:hanging="567"/>
        <w:rPr>
          <w:rFonts w:ascii="Times New Roman" w:hAnsi="Times New Roman"/>
        </w:rPr>
      </w:pPr>
    </w:p>
    <w:p w:rsidR="00A17B4A" w:rsidRPr="00C67DA1" w:rsidP="00A17B4A">
      <w:pPr>
        <w:bidi w:val="0"/>
        <w:rPr>
          <w:rFonts w:ascii="Times New Roman" w:hAnsi="Times New Roman"/>
          <w:noProof/>
        </w:rPr>
      </w:pPr>
      <w:r w:rsidRPr="00C67DA1">
        <w:rPr>
          <w:rFonts w:ascii="Times New Roman" w:hAnsi="Times New Roman"/>
          <w:i/>
          <w:iCs/>
        </w:rPr>
        <w:br w:type="page"/>
      </w:r>
      <w:r w:rsidRPr="00C67DA1">
        <w:rPr>
          <w:rFonts w:ascii="Times New Roman" w:hAnsi="Times New Roman"/>
          <w:i/>
          <w:iCs/>
          <w:noProof/>
        </w:rPr>
        <w:t>DÔKAZ O PREFERENČNOM PÔVODE (OBCHOD S TRETÍMI KRAJINAMI VRÁTANE TURECKA V RÁMCI PREFERENČNÝCH DOHÔD O POĽNOHOSPODÁRSTVE A VÝROBKOCH Z UHLIA A OCELE)</w:t>
      </w:r>
    </w:p>
    <w:p w:rsidR="00A17B4A" w:rsidRPr="00C67DA1" w:rsidP="00A17B4A">
      <w:pPr>
        <w:autoSpaceDE w:val="0"/>
        <w:autoSpaceDN w:val="0"/>
        <w:bidi w:val="0"/>
        <w:adjustRightInd w:val="0"/>
        <w:rPr>
          <w:rFonts w:ascii="Times New Roman" w:hAnsi="Times New Roman"/>
        </w:rPr>
      </w:pPr>
    </w:p>
    <w:p w:rsidR="00A17B4A" w:rsidRPr="00C67DA1" w:rsidP="00A17B4A">
      <w:pPr>
        <w:autoSpaceDE w:val="0"/>
        <w:autoSpaceDN w:val="0"/>
        <w:bidi w:val="0"/>
        <w:adjustRightInd w:val="0"/>
        <w:ind w:left="567" w:hanging="567"/>
        <w:rPr>
          <w:rFonts w:ascii="Times New Roman" w:hAnsi="Times New Roman"/>
          <w:noProof/>
        </w:rPr>
      </w:pPr>
      <w:r w:rsidRPr="00C67DA1">
        <w:rPr>
          <w:rFonts w:ascii="Times New Roman" w:hAnsi="Times New Roman"/>
          <w:i/>
          <w:iCs/>
        </w:rPr>
        <w:t>4.</w:t>
      </w:r>
      <w:r w:rsidRPr="00C67DA1">
        <w:rPr>
          <w:rFonts w:ascii="Times New Roman" w:hAnsi="Times New Roman"/>
        </w:rPr>
        <w:tab/>
      </w:r>
      <w:r w:rsidRPr="00C67DA1">
        <w:rPr>
          <w:rFonts w:ascii="Times New Roman" w:hAnsi="Times New Roman"/>
          <w:i/>
          <w:iCs/>
          <w:noProof/>
        </w:rPr>
        <w:t>Bez toho, aby bolo dotknuté uplatňovanie akéhokoľvek opatrenia vyplývajúceho zo spoločnej obchodnej politiky, dôkaz o pôvode riadne vydaný tretími krajinami alebo vystavený v rámci preferenčných dohôd uzavretých Chorvátskom s týmito tretími krajinami sa v Chorvátsku uznajú, ak:</w:t>
      </w:r>
    </w:p>
    <w:p w:rsidR="00A17B4A" w:rsidRPr="00C67DA1" w:rsidP="00A17B4A">
      <w:pPr>
        <w:autoSpaceDE w:val="0"/>
        <w:autoSpaceDN w:val="0"/>
        <w:bidi w:val="0"/>
        <w:adjustRightInd w:val="0"/>
        <w:ind w:left="567" w:hanging="567"/>
        <w:rPr>
          <w:rFonts w:ascii="Times New Roman" w:hAnsi="Times New Roman"/>
        </w:rPr>
      </w:pPr>
    </w:p>
    <w:p w:rsidR="00A17B4A" w:rsidRPr="00C67DA1" w:rsidP="00A17B4A">
      <w:pPr>
        <w:autoSpaceDE w:val="0"/>
        <w:autoSpaceDN w:val="0"/>
        <w:bidi w:val="0"/>
        <w:adjustRightInd w:val="0"/>
        <w:ind w:left="1134" w:hanging="567"/>
        <w:rPr>
          <w:rFonts w:ascii="Times New Roman" w:hAnsi="Times New Roman"/>
          <w:noProof/>
        </w:rPr>
      </w:pPr>
      <w:r w:rsidRPr="00C67DA1">
        <w:rPr>
          <w:rFonts w:ascii="Times New Roman" w:hAnsi="Times New Roman"/>
          <w:i/>
          <w:iCs/>
          <w:noProof/>
        </w:rPr>
        <w:t>a)</w:t>
      </w:r>
      <w:r w:rsidRPr="00C67DA1">
        <w:rPr>
          <w:rFonts w:ascii="Times New Roman" w:hAnsi="Times New Roman"/>
        </w:rPr>
        <w:tab/>
      </w:r>
      <w:r w:rsidRPr="00C67DA1">
        <w:rPr>
          <w:rFonts w:ascii="Times New Roman" w:hAnsi="Times New Roman"/>
          <w:i/>
          <w:iCs/>
          <w:noProof/>
        </w:rPr>
        <w:t>získanie takého pôvodu má za následok preferenčné sadzobné zaobchádzanie na základe preferenčných sadzobných opatrení, ktoré sú obsiahnuté v dohodách a dojednaniach uzavretých Úniou s týmito tretími krajinami alebo skupinami tretích krajín alebo prijatých Úniou vo vzťahu k nim, ako je uvedené v článku 20 ods.</w:t>
      </w:r>
      <w:r w:rsidRPr="00C67DA1">
        <w:rPr>
          <w:rFonts w:ascii="Times New Roman" w:hAnsi="Times New Roman"/>
          <w:i/>
          <w:iCs/>
        </w:rPr>
        <w:t xml:space="preserve"> </w:t>
      </w:r>
      <w:r w:rsidRPr="00C67DA1">
        <w:rPr>
          <w:rFonts w:ascii="Times New Roman" w:hAnsi="Times New Roman"/>
          <w:i/>
          <w:iCs/>
          <w:noProof/>
        </w:rPr>
        <w:t>3 písm. d) a e) nariadenia Rady (EHS) č.</w:t>
      </w:r>
      <w:r w:rsidRPr="00C67DA1">
        <w:rPr>
          <w:rFonts w:ascii="Times New Roman" w:hAnsi="Times New Roman"/>
          <w:i/>
          <w:iCs/>
        </w:rPr>
        <w:t> 2913/92;</w:t>
      </w:r>
      <w:r w:rsidRPr="00C67DA1">
        <w:rPr>
          <w:rFonts w:ascii="Times New Roman" w:hAnsi="Times New Roman"/>
          <w:i/>
          <w:iCs/>
          <w:noProof/>
        </w:rPr>
        <w:t xml:space="preserve"> </w:t>
      </w:r>
    </w:p>
    <w:p w:rsidR="00A17B4A" w:rsidRPr="00C67DA1" w:rsidP="00A17B4A">
      <w:pPr>
        <w:autoSpaceDE w:val="0"/>
        <w:autoSpaceDN w:val="0"/>
        <w:bidi w:val="0"/>
        <w:adjustRightInd w:val="0"/>
        <w:ind w:left="1134" w:hanging="567"/>
        <w:rPr>
          <w:rFonts w:ascii="Times New Roman" w:hAnsi="Times New Roman"/>
          <w:noProof/>
        </w:rPr>
      </w:pPr>
    </w:p>
    <w:p w:rsidR="00A17B4A" w:rsidRPr="00C67DA1" w:rsidP="00A17B4A">
      <w:pPr>
        <w:autoSpaceDE w:val="0"/>
        <w:autoSpaceDN w:val="0"/>
        <w:bidi w:val="0"/>
        <w:adjustRightInd w:val="0"/>
        <w:ind w:left="1134" w:hanging="567"/>
        <w:rPr>
          <w:rFonts w:ascii="Times New Roman" w:hAnsi="Times New Roman"/>
        </w:rPr>
      </w:pPr>
      <w:r w:rsidRPr="00C67DA1">
        <w:rPr>
          <w:rFonts w:ascii="Times New Roman" w:hAnsi="Times New Roman"/>
          <w:i/>
          <w:iCs/>
          <w:noProof/>
        </w:rPr>
        <w:t>b)</w:t>
      </w:r>
      <w:r w:rsidRPr="00C67DA1">
        <w:rPr>
          <w:rFonts w:ascii="Times New Roman" w:hAnsi="Times New Roman"/>
        </w:rPr>
        <w:tab/>
      </w:r>
      <w:r w:rsidRPr="00C67DA1">
        <w:rPr>
          <w:rFonts w:ascii="Times New Roman" w:hAnsi="Times New Roman"/>
          <w:i/>
          <w:iCs/>
        </w:rPr>
        <w:t>dôkaz o pôvode a prepravné dokumenty boli vydané alebo vystavené najneskôr v deň predo dňom pristúpenia;</w:t>
      </w:r>
      <w:r w:rsidRPr="00C67DA1">
        <w:rPr>
          <w:rFonts w:ascii="Times New Roman" w:hAnsi="Times New Roman"/>
          <w:i/>
          <w:iCs/>
          <w:noProof/>
        </w:rPr>
        <w:t xml:space="preserve"> </w:t>
      </w:r>
      <w:r w:rsidRPr="00C67DA1">
        <w:rPr>
          <w:rFonts w:ascii="Times New Roman" w:hAnsi="Times New Roman"/>
          <w:i/>
          <w:iCs/>
        </w:rPr>
        <w:t>a</w:t>
      </w:r>
    </w:p>
    <w:p w:rsidR="00A17B4A" w:rsidRPr="00C67DA1" w:rsidP="00A17B4A">
      <w:pPr>
        <w:autoSpaceDE w:val="0"/>
        <w:autoSpaceDN w:val="0"/>
        <w:bidi w:val="0"/>
        <w:adjustRightInd w:val="0"/>
        <w:ind w:left="1134" w:hanging="567"/>
        <w:rPr>
          <w:rFonts w:ascii="Times New Roman" w:hAnsi="Times New Roman"/>
        </w:rPr>
      </w:pPr>
    </w:p>
    <w:p w:rsidR="00A17B4A" w:rsidRPr="00C67DA1" w:rsidP="00A17B4A">
      <w:pPr>
        <w:autoSpaceDE w:val="0"/>
        <w:autoSpaceDN w:val="0"/>
        <w:bidi w:val="0"/>
        <w:adjustRightInd w:val="0"/>
        <w:ind w:left="1134" w:hanging="567"/>
        <w:rPr>
          <w:rFonts w:ascii="Times New Roman" w:hAnsi="Times New Roman"/>
          <w:noProof/>
        </w:rPr>
      </w:pPr>
      <w:r w:rsidRPr="00C67DA1">
        <w:rPr>
          <w:rFonts w:ascii="Times New Roman" w:hAnsi="Times New Roman"/>
          <w:i/>
          <w:iCs/>
          <w:noProof/>
        </w:rPr>
        <w:t>c)</w:t>
      </w:r>
      <w:r w:rsidRPr="00C67DA1">
        <w:rPr>
          <w:rFonts w:ascii="Times New Roman" w:hAnsi="Times New Roman"/>
        </w:rPr>
        <w:tab/>
      </w:r>
      <w:r w:rsidRPr="00C67DA1">
        <w:rPr>
          <w:rFonts w:ascii="Times New Roman" w:hAnsi="Times New Roman"/>
          <w:i/>
          <w:iCs/>
          <w:noProof/>
        </w:rPr>
        <w:t>dôkaz o pôvode sa predloží colným orgánom v lehote štyroch mesiacov odo dňa pristúpenia.</w:t>
      </w:r>
    </w:p>
    <w:p w:rsidR="00A17B4A" w:rsidRPr="00C67DA1" w:rsidP="00A17B4A">
      <w:pPr>
        <w:autoSpaceDE w:val="0"/>
        <w:autoSpaceDN w:val="0"/>
        <w:bidi w:val="0"/>
        <w:adjustRightInd w:val="0"/>
        <w:ind w:left="1134" w:hanging="567"/>
        <w:rPr>
          <w:rFonts w:ascii="Times New Roman" w:hAnsi="Times New Roman"/>
        </w:rPr>
      </w:pPr>
    </w:p>
    <w:p w:rsidR="00A17B4A" w:rsidRPr="00C67DA1" w:rsidP="00A17B4A">
      <w:pPr>
        <w:autoSpaceDE w:val="0"/>
        <w:autoSpaceDN w:val="0"/>
        <w:bidi w:val="0"/>
        <w:adjustRightInd w:val="0"/>
        <w:rPr>
          <w:rFonts w:ascii="Times New Roman" w:hAnsi="Times New Roman"/>
        </w:rPr>
      </w:pPr>
      <w:r w:rsidRPr="00C67DA1">
        <w:rPr>
          <w:rFonts w:ascii="Times New Roman" w:hAnsi="Times New Roman"/>
          <w:i/>
          <w:iCs/>
          <w:noProof/>
        </w:rPr>
        <w:br w:type="page"/>
        <w:t>Ak bol tovar deklarovaný na prepustenie do voľného obehu v Chorvátsku predo dňom pristúpenia, dôkaz o pôvode vydaný alebo vystavený dodatočne podľa preferenčných dohôd platných v Chorvátsku v deň prepustenia do voľného obehu môže byť taktiež uznaný v Chorvátsku, ak sa takýto dôkaz o pôvode predloží colným orgánom v lehote štyroch mesiacov odo dňa pristúpenia.</w:t>
      </w:r>
    </w:p>
    <w:p w:rsidR="00A17B4A" w:rsidRPr="00C67DA1" w:rsidP="00A17B4A">
      <w:pPr>
        <w:autoSpaceDE w:val="0"/>
        <w:autoSpaceDN w:val="0"/>
        <w:bidi w:val="0"/>
        <w:adjustRightInd w:val="0"/>
        <w:ind w:left="567" w:hanging="567"/>
        <w:rPr>
          <w:rFonts w:ascii="Times New Roman" w:hAnsi="Times New Roman"/>
        </w:rPr>
      </w:pPr>
    </w:p>
    <w:p w:rsidR="00A17B4A" w:rsidRPr="00C67DA1" w:rsidP="00A17B4A">
      <w:pPr>
        <w:autoSpaceDE w:val="0"/>
        <w:autoSpaceDN w:val="0"/>
        <w:bidi w:val="0"/>
        <w:adjustRightInd w:val="0"/>
        <w:ind w:left="567" w:hanging="567"/>
        <w:rPr>
          <w:rFonts w:ascii="Times New Roman" w:hAnsi="Times New Roman"/>
        </w:rPr>
      </w:pPr>
      <w:r w:rsidRPr="00C67DA1">
        <w:rPr>
          <w:rFonts w:ascii="Times New Roman" w:hAnsi="Times New Roman"/>
          <w:i/>
          <w:iCs/>
        </w:rPr>
        <w:t>5.</w:t>
      </w:r>
      <w:r w:rsidRPr="00C67DA1">
        <w:rPr>
          <w:rFonts w:ascii="Times New Roman" w:hAnsi="Times New Roman"/>
        </w:rPr>
        <w:tab/>
      </w:r>
      <w:r w:rsidRPr="00C67DA1">
        <w:rPr>
          <w:rFonts w:ascii="Times New Roman" w:hAnsi="Times New Roman"/>
          <w:i/>
          <w:iCs/>
          <w:noProof/>
        </w:rPr>
        <w:t>Chorvátsko je oprávnené ponechať v platnosti povolenia, ktorými bolo v rámci dohôd uzavretých s tretími krajinami priznané postavenie „schválených vývozcov“, ak:</w:t>
      </w:r>
    </w:p>
    <w:p w:rsidR="00A17B4A" w:rsidRPr="00C67DA1" w:rsidP="00A17B4A">
      <w:pPr>
        <w:autoSpaceDE w:val="0"/>
        <w:autoSpaceDN w:val="0"/>
        <w:bidi w:val="0"/>
        <w:adjustRightInd w:val="0"/>
        <w:ind w:left="1134" w:hanging="567"/>
        <w:rPr>
          <w:rFonts w:ascii="Times New Roman" w:hAnsi="Times New Roman"/>
          <w:noProof/>
        </w:rPr>
      </w:pPr>
    </w:p>
    <w:p w:rsidR="00A17B4A" w:rsidRPr="00C67DA1" w:rsidP="00A17B4A">
      <w:pPr>
        <w:bidi w:val="0"/>
        <w:ind w:left="1134" w:hanging="567"/>
        <w:rPr>
          <w:rFonts w:ascii="Times New Roman" w:hAnsi="Times New Roman"/>
        </w:rPr>
      </w:pPr>
      <w:r w:rsidRPr="00C67DA1">
        <w:rPr>
          <w:rFonts w:ascii="Times New Roman" w:hAnsi="Times New Roman"/>
          <w:i/>
          <w:iCs/>
          <w:noProof/>
        </w:rPr>
        <w:t>a)</w:t>
      </w:r>
      <w:r w:rsidRPr="00C67DA1">
        <w:rPr>
          <w:rFonts w:ascii="Times New Roman" w:hAnsi="Times New Roman"/>
        </w:rPr>
        <w:tab/>
      </w:r>
      <w:r w:rsidRPr="00C67DA1">
        <w:rPr>
          <w:rFonts w:ascii="Times New Roman" w:hAnsi="Times New Roman"/>
          <w:i/>
          <w:iCs/>
        </w:rPr>
        <w:t>je takéto ustanovenie stanovené aj v dohodách alebo dojednaniach, ktoré Únia uzavrela s týmito tretími krajinami alebo skupinami tretích krajín, alebo vo vzťahu k nim prijala predo dňom pristúpenia;</w:t>
      </w:r>
      <w:r w:rsidRPr="00C67DA1">
        <w:rPr>
          <w:rFonts w:ascii="Times New Roman" w:hAnsi="Times New Roman"/>
          <w:i/>
          <w:iCs/>
          <w:noProof/>
        </w:rPr>
        <w:t xml:space="preserve"> </w:t>
      </w:r>
      <w:r w:rsidRPr="00C67DA1">
        <w:rPr>
          <w:rFonts w:ascii="Times New Roman" w:hAnsi="Times New Roman"/>
          <w:i/>
          <w:iCs/>
        </w:rPr>
        <w:t>a</w:t>
      </w:r>
    </w:p>
    <w:p w:rsidR="00A17B4A" w:rsidRPr="00C67DA1" w:rsidP="00A17B4A">
      <w:pPr>
        <w:bidi w:val="0"/>
        <w:ind w:left="1134" w:hanging="567"/>
        <w:rPr>
          <w:rFonts w:ascii="Times New Roman" w:hAnsi="Times New Roman"/>
        </w:rPr>
      </w:pPr>
    </w:p>
    <w:p w:rsidR="00A17B4A" w:rsidRPr="00C67DA1" w:rsidP="00A17B4A">
      <w:pPr>
        <w:autoSpaceDE w:val="0"/>
        <w:autoSpaceDN w:val="0"/>
        <w:bidi w:val="0"/>
        <w:adjustRightInd w:val="0"/>
        <w:ind w:left="1134" w:hanging="567"/>
        <w:rPr>
          <w:rFonts w:ascii="Times New Roman" w:hAnsi="Times New Roman"/>
        </w:rPr>
      </w:pPr>
      <w:r w:rsidRPr="00C67DA1">
        <w:rPr>
          <w:rFonts w:ascii="Times New Roman" w:hAnsi="Times New Roman"/>
          <w:i/>
          <w:iCs/>
          <w:noProof/>
        </w:rPr>
        <w:t>b)</w:t>
      </w:r>
      <w:r w:rsidRPr="00C67DA1">
        <w:rPr>
          <w:rFonts w:ascii="Times New Roman" w:hAnsi="Times New Roman"/>
        </w:rPr>
        <w:tab/>
      </w:r>
      <w:r w:rsidRPr="00C67DA1">
        <w:rPr>
          <w:rFonts w:ascii="Times New Roman" w:hAnsi="Times New Roman"/>
          <w:i/>
          <w:iCs/>
          <w:noProof/>
        </w:rPr>
        <w:t>schválení vývozcovia uplatňujú pravidlá pôvodu ustanovené v týchto dohodách alebo dojednaniach.</w:t>
      </w:r>
    </w:p>
    <w:p w:rsidR="00A17B4A" w:rsidRPr="00C67DA1" w:rsidP="00A17B4A">
      <w:pPr>
        <w:autoSpaceDE w:val="0"/>
        <w:autoSpaceDN w:val="0"/>
        <w:bidi w:val="0"/>
        <w:adjustRightInd w:val="0"/>
        <w:rPr>
          <w:rFonts w:ascii="Times New Roman" w:hAnsi="Times New Roman"/>
          <w:noProof/>
        </w:rPr>
      </w:pPr>
    </w:p>
    <w:p w:rsidR="00A17B4A" w:rsidRPr="00C67DA1" w:rsidP="00A17B4A">
      <w:pPr>
        <w:autoSpaceDE w:val="0"/>
        <w:autoSpaceDN w:val="0"/>
        <w:bidi w:val="0"/>
        <w:adjustRightInd w:val="0"/>
        <w:ind w:left="567"/>
        <w:rPr>
          <w:rFonts w:ascii="Times New Roman" w:hAnsi="Times New Roman"/>
        </w:rPr>
      </w:pPr>
      <w:r w:rsidRPr="00C67DA1">
        <w:rPr>
          <w:rFonts w:ascii="Times New Roman" w:hAnsi="Times New Roman"/>
          <w:i/>
          <w:iCs/>
          <w:noProof/>
        </w:rPr>
        <w:t>Uvedené povolenia Chorvátsko najneskôr jeden rok odo dňa pristúpenia nahradí novými povoleniami vydanými podľa podmienok právnych predpisov Únie.</w:t>
      </w:r>
    </w:p>
    <w:p w:rsidR="00A17B4A" w:rsidRPr="00C67DA1" w:rsidP="00A17B4A">
      <w:pPr>
        <w:autoSpaceDE w:val="0"/>
        <w:autoSpaceDN w:val="0"/>
        <w:bidi w:val="0"/>
        <w:adjustRightInd w:val="0"/>
        <w:ind w:left="567" w:hanging="567"/>
        <w:rPr>
          <w:rFonts w:ascii="Times New Roman" w:hAnsi="Times New Roman"/>
        </w:rPr>
      </w:pPr>
    </w:p>
    <w:p w:rsidR="00A17B4A" w:rsidRPr="00C67DA1" w:rsidP="00A17B4A">
      <w:pPr>
        <w:autoSpaceDE w:val="0"/>
        <w:autoSpaceDN w:val="0"/>
        <w:bidi w:val="0"/>
        <w:adjustRightInd w:val="0"/>
        <w:ind w:left="567" w:hanging="567"/>
        <w:rPr>
          <w:rFonts w:ascii="Times New Roman" w:hAnsi="Times New Roman"/>
        </w:rPr>
      </w:pPr>
      <w:r w:rsidRPr="00C67DA1">
        <w:rPr>
          <w:rFonts w:ascii="Times New Roman" w:hAnsi="Times New Roman"/>
          <w:i/>
          <w:iCs/>
        </w:rPr>
        <w:br w:type="page"/>
        <w:t>6.</w:t>
      </w:r>
      <w:r w:rsidRPr="00C67DA1">
        <w:rPr>
          <w:rFonts w:ascii="Times New Roman" w:hAnsi="Times New Roman"/>
        </w:rPr>
        <w:tab/>
      </w:r>
      <w:r w:rsidRPr="00C67DA1">
        <w:rPr>
          <w:rFonts w:ascii="Times New Roman" w:hAnsi="Times New Roman"/>
          <w:i/>
          <w:iCs/>
          <w:noProof/>
        </w:rPr>
        <w:t>Na účely overenia dôkazu uvedeného v bode 4 sa uplatňujú ustanovenia príslušných dohôd alebo dojednaní o vymedzení pojmu „pôvodné výrobky“ a metódach administratívnej spolupráce.</w:t>
      </w:r>
      <w:r w:rsidRPr="00C67DA1">
        <w:rPr>
          <w:rFonts w:ascii="Times New Roman" w:hAnsi="Times New Roman"/>
          <w:i/>
          <w:iCs/>
        </w:rPr>
        <w:t xml:space="preserve"> </w:t>
      </w:r>
      <w:r w:rsidRPr="00C67DA1">
        <w:rPr>
          <w:rFonts w:ascii="Times New Roman" w:hAnsi="Times New Roman"/>
          <w:i/>
          <w:iCs/>
          <w:noProof/>
        </w:rPr>
        <w:t>Žiadosti o následné overenie takého dôkazu uznajú príslušné colné orgány súčasných členských štátov a Chorvátska na obdobie troch rokov od vydania alebo vystavenia dotknutého dôkazu o pôvode a tieto orgány ich môžu vystaviť na obdobie troch rokov od uznania dôkazu o pôvode ako doklad k vyhláseniu na prepustenie do voľného obehu.</w:t>
      </w:r>
    </w:p>
    <w:p w:rsidR="00A17B4A" w:rsidRPr="00C67DA1" w:rsidP="00A17B4A">
      <w:pPr>
        <w:autoSpaceDE w:val="0"/>
        <w:autoSpaceDN w:val="0"/>
        <w:bidi w:val="0"/>
        <w:adjustRightInd w:val="0"/>
        <w:ind w:left="567" w:hanging="567"/>
        <w:rPr>
          <w:rFonts w:ascii="Times New Roman" w:hAnsi="Times New Roman"/>
        </w:rPr>
      </w:pPr>
    </w:p>
    <w:p w:rsidR="00A17B4A" w:rsidRPr="00C67DA1" w:rsidP="00A17B4A">
      <w:pPr>
        <w:autoSpaceDE w:val="0"/>
        <w:autoSpaceDN w:val="0"/>
        <w:bidi w:val="0"/>
        <w:adjustRightInd w:val="0"/>
        <w:ind w:left="567" w:hanging="567"/>
        <w:rPr>
          <w:rFonts w:ascii="Times New Roman" w:hAnsi="Times New Roman"/>
        </w:rPr>
      </w:pPr>
      <w:r w:rsidRPr="00C67DA1">
        <w:rPr>
          <w:rFonts w:ascii="Times New Roman" w:hAnsi="Times New Roman"/>
          <w:i/>
          <w:iCs/>
        </w:rPr>
        <w:t>7.</w:t>
      </w:r>
      <w:r w:rsidRPr="00C67DA1">
        <w:rPr>
          <w:rFonts w:ascii="Times New Roman" w:hAnsi="Times New Roman"/>
        </w:rPr>
        <w:tab/>
      </w:r>
      <w:r w:rsidRPr="00C67DA1">
        <w:rPr>
          <w:rFonts w:ascii="Times New Roman" w:hAnsi="Times New Roman"/>
          <w:i/>
          <w:iCs/>
          <w:noProof/>
        </w:rPr>
        <w:t>Bez toho, aby bolo dotknuté uplatňovanie akéhokoľvek opatrenia vyplývajúceho zo spoločnej obchodnej politiky, dôkaz o pôvode vydaný alebo vystavený dodatočne tretími krajinami v rámci preferenčných dohôd alebo dojednaní, ktoré Únia s týmito tretími krajinami uzavrela alebo ktoré vo vzťahu k nim prijala, sa v Chorvátsku uznajú na prepustenie takého tovaru do voľného obehu, ktorý je v deň pristúpenia buď na ceste alebo v dočasnom uskladnení, v colnom sklade alebo v slobodnom pásme v jednej z týchto tretích krajín alebo v Chorvátsku, ak Chorvátsko nemalo v súvislosti s dotknutým výrobkom v čase vydania prepravných dokumentov v platnosti žiadnu dohodu o voľnom obchode s danou treťou krajinou a ak:</w:t>
      </w:r>
    </w:p>
    <w:p w:rsidR="00A17B4A" w:rsidRPr="00C67DA1" w:rsidP="00A17B4A">
      <w:pPr>
        <w:autoSpaceDE w:val="0"/>
        <w:autoSpaceDN w:val="0"/>
        <w:bidi w:val="0"/>
        <w:adjustRightInd w:val="0"/>
        <w:ind w:left="1134" w:hanging="567"/>
        <w:rPr>
          <w:rFonts w:ascii="Times New Roman" w:hAnsi="Times New Roman"/>
          <w:noProof/>
        </w:rPr>
      </w:pPr>
    </w:p>
    <w:p w:rsidR="00A17B4A" w:rsidRPr="00C67DA1" w:rsidP="00A17B4A">
      <w:pPr>
        <w:autoSpaceDE w:val="0"/>
        <w:autoSpaceDN w:val="0"/>
        <w:bidi w:val="0"/>
        <w:adjustRightInd w:val="0"/>
        <w:ind w:left="1134" w:hanging="567"/>
        <w:rPr>
          <w:rFonts w:ascii="Times New Roman" w:hAnsi="Times New Roman"/>
          <w:noProof/>
        </w:rPr>
      </w:pPr>
      <w:r w:rsidRPr="00C67DA1">
        <w:rPr>
          <w:rFonts w:ascii="Times New Roman" w:hAnsi="Times New Roman"/>
          <w:i/>
          <w:iCs/>
          <w:noProof/>
        </w:rPr>
        <w:t>a)</w:t>
      </w:r>
      <w:r w:rsidRPr="00C67DA1">
        <w:rPr>
          <w:rFonts w:ascii="Times New Roman" w:hAnsi="Times New Roman"/>
        </w:rPr>
        <w:tab/>
      </w:r>
      <w:r w:rsidRPr="00C67DA1">
        <w:rPr>
          <w:rFonts w:ascii="Times New Roman" w:hAnsi="Times New Roman"/>
          <w:i/>
          <w:iCs/>
          <w:noProof/>
        </w:rPr>
        <w:t xml:space="preserve">získanie takého pôvodu má za následok preferenčné sadzobné zaobchádzanie na základe preferenčných sadzobných opatrení, ktoré sú obsiahnuté v dohodách a dojednaniach uzavretých Úniou s tretími krajinami alebo skupinami tretích krajín alebo prijatých Úniou vo vzťahu k nim, ako je uvedené v článku 20 ods. 3 písm. d) a e) nariadenia Rady (EHS) č. 2913/92; </w:t>
      </w:r>
    </w:p>
    <w:p w:rsidR="00A17B4A" w:rsidRPr="00C67DA1" w:rsidP="00A17B4A">
      <w:pPr>
        <w:autoSpaceDE w:val="0"/>
        <w:autoSpaceDN w:val="0"/>
        <w:bidi w:val="0"/>
        <w:adjustRightInd w:val="0"/>
        <w:ind w:left="1134" w:hanging="567"/>
        <w:rPr>
          <w:rFonts w:ascii="Times New Roman" w:hAnsi="Times New Roman"/>
          <w:noProof/>
        </w:rPr>
      </w:pPr>
    </w:p>
    <w:p w:rsidR="00A17B4A" w:rsidRPr="00C67DA1" w:rsidP="00A17B4A">
      <w:pPr>
        <w:autoSpaceDE w:val="0"/>
        <w:autoSpaceDN w:val="0"/>
        <w:bidi w:val="0"/>
        <w:adjustRightInd w:val="0"/>
        <w:ind w:left="1134" w:hanging="567"/>
        <w:rPr>
          <w:rFonts w:ascii="Times New Roman" w:hAnsi="Times New Roman"/>
        </w:rPr>
      </w:pPr>
      <w:r w:rsidRPr="00C67DA1">
        <w:rPr>
          <w:rFonts w:ascii="Times New Roman" w:hAnsi="Times New Roman"/>
          <w:i/>
          <w:iCs/>
          <w:noProof/>
        </w:rPr>
        <w:br w:type="page"/>
        <w:t>b)</w:t>
      </w:r>
      <w:r w:rsidRPr="00C67DA1">
        <w:rPr>
          <w:rFonts w:ascii="Times New Roman" w:hAnsi="Times New Roman"/>
          <w:noProof/>
        </w:rPr>
        <w:tab/>
      </w:r>
      <w:r w:rsidRPr="00C67DA1">
        <w:rPr>
          <w:rFonts w:ascii="Times New Roman" w:hAnsi="Times New Roman"/>
          <w:i/>
          <w:iCs/>
          <w:noProof/>
        </w:rPr>
        <w:t>prepravné</w:t>
      </w:r>
      <w:r w:rsidRPr="00C67DA1">
        <w:rPr>
          <w:rFonts w:ascii="Times New Roman" w:hAnsi="Times New Roman"/>
          <w:i/>
          <w:iCs/>
        </w:rPr>
        <w:t xml:space="preserve"> dokumenty boli vydané najneskôr v deň predo dňom pristúpenia;</w:t>
      </w:r>
      <w:r w:rsidRPr="00C67DA1">
        <w:rPr>
          <w:rFonts w:ascii="Times New Roman" w:hAnsi="Times New Roman"/>
          <w:i/>
          <w:iCs/>
          <w:noProof/>
        </w:rPr>
        <w:t xml:space="preserve"> </w:t>
      </w:r>
      <w:r w:rsidRPr="00C67DA1">
        <w:rPr>
          <w:rFonts w:ascii="Times New Roman" w:hAnsi="Times New Roman"/>
          <w:i/>
          <w:iCs/>
        </w:rPr>
        <w:t>a</w:t>
      </w:r>
    </w:p>
    <w:p w:rsidR="00A17B4A" w:rsidRPr="00C67DA1" w:rsidP="00A17B4A">
      <w:pPr>
        <w:autoSpaceDE w:val="0"/>
        <w:autoSpaceDN w:val="0"/>
        <w:bidi w:val="0"/>
        <w:adjustRightInd w:val="0"/>
        <w:ind w:left="1134" w:hanging="567"/>
        <w:rPr>
          <w:rFonts w:ascii="Times New Roman" w:hAnsi="Times New Roman"/>
          <w:noProof/>
        </w:rPr>
      </w:pPr>
    </w:p>
    <w:p w:rsidR="00A17B4A" w:rsidRPr="00C67DA1" w:rsidP="00A17B4A">
      <w:pPr>
        <w:autoSpaceDE w:val="0"/>
        <w:autoSpaceDN w:val="0"/>
        <w:bidi w:val="0"/>
        <w:adjustRightInd w:val="0"/>
        <w:ind w:left="1134" w:hanging="567"/>
        <w:rPr>
          <w:rFonts w:ascii="Times New Roman" w:hAnsi="Times New Roman"/>
        </w:rPr>
      </w:pPr>
      <w:r w:rsidRPr="00C67DA1">
        <w:rPr>
          <w:rFonts w:ascii="Times New Roman" w:hAnsi="Times New Roman"/>
          <w:i/>
          <w:iCs/>
          <w:noProof/>
        </w:rPr>
        <w:t>c)</w:t>
      </w:r>
      <w:r w:rsidRPr="00C67DA1">
        <w:rPr>
          <w:rFonts w:ascii="Times New Roman" w:hAnsi="Times New Roman"/>
        </w:rPr>
        <w:tab/>
      </w:r>
      <w:r w:rsidRPr="00C67DA1">
        <w:rPr>
          <w:rFonts w:ascii="Times New Roman" w:hAnsi="Times New Roman"/>
          <w:i/>
          <w:iCs/>
          <w:noProof/>
        </w:rPr>
        <w:t>dôkaz o pôvode vydaný alebo vystavený dodatočne sa colným orgánom predloží v období štyroch mesiacov odo dňa pristúpenia.</w:t>
      </w:r>
    </w:p>
    <w:p w:rsidR="00A17B4A" w:rsidRPr="00C67DA1" w:rsidP="00A17B4A">
      <w:pPr>
        <w:autoSpaceDE w:val="0"/>
        <w:autoSpaceDN w:val="0"/>
        <w:bidi w:val="0"/>
        <w:adjustRightInd w:val="0"/>
        <w:ind w:left="567" w:hanging="567"/>
        <w:rPr>
          <w:rFonts w:ascii="Times New Roman" w:hAnsi="Times New Roman"/>
        </w:rPr>
      </w:pPr>
    </w:p>
    <w:p w:rsidR="00A17B4A" w:rsidRPr="00C67DA1" w:rsidP="00A17B4A">
      <w:pPr>
        <w:autoSpaceDE w:val="0"/>
        <w:autoSpaceDN w:val="0"/>
        <w:bidi w:val="0"/>
        <w:adjustRightInd w:val="0"/>
        <w:ind w:left="567" w:hanging="567"/>
        <w:rPr>
          <w:rFonts w:ascii="Times New Roman" w:hAnsi="Times New Roman"/>
        </w:rPr>
      </w:pPr>
      <w:r w:rsidRPr="00C67DA1">
        <w:rPr>
          <w:rFonts w:ascii="Times New Roman" w:hAnsi="Times New Roman"/>
          <w:i/>
          <w:iCs/>
        </w:rPr>
        <w:t>8.</w:t>
      </w:r>
      <w:r w:rsidRPr="00C67DA1">
        <w:rPr>
          <w:rFonts w:ascii="Times New Roman" w:hAnsi="Times New Roman"/>
        </w:rPr>
        <w:tab/>
      </w:r>
      <w:r w:rsidRPr="00C67DA1">
        <w:rPr>
          <w:rFonts w:ascii="Times New Roman" w:hAnsi="Times New Roman"/>
          <w:i/>
          <w:iCs/>
          <w:noProof/>
        </w:rPr>
        <w:t>Na účely overenia dôkazov uvedených v bode 7 sa uplatňujú ustanovenia príslušných dohôd alebo dojednaní o vymedzení pojmu „pôvodné výrobky“ a metódach administratívnej spolupráce.</w:t>
      </w:r>
    </w:p>
    <w:p w:rsidR="00A17B4A" w:rsidRPr="00C67DA1" w:rsidP="00A17B4A">
      <w:pPr>
        <w:bidi w:val="0"/>
        <w:rPr>
          <w:rFonts w:ascii="Times New Roman" w:hAnsi="Times New Roman"/>
          <w:noProof/>
        </w:rPr>
      </w:pPr>
    </w:p>
    <w:p w:rsidR="00A17B4A" w:rsidRPr="00C67DA1" w:rsidP="00A17B4A">
      <w:pPr>
        <w:bidi w:val="0"/>
        <w:rPr>
          <w:rFonts w:ascii="Times New Roman" w:hAnsi="Times New Roman"/>
          <w:noProof/>
        </w:rPr>
      </w:pPr>
    </w:p>
    <w:p w:rsidR="00A17B4A" w:rsidRPr="00C67DA1" w:rsidP="00A17B4A">
      <w:pPr>
        <w:autoSpaceDE w:val="0"/>
        <w:autoSpaceDN w:val="0"/>
        <w:bidi w:val="0"/>
        <w:adjustRightInd w:val="0"/>
        <w:rPr>
          <w:rFonts w:ascii="Times New Roman" w:hAnsi="Times New Roman"/>
        </w:rPr>
      </w:pPr>
      <w:r w:rsidRPr="00C67DA1">
        <w:rPr>
          <w:rFonts w:ascii="Times New Roman" w:hAnsi="Times New Roman"/>
          <w:i/>
          <w:iCs/>
          <w:noProof/>
        </w:rPr>
        <w:t>DÔKAZ O ŠTATÚTE PODĽA USTANOVENÍ O VOĽNOM OBEHU PRE PRIEMYSELNÉ VÝROBKY V RÁMCI COLNEJ ÚNIE EÚ – TURECKO</w:t>
      </w:r>
    </w:p>
    <w:p w:rsidR="00A17B4A" w:rsidRPr="00C67DA1" w:rsidP="00A17B4A">
      <w:pPr>
        <w:autoSpaceDE w:val="0"/>
        <w:autoSpaceDN w:val="0"/>
        <w:bidi w:val="0"/>
        <w:adjustRightInd w:val="0"/>
        <w:ind w:left="567" w:hanging="567"/>
        <w:rPr>
          <w:rFonts w:ascii="Times New Roman" w:hAnsi="Times New Roman"/>
        </w:rPr>
      </w:pPr>
    </w:p>
    <w:p w:rsidR="00A17B4A" w:rsidRPr="00C67DA1" w:rsidP="00A17B4A">
      <w:pPr>
        <w:autoSpaceDE w:val="0"/>
        <w:autoSpaceDN w:val="0"/>
        <w:bidi w:val="0"/>
        <w:adjustRightInd w:val="0"/>
        <w:ind w:left="567" w:hanging="567"/>
        <w:rPr>
          <w:rFonts w:ascii="Times New Roman" w:hAnsi="Times New Roman"/>
        </w:rPr>
      </w:pPr>
      <w:r w:rsidRPr="00C67DA1">
        <w:rPr>
          <w:rFonts w:ascii="Times New Roman" w:hAnsi="Times New Roman"/>
          <w:i/>
          <w:iCs/>
        </w:rPr>
        <w:t>9.</w:t>
      </w:r>
      <w:r w:rsidRPr="00C67DA1">
        <w:rPr>
          <w:rFonts w:ascii="Times New Roman" w:hAnsi="Times New Roman"/>
        </w:rPr>
        <w:tab/>
      </w:r>
      <w:r w:rsidRPr="00C67DA1">
        <w:rPr>
          <w:rFonts w:ascii="Times New Roman" w:hAnsi="Times New Roman"/>
          <w:i/>
          <w:iCs/>
          <w:noProof/>
        </w:rPr>
        <w:t>Dôkaz o pôvode riadne vydaný buď Tureckom alebo Chorvátskom alebo vystavený v rámci preferenčných obchodných dohôd uplatňovaných medzi nimi a ustanovujúce zákaz vrátenia cla alebo oslobodenia od cla na dotknutý tovar sa v príslušných krajinách uznajú ako dôkaz o štatúte podľa ustanovení o voľnom obehu priemyselných výrobkov ustanovených v rozhodnutí Asociačnej rady ES-Turecko č.</w:t>
      </w:r>
      <w:r w:rsidRPr="00C67DA1">
        <w:rPr>
          <w:rFonts w:ascii="Times New Roman" w:hAnsi="Times New Roman"/>
          <w:i/>
          <w:iCs/>
        </w:rPr>
        <w:t xml:space="preserve"> 1/95 z 22. decembra 1995 o vykonávaní poslednej fázy colnej únie</w:t>
      </w:r>
      <w:r>
        <w:rPr>
          <w:rStyle w:val="FootnoteReference"/>
          <w:rFonts w:ascii="Times New Roman" w:hAnsi="Times New Roman"/>
          <w:b w:val="0"/>
          <w:bCs w:val="0"/>
          <w:i/>
          <w:iCs/>
          <w:noProof/>
          <w:rtl w:val="0"/>
        </w:rPr>
        <w:footnoteReference w:id="23"/>
      </w:r>
      <w:r w:rsidRPr="00C67DA1">
        <w:rPr>
          <w:rFonts w:ascii="Times New Roman" w:hAnsi="Times New Roman"/>
          <w:i/>
          <w:iCs/>
        </w:rPr>
        <w:t xml:space="preserve"> (ďalej len „rozhodnutie č. 1/95“)</w:t>
      </w:r>
      <w:r w:rsidRPr="00C67DA1">
        <w:rPr>
          <w:rFonts w:ascii="Times New Roman" w:hAnsi="Times New Roman"/>
          <w:i/>
          <w:iCs/>
          <w:noProof/>
        </w:rPr>
        <w:t>, ak:</w:t>
      </w:r>
    </w:p>
    <w:p w:rsidR="00A17B4A" w:rsidRPr="00C67DA1" w:rsidP="00A17B4A">
      <w:pPr>
        <w:autoSpaceDE w:val="0"/>
        <w:autoSpaceDN w:val="0"/>
        <w:bidi w:val="0"/>
        <w:adjustRightInd w:val="0"/>
        <w:ind w:left="1276" w:hanging="709"/>
        <w:rPr>
          <w:rFonts w:ascii="Times New Roman" w:hAnsi="Times New Roman"/>
          <w:noProof/>
        </w:rPr>
      </w:pPr>
    </w:p>
    <w:p w:rsidR="00A17B4A" w:rsidRPr="00C67DA1" w:rsidP="00A17B4A">
      <w:pPr>
        <w:autoSpaceDE w:val="0"/>
        <w:autoSpaceDN w:val="0"/>
        <w:bidi w:val="0"/>
        <w:adjustRightInd w:val="0"/>
        <w:ind w:left="1276" w:hanging="709"/>
        <w:rPr>
          <w:rFonts w:ascii="Times New Roman" w:hAnsi="Times New Roman"/>
        </w:rPr>
      </w:pPr>
      <w:r w:rsidRPr="00C67DA1">
        <w:rPr>
          <w:rFonts w:ascii="Times New Roman" w:hAnsi="Times New Roman"/>
          <w:i/>
          <w:iCs/>
          <w:noProof/>
        </w:rPr>
        <w:t>a)</w:t>
      </w:r>
      <w:r w:rsidRPr="00C67DA1">
        <w:rPr>
          <w:rFonts w:ascii="Times New Roman" w:hAnsi="Times New Roman"/>
        </w:rPr>
        <w:tab/>
      </w:r>
      <w:r w:rsidRPr="00C67DA1">
        <w:rPr>
          <w:rFonts w:ascii="Times New Roman" w:hAnsi="Times New Roman"/>
          <w:i/>
          <w:iCs/>
        </w:rPr>
        <w:t>dôkaz o pôvode a prepravné dokumenty boli vydané alebo vystavené najneskôr v deň predo dňom pristúpenia;</w:t>
      </w:r>
      <w:r w:rsidRPr="00C67DA1">
        <w:rPr>
          <w:rFonts w:ascii="Times New Roman" w:hAnsi="Times New Roman"/>
          <w:i/>
          <w:iCs/>
          <w:noProof/>
        </w:rPr>
        <w:t xml:space="preserve"> </w:t>
      </w:r>
      <w:r w:rsidRPr="00C67DA1">
        <w:rPr>
          <w:rFonts w:ascii="Times New Roman" w:hAnsi="Times New Roman"/>
          <w:i/>
          <w:iCs/>
        </w:rPr>
        <w:t>a</w:t>
      </w:r>
    </w:p>
    <w:p w:rsidR="00A17B4A" w:rsidRPr="00C67DA1" w:rsidP="00A17B4A">
      <w:pPr>
        <w:autoSpaceDE w:val="0"/>
        <w:autoSpaceDN w:val="0"/>
        <w:bidi w:val="0"/>
        <w:adjustRightInd w:val="0"/>
        <w:ind w:left="1276" w:hanging="709"/>
        <w:rPr>
          <w:rFonts w:ascii="Times New Roman" w:hAnsi="Times New Roman"/>
        </w:rPr>
      </w:pPr>
      <w:r w:rsidRPr="00C67DA1">
        <w:rPr>
          <w:rFonts w:ascii="Times New Roman" w:hAnsi="Times New Roman"/>
          <w:i/>
          <w:iCs/>
        </w:rPr>
        <w:br w:type="page"/>
      </w:r>
      <w:r w:rsidRPr="00C67DA1">
        <w:rPr>
          <w:rFonts w:ascii="Times New Roman" w:hAnsi="Times New Roman"/>
          <w:i/>
          <w:iCs/>
          <w:noProof/>
        </w:rPr>
        <w:t>b)</w:t>
      </w:r>
      <w:r w:rsidRPr="00C67DA1">
        <w:rPr>
          <w:rFonts w:ascii="Times New Roman" w:hAnsi="Times New Roman"/>
        </w:rPr>
        <w:tab/>
      </w:r>
      <w:r w:rsidRPr="00C67DA1">
        <w:rPr>
          <w:rFonts w:ascii="Times New Roman" w:hAnsi="Times New Roman"/>
          <w:i/>
          <w:iCs/>
          <w:noProof/>
        </w:rPr>
        <w:t>dôkaz o pôvode sa predloží colným orgánom v lehote štyroch mesiacov odo dňa pristúpenia.</w:t>
      </w:r>
    </w:p>
    <w:p w:rsidR="00A17B4A" w:rsidRPr="00C67DA1" w:rsidP="00A17B4A">
      <w:pPr>
        <w:autoSpaceDE w:val="0"/>
        <w:autoSpaceDN w:val="0"/>
        <w:bidi w:val="0"/>
        <w:adjustRightInd w:val="0"/>
        <w:ind w:left="567"/>
        <w:rPr>
          <w:rFonts w:ascii="Times New Roman" w:hAnsi="Times New Roman"/>
          <w:noProof/>
        </w:rPr>
      </w:pPr>
    </w:p>
    <w:p w:rsidR="00A17B4A" w:rsidRPr="00C67DA1" w:rsidP="00A17B4A">
      <w:pPr>
        <w:autoSpaceDE w:val="0"/>
        <w:autoSpaceDN w:val="0"/>
        <w:bidi w:val="0"/>
        <w:adjustRightInd w:val="0"/>
        <w:ind w:left="567"/>
        <w:rPr>
          <w:rFonts w:ascii="Times New Roman" w:hAnsi="Times New Roman"/>
        </w:rPr>
      </w:pPr>
      <w:r w:rsidRPr="00C67DA1">
        <w:rPr>
          <w:rFonts w:ascii="Times New Roman" w:hAnsi="Times New Roman"/>
          <w:i/>
          <w:iCs/>
          <w:noProof/>
        </w:rPr>
        <w:t>Ak bol tovar deklarovaný na prepustenie do voľného obehu buď v Turecku, alebo v Chorvátsku predo dňom pristúpenia v rámci preferenčných obchodných dohôd uvedených v prvom pododseku, dôkaz o pôvode vydaný alebo vystavený dodatočne na základe týchto dohôd možno taktiež uznať, ak sa predloží colným orgánom v lehote štyroch mesiacov odo dňa pristúpenia.</w:t>
      </w:r>
    </w:p>
    <w:p w:rsidR="00A17B4A" w:rsidRPr="00C67DA1" w:rsidP="00A17B4A">
      <w:pPr>
        <w:autoSpaceDE w:val="0"/>
        <w:autoSpaceDN w:val="0"/>
        <w:bidi w:val="0"/>
        <w:adjustRightInd w:val="0"/>
        <w:ind w:left="567" w:hanging="567"/>
        <w:rPr>
          <w:rFonts w:ascii="Times New Roman" w:hAnsi="Times New Roman"/>
        </w:rPr>
      </w:pPr>
    </w:p>
    <w:p w:rsidR="00A17B4A" w:rsidRPr="00C67DA1" w:rsidP="00A17B4A">
      <w:pPr>
        <w:bidi w:val="0"/>
        <w:ind w:left="567" w:hanging="567"/>
        <w:rPr>
          <w:rFonts w:ascii="Times New Roman" w:hAnsi="Times New Roman"/>
        </w:rPr>
      </w:pPr>
      <w:r w:rsidRPr="00C67DA1">
        <w:rPr>
          <w:rFonts w:ascii="Times New Roman" w:hAnsi="Times New Roman"/>
          <w:i/>
          <w:iCs/>
        </w:rPr>
        <w:t>10.</w:t>
      </w:r>
      <w:r w:rsidRPr="00C67DA1">
        <w:rPr>
          <w:rFonts w:ascii="Times New Roman" w:hAnsi="Times New Roman"/>
        </w:rPr>
        <w:tab/>
      </w:r>
      <w:r w:rsidRPr="00C67DA1">
        <w:rPr>
          <w:rFonts w:ascii="Times New Roman" w:hAnsi="Times New Roman"/>
          <w:i/>
          <w:iCs/>
          <w:noProof/>
        </w:rPr>
        <w:t>Na účely overenia dôkazov uvedených v bode 9 sa uplatňujú ustanovenia príslušných preferenčných dohôd o vymedzení pojmu „pôvodné výrobky“ a metódach administratívnej spolupráce.</w:t>
      </w:r>
      <w:r w:rsidRPr="00C67DA1">
        <w:rPr>
          <w:rFonts w:ascii="Times New Roman" w:hAnsi="Times New Roman"/>
          <w:i/>
          <w:iCs/>
        </w:rPr>
        <w:t xml:space="preserve"> </w:t>
      </w:r>
      <w:r w:rsidRPr="00C67DA1">
        <w:rPr>
          <w:rFonts w:ascii="Times New Roman" w:hAnsi="Times New Roman"/>
          <w:i/>
          <w:iCs/>
          <w:noProof/>
        </w:rPr>
        <w:t>Žiadosti o následné overenie takého dôkazu uznajú príslušné colné orgány súčasných členských štátov a Chorvátska na obdobie troch rokov od vydania alebo vystavenia dotknutého dôkazu o pôvode a tieto orgány ich môžu vystaviť na obdobie troch rokov od uznania dôkazu o pôvode ako doklad k vyhláseniu na prepustenie do voľného obehu.</w:t>
      </w:r>
      <w:r w:rsidRPr="00C67DA1">
        <w:rPr>
          <w:rFonts w:ascii="Times New Roman" w:hAnsi="Times New Roman"/>
          <w:i/>
          <w:iCs/>
        </w:rPr>
        <w:t xml:space="preserve"> </w:t>
      </w:r>
    </w:p>
    <w:p w:rsidR="00A17B4A" w:rsidRPr="00C67DA1" w:rsidP="00A17B4A">
      <w:pPr>
        <w:bidi w:val="0"/>
        <w:ind w:left="567" w:hanging="567"/>
        <w:rPr>
          <w:rFonts w:ascii="Times New Roman" w:hAnsi="Times New Roman"/>
        </w:rPr>
      </w:pPr>
    </w:p>
    <w:p w:rsidR="00A17B4A" w:rsidRPr="00C67DA1" w:rsidP="00A17B4A">
      <w:pPr>
        <w:autoSpaceDE w:val="0"/>
        <w:autoSpaceDN w:val="0"/>
        <w:bidi w:val="0"/>
        <w:adjustRightInd w:val="0"/>
        <w:ind w:left="567" w:hanging="567"/>
        <w:rPr>
          <w:rFonts w:ascii="Times New Roman" w:hAnsi="Times New Roman"/>
        </w:rPr>
      </w:pPr>
      <w:r w:rsidRPr="00C67DA1">
        <w:rPr>
          <w:rFonts w:ascii="Times New Roman" w:hAnsi="Times New Roman"/>
          <w:i/>
          <w:iCs/>
        </w:rPr>
        <w:br w:type="page"/>
        <w:t>11.</w:t>
      </w:r>
      <w:r w:rsidRPr="00C67DA1">
        <w:rPr>
          <w:rFonts w:ascii="Times New Roman" w:hAnsi="Times New Roman"/>
        </w:rPr>
        <w:tab/>
      </w:r>
      <w:r w:rsidRPr="00C67DA1">
        <w:rPr>
          <w:rFonts w:ascii="Times New Roman" w:hAnsi="Times New Roman"/>
          <w:i/>
          <w:iCs/>
          <w:noProof/>
        </w:rPr>
        <w:t>Bez toho, aby bolo dotknuté uplatňovanie akéhokoľvek opatrenia vyplývajúceho zo spoločnej obchodnej politiky, sprievodné osvedčenie A.TR vydané podľa ustanovení o voľnom obehu pre priemyselné výrobky uvedené v rozhodnutí č. 1/95 , sa uznáva v Chorvátsku na prepustenie takého tovaru do voľného obehu, ktorý sa v deň pristúpenia buď prepravuje po tom, ako bol podrobený vývozným formalitám v rámci Únie alebo Turecka, alebo je v dočasnom uskladnení alebo v colnom režime uvedenom v článku 4 ods. 16 písm. b) až h) nariadenia Rady (EHS) č. 2913/92 v Turecku alebo v Chorvátsku, ak:</w:t>
      </w:r>
    </w:p>
    <w:p w:rsidR="00A17B4A" w:rsidRPr="00C67DA1" w:rsidP="00A17B4A">
      <w:pPr>
        <w:autoSpaceDE w:val="0"/>
        <w:autoSpaceDN w:val="0"/>
        <w:bidi w:val="0"/>
        <w:adjustRightInd w:val="0"/>
        <w:ind w:left="1134" w:hanging="567"/>
        <w:rPr>
          <w:rFonts w:ascii="Times New Roman" w:hAnsi="Times New Roman"/>
          <w:noProof/>
        </w:rPr>
      </w:pPr>
    </w:p>
    <w:p w:rsidR="00A17B4A" w:rsidRPr="00C67DA1" w:rsidP="00A17B4A">
      <w:pPr>
        <w:autoSpaceDE w:val="0"/>
        <w:autoSpaceDN w:val="0"/>
        <w:bidi w:val="0"/>
        <w:adjustRightInd w:val="0"/>
        <w:ind w:left="1134" w:hanging="567"/>
        <w:rPr>
          <w:rFonts w:ascii="Times New Roman" w:hAnsi="Times New Roman"/>
        </w:rPr>
      </w:pPr>
      <w:r w:rsidRPr="00C67DA1">
        <w:rPr>
          <w:rFonts w:ascii="Times New Roman" w:hAnsi="Times New Roman"/>
          <w:i/>
          <w:iCs/>
          <w:noProof/>
        </w:rPr>
        <w:t>a)</w:t>
      </w:r>
      <w:r w:rsidRPr="00C67DA1">
        <w:rPr>
          <w:rFonts w:ascii="Times New Roman" w:hAnsi="Times New Roman"/>
        </w:rPr>
        <w:tab/>
      </w:r>
      <w:r w:rsidRPr="00C67DA1">
        <w:rPr>
          <w:rFonts w:ascii="Times New Roman" w:hAnsi="Times New Roman"/>
          <w:i/>
          <w:iCs/>
        </w:rPr>
        <w:t>sa pre dotknutý tovar nepredloží dôkaz o pôvode v zmysle bodu 9;</w:t>
      </w:r>
      <w:r w:rsidRPr="00C67DA1">
        <w:rPr>
          <w:rFonts w:ascii="Times New Roman" w:hAnsi="Times New Roman"/>
          <w:i/>
          <w:iCs/>
          <w:noProof/>
        </w:rPr>
        <w:t xml:space="preserve"> </w:t>
      </w:r>
    </w:p>
    <w:p w:rsidR="00A17B4A" w:rsidRPr="00C67DA1" w:rsidP="00A17B4A">
      <w:pPr>
        <w:autoSpaceDE w:val="0"/>
        <w:autoSpaceDN w:val="0"/>
        <w:bidi w:val="0"/>
        <w:adjustRightInd w:val="0"/>
        <w:ind w:left="1134" w:hanging="567"/>
        <w:rPr>
          <w:rFonts w:ascii="Times New Roman" w:hAnsi="Times New Roman"/>
          <w:noProof/>
        </w:rPr>
      </w:pPr>
    </w:p>
    <w:p w:rsidR="00A17B4A" w:rsidRPr="00C67DA1" w:rsidP="00A17B4A">
      <w:pPr>
        <w:autoSpaceDE w:val="0"/>
        <w:autoSpaceDN w:val="0"/>
        <w:bidi w:val="0"/>
        <w:adjustRightInd w:val="0"/>
        <w:ind w:left="1134" w:hanging="567"/>
        <w:rPr>
          <w:rFonts w:ascii="Times New Roman" w:hAnsi="Times New Roman"/>
        </w:rPr>
      </w:pPr>
      <w:r w:rsidRPr="00C67DA1">
        <w:rPr>
          <w:rFonts w:ascii="Times New Roman" w:hAnsi="Times New Roman"/>
          <w:i/>
          <w:iCs/>
          <w:noProof/>
        </w:rPr>
        <w:t>b)</w:t>
      </w:r>
      <w:r w:rsidRPr="00C67DA1">
        <w:rPr>
          <w:rFonts w:ascii="Times New Roman" w:hAnsi="Times New Roman"/>
        </w:rPr>
        <w:tab/>
      </w:r>
      <w:r w:rsidRPr="00C67DA1">
        <w:rPr>
          <w:rFonts w:ascii="Times New Roman" w:hAnsi="Times New Roman"/>
          <w:i/>
          <w:iCs/>
        </w:rPr>
        <w:t>tovar je v súlade s podmienkami pre vykonávanie ustanovení o voľnom obehu pre priemyselné výrobky;</w:t>
      </w:r>
      <w:r w:rsidRPr="00C67DA1">
        <w:rPr>
          <w:rFonts w:ascii="Times New Roman" w:hAnsi="Times New Roman"/>
          <w:i/>
          <w:iCs/>
          <w:noProof/>
        </w:rPr>
        <w:t xml:space="preserve"> </w:t>
      </w:r>
    </w:p>
    <w:p w:rsidR="00A17B4A" w:rsidRPr="00C67DA1" w:rsidP="00A17B4A">
      <w:pPr>
        <w:autoSpaceDE w:val="0"/>
        <w:autoSpaceDN w:val="0"/>
        <w:bidi w:val="0"/>
        <w:adjustRightInd w:val="0"/>
        <w:ind w:left="1134" w:hanging="567"/>
        <w:rPr>
          <w:rFonts w:ascii="Times New Roman" w:hAnsi="Times New Roman"/>
          <w:noProof/>
        </w:rPr>
      </w:pPr>
    </w:p>
    <w:p w:rsidR="00A17B4A" w:rsidRPr="00C67DA1" w:rsidP="00A17B4A">
      <w:pPr>
        <w:autoSpaceDE w:val="0"/>
        <w:autoSpaceDN w:val="0"/>
        <w:bidi w:val="0"/>
        <w:adjustRightInd w:val="0"/>
        <w:ind w:left="1134" w:hanging="567"/>
        <w:rPr>
          <w:rFonts w:ascii="Times New Roman" w:hAnsi="Times New Roman"/>
        </w:rPr>
      </w:pPr>
      <w:r w:rsidRPr="00C67DA1">
        <w:rPr>
          <w:rFonts w:ascii="Times New Roman" w:hAnsi="Times New Roman"/>
          <w:i/>
          <w:iCs/>
          <w:noProof/>
        </w:rPr>
        <w:t>c)</w:t>
      </w:r>
      <w:r w:rsidRPr="00C67DA1">
        <w:rPr>
          <w:rFonts w:ascii="Times New Roman" w:hAnsi="Times New Roman"/>
        </w:rPr>
        <w:tab/>
      </w:r>
      <w:r w:rsidRPr="00C67DA1">
        <w:rPr>
          <w:rFonts w:ascii="Times New Roman" w:hAnsi="Times New Roman"/>
          <w:i/>
          <w:iCs/>
        </w:rPr>
        <w:t>prepravné dokumenty boli vydané najneskôr v deň predo dňom pristúpenia; a</w:t>
      </w:r>
    </w:p>
    <w:p w:rsidR="00A17B4A" w:rsidRPr="00C67DA1" w:rsidP="00A17B4A">
      <w:pPr>
        <w:autoSpaceDE w:val="0"/>
        <w:autoSpaceDN w:val="0"/>
        <w:bidi w:val="0"/>
        <w:adjustRightInd w:val="0"/>
        <w:ind w:left="1134" w:hanging="567"/>
        <w:rPr>
          <w:rFonts w:ascii="Times New Roman" w:hAnsi="Times New Roman"/>
        </w:rPr>
      </w:pPr>
    </w:p>
    <w:p w:rsidR="00A17B4A" w:rsidRPr="00C67DA1" w:rsidP="00A17B4A">
      <w:pPr>
        <w:autoSpaceDE w:val="0"/>
        <w:autoSpaceDN w:val="0"/>
        <w:bidi w:val="0"/>
        <w:adjustRightInd w:val="0"/>
        <w:ind w:left="1134" w:hanging="567"/>
        <w:rPr>
          <w:rFonts w:ascii="Times New Roman" w:hAnsi="Times New Roman"/>
          <w:noProof/>
        </w:rPr>
      </w:pPr>
      <w:r w:rsidRPr="00C67DA1">
        <w:rPr>
          <w:rFonts w:ascii="Times New Roman" w:hAnsi="Times New Roman"/>
          <w:i/>
          <w:iCs/>
        </w:rPr>
        <w:t>d)</w:t>
      </w:r>
      <w:r w:rsidRPr="00C67DA1">
        <w:rPr>
          <w:rFonts w:ascii="Times New Roman" w:hAnsi="Times New Roman"/>
        </w:rPr>
        <w:tab/>
      </w:r>
      <w:r w:rsidRPr="00C67DA1">
        <w:rPr>
          <w:rFonts w:ascii="Times New Roman" w:hAnsi="Times New Roman"/>
          <w:i/>
          <w:iCs/>
        </w:rPr>
        <w:t xml:space="preserve">sprievodné osvedčenie A.TR sa predloží colným orgánom v lehote štyroch mesiacov odo dňa </w:t>
      </w:r>
      <w:r w:rsidRPr="00C67DA1">
        <w:rPr>
          <w:rFonts w:ascii="Times New Roman" w:hAnsi="Times New Roman"/>
          <w:i/>
          <w:iCs/>
          <w:noProof/>
        </w:rPr>
        <w:t>pristúpenia.</w:t>
      </w:r>
    </w:p>
    <w:p w:rsidR="00A17B4A" w:rsidRPr="00C67DA1" w:rsidP="00A17B4A">
      <w:pPr>
        <w:autoSpaceDE w:val="0"/>
        <w:autoSpaceDN w:val="0"/>
        <w:bidi w:val="0"/>
        <w:adjustRightInd w:val="0"/>
        <w:ind w:left="1134" w:hanging="567"/>
        <w:rPr>
          <w:rFonts w:ascii="Times New Roman" w:hAnsi="Times New Roman"/>
        </w:rPr>
      </w:pPr>
    </w:p>
    <w:p w:rsidR="00A17B4A" w:rsidRPr="00C67DA1" w:rsidP="00A17B4A">
      <w:pPr>
        <w:autoSpaceDE w:val="0"/>
        <w:autoSpaceDN w:val="0"/>
        <w:bidi w:val="0"/>
        <w:adjustRightInd w:val="0"/>
        <w:ind w:left="567" w:hanging="567"/>
        <w:rPr>
          <w:rFonts w:ascii="Times New Roman" w:hAnsi="Times New Roman"/>
        </w:rPr>
      </w:pPr>
      <w:r w:rsidRPr="00C67DA1">
        <w:rPr>
          <w:rFonts w:ascii="Times New Roman" w:hAnsi="Times New Roman"/>
          <w:i/>
          <w:iCs/>
        </w:rPr>
        <w:br w:type="page"/>
        <w:t>12.</w:t>
      </w:r>
      <w:r w:rsidRPr="00C67DA1">
        <w:rPr>
          <w:rFonts w:ascii="Times New Roman" w:hAnsi="Times New Roman"/>
        </w:rPr>
        <w:tab/>
      </w:r>
      <w:r w:rsidRPr="00C67DA1">
        <w:rPr>
          <w:rFonts w:ascii="Times New Roman" w:hAnsi="Times New Roman"/>
          <w:i/>
          <w:iCs/>
          <w:noProof/>
        </w:rPr>
        <w:t xml:space="preserve">Na účely overenia sprievodných osvedčení A.TR uvedených v bode 11 sa uplatňujú ustanovenia o vydaní sprievodných osvedčení A.TR a metódach administratívnej spolupráce podľa rozhodnutia Výboru pre colnú spoluprácu ES – Turecko č. 1/2006 </w:t>
      </w:r>
      <w:r w:rsidRPr="00C67DA1">
        <w:rPr>
          <w:rFonts w:ascii="Times New Roman" w:hAnsi="Times New Roman"/>
          <w:i/>
          <w:iCs/>
        </w:rPr>
        <w:t>z 26. júla 2006, ktorým sa ustanovujú podrobné pravidlá uplatňovania rozhodnutia Asociačnej rady ES – Turecko č. 1/95</w:t>
      </w:r>
      <w:r>
        <w:rPr>
          <w:rStyle w:val="FootnoteReference"/>
          <w:rFonts w:ascii="Times New Roman" w:hAnsi="Times New Roman"/>
          <w:b w:val="0"/>
          <w:bCs w:val="0"/>
          <w:i/>
          <w:iCs/>
          <w:noProof/>
          <w:rtl w:val="0"/>
        </w:rPr>
        <w:footnoteReference w:id="24"/>
      </w:r>
      <w:r w:rsidRPr="00C67DA1">
        <w:rPr>
          <w:rFonts w:ascii="Times New Roman" w:hAnsi="Times New Roman"/>
          <w:i/>
          <w:iCs/>
          <w:noProof/>
        </w:rPr>
        <w:t>.</w:t>
      </w:r>
    </w:p>
    <w:p w:rsidR="00A17B4A" w:rsidRPr="00C67DA1" w:rsidP="00A17B4A">
      <w:pPr>
        <w:autoSpaceDE w:val="0"/>
        <w:autoSpaceDN w:val="0"/>
        <w:bidi w:val="0"/>
        <w:adjustRightInd w:val="0"/>
        <w:ind w:left="567" w:hanging="567"/>
        <w:rPr>
          <w:rFonts w:ascii="Times New Roman" w:hAnsi="Times New Roman"/>
          <w:noProof/>
        </w:rPr>
      </w:pPr>
    </w:p>
    <w:p w:rsidR="00A17B4A" w:rsidRPr="00C67DA1" w:rsidP="00A17B4A">
      <w:pPr>
        <w:autoSpaceDE w:val="0"/>
        <w:autoSpaceDN w:val="0"/>
        <w:bidi w:val="0"/>
        <w:adjustRightInd w:val="0"/>
        <w:ind w:left="567" w:hanging="567"/>
        <w:rPr>
          <w:rFonts w:ascii="Times New Roman" w:hAnsi="Times New Roman"/>
          <w:noProof/>
        </w:rPr>
      </w:pPr>
    </w:p>
    <w:p w:rsidR="00A17B4A" w:rsidRPr="00C67DA1" w:rsidP="00A17B4A">
      <w:pPr>
        <w:autoSpaceDE w:val="0"/>
        <w:autoSpaceDN w:val="0"/>
        <w:bidi w:val="0"/>
        <w:adjustRightInd w:val="0"/>
        <w:ind w:left="567" w:hanging="567"/>
        <w:rPr>
          <w:rFonts w:ascii="Times New Roman" w:hAnsi="Times New Roman"/>
          <w:noProof/>
        </w:rPr>
      </w:pPr>
      <w:r w:rsidRPr="00C67DA1">
        <w:rPr>
          <w:rFonts w:ascii="Times New Roman" w:hAnsi="Times New Roman"/>
          <w:i/>
          <w:iCs/>
          <w:noProof/>
        </w:rPr>
        <w:t>COLNÉ REŽIMY</w:t>
      </w:r>
    </w:p>
    <w:p w:rsidR="00A17B4A" w:rsidRPr="00C67DA1" w:rsidP="00A17B4A">
      <w:pPr>
        <w:autoSpaceDE w:val="0"/>
        <w:autoSpaceDN w:val="0"/>
        <w:bidi w:val="0"/>
        <w:adjustRightInd w:val="0"/>
        <w:ind w:left="567" w:hanging="567"/>
        <w:rPr>
          <w:rFonts w:ascii="Times New Roman" w:hAnsi="Times New Roman"/>
        </w:rPr>
      </w:pPr>
    </w:p>
    <w:p w:rsidR="00A17B4A" w:rsidRPr="00C67DA1" w:rsidP="00A17B4A">
      <w:pPr>
        <w:autoSpaceDE w:val="0"/>
        <w:autoSpaceDN w:val="0"/>
        <w:bidi w:val="0"/>
        <w:adjustRightInd w:val="0"/>
        <w:ind w:left="567" w:hanging="567"/>
        <w:rPr>
          <w:rFonts w:ascii="Times New Roman" w:hAnsi="Times New Roman"/>
          <w:noProof/>
        </w:rPr>
      </w:pPr>
      <w:r w:rsidRPr="00C67DA1">
        <w:rPr>
          <w:rFonts w:ascii="Times New Roman" w:hAnsi="Times New Roman"/>
          <w:i/>
          <w:iCs/>
        </w:rPr>
        <w:t>13.</w:t>
      </w:r>
      <w:r w:rsidRPr="00C67DA1">
        <w:rPr>
          <w:rFonts w:ascii="Times New Roman" w:hAnsi="Times New Roman"/>
        </w:rPr>
        <w:tab/>
      </w:r>
      <w:r w:rsidRPr="00C67DA1">
        <w:rPr>
          <w:rFonts w:ascii="Times New Roman" w:hAnsi="Times New Roman"/>
          <w:i/>
          <w:iCs/>
          <w:noProof/>
        </w:rPr>
        <w:t>Dočasné uskladnenie a colné režimy uvedené v článku 4 ods.</w:t>
      </w:r>
      <w:r w:rsidRPr="00C67DA1">
        <w:rPr>
          <w:rFonts w:ascii="Times New Roman" w:hAnsi="Times New Roman"/>
          <w:i/>
          <w:iCs/>
        </w:rPr>
        <w:t xml:space="preserve"> </w:t>
      </w:r>
      <w:r w:rsidRPr="00C67DA1">
        <w:rPr>
          <w:rFonts w:ascii="Times New Roman" w:hAnsi="Times New Roman"/>
          <w:i/>
          <w:iCs/>
          <w:noProof/>
        </w:rPr>
        <w:t>16 písm. b) až h) nariadenia Rady (EHS) č. 2913/92, ktoré sa začali pred pristúpením, sa ukončia alebo zrušia podľa podmienok právnych predpisov Únie.</w:t>
      </w:r>
    </w:p>
    <w:p w:rsidR="00A17B4A" w:rsidRPr="00C67DA1" w:rsidP="00A17B4A">
      <w:pPr>
        <w:autoSpaceDE w:val="0"/>
        <w:autoSpaceDN w:val="0"/>
        <w:bidi w:val="0"/>
        <w:adjustRightInd w:val="0"/>
        <w:ind w:left="567" w:hanging="567"/>
        <w:rPr>
          <w:rFonts w:ascii="Times New Roman" w:hAnsi="Times New Roman"/>
        </w:rPr>
      </w:pPr>
    </w:p>
    <w:p w:rsidR="00A17B4A" w:rsidRPr="00C67DA1" w:rsidP="00A17B4A">
      <w:pPr>
        <w:autoSpaceDE w:val="0"/>
        <w:autoSpaceDN w:val="0"/>
        <w:bidi w:val="0"/>
        <w:adjustRightInd w:val="0"/>
        <w:ind w:left="567"/>
        <w:rPr>
          <w:rFonts w:ascii="Times New Roman" w:hAnsi="Times New Roman"/>
          <w:noProof/>
        </w:rPr>
      </w:pPr>
      <w:r w:rsidRPr="00C67DA1">
        <w:rPr>
          <w:rFonts w:ascii="Times New Roman" w:hAnsi="Times New Roman"/>
          <w:i/>
          <w:iCs/>
          <w:noProof/>
        </w:rPr>
        <w:t>Ak ukončenie alebo zrušenie spôsobuje colný dlh, výška dovozného cla, ktorá sa má zaplatiť, sa rovná výške dovozného cla, ktorá sa uplatňovala v čase vzniku colného dlhu v súlade so spoločným colným sadzobníkom, a zaplatená čiastka sa považuje za vlastné zdroje Únie.</w:t>
      </w:r>
    </w:p>
    <w:p w:rsidR="00A17B4A" w:rsidRPr="00C67DA1" w:rsidP="00A17B4A">
      <w:pPr>
        <w:autoSpaceDE w:val="0"/>
        <w:autoSpaceDN w:val="0"/>
        <w:bidi w:val="0"/>
        <w:adjustRightInd w:val="0"/>
        <w:ind w:left="567"/>
        <w:rPr>
          <w:rFonts w:ascii="Times New Roman" w:hAnsi="Times New Roman"/>
        </w:rPr>
      </w:pPr>
    </w:p>
    <w:p w:rsidR="00A17B4A" w:rsidRPr="00C67DA1" w:rsidP="00A17B4A">
      <w:pPr>
        <w:autoSpaceDE w:val="0"/>
        <w:autoSpaceDN w:val="0"/>
        <w:bidi w:val="0"/>
        <w:adjustRightInd w:val="0"/>
        <w:ind w:left="567" w:hanging="567"/>
        <w:rPr>
          <w:rFonts w:ascii="Times New Roman" w:hAnsi="Times New Roman"/>
        </w:rPr>
      </w:pPr>
      <w:r w:rsidRPr="00C67DA1">
        <w:rPr>
          <w:rFonts w:ascii="Times New Roman" w:hAnsi="Times New Roman"/>
          <w:i/>
          <w:iCs/>
        </w:rPr>
        <w:br w:type="page"/>
        <w:t>14.</w:t>
      </w:r>
      <w:r w:rsidRPr="00C67DA1">
        <w:rPr>
          <w:rFonts w:ascii="Times New Roman" w:hAnsi="Times New Roman"/>
        </w:rPr>
        <w:tab/>
      </w:r>
      <w:r w:rsidRPr="00C67DA1">
        <w:rPr>
          <w:rFonts w:ascii="Times New Roman" w:hAnsi="Times New Roman"/>
          <w:i/>
          <w:iCs/>
          <w:noProof/>
        </w:rPr>
        <w:t>Režimy, ktorými sa riadi colné uskladňovanie, ustanovené v článkoch 84 až 90 a 98 až 113 nariadenia Rady (EHS) č. 2913/92 a v článkoch 496 až 535 nariadenia (EHS) č. 2454/93 sa vzťahujú na Chorvátsko s výhradou týchto osobitných ustanovení:</w:t>
      </w:r>
    </w:p>
    <w:p w:rsidR="00A17B4A" w:rsidRPr="00C67DA1" w:rsidP="00A17B4A">
      <w:pPr>
        <w:autoSpaceDE w:val="0"/>
        <w:autoSpaceDN w:val="0"/>
        <w:bidi w:val="0"/>
        <w:adjustRightInd w:val="0"/>
        <w:ind w:left="567" w:hanging="567"/>
        <w:rPr>
          <w:rFonts w:ascii="Times New Roman" w:hAnsi="Times New Roman"/>
        </w:rPr>
      </w:pPr>
    </w:p>
    <w:p w:rsidR="00A17B4A" w:rsidRPr="00C67DA1" w:rsidP="00A17B4A">
      <w:pPr>
        <w:bidi w:val="0"/>
        <w:ind w:left="1134" w:hanging="567"/>
        <w:rPr>
          <w:rFonts w:ascii="Times New Roman" w:hAnsi="Times New Roman"/>
        </w:rPr>
      </w:pPr>
      <w:r w:rsidRPr="00C67DA1">
        <w:rPr>
          <w:rFonts w:ascii="Times New Roman" w:hAnsi="Times New Roman"/>
          <w:i/>
          <w:iCs/>
        </w:rPr>
        <w:t>–</w:t>
      </w:r>
      <w:r w:rsidRPr="00C67DA1">
        <w:rPr>
          <w:rFonts w:ascii="Times New Roman" w:hAnsi="Times New Roman"/>
        </w:rPr>
        <w:tab/>
      </w:r>
      <w:r w:rsidRPr="00C67DA1">
        <w:rPr>
          <w:rFonts w:ascii="Times New Roman" w:hAnsi="Times New Roman"/>
          <w:i/>
          <w:iCs/>
          <w:noProof/>
        </w:rPr>
        <w:t>ak sa výška colného dlhu určuje na základe povahy dovážaného tovaru a ak sa vyhlásenie uvádzajúce tovar do režimu uznalo predo dňom pristúpenia, sadzobné zatriedenie, množstvo, colná hodnota a pôvod dovážaného tovaru v čase uvedenia do colného režimu vychádzajú z právnych predpisov uplatňovaných v Chorvátsku v deň uznania vyhlásenia colnými orgánmi.</w:t>
      </w:r>
    </w:p>
    <w:p w:rsidR="00A17B4A" w:rsidRPr="00C67DA1" w:rsidP="00A17B4A">
      <w:pPr>
        <w:autoSpaceDE w:val="0"/>
        <w:autoSpaceDN w:val="0"/>
        <w:bidi w:val="0"/>
        <w:adjustRightInd w:val="0"/>
        <w:rPr>
          <w:rFonts w:ascii="Times New Roman" w:hAnsi="Times New Roman"/>
          <w:noProof/>
        </w:rPr>
      </w:pPr>
    </w:p>
    <w:p w:rsidR="00A17B4A" w:rsidRPr="00C67DA1" w:rsidP="00A17B4A">
      <w:pPr>
        <w:autoSpaceDE w:val="0"/>
        <w:autoSpaceDN w:val="0"/>
        <w:bidi w:val="0"/>
        <w:adjustRightInd w:val="0"/>
        <w:ind w:left="567" w:hanging="567"/>
        <w:rPr>
          <w:rFonts w:ascii="Times New Roman" w:hAnsi="Times New Roman"/>
          <w:noProof/>
        </w:rPr>
      </w:pPr>
      <w:r w:rsidRPr="00C67DA1">
        <w:rPr>
          <w:rFonts w:ascii="Times New Roman" w:hAnsi="Times New Roman"/>
          <w:i/>
          <w:iCs/>
        </w:rPr>
        <w:t>15.</w:t>
      </w:r>
      <w:r w:rsidRPr="00C67DA1">
        <w:rPr>
          <w:rFonts w:ascii="Times New Roman" w:hAnsi="Times New Roman"/>
        </w:rPr>
        <w:tab/>
      </w:r>
      <w:r w:rsidRPr="00C67DA1">
        <w:rPr>
          <w:rFonts w:ascii="Times New Roman" w:hAnsi="Times New Roman"/>
          <w:i/>
          <w:iCs/>
          <w:noProof/>
        </w:rPr>
        <w:t>Režimy, ktorými sa riadi aktívny zušľachťovací styk, ustanovené v článkoch 84 až 90 a 114 až 129 nariadenia Rady (EHS) č. 2913/92 a v článkoch 496 až 523 a 536 až 550 nariadenia Komisie (EHS) č. 2454/93, sa vzťahujú na Chorvátsko s výhradou týchto osobitných ustanovení:</w:t>
      </w:r>
    </w:p>
    <w:p w:rsidR="00A17B4A" w:rsidRPr="00C67DA1" w:rsidP="00A17B4A">
      <w:pPr>
        <w:autoSpaceDE w:val="0"/>
        <w:autoSpaceDN w:val="0"/>
        <w:bidi w:val="0"/>
        <w:adjustRightInd w:val="0"/>
        <w:ind w:left="567" w:hanging="567"/>
        <w:rPr>
          <w:rFonts w:ascii="Times New Roman" w:hAnsi="Times New Roman"/>
        </w:rPr>
      </w:pPr>
    </w:p>
    <w:p w:rsidR="00A17B4A" w:rsidRPr="00C67DA1" w:rsidP="00A17B4A">
      <w:pPr>
        <w:bidi w:val="0"/>
        <w:ind w:left="1134" w:hanging="567"/>
        <w:rPr>
          <w:rFonts w:ascii="Times New Roman" w:hAnsi="Times New Roman"/>
          <w:noProof/>
        </w:rPr>
      </w:pPr>
      <w:r w:rsidRPr="00C67DA1">
        <w:rPr>
          <w:rFonts w:ascii="Times New Roman" w:hAnsi="Times New Roman"/>
          <w:i/>
          <w:iCs/>
        </w:rPr>
        <w:t>–</w:t>
      </w:r>
      <w:r w:rsidRPr="00C67DA1">
        <w:rPr>
          <w:rFonts w:ascii="Times New Roman" w:hAnsi="Times New Roman"/>
        </w:rPr>
        <w:tab/>
      </w:r>
      <w:r w:rsidRPr="00C67DA1">
        <w:rPr>
          <w:rFonts w:ascii="Times New Roman" w:hAnsi="Times New Roman"/>
          <w:i/>
          <w:iCs/>
          <w:noProof/>
        </w:rPr>
        <w:t>ak sa výška colného dlhu určuje na základe povahy dovážaného tovaru a ak sa vyhlásenie uvádzajúce tovar do režimu uznalo predo dňom pristúpenia, sadzobné zatriedenie, množstvo, colná hodnota a pôvod dovážaného tovaru v čase uvedenia do colného režimu vychádzajú z právnych predpisov uplatňovaných v Chorvátsku v deň uznania vyhlásenia colnými orgánmi,</w:t>
      </w:r>
    </w:p>
    <w:p w:rsidR="00A17B4A" w:rsidRPr="00C67DA1" w:rsidP="00A17B4A">
      <w:pPr>
        <w:bidi w:val="0"/>
        <w:ind w:left="1134" w:hanging="567"/>
        <w:rPr>
          <w:rFonts w:ascii="Times New Roman" w:hAnsi="Times New Roman"/>
        </w:rPr>
      </w:pPr>
      <w:r w:rsidRPr="00C67DA1">
        <w:rPr>
          <w:rFonts w:ascii="Times New Roman" w:hAnsi="Times New Roman"/>
          <w:i/>
          <w:iCs/>
          <w:noProof/>
        </w:rPr>
        <w:br w:type="page"/>
      </w:r>
      <w:r w:rsidRPr="00C67DA1">
        <w:rPr>
          <w:rFonts w:ascii="Times New Roman" w:hAnsi="Times New Roman"/>
          <w:i/>
          <w:iCs/>
        </w:rPr>
        <w:t>–</w:t>
      </w:r>
      <w:r w:rsidRPr="00C67DA1">
        <w:rPr>
          <w:rFonts w:ascii="Times New Roman" w:hAnsi="Times New Roman"/>
        </w:rPr>
        <w:tab/>
      </w:r>
      <w:r w:rsidRPr="00C67DA1">
        <w:rPr>
          <w:rFonts w:ascii="Times New Roman" w:hAnsi="Times New Roman"/>
          <w:i/>
          <w:iCs/>
          <w:noProof/>
        </w:rPr>
        <w:t>ak pri skončení konania vznikne colný dlh, platí sa v záujme udržania rovnosti medzi držiteľmi povolení usadenými v súčasných členských štátoch a držiteľmi povolení v Chorvátsku kompenzačný úrok z dovozného cla splatný podľa právnych predpisov Únie odo dňa pristúpenia,</w:t>
      </w:r>
      <w:r w:rsidRPr="00C67DA1">
        <w:rPr>
          <w:rFonts w:ascii="Times New Roman" w:hAnsi="Times New Roman"/>
          <w:i/>
          <w:iCs/>
        </w:rPr>
        <w:t xml:space="preserve"> </w:t>
      </w:r>
    </w:p>
    <w:p w:rsidR="00A17B4A" w:rsidRPr="00C67DA1" w:rsidP="00A17B4A">
      <w:pPr>
        <w:bidi w:val="0"/>
        <w:ind w:left="1134" w:hanging="567"/>
        <w:rPr>
          <w:rFonts w:ascii="Times New Roman" w:hAnsi="Times New Roman"/>
        </w:rPr>
      </w:pPr>
    </w:p>
    <w:p w:rsidR="00A17B4A" w:rsidRPr="00C67DA1" w:rsidP="00A17B4A">
      <w:pPr>
        <w:bidi w:val="0"/>
        <w:ind w:left="1134" w:hanging="567"/>
        <w:rPr>
          <w:rFonts w:ascii="Times New Roman" w:hAnsi="Times New Roman"/>
        </w:rPr>
      </w:pPr>
      <w:r w:rsidRPr="00C67DA1">
        <w:rPr>
          <w:rFonts w:ascii="Times New Roman" w:hAnsi="Times New Roman"/>
          <w:i/>
          <w:iCs/>
        </w:rPr>
        <w:t>–</w:t>
      </w:r>
      <w:r w:rsidRPr="00C67DA1">
        <w:rPr>
          <w:rFonts w:ascii="Times New Roman" w:hAnsi="Times New Roman"/>
        </w:rPr>
        <w:tab/>
      </w:r>
      <w:r w:rsidRPr="00C67DA1">
        <w:rPr>
          <w:rFonts w:ascii="Times New Roman" w:hAnsi="Times New Roman"/>
          <w:i/>
          <w:iCs/>
          <w:noProof/>
        </w:rPr>
        <w:t>ak bolo vyhlásenie na prepustenie do aktívneho zušľachťovacieho styku uznané v rámci systému vrátenia, uskutoční sa vrátenie podľa právnych predpisov Únie zo strany Chorvátska a na jeho náklady, pokiaľ colný dlh, za ktorý sa žiada vrátenie, vznikol predo dňom pristúpenia.</w:t>
      </w:r>
    </w:p>
    <w:p w:rsidR="00A17B4A" w:rsidRPr="00C67DA1" w:rsidP="00A17B4A">
      <w:pPr>
        <w:autoSpaceDE w:val="0"/>
        <w:autoSpaceDN w:val="0"/>
        <w:bidi w:val="0"/>
        <w:adjustRightInd w:val="0"/>
        <w:ind w:left="567" w:hanging="567"/>
        <w:rPr>
          <w:rFonts w:ascii="Times New Roman" w:hAnsi="Times New Roman"/>
        </w:rPr>
      </w:pPr>
    </w:p>
    <w:p w:rsidR="00A17B4A" w:rsidRPr="00C67DA1" w:rsidP="00A17B4A">
      <w:pPr>
        <w:autoSpaceDE w:val="0"/>
        <w:autoSpaceDN w:val="0"/>
        <w:bidi w:val="0"/>
        <w:adjustRightInd w:val="0"/>
        <w:ind w:left="567" w:hanging="567"/>
        <w:rPr>
          <w:rFonts w:ascii="Times New Roman" w:hAnsi="Times New Roman"/>
        </w:rPr>
      </w:pPr>
      <w:r w:rsidRPr="00C67DA1">
        <w:rPr>
          <w:rFonts w:ascii="Times New Roman" w:hAnsi="Times New Roman"/>
          <w:i/>
          <w:iCs/>
        </w:rPr>
        <w:t>16.</w:t>
      </w:r>
      <w:r w:rsidRPr="00C67DA1">
        <w:rPr>
          <w:rFonts w:ascii="Times New Roman" w:hAnsi="Times New Roman"/>
        </w:rPr>
        <w:tab/>
      </w:r>
      <w:r w:rsidRPr="00C67DA1">
        <w:rPr>
          <w:rFonts w:ascii="Times New Roman" w:hAnsi="Times New Roman"/>
          <w:i/>
          <w:iCs/>
          <w:noProof/>
        </w:rPr>
        <w:t>Režimy, ktorými sa riadi dočasné použitie, ustanovené v článkoch 84 až 90 a 137 až 144 nariadenia Rady (EHS) č. 2913/92 a článkoch 496 až 523 a 553 až 584 nariadenia Komisie (EHS) č. 2454/93, sa vzťahujú na Chorvátsko s výhradou týchto osobitných ustanovení:</w:t>
      </w:r>
    </w:p>
    <w:p w:rsidR="00A17B4A" w:rsidRPr="00C67DA1" w:rsidP="00A17B4A">
      <w:pPr>
        <w:bidi w:val="0"/>
        <w:rPr>
          <w:rFonts w:ascii="Times New Roman" w:hAnsi="Times New Roman"/>
        </w:rPr>
      </w:pPr>
    </w:p>
    <w:p w:rsidR="00A17B4A" w:rsidRPr="00C67DA1" w:rsidP="00A17B4A">
      <w:pPr>
        <w:bidi w:val="0"/>
        <w:ind w:left="1134" w:hanging="567"/>
        <w:rPr>
          <w:rFonts w:ascii="Times New Roman" w:hAnsi="Times New Roman"/>
        </w:rPr>
      </w:pPr>
      <w:r w:rsidRPr="00C67DA1">
        <w:rPr>
          <w:rFonts w:ascii="Times New Roman" w:hAnsi="Times New Roman"/>
          <w:i/>
          <w:iCs/>
        </w:rPr>
        <w:t>–</w:t>
      </w:r>
      <w:r w:rsidRPr="00C67DA1">
        <w:rPr>
          <w:rFonts w:ascii="Times New Roman" w:hAnsi="Times New Roman"/>
          <w:noProof/>
        </w:rPr>
        <w:tab/>
      </w:r>
      <w:r w:rsidRPr="00C67DA1">
        <w:rPr>
          <w:rFonts w:ascii="Times New Roman" w:hAnsi="Times New Roman"/>
          <w:i/>
          <w:iCs/>
          <w:noProof/>
        </w:rPr>
        <w:t>ak sa výška colného dlhu určuje na základe povahy dovážaného tovaru a ak sa vyhlásenie uvádzajúce tovar do režimu uznalo predo dňom pristúpenia, sadzobné zatriedenie, množstvo, colná hodnota a pôvod dovážaného tovaru v čase uvedenia do colného režimu vychádzajú z právnych predpisov uplatňovaných v Chorvátsku v deň uznania vyhlásenia colnými orgánmi,</w:t>
      </w:r>
    </w:p>
    <w:p w:rsidR="00A17B4A" w:rsidRPr="00C67DA1" w:rsidP="00A17B4A">
      <w:pPr>
        <w:bidi w:val="0"/>
        <w:rPr>
          <w:rFonts w:ascii="Times New Roman" w:hAnsi="Times New Roman"/>
          <w:noProof/>
        </w:rPr>
      </w:pPr>
    </w:p>
    <w:p w:rsidR="00A17B4A" w:rsidRPr="00C67DA1" w:rsidP="00A17B4A">
      <w:pPr>
        <w:bidi w:val="0"/>
        <w:ind w:left="1134" w:hanging="567"/>
        <w:rPr>
          <w:rFonts w:ascii="Times New Roman" w:hAnsi="Times New Roman"/>
        </w:rPr>
      </w:pPr>
      <w:r w:rsidRPr="00C67DA1">
        <w:rPr>
          <w:rFonts w:ascii="Times New Roman" w:hAnsi="Times New Roman"/>
          <w:i/>
          <w:iCs/>
          <w:noProof/>
        </w:rPr>
        <w:br w:type="page"/>
      </w:r>
      <w:r w:rsidRPr="00C67DA1">
        <w:rPr>
          <w:rFonts w:ascii="Times New Roman" w:hAnsi="Times New Roman"/>
          <w:i/>
          <w:iCs/>
        </w:rPr>
        <w:t>–</w:t>
      </w:r>
      <w:r w:rsidRPr="00C67DA1">
        <w:rPr>
          <w:rFonts w:ascii="Times New Roman" w:hAnsi="Times New Roman"/>
          <w:noProof/>
        </w:rPr>
        <w:tab/>
      </w:r>
      <w:r w:rsidRPr="00C67DA1">
        <w:rPr>
          <w:rFonts w:ascii="Times New Roman" w:hAnsi="Times New Roman"/>
          <w:i/>
          <w:iCs/>
          <w:noProof/>
        </w:rPr>
        <w:t>ak pri skončení konania vznikne colný dlh, platí sa v záujme udržania rovnosti medzi držiteľmi povolení usadenými v súčasných členských štátoch a držiteľmi povolení v Chorvátsku kompenzačný úrok z dovozného cla splatný podľa právnych predpisov Únie odo dňa pristúpenia.</w:t>
      </w:r>
    </w:p>
    <w:p w:rsidR="00A17B4A" w:rsidRPr="00C67DA1" w:rsidP="00A17B4A">
      <w:pPr>
        <w:autoSpaceDE w:val="0"/>
        <w:autoSpaceDN w:val="0"/>
        <w:bidi w:val="0"/>
        <w:adjustRightInd w:val="0"/>
        <w:ind w:left="567" w:hanging="567"/>
        <w:rPr>
          <w:rFonts w:ascii="Times New Roman" w:hAnsi="Times New Roman"/>
        </w:rPr>
      </w:pPr>
    </w:p>
    <w:p w:rsidR="00A17B4A" w:rsidRPr="00C67DA1" w:rsidP="00A17B4A">
      <w:pPr>
        <w:bidi w:val="0"/>
        <w:ind w:left="567" w:hanging="567"/>
        <w:rPr>
          <w:rFonts w:ascii="Times New Roman" w:hAnsi="Times New Roman"/>
        </w:rPr>
      </w:pPr>
      <w:r w:rsidRPr="00C67DA1">
        <w:rPr>
          <w:rFonts w:ascii="Times New Roman" w:hAnsi="Times New Roman"/>
          <w:i/>
          <w:iCs/>
        </w:rPr>
        <w:t>17.</w:t>
      </w:r>
      <w:r w:rsidRPr="00C67DA1">
        <w:rPr>
          <w:rFonts w:ascii="Times New Roman" w:hAnsi="Times New Roman"/>
        </w:rPr>
        <w:tab/>
      </w:r>
      <w:r w:rsidRPr="00C67DA1">
        <w:rPr>
          <w:rFonts w:ascii="Times New Roman" w:hAnsi="Times New Roman"/>
          <w:i/>
          <w:iCs/>
          <w:noProof/>
        </w:rPr>
        <w:t>Režimy, ktorými sa riadi pasívny zušľachťovací styk, ustanovené v článkoch 84 až 90 a 145 až 160 nariadenia Rady (EHS) č. 2913/92 a v článkoch 496 až 523 a 585 až 592 nariadenia Komisie (EHS) č. 2454/93, sa uplatňujú na Chorvátsko s výhradou týchto osobitných ustanovení:</w:t>
      </w:r>
    </w:p>
    <w:p w:rsidR="00A17B4A" w:rsidRPr="00C67DA1" w:rsidP="00A17B4A">
      <w:pPr>
        <w:autoSpaceDE w:val="0"/>
        <w:autoSpaceDN w:val="0"/>
        <w:bidi w:val="0"/>
        <w:adjustRightInd w:val="0"/>
        <w:ind w:left="567" w:hanging="567"/>
        <w:rPr>
          <w:rFonts w:ascii="Times New Roman" w:hAnsi="Times New Roman"/>
        </w:rPr>
      </w:pPr>
    </w:p>
    <w:p w:rsidR="00A17B4A" w:rsidRPr="00C67DA1" w:rsidP="00A17B4A">
      <w:pPr>
        <w:bidi w:val="0"/>
        <w:ind w:left="1134" w:hanging="567"/>
        <w:rPr>
          <w:rFonts w:ascii="Times New Roman" w:hAnsi="Times New Roman"/>
        </w:rPr>
      </w:pPr>
      <w:r w:rsidRPr="00C67DA1">
        <w:rPr>
          <w:rFonts w:ascii="Times New Roman" w:hAnsi="Times New Roman"/>
          <w:i/>
          <w:iCs/>
        </w:rPr>
        <w:t>–</w:t>
      </w:r>
      <w:r w:rsidRPr="00C67DA1">
        <w:rPr>
          <w:rFonts w:ascii="Times New Roman" w:hAnsi="Times New Roman"/>
          <w:noProof/>
        </w:rPr>
        <w:tab/>
      </w:r>
      <w:r w:rsidRPr="00C67DA1">
        <w:rPr>
          <w:rFonts w:ascii="Times New Roman" w:hAnsi="Times New Roman"/>
          <w:i/>
          <w:iCs/>
          <w:noProof/>
        </w:rPr>
        <w:t>článok 591 druhý odsek nariadenia Komisie (EHS) č.</w:t>
      </w:r>
      <w:r w:rsidRPr="00C67DA1">
        <w:rPr>
          <w:rFonts w:ascii="Times New Roman" w:hAnsi="Times New Roman"/>
          <w:i/>
          <w:iCs/>
        </w:rPr>
        <w:t xml:space="preserve"> </w:t>
      </w:r>
      <w:r w:rsidRPr="00C67DA1">
        <w:rPr>
          <w:rFonts w:ascii="Times New Roman" w:hAnsi="Times New Roman"/>
          <w:i/>
          <w:iCs/>
          <w:noProof/>
        </w:rPr>
        <w:t>2454/93 sa primerane uplatňuje na dočasne vyvážaný tovar, ktorý sa dočasne vyváža z Chorvátska predo dňom pristúpenia.</w:t>
      </w:r>
    </w:p>
    <w:p w:rsidR="00A17B4A" w:rsidRPr="00C67DA1" w:rsidP="00A17B4A">
      <w:pPr>
        <w:autoSpaceDE w:val="0"/>
        <w:autoSpaceDN w:val="0"/>
        <w:bidi w:val="0"/>
        <w:adjustRightInd w:val="0"/>
        <w:rPr>
          <w:rFonts w:ascii="Times New Roman" w:hAnsi="Times New Roman"/>
          <w:noProof/>
        </w:rPr>
      </w:pPr>
    </w:p>
    <w:p w:rsidR="00A17B4A" w:rsidRPr="00C67DA1" w:rsidP="00A17B4A">
      <w:pPr>
        <w:autoSpaceDE w:val="0"/>
        <w:autoSpaceDN w:val="0"/>
        <w:bidi w:val="0"/>
        <w:adjustRightInd w:val="0"/>
        <w:rPr>
          <w:rFonts w:ascii="Times New Roman" w:hAnsi="Times New Roman"/>
          <w:noProof/>
        </w:rPr>
      </w:pPr>
    </w:p>
    <w:p w:rsidR="00A17B4A" w:rsidRPr="00C67DA1" w:rsidP="00A17B4A">
      <w:pPr>
        <w:autoSpaceDE w:val="0"/>
        <w:autoSpaceDN w:val="0"/>
        <w:bidi w:val="0"/>
        <w:adjustRightInd w:val="0"/>
        <w:rPr>
          <w:rFonts w:ascii="Times New Roman" w:hAnsi="Times New Roman"/>
          <w:noProof/>
        </w:rPr>
      </w:pPr>
      <w:r w:rsidRPr="00C67DA1">
        <w:rPr>
          <w:rFonts w:ascii="Times New Roman" w:hAnsi="Times New Roman"/>
          <w:i/>
          <w:iCs/>
          <w:noProof/>
        </w:rPr>
        <w:t>OSTATNÉ USTANOVENIA</w:t>
      </w:r>
    </w:p>
    <w:p w:rsidR="00A17B4A" w:rsidRPr="00C67DA1" w:rsidP="00A17B4A">
      <w:pPr>
        <w:autoSpaceDE w:val="0"/>
        <w:autoSpaceDN w:val="0"/>
        <w:bidi w:val="0"/>
        <w:adjustRightInd w:val="0"/>
        <w:rPr>
          <w:rFonts w:ascii="Times New Roman" w:hAnsi="Times New Roman"/>
        </w:rPr>
      </w:pPr>
    </w:p>
    <w:p w:rsidR="00A17B4A" w:rsidRPr="00C67DA1" w:rsidP="00A17B4A">
      <w:pPr>
        <w:autoSpaceDE w:val="0"/>
        <w:autoSpaceDN w:val="0"/>
        <w:bidi w:val="0"/>
        <w:adjustRightInd w:val="0"/>
        <w:ind w:left="567" w:hanging="567"/>
        <w:rPr>
          <w:rFonts w:ascii="Times New Roman" w:hAnsi="Times New Roman"/>
          <w:noProof/>
        </w:rPr>
      </w:pPr>
      <w:r w:rsidRPr="00C67DA1">
        <w:rPr>
          <w:rFonts w:ascii="Times New Roman" w:hAnsi="Times New Roman"/>
          <w:i/>
          <w:iCs/>
        </w:rPr>
        <w:t>18.</w:t>
      </w:r>
      <w:r w:rsidRPr="00C67DA1">
        <w:rPr>
          <w:rFonts w:ascii="Times New Roman" w:hAnsi="Times New Roman"/>
        </w:rPr>
        <w:tab/>
      </w:r>
      <w:r w:rsidRPr="00C67DA1">
        <w:rPr>
          <w:rFonts w:ascii="Times New Roman" w:hAnsi="Times New Roman"/>
          <w:i/>
          <w:iCs/>
          <w:noProof/>
        </w:rPr>
        <w:t>Platnosť povolení, ktoré boli udelené Chorvátskom predo dňom pristúpenia na účely colných režimov uvedených v článku 4 ods. 16 písm. d), e) a g) alebo štatútu schválených hospodárskych subjektov uvedeného v článku 5a ods.</w:t>
      </w:r>
      <w:r w:rsidRPr="00C67DA1">
        <w:rPr>
          <w:rFonts w:ascii="Times New Roman" w:hAnsi="Times New Roman"/>
          <w:i/>
          <w:iCs/>
        </w:rPr>
        <w:t xml:space="preserve"> </w:t>
      </w:r>
      <w:r w:rsidRPr="00C67DA1">
        <w:rPr>
          <w:rFonts w:ascii="Times New Roman" w:hAnsi="Times New Roman"/>
          <w:i/>
          <w:iCs/>
          <w:noProof/>
        </w:rPr>
        <w:t>2 nariadenia Rady (EHS) č. 2913/92, skončí uplynutím ich platnosti alebo jeden rok odo dňa pristúpenia, podľa toho, čo nastane skôr.</w:t>
      </w:r>
    </w:p>
    <w:p w:rsidR="00A17B4A" w:rsidRPr="00C67DA1" w:rsidP="00A17B4A">
      <w:pPr>
        <w:autoSpaceDE w:val="0"/>
        <w:autoSpaceDN w:val="0"/>
        <w:bidi w:val="0"/>
        <w:adjustRightInd w:val="0"/>
        <w:ind w:left="567" w:hanging="567"/>
        <w:rPr>
          <w:rFonts w:ascii="Times New Roman" w:hAnsi="Times New Roman"/>
        </w:rPr>
      </w:pPr>
    </w:p>
    <w:p w:rsidR="00A17B4A" w:rsidRPr="00C67DA1" w:rsidP="00A17B4A">
      <w:pPr>
        <w:autoSpaceDE w:val="0"/>
        <w:autoSpaceDN w:val="0"/>
        <w:bidi w:val="0"/>
        <w:adjustRightInd w:val="0"/>
        <w:ind w:left="567" w:hanging="567"/>
        <w:rPr>
          <w:rFonts w:ascii="Times New Roman" w:hAnsi="Times New Roman"/>
          <w:noProof/>
        </w:rPr>
      </w:pPr>
      <w:r w:rsidRPr="00C67DA1">
        <w:rPr>
          <w:rFonts w:ascii="Times New Roman" w:hAnsi="Times New Roman"/>
          <w:i/>
          <w:iCs/>
        </w:rPr>
        <w:br w:type="page"/>
        <w:t>19.</w:t>
      </w:r>
      <w:r w:rsidRPr="00C67DA1">
        <w:rPr>
          <w:rFonts w:ascii="Times New Roman" w:hAnsi="Times New Roman"/>
        </w:rPr>
        <w:tab/>
      </w:r>
      <w:r w:rsidRPr="00C67DA1">
        <w:rPr>
          <w:rFonts w:ascii="Times New Roman" w:hAnsi="Times New Roman"/>
          <w:i/>
          <w:iCs/>
          <w:noProof/>
        </w:rPr>
        <w:t>Režimy, ktorými sa riadi vznik colného dlhu, zápis do účtovnej evidencie a vymeranie po prepustení ustanovené v článkoch 201 až 232 nariadenia Rady (EHS) č. 2913/92 a v článkoch 859 až 876a nariadenia Komisie (EHS) č. 2454/93, sa vzťahujú na Chorvátsko s výhradou týchto osobitných ustanovení:</w:t>
      </w:r>
    </w:p>
    <w:p w:rsidR="00A17B4A" w:rsidRPr="00C67DA1" w:rsidP="00A17B4A">
      <w:pPr>
        <w:autoSpaceDE w:val="0"/>
        <w:autoSpaceDN w:val="0"/>
        <w:bidi w:val="0"/>
        <w:adjustRightInd w:val="0"/>
        <w:ind w:left="567" w:hanging="567"/>
        <w:rPr>
          <w:rFonts w:ascii="Times New Roman" w:hAnsi="Times New Roman"/>
        </w:rPr>
      </w:pPr>
    </w:p>
    <w:p w:rsidR="00A17B4A" w:rsidRPr="00C67DA1" w:rsidP="00A17B4A">
      <w:pPr>
        <w:bidi w:val="0"/>
        <w:ind w:left="1134" w:hanging="567"/>
        <w:rPr>
          <w:rFonts w:ascii="Times New Roman" w:hAnsi="Times New Roman"/>
        </w:rPr>
      </w:pPr>
      <w:r w:rsidRPr="00C67DA1">
        <w:rPr>
          <w:rFonts w:ascii="Times New Roman" w:hAnsi="Times New Roman"/>
          <w:i/>
          <w:iCs/>
        </w:rPr>
        <w:t>–</w:t>
      </w:r>
      <w:r w:rsidRPr="00C67DA1">
        <w:rPr>
          <w:rFonts w:ascii="Times New Roman" w:hAnsi="Times New Roman"/>
          <w:noProof/>
        </w:rPr>
        <w:tab/>
      </w:r>
      <w:r w:rsidRPr="00C67DA1">
        <w:rPr>
          <w:rFonts w:ascii="Times New Roman" w:hAnsi="Times New Roman"/>
          <w:i/>
          <w:iCs/>
          <w:noProof/>
        </w:rPr>
        <w:t>vymeranie sa uskutoční podľa podmienok právnych predpisov Únie.</w:t>
      </w:r>
      <w:r w:rsidRPr="00C67DA1">
        <w:rPr>
          <w:rFonts w:ascii="Times New Roman" w:hAnsi="Times New Roman"/>
          <w:i/>
          <w:iCs/>
        </w:rPr>
        <w:t xml:space="preserve"> </w:t>
      </w:r>
      <w:r w:rsidRPr="00C67DA1">
        <w:rPr>
          <w:rFonts w:ascii="Times New Roman" w:hAnsi="Times New Roman"/>
          <w:i/>
          <w:iCs/>
          <w:noProof/>
        </w:rPr>
        <w:t>Ak však colný dlh vznikol predo dňom pristúpenia, vymeria Chorvátsko colný dlh vo svoj prospech podľa podmienok platných pred pristúpením.</w:t>
      </w:r>
    </w:p>
    <w:p w:rsidR="00A17B4A" w:rsidRPr="00C67DA1" w:rsidP="00A17B4A">
      <w:pPr>
        <w:autoSpaceDE w:val="0"/>
        <w:autoSpaceDN w:val="0"/>
        <w:bidi w:val="0"/>
        <w:adjustRightInd w:val="0"/>
        <w:rPr>
          <w:rFonts w:ascii="Times New Roman" w:hAnsi="Times New Roman"/>
          <w:noProof/>
        </w:rPr>
      </w:pPr>
    </w:p>
    <w:p w:rsidR="00A17B4A" w:rsidRPr="00C67DA1" w:rsidP="00A17B4A">
      <w:pPr>
        <w:autoSpaceDE w:val="0"/>
        <w:autoSpaceDN w:val="0"/>
        <w:bidi w:val="0"/>
        <w:adjustRightInd w:val="0"/>
        <w:ind w:left="567" w:hanging="567"/>
        <w:rPr>
          <w:rFonts w:ascii="Times New Roman" w:hAnsi="Times New Roman"/>
          <w:noProof/>
        </w:rPr>
      </w:pPr>
      <w:r w:rsidRPr="00C67DA1">
        <w:rPr>
          <w:rFonts w:ascii="Times New Roman" w:hAnsi="Times New Roman"/>
          <w:i/>
          <w:iCs/>
        </w:rPr>
        <w:t>20.</w:t>
      </w:r>
      <w:r w:rsidRPr="00C67DA1">
        <w:rPr>
          <w:rFonts w:ascii="Times New Roman" w:hAnsi="Times New Roman"/>
        </w:rPr>
        <w:tab/>
      </w:r>
      <w:r w:rsidRPr="00C67DA1">
        <w:rPr>
          <w:rFonts w:ascii="Times New Roman" w:hAnsi="Times New Roman"/>
          <w:i/>
          <w:iCs/>
          <w:noProof/>
        </w:rPr>
        <w:t>Režimy, ktorými sa riadi vrátenie a odpustenie cla, ustanovené v článkoch 235 až 242 nariadenia Rady (EHS) č. 2913/92 a v článkoch 877 až 912 nariadenia Komisie (EHS) č. 2454/93 sa vzťahujú na Chorvátsko s výhradou týchto osobitných ustanovení:</w:t>
      </w:r>
    </w:p>
    <w:p w:rsidR="00A17B4A" w:rsidRPr="00C67DA1" w:rsidP="00A17B4A">
      <w:pPr>
        <w:autoSpaceDE w:val="0"/>
        <w:autoSpaceDN w:val="0"/>
        <w:bidi w:val="0"/>
        <w:adjustRightInd w:val="0"/>
        <w:ind w:left="567" w:hanging="567"/>
        <w:rPr>
          <w:rFonts w:ascii="Times New Roman" w:hAnsi="Times New Roman"/>
        </w:rPr>
      </w:pPr>
    </w:p>
    <w:p w:rsidR="00A17B4A" w:rsidRPr="00C67DA1" w:rsidP="00A17B4A">
      <w:pPr>
        <w:bidi w:val="0"/>
        <w:ind w:left="1134" w:hanging="567"/>
        <w:rPr>
          <w:rFonts w:ascii="Times New Roman" w:hAnsi="Times New Roman"/>
        </w:rPr>
      </w:pPr>
      <w:r w:rsidRPr="00C67DA1">
        <w:rPr>
          <w:rFonts w:ascii="Times New Roman" w:hAnsi="Times New Roman"/>
          <w:i/>
          <w:iCs/>
        </w:rPr>
        <w:t>–</w:t>
      </w:r>
      <w:r w:rsidRPr="00C67DA1">
        <w:rPr>
          <w:rFonts w:ascii="Times New Roman" w:hAnsi="Times New Roman"/>
        </w:rPr>
        <w:tab/>
      </w:r>
      <w:r w:rsidRPr="00C67DA1">
        <w:rPr>
          <w:rFonts w:ascii="Times New Roman" w:hAnsi="Times New Roman"/>
          <w:i/>
          <w:iCs/>
          <w:noProof/>
        </w:rPr>
        <w:t>vrátenie a odpustenie cla sa uskutoční podľa podmienok právnych predpisov Únie.</w:t>
      </w:r>
      <w:r w:rsidRPr="00C67DA1">
        <w:rPr>
          <w:rFonts w:ascii="Times New Roman" w:hAnsi="Times New Roman"/>
          <w:i/>
          <w:iCs/>
        </w:rPr>
        <w:t xml:space="preserve"> </w:t>
      </w:r>
      <w:r w:rsidRPr="00C67DA1">
        <w:rPr>
          <w:rFonts w:ascii="Times New Roman" w:hAnsi="Times New Roman"/>
          <w:i/>
          <w:iCs/>
          <w:noProof/>
        </w:rPr>
        <w:t>Ak sa však clo, ktorého vrátenie alebo odpustenie sa žiada, vzťahuje na colný dlh, ktorý vznikol pred pristúpením, vrátenie a odpustenie vykoná Chorvátsko na svoje náklady podľa podmienok platných v Chorvátsku pred pristúpením .</w:t>
      </w:r>
    </w:p>
    <w:p w:rsidR="00A17B4A" w:rsidRPr="00C67DA1" w:rsidP="00A17B4A">
      <w:pPr>
        <w:bidi w:val="0"/>
        <w:jc w:val="center"/>
        <w:rPr>
          <w:rFonts w:ascii="Times New Roman" w:hAnsi="Times New Roman"/>
        </w:rPr>
      </w:pPr>
    </w:p>
    <w:p w:rsidR="00A17B4A" w:rsidRPr="00C67DA1" w:rsidP="00A17B4A">
      <w:pPr>
        <w:bidi w:val="0"/>
        <w:jc w:val="right"/>
        <w:rPr>
          <w:rFonts w:ascii="Times New Roman" w:hAnsi="Times New Roman"/>
          <w:u w:val="single"/>
        </w:rPr>
      </w:pPr>
      <w:r w:rsidRPr="00C67DA1">
        <w:rPr>
          <w:rFonts w:ascii="Times New Roman" w:hAnsi="Times New Roman"/>
          <w:i/>
          <w:iCs/>
          <w:noProof/>
          <w:u w:val="single"/>
        </w:rPr>
        <w:br w:type="page"/>
        <w:t>Dodatok k PRÍLOHE IV</w:t>
      </w:r>
    </w:p>
    <w:p w:rsidR="00A17B4A" w:rsidRPr="00C67DA1" w:rsidP="00A17B4A">
      <w:pPr>
        <w:bidi w:val="0"/>
        <w:rPr>
          <w:rFonts w:ascii="Times New Roman" w:hAnsi="Times New Roman"/>
          <w:noProof/>
        </w:rPr>
      </w:pPr>
    </w:p>
    <w:p w:rsidR="00A17B4A" w:rsidRPr="00C67DA1" w:rsidP="00A17B4A">
      <w:pPr>
        <w:bidi w:val="0"/>
        <w:rPr>
          <w:rFonts w:ascii="Times New Roman" w:hAnsi="Times New Roman"/>
          <w:noProof/>
        </w:rPr>
      </w:pPr>
    </w:p>
    <w:p w:rsidR="00A17B4A" w:rsidRPr="00C67DA1" w:rsidP="00A17B4A">
      <w:pPr>
        <w:bidi w:val="0"/>
        <w:jc w:val="center"/>
        <w:rPr>
          <w:rFonts w:ascii="Times New Roman" w:hAnsi="Times New Roman"/>
        </w:rPr>
      </w:pPr>
      <w:r w:rsidRPr="00C67DA1">
        <w:rPr>
          <w:rFonts w:ascii="Times New Roman" w:hAnsi="Times New Roman"/>
          <w:i/>
          <w:iCs/>
          <w:noProof/>
        </w:rPr>
        <w:t>Zoznam existujúcich opatrení pomoci podľa bodu 1 písm. b) mechanizmu</w:t>
        <w:br/>
        <w:t>existujúcej pomoci ustanoveného v oddiele 2 („Politika hospodárskej súťaže“)</w:t>
      </w:r>
    </w:p>
    <w:p w:rsidR="00A17B4A" w:rsidRPr="00C67DA1" w:rsidP="00A17B4A">
      <w:pPr>
        <w:bidi w:val="0"/>
        <w:rPr>
          <w:rFonts w:ascii="Times New Roman" w:hAnsi="Times New Roman"/>
          <w:noProof/>
          <w:spacing w:val="-1"/>
        </w:rPr>
      </w:pPr>
    </w:p>
    <w:p w:rsidR="00A17B4A" w:rsidRPr="00C67DA1" w:rsidP="00A17B4A">
      <w:pPr>
        <w:bidi w:val="0"/>
        <w:ind w:left="1134" w:hanging="1134"/>
        <w:rPr>
          <w:rFonts w:ascii="Times New Roman" w:hAnsi="Times New Roman"/>
        </w:rPr>
      </w:pPr>
      <w:r w:rsidRPr="00C67DA1">
        <w:rPr>
          <w:rFonts w:ascii="Times New Roman" w:hAnsi="Times New Roman"/>
          <w:i/>
          <w:iCs/>
          <w:noProof/>
          <w:spacing w:val="-1"/>
        </w:rPr>
        <w:t>Poznámka:</w:t>
      </w:r>
      <w:r w:rsidRPr="00C67DA1">
        <w:rPr>
          <w:rFonts w:ascii="Times New Roman" w:hAnsi="Times New Roman"/>
          <w:spacing w:val="-1"/>
        </w:rPr>
        <w:tab/>
      </w:r>
      <w:r w:rsidRPr="00C67DA1">
        <w:rPr>
          <w:rFonts w:ascii="Times New Roman" w:hAnsi="Times New Roman"/>
          <w:i/>
          <w:iCs/>
          <w:noProof/>
        </w:rPr>
        <w:t>Opatrenia pomoci uvedené v tomto dodatku sa považujú za existujúcu pomoc iba na účely uplatňovania mechanizmu existujúcej pomoci vymedzeného v oddiele 2 prílohy IV do tej miery, že patria do rozsahu pôsobnosti jeho bodu 1.</w:t>
      </w:r>
    </w:p>
    <w:tbl>
      <w:tblPr>
        <w:tblStyle w:val="TableGrid"/>
        <w:tblW w:w="0" w:type="auto"/>
        <w:tblLayout w:type="fixed"/>
        <w:tblLook w:val="01E0"/>
      </w:tblPr>
      <w:tblGrid>
        <w:gridCol w:w="1068"/>
        <w:gridCol w:w="840"/>
        <w:gridCol w:w="840"/>
        <w:gridCol w:w="3000"/>
        <w:gridCol w:w="1560"/>
        <w:gridCol w:w="1680"/>
      </w:tblGrid>
      <w:tr>
        <w:tblPrEx>
          <w:tblW w:w="0" w:type="auto"/>
          <w:tblLayout w:type="fixed"/>
          <w:tblLook w:val="01E0"/>
        </w:tblPrEx>
        <w:trPr>
          <w:trHeight w:val="538"/>
        </w:trPr>
        <w:tc>
          <w:tcPr>
            <w:tcW w:w="2748" w:type="dxa"/>
            <w:gridSpan w:val="3"/>
            <w:tcBorders>
              <w:top w:val="single" w:sz="4" w:space="0" w:color="auto"/>
              <w:left w:val="single" w:sz="4" w:space="0" w:color="auto"/>
              <w:bottom w:val="single" w:sz="4" w:space="0" w:color="auto"/>
              <w:right w:val="single" w:sz="4" w:space="0" w:color="auto"/>
            </w:tcBorders>
            <w:textDirection w:val="lrTb"/>
            <w:vAlign w:val="top"/>
          </w:tcPr>
          <w:p w:rsidR="00A17B4A" w:rsidRPr="00C67DA1" w:rsidP="00AA318F">
            <w:pPr>
              <w:bidi w:val="0"/>
              <w:spacing w:line="240" w:lineRule="auto"/>
              <w:jc w:val="center"/>
              <w:rPr>
                <w:rFonts w:ascii="Times New Roman" w:hAnsi="Times New Roman"/>
              </w:rPr>
            </w:pPr>
            <w:r w:rsidRPr="00C67DA1">
              <w:rPr>
                <w:rFonts w:ascii="Times New Roman" w:hAnsi="Times New Roman"/>
                <w:noProof/>
              </w:rPr>
              <w:t>Registračné číslo</w:t>
            </w:r>
          </w:p>
        </w:tc>
        <w:tc>
          <w:tcPr>
            <w:tcW w:w="3000" w:type="dxa"/>
            <w:vMerge w:val="restart"/>
            <w:tcBorders>
              <w:top w:val="single" w:sz="4" w:space="0" w:color="auto"/>
              <w:left w:val="single" w:sz="4" w:space="0" w:color="auto"/>
              <w:bottom w:val="single" w:sz="4" w:space="0" w:color="auto"/>
              <w:right w:val="single" w:sz="4" w:space="0" w:color="auto"/>
            </w:tcBorders>
            <w:textDirection w:val="lrTb"/>
            <w:vAlign w:val="top"/>
          </w:tcPr>
          <w:p w:rsidR="00A17B4A" w:rsidRPr="00C67DA1" w:rsidP="00AA318F">
            <w:pPr>
              <w:bidi w:val="0"/>
              <w:spacing w:line="240" w:lineRule="auto"/>
              <w:rPr>
                <w:rFonts w:ascii="Times New Roman" w:hAnsi="Times New Roman"/>
              </w:rPr>
            </w:pPr>
          </w:p>
          <w:p w:rsidR="00A17B4A" w:rsidRPr="00C67DA1" w:rsidP="00AA318F">
            <w:pPr>
              <w:bidi w:val="0"/>
              <w:spacing w:line="240" w:lineRule="auto"/>
              <w:rPr>
                <w:rFonts w:ascii="Times New Roman" w:hAnsi="Times New Roman"/>
              </w:rPr>
            </w:pPr>
            <w:r w:rsidRPr="00C67DA1">
              <w:rPr>
                <w:rFonts w:ascii="Times New Roman" w:hAnsi="Times New Roman"/>
                <w:noProof/>
              </w:rPr>
              <w:t>Názov (originál)</w:t>
            </w:r>
          </w:p>
        </w:tc>
        <w:tc>
          <w:tcPr>
            <w:tcW w:w="1560" w:type="dxa"/>
            <w:vMerge w:val="restart"/>
            <w:tcBorders>
              <w:top w:val="single" w:sz="4" w:space="0" w:color="auto"/>
              <w:left w:val="single" w:sz="4" w:space="0" w:color="auto"/>
              <w:bottom w:val="single" w:sz="4" w:space="0" w:color="auto"/>
              <w:right w:val="single" w:sz="4" w:space="0" w:color="auto"/>
            </w:tcBorders>
            <w:textDirection w:val="lrTb"/>
            <w:vAlign w:val="top"/>
          </w:tcPr>
          <w:p w:rsidR="00A17B4A" w:rsidRPr="00C67DA1" w:rsidP="00AA318F">
            <w:pPr>
              <w:bidi w:val="0"/>
              <w:spacing w:line="240" w:lineRule="auto"/>
              <w:rPr>
                <w:rFonts w:ascii="Times New Roman" w:hAnsi="Times New Roman"/>
              </w:rPr>
            </w:pPr>
            <w:r w:rsidRPr="00C67DA1">
              <w:rPr>
                <w:rFonts w:ascii="Times New Roman" w:hAnsi="Times New Roman"/>
                <w:noProof/>
              </w:rPr>
              <w:t>Dátum schválenia Chorvátskou agentúrou pre hospodársku súťaž</w:t>
            </w:r>
          </w:p>
        </w:tc>
        <w:tc>
          <w:tcPr>
            <w:tcW w:w="1680" w:type="dxa"/>
            <w:vMerge w:val="restart"/>
            <w:tcBorders>
              <w:top w:val="single" w:sz="4" w:space="0" w:color="auto"/>
              <w:left w:val="single" w:sz="4" w:space="0" w:color="auto"/>
              <w:bottom w:val="single" w:sz="4" w:space="0" w:color="auto"/>
              <w:right w:val="single" w:sz="4" w:space="0" w:color="auto"/>
            </w:tcBorders>
            <w:textDirection w:val="lrTb"/>
            <w:vAlign w:val="top"/>
          </w:tcPr>
          <w:p w:rsidR="00A17B4A" w:rsidRPr="00C67DA1" w:rsidP="00AA318F">
            <w:pPr>
              <w:bidi w:val="0"/>
              <w:spacing w:line="240" w:lineRule="auto"/>
              <w:rPr>
                <w:rFonts w:ascii="Times New Roman" w:hAnsi="Times New Roman"/>
              </w:rPr>
            </w:pPr>
          </w:p>
          <w:p w:rsidR="00A17B4A" w:rsidRPr="00C67DA1" w:rsidP="00AA318F">
            <w:pPr>
              <w:bidi w:val="0"/>
              <w:spacing w:line="240" w:lineRule="auto"/>
              <w:rPr>
                <w:rFonts w:ascii="Times New Roman" w:hAnsi="Times New Roman"/>
              </w:rPr>
            </w:pPr>
            <w:r w:rsidRPr="00C67DA1">
              <w:rPr>
                <w:rFonts w:ascii="Times New Roman" w:hAnsi="Times New Roman"/>
                <w:noProof/>
              </w:rPr>
              <w:t>Doba trvania</w:t>
            </w:r>
          </w:p>
        </w:tc>
      </w:tr>
      <w:tr>
        <w:tblPrEx>
          <w:tblW w:w="0" w:type="auto"/>
          <w:tblLayout w:type="fixed"/>
          <w:tblLook w:val="01E0"/>
        </w:tblPrEx>
        <w:trPr>
          <w:trHeight w:val="567"/>
        </w:trPr>
        <w:tc>
          <w:tcPr>
            <w:tcW w:w="1068" w:type="dxa"/>
            <w:tcBorders>
              <w:top w:val="single" w:sz="4" w:space="0" w:color="auto"/>
              <w:left w:val="single" w:sz="4" w:space="0" w:color="auto"/>
              <w:bottom w:val="single" w:sz="4" w:space="0" w:color="auto"/>
              <w:right w:val="single" w:sz="4" w:space="0" w:color="auto"/>
            </w:tcBorders>
            <w:textDirection w:val="lrTb"/>
            <w:vAlign w:val="top"/>
          </w:tcPr>
          <w:p w:rsidR="00A17B4A" w:rsidRPr="00C67DA1" w:rsidP="00AA318F">
            <w:pPr>
              <w:bidi w:val="0"/>
              <w:spacing w:line="240" w:lineRule="auto"/>
              <w:jc w:val="center"/>
              <w:rPr>
                <w:rFonts w:ascii="Times New Roman" w:hAnsi="Times New Roman"/>
              </w:rPr>
            </w:pPr>
            <w:r w:rsidRPr="00C67DA1">
              <w:rPr>
                <w:rFonts w:ascii="Times New Roman" w:hAnsi="Times New Roman"/>
                <w:noProof/>
              </w:rPr>
              <w:t>Členský štát</w:t>
            </w:r>
          </w:p>
        </w:tc>
        <w:tc>
          <w:tcPr>
            <w:tcW w:w="840" w:type="dxa"/>
            <w:tcBorders>
              <w:top w:val="single" w:sz="4" w:space="0" w:color="auto"/>
              <w:left w:val="single" w:sz="4" w:space="0" w:color="auto"/>
              <w:bottom w:val="single" w:sz="4" w:space="0" w:color="auto"/>
              <w:right w:val="single" w:sz="4" w:space="0" w:color="auto"/>
            </w:tcBorders>
            <w:textDirection w:val="lrTb"/>
            <w:vAlign w:val="top"/>
          </w:tcPr>
          <w:p w:rsidR="00A17B4A" w:rsidRPr="00C67DA1" w:rsidP="00AA318F">
            <w:pPr>
              <w:bidi w:val="0"/>
              <w:spacing w:line="240" w:lineRule="auto"/>
              <w:jc w:val="center"/>
              <w:rPr>
                <w:rFonts w:ascii="Times New Roman" w:hAnsi="Times New Roman"/>
              </w:rPr>
            </w:pPr>
            <w:r w:rsidRPr="00C67DA1">
              <w:rPr>
                <w:rFonts w:ascii="Times New Roman" w:hAnsi="Times New Roman"/>
                <w:noProof/>
              </w:rPr>
              <w:t>Číslo</w:t>
            </w:r>
          </w:p>
        </w:tc>
        <w:tc>
          <w:tcPr>
            <w:tcW w:w="840" w:type="dxa"/>
            <w:tcBorders>
              <w:top w:val="single" w:sz="4" w:space="0" w:color="auto"/>
              <w:left w:val="single" w:sz="4" w:space="0" w:color="auto"/>
              <w:bottom w:val="single" w:sz="4" w:space="0" w:color="auto"/>
              <w:right w:val="single" w:sz="4" w:space="0" w:color="auto"/>
            </w:tcBorders>
            <w:textDirection w:val="lrTb"/>
            <w:vAlign w:val="top"/>
          </w:tcPr>
          <w:p w:rsidR="00A17B4A" w:rsidRPr="00C67DA1" w:rsidP="00AA318F">
            <w:pPr>
              <w:bidi w:val="0"/>
              <w:spacing w:line="240" w:lineRule="auto"/>
              <w:jc w:val="center"/>
              <w:rPr>
                <w:rFonts w:ascii="Times New Roman" w:hAnsi="Times New Roman"/>
              </w:rPr>
            </w:pPr>
            <w:r w:rsidRPr="00C67DA1">
              <w:rPr>
                <w:rFonts w:ascii="Times New Roman" w:hAnsi="Times New Roman"/>
                <w:noProof/>
              </w:rPr>
              <w:t>Rok</w:t>
            </w:r>
          </w:p>
        </w:tc>
        <w:tc>
          <w:tcPr>
            <w:tcW w:w="3000" w:type="dxa"/>
            <w:vMerge/>
            <w:tcBorders>
              <w:top w:val="single" w:sz="4" w:space="0" w:color="auto"/>
              <w:left w:val="single" w:sz="4" w:space="0" w:color="auto"/>
              <w:bottom w:val="single" w:sz="4" w:space="0" w:color="auto"/>
              <w:right w:val="single" w:sz="4" w:space="0" w:color="auto"/>
            </w:tcBorders>
            <w:textDirection w:val="lrTb"/>
            <w:vAlign w:val="top"/>
          </w:tcPr>
          <w:p w:rsidR="00A17B4A" w:rsidRPr="00C67DA1" w:rsidP="00AA318F">
            <w:pPr>
              <w:bidi w:val="0"/>
              <w:spacing w:line="240" w:lineRule="auto"/>
              <w:rPr>
                <w:rFonts w:ascii="Times New Roman" w:hAnsi="Times New Roman"/>
              </w:rPr>
            </w:pPr>
          </w:p>
        </w:tc>
        <w:tc>
          <w:tcPr>
            <w:tcW w:w="1560" w:type="dxa"/>
            <w:vMerge/>
            <w:tcBorders>
              <w:top w:val="single" w:sz="4" w:space="0" w:color="auto"/>
              <w:left w:val="single" w:sz="4" w:space="0" w:color="auto"/>
              <w:bottom w:val="single" w:sz="4" w:space="0" w:color="auto"/>
              <w:right w:val="single" w:sz="4" w:space="0" w:color="auto"/>
            </w:tcBorders>
            <w:textDirection w:val="lrTb"/>
            <w:vAlign w:val="top"/>
          </w:tcPr>
          <w:p w:rsidR="00A17B4A" w:rsidRPr="00C67DA1" w:rsidP="00AA318F">
            <w:pPr>
              <w:bidi w:val="0"/>
              <w:spacing w:line="240" w:lineRule="auto"/>
              <w:rPr>
                <w:rFonts w:ascii="Times New Roman" w:hAnsi="Times New Roman"/>
              </w:rPr>
            </w:pPr>
          </w:p>
        </w:tc>
        <w:tc>
          <w:tcPr>
            <w:tcW w:w="1680" w:type="dxa"/>
            <w:vMerge/>
            <w:tcBorders>
              <w:top w:val="single" w:sz="4" w:space="0" w:color="auto"/>
              <w:left w:val="single" w:sz="4" w:space="0" w:color="auto"/>
              <w:bottom w:val="single" w:sz="4" w:space="0" w:color="auto"/>
              <w:right w:val="single" w:sz="4" w:space="0" w:color="auto"/>
            </w:tcBorders>
            <w:textDirection w:val="lrTb"/>
            <w:vAlign w:val="top"/>
          </w:tcPr>
          <w:p w:rsidR="00A17B4A" w:rsidRPr="00C67DA1" w:rsidP="00AA318F">
            <w:pPr>
              <w:bidi w:val="0"/>
              <w:spacing w:line="240" w:lineRule="auto"/>
              <w:rPr>
                <w:rFonts w:ascii="Times New Roman" w:hAnsi="Times New Roman"/>
              </w:rPr>
            </w:pPr>
          </w:p>
        </w:tc>
      </w:tr>
      <w:tr>
        <w:tblPrEx>
          <w:tblW w:w="0" w:type="auto"/>
          <w:tblLayout w:type="fixed"/>
          <w:tblLook w:val="01E0"/>
        </w:tblPrEx>
        <w:trPr>
          <w:trHeight w:val="567"/>
        </w:trPr>
        <w:tc>
          <w:tcPr>
            <w:tcW w:w="1068" w:type="dxa"/>
            <w:tcBorders>
              <w:top w:val="single" w:sz="4" w:space="0" w:color="auto"/>
              <w:left w:val="single" w:sz="4" w:space="0" w:color="auto"/>
              <w:bottom w:val="single" w:sz="4" w:space="0" w:color="auto"/>
              <w:right w:val="single" w:sz="4" w:space="0" w:color="auto"/>
            </w:tcBorders>
            <w:textDirection w:val="lrTb"/>
            <w:vAlign w:val="top"/>
          </w:tcPr>
          <w:p w:rsidR="00A17B4A" w:rsidRPr="00C67DA1" w:rsidP="00AA318F">
            <w:pPr>
              <w:bidi w:val="0"/>
              <w:spacing w:line="240" w:lineRule="auto"/>
              <w:rPr>
                <w:rFonts w:ascii="Times New Roman" w:hAnsi="Times New Roman"/>
              </w:rPr>
            </w:pPr>
            <w:r w:rsidRPr="00C67DA1">
              <w:rPr>
                <w:rFonts w:ascii="Times New Roman" w:hAnsi="Times New Roman"/>
                <w:noProof/>
              </w:rPr>
              <w:t>HR</w:t>
            </w:r>
            <w:r w:rsidRPr="00C67DA1">
              <w:rPr>
                <w:rFonts w:ascii="Times New Roman" w:hAnsi="Times New Roman"/>
              </w:rPr>
              <w:t xml:space="preserve"> </w:t>
            </w:r>
          </w:p>
        </w:tc>
        <w:tc>
          <w:tcPr>
            <w:tcW w:w="840" w:type="dxa"/>
            <w:tcBorders>
              <w:top w:val="single" w:sz="4" w:space="0" w:color="auto"/>
              <w:left w:val="single" w:sz="4" w:space="0" w:color="auto"/>
              <w:bottom w:val="single" w:sz="4" w:space="0" w:color="auto"/>
              <w:right w:val="single" w:sz="4" w:space="0" w:color="auto"/>
            </w:tcBorders>
            <w:textDirection w:val="lrTb"/>
            <w:vAlign w:val="top"/>
          </w:tcPr>
          <w:p w:rsidR="00A17B4A" w:rsidRPr="00C67DA1" w:rsidP="00AA318F">
            <w:pPr>
              <w:bidi w:val="0"/>
              <w:spacing w:line="240" w:lineRule="auto"/>
              <w:rPr>
                <w:rFonts w:ascii="Times New Roman" w:hAnsi="Times New Roman"/>
              </w:rPr>
            </w:pPr>
            <w:r w:rsidRPr="00C67DA1">
              <w:rPr>
                <w:rFonts w:ascii="Times New Roman" w:hAnsi="Times New Roman"/>
              </w:rPr>
              <w:t>1</w:t>
            </w:r>
          </w:p>
        </w:tc>
        <w:tc>
          <w:tcPr>
            <w:tcW w:w="840" w:type="dxa"/>
            <w:tcBorders>
              <w:top w:val="single" w:sz="4" w:space="0" w:color="auto"/>
              <w:left w:val="single" w:sz="4" w:space="0" w:color="auto"/>
              <w:bottom w:val="single" w:sz="4" w:space="0" w:color="auto"/>
              <w:right w:val="single" w:sz="4" w:space="0" w:color="auto"/>
            </w:tcBorders>
            <w:textDirection w:val="lrTb"/>
            <w:vAlign w:val="top"/>
          </w:tcPr>
          <w:p w:rsidR="00A17B4A" w:rsidRPr="00C67DA1" w:rsidP="00AA318F">
            <w:pPr>
              <w:bidi w:val="0"/>
              <w:spacing w:line="240" w:lineRule="auto"/>
              <w:rPr>
                <w:rFonts w:ascii="Times New Roman" w:hAnsi="Times New Roman"/>
              </w:rPr>
            </w:pPr>
            <w:r w:rsidRPr="00C67DA1">
              <w:rPr>
                <w:rFonts w:ascii="Times New Roman" w:hAnsi="Times New Roman"/>
              </w:rPr>
              <w:t>2011</w:t>
            </w:r>
          </w:p>
        </w:tc>
        <w:tc>
          <w:tcPr>
            <w:tcW w:w="3000" w:type="dxa"/>
            <w:tcBorders>
              <w:top w:val="single" w:sz="4" w:space="0" w:color="auto"/>
              <w:left w:val="single" w:sz="4" w:space="0" w:color="auto"/>
              <w:bottom w:val="single" w:sz="4" w:space="0" w:color="auto"/>
              <w:right w:val="single" w:sz="4" w:space="0" w:color="auto"/>
            </w:tcBorders>
            <w:textDirection w:val="lrTb"/>
            <w:vAlign w:val="top"/>
          </w:tcPr>
          <w:p w:rsidR="00A17B4A" w:rsidRPr="00C67DA1" w:rsidP="00AA318F">
            <w:pPr>
              <w:bidi w:val="0"/>
              <w:spacing w:line="240" w:lineRule="auto"/>
              <w:rPr>
                <w:rFonts w:ascii="Times New Roman" w:hAnsi="Times New Roman"/>
              </w:rPr>
            </w:pPr>
            <w:r w:rsidRPr="00C67DA1">
              <w:rPr>
                <w:rFonts w:ascii="Times New Roman" w:hAnsi="Times New Roman"/>
                <w:noProof/>
              </w:rPr>
              <w:t>Zakon o slobodnim zonama (NN 44/96, 92/05, 85/08)</w:t>
            </w:r>
          </w:p>
        </w:tc>
        <w:tc>
          <w:tcPr>
            <w:tcW w:w="1560" w:type="dxa"/>
            <w:tcBorders>
              <w:top w:val="single" w:sz="4" w:space="0" w:color="auto"/>
              <w:left w:val="single" w:sz="4" w:space="0" w:color="auto"/>
              <w:bottom w:val="single" w:sz="4" w:space="0" w:color="auto"/>
              <w:right w:val="single" w:sz="4" w:space="0" w:color="auto"/>
            </w:tcBorders>
            <w:textDirection w:val="lrTb"/>
            <w:vAlign w:val="top"/>
          </w:tcPr>
          <w:p w:rsidR="00A17B4A" w:rsidRPr="00C67DA1" w:rsidP="00AA318F">
            <w:pPr>
              <w:bidi w:val="0"/>
              <w:spacing w:line="240" w:lineRule="auto"/>
              <w:rPr>
                <w:rFonts w:ascii="Times New Roman" w:hAnsi="Times New Roman"/>
              </w:rPr>
            </w:pPr>
            <w:r w:rsidRPr="00C67DA1">
              <w:rPr>
                <w:rFonts w:ascii="Times New Roman" w:hAnsi="Times New Roman"/>
              </w:rPr>
              <w:t>17/06/2008</w:t>
            </w:r>
          </w:p>
        </w:tc>
        <w:tc>
          <w:tcPr>
            <w:tcW w:w="1680" w:type="dxa"/>
            <w:tcBorders>
              <w:top w:val="single" w:sz="4" w:space="0" w:color="auto"/>
              <w:left w:val="single" w:sz="4" w:space="0" w:color="auto"/>
              <w:bottom w:val="single" w:sz="4" w:space="0" w:color="auto"/>
              <w:right w:val="single" w:sz="4" w:space="0" w:color="auto"/>
            </w:tcBorders>
            <w:textDirection w:val="lrTb"/>
            <w:vAlign w:val="top"/>
          </w:tcPr>
          <w:p w:rsidR="00A17B4A" w:rsidRPr="00C67DA1" w:rsidP="00AA318F">
            <w:pPr>
              <w:bidi w:val="0"/>
              <w:spacing w:line="240" w:lineRule="auto"/>
              <w:rPr>
                <w:rFonts w:ascii="Times New Roman" w:hAnsi="Times New Roman"/>
              </w:rPr>
            </w:pPr>
            <w:r w:rsidRPr="00C67DA1">
              <w:rPr>
                <w:rFonts w:ascii="Times New Roman" w:hAnsi="Times New Roman"/>
              </w:rPr>
              <w:t>31/12/2016</w:t>
            </w:r>
          </w:p>
        </w:tc>
      </w:tr>
      <w:tr>
        <w:tblPrEx>
          <w:tblW w:w="0" w:type="auto"/>
          <w:tblLayout w:type="fixed"/>
          <w:tblLook w:val="01E0"/>
        </w:tblPrEx>
        <w:trPr>
          <w:trHeight w:val="567"/>
        </w:trPr>
        <w:tc>
          <w:tcPr>
            <w:tcW w:w="1068" w:type="dxa"/>
            <w:tcBorders>
              <w:top w:val="single" w:sz="4" w:space="0" w:color="auto"/>
              <w:left w:val="single" w:sz="4" w:space="0" w:color="auto"/>
              <w:bottom w:val="single" w:sz="4" w:space="0" w:color="auto"/>
              <w:right w:val="single" w:sz="4" w:space="0" w:color="auto"/>
            </w:tcBorders>
            <w:textDirection w:val="lrTb"/>
            <w:vAlign w:val="top"/>
          </w:tcPr>
          <w:p w:rsidR="00A17B4A" w:rsidRPr="00C67DA1" w:rsidP="00AA318F">
            <w:pPr>
              <w:bidi w:val="0"/>
              <w:spacing w:line="240" w:lineRule="auto"/>
              <w:rPr>
                <w:rFonts w:ascii="Times New Roman" w:hAnsi="Times New Roman"/>
              </w:rPr>
            </w:pPr>
            <w:r w:rsidRPr="00C67DA1">
              <w:rPr>
                <w:rFonts w:ascii="Times New Roman" w:hAnsi="Times New Roman"/>
                <w:noProof/>
              </w:rPr>
              <w:t>HR</w:t>
            </w:r>
          </w:p>
        </w:tc>
        <w:tc>
          <w:tcPr>
            <w:tcW w:w="840" w:type="dxa"/>
            <w:tcBorders>
              <w:top w:val="single" w:sz="4" w:space="0" w:color="auto"/>
              <w:left w:val="single" w:sz="4" w:space="0" w:color="auto"/>
              <w:bottom w:val="single" w:sz="4" w:space="0" w:color="auto"/>
              <w:right w:val="single" w:sz="4" w:space="0" w:color="auto"/>
            </w:tcBorders>
            <w:textDirection w:val="lrTb"/>
            <w:vAlign w:val="top"/>
          </w:tcPr>
          <w:p w:rsidR="00A17B4A" w:rsidRPr="00C67DA1" w:rsidP="00AA318F">
            <w:pPr>
              <w:bidi w:val="0"/>
              <w:spacing w:line="240" w:lineRule="auto"/>
              <w:rPr>
                <w:rFonts w:ascii="Times New Roman" w:hAnsi="Times New Roman"/>
              </w:rPr>
            </w:pPr>
            <w:r w:rsidRPr="00C67DA1">
              <w:rPr>
                <w:rFonts w:ascii="Times New Roman" w:hAnsi="Times New Roman"/>
              </w:rPr>
              <w:t>3</w:t>
            </w:r>
          </w:p>
        </w:tc>
        <w:tc>
          <w:tcPr>
            <w:tcW w:w="840" w:type="dxa"/>
            <w:tcBorders>
              <w:top w:val="single" w:sz="4" w:space="0" w:color="auto"/>
              <w:left w:val="single" w:sz="4" w:space="0" w:color="auto"/>
              <w:bottom w:val="single" w:sz="4" w:space="0" w:color="auto"/>
              <w:right w:val="single" w:sz="4" w:space="0" w:color="auto"/>
            </w:tcBorders>
            <w:textDirection w:val="lrTb"/>
            <w:vAlign w:val="top"/>
          </w:tcPr>
          <w:p w:rsidR="00A17B4A" w:rsidRPr="00C67DA1" w:rsidP="00AA318F">
            <w:pPr>
              <w:bidi w:val="0"/>
              <w:spacing w:line="240" w:lineRule="auto"/>
              <w:rPr>
                <w:rFonts w:ascii="Times New Roman" w:hAnsi="Times New Roman"/>
              </w:rPr>
            </w:pPr>
            <w:r w:rsidRPr="00C67DA1">
              <w:rPr>
                <w:rFonts w:ascii="Times New Roman" w:hAnsi="Times New Roman"/>
              </w:rPr>
              <w:t>2011</w:t>
            </w:r>
          </w:p>
        </w:tc>
        <w:tc>
          <w:tcPr>
            <w:tcW w:w="3000" w:type="dxa"/>
            <w:tcBorders>
              <w:top w:val="single" w:sz="4" w:space="0" w:color="auto"/>
              <w:left w:val="single" w:sz="4" w:space="0" w:color="auto"/>
              <w:bottom w:val="single" w:sz="4" w:space="0" w:color="auto"/>
              <w:right w:val="single" w:sz="4" w:space="0" w:color="auto"/>
            </w:tcBorders>
            <w:textDirection w:val="lrTb"/>
            <w:vAlign w:val="top"/>
          </w:tcPr>
          <w:p w:rsidR="00A17B4A" w:rsidRPr="00C67DA1" w:rsidP="00AA318F">
            <w:pPr>
              <w:bidi w:val="0"/>
              <w:spacing w:line="240" w:lineRule="auto"/>
              <w:rPr>
                <w:rFonts w:ascii="Times New Roman" w:hAnsi="Times New Roman"/>
              </w:rPr>
            </w:pPr>
            <w:r w:rsidRPr="00C67DA1">
              <w:rPr>
                <w:rFonts w:ascii="Times New Roman" w:hAnsi="Times New Roman"/>
                <w:noProof/>
              </w:rPr>
              <w:t>Zakon o Hrvatskoj radioteleviziji (NN 137/10)</w:t>
            </w:r>
          </w:p>
        </w:tc>
        <w:tc>
          <w:tcPr>
            <w:tcW w:w="1560" w:type="dxa"/>
            <w:tcBorders>
              <w:top w:val="single" w:sz="4" w:space="0" w:color="auto"/>
              <w:left w:val="single" w:sz="4" w:space="0" w:color="auto"/>
              <w:bottom w:val="single" w:sz="4" w:space="0" w:color="auto"/>
              <w:right w:val="single" w:sz="4" w:space="0" w:color="auto"/>
            </w:tcBorders>
            <w:textDirection w:val="lrTb"/>
            <w:vAlign w:val="top"/>
          </w:tcPr>
          <w:p w:rsidR="00A17B4A" w:rsidRPr="00C67DA1" w:rsidP="00AA318F">
            <w:pPr>
              <w:bidi w:val="0"/>
              <w:spacing w:line="240" w:lineRule="auto"/>
              <w:rPr>
                <w:rFonts w:ascii="Times New Roman" w:hAnsi="Times New Roman"/>
              </w:rPr>
            </w:pPr>
            <w:r w:rsidRPr="00C67DA1">
              <w:rPr>
                <w:rFonts w:ascii="Times New Roman" w:hAnsi="Times New Roman"/>
              </w:rPr>
              <w:t>21/10/2010</w:t>
            </w:r>
          </w:p>
        </w:tc>
        <w:tc>
          <w:tcPr>
            <w:tcW w:w="1680" w:type="dxa"/>
            <w:tcBorders>
              <w:top w:val="single" w:sz="4" w:space="0" w:color="auto"/>
              <w:left w:val="single" w:sz="4" w:space="0" w:color="auto"/>
              <w:bottom w:val="single" w:sz="4" w:space="0" w:color="auto"/>
              <w:right w:val="single" w:sz="4" w:space="0" w:color="auto"/>
            </w:tcBorders>
            <w:textDirection w:val="lrTb"/>
            <w:vAlign w:val="top"/>
          </w:tcPr>
          <w:p w:rsidR="00A17B4A" w:rsidRPr="00C67DA1" w:rsidP="00AA318F">
            <w:pPr>
              <w:bidi w:val="0"/>
              <w:spacing w:line="240" w:lineRule="auto"/>
              <w:rPr>
                <w:rFonts w:ascii="Times New Roman" w:hAnsi="Times New Roman"/>
              </w:rPr>
            </w:pPr>
            <w:r w:rsidRPr="00C67DA1">
              <w:rPr>
                <w:rFonts w:ascii="Times New Roman" w:hAnsi="Times New Roman"/>
                <w:noProof/>
              </w:rPr>
              <w:t>neobmedzená</w:t>
            </w:r>
          </w:p>
        </w:tc>
      </w:tr>
      <w:tr>
        <w:tblPrEx>
          <w:tblW w:w="0" w:type="auto"/>
          <w:tblLayout w:type="fixed"/>
          <w:tblLook w:val="01E0"/>
        </w:tblPrEx>
        <w:trPr>
          <w:trHeight w:val="567"/>
        </w:trPr>
        <w:tc>
          <w:tcPr>
            <w:tcW w:w="1068" w:type="dxa"/>
            <w:tcBorders>
              <w:top w:val="single" w:sz="4" w:space="0" w:color="auto"/>
              <w:left w:val="single" w:sz="4" w:space="0" w:color="auto"/>
              <w:bottom w:val="single" w:sz="4" w:space="0" w:color="auto"/>
              <w:right w:val="single" w:sz="4" w:space="0" w:color="auto"/>
            </w:tcBorders>
            <w:textDirection w:val="lrTb"/>
            <w:vAlign w:val="top"/>
          </w:tcPr>
          <w:p w:rsidR="00A17B4A" w:rsidRPr="00C67DA1" w:rsidP="00AA318F">
            <w:pPr>
              <w:bidi w:val="0"/>
              <w:spacing w:line="240" w:lineRule="auto"/>
              <w:rPr>
                <w:rFonts w:ascii="Times New Roman" w:hAnsi="Times New Roman"/>
              </w:rPr>
            </w:pPr>
            <w:r w:rsidRPr="00C67DA1">
              <w:rPr>
                <w:rFonts w:ascii="Times New Roman" w:hAnsi="Times New Roman"/>
                <w:noProof/>
              </w:rPr>
              <w:t>HR</w:t>
            </w:r>
            <w:r w:rsidRPr="00C67DA1">
              <w:rPr>
                <w:rFonts w:ascii="Times New Roman" w:hAnsi="Times New Roman"/>
              </w:rPr>
              <w:t xml:space="preserve"> </w:t>
            </w:r>
          </w:p>
        </w:tc>
        <w:tc>
          <w:tcPr>
            <w:tcW w:w="840" w:type="dxa"/>
            <w:tcBorders>
              <w:top w:val="single" w:sz="4" w:space="0" w:color="auto"/>
              <w:left w:val="single" w:sz="4" w:space="0" w:color="auto"/>
              <w:bottom w:val="single" w:sz="4" w:space="0" w:color="auto"/>
              <w:right w:val="single" w:sz="4" w:space="0" w:color="auto"/>
            </w:tcBorders>
            <w:textDirection w:val="lrTb"/>
            <w:vAlign w:val="top"/>
          </w:tcPr>
          <w:p w:rsidR="00A17B4A" w:rsidRPr="00C67DA1" w:rsidP="00AA318F">
            <w:pPr>
              <w:bidi w:val="0"/>
              <w:spacing w:line="240" w:lineRule="auto"/>
              <w:rPr>
                <w:rFonts w:ascii="Times New Roman" w:hAnsi="Times New Roman"/>
              </w:rPr>
            </w:pPr>
            <w:r w:rsidRPr="00C67DA1">
              <w:rPr>
                <w:rFonts w:ascii="Times New Roman" w:hAnsi="Times New Roman"/>
              </w:rPr>
              <w:t>4</w:t>
            </w:r>
          </w:p>
        </w:tc>
        <w:tc>
          <w:tcPr>
            <w:tcW w:w="840" w:type="dxa"/>
            <w:tcBorders>
              <w:top w:val="single" w:sz="4" w:space="0" w:color="auto"/>
              <w:left w:val="single" w:sz="4" w:space="0" w:color="auto"/>
              <w:bottom w:val="single" w:sz="4" w:space="0" w:color="auto"/>
              <w:right w:val="single" w:sz="4" w:space="0" w:color="auto"/>
            </w:tcBorders>
            <w:textDirection w:val="lrTb"/>
            <w:vAlign w:val="top"/>
          </w:tcPr>
          <w:p w:rsidR="00A17B4A" w:rsidRPr="00C67DA1" w:rsidP="00AA318F">
            <w:pPr>
              <w:bidi w:val="0"/>
              <w:spacing w:line="240" w:lineRule="auto"/>
              <w:rPr>
                <w:rFonts w:ascii="Times New Roman" w:hAnsi="Times New Roman"/>
              </w:rPr>
            </w:pPr>
            <w:r w:rsidRPr="00C67DA1">
              <w:rPr>
                <w:rFonts w:ascii="Times New Roman" w:hAnsi="Times New Roman"/>
              </w:rPr>
              <w:t>2011</w:t>
            </w:r>
          </w:p>
        </w:tc>
        <w:tc>
          <w:tcPr>
            <w:tcW w:w="3000" w:type="dxa"/>
            <w:tcBorders>
              <w:top w:val="single" w:sz="4" w:space="0" w:color="auto"/>
              <w:left w:val="single" w:sz="4" w:space="0" w:color="auto"/>
              <w:bottom w:val="single" w:sz="4" w:space="0" w:color="auto"/>
              <w:right w:val="single" w:sz="4" w:space="0" w:color="auto"/>
            </w:tcBorders>
            <w:textDirection w:val="lrTb"/>
            <w:vAlign w:val="top"/>
          </w:tcPr>
          <w:p w:rsidR="00A17B4A" w:rsidRPr="00C67DA1" w:rsidP="00AA318F">
            <w:pPr>
              <w:bidi w:val="0"/>
              <w:spacing w:line="240" w:lineRule="auto"/>
              <w:rPr>
                <w:rFonts w:ascii="Times New Roman" w:hAnsi="Times New Roman"/>
              </w:rPr>
            </w:pPr>
            <w:r w:rsidRPr="00C67DA1">
              <w:rPr>
                <w:rFonts w:ascii="Times New Roman" w:hAnsi="Times New Roman"/>
                <w:noProof/>
              </w:rPr>
              <w:t>Odluka o otvorenosti Zračne luke Osijek d.o.o. u razdoblju od 2009. do 2013. godine, od 20. veljače 2009. i 24. travnja 2009</w:t>
            </w:r>
          </w:p>
        </w:tc>
        <w:tc>
          <w:tcPr>
            <w:tcW w:w="1560" w:type="dxa"/>
            <w:tcBorders>
              <w:top w:val="single" w:sz="4" w:space="0" w:color="auto"/>
              <w:left w:val="single" w:sz="4" w:space="0" w:color="auto"/>
              <w:bottom w:val="single" w:sz="4" w:space="0" w:color="auto"/>
              <w:right w:val="single" w:sz="4" w:space="0" w:color="auto"/>
            </w:tcBorders>
            <w:textDirection w:val="lrTb"/>
            <w:vAlign w:val="top"/>
          </w:tcPr>
          <w:p w:rsidR="00A17B4A" w:rsidRPr="00C67DA1" w:rsidP="00AA318F">
            <w:pPr>
              <w:bidi w:val="0"/>
              <w:spacing w:line="240" w:lineRule="auto"/>
              <w:rPr>
                <w:rFonts w:ascii="Times New Roman" w:hAnsi="Times New Roman"/>
              </w:rPr>
            </w:pPr>
            <w:r w:rsidRPr="00C67DA1">
              <w:rPr>
                <w:rFonts w:ascii="Times New Roman" w:hAnsi="Times New Roman"/>
              </w:rPr>
              <w:t>25/05/2009</w:t>
            </w:r>
          </w:p>
        </w:tc>
        <w:tc>
          <w:tcPr>
            <w:tcW w:w="1680" w:type="dxa"/>
            <w:tcBorders>
              <w:top w:val="single" w:sz="4" w:space="0" w:color="auto"/>
              <w:left w:val="single" w:sz="4" w:space="0" w:color="auto"/>
              <w:bottom w:val="single" w:sz="4" w:space="0" w:color="auto"/>
              <w:right w:val="single" w:sz="4" w:space="0" w:color="auto"/>
            </w:tcBorders>
            <w:textDirection w:val="lrTb"/>
            <w:vAlign w:val="top"/>
          </w:tcPr>
          <w:p w:rsidR="00A17B4A" w:rsidRPr="00C67DA1" w:rsidP="00AA318F">
            <w:pPr>
              <w:bidi w:val="0"/>
              <w:spacing w:line="240" w:lineRule="auto"/>
              <w:rPr>
                <w:rFonts w:ascii="Times New Roman" w:hAnsi="Times New Roman"/>
              </w:rPr>
            </w:pPr>
            <w:r w:rsidRPr="00C67DA1">
              <w:rPr>
                <w:rFonts w:ascii="Times New Roman" w:hAnsi="Times New Roman"/>
              </w:rPr>
              <w:t>31/12/2013</w:t>
            </w:r>
          </w:p>
        </w:tc>
      </w:tr>
      <w:tr>
        <w:tblPrEx>
          <w:tblW w:w="0" w:type="auto"/>
          <w:tblLayout w:type="fixed"/>
          <w:tblLook w:val="01E0"/>
        </w:tblPrEx>
        <w:trPr>
          <w:trHeight w:val="567"/>
        </w:trPr>
        <w:tc>
          <w:tcPr>
            <w:tcW w:w="1068" w:type="dxa"/>
            <w:tcBorders>
              <w:top w:val="single" w:sz="4" w:space="0" w:color="auto"/>
              <w:left w:val="single" w:sz="4" w:space="0" w:color="auto"/>
              <w:bottom w:val="single" w:sz="4" w:space="0" w:color="auto"/>
              <w:right w:val="single" w:sz="4" w:space="0" w:color="auto"/>
            </w:tcBorders>
            <w:textDirection w:val="lrTb"/>
            <w:vAlign w:val="top"/>
          </w:tcPr>
          <w:p w:rsidR="00A17B4A" w:rsidRPr="00C67DA1" w:rsidP="00AA318F">
            <w:pPr>
              <w:bidi w:val="0"/>
              <w:spacing w:line="240" w:lineRule="auto"/>
              <w:rPr>
                <w:rFonts w:ascii="Times New Roman" w:hAnsi="Times New Roman"/>
              </w:rPr>
            </w:pPr>
            <w:r w:rsidRPr="00C67DA1">
              <w:rPr>
                <w:rFonts w:ascii="Times New Roman" w:hAnsi="Times New Roman"/>
                <w:noProof/>
              </w:rPr>
              <w:t>HR</w:t>
            </w:r>
          </w:p>
        </w:tc>
        <w:tc>
          <w:tcPr>
            <w:tcW w:w="840" w:type="dxa"/>
            <w:tcBorders>
              <w:top w:val="single" w:sz="4" w:space="0" w:color="auto"/>
              <w:left w:val="single" w:sz="4" w:space="0" w:color="auto"/>
              <w:bottom w:val="single" w:sz="4" w:space="0" w:color="auto"/>
              <w:right w:val="single" w:sz="4" w:space="0" w:color="auto"/>
            </w:tcBorders>
            <w:textDirection w:val="lrTb"/>
            <w:vAlign w:val="top"/>
          </w:tcPr>
          <w:p w:rsidR="00A17B4A" w:rsidRPr="00C67DA1" w:rsidP="00AA318F">
            <w:pPr>
              <w:bidi w:val="0"/>
              <w:spacing w:line="240" w:lineRule="auto"/>
              <w:rPr>
                <w:rFonts w:ascii="Times New Roman" w:hAnsi="Times New Roman"/>
              </w:rPr>
            </w:pPr>
            <w:r w:rsidRPr="00C67DA1">
              <w:rPr>
                <w:rFonts w:ascii="Times New Roman" w:hAnsi="Times New Roman"/>
              </w:rPr>
              <w:t>5</w:t>
            </w:r>
          </w:p>
        </w:tc>
        <w:tc>
          <w:tcPr>
            <w:tcW w:w="840" w:type="dxa"/>
            <w:tcBorders>
              <w:top w:val="single" w:sz="4" w:space="0" w:color="auto"/>
              <w:left w:val="single" w:sz="4" w:space="0" w:color="auto"/>
              <w:bottom w:val="single" w:sz="4" w:space="0" w:color="auto"/>
              <w:right w:val="single" w:sz="4" w:space="0" w:color="auto"/>
            </w:tcBorders>
            <w:textDirection w:val="lrTb"/>
            <w:vAlign w:val="top"/>
          </w:tcPr>
          <w:p w:rsidR="00A17B4A" w:rsidRPr="00C67DA1" w:rsidP="00AA318F">
            <w:pPr>
              <w:bidi w:val="0"/>
              <w:spacing w:line="240" w:lineRule="auto"/>
              <w:rPr>
                <w:rFonts w:ascii="Times New Roman" w:hAnsi="Times New Roman"/>
              </w:rPr>
            </w:pPr>
            <w:r w:rsidRPr="00C67DA1">
              <w:rPr>
                <w:rFonts w:ascii="Times New Roman" w:hAnsi="Times New Roman"/>
              </w:rPr>
              <w:t>2011</w:t>
            </w:r>
          </w:p>
        </w:tc>
        <w:tc>
          <w:tcPr>
            <w:tcW w:w="3000" w:type="dxa"/>
            <w:tcBorders>
              <w:top w:val="single" w:sz="4" w:space="0" w:color="auto"/>
              <w:left w:val="single" w:sz="4" w:space="0" w:color="auto"/>
              <w:bottom w:val="single" w:sz="4" w:space="0" w:color="auto"/>
              <w:right w:val="single" w:sz="4" w:space="0" w:color="auto"/>
            </w:tcBorders>
            <w:textDirection w:val="lrTb"/>
            <w:vAlign w:val="top"/>
          </w:tcPr>
          <w:p w:rsidR="00A17B4A" w:rsidRPr="00C67DA1" w:rsidP="00AA318F">
            <w:pPr>
              <w:bidi w:val="0"/>
              <w:spacing w:line="240" w:lineRule="auto"/>
              <w:rPr>
                <w:rFonts w:ascii="Times New Roman" w:hAnsi="Times New Roman"/>
              </w:rPr>
            </w:pPr>
            <w:r w:rsidRPr="00C67DA1">
              <w:rPr>
                <w:rFonts w:ascii="Times New Roman" w:hAnsi="Times New Roman"/>
                <w:noProof/>
              </w:rPr>
              <w:t>Program financiranja nakladništva od 2011. do 2013</w:t>
            </w:r>
          </w:p>
        </w:tc>
        <w:tc>
          <w:tcPr>
            <w:tcW w:w="1560" w:type="dxa"/>
            <w:tcBorders>
              <w:top w:val="single" w:sz="4" w:space="0" w:color="auto"/>
              <w:left w:val="single" w:sz="4" w:space="0" w:color="auto"/>
              <w:bottom w:val="single" w:sz="4" w:space="0" w:color="auto"/>
              <w:right w:val="single" w:sz="4" w:space="0" w:color="auto"/>
            </w:tcBorders>
            <w:textDirection w:val="lrTb"/>
            <w:vAlign w:val="top"/>
          </w:tcPr>
          <w:p w:rsidR="00A17B4A" w:rsidRPr="00C67DA1" w:rsidP="00AA318F">
            <w:pPr>
              <w:bidi w:val="0"/>
              <w:spacing w:line="240" w:lineRule="auto"/>
              <w:rPr>
                <w:rFonts w:ascii="Times New Roman" w:hAnsi="Times New Roman"/>
              </w:rPr>
            </w:pPr>
            <w:r w:rsidRPr="00C67DA1">
              <w:rPr>
                <w:rFonts w:ascii="Times New Roman" w:hAnsi="Times New Roman"/>
              </w:rPr>
              <w:t>10/02/2011</w:t>
            </w:r>
          </w:p>
        </w:tc>
        <w:tc>
          <w:tcPr>
            <w:tcW w:w="1680" w:type="dxa"/>
            <w:tcBorders>
              <w:top w:val="single" w:sz="4" w:space="0" w:color="auto"/>
              <w:left w:val="single" w:sz="4" w:space="0" w:color="auto"/>
              <w:bottom w:val="single" w:sz="4" w:space="0" w:color="auto"/>
              <w:right w:val="single" w:sz="4" w:space="0" w:color="auto"/>
            </w:tcBorders>
            <w:textDirection w:val="lrTb"/>
            <w:vAlign w:val="top"/>
          </w:tcPr>
          <w:p w:rsidR="00A17B4A" w:rsidRPr="00C67DA1" w:rsidP="00AA318F">
            <w:pPr>
              <w:bidi w:val="0"/>
              <w:spacing w:line="240" w:lineRule="auto"/>
              <w:rPr>
                <w:rFonts w:ascii="Times New Roman" w:hAnsi="Times New Roman"/>
              </w:rPr>
            </w:pPr>
            <w:r w:rsidRPr="00C67DA1">
              <w:rPr>
                <w:rFonts w:ascii="Times New Roman" w:hAnsi="Times New Roman"/>
              </w:rPr>
              <w:t>31/12/2013</w:t>
            </w:r>
          </w:p>
        </w:tc>
      </w:tr>
      <w:tr>
        <w:tblPrEx>
          <w:tblW w:w="0" w:type="auto"/>
          <w:tblLayout w:type="fixed"/>
          <w:tblLook w:val="01E0"/>
        </w:tblPrEx>
        <w:trPr>
          <w:trHeight w:val="567"/>
        </w:trPr>
        <w:tc>
          <w:tcPr>
            <w:tcW w:w="1068" w:type="dxa"/>
            <w:tcBorders>
              <w:top w:val="single" w:sz="4" w:space="0" w:color="auto"/>
              <w:left w:val="single" w:sz="4" w:space="0" w:color="auto"/>
              <w:bottom w:val="single" w:sz="4" w:space="0" w:color="auto"/>
              <w:right w:val="single" w:sz="4" w:space="0" w:color="auto"/>
            </w:tcBorders>
            <w:textDirection w:val="lrTb"/>
            <w:vAlign w:val="top"/>
          </w:tcPr>
          <w:p w:rsidR="00A17B4A" w:rsidRPr="00C67DA1" w:rsidP="00AA318F">
            <w:pPr>
              <w:bidi w:val="0"/>
              <w:spacing w:line="240" w:lineRule="auto"/>
              <w:rPr>
                <w:rFonts w:ascii="Times New Roman" w:hAnsi="Times New Roman"/>
              </w:rPr>
            </w:pPr>
            <w:r w:rsidRPr="00C67DA1">
              <w:rPr>
                <w:rFonts w:ascii="Times New Roman" w:hAnsi="Times New Roman"/>
                <w:noProof/>
              </w:rPr>
              <w:t>HR</w:t>
            </w:r>
            <w:r w:rsidRPr="00C67DA1">
              <w:rPr>
                <w:rFonts w:ascii="Times New Roman" w:hAnsi="Times New Roman"/>
              </w:rPr>
              <w:t xml:space="preserve"> </w:t>
            </w:r>
          </w:p>
        </w:tc>
        <w:tc>
          <w:tcPr>
            <w:tcW w:w="840" w:type="dxa"/>
            <w:tcBorders>
              <w:top w:val="single" w:sz="4" w:space="0" w:color="auto"/>
              <w:left w:val="single" w:sz="4" w:space="0" w:color="auto"/>
              <w:bottom w:val="single" w:sz="4" w:space="0" w:color="auto"/>
              <w:right w:val="single" w:sz="4" w:space="0" w:color="auto"/>
            </w:tcBorders>
            <w:textDirection w:val="lrTb"/>
            <w:vAlign w:val="top"/>
          </w:tcPr>
          <w:p w:rsidR="00A17B4A" w:rsidRPr="00C67DA1" w:rsidP="00AA318F">
            <w:pPr>
              <w:bidi w:val="0"/>
              <w:spacing w:line="240" w:lineRule="auto"/>
              <w:rPr>
                <w:rFonts w:ascii="Times New Roman" w:hAnsi="Times New Roman"/>
              </w:rPr>
            </w:pPr>
            <w:r w:rsidRPr="00C67DA1">
              <w:rPr>
                <w:rFonts w:ascii="Times New Roman" w:hAnsi="Times New Roman"/>
              </w:rPr>
              <w:t>6</w:t>
            </w:r>
          </w:p>
        </w:tc>
        <w:tc>
          <w:tcPr>
            <w:tcW w:w="840" w:type="dxa"/>
            <w:tcBorders>
              <w:top w:val="single" w:sz="4" w:space="0" w:color="auto"/>
              <w:left w:val="single" w:sz="4" w:space="0" w:color="auto"/>
              <w:bottom w:val="single" w:sz="4" w:space="0" w:color="auto"/>
              <w:right w:val="single" w:sz="4" w:space="0" w:color="auto"/>
            </w:tcBorders>
            <w:textDirection w:val="lrTb"/>
            <w:vAlign w:val="top"/>
          </w:tcPr>
          <w:p w:rsidR="00A17B4A" w:rsidRPr="00C67DA1" w:rsidP="00AA318F">
            <w:pPr>
              <w:bidi w:val="0"/>
              <w:spacing w:line="240" w:lineRule="auto"/>
              <w:rPr>
                <w:rFonts w:ascii="Times New Roman" w:hAnsi="Times New Roman"/>
              </w:rPr>
            </w:pPr>
            <w:r w:rsidRPr="00C67DA1">
              <w:rPr>
                <w:rFonts w:ascii="Times New Roman" w:hAnsi="Times New Roman"/>
              </w:rPr>
              <w:t>2011</w:t>
            </w:r>
          </w:p>
        </w:tc>
        <w:tc>
          <w:tcPr>
            <w:tcW w:w="3000" w:type="dxa"/>
            <w:tcBorders>
              <w:top w:val="single" w:sz="4" w:space="0" w:color="auto"/>
              <w:left w:val="single" w:sz="4" w:space="0" w:color="auto"/>
              <w:bottom w:val="single" w:sz="4" w:space="0" w:color="auto"/>
              <w:right w:val="single" w:sz="4" w:space="0" w:color="auto"/>
            </w:tcBorders>
            <w:textDirection w:val="lrTb"/>
            <w:vAlign w:val="top"/>
          </w:tcPr>
          <w:p w:rsidR="00A17B4A" w:rsidRPr="00C67DA1" w:rsidP="00AA318F">
            <w:pPr>
              <w:bidi w:val="0"/>
              <w:spacing w:line="240" w:lineRule="auto"/>
              <w:rPr>
                <w:rFonts w:ascii="Times New Roman" w:hAnsi="Times New Roman"/>
              </w:rPr>
            </w:pPr>
            <w:r w:rsidRPr="00C67DA1">
              <w:rPr>
                <w:rFonts w:ascii="Times New Roman" w:hAnsi="Times New Roman"/>
                <w:noProof/>
              </w:rPr>
              <w:t>Naknadno odobrenje državnih potpora poduzetniku Rockwool Adriatic d.o.o.</w:t>
            </w:r>
          </w:p>
        </w:tc>
        <w:tc>
          <w:tcPr>
            <w:tcW w:w="1560" w:type="dxa"/>
            <w:tcBorders>
              <w:top w:val="single" w:sz="4" w:space="0" w:color="auto"/>
              <w:left w:val="single" w:sz="4" w:space="0" w:color="auto"/>
              <w:bottom w:val="single" w:sz="4" w:space="0" w:color="auto"/>
              <w:right w:val="single" w:sz="4" w:space="0" w:color="auto"/>
            </w:tcBorders>
            <w:textDirection w:val="lrTb"/>
            <w:vAlign w:val="top"/>
          </w:tcPr>
          <w:p w:rsidR="00A17B4A" w:rsidRPr="00C67DA1" w:rsidP="00AA318F">
            <w:pPr>
              <w:bidi w:val="0"/>
              <w:spacing w:line="240" w:lineRule="auto"/>
              <w:rPr>
                <w:rFonts w:ascii="Times New Roman" w:hAnsi="Times New Roman"/>
              </w:rPr>
            </w:pPr>
            <w:r w:rsidRPr="00C67DA1">
              <w:rPr>
                <w:rFonts w:ascii="Times New Roman" w:hAnsi="Times New Roman"/>
              </w:rPr>
              <w:t>30/12/2010</w:t>
            </w:r>
          </w:p>
        </w:tc>
        <w:tc>
          <w:tcPr>
            <w:tcW w:w="1680" w:type="dxa"/>
            <w:tcBorders>
              <w:top w:val="single" w:sz="4" w:space="0" w:color="auto"/>
              <w:left w:val="single" w:sz="4" w:space="0" w:color="auto"/>
              <w:bottom w:val="single" w:sz="4" w:space="0" w:color="auto"/>
              <w:right w:val="single" w:sz="4" w:space="0" w:color="auto"/>
            </w:tcBorders>
            <w:textDirection w:val="lrTb"/>
            <w:vAlign w:val="top"/>
          </w:tcPr>
          <w:p w:rsidR="00A17B4A" w:rsidRPr="00C67DA1" w:rsidP="00AA318F">
            <w:pPr>
              <w:bidi w:val="0"/>
              <w:spacing w:line="240" w:lineRule="auto"/>
              <w:rPr>
                <w:rFonts w:ascii="Times New Roman" w:hAnsi="Times New Roman"/>
              </w:rPr>
            </w:pPr>
            <w:r w:rsidRPr="00C67DA1">
              <w:rPr>
                <w:rFonts w:ascii="Times New Roman" w:hAnsi="Times New Roman"/>
              </w:rPr>
              <w:t>31/12/2015</w:t>
            </w:r>
          </w:p>
        </w:tc>
      </w:tr>
      <w:tr>
        <w:tblPrEx>
          <w:tblW w:w="0" w:type="auto"/>
          <w:tblLayout w:type="fixed"/>
          <w:tblLook w:val="01E0"/>
        </w:tblPrEx>
        <w:trPr>
          <w:trHeight w:val="567"/>
        </w:trPr>
        <w:tc>
          <w:tcPr>
            <w:tcW w:w="1068" w:type="dxa"/>
            <w:tcBorders>
              <w:top w:val="single" w:sz="4" w:space="0" w:color="auto"/>
              <w:left w:val="single" w:sz="4" w:space="0" w:color="auto"/>
              <w:bottom w:val="single" w:sz="4" w:space="0" w:color="auto"/>
              <w:right w:val="single" w:sz="4" w:space="0" w:color="auto"/>
            </w:tcBorders>
            <w:textDirection w:val="lrTb"/>
            <w:vAlign w:val="top"/>
          </w:tcPr>
          <w:p w:rsidR="00A17B4A" w:rsidRPr="00C67DA1" w:rsidP="00AA318F">
            <w:pPr>
              <w:bidi w:val="0"/>
              <w:spacing w:line="240" w:lineRule="auto"/>
              <w:rPr>
                <w:rFonts w:ascii="Times New Roman" w:hAnsi="Times New Roman"/>
              </w:rPr>
            </w:pPr>
            <w:r w:rsidRPr="00C67DA1">
              <w:rPr>
                <w:rFonts w:ascii="Times New Roman" w:hAnsi="Times New Roman"/>
                <w:noProof/>
              </w:rPr>
              <w:t>HR</w:t>
            </w:r>
          </w:p>
        </w:tc>
        <w:tc>
          <w:tcPr>
            <w:tcW w:w="840" w:type="dxa"/>
            <w:tcBorders>
              <w:top w:val="single" w:sz="4" w:space="0" w:color="auto"/>
              <w:left w:val="single" w:sz="4" w:space="0" w:color="auto"/>
              <w:bottom w:val="single" w:sz="4" w:space="0" w:color="auto"/>
              <w:right w:val="single" w:sz="4" w:space="0" w:color="auto"/>
            </w:tcBorders>
            <w:textDirection w:val="lrTb"/>
            <w:vAlign w:val="top"/>
          </w:tcPr>
          <w:p w:rsidR="00A17B4A" w:rsidRPr="00C67DA1" w:rsidP="00AA318F">
            <w:pPr>
              <w:bidi w:val="0"/>
              <w:spacing w:line="240" w:lineRule="auto"/>
              <w:rPr>
                <w:rFonts w:ascii="Times New Roman" w:hAnsi="Times New Roman"/>
              </w:rPr>
            </w:pPr>
            <w:r w:rsidRPr="00C67DA1">
              <w:rPr>
                <w:rFonts w:ascii="Times New Roman" w:hAnsi="Times New Roman"/>
              </w:rPr>
              <w:t>9</w:t>
            </w:r>
          </w:p>
        </w:tc>
        <w:tc>
          <w:tcPr>
            <w:tcW w:w="840" w:type="dxa"/>
            <w:tcBorders>
              <w:top w:val="single" w:sz="4" w:space="0" w:color="auto"/>
              <w:left w:val="single" w:sz="4" w:space="0" w:color="auto"/>
              <w:bottom w:val="single" w:sz="4" w:space="0" w:color="auto"/>
              <w:right w:val="single" w:sz="4" w:space="0" w:color="auto"/>
            </w:tcBorders>
            <w:textDirection w:val="lrTb"/>
            <w:vAlign w:val="top"/>
          </w:tcPr>
          <w:p w:rsidR="00A17B4A" w:rsidRPr="00C67DA1" w:rsidP="00AA318F">
            <w:pPr>
              <w:bidi w:val="0"/>
              <w:spacing w:line="240" w:lineRule="auto"/>
              <w:rPr>
                <w:rFonts w:ascii="Times New Roman" w:hAnsi="Times New Roman"/>
              </w:rPr>
            </w:pPr>
            <w:r w:rsidRPr="00C67DA1">
              <w:rPr>
                <w:rFonts w:ascii="Times New Roman" w:hAnsi="Times New Roman"/>
              </w:rPr>
              <w:t>2011</w:t>
            </w:r>
          </w:p>
        </w:tc>
        <w:tc>
          <w:tcPr>
            <w:tcW w:w="3000" w:type="dxa"/>
            <w:tcBorders>
              <w:top w:val="single" w:sz="4" w:space="0" w:color="auto"/>
              <w:left w:val="single" w:sz="4" w:space="0" w:color="auto"/>
              <w:bottom w:val="single" w:sz="4" w:space="0" w:color="auto"/>
              <w:right w:val="single" w:sz="4" w:space="0" w:color="auto"/>
            </w:tcBorders>
            <w:textDirection w:val="lrTb"/>
            <w:vAlign w:val="top"/>
          </w:tcPr>
          <w:p w:rsidR="00A17B4A" w:rsidRPr="00C67DA1" w:rsidP="00AA318F">
            <w:pPr>
              <w:bidi w:val="0"/>
              <w:spacing w:line="240" w:lineRule="auto"/>
              <w:rPr>
                <w:rFonts w:ascii="Times New Roman" w:hAnsi="Times New Roman"/>
              </w:rPr>
            </w:pPr>
            <w:r w:rsidRPr="00C67DA1">
              <w:rPr>
                <w:rFonts w:ascii="Times New Roman" w:hAnsi="Times New Roman"/>
                <w:noProof/>
              </w:rPr>
              <w:t>Zakon o znanstvenoj djelatnosti i visokom obrazovanju</w:t>
            </w:r>
            <w:r w:rsidRPr="00C67DA1">
              <w:rPr>
                <w:rFonts w:ascii="Times New Roman" w:hAnsi="Times New Roman"/>
              </w:rPr>
              <w:t xml:space="preserve"> </w:t>
            </w:r>
          </w:p>
          <w:p w:rsidR="00A17B4A" w:rsidRPr="00C67DA1" w:rsidP="00AA318F">
            <w:pPr>
              <w:bidi w:val="0"/>
              <w:spacing w:line="240" w:lineRule="auto"/>
              <w:rPr>
                <w:rFonts w:ascii="Times New Roman" w:hAnsi="Times New Roman"/>
              </w:rPr>
            </w:pPr>
            <w:r w:rsidRPr="00C67DA1">
              <w:rPr>
                <w:rFonts w:ascii="Times New Roman" w:hAnsi="Times New Roman"/>
                <w:noProof/>
              </w:rPr>
              <w:t>(NN 123/03, 198/03, 105/04, 174/04, 46/07)</w:t>
            </w:r>
          </w:p>
        </w:tc>
        <w:tc>
          <w:tcPr>
            <w:tcW w:w="1560" w:type="dxa"/>
            <w:tcBorders>
              <w:top w:val="single" w:sz="4" w:space="0" w:color="auto"/>
              <w:left w:val="single" w:sz="4" w:space="0" w:color="auto"/>
              <w:bottom w:val="single" w:sz="4" w:space="0" w:color="auto"/>
              <w:right w:val="single" w:sz="4" w:space="0" w:color="auto"/>
            </w:tcBorders>
            <w:textDirection w:val="lrTb"/>
            <w:vAlign w:val="top"/>
          </w:tcPr>
          <w:p w:rsidR="00A17B4A" w:rsidRPr="00C67DA1" w:rsidP="00AA318F">
            <w:pPr>
              <w:bidi w:val="0"/>
              <w:spacing w:line="240" w:lineRule="auto"/>
              <w:rPr>
                <w:rFonts w:ascii="Times New Roman" w:hAnsi="Times New Roman"/>
              </w:rPr>
            </w:pPr>
            <w:r w:rsidRPr="00C67DA1">
              <w:rPr>
                <w:rFonts w:ascii="Times New Roman" w:hAnsi="Times New Roman"/>
              </w:rPr>
              <w:t>01/02/2007</w:t>
            </w:r>
          </w:p>
        </w:tc>
        <w:tc>
          <w:tcPr>
            <w:tcW w:w="1680" w:type="dxa"/>
            <w:tcBorders>
              <w:top w:val="single" w:sz="4" w:space="0" w:color="auto"/>
              <w:left w:val="single" w:sz="4" w:space="0" w:color="auto"/>
              <w:bottom w:val="single" w:sz="4" w:space="0" w:color="auto"/>
              <w:right w:val="single" w:sz="4" w:space="0" w:color="auto"/>
            </w:tcBorders>
            <w:textDirection w:val="lrTb"/>
            <w:vAlign w:val="top"/>
          </w:tcPr>
          <w:p w:rsidR="00A17B4A" w:rsidRPr="00C67DA1" w:rsidP="00AA318F">
            <w:pPr>
              <w:bidi w:val="0"/>
              <w:spacing w:line="240" w:lineRule="auto"/>
              <w:rPr>
                <w:rFonts w:ascii="Times New Roman" w:hAnsi="Times New Roman"/>
              </w:rPr>
            </w:pPr>
            <w:r w:rsidRPr="00C67DA1">
              <w:rPr>
                <w:rFonts w:ascii="Times New Roman" w:hAnsi="Times New Roman"/>
              </w:rPr>
              <w:t>31/12/ 2014</w:t>
            </w:r>
          </w:p>
        </w:tc>
      </w:tr>
      <w:tr>
        <w:tblPrEx>
          <w:tblW w:w="0" w:type="auto"/>
          <w:tblLayout w:type="fixed"/>
          <w:tblLook w:val="01E0"/>
        </w:tblPrEx>
        <w:trPr>
          <w:trHeight w:val="567"/>
        </w:trPr>
        <w:tc>
          <w:tcPr>
            <w:tcW w:w="1068" w:type="dxa"/>
            <w:tcBorders>
              <w:top w:val="single" w:sz="4" w:space="0" w:color="auto"/>
              <w:left w:val="single" w:sz="4" w:space="0" w:color="auto"/>
              <w:bottom w:val="single" w:sz="4" w:space="0" w:color="auto"/>
              <w:right w:val="single" w:sz="4" w:space="0" w:color="auto"/>
            </w:tcBorders>
            <w:textDirection w:val="lrTb"/>
            <w:vAlign w:val="top"/>
          </w:tcPr>
          <w:p w:rsidR="00A17B4A" w:rsidRPr="00C67DA1" w:rsidP="00AA318F">
            <w:pPr>
              <w:bidi w:val="0"/>
              <w:spacing w:line="240" w:lineRule="auto"/>
              <w:rPr>
                <w:rFonts w:ascii="Times New Roman" w:hAnsi="Times New Roman"/>
              </w:rPr>
            </w:pPr>
            <w:r w:rsidRPr="00C67DA1">
              <w:rPr>
                <w:rFonts w:ascii="Times New Roman" w:hAnsi="Times New Roman"/>
                <w:noProof/>
              </w:rPr>
              <w:t>HR</w:t>
            </w:r>
          </w:p>
        </w:tc>
        <w:tc>
          <w:tcPr>
            <w:tcW w:w="840" w:type="dxa"/>
            <w:tcBorders>
              <w:top w:val="single" w:sz="4" w:space="0" w:color="auto"/>
              <w:left w:val="single" w:sz="4" w:space="0" w:color="auto"/>
              <w:bottom w:val="single" w:sz="4" w:space="0" w:color="auto"/>
              <w:right w:val="single" w:sz="4" w:space="0" w:color="auto"/>
            </w:tcBorders>
            <w:textDirection w:val="lrTb"/>
            <w:vAlign w:val="top"/>
          </w:tcPr>
          <w:p w:rsidR="00A17B4A" w:rsidRPr="00C67DA1" w:rsidP="00AA318F">
            <w:pPr>
              <w:bidi w:val="0"/>
              <w:spacing w:line="240" w:lineRule="auto"/>
              <w:rPr>
                <w:rFonts w:ascii="Times New Roman" w:hAnsi="Times New Roman"/>
              </w:rPr>
            </w:pPr>
            <w:r w:rsidRPr="00C67DA1">
              <w:rPr>
                <w:rFonts w:ascii="Times New Roman" w:hAnsi="Times New Roman"/>
              </w:rPr>
              <w:t>10</w:t>
            </w:r>
          </w:p>
        </w:tc>
        <w:tc>
          <w:tcPr>
            <w:tcW w:w="840" w:type="dxa"/>
            <w:tcBorders>
              <w:top w:val="single" w:sz="4" w:space="0" w:color="auto"/>
              <w:left w:val="single" w:sz="4" w:space="0" w:color="auto"/>
              <w:bottom w:val="single" w:sz="4" w:space="0" w:color="auto"/>
              <w:right w:val="single" w:sz="4" w:space="0" w:color="auto"/>
            </w:tcBorders>
            <w:textDirection w:val="lrTb"/>
            <w:vAlign w:val="top"/>
          </w:tcPr>
          <w:p w:rsidR="00A17B4A" w:rsidRPr="00C67DA1" w:rsidP="00AA318F">
            <w:pPr>
              <w:bidi w:val="0"/>
              <w:spacing w:line="240" w:lineRule="auto"/>
              <w:rPr>
                <w:rFonts w:ascii="Times New Roman" w:hAnsi="Times New Roman"/>
              </w:rPr>
            </w:pPr>
            <w:r w:rsidRPr="00C67DA1">
              <w:rPr>
                <w:rFonts w:ascii="Times New Roman" w:hAnsi="Times New Roman"/>
              </w:rPr>
              <w:t>2011</w:t>
            </w:r>
          </w:p>
        </w:tc>
        <w:tc>
          <w:tcPr>
            <w:tcW w:w="3000" w:type="dxa"/>
            <w:tcBorders>
              <w:top w:val="single" w:sz="4" w:space="0" w:color="auto"/>
              <w:left w:val="single" w:sz="4" w:space="0" w:color="auto"/>
              <w:bottom w:val="single" w:sz="4" w:space="0" w:color="auto"/>
              <w:right w:val="single" w:sz="4" w:space="0" w:color="auto"/>
            </w:tcBorders>
            <w:textDirection w:val="lrTb"/>
            <w:vAlign w:val="top"/>
          </w:tcPr>
          <w:p w:rsidR="00A17B4A" w:rsidRPr="00C67DA1" w:rsidP="00AA318F">
            <w:pPr>
              <w:bidi w:val="0"/>
              <w:spacing w:line="240" w:lineRule="auto"/>
              <w:rPr>
                <w:rFonts w:ascii="Times New Roman" w:hAnsi="Times New Roman"/>
              </w:rPr>
            </w:pPr>
            <w:r w:rsidRPr="00C67DA1">
              <w:rPr>
                <w:rFonts w:ascii="Times New Roman" w:hAnsi="Times New Roman"/>
                <w:noProof/>
              </w:rPr>
              <w:t>Odluka o obvezi otvorenosti Zračne luke Rijeka d.o.o. za javni zračni promet u razdoblju od 2010. do 2014., od 25. siječnja 2010. i 3. studenoga 2010</w:t>
            </w:r>
          </w:p>
        </w:tc>
        <w:tc>
          <w:tcPr>
            <w:tcW w:w="1560" w:type="dxa"/>
            <w:tcBorders>
              <w:top w:val="single" w:sz="4" w:space="0" w:color="auto"/>
              <w:left w:val="single" w:sz="4" w:space="0" w:color="auto"/>
              <w:bottom w:val="single" w:sz="4" w:space="0" w:color="auto"/>
              <w:right w:val="single" w:sz="4" w:space="0" w:color="auto"/>
            </w:tcBorders>
            <w:textDirection w:val="lrTb"/>
            <w:vAlign w:val="top"/>
          </w:tcPr>
          <w:p w:rsidR="00A17B4A" w:rsidRPr="00C67DA1" w:rsidP="00AA318F">
            <w:pPr>
              <w:bidi w:val="0"/>
              <w:spacing w:line="240" w:lineRule="auto"/>
              <w:rPr>
                <w:rFonts w:ascii="Times New Roman" w:hAnsi="Times New Roman"/>
              </w:rPr>
            </w:pPr>
            <w:r w:rsidRPr="00C67DA1">
              <w:rPr>
                <w:rFonts w:ascii="Times New Roman" w:hAnsi="Times New Roman"/>
              </w:rPr>
              <w:t>10/03/2011</w:t>
            </w:r>
          </w:p>
        </w:tc>
        <w:tc>
          <w:tcPr>
            <w:tcW w:w="1680" w:type="dxa"/>
            <w:tcBorders>
              <w:top w:val="single" w:sz="4" w:space="0" w:color="auto"/>
              <w:left w:val="single" w:sz="4" w:space="0" w:color="auto"/>
              <w:bottom w:val="single" w:sz="4" w:space="0" w:color="auto"/>
              <w:right w:val="single" w:sz="4" w:space="0" w:color="auto"/>
            </w:tcBorders>
            <w:textDirection w:val="lrTb"/>
            <w:vAlign w:val="top"/>
          </w:tcPr>
          <w:p w:rsidR="00A17B4A" w:rsidRPr="00C67DA1" w:rsidP="00AA318F">
            <w:pPr>
              <w:bidi w:val="0"/>
              <w:spacing w:line="240" w:lineRule="auto"/>
              <w:rPr>
                <w:rFonts w:ascii="Times New Roman" w:hAnsi="Times New Roman"/>
              </w:rPr>
            </w:pPr>
            <w:r w:rsidRPr="00C67DA1">
              <w:rPr>
                <w:rFonts w:ascii="Times New Roman" w:hAnsi="Times New Roman"/>
              </w:rPr>
              <w:t>31/12/ 2014</w:t>
            </w:r>
          </w:p>
        </w:tc>
      </w:tr>
    </w:tbl>
    <w:p w:rsidR="00A17B4A" w:rsidRPr="00C67DA1" w:rsidP="00A17B4A">
      <w:pPr>
        <w:bidi w:val="0"/>
        <w:spacing w:line="240" w:lineRule="auto"/>
        <w:jc w:val="center"/>
        <w:rPr>
          <w:rFonts w:ascii="Times New Roman" w:hAnsi="Times New Roman"/>
        </w:rPr>
      </w:pPr>
    </w:p>
    <w:p w:rsidR="00A17B4A" w:rsidRPr="00C67DA1" w:rsidP="00A17B4A">
      <w:pPr>
        <w:bidi w:val="0"/>
        <w:jc w:val="center"/>
        <w:rPr>
          <w:rFonts w:ascii="Times New Roman" w:hAnsi="Times New Roman"/>
        </w:rPr>
      </w:pPr>
      <w:r w:rsidRPr="00C67DA1">
        <w:rPr>
          <w:rFonts w:ascii="Times New Roman" w:hAnsi="Times New Roman"/>
        </w:rPr>
        <w:t>_________________________</w:t>
      </w:r>
    </w:p>
    <w:p w:rsidR="00A17B4A" w:rsidRPr="00C67DA1" w:rsidP="00A17B4A">
      <w:pPr>
        <w:bidi w:val="0"/>
        <w:rPr>
          <w:rFonts w:ascii="Times New Roman" w:hAnsi="Times New Roman"/>
          <w:noProof/>
        </w:rPr>
        <w:sectPr w:rsidSect="00464B36">
          <w:headerReference w:type="default" r:id="rId11"/>
          <w:footerReference w:type="default" r:id="rId12"/>
          <w:footnotePr>
            <w:numRestart w:val="eachPage"/>
          </w:footnotePr>
          <w:pgSz w:w="11907" w:h="16840" w:code="9"/>
          <w:pgMar w:top="1134" w:right="1134" w:bottom="1134" w:left="1134" w:header="1134" w:footer="1134" w:gutter="0"/>
          <w:lnNumType w:distance="0"/>
          <w:pgNumType w:start="1"/>
          <w:cols w:space="708"/>
          <w:noEndnote w:val="0"/>
          <w:bidi w:val="0"/>
        </w:sectPr>
      </w:pPr>
    </w:p>
    <w:p w:rsidR="00A17B4A" w:rsidRPr="00C67DA1" w:rsidP="00A17B4A">
      <w:pPr>
        <w:bidi w:val="0"/>
        <w:jc w:val="right"/>
        <w:rPr>
          <w:rFonts w:ascii="Times New Roman" w:hAnsi="Times New Roman"/>
          <w:u w:val="single"/>
        </w:rPr>
      </w:pPr>
      <w:r w:rsidRPr="00C67DA1">
        <w:rPr>
          <w:rFonts w:ascii="Times New Roman" w:hAnsi="Times New Roman"/>
          <w:noProof/>
          <w:u w:val="single"/>
        </w:rPr>
        <w:t>PRÍLOHA V</w:t>
      </w:r>
    </w:p>
    <w:p w:rsidR="00A17B4A" w:rsidRPr="00C67DA1" w:rsidP="00A17B4A">
      <w:pPr>
        <w:bidi w:val="0"/>
        <w:rPr>
          <w:rFonts w:ascii="Times New Roman" w:hAnsi="Times New Roman"/>
          <w:noProof/>
        </w:rPr>
      </w:pPr>
    </w:p>
    <w:p w:rsidR="00A17B4A" w:rsidRPr="00C67DA1" w:rsidP="00A17B4A">
      <w:pPr>
        <w:bidi w:val="0"/>
        <w:rPr>
          <w:rFonts w:ascii="Times New Roman" w:hAnsi="Times New Roman"/>
          <w:noProof/>
        </w:rPr>
      </w:pPr>
    </w:p>
    <w:p w:rsidR="00A17B4A" w:rsidRPr="00C67DA1" w:rsidP="00A17B4A">
      <w:pPr>
        <w:bidi w:val="0"/>
        <w:jc w:val="center"/>
        <w:rPr>
          <w:rFonts w:ascii="Times New Roman" w:hAnsi="Times New Roman"/>
          <w:noProof/>
        </w:rPr>
      </w:pPr>
      <w:r w:rsidRPr="00C67DA1">
        <w:rPr>
          <w:rFonts w:ascii="Times New Roman" w:hAnsi="Times New Roman"/>
          <w:noProof/>
        </w:rPr>
        <w:t>Zoznam podľa článku 18 aktu o pristúpení:</w:t>
      </w:r>
      <w:r w:rsidRPr="00C67DA1">
        <w:rPr>
          <w:rFonts w:ascii="Times New Roman" w:hAnsi="Times New Roman"/>
        </w:rPr>
        <w:t xml:space="preserve"> </w:t>
      </w:r>
      <w:r w:rsidRPr="00C67DA1">
        <w:rPr>
          <w:rFonts w:ascii="Times New Roman" w:hAnsi="Times New Roman"/>
          <w:noProof/>
        </w:rPr>
        <w:t>prechodné opatrenia</w:t>
      </w:r>
    </w:p>
    <w:p w:rsidR="00A17B4A" w:rsidRPr="00C67DA1" w:rsidP="00A17B4A">
      <w:pPr>
        <w:bidi w:val="0"/>
        <w:rPr>
          <w:rFonts w:ascii="Times New Roman" w:hAnsi="Times New Roman"/>
        </w:rPr>
      </w:pPr>
    </w:p>
    <w:p w:rsidR="00A17B4A" w:rsidRPr="00C67DA1" w:rsidP="00A17B4A">
      <w:pPr>
        <w:bidi w:val="0"/>
        <w:rPr>
          <w:rFonts w:ascii="Times New Roman" w:hAnsi="Times New Roman"/>
        </w:rPr>
      </w:pPr>
    </w:p>
    <w:p w:rsidR="00A17B4A" w:rsidRPr="00C67DA1" w:rsidP="00A17B4A">
      <w:pPr>
        <w:bidi w:val="0"/>
        <w:rPr>
          <w:rFonts w:ascii="Times New Roman" w:hAnsi="Times New Roman"/>
        </w:rPr>
      </w:pPr>
      <w:r w:rsidRPr="00C67DA1">
        <w:rPr>
          <w:rFonts w:ascii="Times New Roman" w:hAnsi="Times New Roman"/>
        </w:rPr>
        <w:t>1.</w:t>
        <w:tab/>
      </w:r>
      <w:r w:rsidRPr="00C67DA1">
        <w:rPr>
          <w:rFonts w:ascii="Times New Roman" w:hAnsi="Times New Roman"/>
          <w:noProof/>
        </w:rPr>
        <w:t>VOĽNÝ POHYB TOVARU</w:t>
      </w:r>
    </w:p>
    <w:p w:rsidR="00A17B4A" w:rsidRPr="00C67DA1" w:rsidP="00A17B4A">
      <w:pPr>
        <w:bidi w:val="0"/>
        <w:rPr>
          <w:rFonts w:ascii="Times New Roman" w:hAnsi="Times New Roman"/>
        </w:rPr>
      </w:pPr>
    </w:p>
    <w:p w:rsidR="00A17B4A" w:rsidRPr="00C67DA1" w:rsidP="00A17B4A">
      <w:pPr>
        <w:autoSpaceDE w:val="0"/>
        <w:autoSpaceDN w:val="0"/>
        <w:bidi w:val="0"/>
        <w:adjustRightInd w:val="0"/>
        <w:rPr>
          <w:rFonts w:ascii="Times New Roman" w:hAnsi="Times New Roman"/>
        </w:rPr>
      </w:pPr>
      <w:r w:rsidRPr="00C67DA1">
        <w:rPr>
          <w:rFonts w:ascii="Times New Roman" w:hAnsi="Times New Roman"/>
          <w:noProof/>
        </w:rPr>
        <w:t>32001 L 0083:</w:t>
      </w:r>
      <w:r w:rsidRPr="00C67DA1">
        <w:rPr>
          <w:rFonts w:ascii="Times New Roman" w:hAnsi="Times New Roman"/>
        </w:rPr>
        <w:t xml:space="preserve"> </w:t>
      </w:r>
      <w:r w:rsidRPr="00C67DA1">
        <w:rPr>
          <w:rFonts w:ascii="Times New Roman" w:hAnsi="Times New Roman"/>
          <w:noProof/>
        </w:rPr>
        <w:t>smernica Európskeho parlamentu a Rady 2001/83/ES zo 6. novembra 2001, ktorou sa ustanovuje zákonník Spoločenstva o humánnych liekoch (Ú. v. ES L 311, 28.</w:t>
      </w:r>
      <w:r w:rsidRPr="00C67DA1">
        <w:rPr>
          <w:rFonts w:ascii="Times New Roman" w:hAnsi="Times New Roman"/>
        </w:rPr>
        <w:t xml:space="preserve"> 11. </w:t>
      </w:r>
      <w:r w:rsidRPr="00C67DA1">
        <w:rPr>
          <w:rFonts w:ascii="Times New Roman" w:hAnsi="Times New Roman"/>
          <w:noProof/>
        </w:rPr>
        <w:t>2001, s.</w:t>
      </w:r>
      <w:r w:rsidRPr="00C67DA1">
        <w:rPr>
          <w:rFonts w:ascii="Times New Roman" w:hAnsi="Times New Roman"/>
        </w:rPr>
        <w:t xml:space="preserve"> 67).</w:t>
      </w:r>
    </w:p>
    <w:p w:rsidR="00A17B4A" w:rsidRPr="00C67DA1" w:rsidP="00A17B4A">
      <w:pPr>
        <w:autoSpaceDE w:val="0"/>
        <w:autoSpaceDN w:val="0"/>
        <w:bidi w:val="0"/>
        <w:adjustRightInd w:val="0"/>
        <w:rPr>
          <w:rFonts w:ascii="Times New Roman" w:hAnsi="Times New Roman"/>
        </w:rPr>
      </w:pPr>
    </w:p>
    <w:p w:rsidR="00A17B4A" w:rsidRPr="00C67DA1" w:rsidP="00A17B4A">
      <w:pPr>
        <w:autoSpaceDE w:val="0"/>
        <w:autoSpaceDN w:val="0"/>
        <w:bidi w:val="0"/>
        <w:adjustRightInd w:val="0"/>
        <w:rPr>
          <w:rFonts w:ascii="Times New Roman" w:hAnsi="Times New Roman"/>
          <w:noProof/>
        </w:rPr>
      </w:pPr>
      <w:r w:rsidRPr="00C67DA1">
        <w:rPr>
          <w:rFonts w:ascii="Times New Roman" w:hAnsi="Times New Roman"/>
          <w:noProof/>
        </w:rPr>
        <w:t>Odchylne od požiadaviek na kvalitu, bezpečnosť a účinnosť ustanovených v smernici 2001/83/ES, povolenia na uvedenie na trh pre lieky, na ktoré sa nevzťahuje článok 3 ods.</w:t>
      </w:r>
      <w:r w:rsidRPr="00C67DA1">
        <w:rPr>
          <w:rFonts w:ascii="Times New Roman" w:hAnsi="Times New Roman"/>
        </w:rPr>
        <w:t xml:space="preserve"> </w:t>
      </w:r>
      <w:r w:rsidRPr="00C67DA1">
        <w:rPr>
          <w:rFonts w:ascii="Times New Roman" w:hAnsi="Times New Roman"/>
          <w:noProof/>
        </w:rPr>
        <w:t xml:space="preserve">1 nariadenia Európskeho parlamentu a Rady (ES) č. 726/2004 </w:t>
      </w:r>
      <w:r w:rsidRPr="00C67DA1">
        <w:rPr>
          <w:rFonts w:ascii="Times New Roman" w:hAnsi="Times New Roman"/>
        </w:rPr>
        <w:t>z 31. marca 2004, ktorým sa stanovujú postupy spoločenstva pri povoľovaní liekov na humánne použitie a na veterinárne použitie a pri vykonávaní dozoru nad týmito liekmi a ktorým sa zriaďuje Európska agentúra pre lieky</w:t>
      </w:r>
      <w:r>
        <w:rPr>
          <w:rStyle w:val="FootnoteReference"/>
          <w:rFonts w:ascii="Times New Roman" w:hAnsi="Times New Roman"/>
          <w:b w:val="0"/>
          <w:bCs w:val="0"/>
          <w:rtl w:val="0"/>
        </w:rPr>
        <w:footnoteReference w:id="25"/>
      </w:r>
      <w:r w:rsidRPr="00C67DA1">
        <w:rPr>
          <w:rFonts w:ascii="Times New Roman" w:hAnsi="Times New Roman"/>
          <w:noProof/>
        </w:rPr>
        <w:t xml:space="preserve">, ktoré sa nachádzajú na zozname (v dodatku k tejto prílohe poskytnutej Chorvátskom), a ktoré boli vydané podľa chorvátskeho práva predo dňom pristúpenia, zostávajú v platnosti až do ich predĺženia v súlade s </w:t>
      </w:r>
      <w:r w:rsidRPr="00C67DA1">
        <w:rPr>
          <w:rFonts w:ascii="Times New Roman" w:hAnsi="Times New Roman"/>
          <w:i/>
          <w:iCs/>
          <w:noProof/>
        </w:rPr>
        <w:t xml:space="preserve">acquis </w:t>
      </w:r>
      <w:r w:rsidRPr="00C67DA1">
        <w:rPr>
          <w:rFonts w:ascii="Times New Roman" w:hAnsi="Times New Roman"/>
          <w:noProof/>
        </w:rPr>
        <w:t>Únie, alebo štyri roky odo dňa pristúpenia, podľa toho, čo nastane skôr.</w:t>
      </w:r>
    </w:p>
    <w:p w:rsidR="00A17B4A" w:rsidRPr="00C67DA1" w:rsidP="00A17B4A">
      <w:pPr>
        <w:autoSpaceDE w:val="0"/>
        <w:autoSpaceDN w:val="0"/>
        <w:bidi w:val="0"/>
        <w:adjustRightInd w:val="0"/>
        <w:rPr>
          <w:rFonts w:ascii="Times New Roman" w:hAnsi="Times New Roman"/>
        </w:rPr>
      </w:pPr>
    </w:p>
    <w:p w:rsidR="00A17B4A" w:rsidRPr="00C67DA1" w:rsidP="00A17B4A">
      <w:pPr>
        <w:autoSpaceDE w:val="0"/>
        <w:autoSpaceDN w:val="0"/>
        <w:bidi w:val="0"/>
        <w:adjustRightInd w:val="0"/>
        <w:rPr>
          <w:rFonts w:ascii="Times New Roman" w:hAnsi="Times New Roman"/>
        </w:rPr>
      </w:pPr>
      <w:r w:rsidRPr="00C67DA1">
        <w:rPr>
          <w:rFonts w:ascii="Times New Roman" w:hAnsi="Times New Roman"/>
          <w:noProof/>
        </w:rPr>
        <w:t>Na povolenia na uvedenie na trh, na ktoré sa vzťahuje táto výnimka, sa neuplatňuje vzájomné uznávanie v členských štátoch, pokiaľ sa tieto výrobky nepovolia podľa smernice 2001/83/ES.</w:t>
      </w:r>
    </w:p>
    <w:p w:rsidR="00A17B4A" w:rsidRPr="00C67DA1" w:rsidP="00A17B4A">
      <w:pPr>
        <w:autoSpaceDE w:val="0"/>
        <w:autoSpaceDN w:val="0"/>
        <w:bidi w:val="0"/>
        <w:adjustRightInd w:val="0"/>
        <w:rPr>
          <w:rFonts w:ascii="Times New Roman" w:hAnsi="Times New Roman"/>
          <w:noProof/>
        </w:rPr>
      </w:pPr>
    </w:p>
    <w:p w:rsidR="00A17B4A" w:rsidRPr="00C67DA1" w:rsidP="00A17B4A">
      <w:pPr>
        <w:autoSpaceDE w:val="0"/>
        <w:autoSpaceDN w:val="0"/>
        <w:bidi w:val="0"/>
        <w:adjustRightInd w:val="0"/>
        <w:rPr>
          <w:rFonts w:ascii="Times New Roman" w:hAnsi="Times New Roman"/>
        </w:rPr>
      </w:pPr>
      <w:r w:rsidRPr="00C67DA1">
        <w:rPr>
          <w:rFonts w:ascii="Times New Roman" w:hAnsi="Times New Roman"/>
          <w:noProof/>
        </w:rPr>
        <w:br w:type="page"/>
        <w:t>Vnútroštátne povolenia na uvedenie na trh vydané v súlade s vnútroštátnym právom pred pristúpením, na ktoré sa nevzťahuje táto výnimka, ako aj každé nové povolenie na uvedenie na trh musia byť odo dňa pristúpenia v súlade so smernicou 2001/83/ES.</w:t>
      </w:r>
    </w:p>
    <w:p w:rsidR="00A17B4A" w:rsidRPr="00C67DA1" w:rsidP="00A17B4A">
      <w:pPr>
        <w:bidi w:val="0"/>
        <w:rPr>
          <w:rFonts w:ascii="Times New Roman" w:hAnsi="Times New Roman"/>
        </w:rPr>
      </w:pPr>
    </w:p>
    <w:p w:rsidR="00A17B4A" w:rsidRPr="00C67DA1" w:rsidP="00A17B4A">
      <w:pPr>
        <w:bidi w:val="0"/>
        <w:rPr>
          <w:rFonts w:ascii="Times New Roman" w:hAnsi="Times New Roman"/>
          <w:noProof/>
        </w:rPr>
      </w:pPr>
      <w:r w:rsidRPr="00C67DA1">
        <w:rPr>
          <w:rFonts w:ascii="Times New Roman" w:hAnsi="Times New Roman"/>
        </w:rPr>
        <w:t>2.</w:t>
        <w:tab/>
      </w:r>
      <w:r w:rsidRPr="00C67DA1">
        <w:rPr>
          <w:rFonts w:ascii="Times New Roman" w:hAnsi="Times New Roman"/>
          <w:noProof/>
        </w:rPr>
        <w:t>VOĽNÝ POHYB OSÔB</w:t>
      </w:r>
    </w:p>
    <w:p w:rsidR="00A17B4A" w:rsidRPr="00C67DA1" w:rsidP="00A17B4A">
      <w:pPr>
        <w:bidi w:val="0"/>
        <w:rPr>
          <w:rFonts w:ascii="Times New Roman" w:hAnsi="Times New Roman"/>
        </w:rPr>
      </w:pPr>
    </w:p>
    <w:p w:rsidR="00A17B4A" w:rsidRPr="00C67DA1" w:rsidP="00A17B4A">
      <w:pPr>
        <w:bidi w:val="0"/>
        <w:rPr>
          <w:rFonts w:ascii="Times New Roman" w:hAnsi="Times New Roman"/>
          <w:noProof/>
        </w:rPr>
      </w:pPr>
      <w:r w:rsidRPr="00C67DA1">
        <w:rPr>
          <w:rFonts w:ascii="Times New Roman" w:hAnsi="Times New Roman"/>
          <w:noProof/>
        </w:rPr>
        <w:t>Zmluva o fungovaní Európskej únie</w:t>
      </w:r>
    </w:p>
    <w:p w:rsidR="00A17B4A" w:rsidRPr="00C67DA1" w:rsidP="00A17B4A">
      <w:pPr>
        <w:bidi w:val="0"/>
        <w:rPr>
          <w:rFonts w:ascii="Times New Roman" w:hAnsi="Times New Roman"/>
        </w:rPr>
      </w:pPr>
    </w:p>
    <w:p w:rsidR="00A17B4A" w:rsidRPr="00C67DA1" w:rsidP="00A17B4A">
      <w:pPr>
        <w:bidi w:val="0"/>
        <w:rPr>
          <w:rFonts w:ascii="Times New Roman" w:hAnsi="Times New Roman"/>
          <w:noProof/>
        </w:rPr>
      </w:pPr>
      <w:r w:rsidRPr="00C67DA1">
        <w:rPr>
          <w:rFonts w:ascii="Times New Roman" w:hAnsi="Times New Roman"/>
          <w:noProof/>
        </w:rPr>
        <w:t>31996 L 0071:</w:t>
      </w:r>
      <w:r w:rsidRPr="00C67DA1">
        <w:rPr>
          <w:rFonts w:ascii="Times New Roman" w:hAnsi="Times New Roman"/>
        </w:rPr>
        <w:t xml:space="preserve"> </w:t>
      </w:r>
      <w:r w:rsidRPr="00C67DA1">
        <w:rPr>
          <w:rFonts w:ascii="Times New Roman" w:hAnsi="Times New Roman"/>
          <w:noProof/>
        </w:rPr>
        <w:t>smernica Európskeho parlamentu a Rady 96/71/ES zo 16. decembra 1996 o vysielaní pracovníkov v rámci poskytovania služieb (Ú. v. ES L 18, 21.</w:t>
      </w:r>
      <w:r w:rsidRPr="00C67DA1">
        <w:rPr>
          <w:rFonts w:ascii="Times New Roman" w:hAnsi="Times New Roman"/>
        </w:rPr>
        <w:t xml:space="preserve"> 1. </w:t>
      </w:r>
      <w:r w:rsidRPr="00C67DA1">
        <w:rPr>
          <w:rFonts w:ascii="Times New Roman" w:hAnsi="Times New Roman"/>
          <w:noProof/>
        </w:rPr>
        <w:t>1997, s.</w:t>
      </w:r>
      <w:r w:rsidRPr="00C67DA1">
        <w:rPr>
          <w:rFonts w:ascii="Times New Roman" w:hAnsi="Times New Roman"/>
        </w:rPr>
        <w:t xml:space="preserve"> </w:t>
      </w:r>
      <w:r w:rsidRPr="00C67DA1">
        <w:rPr>
          <w:rFonts w:ascii="Times New Roman" w:hAnsi="Times New Roman"/>
          <w:noProof/>
        </w:rPr>
        <w:t>1).</w:t>
      </w:r>
    </w:p>
    <w:p w:rsidR="00A17B4A" w:rsidRPr="00C67DA1" w:rsidP="00A17B4A">
      <w:pPr>
        <w:bidi w:val="0"/>
        <w:rPr>
          <w:rFonts w:ascii="Times New Roman" w:hAnsi="Times New Roman"/>
          <w:noProof/>
        </w:rPr>
      </w:pPr>
    </w:p>
    <w:p w:rsidR="00A17B4A" w:rsidRPr="00C67DA1" w:rsidP="00A17B4A">
      <w:pPr>
        <w:bidi w:val="0"/>
        <w:rPr>
          <w:rFonts w:ascii="Times New Roman" w:hAnsi="Times New Roman"/>
        </w:rPr>
      </w:pPr>
      <w:r w:rsidRPr="00C67DA1">
        <w:rPr>
          <w:rFonts w:ascii="Times New Roman" w:hAnsi="Times New Roman"/>
          <w:noProof/>
        </w:rPr>
        <w:t>32004 L 0038:</w:t>
      </w:r>
      <w:r w:rsidRPr="00C67DA1">
        <w:rPr>
          <w:rFonts w:ascii="Times New Roman" w:hAnsi="Times New Roman"/>
        </w:rPr>
        <w:t xml:space="preserve"> </w:t>
      </w:r>
      <w:r w:rsidRPr="00C67DA1">
        <w:rPr>
          <w:rFonts w:ascii="Times New Roman" w:hAnsi="Times New Roman"/>
          <w:noProof/>
        </w:rPr>
        <w:t>smernica Európskeho parlamentu a Rady 2004/38/ES z 29. apríla 2004 o práve občanov Únie a ich rodinných príslušníkov voľne sa pohybovať a zdržiavať sa v rámci územia členských štátov, ktorá mení a dopĺňa nariadenie (EHS) 1612/68 a ruší smernice 64/221/EHS, 68/360/EHS, 72/194/EHS, 73/148/EHS, 75/34/EHS, 75/35/EHS, 90/364/EHS, 90/365/EHS a 93/96/EHS (Ú. v. EÚ L 158, 30.</w:t>
      </w:r>
      <w:r w:rsidRPr="00C67DA1">
        <w:rPr>
          <w:rFonts w:ascii="Times New Roman" w:hAnsi="Times New Roman"/>
        </w:rPr>
        <w:t xml:space="preserve"> 4. </w:t>
      </w:r>
      <w:r w:rsidRPr="00C67DA1">
        <w:rPr>
          <w:rFonts w:ascii="Times New Roman" w:hAnsi="Times New Roman"/>
          <w:noProof/>
        </w:rPr>
        <w:t>2004, s.</w:t>
      </w:r>
      <w:r w:rsidRPr="00C67DA1">
        <w:rPr>
          <w:rFonts w:ascii="Times New Roman" w:hAnsi="Times New Roman"/>
        </w:rPr>
        <w:t xml:space="preserve"> 77).</w:t>
      </w:r>
    </w:p>
    <w:p w:rsidR="00A17B4A" w:rsidRPr="00C67DA1" w:rsidP="00A17B4A">
      <w:pPr>
        <w:bidi w:val="0"/>
        <w:rPr>
          <w:rFonts w:ascii="Times New Roman" w:hAnsi="Times New Roman"/>
        </w:rPr>
      </w:pPr>
    </w:p>
    <w:p w:rsidR="00A17B4A" w:rsidRPr="00C67DA1" w:rsidP="00A17B4A">
      <w:pPr>
        <w:bidi w:val="0"/>
        <w:rPr>
          <w:rFonts w:ascii="Times New Roman" w:hAnsi="Times New Roman"/>
        </w:rPr>
      </w:pPr>
      <w:r w:rsidRPr="00C67DA1">
        <w:rPr>
          <w:rFonts w:ascii="Times New Roman" w:hAnsi="Times New Roman"/>
        </w:rPr>
        <w:t>32011 R 0492: nariadenie Európskeho parlamentu a Rady (EÚ) č. 492/2011 z 5. apríla 2011 o slobode pohybu pracovníkov v rámci Únie (</w:t>
      </w:r>
      <w:r w:rsidRPr="00C67DA1">
        <w:rPr>
          <w:rFonts w:ascii="Times New Roman" w:hAnsi="Times New Roman"/>
          <w:noProof/>
        </w:rPr>
        <w:t>Ú. v. EÚ L 141, 27. 5. 2011, s. 1).</w:t>
      </w:r>
    </w:p>
    <w:p w:rsidR="00A17B4A" w:rsidRPr="00C67DA1" w:rsidP="00A17B4A">
      <w:pPr>
        <w:bidi w:val="0"/>
        <w:rPr>
          <w:rFonts w:ascii="Times New Roman" w:hAnsi="Times New Roman"/>
        </w:rPr>
      </w:pPr>
    </w:p>
    <w:p w:rsidR="00A17B4A" w:rsidRPr="00C67DA1" w:rsidP="00A17B4A">
      <w:pPr>
        <w:bidi w:val="0"/>
        <w:ind w:left="567" w:hanging="567"/>
        <w:rPr>
          <w:rFonts w:ascii="Times New Roman" w:hAnsi="Times New Roman"/>
          <w:noProof/>
        </w:rPr>
      </w:pPr>
      <w:r w:rsidRPr="00C67DA1">
        <w:rPr>
          <w:rFonts w:ascii="Times New Roman" w:hAnsi="Times New Roman"/>
          <w:i/>
          <w:iCs/>
          <w:noProof/>
        </w:rPr>
        <w:br w:type="page"/>
        <w:t>1.</w:t>
      </w:r>
      <w:r w:rsidRPr="00C67DA1">
        <w:rPr>
          <w:rFonts w:ascii="Times New Roman" w:hAnsi="Times New Roman"/>
          <w:noProof/>
        </w:rPr>
        <w:tab/>
      </w:r>
      <w:r w:rsidRPr="00C67DA1">
        <w:rPr>
          <w:rFonts w:ascii="Times New Roman" w:hAnsi="Times New Roman"/>
          <w:i/>
          <w:iCs/>
          <w:noProof/>
        </w:rPr>
        <w:t xml:space="preserve">Článok 45 a článok 56 prvý odsek ZFEÚ sa plne uplatňujú vo vzťahu k slobode pohybu pracovníkov a slobode poskytovať služby zahrňujúce dočasný pohyb pracovníkov v zmysle článku 1 smernice 96/71/ES medzi Chorvátskom na jednej strane a každým zo súčasných členských štátov na strane druhej, iba ak v prechodných ustanoveniach v bodoch 2 až 13 nie je uvedené inak. </w:t>
      </w:r>
    </w:p>
    <w:p w:rsidR="00A17B4A" w:rsidRPr="00C67DA1" w:rsidP="00A17B4A">
      <w:pPr>
        <w:tabs>
          <w:tab w:val="left" w:pos="540"/>
        </w:tabs>
        <w:bidi w:val="0"/>
        <w:rPr>
          <w:rFonts w:ascii="Times New Roman" w:hAnsi="Times New Roman"/>
          <w:noProof/>
        </w:rPr>
      </w:pPr>
    </w:p>
    <w:p w:rsidR="00A17B4A" w:rsidRPr="00C67DA1" w:rsidP="00A17B4A">
      <w:pPr>
        <w:bidi w:val="0"/>
        <w:ind w:left="567" w:hanging="567"/>
        <w:rPr>
          <w:rFonts w:ascii="Times New Roman" w:hAnsi="Times New Roman"/>
          <w:noProof/>
        </w:rPr>
      </w:pPr>
      <w:r w:rsidRPr="00C67DA1">
        <w:rPr>
          <w:rFonts w:ascii="Times New Roman" w:hAnsi="Times New Roman"/>
          <w:noProof/>
        </w:rPr>
        <w:t>2.</w:t>
        <w:tab/>
      </w:r>
      <w:r w:rsidRPr="00C67DA1">
        <w:rPr>
          <w:rFonts w:ascii="Times New Roman" w:hAnsi="Times New Roman"/>
          <w:i/>
          <w:iCs/>
          <w:noProof/>
        </w:rPr>
        <w:t>Odchylne od článkov 1 až 6 nariadenia (EÚ) č.</w:t>
      </w:r>
      <w:r w:rsidRPr="00C67DA1">
        <w:rPr>
          <w:rFonts w:ascii="Times New Roman" w:hAnsi="Times New Roman"/>
          <w:i/>
          <w:iCs/>
        </w:rPr>
        <w:t xml:space="preserve"> </w:t>
      </w:r>
      <w:r w:rsidRPr="00C67DA1">
        <w:rPr>
          <w:rFonts w:ascii="Times New Roman" w:hAnsi="Times New Roman"/>
          <w:i/>
          <w:iCs/>
          <w:noProof/>
        </w:rPr>
        <w:t xml:space="preserve">492/2011 a do uplynutia obdobia dvoch rokov odo dňa pristúpenia budú súčasné členské štáty uplatňovať vnútroštátne opatrenia alebo opatrenia vyplývajúce z dvojstranných dohôd, ktorými sa upravuje prístup chorvátskych štátnych príslušníkov na ich trhy práce. Súčasné členské štáty môžu naďalej uplatňovať tieto opatrenia do uplynutia obdobia piatich rokov odo dňa pristúpenia. </w:t>
      </w:r>
    </w:p>
    <w:p w:rsidR="00A17B4A" w:rsidRPr="00C67DA1" w:rsidP="00A17B4A">
      <w:pPr>
        <w:tabs>
          <w:tab w:val="num" w:pos="0"/>
        </w:tabs>
        <w:bidi w:val="0"/>
        <w:rPr>
          <w:rFonts w:ascii="Times New Roman" w:hAnsi="Times New Roman"/>
          <w:noProof/>
        </w:rPr>
      </w:pPr>
    </w:p>
    <w:p w:rsidR="00A17B4A" w:rsidRPr="00C67DA1" w:rsidP="00A17B4A">
      <w:pPr>
        <w:tabs>
          <w:tab w:val="left" w:pos="567"/>
        </w:tabs>
        <w:bidi w:val="0"/>
        <w:ind w:left="567"/>
        <w:rPr>
          <w:rFonts w:ascii="Times New Roman" w:hAnsi="Times New Roman"/>
          <w:noProof/>
        </w:rPr>
      </w:pPr>
      <w:r w:rsidRPr="00C67DA1">
        <w:rPr>
          <w:rFonts w:ascii="Times New Roman" w:hAnsi="Times New Roman"/>
          <w:noProof/>
        </w:rPr>
        <w:t xml:space="preserve">Chorvátski štátni príslušníci, ktorí ku dňu pristúpenia v súlade s právnymi predpismi pracujú v súčasnom členskom štáte, a ktorým bol umožnený vstup na trh práce v tomto členskom štáte na obdobie 12 mesiacov alebo dlhšie bez prerušenia, majú právo na vstup na trh práce v tomto členskom štáte, nie však na trh práce v ostatných členských štátoch, ktoré uplatňujú vnútroštátne opatrenia. </w:t>
      </w:r>
    </w:p>
    <w:p w:rsidR="00A17B4A" w:rsidRPr="00C67DA1" w:rsidP="00A17B4A">
      <w:pPr>
        <w:tabs>
          <w:tab w:val="left" w:pos="567"/>
        </w:tabs>
        <w:bidi w:val="0"/>
        <w:ind w:left="567"/>
        <w:rPr>
          <w:rFonts w:ascii="Times New Roman" w:hAnsi="Times New Roman"/>
          <w:noProof/>
        </w:rPr>
      </w:pPr>
    </w:p>
    <w:p w:rsidR="00A17B4A" w:rsidRPr="00C67DA1" w:rsidP="00A17B4A">
      <w:pPr>
        <w:tabs>
          <w:tab w:val="left" w:pos="567"/>
        </w:tabs>
        <w:bidi w:val="0"/>
        <w:ind w:left="567"/>
        <w:rPr>
          <w:rFonts w:ascii="Times New Roman" w:hAnsi="Times New Roman"/>
          <w:noProof/>
        </w:rPr>
      </w:pPr>
      <w:r w:rsidRPr="00C67DA1">
        <w:rPr>
          <w:rFonts w:ascii="Times New Roman" w:hAnsi="Times New Roman"/>
          <w:noProof/>
        </w:rPr>
        <w:t xml:space="preserve">Rovnaké práva majú aj chorvátski štátni príslušníci, ktorým bol po pristúpení umožnený vstup na trh práce súčasného členského štátu na obdobie 12 mesiacov alebo dlhšie bez prerušenia. </w:t>
      </w:r>
    </w:p>
    <w:p w:rsidR="00A17B4A" w:rsidRPr="00C67DA1" w:rsidP="00A17B4A">
      <w:pPr>
        <w:tabs>
          <w:tab w:val="left" w:pos="567"/>
        </w:tabs>
        <w:bidi w:val="0"/>
        <w:ind w:left="567"/>
        <w:rPr>
          <w:rFonts w:ascii="Times New Roman" w:hAnsi="Times New Roman"/>
          <w:noProof/>
        </w:rPr>
      </w:pPr>
    </w:p>
    <w:p w:rsidR="00A17B4A" w:rsidRPr="00C67DA1" w:rsidP="00A17B4A">
      <w:pPr>
        <w:tabs>
          <w:tab w:val="left" w:pos="567"/>
        </w:tabs>
        <w:bidi w:val="0"/>
        <w:ind w:left="567"/>
        <w:rPr>
          <w:rFonts w:ascii="Times New Roman" w:hAnsi="Times New Roman"/>
          <w:noProof/>
        </w:rPr>
      </w:pPr>
      <w:r w:rsidRPr="00C67DA1">
        <w:rPr>
          <w:rFonts w:ascii="Times New Roman" w:hAnsi="Times New Roman"/>
          <w:noProof/>
        </w:rPr>
        <w:t>Chorvátski štátni príslušníci uvedení v druhom a treťom pododseku strácajú práva uvedené v týchto pododsekoch, ak dobrovoľne opustia trh práce príslušného súčasného členského štátu.</w:t>
      </w:r>
    </w:p>
    <w:p w:rsidR="00A17B4A" w:rsidRPr="00C67DA1" w:rsidP="00A17B4A">
      <w:pPr>
        <w:tabs>
          <w:tab w:val="left" w:pos="567"/>
        </w:tabs>
        <w:bidi w:val="0"/>
        <w:ind w:left="567"/>
        <w:rPr>
          <w:rFonts w:ascii="Times New Roman" w:hAnsi="Times New Roman"/>
          <w:noProof/>
        </w:rPr>
      </w:pPr>
    </w:p>
    <w:p w:rsidR="00A17B4A" w:rsidRPr="00C67DA1" w:rsidP="00A17B4A">
      <w:pPr>
        <w:tabs>
          <w:tab w:val="left" w:pos="567"/>
        </w:tabs>
        <w:bidi w:val="0"/>
        <w:ind w:left="567"/>
        <w:rPr>
          <w:rFonts w:ascii="Times New Roman" w:hAnsi="Times New Roman"/>
          <w:noProof/>
        </w:rPr>
      </w:pPr>
      <w:r w:rsidRPr="00C67DA1">
        <w:rPr>
          <w:rFonts w:ascii="Times New Roman" w:hAnsi="Times New Roman"/>
          <w:noProof/>
        </w:rPr>
        <w:br w:type="page"/>
        <w:t>Práva v druhom a treťom pododseku nemajú chorvátski štátni príslušníci, ktorí ku dňu pristúpenia alebo počas uplatňovania vnútroštátnych opatrení v súlade s právnymi predpismi pracujú v súčasnom členskom štáte a ktorým bol umožnený vstup na trh práce v tomto členskom štáte na obdobie kratšie ako 12 mesiacov.</w:t>
      </w:r>
    </w:p>
    <w:p w:rsidR="00A17B4A" w:rsidRPr="00C67DA1" w:rsidP="00A17B4A">
      <w:pPr>
        <w:tabs>
          <w:tab w:val="left" w:pos="567"/>
        </w:tabs>
        <w:bidi w:val="0"/>
        <w:ind w:left="567"/>
        <w:rPr>
          <w:rFonts w:ascii="Times New Roman" w:hAnsi="Times New Roman"/>
          <w:noProof/>
        </w:rPr>
      </w:pPr>
    </w:p>
    <w:p w:rsidR="00A17B4A" w:rsidRPr="00C67DA1" w:rsidP="00A17B4A">
      <w:pPr>
        <w:bidi w:val="0"/>
        <w:ind w:left="567" w:hanging="567"/>
        <w:rPr>
          <w:rFonts w:ascii="Times New Roman" w:hAnsi="Times New Roman"/>
          <w:noProof/>
        </w:rPr>
      </w:pPr>
      <w:r w:rsidRPr="00C67DA1">
        <w:rPr>
          <w:rFonts w:ascii="Times New Roman" w:hAnsi="Times New Roman"/>
          <w:noProof/>
        </w:rPr>
        <w:t>3.</w:t>
        <w:tab/>
        <w:t xml:space="preserve">Pred koncom obdobia dvoch rokov po dni pristúpenia Rada na základe správy Komisie preskúma pôsobenie prechodných ustanovení uvedených v bode 2. </w:t>
      </w:r>
    </w:p>
    <w:p w:rsidR="00A17B4A" w:rsidRPr="00C67DA1" w:rsidP="00A17B4A">
      <w:pPr>
        <w:tabs>
          <w:tab w:val="left" w:pos="540"/>
        </w:tabs>
        <w:bidi w:val="0"/>
        <w:rPr>
          <w:rFonts w:ascii="Times New Roman" w:hAnsi="Times New Roman"/>
          <w:noProof/>
        </w:rPr>
      </w:pPr>
    </w:p>
    <w:p w:rsidR="00A17B4A" w:rsidRPr="00C67DA1" w:rsidP="00A17B4A">
      <w:pPr>
        <w:tabs>
          <w:tab w:val="left" w:pos="567"/>
        </w:tabs>
        <w:bidi w:val="0"/>
        <w:ind w:left="567"/>
        <w:rPr>
          <w:rFonts w:ascii="Times New Roman" w:hAnsi="Times New Roman"/>
        </w:rPr>
      </w:pPr>
      <w:r w:rsidRPr="00C67DA1">
        <w:rPr>
          <w:rFonts w:ascii="Times New Roman" w:hAnsi="Times New Roman"/>
          <w:noProof/>
        </w:rPr>
        <w:t>Po preskúmaní a najneskôr na konci obdobia dvoch rokov po dni pristúpenia, súčasné členské štáty oznámia Komisii, či budú pokračovať v uplatňovaní vnútroštátnych opatrení alebo opatrení vyplývajúcich z dvojstranných dohôd alebo budú odteraz uplatňovať články 1 až 6 nariadenia (EÚ) č.</w:t>
      </w:r>
      <w:r w:rsidRPr="00C67DA1">
        <w:rPr>
          <w:rFonts w:ascii="Times New Roman" w:hAnsi="Times New Roman"/>
        </w:rPr>
        <w:t xml:space="preserve"> 492/2011.</w:t>
      </w:r>
      <w:r w:rsidRPr="00C67DA1">
        <w:rPr>
          <w:rFonts w:ascii="Times New Roman" w:hAnsi="Times New Roman"/>
          <w:noProof/>
        </w:rPr>
        <w:t xml:space="preserve"> Ak nedôjde k takémuto oznámeniu, uplatňujú sa články 1 až 6 nariadenia (EÚ) č.</w:t>
      </w:r>
      <w:r w:rsidRPr="00C67DA1">
        <w:rPr>
          <w:rFonts w:ascii="Times New Roman" w:hAnsi="Times New Roman"/>
        </w:rPr>
        <w:t xml:space="preserve"> 492/2011.</w:t>
      </w:r>
    </w:p>
    <w:p w:rsidR="00A17B4A" w:rsidRPr="00C67DA1" w:rsidP="00A17B4A">
      <w:pPr>
        <w:tabs>
          <w:tab w:val="left" w:pos="567"/>
        </w:tabs>
        <w:bidi w:val="0"/>
        <w:ind w:left="567"/>
        <w:rPr>
          <w:rFonts w:ascii="Times New Roman" w:hAnsi="Times New Roman"/>
          <w:noProof/>
        </w:rPr>
      </w:pPr>
    </w:p>
    <w:p w:rsidR="00A17B4A" w:rsidRPr="00C67DA1" w:rsidP="00A17B4A">
      <w:pPr>
        <w:bidi w:val="0"/>
        <w:ind w:left="567" w:hanging="567"/>
        <w:rPr>
          <w:rFonts w:ascii="Times New Roman" w:hAnsi="Times New Roman"/>
          <w:noProof/>
        </w:rPr>
      </w:pPr>
      <w:r w:rsidRPr="00C67DA1">
        <w:rPr>
          <w:rFonts w:ascii="Times New Roman" w:hAnsi="Times New Roman"/>
          <w:noProof/>
        </w:rPr>
        <w:t>4.</w:t>
        <w:tab/>
        <w:t>Na žiadosť Chorvátska možno vykonať ešte jedno preskúmanie. Použije sa postup uvedený v bode 3, ktorý sa ukončí do šiestich mesiacov od doručenia žiadosti Chorvátska.</w:t>
      </w:r>
    </w:p>
    <w:p w:rsidR="00A17B4A" w:rsidRPr="00C67DA1" w:rsidP="00A17B4A">
      <w:pPr>
        <w:bidi w:val="0"/>
        <w:ind w:left="567" w:hanging="567"/>
        <w:rPr>
          <w:rFonts w:ascii="Times New Roman" w:hAnsi="Times New Roman"/>
          <w:noProof/>
        </w:rPr>
      </w:pPr>
    </w:p>
    <w:p w:rsidR="00A17B4A" w:rsidRPr="00C67DA1" w:rsidP="00A17B4A">
      <w:pPr>
        <w:bidi w:val="0"/>
        <w:ind w:left="567" w:hanging="567"/>
        <w:rPr>
          <w:rFonts w:ascii="Times New Roman" w:hAnsi="Times New Roman"/>
          <w:noProof/>
        </w:rPr>
      </w:pPr>
      <w:r w:rsidRPr="00C67DA1">
        <w:rPr>
          <w:rFonts w:ascii="Times New Roman" w:hAnsi="Times New Roman"/>
        </w:rPr>
        <w:br w:type="page"/>
        <w:t>5.</w:t>
      </w:r>
      <w:r w:rsidRPr="00C67DA1">
        <w:rPr>
          <w:rFonts w:ascii="Times New Roman" w:hAnsi="Times New Roman"/>
          <w:noProof/>
        </w:rPr>
        <w:tab/>
        <w:t xml:space="preserve">Členský štát, ktorý na konci päťročného obdobia uvedeného v bode 2 zachová vnútroštátne opatrenia alebo opatrenia vyplývajúce z dvojstranných dohôd, môže v prípade závažného narušenia svojho trhu práce alebo jeho ohrozenia po upovedomení Komisie pokračovať v uplatňovaní týchto opatrení do uplynutia obdobia siedmich rokov odo dňa pristúpenia. Ak nedôjde k takémuto oznámeniu, budú sa uplatňovať články 1 až 6 nariadenia (EÚ) č. 492/2011. </w:t>
      </w:r>
    </w:p>
    <w:p w:rsidR="00A17B4A" w:rsidRPr="00C67DA1" w:rsidP="00A17B4A">
      <w:pPr>
        <w:bidi w:val="0"/>
        <w:rPr>
          <w:rFonts w:ascii="Times New Roman" w:hAnsi="Times New Roman"/>
          <w:noProof/>
        </w:rPr>
      </w:pPr>
    </w:p>
    <w:p w:rsidR="00A17B4A" w:rsidRPr="00C67DA1" w:rsidP="00A17B4A">
      <w:pPr>
        <w:bidi w:val="0"/>
        <w:ind w:left="567" w:hanging="567"/>
        <w:rPr>
          <w:rFonts w:ascii="Times New Roman" w:hAnsi="Times New Roman"/>
          <w:noProof/>
        </w:rPr>
      </w:pPr>
      <w:r w:rsidRPr="00C67DA1">
        <w:rPr>
          <w:rFonts w:ascii="Times New Roman" w:hAnsi="Times New Roman"/>
          <w:noProof/>
        </w:rPr>
        <w:t>6.</w:t>
        <w:tab/>
        <w:t>Členské štáty, v ktorých sa na základe bodov 3, 4 alebo 5 na chorvátskych štátnych príslušníkov uplatňujú články 1 až 6 nariadenia (EÚ) č. 492/2011, a ktoré počas tohto obdobia vydávajú pracovné povolenia chorvátskym štátnym príslušníkom na účely monitorovania, tak budú počas siedmich rokov nasledujúcich po dni pristúpenia robiť automaticky.</w:t>
      </w:r>
    </w:p>
    <w:p w:rsidR="00A17B4A" w:rsidRPr="00C67DA1" w:rsidP="00A17B4A">
      <w:pPr>
        <w:bidi w:val="0"/>
        <w:rPr>
          <w:rFonts w:ascii="Times New Roman" w:hAnsi="Times New Roman"/>
          <w:noProof/>
        </w:rPr>
      </w:pPr>
    </w:p>
    <w:p w:rsidR="00A17B4A" w:rsidRPr="00C67DA1" w:rsidP="00A17B4A">
      <w:pPr>
        <w:bidi w:val="0"/>
        <w:ind w:left="567" w:hanging="567"/>
        <w:rPr>
          <w:rFonts w:ascii="Times New Roman" w:hAnsi="Times New Roman"/>
          <w:noProof/>
        </w:rPr>
      </w:pPr>
      <w:r w:rsidRPr="00C67DA1">
        <w:rPr>
          <w:rFonts w:ascii="Times New Roman" w:hAnsi="Times New Roman"/>
          <w:noProof/>
        </w:rPr>
        <w:t>7.</w:t>
        <w:tab/>
        <w:t>Členské štáty, v ktorých sa na základe bodov 3, 4 alebo 5 na chorvátskych štátnych príslušníkov uplatňujú články 1 až 6 nariadenia (EÚ) č.</w:t>
      </w:r>
      <w:r w:rsidRPr="00C67DA1">
        <w:rPr>
          <w:rFonts w:ascii="Times New Roman" w:hAnsi="Times New Roman"/>
        </w:rPr>
        <w:t xml:space="preserve"> </w:t>
      </w:r>
      <w:r w:rsidRPr="00C67DA1">
        <w:rPr>
          <w:rFonts w:ascii="Times New Roman" w:hAnsi="Times New Roman"/>
          <w:noProof/>
        </w:rPr>
        <w:t>492/2011, môžu do uplynutia obdobia siedmich rokov odo dňa pristúpenia použiť postupy uvedené v druhom a treťom podbode tohto bodu.</w:t>
      </w:r>
    </w:p>
    <w:p w:rsidR="00A17B4A" w:rsidRPr="00C67DA1" w:rsidP="00A17B4A">
      <w:pPr>
        <w:tabs>
          <w:tab w:val="left" w:pos="540"/>
        </w:tabs>
        <w:bidi w:val="0"/>
        <w:rPr>
          <w:rFonts w:ascii="Times New Roman" w:hAnsi="Times New Roman"/>
          <w:noProof/>
        </w:rPr>
      </w:pPr>
    </w:p>
    <w:p w:rsidR="00A17B4A" w:rsidRPr="00C67DA1" w:rsidP="00A17B4A">
      <w:pPr>
        <w:tabs>
          <w:tab w:val="left" w:pos="567"/>
        </w:tabs>
        <w:bidi w:val="0"/>
        <w:ind w:left="567"/>
        <w:rPr>
          <w:rFonts w:ascii="Times New Roman" w:hAnsi="Times New Roman"/>
          <w:noProof/>
        </w:rPr>
      </w:pPr>
      <w:r w:rsidRPr="00C67DA1">
        <w:rPr>
          <w:rFonts w:ascii="Times New Roman" w:hAnsi="Times New Roman"/>
          <w:noProof/>
        </w:rPr>
        <w:br w:type="page"/>
        <w:t>Ak sa v členskom štáte uvedenom v prvom pododseku vyskytne alebo možno predvídať závažné narušenie trhu práce, ktoré by mohlo vážne ohroziť životnú úroveň alebo úroveň zamestnanosti v určitom regióne alebo povolaní, informuje o tom tento členský štát Komisiu a ostatné členské štáty a poskytne im všetky dôležité údaje. Na základe oznámenia týchto informácií môže členský štát požiadať Komisiu, aby vyhlásila celkové alebo čiastočné pozastavenie uplatňovania článkov 1 až 6 nariadenia (EÚ) č.</w:t>
      </w:r>
      <w:r w:rsidRPr="00C67DA1">
        <w:rPr>
          <w:rFonts w:ascii="Times New Roman" w:hAnsi="Times New Roman"/>
        </w:rPr>
        <w:t xml:space="preserve"> </w:t>
      </w:r>
      <w:r w:rsidRPr="00C67DA1">
        <w:rPr>
          <w:rFonts w:ascii="Times New Roman" w:hAnsi="Times New Roman"/>
          <w:noProof/>
        </w:rPr>
        <w:t>492/2011 s cieľom obnoviť bežný stav v tomto regióne alebo povolaní. Komisia rozhodne o pozastavení a o jeho trvaní a rozsahu najneskôr do dvoch týždňov od doručenia žiadosti a o svojom rozhodnutí upovedomí Radu. Každý členský štát môže do dvoch týždňov od prijatia rozhodnutia Komisie požiadať Radu o jeho zrušenie alebo zmenu a doplnenie. Rada rozhodne o žiadosti kvalifikovanou väčšinou do dvoch týždňov.</w:t>
      </w:r>
    </w:p>
    <w:p w:rsidR="00A17B4A" w:rsidRPr="00C67DA1" w:rsidP="00A17B4A">
      <w:pPr>
        <w:tabs>
          <w:tab w:val="left" w:pos="567"/>
        </w:tabs>
        <w:bidi w:val="0"/>
        <w:ind w:left="567"/>
        <w:rPr>
          <w:rFonts w:ascii="Times New Roman" w:hAnsi="Times New Roman"/>
          <w:noProof/>
        </w:rPr>
      </w:pPr>
    </w:p>
    <w:p w:rsidR="00A17B4A" w:rsidRPr="00C67DA1" w:rsidP="00A17B4A">
      <w:pPr>
        <w:tabs>
          <w:tab w:val="left" w:pos="567"/>
        </w:tabs>
        <w:bidi w:val="0"/>
        <w:ind w:left="567"/>
        <w:rPr>
          <w:rFonts w:ascii="Times New Roman" w:hAnsi="Times New Roman"/>
          <w:noProof/>
        </w:rPr>
      </w:pPr>
      <w:r w:rsidRPr="00C67DA1">
        <w:rPr>
          <w:rFonts w:ascii="Times New Roman" w:hAnsi="Times New Roman"/>
          <w:noProof/>
        </w:rPr>
        <w:t>Členský štát uvedený v prvom pododseku môže v naliehavých a výnimočných prípadoch pozastaviť uplatňovanie článkov 1 až 6 nariadenia (EÚ) č.</w:t>
      </w:r>
      <w:r w:rsidRPr="00C67DA1">
        <w:rPr>
          <w:rFonts w:ascii="Times New Roman" w:hAnsi="Times New Roman"/>
        </w:rPr>
        <w:t xml:space="preserve"> </w:t>
      </w:r>
      <w:r w:rsidRPr="00C67DA1">
        <w:rPr>
          <w:rFonts w:ascii="Times New Roman" w:hAnsi="Times New Roman"/>
          <w:noProof/>
        </w:rPr>
        <w:t>492/2011, následne podá Komisii odôvodnené oznámenie.</w:t>
      </w:r>
    </w:p>
    <w:p w:rsidR="00A17B4A" w:rsidRPr="00C67DA1" w:rsidP="00A17B4A">
      <w:pPr>
        <w:tabs>
          <w:tab w:val="left" w:pos="567"/>
        </w:tabs>
        <w:bidi w:val="0"/>
        <w:ind w:left="567"/>
        <w:rPr>
          <w:rFonts w:ascii="Times New Roman" w:hAnsi="Times New Roman"/>
        </w:rPr>
      </w:pPr>
    </w:p>
    <w:p w:rsidR="00A17B4A" w:rsidRPr="00C67DA1" w:rsidP="00A17B4A">
      <w:pPr>
        <w:bidi w:val="0"/>
        <w:ind w:left="567" w:hanging="567"/>
        <w:rPr>
          <w:rFonts w:ascii="Times New Roman" w:hAnsi="Times New Roman"/>
          <w:noProof/>
        </w:rPr>
      </w:pPr>
      <w:r w:rsidRPr="00C67DA1">
        <w:rPr>
          <w:rFonts w:ascii="Times New Roman" w:hAnsi="Times New Roman"/>
          <w:noProof/>
        </w:rPr>
        <w:br w:type="page"/>
        <w:t>8.</w:t>
        <w:tab/>
        <w:t>Ak je uplatňovanie článkov 1 až 6 nariadenia (EÚ) č.</w:t>
      </w:r>
      <w:r w:rsidRPr="00C67DA1">
        <w:rPr>
          <w:rFonts w:ascii="Times New Roman" w:hAnsi="Times New Roman"/>
        </w:rPr>
        <w:t xml:space="preserve"> </w:t>
      </w:r>
      <w:r w:rsidRPr="00C67DA1">
        <w:rPr>
          <w:rFonts w:ascii="Times New Roman" w:hAnsi="Times New Roman"/>
          <w:noProof/>
        </w:rPr>
        <w:t>492/2011 pozastavené v zmysle bodov 2 až 5 a 7, uplatňuje sa na štátnych príslušníkov súčasných členských štátov v Chorvátsku a na chorvátskych štátnych príslušníkov v súčasných členských štátoch článok 23 smernice 2004/38/ES, ak sú splnené nasledujúce podmienky, pokiaľ ide o právo rodinných príslušníkov pracovníkov zamestnať sa:</w:t>
      </w:r>
    </w:p>
    <w:p w:rsidR="00A17B4A" w:rsidRPr="00C67DA1" w:rsidP="00A17B4A">
      <w:pPr>
        <w:tabs>
          <w:tab w:val="left" w:pos="540"/>
        </w:tabs>
        <w:bidi w:val="0"/>
        <w:rPr>
          <w:rFonts w:ascii="Times New Roman" w:hAnsi="Times New Roman"/>
          <w:noProof/>
        </w:rPr>
      </w:pPr>
    </w:p>
    <w:p w:rsidR="00A17B4A" w:rsidRPr="00C67DA1" w:rsidP="00A17B4A">
      <w:pPr>
        <w:bidi w:val="0"/>
        <w:ind w:left="1134" w:hanging="567"/>
        <w:rPr>
          <w:rFonts w:ascii="Times New Roman" w:hAnsi="Times New Roman"/>
          <w:noProof/>
        </w:rPr>
      </w:pPr>
      <w:r w:rsidRPr="00C67DA1">
        <w:rPr>
          <w:rFonts w:ascii="Symbol" w:eastAsia="Times New Roman" w:hAnsi="Symbol" w:cs="Times New Roman"/>
          <w:rtl w:val="0"/>
        </w:rPr>
        <w:sym w:font="Symbol" w:char="F02D"/>
      </w:r>
      <w:r w:rsidRPr="00C67DA1">
        <w:rPr>
          <w:rFonts w:ascii="Times New Roman" w:hAnsi="Times New Roman"/>
        </w:rPr>
        <w:tab/>
      </w:r>
      <w:r w:rsidRPr="00C67DA1">
        <w:rPr>
          <w:rFonts w:ascii="Times New Roman" w:hAnsi="Times New Roman"/>
          <w:i/>
          <w:iCs/>
          <w:noProof/>
        </w:rPr>
        <w:t>manželský partner pracovníka a ich potomkovia, ktorí nedovŕšili 21 rokov alebo sú závislí, ktorí sa ku dňu pristúpenia spolu s pracovníkom oprávnene zdržiavajú na území členského štátu, majú odo dňa pristúpenia bezprostredný prístup na trh práce tohto členského štátu. To sa nevzťahuje na rodinných príslušníkov pracovníka, ktorému bol v súlade s právnymi predpismi umožnený prístup na trh práce tohto členského štátu na obdobie kratšie ako 12 mesiacov;</w:t>
      </w:r>
    </w:p>
    <w:p w:rsidR="00A17B4A" w:rsidRPr="00C67DA1" w:rsidP="00A17B4A">
      <w:pPr>
        <w:bidi w:val="0"/>
        <w:ind w:left="567"/>
        <w:rPr>
          <w:rFonts w:ascii="Times New Roman" w:hAnsi="Times New Roman"/>
          <w:noProof/>
        </w:rPr>
      </w:pPr>
    </w:p>
    <w:p w:rsidR="00A17B4A" w:rsidRPr="00C67DA1" w:rsidP="00A17B4A">
      <w:pPr>
        <w:bidi w:val="0"/>
        <w:ind w:left="1134" w:hanging="567"/>
        <w:rPr>
          <w:rFonts w:ascii="Times New Roman" w:hAnsi="Times New Roman"/>
          <w:noProof/>
        </w:rPr>
      </w:pPr>
      <w:r w:rsidRPr="00C67DA1">
        <w:rPr>
          <w:rFonts w:ascii="Symbol" w:eastAsia="Times New Roman" w:hAnsi="Symbol" w:cs="Times New Roman"/>
          <w:rtl w:val="0"/>
        </w:rPr>
        <w:sym w:font="Symbol" w:char="F02D"/>
      </w:r>
      <w:r w:rsidRPr="00C67DA1">
        <w:rPr>
          <w:rFonts w:ascii="Times New Roman" w:hAnsi="Times New Roman"/>
        </w:rPr>
        <w:tab/>
      </w:r>
      <w:r w:rsidRPr="00C67DA1">
        <w:rPr>
          <w:rFonts w:ascii="Times New Roman" w:hAnsi="Times New Roman"/>
          <w:noProof/>
        </w:rPr>
        <w:t>manželský partner pracovníka a ich potomkovia, ktorí nedovŕšili 21 rokov alebo sú závislí, ktorí sa spolu s pracovníkom oprávnene zdržiavajú od neskoršieho dňa ako odo dňa pristúpenia, avšak počas doby uplatňovania uvedených prechodných ustanovení majú prístup na trh práce dotknutého členského štátu, ak sa v tomto členskom štáte zdržiavali po dobu najmenej 18 mesiacov alebo od tretieho roka odo dňa pristúpenia, podľa toho, čo nastane skôr.</w:t>
      </w:r>
    </w:p>
    <w:p w:rsidR="00A17B4A" w:rsidRPr="00C67DA1" w:rsidP="00A17B4A">
      <w:pPr>
        <w:tabs>
          <w:tab w:val="left" w:pos="567"/>
        </w:tabs>
        <w:bidi w:val="0"/>
        <w:ind w:left="567"/>
        <w:rPr>
          <w:rFonts w:ascii="Times New Roman" w:hAnsi="Times New Roman"/>
          <w:noProof/>
        </w:rPr>
      </w:pPr>
    </w:p>
    <w:p w:rsidR="00A17B4A" w:rsidRPr="00C67DA1" w:rsidP="00A17B4A">
      <w:pPr>
        <w:tabs>
          <w:tab w:val="left" w:pos="567"/>
        </w:tabs>
        <w:bidi w:val="0"/>
        <w:ind w:left="567"/>
        <w:rPr>
          <w:rFonts w:ascii="Times New Roman" w:hAnsi="Times New Roman"/>
        </w:rPr>
      </w:pPr>
      <w:r w:rsidRPr="00C67DA1">
        <w:rPr>
          <w:rFonts w:ascii="Times New Roman" w:hAnsi="Times New Roman"/>
          <w:noProof/>
        </w:rPr>
        <w:t>Uvedené ustanovenia nebránia prijatiu výhodnejších vnútroštátnych opatrení alebo opatrení vyplývajúcich z dvojstranných dohôd.</w:t>
      </w:r>
    </w:p>
    <w:p w:rsidR="00A17B4A" w:rsidRPr="00C67DA1" w:rsidP="00A17B4A">
      <w:pPr>
        <w:bidi w:val="0"/>
        <w:ind w:left="567" w:hanging="567"/>
        <w:rPr>
          <w:rFonts w:ascii="Times New Roman" w:hAnsi="Times New Roman"/>
          <w:noProof/>
        </w:rPr>
      </w:pPr>
      <w:r w:rsidRPr="00C67DA1">
        <w:rPr>
          <w:rFonts w:ascii="Times New Roman" w:hAnsi="Times New Roman"/>
        </w:rPr>
        <w:br w:type="page"/>
        <w:t>9.</w:t>
        <w:tab/>
      </w:r>
      <w:r w:rsidRPr="00C67DA1">
        <w:rPr>
          <w:rFonts w:ascii="Times New Roman" w:hAnsi="Times New Roman"/>
          <w:noProof/>
        </w:rPr>
        <w:t>Keďže ustanovenia smernice 2004/38/ES, ktoré preberajú ustanovenia smernice Rady 68/360/EHS z 15. októbra 1968 o odstránení prekážok pohybu a pobytu pracovníkov členských štátov a ich rodín v rámci Spoločenstva</w:t>
      </w:r>
      <w:r>
        <w:rPr>
          <w:rStyle w:val="FootnoteReference"/>
          <w:rFonts w:ascii="Times New Roman" w:hAnsi="Times New Roman"/>
          <w:b w:val="0"/>
          <w:bCs w:val="0"/>
          <w:noProof/>
          <w:rtl w:val="0"/>
        </w:rPr>
        <w:footnoteReference w:id="26"/>
      </w:r>
      <w:r w:rsidRPr="00C67DA1">
        <w:rPr>
          <w:rFonts w:ascii="Times New Roman" w:hAnsi="Times New Roman"/>
          <w:noProof/>
        </w:rPr>
        <w:t>, nemožno oddeliť od tých ustanovení nariadenia (EÚ) č.</w:t>
      </w:r>
      <w:r w:rsidRPr="00C67DA1">
        <w:rPr>
          <w:rFonts w:ascii="Times New Roman" w:hAnsi="Times New Roman"/>
        </w:rPr>
        <w:t xml:space="preserve"> </w:t>
      </w:r>
      <w:r w:rsidRPr="00C67DA1">
        <w:rPr>
          <w:rFonts w:ascii="Times New Roman" w:hAnsi="Times New Roman"/>
          <w:noProof/>
        </w:rPr>
        <w:t>492/2011, ktorých uplatňovanie sa podľa bodov 2 až 5 a 7 a 8 odkladá, môže sa Chorvátsko a súčasné členské štáty odchýliť od týchto ustanovení v rozsahu nevyhnutnom na uplatňovanie bodov 2 až 5 a 7 a 8.</w:t>
      </w:r>
    </w:p>
    <w:p w:rsidR="00A17B4A" w:rsidRPr="00C67DA1" w:rsidP="00A17B4A">
      <w:pPr>
        <w:bidi w:val="0"/>
        <w:rPr>
          <w:rFonts w:ascii="Times New Roman" w:hAnsi="Times New Roman"/>
          <w:noProof/>
        </w:rPr>
      </w:pPr>
    </w:p>
    <w:p w:rsidR="00A17B4A" w:rsidRPr="00C67DA1" w:rsidP="00A17B4A">
      <w:pPr>
        <w:bidi w:val="0"/>
        <w:ind w:left="567" w:hanging="567"/>
        <w:rPr>
          <w:rFonts w:ascii="Times New Roman" w:hAnsi="Times New Roman"/>
          <w:noProof/>
        </w:rPr>
      </w:pPr>
      <w:r w:rsidRPr="00C67DA1">
        <w:rPr>
          <w:rFonts w:ascii="Times New Roman" w:hAnsi="Times New Roman"/>
          <w:noProof/>
        </w:rPr>
        <w:t>10.</w:t>
        <w:tab/>
        <w:t>V prípadoch, keď súčasné členské štáty na základe vyššie uvedených prechodných ustanovení uplatňujú vnútroštátne opatrenia alebo opatrenia vyplývajúce z dvojstranných dohôd, môže Chorvátsko vo vzťahu k štátnym príslušníkom dotknutého členského štátu alebo členských štátov ponechať v platnosti rovnocenné opatrenia.</w:t>
      </w:r>
    </w:p>
    <w:p w:rsidR="00A17B4A" w:rsidRPr="00C67DA1" w:rsidP="00A17B4A">
      <w:pPr>
        <w:bidi w:val="0"/>
        <w:rPr>
          <w:rFonts w:ascii="Times New Roman" w:hAnsi="Times New Roman"/>
          <w:noProof/>
        </w:rPr>
      </w:pPr>
    </w:p>
    <w:p w:rsidR="00A17B4A" w:rsidRPr="00C67DA1" w:rsidP="00A17B4A">
      <w:pPr>
        <w:bidi w:val="0"/>
        <w:ind w:left="567" w:hanging="567"/>
        <w:rPr>
          <w:rFonts w:ascii="Times New Roman" w:hAnsi="Times New Roman"/>
          <w:noProof/>
        </w:rPr>
      </w:pPr>
      <w:r w:rsidRPr="00C67DA1">
        <w:rPr>
          <w:rFonts w:ascii="Times New Roman" w:hAnsi="Times New Roman"/>
          <w:noProof/>
        </w:rPr>
        <w:t>11.</w:t>
        <w:tab/>
        <w:t>Ktorýkoľvek zo súčasných členských štátov, ktorý uplatňuje vnútroštátne opatrenia v súlade s bodmi 2 až 5 a 7 až 9, môže zaviesť v rámci vnútroštátnych právnych predpisov väčšiu slobodu pohybu ako ku dňu pristúpenia vrátane neobmedzeného prístupu na trh práce. Od tretieho roku nasledujúceho po dni pristúpenia sa môže ktorýkoľvek zo súčasných členských štátov, ktorý uplatňuje vnútroštátne opatrenia, kedykoľvek rozhodnúť uplatňovať namiesto nich články 1 až 6 nariadenia (EÚ) č.</w:t>
      </w:r>
      <w:r w:rsidRPr="00C67DA1">
        <w:rPr>
          <w:rFonts w:ascii="Times New Roman" w:hAnsi="Times New Roman"/>
        </w:rPr>
        <w:t xml:space="preserve"> </w:t>
      </w:r>
      <w:r w:rsidRPr="00C67DA1">
        <w:rPr>
          <w:rFonts w:ascii="Times New Roman" w:hAnsi="Times New Roman"/>
          <w:noProof/>
        </w:rPr>
        <w:t>492/2011</w:t>
      </w:r>
      <w:r w:rsidRPr="00C67DA1">
        <w:rPr>
          <w:rFonts w:ascii="Times New Roman" w:hAnsi="Times New Roman"/>
        </w:rPr>
        <w:t>.</w:t>
      </w:r>
      <w:r w:rsidRPr="00C67DA1">
        <w:rPr>
          <w:rFonts w:ascii="Times New Roman" w:hAnsi="Times New Roman"/>
          <w:noProof/>
        </w:rPr>
        <w:t xml:space="preserve"> O takomto rozhodnutí informuje Komisiu.</w:t>
      </w:r>
    </w:p>
    <w:p w:rsidR="00A17B4A" w:rsidRPr="00C67DA1" w:rsidP="00A17B4A">
      <w:pPr>
        <w:bidi w:val="0"/>
        <w:rPr>
          <w:rFonts w:ascii="Times New Roman" w:hAnsi="Times New Roman"/>
          <w:noProof/>
        </w:rPr>
      </w:pPr>
    </w:p>
    <w:p w:rsidR="00A17B4A" w:rsidRPr="00C67DA1" w:rsidP="00A17B4A">
      <w:pPr>
        <w:bidi w:val="0"/>
        <w:ind w:left="567" w:hanging="567"/>
        <w:rPr>
          <w:rFonts w:ascii="Times New Roman" w:hAnsi="Times New Roman"/>
          <w:noProof/>
        </w:rPr>
      </w:pPr>
      <w:r w:rsidRPr="00C67DA1">
        <w:rPr>
          <w:rFonts w:ascii="Times New Roman" w:hAnsi="Times New Roman"/>
          <w:noProof/>
        </w:rPr>
        <w:br w:type="page"/>
        <w:t>12.</w:t>
        <w:tab/>
        <w:t>S cieľom čeliť závažnému narušeniu trhu práce Nemecka a Rakúska v určitých citlivých odvetviach služieb alebo jeho ohrozeniu, ktoré môže vzniknúť v niektorých regiónoch ako dôsledok nadnárodného poskytovania služieb v zmysle článku 1 smernice 96/71/ES, môžu sa Nemecko a Rakúsko, pokiaľ na základe vyššie uvedených prechodných opatrení uplatňujú na voľný pohyb chorvátskych pracovníkov vnútroštátne opatrenia alebo opatrenia vyplývajúce z dvojstranných zmlúv, po upovedomení Komisie v súvislosti s poskytovaním služieb obchodnými spoločnosťami usadenými v Chorvátsku odchýliť od článku 56 prvého odseku ZFEÚ na účely obmedzenia dočasného pohybu pracovníkov, ktorých právo prijať prácu v Nemecku alebo Rakúsku podlieha vnútroštátnym opatreniam.</w:t>
      </w:r>
    </w:p>
    <w:p w:rsidR="00A17B4A" w:rsidRPr="00C67DA1" w:rsidP="00A17B4A">
      <w:pPr>
        <w:tabs>
          <w:tab w:val="left" w:pos="0"/>
        </w:tabs>
        <w:bidi w:val="0"/>
        <w:spacing w:line="312" w:lineRule="auto"/>
        <w:rPr>
          <w:rFonts w:ascii="Times New Roman" w:hAnsi="Times New Roman"/>
        </w:rPr>
      </w:pPr>
    </w:p>
    <w:p w:rsidR="00A17B4A" w:rsidRPr="00C67DA1" w:rsidP="00A17B4A">
      <w:pPr>
        <w:tabs>
          <w:tab w:val="left" w:pos="0"/>
        </w:tabs>
        <w:bidi w:val="0"/>
        <w:spacing w:line="312" w:lineRule="auto"/>
        <w:ind w:left="567"/>
        <w:rPr>
          <w:rFonts w:ascii="Times New Roman" w:hAnsi="Times New Roman"/>
          <w:noProof/>
        </w:rPr>
      </w:pPr>
      <w:r w:rsidRPr="00C67DA1">
        <w:rPr>
          <w:rFonts w:ascii="Times New Roman" w:hAnsi="Times New Roman"/>
          <w:noProof/>
        </w:rPr>
        <w:t>Zoznam odvetví služieb, na ktoré sa môže vzťahovať táto odchýlka:</w:t>
      </w:r>
    </w:p>
    <w:p w:rsidR="00A17B4A" w:rsidRPr="00C67DA1" w:rsidP="00A17B4A">
      <w:pPr>
        <w:tabs>
          <w:tab w:val="left" w:pos="0"/>
        </w:tabs>
        <w:bidi w:val="0"/>
        <w:spacing w:line="312" w:lineRule="auto"/>
        <w:rPr>
          <w:rFonts w:ascii="Times New Roman" w:hAnsi="Times New Roman"/>
          <w:noProof/>
        </w:rPr>
      </w:pPr>
    </w:p>
    <w:p w:rsidR="00A17B4A" w:rsidRPr="00C67DA1" w:rsidP="00A17B4A">
      <w:pPr>
        <w:bidi w:val="0"/>
        <w:ind w:left="567"/>
        <w:rPr>
          <w:rFonts w:ascii="Times New Roman" w:hAnsi="Times New Roman"/>
          <w:noProof/>
        </w:rPr>
      </w:pPr>
      <w:r w:rsidRPr="00C67DA1">
        <w:rPr>
          <w:rFonts w:ascii="Times New Roman" w:hAnsi="Times New Roman"/>
        </w:rPr>
        <w:t>–</w:t>
      </w:r>
      <w:r w:rsidRPr="00C67DA1">
        <w:rPr>
          <w:rFonts w:ascii="Times New Roman" w:hAnsi="Times New Roman"/>
          <w:noProof/>
        </w:rPr>
        <w:tab/>
        <w:t>v Nemecku:</w:t>
      </w:r>
    </w:p>
    <w:tbl>
      <w:tblPr>
        <w:tblStyle w:val="TableNormal"/>
        <w:tblW w:w="0" w:type="auto"/>
        <w:tblInd w:w="1188" w:type="dxa"/>
        <w:tblLayout w:type="fixed"/>
        <w:tblLook w:val="01E0"/>
      </w:tblPr>
      <w:tblGrid>
        <w:gridCol w:w="3739"/>
        <w:gridCol w:w="4890"/>
      </w:tblGrid>
      <w:tr>
        <w:tblPrEx>
          <w:tblW w:w="0" w:type="auto"/>
          <w:tblInd w:w="1188" w:type="dxa"/>
          <w:tblLayout w:type="fixed"/>
          <w:tblLook w:val="01E0"/>
        </w:tblPrEx>
        <w:tc>
          <w:tcPr>
            <w:tcW w:w="3739" w:type="dxa"/>
            <w:tcBorders>
              <w:top w:val="none" w:sz="0" w:space="0" w:color="auto"/>
              <w:left w:val="none" w:sz="0" w:space="0" w:color="auto"/>
              <w:bottom w:val="none" w:sz="0" w:space="0" w:color="auto"/>
              <w:right w:val="none" w:sz="0" w:space="0" w:color="auto"/>
            </w:tcBorders>
            <w:textDirection w:val="lrTb"/>
            <w:vAlign w:val="top"/>
          </w:tcPr>
          <w:p w:rsidR="00A17B4A" w:rsidRPr="00C67DA1" w:rsidP="00AA318F">
            <w:pPr>
              <w:bidi w:val="0"/>
              <w:spacing w:after="0" w:line="320" w:lineRule="auto"/>
              <w:rPr>
                <w:rFonts w:ascii="Times New Roman" w:hAnsi="Times New Roman"/>
              </w:rPr>
            </w:pPr>
            <w:r w:rsidRPr="00C67DA1">
              <w:rPr>
                <w:rFonts w:ascii="Times New Roman" w:hAnsi="Times New Roman"/>
                <w:noProof/>
              </w:rPr>
              <w:t>Odvetvie</w:t>
            </w:r>
          </w:p>
        </w:tc>
        <w:tc>
          <w:tcPr>
            <w:tcW w:w="4890" w:type="dxa"/>
            <w:tcBorders>
              <w:top w:val="none" w:sz="0" w:space="0" w:color="auto"/>
              <w:left w:val="none" w:sz="0" w:space="0" w:color="auto"/>
              <w:bottom w:val="none" w:sz="0" w:space="0" w:color="auto"/>
              <w:right w:val="none" w:sz="0" w:space="0" w:color="auto"/>
            </w:tcBorders>
            <w:textDirection w:val="lrTb"/>
            <w:vAlign w:val="top"/>
          </w:tcPr>
          <w:p w:rsidR="00A17B4A" w:rsidRPr="00C67DA1" w:rsidP="00AA318F">
            <w:pPr>
              <w:bidi w:val="0"/>
              <w:spacing w:after="0" w:line="320" w:lineRule="auto"/>
              <w:rPr>
                <w:rFonts w:ascii="Times New Roman" w:hAnsi="Times New Roman"/>
              </w:rPr>
            </w:pPr>
            <w:r w:rsidRPr="00C67DA1">
              <w:rPr>
                <w:rFonts w:ascii="Times New Roman" w:hAnsi="Times New Roman"/>
                <w:noProof/>
              </w:rPr>
              <w:t>Kód NACE </w:t>
            </w:r>
            <w:r w:rsidRPr="00C67DA1">
              <w:rPr>
                <w:rFonts w:ascii="Times New Roman" w:hAnsi="Times New Roman"/>
                <w:noProof/>
                <w:vertAlign w:val="superscript"/>
              </w:rPr>
              <w:t>(*)</w:t>
            </w:r>
            <w:r w:rsidRPr="00C67DA1">
              <w:rPr>
                <w:rFonts w:ascii="Times New Roman" w:hAnsi="Times New Roman"/>
                <w:noProof/>
              </w:rPr>
              <w:t>, pokiaľ nie je uvedené inak</w:t>
            </w:r>
          </w:p>
        </w:tc>
      </w:tr>
      <w:tr>
        <w:tblPrEx>
          <w:tblW w:w="0" w:type="auto"/>
          <w:tblInd w:w="1188" w:type="dxa"/>
          <w:tblLayout w:type="fixed"/>
          <w:tblLook w:val="01E0"/>
        </w:tblPrEx>
        <w:tc>
          <w:tcPr>
            <w:tcW w:w="3739" w:type="dxa"/>
            <w:tcBorders>
              <w:top w:val="none" w:sz="0" w:space="0" w:color="auto"/>
              <w:left w:val="none" w:sz="0" w:space="0" w:color="auto"/>
              <w:bottom w:val="none" w:sz="0" w:space="0" w:color="auto"/>
              <w:right w:val="none" w:sz="0" w:space="0" w:color="auto"/>
            </w:tcBorders>
            <w:textDirection w:val="lrTb"/>
            <w:vAlign w:val="top"/>
          </w:tcPr>
          <w:p w:rsidR="00A17B4A" w:rsidRPr="00C67DA1" w:rsidP="00AA318F">
            <w:pPr>
              <w:bidi w:val="0"/>
              <w:spacing w:after="0" w:line="312" w:lineRule="auto"/>
              <w:rPr>
                <w:rFonts w:ascii="Times New Roman" w:hAnsi="Times New Roman"/>
                <w:noProof/>
              </w:rPr>
            </w:pPr>
            <w:r w:rsidRPr="00C67DA1">
              <w:rPr>
                <w:rFonts w:ascii="Times New Roman" w:hAnsi="Times New Roman"/>
                <w:noProof/>
              </w:rPr>
              <w:t>Stavebníctvo vrátane príbuzných odborov</w:t>
            </w:r>
          </w:p>
        </w:tc>
        <w:tc>
          <w:tcPr>
            <w:tcW w:w="4890" w:type="dxa"/>
            <w:tcBorders>
              <w:top w:val="none" w:sz="0" w:space="0" w:color="auto"/>
              <w:left w:val="none" w:sz="0" w:space="0" w:color="auto"/>
              <w:bottom w:val="none" w:sz="0" w:space="0" w:color="auto"/>
              <w:right w:val="none" w:sz="0" w:space="0" w:color="auto"/>
            </w:tcBorders>
            <w:textDirection w:val="lrTb"/>
            <w:vAlign w:val="top"/>
          </w:tcPr>
          <w:p w:rsidR="00A17B4A" w:rsidRPr="00C67DA1" w:rsidP="00AA318F">
            <w:pPr>
              <w:bidi w:val="0"/>
              <w:spacing w:after="0" w:line="320" w:lineRule="auto"/>
              <w:rPr>
                <w:rFonts w:ascii="Times New Roman" w:hAnsi="Times New Roman"/>
                <w:noProof/>
              </w:rPr>
            </w:pPr>
            <w:r w:rsidRPr="00C67DA1">
              <w:rPr>
                <w:rFonts w:ascii="Times New Roman" w:hAnsi="Times New Roman"/>
                <w:noProof/>
              </w:rPr>
              <w:t xml:space="preserve">45.1 až 4 </w:t>
            </w:r>
          </w:p>
          <w:p w:rsidR="00A17B4A" w:rsidRPr="00C67DA1" w:rsidP="00AA318F">
            <w:pPr>
              <w:bidi w:val="0"/>
              <w:spacing w:after="0" w:line="312" w:lineRule="auto"/>
              <w:rPr>
                <w:rFonts w:ascii="Times New Roman" w:hAnsi="Times New Roman"/>
                <w:noProof/>
              </w:rPr>
            </w:pPr>
            <w:r w:rsidRPr="00C67DA1">
              <w:rPr>
                <w:rFonts w:ascii="Times New Roman" w:hAnsi="Times New Roman"/>
                <w:noProof/>
              </w:rPr>
              <w:t>Činnosti uvedené v prílohe k smernici 96/71/ES</w:t>
            </w:r>
          </w:p>
        </w:tc>
      </w:tr>
      <w:tr>
        <w:tblPrEx>
          <w:tblW w:w="0" w:type="auto"/>
          <w:tblInd w:w="1188" w:type="dxa"/>
          <w:tblLayout w:type="fixed"/>
          <w:tblLook w:val="01E0"/>
        </w:tblPrEx>
        <w:tc>
          <w:tcPr>
            <w:tcW w:w="3739" w:type="dxa"/>
            <w:tcBorders>
              <w:top w:val="none" w:sz="0" w:space="0" w:color="auto"/>
              <w:left w:val="none" w:sz="0" w:space="0" w:color="auto"/>
              <w:bottom w:val="none" w:sz="0" w:space="0" w:color="auto"/>
              <w:right w:val="none" w:sz="0" w:space="0" w:color="auto"/>
            </w:tcBorders>
            <w:textDirection w:val="lrTb"/>
            <w:vAlign w:val="top"/>
          </w:tcPr>
          <w:p w:rsidR="00A17B4A" w:rsidRPr="00C67DA1" w:rsidP="00AA318F">
            <w:pPr>
              <w:bidi w:val="0"/>
              <w:spacing w:after="0" w:line="312" w:lineRule="auto"/>
              <w:rPr>
                <w:rFonts w:ascii="Times New Roman" w:hAnsi="Times New Roman"/>
                <w:noProof/>
              </w:rPr>
            </w:pPr>
            <w:r w:rsidRPr="00C67DA1">
              <w:rPr>
                <w:rFonts w:ascii="Times New Roman" w:hAnsi="Times New Roman"/>
                <w:noProof/>
              </w:rPr>
              <w:t>Priemyselné čistenie</w:t>
            </w:r>
          </w:p>
        </w:tc>
        <w:tc>
          <w:tcPr>
            <w:tcW w:w="4890" w:type="dxa"/>
            <w:tcBorders>
              <w:top w:val="none" w:sz="0" w:space="0" w:color="auto"/>
              <w:left w:val="none" w:sz="0" w:space="0" w:color="auto"/>
              <w:bottom w:val="none" w:sz="0" w:space="0" w:color="auto"/>
              <w:right w:val="none" w:sz="0" w:space="0" w:color="auto"/>
            </w:tcBorders>
            <w:textDirection w:val="lrTb"/>
            <w:vAlign w:val="top"/>
          </w:tcPr>
          <w:p w:rsidR="00A17B4A" w:rsidRPr="00C67DA1" w:rsidP="00AA318F">
            <w:pPr>
              <w:bidi w:val="0"/>
              <w:spacing w:after="0" w:line="320" w:lineRule="auto"/>
              <w:rPr>
                <w:rFonts w:ascii="Times New Roman" w:hAnsi="Times New Roman"/>
              </w:rPr>
            </w:pPr>
            <w:r w:rsidRPr="00C67DA1">
              <w:rPr>
                <w:rFonts w:ascii="Times New Roman" w:hAnsi="Times New Roman"/>
                <w:noProof/>
              </w:rPr>
              <w:t>74.70 Priemyselné čistenie</w:t>
            </w:r>
          </w:p>
        </w:tc>
      </w:tr>
      <w:tr>
        <w:tblPrEx>
          <w:tblW w:w="0" w:type="auto"/>
          <w:tblInd w:w="1188" w:type="dxa"/>
          <w:tblLayout w:type="fixed"/>
          <w:tblLook w:val="01E0"/>
        </w:tblPrEx>
        <w:tc>
          <w:tcPr>
            <w:tcW w:w="3739" w:type="dxa"/>
            <w:tcBorders>
              <w:top w:val="none" w:sz="0" w:space="0" w:color="auto"/>
              <w:left w:val="none" w:sz="0" w:space="0" w:color="auto"/>
              <w:bottom w:val="none" w:sz="0" w:space="0" w:color="auto"/>
              <w:right w:val="none" w:sz="0" w:space="0" w:color="auto"/>
            </w:tcBorders>
            <w:textDirection w:val="lrTb"/>
            <w:vAlign w:val="top"/>
          </w:tcPr>
          <w:p w:rsidR="00A17B4A" w:rsidRPr="00C67DA1" w:rsidP="00AA318F">
            <w:pPr>
              <w:bidi w:val="0"/>
              <w:spacing w:after="0" w:line="312" w:lineRule="auto"/>
              <w:rPr>
                <w:rFonts w:ascii="Times New Roman" w:hAnsi="Times New Roman"/>
                <w:noProof/>
              </w:rPr>
            </w:pPr>
            <w:r w:rsidRPr="00C67DA1">
              <w:rPr>
                <w:rFonts w:ascii="Times New Roman" w:hAnsi="Times New Roman"/>
                <w:noProof/>
              </w:rPr>
              <w:t>Ostatné služby</w:t>
            </w:r>
          </w:p>
        </w:tc>
        <w:tc>
          <w:tcPr>
            <w:tcW w:w="4890" w:type="dxa"/>
            <w:tcBorders>
              <w:top w:val="none" w:sz="0" w:space="0" w:color="auto"/>
              <w:left w:val="none" w:sz="0" w:space="0" w:color="auto"/>
              <w:bottom w:val="none" w:sz="0" w:space="0" w:color="auto"/>
              <w:right w:val="none" w:sz="0" w:space="0" w:color="auto"/>
            </w:tcBorders>
            <w:textDirection w:val="lrTb"/>
            <w:vAlign w:val="top"/>
          </w:tcPr>
          <w:p w:rsidR="00A17B4A" w:rsidRPr="00C67DA1" w:rsidP="00AA318F">
            <w:pPr>
              <w:bidi w:val="0"/>
              <w:spacing w:after="0" w:line="320" w:lineRule="auto"/>
              <w:rPr>
                <w:rFonts w:ascii="Times New Roman" w:hAnsi="Times New Roman"/>
              </w:rPr>
            </w:pPr>
            <w:r w:rsidRPr="00C67DA1">
              <w:rPr>
                <w:rFonts w:ascii="Times New Roman" w:hAnsi="Times New Roman"/>
                <w:noProof/>
              </w:rPr>
              <w:t>74.87 Výlučne činnosti návrhárov interiérov</w:t>
            </w:r>
          </w:p>
        </w:tc>
      </w:tr>
    </w:tbl>
    <w:p w:rsidR="00A17B4A" w:rsidRPr="00C67DA1" w:rsidP="00A17B4A">
      <w:pPr>
        <w:bidi w:val="0"/>
        <w:rPr>
          <w:rFonts w:ascii="Times New Roman" w:hAnsi="Times New Roman"/>
          <w:noProof/>
        </w:rPr>
      </w:pPr>
    </w:p>
    <w:p w:rsidR="00A17B4A" w:rsidRPr="00C67DA1" w:rsidP="00A17B4A">
      <w:pPr>
        <w:bidi w:val="0"/>
        <w:spacing w:line="320" w:lineRule="auto"/>
        <w:ind w:left="1701" w:hanging="567"/>
        <w:rPr>
          <w:rFonts w:ascii="Times New Roman" w:hAnsi="Times New Roman"/>
          <w:noProof/>
        </w:rPr>
      </w:pPr>
      <w:r w:rsidRPr="00C67DA1">
        <w:rPr>
          <w:rFonts w:ascii="Times New Roman" w:hAnsi="Times New Roman"/>
          <w:noProof/>
          <w:vertAlign w:val="superscript"/>
        </w:rPr>
        <w:t>(*)</w:t>
        <w:tab/>
      </w:r>
      <w:r w:rsidRPr="00C67DA1">
        <w:rPr>
          <w:rFonts w:ascii="Times New Roman" w:hAnsi="Times New Roman"/>
          <w:noProof/>
        </w:rPr>
        <w:t>NACE: pozri 31990 R 3037: nariadenie Rady (EHS) č.</w:t>
      </w:r>
      <w:r w:rsidRPr="00C67DA1">
        <w:rPr>
          <w:rFonts w:ascii="Times New Roman" w:hAnsi="Times New Roman"/>
        </w:rPr>
        <w:t xml:space="preserve"> </w:t>
      </w:r>
      <w:r w:rsidRPr="00C67DA1">
        <w:rPr>
          <w:rFonts w:ascii="Times New Roman" w:hAnsi="Times New Roman"/>
          <w:noProof/>
        </w:rPr>
        <w:t>3037/90 z 9. októbra 1990 o štatistickej klasifikácii ekonomických činností v Európskom spoločenstve (Ú. v. ES L 293, 24.</w:t>
      </w:r>
      <w:r w:rsidRPr="00C67DA1">
        <w:rPr>
          <w:rFonts w:ascii="Times New Roman" w:hAnsi="Times New Roman"/>
        </w:rPr>
        <w:t xml:space="preserve"> 10. </w:t>
      </w:r>
      <w:r w:rsidRPr="00C67DA1">
        <w:rPr>
          <w:rFonts w:ascii="Times New Roman" w:hAnsi="Times New Roman"/>
          <w:noProof/>
        </w:rPr>
        <w:t>1990, s.</w:t>
      </w:r>
      <w:r w:rsidRPr="00C67DA1">
        <w:rPr>
          <w:rFonts w:ascii="Times New Roman" w:hAnsi="Times New Roman"/>
        </w:rPr>
        <w:t xml:space="preserve"> 1);</w:t>
      </w:r>
    </w:p>
    <w:p w:rsidR="00A17B4A" w:rsidRPr="00C67DA1" w:rsidP="00A17B4A">
      <w:pPr>
        <w:bidi w:val="0"/>
        <w:spacing w:line="312" w:lineRule="auto"/>
        <w:ind w:left="567"/>
        <w:rPr>
          <w:rFonts w:ascii="Times New Roman" w:hAnsi="Times New Roman"/>
          <w:noProof/>
        </w:rPr>
      </w:pPr>
      <w:r w:rsidRPr="00C67DA1">
        <w:rPr>
          <w:rFonts w:ascii="Times New Roman" w:hAnsi="Times New Roman"/>
          <w:noProof/>
          <w:vertAlign w:val="superscript"/>
        </w:rPr>
        <w:br w:type="page"/>
      </w:r>
      <w:r w:rsidRPr="00C67DA1">
        <w:rPr>
          <w:rFonts w:ascii="Times New Roman" w:hAnsi="Times New Roman"/>
          <w:noProof/>
        </w:rPr>
        <w:t>–</w:t>
        <w:tab/>
        <w:t>v Rakúsku:</w:t>
      </w:r>
    </w:p>
    <w:tbl>
      <w:tblPr>
        <w:tblStyle w:val="TableNormal"/>
        <w:tblW w:w="0" w:type="auto"/>
        <w:tblInd w:w="1308" w:type="dxa"/>
        <w:tblLayout w:type="fixed"/>
        <w:tblLook w:val="01E0"/>
      </w:tblPr>
      <w:tblGrid>
        <w:gridCol w:w="3619"/>
        <w:gridCol w:w="4890"/>
      </w:tblGrid>
      <w:tr>
        <w:tblPrEx>
          <w:tblW w:w="0" w:type="auto"/>
          <w:tblInd w:w="1308" w:type="dxa"/>
          <w:tblLayout w:type="fixed"/>
          <w:tblLook w:val="01E0"/>
        </w:tblPrEx>
        <w:tc>
          <w:tcPr>
            <w:tcW w:w="3619" w:type="dxa"/>
            <w:tcBorders>
              <w:top w:val="none" w:sz="0" w:space="0" w:color="auto"/>
              <w:left w:val="none" w:sz="0" w:space="0" w:color="auto"/>
              <w:bottom w:val="none" w:sz="0" w:space="0" w:color="auto"/>
              <w:right w:val="none" w:sz="0" w:space="0" w:color="auto"/>
            </w:tcBorders>
            <w:textDirection w:val="lrTb"/>
            <w:vAlign w:val="top"/>
          </w:tcPr>
          <w:p w:rsidR="00A17B4A" w:rsidRPr="00C67DA1" w:rsidP="00AA318F">
            <w:pPr>
              <w:bidi w:val="0"/>
              <w:spacing w:after="0" w:line="320" w:lineRule="auto"/>
              <w:rPr>
                <w:rFonts w:ascii="Times New Roman" w:hAnsi="Times New Roman"/>
              </w:rPr>
            </w:pPr>
            <w:r w:rsidRPr="00C67DA1">
              <w:rPr>
                <w:rFonts w:ascii="Times New Roman" w:hAnsi="Times New Roman"/>
                <w:noProof/>
              </w:rPr>
              <w:t>Odvetvie</w:t>
            </w:r>
          </w:p>
        </w:tc>
        <w:tc>
          <w:tcPr>
            <w:tcW w:w="4890" w:type="dxa"/>
            <w:tcBorders>
              <w:top w:val="none" w:sz="0" w:space="0" w:color="auto"/>
              <w:left w:val="none" w:sz="0" w:space="0" w:color="auto"/>
              <w:bottom w:val="none" w:sz="0" w:space="0" w:color="auto"/>
              <w:right w:val="none" w:sz="0" w:space="0" w:color="auto"/>
            </w:tcBorders>
            <w:textDirection w:val="lrTb"/>
            <w:vAlign w:val="top"/>
          </w:tcPr>
          <w:p w:rsidR="00A17B4A" w:rsidRPr="00C67DA1" w:rsidP="00AA318F">
            <w:pPr>
              <w:bidi w:val="0"/>
              <w:spacing w:after="0" w:line="320" w:lineRule="auto"/>
              <w:rPr>
                <w:rFonts w:ascii="Times New Roman" w:hAnsi="Times New Roman"/>
              </w:rPr>
            </w:pPr>
            <w:r w:rsidRPr="00C67DA1">
              <w:rPr>
                <w:rFonts w:ascii="Times New Roman" w:hAnsi="Times New Roman"/>
                <w:noProof/>
              </w:rPr>
              <w:t>Kód NACE </w:t>
            </w:r>
            <w:r w:rsidRPr="00C67DA1">
              <w:rPr>
                <w:rFonts w:ascii="Times New Roman" w:hAnsi="Times New Roman"/>
                <w:noProof/>
                <w:vertAlign w:val="superscript"/>
              </w:rPr>
              <w:t>(*)</w:t>
            </w:r>
            <w:r w:rsidRPr="00C67DA1">
              <w:rPr>
                <w:rFonts w:ascii="Times New Roman" w:hAnsi="Times New Roman"/>
                <w:noProof/>
              </w:rPr>
              <w:t>, pokiaľ nie je uvedené inak</w:t>
            </w:r>
          </w:p>
        </w:tc>
      </w:tr>
      <w:tr>
        <w:tblPrEx>
          <w:tblW w:w="0" w:type="auto"/>
          <w:tblInd w:w="1308" w:type="dxa"/>
          <w:tblLayout w:type="fixed"/>
          <w:tblLook w:val="01E0"/>
        </w:tblPrEx>
        <w:tc>
          <w:tcPr>
            <w:tcW w:w="3619" w:type="dxa"/>
            <w:tcBorders>
              <w:top w:val="none" w:sz="0" w:space="0" w:color="auto"/>
              <w:left w:val="none" w:sz="0" w:space="0" w:color="auto"/>
              <w:bottom w:val="none" w:sz="0" w:space="0" w:color="auto"/>
              <w:right w:val="none" w:sz="0" w:space="0" w:color="auto"/>
            </w:tcBorders>
            <w:textDirection w:val="lrTb"/>
            <w:vAlign w:val="top"/>
          </w:tcPr>
          <w:p w:rsidR="00A17B4A" w:rsidRPr="00C67DA1" w:rsidP="00AA318F">
            <w:pPr>
              <w:bidi w:val="0"/>
              <w:spacing w:after="0" w:line="312" w:lineRule="auto"/>
              <w:rPr>
                <w:rFonts w:ascii="Times New Roman" w:hAnsi="Times New Roman"/>
                <w:noProof/>
              </w:rPr>
            </w:pPr>
            <w:r w:rsidRPr="00C67DA1">
              <w:rPr>
                <w:rFonts w:ascii="Times New Roman" w:hAnsi="Times New Roman"/>
                <w:noProof/>
              </w:rPr>
              <w:t>Činnosti v oblasti záhradníckych služieb</w:t>
            </w:r>
          </w:p>
        </w:tc>
        <w:tc>
          <w:tcPr>
            <w:tcW w:w="4890" w:type="dxa"/>
            <w:tcBorders>
              <w:top w:val="none" w:sz="0" w:space="0" w:color="auto"/>
              <w:left w:val="none" w:sz="0" w:space="0" w:color="auto"/>
              <w:bottom w:val="none" w:sz="0" w:space="0" w:color="auto"/>
              <w:right w:val="none" w:sz="0" w:space="0" w:color="auto"/>
            </w:tcBorders>
            <w:textDirection w:val="lrTb"/>
            <w:vAlign w:val="top"/>
          </w:tcPr>
          <w:p w:rsidR="00A17B4A" w:rsidRPr="00C67DA1" w:rsidP="00AA318F">
            <w:pPr>
              <w:bidi w:val="0"/>
              <w:spacing w:after="0" w:line="312" w:lineRule="auto"/>
              <w:rPr>
                <w:rFonts w:ascii="Times New Roman" w:hAnsi="Times New Roman"/>
                <w:noProof/>
              </w:rPr>
            </w:pPr>
            <w:r w:rsidRPr="00C67DA1">
              <w:rPr>
                <w:rFonts w:ascii="Times New Roman" w:hAnsi="Times New Roman"/>
                <w:noProof/>
              </w:rPr>
              <w:t>01.41</w:t>
            </w:r>
          </w:p>
        </w:tc>
      </w:tr>
      <w:tr>
        <w:tblPrEx>
          <w:tblW w:w="0" w:type="auto"/>
          <w:tblInd w:w="1308" w:type="dxa"/>
          <w:tblLayout w:type="fixed"/>
          <w:tblLook w:val="01E0"/>
        </w:tblPrEx>
        <w:tc>
          <w:tcPr>
            <w:tcW w:w="3619" w:type="dxa"/>
            <w:tcBorders>
              <w:top w:val="none" w:sz="0" w:space="0" w:color="auto"/>
              <w:left w:val="none" w:sz="0" w:space="0" w:color="auto"/>
              <w:bottom w:val="none" w:sz="0" w:space="0" w:color="auto"/>
              <w:right w:val="none" w:sz="0" w:space="0" w:color="auto"/>
            </w:tcBorders>
            <w:textDirection w:val="lrTb"/>
            <w:vAlign w:val="top"/>
          </w:tcPr>
          <w:p w:rsidR="00A17B4A" w:rsidRPr="00C67DA1" w:rsidP="00AA318F">
            <w:pPr>
              <w:bidi w:val="0"/>
              <w:spacing w:after="0" w:line="312" w:lineRule="auto"/>
              <w:rPr>
                <w:rFonts w:ascii="Times New Roman" w:hAnsi="Times New Roman"/>
                <w:noProof/>
              </w:rPr>
            </w:pPr>
            <w:r w:rsidRPr="00C67DA1">
              <w:rPr>
                <w:rFonts w:ascii="Times New Roman" w:hAnsi="Times New Roman"/>
                <w:noProof/>
              </w:rPr>
              <w:t>Rezanie, tvarovanie a konečná úprava kameňa</w:t>
            </w:r>
          </w:p>
        </w:tc>
        <w:tc>
          <w:tcPr>
            <w:tcW w:w="4890" w:type="dxa"/>
            <w:tcBorders>
              <w:top w:val="none" w:sz="0" w:space="0" w:color="auto"/>
              <w:left w:val="none" w:sz="0" w:space="0" w:color="auto"/>
              <w:bottom w:val="none" w:sz="0" w:space="0" w:color="auto"/>
              <w:right w:val="none" w:sz="0" w:space="0" w:color="auto"/>
            </w:tcBorders>
            <w:textDirection w:val="lrTb"/>
            <w:vAlign w:val="top"/>
          </w:tcPr>
          <w:p w:rsidR="00A17B4A" w:rsidRPr="00C67DA1" w:rsidP="00AA318F">
            <w:pPr>
              <w:bidi w:val="0"/>
              <w:spacing w:after="0" w:line="312" w:lineRule="auto"/>
              <w:rPr>
                <w:rFonts w:ascii="Times New Roman" w:hAnsi="Times New Roman"/>
                <w:noProof/>
              </w:rPr>
            </w:pPr>
            <w:r w:rsidRPr="00C67DA1">
              <w:rPr>
                <w:rFonts w:ascii="Times New Roman" w:hAnsi="Times New Roman"/>
                <w:noProof/>
              </w:rPr>
              <w:t>26.7</w:t>
            </w:r>
          </w:p>
        </w:tc>
      </w:tr>
      <w:tr>
        <w:tblPrEx>
          <w:tblW w:w="0" w:type="auto"/>
          <w:tblInd w:w="1308" w:type="dxa"/>
          <w:tblLayout w:type="fixed"/>
          <w:tblLook w:val="01E0"/>
        </w:tblPrEx>
        <w:tc>
          <w:tcPr>
            <w:tcW w:w="3619" w:type="dxa"/>
            <w:tcBorders>
              <w:top w:val="none" w:sz="0" w:space="0" w:color="auto"/>
              <w:left w:val="none" w:sz="0" w:space="0" w:color="auto"/>
              <w:bottom w:val="none" w:sz="0" w:space="0" w:color="auto"/>
              <w:right w:val="none" w:sz="0" w:space="0" w:color="auto"/>
            </w:tcBorders>
            <w:textDirection w:val="lrTb"/>
            <w:vAlign w:val="top"/>
          </w:tcPr>
          <w:p w:rsidR="00A17B4A" w:rsidRPr="00C67DA1" w:rsidP="00AA318F">
            <w:pPr>
              <w:bidi w:val="0"/>
              <w:spacing w:after="0" w:line="312" w:lineRule="auto"/>
              <w:rPr>
                <w:rFonts w:ascii="Times New Roman" w:hAnsi="Times New Roman"/>
                <w:noProof/>
              </w:rPr>
            </w:pPr>
            <w:r w:rsidRPr="00C67DA1">
              <w:rPr>
                <w:rFonts w:ascii="Times New Roman" w:hAnsi="Times New Roman"/>
                <w:noProof/>
              </w:rPr>
              <w:t>Výroba kovových konštrukcií a ich častí</w:t>
            </w:r>
          </w:p>
        </w:tc>
        <w:tc>
          <w:tcPr>
            <w:tcW w:w="4890" w:type="dxa"/>
            <w:tcBorders>
              <w:top w:val="none" w:sz="0" w:space="0" w:color="auto"/>
              <w:left w:val="none" w:sz="0" w:space="0" w:color="auto"/>
              <w:bottom w:val="none" w:sz="0" w:space="0" w:color="auto"/>
              <w:right w:val="none" w:sz="0" w:space="0" w:color="auto"/>
            </w:tcBorders>
            <w:textDirection w:val="lrTb"/>
            <w:vAlign w:val="top"/>
          </w:tcPr>
          <w:p w:rsidR="00A17B4A" w:rsidRPr="00C67DA1" w:rsidP="00AA318F">
            <w:pPr>
              <w:bidi w:val="0"/>
              <w:spacing w:after="0" w:line="312" w:lineRule="auto"/>
              <w:rPr>
                <w:rFonts w:ascii="Times New Roman" w:hAnsi="Times New Roman"/>
                <w:noProof/>
              </w:rPr>
            </w:pPr>
            <w:r w:rsidRPr="00C67DA1">
              <w:rPr>
                <w:rFonts w:ascii="Times New Roman" w:hAnsi="Times New Roman"/>
                <w:noProof/>
              </w:rPr>
              <w:t>28.11</w:t>
            </w:r>
          </w:p>
        </w:tc>
      </w:tr>
      <w:tr>
        <w:tblPrEx>
          <w:tblW w:w="0" w:type="auto"/>
          <w:tblInd w:w="1308" w:type="dxa"/>
          <w:tblLayout w:type="fixed"/>
          <w:tblLook w:val="01E0"/>
        </w:tblPrEx>
        <w:tc>
          <w:tcPr>
            <w:tcW w:w="3619" w:type="dxa"/>
            <w:tcBorders>
              <w:top w:val="none" w:sz="0" w:space="0" w:color="auto"/>
              <w:left w:val="none" w:sz="0" w:space="0" w:color="auto"/>
              <w:bottom w:val="none" w:sz="0" w:space="0" w:color="auto"/>
              <w:right w:val="none" w:sz="0" w:space="0" w:color="auto"/>
            </w:tcBorders>
            <w:textDirection w:val="lrTb"/>
            <w:vAlign w:val="top"/>
          </w:tcPr>
          <w:p w:rsidR="00A17B4A" w:rsidRPr="00C67DA1" w:rsidP="00AA318F">
            <w:pPr>
              <w:bidi w:val="0"/>
              <w:spacing w:after="0" w:line="312" w:lineRule="auto"/>
              <w:rPr>
                <w:rFonts w:ascii="Times New Roman" w:hAnsi="Times New Roman"/>
                <w:noProof/>
              </w:rPr>
            </w:pPr>
            <w:r w:rsidRPr="00C67DA1">
              <w:rPr>
                <w:rFonts w:ascii="Times New Roman" w:hAnsi="Times New Roman"/>
                <w:noProof/>
              </w:rPr>
              <w:t>Stavebníctvo vrátane príbuzných odborov</w:t>
            </w:r>
          </w:p>
        </w:tc>
        <w:tc>
          <w:tcPr>
            <w:tcW w:w="4890" w:type="dxa"/>
            <w:tcBorders>
              <w:top w:val="none" w:sz="0" w:space="0" w:color="auto"/>
              <w:left w:val="none" w:sz="0" w:space="0" w:color="auto"/>
              <w:bottom w:val="none" w:sz="0" w:space="0" w:color="auto"/>
              <w:right w:val="none" w:sz="0" w:space="0" w:color="auto"/>
            </w:tcBorders>
            <w:textDirection w:val="lrTb"/>
            <w:vAlign w:val="top"/>
          </w:tcPr>
          <w:p w:rsidR="00A17B4A" w:rsidRPr="00C67DA1" w:rsidP="00AA318F">
            <w:pPr>
              <w:bidi w:val="0"/>
              <w:spacing w:after="0" w:line="312" w:lineRule="auto"/>
              <w:rPr>
                <w:rFonts w:ascii="Times New Roman" w:hAnsi="Times New Roman"/>
                <w:noProof/>
              </w:rPr>
            </w:pPr>
            <w:r w:rsidRPr="00C67DA1">
              <w:rPr>
                <w:rFonts w:ascii="Times New Roman" w:hAnsi="Times New Roman"/>
                <w:noProof/>
              </w:rPr>
              <w:t xml:space="preserve">45.1 až 4; </w:t>
            </w:r>
          </w:p>
          <w:p w:rsidR="00A17B4A" w:rsidRPr="00C67DA1" w:rsidP="00AA318F">
            <w:pPr>
              <w:bidi w:val="0"/>
              <w:spacing w:after="0" w:line="312" w:lineRule="auto"/>
              <w:rPr>
                <w:rFonts w:ascii="Times New Roman" w:hAnsi="Times New Roman"/>
                <w:noProof/>
              </w:rPr>
            </w:pPr>
            <w:r w:rsidRPr="00C67DA1">
              <w:rPr>
                <w:rFonts w:ascii="Times New Roman" w:hAnsi="Times New Roman"/>
                <w:noProof/>
              </w:rPr>
              <w:t>Činnosti uvedené v prílohe k smernici 96/71/ES</w:t>
            </w:r>
          </w:p>
        </w:tc>
      </w:tr>
      <w:tr>
        <w:tblPrEx>
          <w:tblW w:w="0" w:type="auto"/>
          <w:tblInd w:w="1308" w:type="dxa"/>
          <w:tblLayout w:type="fixed"/>
          <w:tblLook w:val="01E0"/>
        </w:tblPrEx>
        <w:tc>
          <w:tcPr>
            <w:tcW w:w="3619" w:type="dxa"/>
            <w:tcBorders>
              <w:top w:val="none" w:sz="0" w:space="0" w:color="auto"/>
              <w:left w:val="none" w:sz="0" w:space="0" w:color="auto"/>
              <w:bottom w:val="none" w:sz="0" w:space="0" w:color="auto"/>
              <w:right w:val="none" w:sz="0" w:space="0" w:color="auto"/>
            </w:tcBorders>
            <w:textDirection w:val="lrTb"/>
            <w:vAlign w:val="top"/>
          </w:tcPr>
          <w:p w:rsidR="00A17B4A" w:rsidRPr="00C67DA1" w:rsidP="00AA318F">
            <w:pPr>
              <w:bidi w:val="0"/>
              <w:spacing w:after="0" w:line="312" w:lineRule="auto"/>
              <w:rPr>
                <w:rFonts w:ascii="Times New Roman" w:hAnsi="Times New Roman"/>
                <w:noProof/>
              </w:rPr>
            </w:pPr>
            <w:r w:rsidRPr="00C67DA1">
              <w:rPr>
                <w:rFonts w:ascii="Times New Roman" w:hAnsi="Times New Roman"/>
                <w:noProof/>
              </w:rPr>
              <w:t>Bezpečnostné činnosti</w:t>
            </w:r>
          </w:p>
        </w:tc>
        <w:tc>
          <w:tcPr>
            <w:tcW w:w="4890" w:type="dxa"/>
            <w:tcBorders>
              <w:top w:val="none" w:sz="0" w:space="0" w:color="auto"/>
              <w:left w:val="none" w:sz="0" w:space="0" w:color="auto"/>
              <w:bottom w:val="none" w:sz="0" w:space="0" w:color="auto"/>
              <w:right w:val="none" w:sz="0" w:space="0" w:color="auto"/>
            </w:tcBorders>
            <w:textDirection w:val="lrTb"/>
            <w:vAlign w:val="top"/>
          </w:tcPr>
          <w:p w:rsidR="00A17B4A" w:rsidRPr="00C67DA1" w:rsidP="00AA318F">
            <w:pPr>
              <w:bidi w:val="0"/>
              <w:spacing w:after="0" w:line="312" w:lineRule="auto"/>
              <w:rPr>
                <w:rFonts w:ascii="Times New Roman" w:hAnsi="Times New Roman"/>
                <w:noProof/>
              </w:rPr>
            </w:pPr>
            <w:r w:rsidRPr="00C67DA1">
              <w:rPr>
                <w:rFonts w:ascii="Times New Roman" w:hAnsi="Times New Roman"/>
                <w:noProof/>
              </w:rPr>
              <w:t>74.60</w:t>
            </w:r>
          </w:p>
        </w:tc>
      </w:tr>
      <w:tr>
        <w:tblPrEx>
          <w:tblW w:w="0" w:type="auto"/>
          <w:tblInd w:w="1308" w:type="dxa"/>
          <w:tblLayout w:type="fixed"/>
          <w:tblLook w:val="01E0"/>
        </w:tblPrEx>
        <w:tc>
          <w:tcPr>
            <w:tcW w:w="3619" w:type="dxa"/>
            <w:tcBorders>
              <w:top w:val="none" w:sz="0" w:space="0" w:color="auto"/>
              <w:left w:val="none" w:sz="0" w:space="0" w:color="auto"/>
              <w:bottom w:val="none" w:sz="0" w:space="0" w:color="auto"/>
              <w:right w:val="none" w:sz="0" w:space="0" w:color="auto"/>
            </w:tcBorders>
            <w:textDirection w:val="lrTb"/>
            <w:vAlign w:val="top"/>
          </w:tcPr>
          <w:p w:rsidR="00A17B4A" w:rsidRPr="00C67DA1" w:rsidP="00AA318F">
            <w:pPr>
              <w:bidi w:val="0"/>
              <w:spacing w:after="0" w:line="312" w:lineRule="auto"/>
              <w:rPr>
                <w:rFonts w:ascii="Times New Roman" w:hAnsi="Times New Roman"/>
                <w:noProof/>
              </w:rPr>
            </w:pPr>
            <w:r w:rsidRPr="00C67DA1">
              <w:rPr>
                <w:rFonts w:ascii="Times New Roman" w:hAnsi="Times New Roman"/>
                <w:noProof/>
              </w:rPr>
              <w:t>Priemyselné čistenie</w:t>
            </w:r>
          </w:p>
        </w:tc>
        <w:tc>
          <w:tcPr>
            <w:tcW w:w="4890" w:type="dxa"/>
            <w:tcBorders>
              <w:top w:val="none" w:sz="0" w:space="0" w:color="auto"/>
              <w:left w:val="none" w:sz="0" w:space="0" w:color="auto"/>
              <w:bottom w:val="none" w:sz="0" w:space="0" w:color="auto"/>
              <w:right w:val="none" w:sz="0" w:space="0" w:color="auto"/>
            </w:tcBorders>
            <w:textDirection w:val="lrTb"/>
            <w:vAlign w:val="top"/>
          </w:tcPr>
          <w:p w:rsidR="00A17B4A" w:rsidRPr="00C67DA1" w:rsidP="00AA318F">
            <w:pPr>
              <w:bidi w:val="0"/>
              <w:spacing w:after="0" w:line="312" w:lineRule="auto"/>
              <w:rPr>
                <w:rFonts w:ascii="Times New Roman" w:hAnsi="Times New Roman"/>
                <w:noProof/>
              </w:rPr>
            </w:pPr>
            <w:r w:rsidRPr="00C67DA1">
              <w:rPr>
                <w:rFonts w:ascii="Times New Roman" w:hAnsi="Times New Roman"/>
                <w:noProof/>
              </w:rPr>
              <w:t>74.70</w:t>
            </w:r>
          </w:p>
        </w:tc>
      </w:tr>
      <w:tr>
        <w:tblPrEx>
          <w:tblW w:w="0" w:type="auto"/>
          <w:tblInd w:w="1308" w:type="dxa"/>
          <w:tblLayout w:type="fixed"/>
          <w:tblLook w:val="01E0"/>
        </w:tblPrEx>
        <w:tc>
          <w:tcPr>
            <w:tcW w:w="3619" w:type="dxa"/>
            <w:tcBorders>
              <w:top w:val="none" w:sz="0" w:space="0" w:color="auto"/>
              <w:left w:val="none" w:sz="0" w:space="0" w:color="auto"/>
              <w:bottom w:val="none" w:sz="0" w:space="0" w:color="auto"/>
              <w:right w:val="none" w:sz="0" w:space="0" w:color="auto"/>
            </w:tcBorders>
            <w:textDirection w:val="lrTb"/>
            <w:vAlign w:val="top"/>
          </w:tcPr>
          <w:p w:rsidR="00A17B4A" w:rsidRPr="00C67DA1" w:rsidP="00AA318F">
            <w:pPr>
              <w:bidi w:val="0"/>
              <w:spacing w:after="0" w:line="312" w:lineRule="auto"/>
              <w:rPr>
                <w:rFonts w:ascii="Times New Roman" w:hAnsi="Times New Roman"/>
                <w:noProof/>
              </w:rPr>
            </w:pPr>
            <w:r w:rsidRPr="00C67DA1">
              <w:rPr>
                <w:rFonts w:ascii="Times New Roman" w:hAnsi="Times New Roman"/>
                <w:noProof/>
              </w:rPr>
              <w:t>Domáce ošetrovateľské služby</w:t>
            </w:r>
          </w:p>
        </w:tc>
        <w:tc>
          <w:tcPr>
            <w:tcW w:w="4890" w:type="dxa"/>
            <w:tcBorders>
              <w:top w:val="none" w:sz="0" w:space="0" w:color="auto"/>
              <w:left w:val="none" w:sz="0" w:space="0" w:color="auto"/>
              <w:bottom w:val="none" w:sz="0" w:space="0" w:color="auto"/>
              <w:right w:val="none" w:sz="0" w:space="0" w:color="auto"/>
            </w:tcBorders>
            <w:textDirection w:val="lrTb"/>
            <w:vAlign w:val="top"/>
          </w:tcPr>
          <w:p w:rsidR="00A17B4A" w:rsidRPr="00C67DA1" w:rsidP="00AA318F">
            <w:pPr>
              <w:bidi w:val="0"/>
              <w:spacing w:after="0" w:line="312" w:lineRule="auto"/>
              <w:rPr>
                <w:rFonts w:ascii="Times New Roman" w:hAnsi="Times New Roman"/>
                <w:noProof/>
              </w:rPr>
            </w:pPr>
            <w:r w:rsidRPr="00C67DA1">
              <w:rPr>
                <w:rFonts w:ascii="Times New Roman" w:hAnsi="Times New Roman"/>
                <w:noProof/>
              </w:rPr>
              <w:t>85.14</w:t>
            </w:r>
          </w:p>
        </w:tc>
      </w:tr>
      <w:tr>
        <w:tblPrEx>
          <w:tblW w:w="0" w:type="auto"/>
          <w:tblInd w:w="1308" w:type="dxa"/>
          <w:tblLayout w:type="fixed"/>
          <w:tblLook w:val="01E0"/>
        </w:tblPrEx>
        <w:tc>
          <w:tcPr>
            <w:tcW w:w="3619" w:type="dxa"/>
            <w:tcBorders>
              <w:top w:val="none" w:sz="0" w:space="0" w:color="auto"/>
              <w:left w:val="none" w:sz="0" w:space="0" w:color="auto"/>
              <w:bottom w:val="none" w:sz="0" w:space="0" w:color="auto"/>
              <w:right w:val="none" w:sz="0" w:space="0" w:color="auto"/>
            </w:tcBorders>
            <w:textDirection w:val="lrTb"/>
            <w:vAlign w:val="top"/>
          </w:tcPr>
          <w:p w:rsidR="00A17B4A" w:rsidRPr="00C67DA1" w:rsidP="00AA318F">
            <w:pPr>
              <w:bidi w:val="0"/>
              <w:spacing w:after="0" w:line="312" w:lineRule="auto"/>
              <w:rPr>
                <w:rFonts w:ascii="Times New Roman" w:hAnsi="Times New Roman"/>
                <w:noProof/>
              </w:rPr>
            </w:pPr>
            <w:r w:rsidRPr="00C67DA1">
              <w:rPr>
                <w:rFonts w:ascii="Times New Roman" w:hAnsi="Times New Roman"/>
                <w:noProof/>
              </w:rPr>
              <w:t>Sociálna práca a činnosti sociálnej starostlivosti bez ubytovania</w:t>
            </w:r>
          </w:p>
        </w:tc>
        <w:tc>
          <w:tcPr>
            <w:tcW w:w="4890" w:type="dxa"/>
            <w:tcBorders>
              <w:top w:val="none" w:sz="0" w:space="0" w:color="auto"/>
              <w:left w:val="none" w:sz="0" w:space="0" w:color="auto"/>
              <w:bottom w:val="none" w:sz="0" w:space="0" w:color="auto"/>
              <w:right w:val="none" w:sz="0" w:space="0" w:color="auto"/>
            </w:tcBorders>
            <w:textDirection w:val="lrTb"/>
            <w:vAlign w:val="top"/>
          </w:tcPr>
          <w:p w:rsidR="00A17B4A" w:rsidRPr="00C67DA1" w:rsidP="00AA318F">
            <w:pPr>
              <w:bidi w:val="0"/>
              <w:spacing w:after="0" w:line="312" w:lineRule="auto"/>
              <w:rPr>
                <w:rFonts w:ascii="Times New Roman" w:hAnsi="Times New Roman"/>
                <w:noProof/>
              </w:rPr>
            </w:pPr>
            <w:r w:rsidRPr="00C67DA1">
              <w:rPr>
                <w:rFonts w:ascii="Times New Roman" w:hAnsi="Times New Roman"/>
                <w:noProof/>
              </w:rPr>
              <w:t>85.32</w:t>
            </w:r>
          </w:p>
        </w:tc>
      </w:tr>
    </w:tbl>
    <w:p w:rsidR="00A17B4A" w:rsidRPr="00C67DA1" w:rsidP="00A17B4A">
      <w:pPr>
        <w:bidi w:val="0"/>
        <w:spacing w:line="312" w:lineRule="auto"/>
        <w:ind w:left="113"/>
        <w:rPr>
          <w:rFonts w:ascii="Times New Roman" w:hAnsi="Times New Roman"/>
          <w:noProof/>
        </w:rPr>
      </w:pPr>
    </w:p>
    <w:p w:rsidR="00A17B4A" w:rsidRPr="00C67DA1" w:rsidP="00A17B4A">
      <w:pPr>
        <w:bidi w:val="0"/>
        <w:spacing w:line="312" w:lineRule="auto"/>
        <w:ind w:left="1701" w:hanging="567"/>
        <w:rPr>
          <w:rFonts w:ascii="Times New Roman" w:hAnsi="Times New Roman"/>
          <w:noProof/>
        </w:rPr>
      </w:pPr>
      <w:r w:rsidRPr="00C67DA1">
        <w:rPr>
          <w:rFonts w:ascii="Times New Roman" w:hAnsi="Times New Roman"/>
          <w:noProof/>
          <w:vertAlign w:val="superscript"/>
        </w:rPr>
        <w:t>(*)</w:t>
        <w:tab/>
      </w:r>
      <w:r w:rsidRPr="00C67DA1">
        <w:rPr>
          <w:rFonts w:ascii="Times New Roman" w:hAnsi="Times New Roman"/>
          <w:noProof/>
        </w:rPr>
        <w:t>NACE: pozri 31990 R 3037: nariadenie Rady (EHS) č.</w:t>
      </w:r>
      <w:r w:rsidRPr="00C67DA1">
        <w:rPr>
          <w:rFonts w:ascii="Times New Roman" w:hAnsi="Times New Roman"/>
        </w:rPr>
        <w:t xml:space="preserve"> </w:t>
      </w:r>
      <w:r w:rsidRPr="00C67DA1">
        <w:rPr>
          <w:rFonts w:ascii="Times New Roman" w:hAnsi="Times New Roman"/>
          <w:noProof/>
        </w:rPr>
        <w:t>3037/90 z 9. októbra 1990 o štatistickej klasifikácii ekonomických činností v Európskom spoločenstve (Ú. v. ES L 293, 24.</w:t>
      </w:r>
      <w:r w:rsidRPr="00C67DA1">
        <w:rPr>
          <w:rFonts w:ascii="Times New Roman" w:hAnsi="Times New Roman"/>
        </w:rPr>
        <w:t xml:space="preserve"> 10. </w:t>
      </w:r>
      <w:r w:rsidRPr="00C67DA1">
        <w:rPr>
          <w:rFonts w:ascii="Times New Roman" w:hAnsi="Times New Roman"/>
          <w:noProof/>
        </w:rPr>
        <w:t>1990, s.</w:t>
      </w:r>
      <w:r w:rsidRPr="00C67DA1">
        <w:rPr>
          <w:rFonts w:ascii="Times New Roman" w:hAnsi="Times New Roman"/>
        </w:rPr>
        <w:t xml:space="preserve"> 1).</w:t>
      </w:r>
      <w:r w:rsidRPr="00C67DA1">
        <w:rPr>
          <w:rFonts w:ascii="Times New Roman" w:hAnsi="Times New Roman"/>
          <w:noProof/>
        </w:rPr>
        <w:t xml:space="preserve"> </w:t>
      </w:r>
    </w:p>
    <w:p w:rsidR="00A17B4A" w:rsidRPr="00C67DA1" w:rsidP="00A17B4A">
      <w:pPr>
        <w:bidi w:val="0"/>
        <w:ind w:left="567"/>
        <w:rPr>
          <w:rFonts w:ascii="Times New Roman" w:hAnsi="Times New Roman"/>
          <w:noProof/>
        </w:rPr>
      </w:pPr>
    </w:p>
    <w:p w:rsidR="00A17B4A" w:rsidRPr="00C67DA1" w:rsidP="00A17B4A">
      <w:pPr>
        <w:bidi w:val="0"/>
        <w:ind w:left="567"/>
        <w:rPr>
          <w:rFonts w:ascii="Times New Roman" w:hAnsi="Times New Roman"/>
          <w:noProof/>
        </w:rPr>
      </w:pPr>
      <w:r w:rsidRPr="00C67DA1">
        <w:rPr>
          <w:rFonts w:ascii="Times New Roman" w:hAnsi="Times New Roman"/>
          <w:noProof/>
        </w:rPr>
        <w:t>Chorvátsko môže po upovedomení Komisie v rozsahu, v akom sa Nemecko a Rakúsko v súlade s prvým a druhým podbodom tohto bodu odchýlia od článku 56 prvého odseku ZFEÚ, prijať rovnocenné opatrenia.</w:t>
      </w:r>
    </w:p>
    <w:p w:rsidR="00A17B4A" w:rsidRPr="00C67DA1" w:rsidP="00A17B4A">
      <w:pPr>
        <w:bidi w:val="0"/>
        <w:ind w:left="567"/>
        <w:rPr>
          <w:rFonts w:ascii="Times New Roman" w:hAnsi="Times New Roman"/>
          <w:noProof/>
        </w:rPr>
      </w:pPr>
    </w:p>
    <w:p w:rsidR="00A17B4A" w:rsidRPr="00C67DA1" w:rsidP="00A17B4A">
      <w:pPr>
        <w:bidi w:val="0"/>
        <w:ind w:left="567"/>
        <w:rPr>
          <w:rFonts w:ascii="Times New Roman" w:hAnsi="Times New Roman"/>
          <w:noProof/>
        </w:rPr>
      </w:pPr>
      <w:r w:rsidRPr="00C67DA1">
        <w:rPr>
          <w:rFonts w:ascii="Times New Roman" w:hAnsi="Times New Roman"/>
          <w:noProof/>
        </w:rPr>
        <w:br w:type="page"/>
        <w:t>Účinok uplatňovania tohto odseku nepovedie k sprísneniu podmienok dočasného pohybu pracovníkov v súvislosti s nadnárodným poskytovaním služieb medzi Nemeckom alebo Rakúskom a Chorvátskom oproti podmienkam ku dňu podpisu zmluvy o pristúpení.</w:t>
      </w:r>
    </w:p>
    <w:p w:rsidR="00A17B4A" w:rsidRPr="00C67DA1" w:rsidP="00A17B4A">
      <w:pPr>
        <w:bidi w:val="0"/>
        <w:ind w:left="567"/>
        <w:rPr>
          <w:rFonts w:ascii="Times New Roman" w:hAnsi="Times New Roman"/>
          <w:noProof/>
        </w:rPr>
      </w:pPr>
    </w:p>
    <w:p w:rsidR="00A17B4A" w:rsidRPr="00C67DA1" w:rsidP="00A17B4A">
      <w:pPr>
        <w:tabs>
          <w:tab w:val="left" w:pos="540"/>
          <w:tab w:val="left" w:pos="567"/>
          <w:tab w:val="left" w:pos="720"/>
        </w:tabs>
        <w:bidi w:val="0"/>
        <w:ind w:left="567" w:hanging="567"/>
        <w:rPr>
          <w:rFonts w:ascii="Times New Roman" w:hAnsi="Times New Roman"/>
          <w:noProof/>
        </w:rPr>
      </w:pPr>
      <w:r w:rsidRPr="00C67DA1">
        <w:rPr>
          <w:rFonts w:ascii="Times New Roman" w:hAnsi="Times New Roman"/>
          <w:noProof/>
        </w:rPr>
        <w:t>13.</w:t>
        <w:tab/>
        <w:t>Účinok uplatňovania bodov 2 až 5 a 7 až 11 nepovedie k sprísneniu podmienok prístupu chorvátskych štátnych príslušníkov na trhy práce súčasných členských štátov oproti podmienkam ku dňu podpisu zmluvy o pristúpení.</w:t>
      </w:r>
    </w:p>
    <w:p w:rsidR="00A17B4A" w:rsidRPr="00C67DA1" w:rsidP="00A17B4A">
      <w:pPr>
        <w:tabs>
          <w:tab w:val="left" w:pos="540"/>
          <w:tab w:val="left" w:pos="567"/>
          <w:tab w:val="left" w:pos="720"/>
        </w:tabs>
        <w:bidi w:val="0"/>
        <w:ind w:left="567" w:hanging="567"/>
        <w:rPr>
          <w:rFonts w:ascii="Times New Roman" w:hAnsi="Times New Roman"/>
          <w:noProof/>
        </w:rPr>
      </w:pPr>
    </w:p>
    <w:p w:rsidR="00A17B4A" w:rsidRPr="00C67DA1" w:rsidP="00A17B4A">
      <w:pPr>
        <w:bidi w:val="0"/>
        <w:ind w:left="567"/>
        <w:rPr>
          <w:rFonts w:ascii="Times New Roman" w:hAnsi="Times New Roman"/>
          <w:noProof/>
        </w:rPr>
      </w:pPr>
      <w:r w:rsidRPr="00C67DA1">
        <w:rPr>
          <w:rFonts w:ascii="Times New Roman" w:hAnsi="Times New Roman"/>
          <w:noProof/>
        </w:rPr>
        <w:t>Bez ohľadu na uplatňovanie ustanovení uvedených v bodoch 1 až 12, uprednostňujú súčasné členské štáty počas uplatňovania vnútroštátnych opatrení alebo opatrení vyplývajúcich z dvojstranných zmlúv v prístupe na svoj trh práce pracovníkov, ktorí sú štátnymi príslušníkmi členských štátov, pred pracovníkmi, ktorí sú štátnymi príslušníkmi tretích krajín.</w:t>
      </w:r>
    </w:p>
    <w:p w:rsidR="00A17B4A" w:rsidRPr="00C67DA1" w:rsidP="00A17B4A">
      <w:pPr>
        <w:bidi w:val="0"/>
        <w:ind w:left="567"/>
        <w:rPr>
          <w:rFonts w:ascii="Times New Roman" w:hAnsi="Times New Roman"/>
          <w:noProof/>
        </w:rPr>
      </w:pPr>
    </w:p>
    <w:p w:rsidR="00A17B4A" w:rsidRPr="00C67DA1" w:rsidP="00A17B4A">
      <w:pPr>
        <w:bidi w:val="0"/>
        <w:ind w:left="567"/>
        <w:rPr>
          <w:rFonts w:ascii="Times New Roman" w:hAnsi="Times New Roman"/>
          <w:noProof/>
        </w:rPr>
      </w:pPr>
      <w:r w:rsidRPr="00C67DA1">
        <w:rPr>
          <w:rFonts w:ascii="Times New Roman" w:hAnsi="Times New Roman"/>
          <w:noProof/>
        </w:rPr>
        <w:t>S chorvátskymi migrujúcimi pracovníkmi a ich rodinnými príslušníkmi, ktorí sa oprávnene zdržiavajú a pracujú v inom členskom štáte, alebo na migrujúcich pracovníkov z iných členských štátov a ich rodinných príslušníkov, ktorí sa oprávnene zdržiavajú a pracujú v Chorvátsku, sa nezaobchádza menej priaznivo ako s migrujúcimi pracovníkmi a ich rodinnými príslušníkmi z tretích krajín, ktorí sa zdržiavajú a pracujú v danom členskom štáte alebo v Chorvátsku. S migrujúcimi pracovníkmi z tretích krajín, ktorí sa zdržiavajú a pracujú v Chorvátsku, sa na základe zásady uprednostňovania pracovníkov z členských štátov Únie nezaobchádza priaznivejšie ako so štátnymi príslušníkmi Chorvátska.</w:t>
      </w:r>
    </w:p>
    <w:p w:rsidR="00A17B4A" w:rsidRPr="00C67DA1" w:rsidP="00A17B4A">
      <w:pPr>
        <w:bidi w:val="0"/>
        <w:ind w:left="567"/>
        <w:rPr>
          <w:rFonts w:ascii="Times New Roman" w:hAnsi="Times New Roman"/>
        </w:rPr>
      </w:pPr>
    </w:p>
    <w:p w:rsidR="00A17B4A" w:rsidRPr="00C67DA1" w:rsidP="00A17B4A">
      <w:pPr>
        <w:bidi w:val="0"/>
        <w:rPr>
          <w:rFonts w:ascii="Times New Roman" w:hAnsi="Times New Roman"/>
          <w:noProof/>
        </w:rPr>
      </w:pPr>
      <w:r w:rsidRPr="00C67DA1">
        <w:rPr>
          <w:rFonts w:ascii="Times New Roman" w:hAnsi="Times New Roman"/>
          <w:i/>
          <w:iCs/>
        </w:rPr>
        <w:br w:type="page"/>
      </w:r>
      <w:r w:rsidRPr="00C67DA1">
        <w:rPr>
          <w:rFonts w:ascii="Times New Roman" w:hAnsi="Times New Roman"/>
        </w:rPr>
        <w:t>3.</w:t>
        <w:tab/>
      </w:r>
      <w:r w:rsidRPr="00C67DA1">
        <w:rPr>
          <w:rFonts w:ascii="Times New Roman" w:hAnsi="Times New Roman"/>
          <w:i/>
          <w:iCs/>
          <w:noProof/>
        </w:rPr>
        <w:t>VOĽNÝ POHYB KAPITÁLU</w:t>
      </w:r>
    </w:p>
    <w:p w:rsidR="00A17B4A" w:rsidRPr="00C67DA1" w:rsidP="00A17B4A">
      <w:pPr>
        <w:bidi w:val="0"/>
        <w:rPr>
          <w:rFonts w:ascii="Times New Roman" w:hAnsi="Times New Roman"/>
        </w:rPr>
      </w:pPr>
    </w:p>
    <w:p w:rsidR="00A17B4A" w:rsidRPr="00C67DA1" w:rsidP="00A17B4A">
      <w:pPr>
        <w:bidi w:val="0"/>
        <w:rPr>
          <w:rFonts w:ascii="Times New Roman" w:hAnsi="Times New Roman"/>
          <w:noProof/>
        </w:rPr>
      </w:pPr>
      <w:r w:rsidRPr="00C67DA1">
        <w:rPr>
          <w:rFonts w:ascii="Times New Roman" w:hAnsi="Times New Roman"/>
          <w:i/>
          <w:iCs/>
          <w:noProof/>
        </w:rPr>
        <w:t>Zmluva o Európskej únii a Zmluva o fungovaní Európskej únie</w:t>
      </w:r>
    </w:p>
    <w:p w:rsidR="00A17B4A" w:rsidRPr="00C67DA1" w:rsidP="00A17B4A">
      <w:pPr>
        <w:bidi w:val="0"/>
        <w:rPr>
          <w:rFonts w:ascii="Times New Roman" w:hAnsi="Times New Roman"/>
        </w:rPr>
      </w:pPr>
    </w:p>
    <w:p w:rsidR="00A17B4A" w:rsidRPr="00C67DA1" w:rsidP="00A17B4A">
      <w:pPr>
        <w:bidi w:val="0"/>
        <w:rPr>
          <w:rFonts w:ascii="Times New Roman" w:hAnsi="Times New Roman"/>
        </w:rPr>
      </w:pPr>
      <w:r w:rsidRPr="00C67DA1">
        <w:rPr>
          <w:rFonts w:ascii="Times New Roman" w:hAnsi="Times New Roman"/>
          <w:i/>
          <w:iCs/>
          <w:noProof/>
        </w:rPr>
        <w:t>Bez ohľadu na záväzky vyplývajúce zo zmlúv, na ktorých je založená Európska únia, môže Chorvátsko ponechať v platnosti sedem rokov odo dňa pristúpenia obmedzenia ustanovené vo svojom zákone o poľnohospodárskej pôde (OG 152/08) platné ku dňu podpisu zmluvy o pristúpení, ktoré sa týkajú nadobúdania poľnohospodárskej pôdy štátnymi príslušníkmi iného členského štátu, štátnymi príslušníkmi štátov, ktoré sú zmluvnou stranou Dohody o Európskom hospodárskom priestore (ďalej len „DEHP“) a právnickými osobami zriadenými v súlade s právnymi predpismi iného členského štátu alebo štátu DEHP.</w:t>
      </w:r>
      <w:r w:rsidRPr="00C67DA1">
        <w:rPr>
          <w:rFonts w:ascii="Times New Roman" w:hAnsi="Times New Roman"/>
          <w:i/>
          <w:iCs/>
        </w:rPr>
        <w:t xml:space="preserve"> </w:t>
      </w:r>
      <w:r w:rsidRPr="00C67DA1">
        <w:rPr>
          <w:rFonts w:ascii="Times New Roman" w:hAnsi="Times New Roman"/>
          <w:i/>
          <w:iCs/>
          <w:noProof/>
        </w:rPr>
        <w:t>Pri nadobúdaní poľnohospodárskej pôdy sa však so štátnym príslušníkom členského štátu alebo právnickou osobou zriadenou v súlade s právnymi predpismi iného členského štátu nesmie v žiadnom prípade zaobchádzať nepriaznivejšie ako by sa s ním bolo zaobchádzalo v deň podpisu zmluvy o pristúpení, ani sa na nich nesmie vzťahovať viac obmedzení ako na štátneho príslušníka alebo právnickú osobu tretej krajiny.</w:t>
      </w:r>
    </w:p>
    <w:p w:rsidR="00A17B4A" w:rsidRPr="00C67DA1" w:rsidP="00A17B4A">
      <w:pPr>
        <w:bidi w:val="0"/>
        <w:rPr>
          <w:rFonts w:ascii="Times New Roman" w:hAnsi="Times New Roman"/>
        </w:rPr>
      </w:pPr>
    </w:p>
    <w:p w:rsidR="00A17B4A" w:rsidRPr="00C67DA1" w:rsidP="00A17B4A">
      <w:pPr>
        <w:bidi w:val="0"/>
        <w:rPr>
          <w:rFonts w:ascii="Times New Roman" w:hAnsi="Times New Roman"/>
        </w:rPr>
      </w:pPr>
      <w:r w:rsidRPr="00C67DA1">
        <w:rPr>
          <w:rFonts w:ascii="Times New Roman" w:hAnsi="Times New Roman"/>
          <w:i/>
          <w:iCs/>
          <w:noProof/>
        </w:rPr>
        <w:t>Samostatne hospodáriaci poľnohospodári, ktorí sú štátnymi príslušníkmi iného členského štátu a ktorí sa chcú usadiť a mať bydlisko v Chorvátsku, nepodliehajú ustanoveniam prvého odseku ani iným pravidlám a postupom okrem tých, ktorým podliehajú chorvátski štátni príslušníci.</w:t>
      </w:r>
    </w:p>
    <w:p w:rsidR="00A17B4A" w:rsidRPr="00C67DA1" w:rsidP="00A17B4A">
      <w:pPr>
        <w:bidi w:val="0"/>
        <w:rPr>
          <w:rFonts w:ascii="Times New Roman" w:hAnsi="Times New Roman"/>
          <w:noProof/>
        </w:rPr>
      </w:pPr>
    </w:p>
    <w:p w:rsidR="00A17B4A" w:rsidRPr="00C67DA1" w:rsidP="00A17B4A">
      <w:pPr>
        <w:bidi w:val="0"/>
        <w:rPr>
          <w:rFonts w:ascii="Times New Roman" w:hAnsi="Times New Roman"/>
          <w:noProof/>
        </w:rPr>
      </w:pPr>
      <w:r w:rsidRPr="00C67DA1">
        <w:rPr>
          <w:rFonts w:ascii="Times New Roman" w:hAnsi="Times New Roman"/>
          <w:i/>
          <w:iCs/>
          <w:noProof/>
        </w:rPr>
        <w:br w:type="page"/>
        <w:t>Všeobecné preskúmanie tohto prechodného opatrenia sa uskutoční do konca tretieho roku po dni pristúpenia.</w:t>
      </w:r>
      <w:r w:rsidRPr="00C67DA1">
        <w:rPr>
          <w:rFonts w:ascii="Times New Roman" w:hAnsi="Times New Roman"/>
          <w:i/>
          <w:iCs/>
        </w:rPr>
        <w:t xml:space="preserve"> </w:t>
      </w:r>
      <w:r w:rsidRPr="00C67DA1">
        <w:rPr>
          <w:rFonts w:ascii="Times New Roman" w:hAnsi="Times New Roman"/>
          <w:i/>
          <w:iCs/>
          <w:noProof/>
        </w:rPr>
        <w:t>Komisia na tento účel predloží Rade správu.</w:t>
      </w:r>
      <w:r w:rsidRPr="00C67DA1">
        <w:rPr>
          <w:rFonts w:ascii="Times New Roman" w:hAnsi="Times New Roman"/>
          <w:i/>
          <w:iCs/>
        </w:rPr>
        <w:t xml:space="preserve"> </w:t>
      </w:r>
      <w:r w:rsidRPr="00C67DA1">
        <w:rPr>
          <w:rFonts w:ascii="Times New Roman" w:hAnsi="Times New Roman"/>
          <w:i/>
          <w:iCs/>
          <w:noProof/>
        </w:rPr>
        <w:t>Rada môže na návrh Komisie jednomyseľne rozhodnúť o skrátení alebo ukončení prechodného obdobia uvedeného v prvom odseku.</w:t>
      </w:r>
    </w:p>
    <w:p w:rsidR="00A17B4A" w:rsidRPr="00C67DA1" w:rsidP="00A17B4A">
      <w:pPr>
        <w:bidi w:val="0"/>
        <w:rPr>
          <w:rFonts w:ascii="Times New Roman" w:hAnsi="Times New Roman"/>
        </w:rPr>
      </w:pPr>
    </w:p>
    <w:p w:rsidR="00A17B4A" w:rsidRPr="00C67DA1" w:rsidP="00A17B4A">
      <w:pPr>
        <w:bidi w:val="0"/>
        <w:rPr>
          <w:rFonts w:ascii="Times New Roman" w:hAnsi="Times New Roman"/>
        </w:rPr>
      </w:pPr>
      <w:r w:rsidRPr="00C67DA1">
        <w:rPr>
          <w:rFonts w:ascii="Times New Roman" w:hAnsi="Times New Roman"/>
          <w:i/>
          <w:iCs/>
          <w:noProof/>
        </w:rPr>
        <w:t>Ak sa dostatočne preukáže, že po uplynutí prechodného obdobia sa trh s poľnohospodárskou pôdou v Chorvátsku naruší alebo bude hroziť jeho závažné narušenie, Komisia na žiadosť Chorvátska rozhodne o predĺžení prechodného obdobia o tri roky.</w:t>
      </w:r>
      <w:r w:rsidRPr="00C67DA1">
        <w:rPr>
          <w:rFonts w:ascii="Times New Roman" w:hAnsi="Times New Roman"/>
          <w:i/>
          <w:iCs/>
        </w:rPr>
        <w:t xml:space="preserve"> </w:t>
      </w:r>
      <w:r w:rsidRPr="00C67DA1">
        <w:rPr>
          <w:rFonts w:ascii="Times New Roman" w:hAnsi="Times New Roman"/>
          <w:i/>
          <w:iCs/>
          <w:noProof/>
        </w:rPr>
        <w:t>Toto predĺženie sa môže obmedziť na vybrané geografické oblasti, ktorých sa to bude obzvlášť týkať.</w:t>
      </w:r>
    </w:p>
    <w:p w:rsidR="00A17B4A" w:rsidRPr="00C67DA1" w:rsidP="00A17B4A">
      <w:pPr>
        <w:bidi w:val="0"/>
        <w:jc w:val="center"/>
        <w:rPr>
          <w:rFonts w:ascii="Times New Roman" w:hAnsi="Times New Roman"/>
        </w:rPr>
      </w:pPr>
    </w:p>
    <w:p w:rsidR="00A17B4A" w:rsidRPr="00C67DA1" w:rsidP="00A17B4A">
      <w:pPr>
        <w:bidi w:val="0"/>
        <w:rPr>
          <w:rFonts w:ascii="Times New Roman" w:hAnsi="Times New Roman"/>
          <w:noProof/>
        </w:rPr>
      </w:pPr>
      <w:r w:rsidRPr="00C67DA1">
        <w:rPr>
          <w:rFonts w:ascii="Times New Roman" w:hAnsi="Times New Roman"/>
          <w:i/>
          <w:iCs/>
        </w:rPr>
        <w:t>4.</w:t>
      </w:r>
      <w:r w:rsidRPr="00C67DA1">
        <w:rPr>
          <w:rFonts w:ascii="Times New Roman" w:hAnsi="Times New Roman"/>
        </w:rPr>
        <w:tab/>
      </w:r>
      <w:r w:rsidRPr="00C67DA1">
        <w:rPr>
          <w:rFonts w:ascii="Times New Roman" w:hAnsi="Times New Roman"/>
          <w:i/>
          <w:iCs/>
          <w:noProof/>
        </w:rPr>
        <w:t>POĽNOHOSPODÁRSTVO</w:t>
      </w:r>
    </w:p>
    <w:p w:rsidR="00A17B4A" w:rsidRPr="00C67DA1" w:rsidP="00A17B4A">
      <w:pPr>
        <w:bidi w:val="0"/>
        <w:jc w:val="center"/>
        <w:rPr>
          <w:rFonts w:ascii="Times New Roman" w:hAnsi="Times New Roman"/>
        </w:rPr>
      </w:pPr>
    </w:p>
    <w:p w:rsidR="00A17B4A" w:rsidRPr="00C67DA1" w:rsidP="00A17B4A">
      <w:pPr>
        <w:bidi w:val="0"/>
        <w:rPr>
          <w:rFonts w:ascii="Times New Roman" w:hAnsi="Times New Roman"/>
        </w:rPr>
      </w:pPr>
      <w:r w:rsidRPr="00C67DA1">
        <w:rPr>
          <w:rFonts w:ascii="Times New Roman" w:hAnsi="Times New Roman"/>
          <w:noProof/>
        </w:rPr>
        <w:t>I.</w:t>
        <w:tab/>
        <w:t>PRECHODNÉ OPATRENIA PRE CHORVÁTSKO</w:t>
      </w:r>
    </w:p>
    <w:p w:rsidR="00A17B4A" w:rsidRPr="00C67DA1" w:rsidP="00A17B4A">
      <w:pPr>
        <w:bidi w:val="0"/>
        <w:rPr>
          <w:rFonts w:ascii="Times New Roman" w:hAnsi="Times New Roman"/>
        </w:rPr>
      </w:pPr>
    </w:p>
    <w:p w:rsidR="00A17B4A" w:rsidRPr="00C67DA1" w:rsidP="0075494A">
      <w:pPr>
        <w:numPr>
          <w:numId w:val="35"/>
        </w:numPr>
        <w:tabs>
          <w:tab w:val="clear" w:pos="360"/>
          <w:tab w:val="left" w:pos="540"/>
          <w:tab w:val="num" w:pos="567"/>
        </w:tabs>
        <w:bidi w:val="0"/>
        <w:ind w:left="567" w:hanging="567"/>
        <w:rPr>
          <w:rFonts w:ascii="Times New Roman" w:hAnsi="Times New Roman"/>
        </w:rPr>
      </w:pPr>
      <w:r w:rsidRPr="00C67DA1">
        <w:rPr>
          <w:rFonts w:ascii="Times New Roman" w:hAnsi="Times New Roman"/>
          <w:noProof/>
          <w:kern w:val="36"/>
        </w:rPr>
        <w:t>32001 L 0113:</w:t>
      </w:r>
      <w:r w:rsidRPr="00C67DA1">
        <w:rPr>
          <w:rFonts w:ascii="Times New Roman" w:hAnsi="Times New Roman"/>
          <w:kern w:val="36"/>
        </w:rPr>
        <w:t xml:space="preserve"> </w:t>
      </w:r>
      <w:r w:rsidRPr="00C67DA1">
        <w:rPr>
          <w:rFonts w:ascii="Times New Roman" w:hAnsi="Times New Roman"/>
          <w:noProof/>
        </w:rPr>
        <w:t>smernica Rady 2001/113/ES z 20. decembra 2001, ktorá sa vzťahuje na ovocné džemy, rôsoly a marmelády a sladené gaštanové pyré určené na ľudskú spotrebu (Ú. v. ES L 10, 12. 1. 2002, s.</w:t>
      </w:r>
      <w:r w:rsidRPr="00C67DA1">
        <w:rPr>
          <w:rFonts w:ascii="Times New Roman" w:hAnsi="Times New Roman"/>
        </w:rPr>
        <w:t xml:space="preserve"> 67).</w:t>
      </w:r>
    </w:p>
    <w:p w:rsidR="00A17B4A" w:rsidRPr="00C67DA1" w:rsidP="00A17B4A">
      <w:pPr>
        <w:tabs>
          <w:tab w:val="left" w:pos="540"/>
        </w:tabs>
        <w:bidi w:val="0"/>
        <w:rPr>
          <w:rFonts w:ascii="Times New Roman" w:hAnsi="Times New Roman"/>
        </w:rPr>
      </w:pPr>
    </w:p>
    <w:p w:rsidR="00A17B4A" w:rsidRPr="00C67DA1" w:rsidP="00A17B4A">
      <w:pPr>
        <w:bidi w:val="0"/>
        <w:ind w:left="567"/>
        <w:rPr>
          <w:rFonts w:ascii="Times New Roman" w:hAnsi="Times New Roman"/>
          <w:noProof/>
        </w:rPr>
      </w:pPr>
      <w:r w:rsidRPr="00C67DA1">
        <w:rPr>
          <w:rFonts w:ascii="Times New Roman" w:hAnsi="Times New Roman"/>
          <w:noProof/>
        </w:rPr>
        <w:t>Odchylne od povinnosti ustanovenej v článku 8 sa povoľuje predávať na chorvátskom trhu výrobky označené názvami „domaća marmelada“ a „ekstra domaća marmelada“ až do vyčerpania zásob, ktoré existujú ku dňu pristúpenia.</w:t>
      </w:r>
    </w:p>
    <w:p w:rsidR="00A17B4A" w:rsidRPr="00C67DA1" w:rsidP="00A17B4A">
      <w:pPr>
        <w:bidi w:val="0"/>
        <w:ind w:left="567"/>
        <w:rPr>
          <w:rFonts w:ascii="Times New Roman" w:hAnsi="Times New Roman"/>
        </w:rPr>
      </w:pPr>
    </w:p>
    <w:p w:rsidR="00A17B4A" w:rsidRPr="00C67DA1" w:rsidP="0075494A">
      <w:pPr>
        <w:numPr>
          <w:numId w:val="35"/>
        </w:numPr>
        <w:tabs>
          <w:tab w:val="clear" w:pos="360"/>
          <w:tab w:val="left" w:pos="540"/>
          <w:tab w:val="num" w:pos="567"/>
        </w:tabs>
        <w:bidi w:val="0"/>
        <w:ind w:left="567" w:hanging="567"/>
        <w:rPr>
          <w:rFonts w:ascii="Times New Roman" w:hAnsi="Times New Roman"/>
        </w:rPr>
      </w:pPr>
      <w:r w:rsidRPr="00C67DA1">
        <w:rPr>
          <w:rFonts w:ascii="Times New Roman" w:hAnsi="Times New Roman"/>
          <w:i/>
          <w:iCs/>
          <w:noProof/>
        </w:rPr>
        <w:br w:type="page"/>
      </w:r>
      <w:r w:rsidRPr="00C67DA1">
        <w:rPr>
          <w:rFonts w:ascii="Times New Roman" w:hAnsi="Times New Roman"/>
          <w:noProof/>
        </w:rPr>
        <w:t>32006 R 0510:</w:t>
      </w:r>
      <w:r w:rsidRPr="00C67DA1">
        <w:rPr>
          <w:rFonts w:ascii="Times New Roman" w:hAnsi="Times New Roman"/>
        </w:rPr>
        <w:t xml:space="preserve"> </w:t>
      </w:r>
      <w:r w:rsidRPr="00C67DA1">
        <w:rPr>
          <w:rFonts w:ascii="Times New Roman" w:hAnsi="Times New Roman"/>
          <w:noProof/>
        </w:rPr>
        <w:t>Nariadenie Rady (ES) č.</w:t>
      </w:r>
      <w:r w:rsidRPr="00C67DA1">
        <w:rPr>
          <w:rFonts w:ascii="Times New Roman" w:hAnsi="Times New Roman"/>
        </w:rPr>
        <w:t xml:space="preserve"> </w:t>
      </w:r>
      <w:r w:rsidRPr="00C67DA1">
        <w:rPr>
          <w:rFonts w:ascii="Times New Roman" w:hAnsi="Times New Roman"/>
          <w:noProof/>
        </w:rPr>
        <w:t>510/2006 z 20. marca 2006 o ochrane zemepisných označení a označení pôvodu poľnohospodárskych výrobkov a potravín (Ú. v. EÚ L 93, 31. 3. 2006, s.</w:t>
      </w:r>
      <w:r w:rsidRPr="00C67DA1">
        <w:rPr>
          <w:rFonts w:ascii="Times New Roman" w:hAnsi="Times New Roman"/>
        </w:rPr>
        <w:t xml:space="preserve"> </w:t>
      </w:r>
      <w:r w:rsidRPr="00C67DA1">
        <w:rPr>
          <w:rFonts w:ascii="Times New Roman" w:hAnsi="Times New Roman"/>
          <w:noProof/>
        </w:rPr>
        <w:t>12 a Ú. v. EÚ L 335M, 13. 12. 2008, s.</w:t>
      </w:r>
      <w:r w:rsidRPr="00C67DA1">
        <w:rPr>
          <w:rFonts w:ascii="Times New Roman" w:hAnsi="Times New Roman"/>
        </w:rPr>
        <w:t xml:space="preserve"> 213).</w:t>
      </w:r>
    </w:p>
    <w:p w:rsidR="00A17B4A" w:rsidRPr="00C67DA1" w:rsidP="00A17B4A">
      <w:pPr>
        <w:tabs>
          <w:tab w:val="left" w:pos="540"/>
        </w:tabs>
        <w:bidi w:val="0"/>
        <w:rPr>
          <w:rFonts w:ascii="Times New Roman" w:hAnsi="Times New Roman"/>
        </w:rPr>
      </w:pPr>
    </w:p>
    <w:p w:rsidR="00A17B4A" w:rsidRPr="00C67DA1" w:rsidP="00A17B4A">
      <w:pPr>
        <w:tabs>
          <w:tab w:val="left" w:pos="540"/>
        </w:tabs>
        <w:bidi w:val="0"/>
        <w:ind w:firstLine="567"/>
        <w:rPr>
          <w:rFonts w:ascii="Times New Roman" w:hAnsi="Times New Roman"/>
          <w:noProof/>
        </w:rPr>
      </w:pPr>
      <w:r w:rsidRPr="00C67DA1">
        <w:rPr>
          <w:rFonts w:ascii="Times New Roman" w:hAnsi="Times New Roman"/>
          <w:noProof/>
        </w:rPr>
        <w:t>a)</w:t>
      </w:r>
      <w:r w:rsidRPr="00C67DA1">
        <w:rPr>
          <w:rFonts w:ascii="Times New Roman" w:hAnsi="Times New Roman"/>
        </w:rPr>
        <w:tab/>
      </w:r>
      <w:r w:rsidRPr="00C67DA1">
        <w:rPr>
          <w:rFonts w:ascii="Times New Roman" w:hAnsi="Times New Roman"/>
          <w:noProof/>
        </w:rPr>
        <w:t>V článku 5 ods.</w:t>
      </w:r>
      <w:r w:rsidRPr="00C67DA1">
        <w:rPr>
          <w:rFonts w:ascii="Times New Roman" w:hAnsi="Times New Roman"/>
        </w:rPr>
        <w:t xml:space="preserve"> </w:t>
      </w:r>
      <w:r w:rsidRPr="00C67DA1">
        <w:rPr>
          <w:rFonts w:ascii="Times New Roman" w:hAnsi="Times New Roman"/>
          <w:noProof/>
        </w:rPr>
        <w:t>8 sa druhý pododsek nahrádza takto:</w:t>
      </w:r>
    </w:p>
    <w:p w:rsidR="00A17B4A" w:rsidRPr="00C67DA1" w:rsidP="00A17B4A">
      <w:pPr>
        <w:tabs>
          <w:tab w:val="left" w:pos="540"/>
        </w:tabs>
        <w:bidi w:val="0"/>
        <w:ind w:firstLine="567"/>
        <w:rPr>
          <w:rFonts w:ascii="Times New Roman" w:hAnsi="Times New Roman"/>
        </w:rPr>
      </w:pPr>
    </w:p>
    <w:p w:rsidR="00A17B4A" w:rsidRPr="00C67DA1" w:rsidP="00A17B4A">
      <w:pPr>
        <w:tabs>
          <w:tab w:val="left" w:pos="1134"/>
        </w:tabs>
        <w:bidi w:val="0"/>
        <w:ind w:left="1134"/>
        <w:rPr>
          <w:rFonts w:ascii="Times New Roman" w:hAnsi="Times New Roman"/>
          <w:noProof/>
        </w:rPr>
      </w:pPr>
      <w:r w:rsidRPr="00C67DA1">
        <w:rPr>
          <w:rFonts w:ascii="Times New Roman" w:hAnsi="Times New Roman"/>
          <w:noProof/>
        </w:rPr>
        <w:t>„Bulharsko, Rumunsko a Chorvátsko zavedú tieto zákony, iné právne predpisy alebo správne opatrenia najneskôr do jedného roka odo dňa ich pristúpenia.“.</w:t>
      </w:r>
    </w:p>
    <w:p w:rsidR="00A17B4A" w:rsidRPr="00C67DA1" w:rsidP="00A17B4A">
      <w:pPr>
        <w:tabs>
          <w:tab w:val="left" w:pos="1134"/>
        </w:tabs>
        <w:bidi w:val="0"/>
        <w:ind w:left="1134"/>
        <w:rPr>
          <w:rFonts w:ascii="Times New Roman" w:hAnsi="Times New Roman"/>
        </w:rPr>
      </w:pPr>
    </w:p>
    <w:p w:rsidR="00A17B4A" w:rsidRPr="00C67DA1" w:rsidP="00A17B4A">
      <w:pPr>
        <w:tabs>
          <w:tab w:val="left" w:pos="540"/>
        </w:tabs>
        <w:bidi w:val="0"/>
        <w:ind w:firstLine="567"/>
        <w:rPr>
          <w:rFonts w:ascii="Times New Roman" w:hAnsi="Times New Roman"/>
          <w:noProof/>
        </w:rPr>
      </w:pPr>
      <w:r w:rsidRPr="00C67DA1">
        <w:rPr>
          <w:rFonts w:ascii="Times New Roman" w:hAnsi="Times New Roman"/>
          <w:noProof/>
        </w:rPr>
        <w:t>b)</w:t>
      </w:r>
      <w:r w:rsidRPr="00C67DA1">
        <w:rPr>
          <w:rFonts w:ascii="Times New Roman" w:hAnsi="Times New Roman"/>
        </w:rPr>
        <w:tab/>
      </w:r>
      <w:r w:rsidRPr="00C67DA1">
        <w:rPr>
          <w:rFonts w:ascii="Times New Roman" w:hAnsi="Times New Roman"/>
          <w:noProof/>
        </w:rPr>
        <w:t>V článku 5 ods. 11 sa prvý pododsek nahrádza takto:</w:t>
      </w:r>
    </w:p>
    <w:p w:rsidR="00A17B4A" w:rsidRPr="00C67DA1" w:rsidP="00A17B4A">
      <w:pPr>
        <w:tabs>
          <w:tab w:val="left" w:pos="540"/>
        </w:tabs>
        <w:bidi w:val="0"/>
        <w:ind w:firstLine="567"/>
        <w:rPr>
          <w:rFonts w:ascii="Times New Roman" w:hAnsi="Times New Roman"/>
        </w:rPr>
      </w:pPr>
    </w:p>
    <w:p w:rsidR="00A17B4A" w:rsidRPr="00C67DA1" w:rsidP="00A17B4A">
      <w:pPr>
        <w:tabs>
          <w:tab w:val="left" w:pos="1134"/>
        </w:tabs>
        <w:bidi w:val="0"/>
        <w:ind w:left="1134"/>
        <w:rPr>
          <w:rFonts w:ascii="Times New Roman" w:hAnsi="Times New Roman"/>
          <w:noProof/>
        </w:rPr>
      </w:pPr>
      <w:r w:rsidRPr="00C67DA1">
        <w:rPr>
          <w:rFonts w:ascii="Times New Roman" w:hAnsi="Times New Roman"/>
        </w:rPr>
        <w:t>„11.</w:t>
        <w:tab/>
      </w:r>
      <w:r w:rsidRPr="00C67DA1">
        <w:rPr>
          <w:rFonts w:ascii="Times New Roman" w:hAnsi="Times New Roman"/>
          <w:noProof/>
        </w:rPr>
        <w:t>V prípade Bulharska, Rumunska a Chorvátska sa môže vnútroštátna ochrana zemepisných označení a označení pôvodu existujúcich ku dňu ich pristúpenia ponechať dvanásť mesiacov od ich príslušného dňa pristúpenia.“.</w:t>
      </w:r>
    </w:p>
    <w:p w:rsidR="00A17B4A" w:rsidRPr="00C67DA1" w:rsidP="00A17B4A">
      <w:pPr>
        <w:tabs>
          <w:tab w:val="left" w:pos="1134"/>
        </w:tabs>
        <w:bidi w:val="0"/>
        <w:ind w:left="1134"/>
        <w:rPr>
          <w:rFonts w:ascii="Times New Roman" w:hAnsi="Times New Roman"/>
        </w:rPr>
      </w:pPr>
    </w:p>
    <w:p w:rsidR="00A17B4A" w:rsidRPr="00C67DA1" w:rsidP="0075494A">
      <w:pPr>
        <w:numPr>
          <w:numId w:val="35"/>
        </w:numPr>
        <w:tabs>
          <w:tab w:val="clear" w:pos="360"/>
          <w:tab w:val="left" w:pos="540"/>
          <w:tab w:val="num" w:pos="567"/>
        </w:tabs>
        <w:bidi w:val="0"/>
        <w:ind w:left="567" w:hanging="567"/>
        <w:rPr>
          <w:rFonts w:ascii="Times New Roman" w:hAnsi="Times New Roman"/>
        </w:rPr>
      </w:pPr>
      <w:r w:rsidRPr="00C67DA1">
        <w:rPr>
          <w:rFonts w:ascii="Times New Roman" w:hAnsi="Times New Roman"/>
          <w:i/>
          <w:iCs/>
        </w:rPr>
        <w:br w:type="page"/>
      </w:r>
      <w:r w:rsidRPr="00C67DA1">
        <w:rPr>
          <w:rFonts w:ascii="Times New Roman" w:hAnsi="Times New Roman"/>
          <w:noProof/>
        </w:rPr>
        <w:t>32007 R 1234: nariadenie Rady (ES) č. 1234/2007 z 22. októbra 2007 o vytvorení spoločnej organizácie poľnohospodárskych trhov a o osobitných ustanoveniach pre určité poľnohospodárske výrobky (nariadenie o jednotnej spoločnej organizácii trhov) (Ú. v. EÚ L 299, 16. 11. 2007, s.</w:t>
      </w:r>
      <w:r w:rsidRPr="00C67DA1">
        <w:rPr>
          <w:rFonts w:ascii="Times New Roman" w:hAnsi="Times New Roman"/>
        </w:rPr>
        <w:t xml:space="preserve"> 1).</w:t>
      </w:r>
    </w:p>
    <w:p w:rsidR="00A17B4A" w:rsidRPr="00C67DA1" w:rsidP="00A17B4A">
      <w:pPr>
        <w:tabs>
          <w:tab w:val="left" w:pos="540"/>
        </w:tabs>
        <w:bidi w:val="0"/>
        <w:rPr>
          <w:rFonts w:ascii="Times New Roman" w:hAnsi="Times New Roman"/>
        </w:rPr>
      </w:pPr>
    </w:p>
    <w:p w:rsidR="00A17B4A" w:rsidRPr="00C67DA1" w:rsidP="00A17B4A">
      <w:pPr>
        <w:tabs>
          <w:tab w:val="left" w:pos="540"/>
        </w:tabs>
        <w:autoSpaceDE w:val="0"/>
        <w:bidi w:val="0"/>
        <w:ind w:left="567"/>
        <w:rPr>
          <w:rFonts w:ascii="Times New Roman" w:hAnsi="Times New Roman"/>
          <w:noProof/>
        </w:rPr>
      </w:pPr>
      <w:r w:rsidRPr="00C67DA1">
        <w:rPr>
          <w:rFonts w:ascii="Times New Roman" w:hAnsi="Times New Roman"/>
          <w:noProof/>
        </w:rPr>
        <w:t>a)</w:t>
      </w:r>
      <w:r w:rsidRPr="00C67DA1">
        <w:rPr>
          <w:rFonts w:ascii="Times New Roman" w:hAnsi="Times New Roman"/>
        </w:rPr>
        <w:tab/>
      </w:r>
      <w:r w:rsidRPr="00C67DA1">
        <w:rPr>
          <w:rFonts w:ascii="Times New Roman" w:hAnsi="Times New Roman"/>
          <w:noProof/>
        </w:rPr>
        <w:t>V článku 118m sa dopĺňa tento odsek:</w:t>
      </w:r>
    </w:p>
    <w:p w:rsidR="00A17B4A" w:rsidRPr="00C67DA1" w:rsidP="00A17B4A">
      <w:pPr>
        <w:tabs>
          <w:tab w:val="left" w:pos="540"/>
        </w:tabs>
        <w:autoSpaceDE w:val="0"/>
        <w:bidi w:val="0"/>
        <w:ind w:left="567"/>
        <w:rPr>
          <w:rFonts w:ascii="Times New Roman" w:hAnsi="Times New Roman"/>
        </w:rPr>
      </w:pPr>
    </w:p>
    <w:p w:rsidR="00A17B4A" w:rsidRPr="00C67DA1" w:rsidP="00A17B4A">
      <w:pPr>
        <w:tabs>
          <w:tab w:val="left" w:pos="540"/>
        </w:tabs>
        <w:autoSpaceDE w:val="0"/>
        <w:bidi w:val="0"/>
        <w:ind w:left="1134"/>
        <w:rPr>
          <w:rFonts w:ascii="Times New Roman" w:hAnsi="Times New Roman"/>
          <w:noProof/>
        </w:rPr>
      </w:pPr>
      <w:r w:rsidRPr="00C67DA1">
        <w:rPr>
          <w:rFonts w:ascii="Times New Roman" w:hAnsi="Times New Roman"/>
        </w:rPr>
        <w:t>„5.</w:t>
        <w:tab/>
      </w:r>
      <w:r w:rsidRPr="00C67DA1">
        <w:rPr>
          <w:rFonts w:ascii="Times New Roman" w:hAnsi="Times New Roman"/>
          <w:noProof/>
        </w:rPr>
        <w:t>Odchylne od odsekov 1 až 4 sa Chorvátsku povoľuje uvádzať na trh v Chorvátsku alebo vyvážať do tretích krajín vína s označením „Mlado vino portugizac“ do vyčerpania zásob existujúcich ku dňu pristúpenia.</w:t>
      </w:r>
      <w:r w:rsidRPr="00C67DA1">
        <w:rPr>
          <w:rFonts w:ascii="Times New Roman" w:hAnsi="Times New Roman"/>
        </w:rPr>
        <w:t xml:space="preserve"> </w:t>
      </w:r>
      <w:r w:rsidRPr="00C67DA1">
        <w:rPr>
          <w:rFonts w:ascii="Times New Roman" w:hAnsi="Times New Roman"/>
          <w:noProof/>
        </w:rPr>
        <w:t>Chorvátsko zriadi elektronickú databázu s informáciami o zásobách dostupných ku dňu pristúpenia a zabezpečí, aby sa tieto zásoby overili a nahlásili Komisii.“.</w:t>
      </w:r>
    </w:p>
    <w:p w:rsidR="00A17B4A" w:rsidRPr="00C67DA1" w:rsidP="00A17B4A">
      <w:pPr>
        <w:tabs>
          <w:tab w:val="left" w:pos="540"/>
        </w:tabs>
        <w:autoSpaceDE w:val="0"/>
        <w:bidi w:val="0"/>
        <w:ind w:left="540"/>
        <w:rPr>
          <w:rFonts w:ascii="Times New Roman" w:hAnsi="Times New Roman"/>
        </w:rPr>
      </w:pPr>
    </w:p>
    <w:p w:rsidR="00A17B4A" w:rsidRPr="00C67DA1" w:rsidP="00A17B4A">
      <w:pPr>
        <w:tabs>
          <w:tab w:val="left" w:pos="540"/>
        </w:tabs>
        <w:autoSpaceDE w:val="0"/>
        <w:bidi w:val="0"/>
        <w:ind w:left="567"/>
        <w:rPr>
          <w:rFonts w:ascii="Times New Roman" w:hAnsi="Times New Roman"/>
          <w:noProof/>
        </w:rPr>
      </w:pPr>
      <w:r w:rsidRPr="00C67DA1">
        <w:rPr>
          <w:rFonts w:ascii="Times New Roman" w:hAnsi="Times New Roman"/>
          <w:noProof/>
        </w:rPr>
        <w:t>b)</w:t>
      </w:r>
      <w:r w:rsidRPr="00C67DA1">
        <w:rPr>
          <w:rFonts w:ascii="Times New Roman" w:hAnsi="Times New Roman"/>
        </w:rPr>
        <w:tab/>
      </w:r>
      <w:r w:rsidRPr="00C67DA1">
        <w:rPr>
          <w:rFonts w:ascii="Times New Roman" w:hAnsi="Times New Roman"/>
          <w:noProof/>
        </w:rPr>
        <w:t>V článku 118s sa dopĺňa tento odsek:</w:t>
      </w:r>
    </w:p>
    <w:p w:rsidR="00A17B4A" w:rsidRPr="00C67DA1" w:rsidP="00A17B4A">
      <w:pPr>
        <w:tabs>
          <w:tab w:val="left" w:pos="540"/>
        </w:tabs>
        <w:autoSpaceDE w:val="0"/>
        <w:bidi w:val="0"/>
        <w:ind w:left="567"/>
        <w:rPr>
          <w:rFonts w:ascii="Times New Roman" w:hAnsi="Times New Roman"/>
        </w:rPr>
      </w:pPr>
    </w:p>
    <w:p w:rsidR="00A17B4A" w:rsidRPr="00C67DA1" w:rsidP="00A17B4A">
      <w:pPr>
        <w:tabs>
          <w:tab w:val="left" w:pos="1134"/>
        </w:tabs>
        <w:autoSpaceDE w:val="0"/>
        <w:bidi w:val="0"/>
        <w:ind w:left="1134"/>
        <w:rPr>
          <w:rFonts w:ascii="Times New Roman" w:hAnsi="Times New Roman"/>
          <w:noProof/>
        </w:rPr>
      </w:pPr>
      <w:r w:rsidRPr="00C67DA1">
        <w:rPr>
          <w:rFonts w:ascii="Times New Roman" w:hAnsi="Times New Roman"/>
        </w:rPr>
        <w:t>„5.</w:t>
        <w:tab/>
      </w:r>
      <w:r w:rsidRPr="00C67DA1">
        <w:rPr>
          <w:rFonts w:ascii="Times New Roman" w:hAnsi="Times New Roman"/>
          <w:noProof/>
        </w:rPr>
        <w:t>Pokiaľ ide o Chorvátsko, podľa tohto nariadenia sa chránia názvy vín uverejnené v Ú. v. EÚ C 116 zo 14. apríla 2011 s výhradou pozitívneho výsledku námietkového konania.</w:t>
      </w:r>
      <w:r w:rsidRPr="00C67DA1">
        <w:rPr>
          <w:rFonts w:ascii="Times New Roman" w:hAnsi="Times New Roman"/>
        </w:rPr>
        <w:t xml:space="preserve"> </w:t>
      </w:r>
      <w:r w:rsidRPr="00C67DA1">
        <w:rPr>
          <w:rFonts w:ascii="Times New Roman" w:hAnsi="Times New Roman"/>
          <w:noProof/>
        </w:rPr>
        <w:t>Komisia ich zaznamená do registra uvedeného v článku 118n.</w:t>
      </w:r>
    </w:p>
    <w:p w:rsidR="00A17B4A" w:rsidRPr="00C67DA1" w:rsidP="00A17B4A">
      <w:pPr>
        <w:tabs>
          <w:tab w:val="left" w:pos="1134"/>
        </w:tabs>
        <w:autoSpaceDE w:val="0"/>
        <w:bidi w:val="0"/>
        <w:ind w:left="1134"/>
        <w:rPr>
          <w:rFonts w:ascii="Times New Roman" w:hAnsi="Times New Roman"/>
        </w:rPr>
      </w:pPr>
    </w:p>
    <w:p w:rsidR="00A17B4A" w:rsidRPr="00C67DA1" w:rsidP="00A17B4A">
      <w:pPr>
        <w:tabs>
          <w:tab w:val="left" w:pos="1134"/>
        </w:tabs>
        <w:bidi w:val="0"/>
        <w:ind w:left="1134"/>
        <w:rPr>
          <w:rFonts w:ascii="Times New Roman" w:hAnsi="Times New Roman"/>
        </w:rPr>
      </w:pPr>
      <w:r w:rsidRPr="00C67DA1">
        <w:rPr>
          <w:rFonts w:ascii="Times New Roman" w:hAnsi="Times New Roman"/>
          <w:i/>
          <w:iCs/>
          <w:noProof/>
        </w:rPr>
        <w:br w:type="page"/>
      </w:r>
      <w:r w:rsidRPr="00C67DA1">
        <w:rPr>
          <w:rFonts w:ascii="Times New Roman" w:hAnsi="Times New Roman"/>
          <w:noProof/>
        </w:rPr>
        <w:t>Odseky 2 až 4 tohto článku sa uplatňujú s výhradou tohto ustanovenia:</w:t>
      </w:r>
      <w:r w:rsidRPr="00C67DA1">
        <w:rPr>
          <w:rFonts w:ascii="Times New Roman" w:hAnsi="Times New Roman"/>
          <w:i/>
          <w:iCs/>
        </w:rPr>
        <w:t xml:space="preserve"> </w:t>
      </w:r>
      <w:r w:rsidRPr="00C67DA1">
        <w:rPr>
          <w:rFonts w:ascii="Times New Roman" w:hAnsi="Times New Roman"/>
          <w:i/>
          <w:iCs/>
          <w:noProof/>
        </w:rPr>
        <w:t>lehota uvedená v odseku 3 je jeden rok odo dňa pristúpenia Chorvátska.</w:t>
      </w:r>
      <w:r w:rsidRPr="00C67DA1">
        <w:rPr>
          <w:rFonts w:ascii="Times New Roman" w:hAnsi="Times New Roman"/>
          <w:i/>
          <w:iCs/>
        </w:rPr>
        <w:t xml:space="preserve"> </w:t>
      </w:r>
      <w:r w:rsidRPr="00C67DA1">
        <w:rPr>
          <w:rFonts w:ascii="Times New Roman" w:hAnsi="Times New Roman"/>
          <w:i/>
          <w:iCs/>
          <w:noProof/>
        </w:rPr>
        <w:t>Lehota uvedená v odseku 4 je štyri roky odo dňa pristúpenia Chorvátska.</w:t>
      </w:r>
      <w:r w:rsidRPr="00C67DA1">
        <w:rPr>
          <w:rFonts w:ascii="Times New Roman" w:hAnsi="Times New Roman"/>
          <w:i/>
          <w:iCs/>
        </w:rPr>
        <w:t>“.</w:t>
      </w:r>
    </w:p>
    <w:p w:rsidR="00A17B4A" w:rsidRPr="00C67DA1" w:rsidP="00A17B4A">
      <w:pPr>
        <w:tabs>
          <w:tab w:val="left" w:pos="1134"/>
        </w:tabs>
        <w:bidi w:val="0"/>
        <w:ind w:left="1134"/>
        <w:rPr>
          <w:rFonts w:ascii="Times New Roman" w:hAnsi="Times New Roman"/>
        </w:rPr>
      </w:pPr>
    </w:p>
    <w:p w:rsidR="00A17B4A" w:rsidRPr="00C67DA1" w:rsidP="00A17B4A">
      <w:pPr>
        <w:tabs>
          <w:tab w:val="left" w:pos="567"/>
        </w:tabs>
        <w:bidi w:val="0"/>
        <w:ind w:left="567" w:hanging="567"/>
        <w:rPr>
          <w:rFonts w:ascii="Times New Roman" w:hAnsi="Times New Roman"/>
          <w:i/>
          <w:iCs/>
        </w:rPr>
      </w:pPr>
      <w:r w:rsidRPr="00C67DA1">
        <w:rPr>
          <w:rFonts w:ascii="Times New Roman" w:hAnsi="Times New Roman"/>
        </w:rPr>
        <w:t>4.</w:t>
        <w:tab/>
      </w:r>
      <w:r w:rsidRPr="00C67DA1">
        <w:rPr>
          <w:rFonts w:ascii="Times New Roman" w:hAnsi="Times New Roman"/>
          <w:noProof/>
        </w:rPr>
        <w:t>32009 R 0073:</w:t>
      </w:r>
      <w:r w:rsidRPr="00C67DA1">
        <w:rPr>
          <w:rFonts w:ascii="Times New Roman" w:hAnsi="Times New Roman"/>
        </w:rPr>
        <w:t xml:space="preserve"> </w:t>
      </w:r>
      <w:r w:rsidRPr="00C67DA1">
        <w:rPr>
          <w:rFonts w:ascii="Times New Roman" w:hAnsi="Times New Roman"/>
          <w:noProof/>
        </w:rPr>
        <w:t>nariadenie Rady (ES) č.</w:t>
      </w:r>
      <w:r w:rsidRPr="00C67DA1">
        <w:rPr>
          <w:rFonts w:ascii="Times New Roman" w:hAnsi="Times New Roman"/>
        </w:rPr>
        <w:t xml:space="preserve"> </w:t>
      </w:r>
      <w:r w:rsidRPr="00C67DA1">
        <w:rPr>
          <w:rFonts w:ascii="Times New Roman" w:hAnsi="Times New Roman"/>
          <w:noProof/>
        </w:rPr>
        <w:t>73/2009 z 19. januára 2009, ktorým sa ustanovujú spoločné pravidlá režimov priamej podpory pre poľnohospodárov v rámci spoločnej poľnohospodárskej politiky a ktorým sa ustanovujú niektoré režimy podpory pre poľnohospodárov, ktorým sa menia a dopĺňajú nariadenia (ES) č.</w:t>
      </w:r>
      <w:r w:rsidRPr="00C67DA1">
        <w:rPr>
          <w:rFonts w:ascii="Times New Roman" w:hAnsi="Times New Roman"/>
        </w:rPr>
        <w:t xml:space="preserve"> </w:t>
      </w:r>
      <w:r w:rsidRPr="00C67DA1">
        <w:rPr>
          <w:rFonts w:ascii="Times New Roman" w:hAnsi="Times New Roman"/>
          <w:noProof/>
        </w:rPr>
        <w:t>1290/2005, (ES) č.</w:t>
      </w:r>
      <w:r w:rsidRPr="00C67DA1">
        <w:rPr>
          <w:rFonts w:ascii="Times New Roman" w:hAnsi="Times New Roman"/>
        </w:rPr>
        <w:t xml:space="preserve"> </w:t>
      </w:r>
      <w:r w:rsidRPr="00C67DA1">
        <w:rPr>
          <w:rFonts w:ascii="Times New Roman" w:hAnsi="Times New Roman"/>
          <w:noProof/>
        </w:rPr>
        <w:t>247/2006, (ES) č.</w:t>
      </w:r>
      <w:r w:rsidRPr="00C67DA1">
        <w:rPr>
          <w:rFonts w:ascii="Times New Roman" w:hAnsi="Times New Roman"/>
        </w:rPr>
        <w:t xml:space="preserve"> </w:t>
      </w:r>
      <w:r w:rsidRPr="00C67DA1">
        <w:rPr>
          <w:rFonts w:ascii="Times New Roman" w:hAnsi="Times New Roman"/>
          <w:noProof/>
        </w:rPr>
        <w:t>378/2007 a ktorým sa zrušuje nariadenie (ES) č.</w:t>
      </w:r>
      <w:r w:rsidRPr="00C67DA1">
        <w:rPr>
          <w:rFonts w:ascii="Times New Roman" w:hAnsi="Times New Roman"/>
        </w:rPr>
        <w:t xml:space="preserve"> </w:t>
      </w:r>
      <w:r w:rsidRPr="00C67DA1">
        <w:rPr>
          <w:rFonts w:ascii="Times New Roman" w:hAnsi="Times New Roman"/>
          <w:noProof/>
        </w:rPr>
        <w:t>1782/2003 (Ú. v. EÚ L 30, 31. 1. 2009, s.</w:t>
      </w:r>
      <w:r w:rsidRPr="00C67DA1">
        <w:rPr>
          <w:rFonts w:ascii="Times New Roman" w:hAnsi="Times New Roman"/>
        </w:rPr>
        <w:t xml:space="preserve"> 16).</w:t>
      </w:r>
    </w:p>
    <w:p w:rsidR="00A17B4A" w:rsidRPr="00C67DA1" w:rsidP="00A17B4A">
      <w:pPr>
        <w:bidi w:val="0"/>
        <w:ind w:left="567" w:hanging="567"/>
        <w:rPr>
          <w:rFonts w:ascii="Times New Roman" w:hAnsi="Times New Roman"/>
          <w:noProof/>
        </w:rPr>
      </w:pPr>
    </w:p>
    <w:p w:rsidR="00A17B4A" w:rsidRPr="00C67DA1" w:rsidP="00A17B4A">
      <w:pPr>
        <w:bidi w:val="0"/>
        <w:ind w:left="1134" w:hanging="567"/>
        <w:rPr>
          <w:rFonts w:ascii="Times New Roman" w:hAnsi="Times New Roman"/>
          <w:noProof/>
        </w:rPr>
      </w:pPr>
      <w:r w:rsidRPr="00C67DA1">
        <w:rPr>
          <w:rFonts w:ascii="Times New Roman" w:hAnsi="Times New Roman"/>
          <w:noProof/>
        </w:rPr>
        <w:t>a)</w:t>
      </w:r>
      <w:r w:rsidRPr="00C67DA1">
        <w:rPr>
          <w:rFonts w:ascii="Times New Roman" w:hAnsi="Times New Roman"/>
        </w:rPr>
        <w:tab/>
      </w:r>
      <w:r w:rsidRPr="00C67DA1">
        <w:rPr>
          <w:rFonts w:ascii="Times New Roman" w:hAnsi="Times New Roman"/>
          <w:noProof/>
        </w:rPr>
        <w:t>Odchylne od povinnosti ustanovenej v článku 4 ods.</w:t>
      </w:r>
      <w:r w:rsidRPr="00C67DA1">
        <w:rPr>
          <w:rFonts w:ascii="Times New Roman" w:hAnsi="Times New Roman"/>
        </w:rPr>
        <w:t xml:space="preserve"> </w:t>
      </w:r>
      <w:r w:rsidRPr="00C67DA1">
        <w:rPr>
          <w:rFonts w:ascii="Times New Roman" w:hAnsi="Times New Roman"/>
          <w:noProof/>
        </w:rPr>
        <w:t>1 nariadenia (ES) č.</w:t>
      </w:r>
      <w:r w:rsidRPr="00C67DA1">
        <w:rPr>
          <w:rFonts w:ascii="Times New Roman" w:hAnsi="Times New Roman"/>
        </w:rPr>
        <w:t xml:space="preserve"> </w:t>
      </w:r>
      <w:r w:rsidRPr="00C67DA1">
        <w:rPr>
          <w:rFonts w:ascii="Times New Roman" w:hAnsi="Times New Roman"/>
          <w:noProof/>
        </w:rPr>
        <w:t>73/2009 v súvislosti s plnením povinných požiadaviek na hospodárenie uvedených v prílohe II k tomuto nariadeniu poľnohospodári v Chorvátsku, ktorí dostávajú priame platby, zahrnú do rozsahu krížového plnenia povinné požiadavky na hospodárenie stanovené v bodoch A, B a C prílohy II v súlade s týmto harmonogramom:</w:t>
      </w:r>
      <w:r w:rsidRPr="00C67DA1">
        <w:rPr>
          <w:rFonts w:ascii="Times New Roman" w:hAnsi="Times New Roman"/>
        </w:rPr>
        <w:t xml:space="preserve"> </w:t>
      </w:r>
      <w:r w:rsidRPr="00C67DA1">
        <w:rPr>
          <w:rFonts w:ascii="Times New Roman" w:hAnsi="Times New Roman"/>
          <w:noProof/>
        </w:rPr>
        <w:t>od 1. januára 2014 bod A, od 1. januára 2016 bod B a od 1. januára 2018 bod C.</w:t>
      </w:r>
    </w:p>
    <w:p w:rsidR="00A17B4A" w:rsidRPr="00C67DA1" w:rsidP="00A17B4A">
      <w:pPr>
        <w:bidi w:val="0"/>
        <w:ind w:left="1134" w:hanging="567"/>
        <w:rPr>
          <w:rFonts w:ascii="Times New Roman" w:hAnsi="Times New Roman"/>
        </w:rPr>
      </w:pPr>
    </w:p>
    <w:p w:rsidR="00A17B4A" w:rsidRPr="00C67DA1" w:rsidP="00A17B4A">
      <w:pPr>
        <w:bidi w:val="0"/>
        <w:ind w:left="1134" w:hanging="567"/>
        <w:rPr>
          <w:rFonts w:ascii="Times New Roman" w:hAnsi="Times New Roman"/>
        </w:rPr>
      </w:pPr>
      <w:r w:rsidRPr="00C67DA1">
        <w:rPr>
          <w:rFonts w:ascii="Times New Roman" w:hAnsi="Times New Roman"/>
          <w:i/>
          <w:iCs/>
          <w:noProof/>
        </w:rPr>
        <w:br w:type="page"/>
      </w:r>
      <w:r w:rsidRPr="00C67DA1">
        <w:rPr>
          <w:rFonts w:ascii="Times New Roman" w:hAnsi="Times New Roman"/>
          <w:noProof/>
        </w:rPr>
        <w:t>b)</w:t>
      </w:r>
      <w:r w:rsidRPr="00C67DA1">
        <w:rPr>
          <w:rFonts w:ascii="Times New Roman" w:hAnsi="Times New Roman"/>
        </w:rPr>
        <w:tab/>
      </w:r>
      <w:r w:rsidRPr="00C67DA1">
        <w:rPr>
          <w:rFonts w:ascii="Times New Roman" w:hAnsi="Times New Roman"/>
          <w:noProof/>
        </w:rPr>
        <w:t>V hlave V nariadenia (ES) č.</w:t>
      </w:r>
      <w:r w:rsidRPr="00C67DA1">
        <w:rPr>
          <w:rFonts w:ascii="Times New Roman" w:hAnsi="Times New Roman"/>
        </w:rPr>
        <w:t xml:space="preserve"> </w:t>
      </w:r>
      <w:r w:rsidRPr="00C67DA1">
        <w:rPr>
          <w:rFonts w:ascii="Times New Roman" w:hAnsi="Times New Roman"/>
          <w:noProof/>
        </w:rPr>
        <w:t>73/2009 sa za kapitolu 1 vkladá tento názov kapitoly a článok:</w:t>
      </w:r>
      <w:r w:rsidRPr="00C67DA1">
        <w:rPr>
          <w:rFonts w:ascii="Times New Roman" w:hAnsi="Times New Roman"/>
        </w:rPr>
        <w:t xml:space="preserve"> </w:t>
      </w:r>
    </w:p>
    <w:p w:rsidR="00A17B4A" w:rsidRPr="00C67DA1" w:rsidP="00A17B4A">
      <w:pPr>
        <w:bidi w:val="0"/>
        <w:jc w:val="center"/>
        <w:rPr>
          <w:rFonts w:ascii="Times New Roman" w:hAnsi="Times New Roman"/>
          <w:noProof/>
        </w:rPr>
      </w:pPr>
    </w:p>
    <w:p w:rsidR="00A17B4A" w:rsidRPr="00C67DA1" w:rsidP="00A17B4A">
      <w:pPr>
        <w:bidi w:val="0"/>
        <w:ind w:left="567"/>
        <w:rPr>
          <w:rFonts w:ascii="Times New Roman" w:hAnsi="Times New Roman"/>
          <w:noProof/>
        </w:rPr>
      </w:pPr>
      <w:r w:rsidRPr="00C67DA1">
        <w:rPr>
          <w:rFonts w:ascii="Times New Roman" w:hAnsi="Times New Roman"/>
          <w:noProof/>
        </w:rPr>
        <w:t>„KAPITOLA 1a</w:t>
      </w:r>
    </w:p>
    <w:p w:rsidR="00A17B4A" w:rsidRPr="00C67DA1" w:rsidP="00A17B4A">
      <w:pPr>
        <w:bidi w:val="0"/>
        <w:ind w:left="567"/>
        <w:rPr>
          <w:rFonts w:ascii="Times New Roman" w:hAnsi="Times New Roman"/>
          <w:noProof/>
        </w:rPr>
      </w:pPr>
      <w:r w:rsidRPr="00C67DA1">
        <w:rPr>
          <w:rFonts w:ascii="Times New Roman" w:hAnsi="Times New Roman"/>
          <w:i/>
          <w:iCs/>
          <w:noProof/>
        </w:rPr>
        <w:t xml:space="preserve">Režim jednotnej platby </w:t>
      </w:r>
    </w:p>
    <w:p w:rsidR="00A17B4A" w:rsidRPr="00C67DA1" w:rsidP="00A17B4A">
      <w:pPr>
        <w:bidi w:val="0"/>
        <w:ind w:left="567"/>
        <w:rPr>
          <w:rFonts w:ascii="Times New Roman" w:hAnsi="Times New Roman"/>
          <w:noProof/>
        </w:rPr>
      </w:pPr>
    </w:p>
    <w:p w:rsidR="00A17B4A" w:rsidRPr="00C67DA1" w:rsidP="00A17B4A">
      <w:pPr>
        <w:bidi w:val="0"/>
        <w:ind w:left="567"/>
        <w:rPr>
          <w:rFonts w:ascii="Times New Roman" w:hAnsi="Times New Roman"/>
        </w:rPr>
      </w:pPr>
      <w:r w:rsidRPr="00C67DA1">
        <w:rPr>
          <w:rFonts w:ascii="Times New Roman" w:hAnsi="Times New Roman"/>
          <w:i/>
          <w:iCs/>
          <w:noProof/>
        </w:rPr>
        <w:t>Článok 121a</w:t>
      </w:r>
    </w:p>
    <w:p w:rsidR="00A17B4A" w:rsidRPr="00C67DA1" w:rsidP="00A17B4A">
      <w:pPr>
        <w:bidi w:val="0"/>
        <w:ind w:left="567"/>
        <w:rPr>
          <w:rFonts w:ascii="Times New Roman" w:hAnsi="Times New Roman"/>
        </w:rPr>
      </w:pPr>
      <w:r w:rsidRPr="00C67DA1">
        <w:rPr>
          <w:rFonts w:ascii="Times New Roman" w:hAnsi="Times New Roman"/>
          <w:i/>
          <w:iCs/>
          <w:noProof/>
        </w:rPr>
        <w:t>Režim jednotnej platby v Chorvátsku</w:t>
      </w:r>
    </w:p>
    <w:p w:rsidR="00A17B4A" w:rsidRPr="00C67DA1" w:rsidP="00A17B4A">
      <w:pPr>
        <w:bidi w:val="0"/>
        <w:rPr>
          <w:rFonts w:ascii="Times New Roman" w:hAnsi="Times New Roman"/>
        </w:rPr>
      </w:pPr>
    </w:p>
    <w:p w:rsidR="00A17B4A" w:rsidRPr="00C67DA1" w:rsidP="00A17B4A">
      <w:pPr>
        <w:bidi w:val="0"/>
        <w:ind w:left="567"/>
        <w:rPr>
          <w:rFonts w:ascii="Times New Roman" w:hAnsi="Times New Roman"/>
        </w:rPr>
      </w:pPr>
      <w:r w:rsidRPr="00C67DA1">
        <w:rPr>
          <w:rFonts w:ascii="Times New Roman" w:hAnsi="Times New Roman"/>
          <w:noProof/>
        </w:rPr>
        <w:t>Pre Chorvátsko je uplatňovanie článkov 4, 5, 23, 24 a 25 do 31. decembra 2013 nepovinné, pokiaľ sa tieto ustanovenia vzťahujú na povinné požiadavky na hospodárenie.</w:t>
      </w:r>
      <w:r w:rsidRPr="00C67DA1">
        <w:rPr>
          <w:rFonts w:ascii="Times New Roman" w:hAnsi="Times New Roman"/>
        </w:rPr>
        <w:t xml:space="preserve"> </w:t>
      </w:r>
      <w:r w:rsidRPr="00C67DA1">
        <w:rPr>
          <w:rFonts w:ascii="Times New Roman" w:hAnsi="Times New Roman"/>
          <w:noProof/>
        </w:rPr>
        <w:t>Od 1. januára 2014 poľnohospodár, ktorý dostáva v Chorvátsku platby v rámci režimu jednotnej platby, spĺňa povinné požiadavky na hospodárenie uvedené v prílohe II v súlade s týmto harmonogramom:</w:t>
      </w:r>
    </w:p>
    <w:p w:rsidR="00A17B4A" w:rsidRPr="00C67DA1" w:rsidP="00A17B4A">
      <w:pPr>
        <w:tabs>
          <w:tab w:val="left" w:pos="2715"/>
        </w:tabs>
        <w:bidi w:val="0"/>
        <w:ind w:left="567"/>
        <w:rPr>
          <w:rFonts w:ascii="Times New Roman" w:hAnsi="Times New Roman"/>
          <w:noProof/>
        </w:rPr>
      </w:pPr>
    </w:p>
    <w:p w:rsidR="00A17B4A" w:rsidRPr="00C67DA1" w:rsidP="00A17B4A">
      <w:pPr>
        <w:bidi w:val="0"/>
        <w:ind w:left="567"/>
        <w:rPr>
          <w:rFonts w:ascii="Times New Roman" w:hAnsi="Times New Roman"/>
        </w:rPr>
      </w:pPr>
      <w:r w:rsidRPr="00C67DA1">
        <w:rPr>
          <w:rFonts w:ascii="Times New Roman" w:hAnsi="Times New Roman"/>
          <w:noProof/>
        </w:rPr>
        <w:t>a)</w:t>
        <w:tab/>
        <w:t>požiadavky uvedené v prílohe II bode A sa uplatňujú od 1. januára 2014;</w:t>
      </w:r>
    </w:p>
    <w:p w:rsidR="00A17B4A" w:rsidRPr="00C67DA1" w:rsidP="00A17B4A">
      <w:pPr>
        <w:tabs>
          <w:tab w:val="left" w:pos="2715"/>
        </w:tabs>
        <w:bidi w:val="0"/>
        <w:ind w:left="567"/>
        <w:rPr>
          <w:rFonts w:ascii="Times New Roman" w:hAnsi="Times New Roman"/>
          <w:noProof/>
        </w:rPr>
      </w:pPr>
    </w:p>
    <w:p w:rsidR="00A17B4A" w:rsidRPr="00C67DA1" w:rsidP="00A17B4A">
      <w:pPr>
        <w:bidi w:val="0"/>
        <w:ind w:left="567"/>
        <w:rPr>
          <w:rFonts w:ascii="Times New Roman" w:hAnsi="Times New Roman"/>
        </w:rPr>
      </w:pPr>
      <w:r w:rsidRPr="00C67DA1">
        <w:rPr>
          <w:rFonts w:ascii="Times New Roman" w:hAnsi="Times New Roman"/>
          <w:noProof/>
        </w:rPr>
        <w:t>b)</w:t>
        <w:tab/>
        <w:t>požiadavky uvedené v prílohe II bode B sa uplatňujú od 1. januára 2016;</w:t>
      </w:r>
    </w:p>
    <w:p w:rsidR="00A17B4A" w:rsidRPr="00C67DA1" w:rsidP="00A17B4A">
      <w:pPr>
        <w:bidi w:val="0"/>
        <w:rPr>
          <w:rFonts w:ascii="Times New Roman" w:hAnsi="Times New Roman"/>
        </w:rPr>
      </w:pPr>
    </w:p>
    <w:p w:rsidR="00A17B4A" w:rsidRPr="00C67DA1" w:rsidP="00A17B4A">
      <w:pPr>
        <w:bidi w:val="0"/>
        <w:ind w:left="567"/>
        <w:rPr>
          <w:rFonts w:ascii="Times New Roman" w:hAnsi="Times New Roman"/>
          <w:noProof/>
        </w:rPr>
      </w:pPr>
      <w:r w:rsidRPr="00C67DA1">
        <w:rPr>
          <w:rFonts w:ascii="Times New Roman" w:hAnsi="Times New Roman"/>
          <w:noProof/>
        </w:rPr>
        <w:t>c)</w:t>
        <w:tab/>
        <w:t>požiadavky uvedené v prílohe II bode C sa uplatňujú od 1. januára 2018.“.</w:t>
      </w:r>
    </w:p>
    <w:p w:rsidR="00A17B4A" w:rsidRPr="00C67DA1" w:rsidP="00A17B4A">
      <w:pPr>
        <w:bidi w:val="0"/>
        <w:ind w:left="567"/>
        <w:rPr>
          <w:rFonts w:ascii="Times New Roman" w:hAnsi="Times New Roman"/>
          <w:noProof/>
        </w:rPr>
      </w:pPr>
    </w:p>
    <w:p w:rsidR="00A17B4A" w:rsidRPr="00C67DA1" w:rsidP="00A17B4A">
      <w:pPr>
        <w:bidi w:val="0"/>
        <w:ind w:left="567" w:hanging="567"/>
        <w:rPr>
          <w:rFonts w:ascii="Times New Roman" w:hAnsi="Times New Roman"/>
          <w:noProof/>
        </w:rPr>
      </w:pPr>
      <w:r w:rsidRPr="00C67DA1">
        <w:rPr>
          <w:rFonts w:ascii="Times New Roman" w:hAnsi="Times New Roman"/>
          <w:i/>
          <w:iCs/>
        </w:rPr>
        <w:br w:type="page"/>
      </w:r>
      <w:r w:rsidRPr="00C67DA1">
        <w:rPr>
          <w:rFonts w:ascii="Times New Roman" w:hAnsi="Times New Roman"/>
          <w:noProof/>
        </w:rPr>
        <w:t>II.</w:t>
        <w:tab/>
        <w:t>PRECHODNÁ COLNÁ KVÓTA NA SUROVÝ TRSTINOVÝ CUKOR URČENÝ NA RAFINÁCIU</w:t>
      </w:r>
    </w:p>
    <w:p w:rsidR="00A17B4A" w:rsidRPr="00C67DA1" w:rsidP="00A17B4A">
      <w:pPr>
        <w:bidi w:val="0"/>
        <w:rPr>
          <w:rFonts w:ascii="Times New Roman" w:hAnsi="Times New Roman"/>
          <w:noProof/>
        </w:rPr>
      </w:pPr>
    </w:p>
    <w:p w:rsidR="00A17B4A" w:rsidRPr="00C67DA1" w:rsidP="00A17B4A">
      <w:pPr>
        <w:bidi w:val="0"/>
        <w:rPr>
          <w:rFonts w:ascii="Times New Roman" w:hAnsi="Times New Roman"/>
        </w:rPr>
      </w:pPr>
      <w:r w:rsidRPr="00C67DA1">
        <w:rPr>
          <w:rFonts w:ascii="Times New Roman" w:hAnsi="Times New Roman"/>
          <w:i/>
          <w:iCs/>
          <w:noProof/>
        </w:rPr>
        <w:t xml:space="preserve">Pre Chorvátsko sa počas obdobia troch hospodárskych rokov po jeho pristúpení vyčlení ročná autonómna dovozná kvóta </w:t>
      </w:r>
      <w:r w:rsidRPr="00C67DA1">
        <w:rPr>
          <w:rFonts w:ascii="Times New Roman" w:hAnsi="Times New Roman"/>
          <w:noProof/>
        </w:rPr>
        <w:t>erga omnes</w:t>
      </w:r>
      <w:r w:rsidRPr="00C67DA1">
        <w:rPr>
          <w:rFonts w:ascii="Times New Roman" w:hAnsi="Times New Roman"/>
          <w:i/>
          <w:iCs/>
          <w:noProof/>
        </w:rPr>
        <w:t xml:space="preserve"> vo výške 40 000 ton surového trstinového cukru určeného na rafináciu s dovozným clom 98,00 EUR za tonu.</w:t>
      </w:r>
      <w:r w:rsidRPr="00C67DA1">
        <w:rPr>
          <w:rFonts w:ascii="Times New Roman" w:hAnsi="Times New Roman"/>
          <w:i/>
          <w:iCs/>
        </w:rPr>
        <w:t xml:space="preserve"> </w:t>
      </w:r>
      <w:r w:rsidRPr="00C67DA1">
        <w:rPr>
          <w:rFonts w:ascii="Times New Roman" w:hAnsi="Times New Roman"/>
          <w:i/>
          <w:iCs/>
          <w:noProof/>
        </w:rPr>
        <w:t>Ak výsledkom rokovaní s ďalšími členmi Svetovej obchodnej organizácie podľa článku XXIV.6 Všeobecnej dohody o clách a obchode o kompenzačnom vyrovnaní po pristúpení Chorvátska bude otvorenie kompenzačných kvót na cukor pred ukončením prechodného obdobia, kvóta vo výške 40 000 ton pridelená Chorvátsku sa čiastočne alebo úplne ukončí dňom otvorenia kompenzačných kvót na cukor.</w:t>
      </w:r>
      <w:r w:rsidRPr="00C67DA1">
        <w:rPr>
          <w:rFonts w:ascii="Times New Roman" w:hAnsi="Times New Roman"/>
          <w:i/>
          <w:iCs/>
        </w:rPr>
        <w:t xml:space="preserve"> </w:t>
      </w:r>
      <w:r w:rsidRPr="00C67DA1">
        <w:rPr>
          <w:rFonts w:ascii="Times New Roman" w:hAnsi="Times New Roman"/>
          <w:i/>
          <w:iCs/>
          <w:noProof/>
        </w:rPr>
        <w:t>Komisia prijme potrebné vykonávacie opatrenia v súlade s postupom uvedeným v článku 195 ods.</w:t>
      </w:r>
      <w:r w:rsidRPr="00C67DA1">
        <w:rPr>
          <w:rFonts w:ascii="Times New Roman" w:hAnsi="Times New Roman"/>
          <w:i/>
          <w:iCs/>
        </w:rPr>
        <w:t xml:space="preserve"> </w:t>
      </w:r>
      <w:r w:rsidRPr="00C67DA1">
        <w:rPr>
          <w:rFonts w:ascii="Times New Roman" w:hAnsi="Times New Roman"/>
          <w:i/>
          <w:iCs/>
          <w:noProof/>
        </w:rPr>
        <w:t>2 nariadenia Rady (ES) č.</w:t>
      </w:r>
      <w:r w:rsidRPr="00C67DA1">
        <w:rPr>
          <w:rFonts w:ascii="Times New Roman" w:hAnsi="Times New Roman"/>
          <w:i/>
          <w:iCs/>
        </w:rPr>
        <w:t xml:space="preserve"> </w:t>
      </w:r>
      <w:r w:rsidRPr="00C67DA1">
        <w:rPr>
          <w:rFonts w:ascii="Times New Roman" w:hAnsi="Times New Roman"/>
          <w:i/>
          <w:iCs/>
          <w:noProof/>
        </w:rPr>
        <w:t>1234/2007 v spojení s článkom 13 ods.</w:t>
      </w:r>
      <w:r w:rsidRPr="00C67DA1">
        <w:rPr>
          <w:rFonts w:ascii="Times New Roman" w:hAnsi="Times New Roman"/>
          <w:i/>
          <w:iCs/>
        </w:rPr>
        <w:t xml:space="preserve"> </w:t>
      </w:r>
      <w:r w:rsidRPr="00C67DA1">
        <w:rPr>
          <w:rFonts w:ascii="Times New Roman" w:hAnsi="Times New Roman"/>
          <w:i/>
          <w:iCs/>
          <w:noProof/>
        </w:rPr>
        <w:t>1 písm. b) nariadenia Európskeho parlamentu a Rady (EÚ) č.</w:t>
      </w:r>
      <w:r w:rsidRPr="00C67DA1">
        <w:rPr>
          <w:rFonts w:ascii="Times New Roman" w:hAnsi="Times New Roman"/>
          <w:i/>
          <w:iCs/>
        </w:rPr>
        <w:t xml:space="preserve"> </w:t>
      </w:r>
      <w:r w:rsidRPr="00C67DA1">
        <w:rPr>
          <w:rFonts w:ascii="Times New Roman" w:hAnsi="Times New Roman"/>
          <w:i/>
          <w:iCs/>
          <w:noProof/>
        </w:rPr>
        <w:t>182/2011.</w:t>
      </w:r>
    </w:p>
    <w:p w:rsidR="00A17B4A" w:rsidRPr="00C67DA1" w:rsidP="00A17B4A">
      <w:pPr>
        <w:bidi w:val="0"/>
        <w:rPr>
          <w:rFonts w:ascii="Times New Roman" w:hAnsi="Times New Roman"/>
        </w:rPr>
      </w:pPr>
    </w:p>
    <w:p w:rsidR="00A17B4A" w:rsidRPr="00C67DA1" w:rsidP="00A17B4A">
      <w:pPr>
        <w:bidi w:val="0"/>
        <w:rPr>
          <w:rFonts w:ascii="Times New Roman" w:hAnsi="Times New Roman"/>
        </w:rPr>
      </w:pPr>
      <w:r w:rsidRPr="00C67DA1">
        <w:rPr>
          <w:rFonts w:ascii="Times New Roman" w:hAnsi="Times New Roman"/>
        </w:rPr>
        <w:br w:type="page"/>
      </w:r>
      <w:r w:rsidRPr="00C67DA1">
        <w:rPr>
          <w:rFonts w:ascii="Times New Roman" w:hAnsi="Times New Roman"/>
          <w:noProof/>
        </w:rPr>
        <w:t>III.</w:t>
        <w:tab/>
        <w:t>DOČASNÉ OPATRENIA PRIAMYCH PLATIEB PRE CHORVÁTSKO</w:t>
      </w:r>
    </w:p>
    <w:p w:rsidR="00A17B4A" w:rsidRPr="00C67DA1" w:rsidP="00A17B4A">
      <w:pPr>
        <w:bidi w:val="0"/>
        <w:rPr>
          <w:rFonts w:ascii="Times New Roman" w:hAnsi="Times New Roman"/>
          <w:noProof/>
        </w:rPr>
      </w:pPr>
    </w:p>
    <w:p w:rsidR="00A17B4A" w:rsidRPr="00C67DA1" w:rsidP="00A17B4A">
      <w:pPr>
        <w:bidi w:val="0"/>
        <w:rPr>
          <w:rFonts w:ascii="Times New Roman" w:hAnsi="Times New Roman"/>
        </w:rPr>
      </w:pPr>
      <w:r w:rsidRPr="00C67DA1">
        <w:rPr>
          <w:rFonts w:ascii="Times New Roman" w:hAnsi="Times New Roman"/>
          <w:noProof/>
        </w:rPr>
        <w:t>Priame platby poskytované poľnohospodárom na rok 2013 sa uhrádzajú pod podmienkou, že Chorvátsko pred pristúpením uplatní pravidlá zhodné s pravidlami ustanovenými pre takéto priame platby v nariadení Rady (ES) č.</w:t>
      </w:r>
      <w:r w:rsidRPr="00C67DA1">
        <w:rPr>
          <w:rFonts w:ascii="Times New Roman" w:hAnsi="Times New Roman"/>
        </w:rPr>
        <w:t xml:space="preserve"> </w:t>
      </w:r>
      <w:r w:rsidRPr="00C67DA1">
        <w:rPr>
          <w:rFonts w:ascii="Times New Roman" w:hAnsi="Times New Roman"/>
          <w:noProof/>
        </w:rPr>
        <w:t>73/2009, a v nariadení Komisie (ES) č.</w:t>
      </w:r>
      <w:r w:rsidRPr="00C67DA1">
        <w:rPr>
          <w:rFonts w:ascii="Times New Roman" w:hAnsi="Times New Roman"/>
        </w:rPr>
        <w:t xml:space="preserve"> </w:t>
      </w:r>
      <w:r w:rsidRPr="00C67DA1">
        <w:rPr>
          <w:rFonts w:ascii="Times New Roman" w:hAnsi="Times New Roman"/>
          <w:noProof/>
        </w:rPr>
        <w:t>1120/2009 z 29. októbra 2009, ktorým sa ustanovujú podrobné pravidlá na vykonávanie režimu jednotnej platby ustanoveného v hlave III nariadenia Rady (ES) č.</w:t>
      </w:r>
      <w:r w:rsidRPr="00C67DA1">
        <w:rPr>
          <w:rFonts w:ascii="Times New Roman" w:hAnsi="Times New Roman"/>
        </w:rPr>
        <w:t xml:space="preserve"> </w:t>
      </w:r>
      <w:r w:rsidRPr="00C67DA1">
        <w:rPr>
          <w:rFonts w:ascii="Times New Roman" w:hAnsi="Times New Roman"/>
          <w:noProof/>
        </w:rPr>
        <w:t>73/2009, ktorým sa ustanovujú spoločné pravidlá režimov priamej podpory pre poľnohospodárov v rámci spoločnej poľnohospodárskej politiky a ktorým sa ustanovujú niektoré režimy podpory pre poľnohospodárov</w:t>
      </w:r>
      <w:r>
        <w:rPr>
          <w:rStyle w:val="FootnoteReference"/>
          <w:rFonts w:ascii="Times New Roman" w:hAnsi="Times New Roman"/>
          <w:b w:val="0"/>
          <w:bCs w:val="0"/>
          <w:noProof/>
          <w:rtl w:val="0"/>
        </w:rPr>
        <w:footnoteReference w:id="27"/>
      </w:r>
      <w:r w:rsidRPr="00C67DA1">
        <w:rPr>
          <w:rFonts w:ascii="Times New Roman" w:hAnsi="Times New Roman"/>
          <w:noProof/>
        </w:rPr>
        <w:t>, nariadení Komisie (ES) č.</w:t>
      </w:r>
      <w:r w:rsidRPr="00C67DA1">
        <w:rPr>
          <w:rFonts w:ascii="Times New Roman" w:hAnsi="Times New Roman"/>
        </w:rPr>
        <w:t xml:space="preserve"> </w:t>
      </w:r>
      <w:r w:rsidRPr="00C67DA1">
        <w:rPr>
          <w:rFonts w:ascii="Times New Roman" w:hAnsi="Times New Roman"/>
          <w:noProof/>
        </w:rPr>
        <w:t>1121/2009 z 29. októbra 2009, ktorým sa ustanovujú podrobné pravidlá uplatňovania nariadenia Rady (ES) č.</w:t>
      </w:r>
      <w:r w:rsidRPr="00C67DA1">
        <w:rPr>
          <w:rFonts w:ascii="Times New Roman" w:hAnsi="Times New Roman"/>
        </w:rPr>
        <w:t xml:space="preserve"> </w:t>
      </w:r>
      <w:r w:rsidRPr="00C67DA1">
        <w:rPr>
          <w:rFonts w:ascii="Times New Roman" w:hAnsi="Times New Roman"/>
          <w:noProof/>
        </w:rPr>
        <w:t>73/2009, pokiaľ ide o režimy podpory pre poľnohospodárov ustanovené v hlavách IV a V</w:t>
      </w:r>
      <w:r>
        <w:rPr>
          <w:rStyle w:val="FootnoteReference"/>
          <w:rFonts w:ascii="Times New Roman" w:hAnsi="Times New Roman"/>
          <w:b w:val="0"/>
          <w:bCs w:val="0"/>
          <w:noProof/>
          <w:rtl w:val="0"/>
        </w:rPr>
        <w:footnoteReference w:id="28"/>
      </w:r>
      <w:r w:rsidRPr="00C67DA1">
        <w:rPr>
          <w:rFonts w:ascii="Times New Roman" w:hAnsi="Times New Roman"/>
          <w:noProof/>
        </w:rPr>
        <w:t xml:space="preserve"> a nariadení Komisie (ES) č.</w:t>
      </w:r>
      <w:r w:rsidRPr="00C67DA1">
        <w:rPr>
          <w:rFonts w:ascii="Times New Roman" w:hAnsi="Times New Roman"/>
        </w:rPr>
        <w:t xml:space="preserve"> </w:t>
      </w:r>
      <w:r w:rsidRPr="00C67DA1">
        <w:rPr>
          <w:rFonts w:ascii="Times New Roman" w:hAnsi="Times New Roman"/>
          <w:noProof/>
        </w:rPr>
        <w:t>1122/2009 z 30. novembra 2009, ktorým sa ustanovujú podrobné pravidlá vykonávania nariadenia Rady (ES) č.</w:t>
      </w:r>
      <w:r w:rsidRPr="00C67DA1">
        <w:rPr>
          <w:rFonts w:ascii="Times New Roman" w:hAnsi="Times New Roman"/>
        </w:rPr>
        <w:t xml:space="preserve"> </w:t>
      </w:r>
      <w:r w:rsidRPr="00C67DA1">
        <w:rPr>
          <w:rFonts w:ascii="Times New Roman" w:hAnsi="Times New Roman"/>
          <w:noProof/>
        </w:rPr>
        <w:t>73/2009, pokiaľ ide o krížové plnenie, moduláciu a integrovaný správny a kontrolný systém v rámci schém priamej podpory pre poľnohospodárov ustanovených uvedeným nariadením, ako aj podrobné pravidlá vykonávania nariadenia Rady (ES) č.</w:t>
      </w:r>
      <w:r w:rsidRPr="00C67DA1">
        <w:rPr>
          <w:rFonts w:ascii="Times New Roman" w:hAnsi="Times New Roman"/>
        </w:rPr>
        <w:t xml:space="preserve"> </w:t>
      </w:r>
      <w:r w:rsidRPr="00C67DA1">
        <w:rPr>
          <w:rFonts w:ascii="Times New Roman" w:hAnsi="Times New Roman"/>
          <w:noProof/>
        </w:rPr>
        <w:t>1234/2007, pokiaľ ide o krížové plnenie v rámci schémy podpory ustanovenej pre odvetvie vinohradníctva a vinárstva</w:t>
      </w:r>
      <w:r>
        <w:rPr>
          <w:rStyle w:val="FootnoteReference"/>
          <w:rFonts w:ascii="Times New Roman" w:hAnsi="Times New Roman"/>
          <w:b w:val="0"/>
          <w:bCs w:val="0"/>
          <w:noProof/>
          <w:rtl w:val="0"/>
        </w:rPr>
        <w:footnoteReference w:id="29"/>
      </w:r>
      <w:r w:rsidRPr="00C67DA1">
        <w:rPr>
          <w:rFonts w:ascii="Times New Roman" w:hAnsi="Times New Roman"/>
          <w:noProof/>
        </w:rPr>
        <w:t>.</w:t>
      </w:r>
    </w:p>
    <w:p w:rsidR="00A17B4A" w:rsidRPr="00C67DA1" w:rsidP="00A17B4A">
      <w:pPr>
        <w:bidi w:val="0"/>
        <w:rPr>
          <w:rFonts w:ascii="Times New Roman" w:hAnsi="Times New Roman"/>
        </w:rPr>
      </w:pPr>
    </w:p>
    <w:p w:rsidR="00A17B4A" w:rsidRPr="00C67DA1" w:rsidP="00A17B4A">
      <w:pPr>
        <w:bidi w:val="0"/>
        <w:rPr>
          <w:rFonts w:ascii="Times New Roman" w:hAnsi="Times New Roman"/>
          <w:sz w:val="20"/>
          <w:szCs w:val="20"/>
        </w:rPr>
      </w:pPr>
      <w:r w:rsidRPr="00C67DA1">
        <w:rPr>
          <w:rFonts w:ascii="Times New Roman" w:hAnsi="Times New Roman"/>
          <w:b/>
          <w:bCs/>
        </w:rPr>
        <w:br w:type="page"/>
      </w:r>
      <w:r w:rsidRPr="00C67DA1">
        <w:rPr>
          <w:rFonts w:ascii="Times New Roman" w:hAnsi="Times New Roman"/>
        </w:rPr>
        <w:t>5.</w:t>
        <w:tab/>
      </w:r>
      <w:r w:rsidRPr="00C67DA1">
        <w:rPr>
          <w:rFonts w:ascii="Times New Roman" w:hAnsi="Times New Roman"/>
          <w:b/>
          <w:bCs/>
          <w:noProof/>
        </w:rPr>
        <w:t>BEZPEČNOSŤ POTRAVÍN A VETERINÁRNA A RASTLINOLEKÁRSKA POLITIKA</w:t>
      </w:r>
    </w:p>
    <w:p w:rsidR="00A17B4A" w:rsidRPr="00C67DA1" w:rsidP="00A17B4A">
      <w:pPr>
        <w:bidi w:val="0"/>
        <w:rPr>
          <w:rFonts w:ascii="Times New Roman" w:hAnsi="Times New Roman"/>
        </w:rPr>
      </w:pPr>
    </w:p>
    <w:p w:rsidR="00A17B4A" w:rsidRPr="00C67DA1" w:rsidP="00A17B4A">
      <w:pPr>
        <w:bidi w:val="0"/>
        <w:rPr>
          <w:rFonts w:ascii="Times New Roman" w:hAnsi="Times New Roman"/>
          <w:noProof/>
        </w:rPr>
      </w:pPr>
      <w:r w:rsidRPr="00C67DA1">
        <w:rPr>
          <w:rFonts w:ascii="Times New Roman" w:hAnsi="Times New Roman"/>
          <w:b/>
          <w:bCs/>
          <w:noProof/>
        </w:rPr>
        <w:t>I.</w:t>
      </w:r>
      <w:r w:rsidRPr="00C67DA1">
        <w:rPr>
          <w:rFonts w:ascii="Times New Roman" w:hAnsi="Times New Roman"/>
          <w:noProof/>
        </w:rPr>
        <w:tab/>
      </w:r>
      <w:r w:rsidRPr="00C67DA1">
        <w:rPr>
          <w:rFonts w:ascii="Times New Roman" w:hAnsi="Times New Roman"/>
          <w:b/>
          <w:bCs/>
          <w:noProof/>
        </w:rPr>
        <w:t>NOSNICE</w:t>
      </w:r>
    </w:p>
    <w:p w:rsidR="00A17B4A" w:rsidRPr="00C67DA1" w:rsidP="00A17B4A">
      <w:pPr>
        <w:bidi w:val="0"/>
        <w:rPr>
          <w:rFonts w:ascii="Times New Roman" w:hAnsi="Times New Roman"/>
        </w:rPr>
      </w:pPr>
    </w:p>
    <w:p w:rsidR="00A17B4A" w:rsidRPr="00C67DA1" w:rsidP="00A17B4A">
      <w:pPr>
        <w:bidi w:val="0"/>
        <w:rPr>
          <w:rFonts w:ascii="Times New Roman" w:hAnsi="Times New Roman"/>
        </w:rPr>
      </w:pPr>
      <w:r w:rsidRPr="00C67DA1">
        <w:rPr>
          <w:rFonts w:ascii="Times New Roman" w:hAnsi="Times New Roman"/>
          <w:b/>
          <w:bCs/>
          <w:noProof/>
        </w:rPr>
        <w:t>31999 L 0074:</w:t>
      </w:r>
      <w:r w:rsidRPr="00C67DA1">
        <w:rPr>
          <w:rFonts w:ascii="Times New Roman" w:hAnsi="Times New Roman"/>
          <w:b/>
          <w:bCs/>
        </w:rPr>
        <w:t xml:space="preserve"> </w:t>
      </w:r>
      <w:r w:rsidRPr="00C67DA1">
        <w:rPr>
          <w:rFonts w:ascii="Times New Roman" w:hAnsi="Times New Roman"/>
          <w:b/>
          <w:bCs/>
          <w:noProof/>
        </w:rPr>
        <w:t>smernica Rady 1999/74/ES z 19. júla 1999 ustanovujúca minimálne normy na ochranu nosníc (Ú. v. ES L 203, 3.</w:t>
      </w:r>
      <w:r w:rsidRPr="00C67DA1">
        <w:rPr>
          <w:rFonts w:ascii="Times New Roman" w:hAnsi="Times New Roman"/>
          <w:b/>
          <w:bCs/>
        </w:rPr>
        <w:t xml:space="preserve"> 8. </w:t>
      </w:r>
      <w:r w:rsidRPr="00C67DA1">
        <w:rPr>
          <w:rFonts w:ascii="Times New Roman" w:hAnsi="Times New Roman"/>
          <w:b/>
          <w:bCs/>
          <w:noProof/>
        </w:rPr>
        <w:t>1999, s.</w:t>
      </w:r>
      <w:r w:rsidRPr="00C67DA1">
        <w:rPr>
          <w:rFonts w:ascii="Times New Roman" w:hAnsi="Times New Roman"/>
          <w:b/>
          <w:bCs/>
        </w:rPr>
        <w:t xml:space="preserve"> 53)</w:t>
      </w:r>
    </w:p>
    <w:p w:rsidR="00A17B4A" w:rsidRPr="00C67DA1" w:rsidP="00A17B4A">
      <w:pPr>
        <w:bidi w:val="0"/>
        <w:rPr>
          <w:rFonts w:ascii="Times New Roman" w:hAnsi="Times New Roman"/>
        </w:rPr>
      </w:pPr>
    </w:p>
    <w:p w:rsidR="00A17B4A" w:rsidRPr="00C67DA1" w:rsidP="00A17B4A">
      <w:pPr>
        <w:bidi w:val="0"/>
        <w:rPr>
          <w:rFonts w:ascii="Times New Roman" w:hAnsi="Times New Roman"/>
        </w:rPr>
      </w:pPr>
      <w:r w:rsidRPr="00C67DA1">
        <w:rPr>
          <w:rFonts w:ascii="Times New Roman" w:hAnsi="Times New Roman"/>
          <w:b/>
          <w:bCs/>
          <w:noProof/>
        </w:rPr>
        <w:t>Odchylne od článku 6 smernice 1999/74/EC vo vzťahu k Chorvátsku môžu byť nosnice, ktoré sa ku dňu pristúpenia nachádzajú v znáškovej fáze, držané v klietkach, ktoré nespĺňajú štrukturálne požiadavky ustanovené v uvedenom článku.</w:t>
      </w:r>
      <w:r w:rsidRPr="00C67DA1">
        <w:rPr>
          <w:rFonts w:ascii="Times New Roman" w:hAnsi="Times New Roman"/>
          <w:b/>
          <w:bCs/>
        </w:rPr>
        <w:t xml:space="preserve"> </w:t>
      </w:r>
      <w:r w:rsidRPr="00C67DA1">
        <w:rPr>
          <w:rFonts w:ascii="Times New Roman" w:hAnsi="Times New Roman"/>
          <w:b/>
          <w:bCs/>
          <w:noProof/>
        </w:rPr>
        <w:t>Chorvátsko zabezpečí, aby sa používanie týchto klietok ukončilo najneskôr 12 mesiacov od pristúpenia.</w:t>
      </w:r>
    </w:p>
    <w:p w:rsidR="00A17B4A" w:rsidRPr="00C67DA1" w:rsidP="00A17B4A">
      <w:pPr>
        <w:autoSpaceDE w:val="0"/>
        <w:autoSpaceDN w:val="0"/>
        <w:bidi w:val="0"/>
        <w:adjustRightInd w:val="0"/>
        <w:rPr>
          <w:rFonts w:ascii="Times New Roman" w:hAnsi="Times New Roman"/>
          <w:noProof/>
        </w:rPr>
      </w:pPr>
    </w:p>
    <w:p w:rsidR="00A17B4A" w:rsidRPr="00C67DA1" w:rsidP="00A17B4A">
      <w:pPr>
        <w:autoSpaceDE w:val="0"/>
        <w:autoSpaceDN w:val="0"/>
        <w:bidi w:val="0"/>
        <w:adjustRightInd w:val="0"/>
        <w:rPr>
          <w:rFonts w:ascii="Times New Roman" w:hAnsi="Times New Roman"/>
        </w:rPr>
      </w:pPr>
      <w:r w:rsidRPr="00C67DA1">
        <w:rPr>
          <w:rFonts w:ascii="Times New Roman" w:hAnsi="Times New Roman"/>
          <w:b/>
          <w:bCs/>
          <w:noProof/>
        </w:rPr>
        <w:t>Vajcia z týchto neprispôsobených klietok sa umiestnia len na vnútroštátny trh Chorvátska.</w:t>
      </w:r>
      <w:r w:rsidRPr="00C67DA1">
        <w:rPr>
          <w:rFonts w:ascii="Times New Roman" w:hAnsi="Times New Roman"/>
          <w:b/>
          <w:bCs/>
        </w:rPr>
        <w:t xml:space="preserve"> </w:t>
      </w:r>
      <w:r w:rsidRPr="00C67DA1">
        <w:rPr>
          <w:rFonts w:ascii="Times New Roman" w:hAnsi="Times New Roman"/>
          <w:b/>
          <w:bCs/>
          <w:noProof/>
        </w:rPr>
        <w:t>Na týchto vajciach a ich balení sa jasne uvedie osobitná značka, čo umožní potrebné kontroly.</w:t>
      </w:r>
      <w:r w:rsidRPr="00C67DA1">
        <w:rPr>
          <w:rFonts w:ascii="Times New Roman" w:hAnsi="Times New Roman"/>
          <w:b/>
          <w:bCs/>
        </w:rPr>
        <w:t xml:space="preserve"> </w:t>
      </w:r>
      <w:r w:rsidRPr="00C67DA1">
        <w:rPr>
          <w:rFonts w:ascii="Times New Roman" w:hAnsi="Times New Roman"/>
          <w:b/>
          <w:bCs/>
          <w:noProof/>
        </w:rPr>
        <w:t>Presný opis tejto osobitnej značky sa Komisii oznámi najneskôr jeden rok predo dňom pristúpenia.</w:t>
      </w:r>
    </w:p>
    <w:p w:rsidR="00A17B4A" w:rsidRPr="00C67DA1" w:rsidP="00A17B4A">
      <w:pPr>
        <w:bidi w:val="0"/>
        <w:outlineLvl w:val="0"/>
        <w:rPr>
          <w:rFonts w:ascii="Times New Roman" w:hAnsi="Times New Roman"/>
          <w:noProof/>
        </w:rPr>
      </w:pPr>
    </w:p>
    <w:p w:rsidR="00A17B4A" w:rsidRPr="00C67DA1" w:rsidP="00A17B4A">
      <w:pPr>
        <w:bidi w:val="0"/>
        <w:ind w:left="567" w:hanging="567"/>
        <w:outlineLvl w:val="0"/>
        <w:rPr>
          <w:rFonts w:ascii="Times New Roman" w:hAnsi="Times New Roman"/>
          <w:noProof/>
        </w:rPr>
      </w:pPr>
      <w:r w:rsidRPr="00C67DA1">
        <w:rPr>
          <w:rFonts w:ascii="Times New Roman" w:hAnsi="Times New Roman"/>
          <w:b/>
          <w:bCs/>
          <w:noProof/>
        </w:rPr>
        <w:t>II.</w:t>
      </w:r>
      <w:r w:rsidRPr="00C67DA1">
        <w:rPr>
          <w:rFonts w:ascii="Times New Roman" w:hAnsi="Times New Roman"/>
          <w:noProof/>
        </w:rPr>
        <w:tab/>
      </w:r>
      <w:r w:rsidRPr="00C67DA1">
        <w:rPr>
          <w:rFonts w:ascii="Times New Roman" w:hAnsi="Times New Roman"/>
          <w:b/>
          <w:bCs/>
          <w:noProof/>
        </w:rPr>
        <w:t>PREVÁDZKY V SEKTOROCH MÄSA, MLIEKA, RÝB A VEDĽAJŠÍCH ŽIVOČÍŠNYCH PRODUKTOV</w:t>
      </w:r>
    </w:p>
    <w:p w:rsidR="00A17B4A" w:rsidRPr="00C67DA1" w:rsidP="00A17B4A">
      <w:pPr>
        <w:bidi w:val="0"/>
        <w:outlineLvl w:val="0"/>
        <w:rPr>
          <w:rFonts w:ascii="Times New Roman" w:hAnsi="Times New Roman"/>
        </w:rPr>
      </w:pPr>
    </w:p>
    <w:p w:rsidR="00A17B4A" w:rsidRPr="00C67DA1" w:rsidP="00A17B4A">
      <w:pPr>
        <w:bidi w:val="0"/>
        <w:rPr>
          <w:rFonts w:ascii="Times New Roman" w:hAnsi="Times New Roman"/>
        </w:rPr>
      </w:pPr>
      <w:r w:rsidRPr="00C67DA1">
        <w:rPr>
          <w:rFonts w:ascii="Times New Roman" w:hAnsi="Times New Roman"/>
          <w:b/>
          <w:bCs/>
          <w:noProof/>
        </w:rPr>
        <w:t>32004 R 0852:</w:t>
      </w:r>
      <w:r w:rsidRPr="00C67DA1">
        <w:rPr>
          <w:rFonts w:ascii="Times New Roman" w:hAnsi="Times New Roman"/>
          <w:b/>
          <w:bCs/>
        </w:rPr>
        <w:t xml:space="preserve"> </w:t>
      </w:r>
      <w:r w:rsidRPr="00C67DA1">
        <w:rPr>
          <w:rFonts w:ascii="Times New Roman" w:hAnsi="Times New Roman"/>
          <w:b/>
          <w:bCs/>
          <w:noProof/>
        </w:rPr>
        <w:t>nariadenie Európskeho parlamentu a Rady (ES) č.</w:t>
      </w:r>
      <w:r w:rsidRPr="00C67DA1">
        <w:rPr>
          <w:rFonts w:ascii="Times New Roman" w:hAnsi="Times New Roman"/>
          <w:b/>
          <w:bCs/>
        </w:rPr>
        <w:t xml:space="preserve"> </w:t>
      </w:r>
      <w:r w:rsidRPr="00C67DA1">
        <w:rPr>
          <w:rFonts w:ascii="Times New Roman" w:hAnsi="Times New Roman"/>
          <w:b/>
          <w:bCs/>
          <w:noProof/>
        </w:rPr>
        <w:t>852/2004 z 29. apríla 2004 o hygiene potravín (Ú. v. EÚ L 139, 30.</w:t>
      </w:r>
      <w:r w:rsidRPr="00C67DA1">
        <w:rPr>
          <w:rFonts w:ascii="Times New Roman" w:hAnsi="Times New Roman"/>
          <w:b/>
          <w:bCs/>
        </w:rPr>
        <w:t xml:space="preserve"> 4. </w:t>
      </w:r>
      <w:r w:rsidRPr="00C67DA1">
        <w:rPr>
          <w:rFonts w:ascii="Times New Roman" w:hAnsi="Times New Roman"/>
          <w:b/>
          <w:bCs/>
          <w:noProof/>
        </w:rPr>
        <w:t>2004, s.</w:t>
      </w:r>
      <w:r w:rsidRPr="00C67DA1">
        <w:rPr>
          <w:rFonts w:ascii="Times New Roman" w:hAnsi="Times New Roman"/>
          <w:b/>
          <w:bCs/>
        </w:rPr>
        <w:t xml:space="preserve"> </w:t>
      </w:r>
      <w:r w:rsidRPr="00C67DA1">
        <w:rPr>
          <w:rFonts w:ascii="Times New Roman" w:hAnsi="Times New Roman"/>
          <w:b/>
          <w:bCs/>
          <w:noProof/>
        </w:rPr>
        <w:t>1).</w:t>
      </w:r>
    </w:p>
    <w:p w:rsidR="00A17B4A" w:rsidRPr="00C67DA1" w:rsidP="00A17B4A">
      <w:pPr>
        <w:autoSpaceDE w:val="0"/>
        <w:autoSpaceDN w:val="0"/>
        <w:bidi w:val="0"/>
        <w:adjustRightInd w:val="0"/>
        <w:rPr>
          <w:rFonts w:ascii="Times New Roman" w:hAnsi="Times New Roman"/>
        </w:rPr>
      </w:pPr>
      <w:r w:rsidRPr="00C67DA1">
        <w:rPr>
          <w:rFonts w:ascii="Times New Roman" w:hAnsi="Times New Roman"/>
          <w:b/>
          <w:bCs/>
          <w:noProof/>
        </w:rPr>
        <w:br w:type="page"/>
        <w:t>32004 R 0853:</w:t>
      </w:r>
      <w:r w:rsidRPr="00C67DA1">
        <w:rPr>
          <w:rFonts w:ascii="Times New Roman" w:hAnsi="Times New Roman"/>
          <w:b/>
          <w:bCs/>
        </w:rPr>
        <w:t xml:space="preserve"> </w:t>
      </w:r>
      <w:r w:rsidRPr="00C67DA1">
        <w:rPr>
          <w:rFonts w:ascii="Times New Roman" w:hAnsi="Times New Roman"/>
          <w:b/>
          <w:bCs/>
          <w:noProof/>
        </w:rPr>
        <w:t>nariadenie Európskeho parlamentu a Rady (ES) č.</w:t>
      </w:r>
      <w:r w:rsidRPr="00C67DA1">
        <w:rPr>
          <w:rFonts w:ascii="Times New Roman" w:hAnsi="Times New Roman"/>
          <w:b/>
          <w:bCs/>
        </w:rPr>
        <w:t xml:space="preserve"> </w:t>
      </w:r>
      <w:r w:rsidRPr="00C67DA1">
        <w:rPr>
          <w:rFonts w:ascii="Times New Roman" w:hAnsi="Times New Roman"/>
          <w:b/>
          <w:bCs/>
          <w:noProof/>
        </w:rPr>
        <w:t>853/2004 z 29. apríla 2004, ktorým sa ustanovujú osobitné hygienické predpisy pre potraviny živočíšneho pôvodu</w:t>
        <w:br/>
        <w:t>(Ú. v. EÚ L 139, 30.</w:t>
      </w:r>
      <w:r w:rsidRPr="00C67DA1">
        <w:rPr>
          <w:rFonts w:ascii="Times New Roman" w:hAnsi="Times New Roman"/>
          <w:b/>
          <w:bCs/>
        </w:rPr>
        <w:t xml:space="preserve"> 4. </w:t>
      </w:r>
      <w:r w:rsidRPr="00C67DA1">
        <w:rPr>
          <w:rFonts w:ascii="Times New Roman" w:hAnsi="Times New Roman"/>
          <w:b/>
          <w:bCs/>
          <w:noProof/>
        </w:rPr>
        <w:t>2004, s.</w:t>
      </w:r>
      <w:r w:rsidRPr="00C67DA1">
        <w:rPr>
          <w:rFonts w:ascii="Times New Roman" w:hAnsi="Times New Roman"/>
          <w:b/>
          <w:bCs/>
        </w:rPr>
        <w:t xml:space="preserve"> </w:t>
      </w:r>
      <w:r w:rsidRPr="00C67DA1">
        <w:rPr>
          <w:rFonts w:ascii="Times New Roman" w:hAnsi="Times New Roman"/>
          <w:b/>
          <w:bCs/>
          <w:noProof/>
        </w:rPr>
        <w:t>55).</w:t>
      </w:r>
    </w:p>
    <w:p w:rsidR="00A17B4A" w:rsidRPr="00C67DA1" w:rsidP="00A17B4A">
      <w:pPr>
        <w:autoSpaceDE w:val="0"/>
        <w:autoSpaceDN w:val="0"/>
        <w:bidi w:val="0"/>
        <w:adjustRightInd w:val="0"/>
        <w:rPr>
          <w:rFonts w:ascii="Times New Roman" w:hAnsi="Times New Roman"/>
          <w:noProof/>
        </w:rPr>
      </w:pPr>
    </w:p>
    <w:p w:rsidR="00A17B4A" w:rsidRPr="00C67DA1" w:rsidP="00A17B4A">
      <w:pPr>
        <w:bidi w:val="0"/>
        <w:rPr>
          <w:rFonts w:ascii="Times New Roman" w:hAnsi="Times New Roman"/>
        </w:rPr>
      </w:pPr>
      <w:r w:rsidRPr="00C67DA1">
        <w:rPr>
          <w:rFonts w:ascii="Times New Roman" w:hAnsi="Times New Roman"/>
          <w:b/>
          <w:bCs/>
          <w:noProof/>
        </w:rPr>
        <w:t>32009 R 1069:</w:t>
      </w:r>
      <w:r w:rsidRPr="00C67DA1">
        <w:rPr>
          <w:rFonts w:ascii="Times New Roman" w:hAnsi="Times New Roman"/>
          <w:b/>
          <w:bCs/>
        </w:rPr>
        <w:t xml:space="preserve"> </w:t>
      </w:r>
      <w:r w:rsidRPr="00C67DA1">
        <w:rPr>
          <w:rFonts w:ascii="Times New Roman" w:hAnsi="Times New Roman"/>
          <w:b/>
          <w:bCs/>
          <w:noProof/>
        </w:rPr>
        <w:t>nariadenie Európskeho parlamentu a Rady (ES) č.</w:t>
      </w:r>
      <w:r w:rsidRPr="00C67DA1">
        <w:rPr>
          <w:rFonts w:ascii="Times New Roman" w:hAnsi="Times New Roman"/>
          <w:b/>
          <w:bCs/>
        </w:rPr>
        <w:t xml:space="preserve"> 1069/2009 z 21. októbra 2009, ktorým sa ustanovujú zdravotné predpisy týkajúce sa vedľajších živočíšnych produktov a odvodených produktov neurčených na ľudskú spotrebu a ktorým sa zrušuje nariadenie (ES) č. 1774/2002</w:t>
      </w:r>
      <w:r w:rsidRPr="00C67DA1">
        <w:rPr>
          <w:rFonts w:ascii="Times New Roman" w:hAnsi="Times New Roman"/>
          <w:b/>
          <w:bCs/>
          <w:noProof/>
        </w:rPr>
        <w:t xml:space="preserve"> (</w:t>
      </w:r>
      <w:r w:rsidRPr="00C67DA1">
        <w:rPr>
          <w:rFonts w:ascii="Times New Roman" w:hAnsi="Times New Roman"/>
          <w:b/>
          <w:bCs/>
        </w:rPr>
        <w:t>nariadenie o vedľajších živočíšnych produktoch)</w:t>
      </w:r>
      <w:r w:rsidRPr="00C67DA1">
        <w:rPr>
          <w:rFonts w:ascii="Times New Roman" w:hAnsi="Times New Roman"/>
          <w:b/>
          <w:bCs/>
          <w:noProof/>
        </w:rPr>
        <w:br/>
        <w:t>(Ú. v. EÚ L 300, 14.</w:t>
      </w:r>
      <w:r w:rsidRPr="00C67DA1">
        <w:rPr>
          <w:rFonts w:ascii="Times New Roman" w:hAnsi="Times New Roman"/>
          <w:b/>
          <w:bCs/>
        </w:rPr>
        <w:t xml:space="preserve"> 11. </w:t>
      </w:r>
      <w:r w:rsidRPr="00C67DA1">
        <w:rPr>
          <w:rFonts w:ascii="Times New Roman" w:hAnsi="Times New Roman"/>
          <w:b/>
          <w:bCs/>
          <w:noProof/>
        </w:rPr>
        <w:t>2009, s.</w:t>
      </w:r>
      <w:r w:rsidRPr="00C67DA1">
        <w:rPr>
          <w:rFonts w:ascii="Times New Roman" w:hAnsi="Times New Roman"/>
          <w:b/>
          <w:bCs/>
        </w:rPr>
        <w:t xml:space="preserve"> 1).</w:t>
      </w:r>
    </w:p>
    <w:p w:rsidR="00A17B4A" w:rsidRPr="00C67DA1" w:rsidP="00A17B4A">
      <w:pPr>
        <w:bidi w:val="0"/>
        <w:rPr>
          <w:rFonts w:ascii="Times New Roman" w:hAnsi="Times New Roman"/>
        </w:rPr>
      </w:pPr>
    </w:p>
    <w:p w:rsidR="00A17B4A" w:rsidRPr="00C67DA1" w:rsidP="00A17B4A">
      <w:pPr>
        <w:bidi w:val="0"/>
        <w:rPr>
          <w:rFonts w:ascii="Times New Roman" w:hAnsi="Times New Roman"/>
        </w:rPr>
      </w:pPr>
      <w:r w:rsidRPr="00C67DA1">
        <w:rPr>
          <w:rFonts w:ascii="Times New Roman" w:hAnsi="Times New Roman"/>
          <w:b/>
          <w:bCs/>
          <w:noProof/>
        </w:rPr>
        <w:t>1.</w:t>
      </w:r>
      <w:r w:rsidRPr="00C67DA1">
        <w:rPr>
          <w:rFonts w:ascii="Times New Roman" w:hAnsi="Times New Roman"/>
          <w:noProof/>
        </w:rPr>
        <w:tab/>
      </w:r>
      <w:r w:rsidRPr="00C67DA1">
        <w:rPr>
          <w:rFonts w:ascii="Times New Roman" w:hAnsi="Times New Roman"/>
          <w:b/>
          <w:bCs/>
          <w:noProof/>
        </w:rPr>
        <w:t>Štrukturálne požiadavky ustanovené v:</w:t>
      </w:r>
    </w:p>
    <w:p w:rsidR="00A17B4A" w:rsidRPr="00C67DA1" w:rsidP="00A17B4A">
      <w:pPr>
        <w:bidi w:val="0"/>
        <w:rPr>
          <w:rFonts w:ascii="Times New Roman" w:hAnsi="Times New Roman"/>
          <w:noProof/>
        </w:rPr>
      </w:pPr>
    </w:p>
    <w:p w:rsidR="00A17B4A" w:rsidRPr="00C67DA1" w:rsidP="00A17B4A">
      <w:pPr>
        <w:bidi w:val="0"/>
        <w:ind w:left="567"/>
        <w:rPr>
          <w:rFonts w:ascii="Times New Roman" w:hAnsi="Times New Roman"/>
          <w:noProof/>
        </w:rPr>
      </w:pPr>
      <w:r w:rsidRPr="00C67DA1">
        <w:rPr>
          <w:rFonts w:ascii="Times New Roman" w:hAnsi="Times New Roman"/>
          <w:b/>
          <w:bCs/>
          <w:noProof/>
        </w:rPr>
        <w:t>a)</w:t>
      </w:r>
      <w:r w:rsidRPr="00C67DA1">
        <w:rPr>
          <w:rFonts w:ascii="Times New Roman" w:hAnsi="Times New Roman"/>
          <w:noProof/>
        </w:rPr>
        <w:tab/>
      </w:r>
      <w:r w:rsidRPr="00C67DA1">
        <w:rPr>
          <w:rFonts w:ascii="Times New Roman" w:hAnsi="Times New Roman"/>
          <w:b/>
          <w:bCs/>
          <w:noProof/>
        </w:rPr>
        <w:t>nariadení Európskeho parlamentu a Rady (ES) č.</w:t>
      </w:r>
      <w:r w:rsidRPr="00C67DA1">
        <w:rPr>
          <w:rFonts w:ascii="Times New Roman" w:hAnsi="Times New Roman"/>
          <w:b/>
          <w:bCs/>
        </w:rPr>
        <w:t xml:space="preserve"> </w:t>
      </w:r>
      <w:r w:rsidRPr="00C67DA1">
        <w:rPr>
          <w:rFonts w:ascii="Times New Roman" w:hAnsi="Times New Roman"/>
          <w:b/>
          <w:bCs/>
          <w:noProof/>
        </w:rPr>
        <w:t>852/2004:</w:t>
      </w:r>
    </w:p>
    <w:p w:rsidR="00A17B4A" w:rsidRPr="00C67DA1" w:rsidP="00A17B4A">
      <w:pPr>
        <w:bidi w:val="0"/>
        <w:rPr>
          <w:rFonts w:ascii="Times New Roman" w:hAnsi="Times New Roman"/>
          <w:noProof/>
        </w:rPr>
      </w:pPr>
    </w:p>
    <w:p w:rsidR="00A17B4A" w:rsidRPr="00C67DA1" w:rsidP="00A17B4A">
      <w:pPr>
        <w:bidi w:val="0"/>
        <w:ind w:left="1134"/>
        <w:rPr>
          <w:rFonts w:ascii="Times New Roman" w:hAnsi="Times New Roman"/>
          <w:noProof/>
        </w:rPr>
      </w:pPr>
      <w:r w:rsidRPr="00C67DA1">
        <w:rPr>
          <w:rFonts w:ascii="Times New Roman" w:hAnsi="Times New Roman"/>
          <w:b/>
          <w:bCs/>
          <w:noProof/>
        </w:rPr>
        <w:t>–</w:t>
      </w:r>
      <w:r w:rsidRPr="00C67DA1">
        <w:rPr>
          <w:rFonts w:ascii="Times New Roman" w:hAnsi="Times New Roman"/>
          <w:noProof/>
        </w:rPr>
        <w:tab/>
      </w:r>
      <w:r w:rsidRPr="00C67DA1">
        <w:rPr>
          <w:rFonts w:ascii="Times New Roman" w:hAnsi="Times New Roman"/>
          <w:b/>
          <w:bCs/>
          <w:noProof/>
        </w:rPr>
        <w:t xml:space="preserve">prílohe II, </w:t>
      </w:r>
      <w:r w:rsidRPr="00C67DA1">
        <w:rPr>
          <w:rFonts w:ascii="Times New Roman" w:hAnsi="Times New Roman"/>
          <w:b/>
          <w:bCs/>
        </w:rPr>
        <w:t>kapitole</w:t>
      </w:r>
      <w:r w:rsidRPr="00C67DA1">
        <w:rPr>
          <w:rFonts w:ascii="Times New Roman" w:hAnsi="Times New Roman"/>
          <w:b/>
          <w:bCs/>
          <w:noProof/>
        </w:rPr>
        <w:t xml:space="preserve"> II;</w:t>
      </w:r>
    </w:p>
    <w:p w:rsidR="00A17B4A" w:rsidRPr="00C67DA1" w:rsidP="00A17B4A">
      <w:pPr>
        <w:bidi w:val="0"/>
        <w:rPr>
          <w:rFonts w:ascii="Times New Roman" w:hAnsi="Times New Roman"/>
          <w:noProof/>
        </w:rPr>
      </w:pPr>
    </w:p>
    <w:p w:rsidR="00A17B4A" w:rsidRPr="00C67DA1" w:rsidP="00A17B4A">
      <w:pPr>
        <w:bidi w:val="0"/>
        <w:ind w:left="567"/>
        <w:rPr>
          <w:rFonts w:ascii="Times New Roman" w:hAnsi="Times New Roman"/>
          <w:noProof/>
        </w:rPr>
      </w:pPr>
      <w:r w:rsidRPr="00C67DA1">
        <w:rPr>
          <w:rFonts w:ascii="Times New Roman" w:hAnsi="Times New Roman"/>
          <w:b/>
          <w:bCs/>
          <w:noProof/>
        </w:rPr>
        <w:t>b)</w:t>
      </w:r>
      <w:r w:rsidRPr="00C67DA1">
        <w:rPr>
          <w:rFonts w:ascii="Times New Roman" w:hAnsi="Times New Roman"/>
          <w:noProof/>
        </w:rPr>
        <w:tab/>
      </w:r>
      <w:r w:rsidRPr="00C67DA1">
        <w:rPr>
          <w:rFonts w:ascii="Times New Roman" w:hAnsi="Times New Roman"/>
          <w:b/>
          <w:bCs/>
          <w:noProof/>
        </w:rPr>
        <w:t>nariadení Európskeho parlamentu a Rady (ES) č. 853/2004:</w:t>
      </w:r>
    </w:p>
    <w:p w:rsidR="00A17B4A" w:rsidRPr="00C67DA1" w:rsidP="00A17B4A">
      <w:pPr>
        <w:bidi w:val="0"/>
        <w:rPr>
          <w:rFonts w:ascii="Times New Roman" w:hAnsi="Times New Roman"/>
          <w:noProof/>
        </w:rPr>
      </w:pPr>
    </w:p>
    <w:p w:rsidR="00A17B4A" w:rsidRPr="00C67DA1" w:rsidP="00A17B4A">
      <w:pPr>
        <w:bidi w:val="0"/>
        <w:ind w:left="1134"/>
        <w:rPr>
          <w:rFonts w:ascii="Times New Roman" w:hAnsi="Times New Roman"/>
          <w:noProof/>
        </w:rPr>
      </w:pPr>
      <w:r w:rsidRPr="00C67DA1">
        <w:rPr>
          <w:rFonts w:ascii="Times New Roman" w:hAnsi="Times New Roman"/>
          <w:b/>
          <w:bCs/>
          <w:noProof/>
        </w:rPr>
        <w:t>–</w:t>
      </w:r>
      <w:r w:rsidRPr="00C67DA1">
        <w:rPr>
          <w:rFonts w:ascii="Times New Roman" w:hAnsi="Times New Roman"/>
          <w:noProof/>
        </w:rPr>
        <w:tab/>
      </w:r>
      <w:r w:rsidRPr="00C67DA1">
        <w:rPr>
          <w:rFonts w:ascii="Times New Roman" w:hAnsi="Times New Roman"/>
          <w:b/>
          <w:bCs/>
          <w:noProof/>
        </w:rPr>
        <w:t xml:space="preserve">prílohe III, oddiele I, kapitolách II a III, </w:t>
      </w:r>
    </w:p>
    <w:p w:rsidR="00A17B4A" w:rsidRPr="00C67DA1" w:rsidP="00A17B4A">
      <w:pPr>
        <w:bidi w:val="0"/>
        <w:ind w:left="1134"/>
        <w:rPr>
          <w:rFonts w:ascii="Times New Roman" w:hAnsi="Times New Roman"/>
          <w:noProof/>
        </w:rPr>
      </w:pPr>
    </w:p>
    <w:p w:rsidR="00A17B4A" w:rsidRPr="00C67DA1" w:rsidP="00A17B4A">
      <w:pPr>
        <w:bidi w:val="0"/>
        <w:ind w:left="1134"/>
        <w:rPr>
          <w:rFonts w:ascii="Times New Roman" w:hAnsi="Times New Roman"/>
          <w:noProof/>
        </w:rPr>
      </w:pPr>
      <w:r w:rsidRPr="00C67DA1">
        <w:rPr>
          <w:rFonts w:ascii="Times New Roman" w:hAnsi="Times New Roman"/>
          <w:b/>
          <w:bCs/>
          <w:noProof/>
        </w:rPr>
        <w:t>–</w:t>
      </w:r>
      <w:r w:rsidRPr="00C67DA1">
        <w:rPr>
          <w:rFonts w:ascii="Times New Roman" w:hAnsi="Times New Roman"/>
          <w:noProof/>
        </w:rPr>
        <w:tab/>
      </w:r>
      <w:r w:rsidRPr="00C67DA1">
        <w:rPr>
          <w:rFonts w:ascii="Times New Roman" w:hAnsi="Times New Roman"/>
          <w:b/>
          <w:bCs/>
          <w:noProof/>
        </w:rPr>
        <w:t>prílohe III oddiele II, kapitolách II a III,</w:t>
      </w:r>
    </w:p>
    <w:p w:rsidR="00A17B4A" w:rsidRPr="00C67DA1" w:rsidP="00A17B4A">
      <w:pPr>
        <w:bidi w:val="0"/>
        <w:ind w:left="1134"/>
        <w:rPr>
          <w:rFonts w:ascii="Times New Roman" w:hAnsi="Times New Roman"/>
          <w:noProof/>
        </w:rPr>
      </w:pPr>
    </w:p>
    <w:p w:rsidR="00A17B4A" w:rsidRPr="00C67DA1" w:rsidP="00A17B4A">
      <w:pPr>
        <w:bidi w:val="0"/>
        <w:ind w:left="1134"/>
        <w:rPr>
          <w:rFonts w:ascii="Times New Roman" w:hAnsi="Times New Roman"/>
          <w:noProof/>
        </w:rPr>
      </w:pPr>
      <w:r w:rsidRPr="00C67DA1">
        <w:rPr>
          <w:rFonts w:ascii="Times New Roman" w:hAnsi="Times New Roman"/>
          <w:b/>
          <w:bCs/>
          <w:noProof/>
        </w:rPr>
        <w:t>–</w:t>
      </w:r>
      <w:r w:rsidRPr="00C67DA1">
        <w:rPr>
          <w:rFonts w:ascii="Times New Roman" w:hAnsi="Times New Roman"/>
          <w:noProof/>
        </w:rPr>
        <w:tab/>
      </w:r>
      <w:r w:rsidRPr="00C67DA1">
        <w:rPr>
          <w:rFonts w:ascii="Times New Roman" w:hAnsi="Times New Roman"/>
          <w:b/>
          <w:bCs/>
          <w:noProof/>
        </w:rPr>
        <w:t>prílohe III oddiele V, kapitole I;</w:t>
      </w:r>
    </w:p>
    <w:p w:rsidR="00A17B4A" w:rsidRPr="00C67DA1" w:rsidP="00A17B4A">
      <w:pPr>
        <w:bidi w:val="0"/>
        <w:rPr>
          <w:rFonts w:ascii="Times New Roman" w:hAnsi="Times New Roman"/>
          <w:noProof/>
        </w:rPr>
      </w:pPr>
    </w:p>
    <w:p w:rsidR="00A17B4A" w:rsidRPr="00C67DA1" w:rsidP="00A17B4A">
      <w:pPr>
        <w:bidi w:val="0"/>
        <w:ind w:left="1134" w:hanging="567"/>
        <w:rPr>
          <w:rFonts w:ascii="Times New Roman" w:hAnsi="Times New Roman"/>
          <w:noProof/>
        </w:rPr>
      </w:pPr>
      <w:r w:rsidRPr="00C67DA1">
        <w:rPr>
          <w:rFonts w:ascii="Times New Roman" w:hAnsi="Times New Roman"/>
          <w:b/>
          <w:bCs/>
          <w:noProof/>
        </w:rPr>
        <w:t>c)</w:t>
      </w:r>
      <w:r w:rsidRPr="00C67DA1">
        <w:rPr>
          <w:rFonts w:ascii="Times New Roman" w:hAnsi="Times New Roman"/>
          <w:noProof/>
        </w:rPr>
        <w:tab/>
      </w:r>
      <w:r w:rsidRPr="00C67DA1">
        <w:rPr>
          <w:rFonts w:ascii="Times New Roman" w:hAnsi="Times New Roman"/>
          <w:b/>
          <w:bCs/>
          <w:noProof/>
        </w:rPr>
        <w:t>nariadení Komisie (EÚ) č. 142/2011 z 25. februára 2011 , ktorým sa vykonáva nariadenie Európskeho parlamentu a Rady (ES) č. 1069/2009, ktorým sa ustanovujú zdravotné predpisy týkajúce sa vedľajších živočíšnych produktov a odvodených produktov neurčených na ľudskú spotrebu, a ktorým sa vykonáva smernica Rady 97/78/ES, pokiaľ ide o určité vzorky a predmety vyňaté spod povinnosti veterinárnych kontrol na hraniciach podľa danej smernice</w:t>
      </w:r>
      <w:r>
        <w:rPr>
          <w:rStyle w:val="FootnoteReference"/>
          <w:rFonts w:ascii="Times New Roman" w:hAnsi="Times New Roman"/>
          <w:rtl w:val="0"/>
        </w:rPr>
        <w:footnoteReference w:id="30"/>
      </w:r>
      <w:r w:rsidRPr="00C67DA1">
        <w:rPr>
          <w:rFonts w:ascii="Times New Roman" w:hAnsi="Times New Roman"/>
          <w:b/>
          <w:bCs/>
          <w:noProof/>
        </w:rPr>
        <w:t>:</w:t>
      </w:r>
    </w:p>
    <w:p w:rsidR="00A17B4A" w:rsidRPr="00C67DA1" w:rsidP="00A17B4A">
      <w:pPr>
        <w:bidi w:val="0"/>
        <w:spacing w:line="240" w:lineRule="auto"/>
        <w:rPr>
          <w:rFonts w:ascii="Times New Roman" w:hAnsi="Times New Roman"/>
          <w:noProof/>
        </w:rPr>
      </w:pPr>
    </w:p>
    <w:p w:rsidR="00A17B4A" w:rsidRPr="00C67DA1" w:rsidP="00A17B4A">
      <w:pPr>
        <w:bidi w:val="0"/>
        <w:ind w:left="1134"/>
        <w:rPr>
          <w:rFonts w:ascii="Times New Roman" w:hAnsi="Times New Roman"/>
          <w:noProof/>
        </w:rPr>
      </w:pPr>
      <w:r w:rsidRPr="00C67DA1">
        <w:rPr>
          <w:rFonts w:ascii="Times New Roman" w:hAnsi="Times New Roman"/>
          <w:b/>
          <w:bCs/>
          <w:noProof/>
        </w:rPr>
        <w:t>–</w:t>
      </w:r>
      <w:r w:rsidRPr="00C67DA1">
        <w:rPr>
          <w:rFonts w:ascii="Times New Roman" w:hAnsi="Times New Roman"/>
          <w:noProof/>
        </w:rPr>
        <w:tab/>
      </w:r>
      <w:r w:rsidRPr="00C67DA1">
        <w:rPr>
          <w:rFonts w:ascii="Times New Roman" w:hAnsi="Times New Roman"/>
          <w:b/>
          <w:bCs/>
          <w:noProof/>
        </w:rPr>
        <w:t>prílohe IV, kapitole I,</w:t>
      </w:r>
    </w:p>
    <w:p w:rsidR="00A17B4A" w:rsidRPr="00C67DA1" w:rsidP="00A17B4A">
      <w:pPr>
        <w:bidi w:val="0"/>
        <w:ind w:left="1134"/>
        <w:rPr>
          <w:rFonts w:ascii="Times New Roman" w:hAnsi="Times New Roman"/>
          <w:noProof/>
        </w:rPr>
      </w:pPr>
      <w:r w:rsidRPr="00C67DA1">
        <w:rPr>
          <w:rFonts w:ascii="Times New Roman" w:hAnsi="Times New Roman"/>
          <w:b/>
          <w:bCs/>
          <w:noProof/>
        </w:rPr>
        <w:br w:type="page"/>
        <w:t>–</w:t>
      </w:r>
      <w:r w:rsidRPr="00C67DA1">
        <w:rPr>
          <w:rFonts w:ascii="Times New Roman" w:hAnsi="Times New Roman"/>
          <w:noProof/>
        </w:rPr>
        <w:tab/>
      </w:r>
      <w:r w:rsidRPr="00C67DA1">
        <w:rPr>
          <w:rFonts w:ascii="Times New Roman" w:hAnsi="Times New Roman"/>
          <w:b/>
          <w:bCs/>
          <w:noProof/>
        </w:rPr>
        <w:t>prílohe IX, kapitolách I, II a III,</w:t>
      </w:r>
    </w:p>
    <w:p w:rsidR="00A17B4A" w:rsidRPr="00C67DA1" w:rsidP="00A17B4A">
      <w:pPr>
        <w:bidi w:val="0"/>
        <w:ind w:left="1134"/>
        <w:rPr>
          <w:rFonts w:ascii="Times New Roman" w:hAnsi="Times New Roman"/>
          <w:noProof/>
        </w:rPr>
      </w:pPr>
    </w:p>
    <w:p w:rsidR="00A17B4A" w:rsidRPr="00C67DA1" w:rsidP="00A17B4A">
      <w:pPr>
        <w:bidi w:val="0"/>
        <w:ind w:left="1134"/>
        <w:rPr>
          <w:rFonts w:ascii="Times New Roman" w:hAnsi="Times New Roman"/>
          <w:noProof/>
        </w:rPr>
      </w:pPr>
      <w:r w:rsidRPr="00C67DA1">
        <w:rPr>
          <w:rFonts w:ascii="Times New Roman" w:hAnsi="Times New Roman"/>
          <w:b/>
          <w:bCs/>
          <w:noProof/>
        </w:rPr>
        <w:t>–</w:t>
      </w:r>
      <w:r w:rsidRPr="00C67DA1">
        <w:rPr>
          <w:rFonts w:ascii="Times New Roman" w:hAnsi="Times New Roman"/>
          <w:noProof/>
        </w:rPr>
        <w:tab/>
      </w:r>
      <w:r w:rsidRPr="00C67DA1">
        <w:rPr>
          <w:rFonts w:ascii="Times New Roman" w:hAnsi="Times New Roman"/>
          <w:b/>
          <w:bCs/>
          <w:noProof/>
        </w:rPr>
        <w:t>prílohe X, kapitolách I a II, a</w:t>
      </w:r>
    </w:p>
    <w:p w:rsidR="00A17B4A" w:rsidRPr="00C67DA1" w:rsidP="00A17B4A">
      <w:pPr>
        <w:bidi w:val="0"/>
        <w:ind w:left="1134"/>
        <w:rPr>
          <w:rFonts w:ascii="Times New Roman" w:hAnsi="Times New Roman"/>
          <w:noProof/>
        </w:rPr>
      </w:pPr>
    </w:p>
    <w:p w:rsidR="00A17B4A" w:rsidRPr="00C67DA1" w:rsidP="00A17B4A">
      <w:pPr>
        <w:bidi w:val="0"/>
        <w:ind w:left="1134"/>
        <w:rPr>
          <w:rFonts w:ascii="Times New Roman" w:hAnsi="Times New Roman"/>
          <w:noProof/>
        </w:rPr>
      </w:pPr>
      <w:r w:rsidRPr="00C67DA1">
        <w:rPr>
          <w:rFonts w:ascii="Times New Roman" w:hAnsi="Times New Roman"/>
          <w:b/>
          <w:bCs/>
          <w:noProof/>
        </w:rPr>
        <w:t>–</w:t>
      </w:r>
      <w:r w:rsidRPr="00C67DA1">
        <w:rPr>
          <w:rFonts w:ascii="Times New Roman" w:hAnsi="Times New Roman"/>
          <w:noProof/>
        </w:rPr>
        <w:tab/>
      </w:r>
      <w:r w:rsidRPr="00C67DA1">
        <w:rPr>
          <w:rFonts w:ascii="Times New Roman" w:hAnsi="Times New Roman"/>
          <w:b/>
          <w:bCs/>
          <w:noProof/>
        </w:rPr>
        <w:t>prílohe XIII</w:t>
      </w:r>
    </w:p>
    <w:p w:rsidR="00A17B4A" w:rsidRPr="00C67DA1" w:rsidP="00A17B4A">
      <w:pPr>
        <w:bidi w:val="0"/>
        <w:ind w:left="1134"/>
        <w:rPr>
          <w:rFonts w:ascii="Times New Roman" w:hAnsi="Times New Roman"/>
          <w:noProof/>
        </w:rPr>
      </w:pPr>
    </w:p>
    <w:p w:rsidR="00A17B4A" w:rsidRPr="00C67DA1" w:rsidP="00A17B4A">
      <w:pPr>
        <w:bidi w:val="0"/>
        <w:ind w:left="567"/>
        <w:rPr>
          <w:rFonts w:ascii="Times New Roman" w:hAnsi="Times New Roman"/>
        </w:rPr>
      </w:pPr>
      <w:r w:rsidRPr="00C67DA1">
        <w:rPr>
          <w:rFonts w:ascii="Times New Roman" w:hAnsi="Times New Roman"/>
          <w:b/>
          <w:bCs/>
          <w:noProof/>
        </w:rPr>
        <w:t>sa nevzťahujú na určité prevádzky v sektoroch mäsa, mlieka, rýb a vedľajších živočíšnych produktov v Chorvátsku do 31. decembra 2015, a to za uvedených podmienok.</w:t>
      </w:r>
    </w:p>
    <w:p w:rsidR="00A17B4A" w:rsidRPr="00C67DA1" w:rsidP="00A17B4A">
      <w:pPr>
        <w:bidi w:val="0"/>
        <w:rPr>
          <w:rFonts w:ascii="Times New Roman" w:hAnsi="Times New Roman"/>
        </w:rPr>
      </w:pPr>
    </w:p>
    <w:p w:rsidR="00A17B4A" w:rsidRPr="00C67DA1" w:rsidP="00A17B4A">
      <w:pPr>
        <w:bidi w:val="0"/>
        <w:ind w:left="567" w:hanging="567"/>
        <w:rPr>
          <w:rFonts w:ascii="Times New Roman" w:hAnsi="Times New Roman"/>
        </w:rPr>
      </w:pPr>
      <w:r w:rsidRPr="00C67DA1">
        <w:rPr>
          <w:rFonts w:ascii="Times New Roman" w:hAnsi="Times New Roman"/>
          <w:b/>
          <w:bCs/>
          <w:noProof/>
        </w:rPr>
        <w:t>2.</w:t>
      </w:r>
      <w:r w:rsidRPr="00C67DA1">
        <w:rPr>
          <w:rFonts w:ascii="Times New Roman" w:hAnsi="Times New Roman"/>
          <w:noProof/>
        </w:rPr>
        <w:tab/>
      </w:r>
      <w:r w:rsidRPr="00C67DA1">
        <w:rPr>
          <w:rFonts w:ascii="Times New Roman" w:hAnsi="Times New Roman"/>
          <w:b/>
          <w:bCs/>
          <w:noProof/>
        </w:rPr>
        <w:t>Pokiaľ prevádzky uvedené v bode 1 využívajú výhody na základe tohto bodu, produkty pochádzajúce z týchto prevádzok sa bez ohľadu na dátum uvedenia na trh umiestnia len na domáci trh Chorvátska alebo na trhy tretích krajín v súlade s príslušnými právnymi predpismi Únie, alebo sa použijú na ďalšie spracovanie v prevádzkach v Chorvátsku, na ktoré sa tiež vzťahuje bod 1.</w:t>
      </w:r>
    </w:p>
    <w:p w:rsidR="00A17B4A" w:rsidRPr="00C67DA1" w:rsidP="00A17B4A">
      <w:pPr>
        <w:bidi w:val="0"/>
        <w:ind w:left="567" w:hanging="567"/>
        <w:rPr>
          <w:rFonts w:ascii="Times New Roman" w:hAnsi="Times New Roman"/>
        </w:rPr>
      </w:pPr>
    </w:p>
    <w:p w:rsidR="00A17B4A" w:rsidRPr="00C67DA1" w:rsidP="00A17B4A">
      <w:pPr>
        <w:bidi w:val="0"/>
        <w:ind w:left="567" w:hanging="567"/>
        <w:rPr>
          <w:rFonts w:ascii="Times New Roman" w:hAnsi="Times New Roman"/>
        </w:rPr>
      </w:pPr>
      <w:r w:rsidRPr="00C67DA1">
        <w:rPr>
          <w:rFonts w:ascii="Times New Roman" w:hAnsi="Times New Roman"/>
          <w:b/>
          <w:bCs/>
          <w:noProof/>
        </w:rPr>
        <w:t>3.</w:t>
      </w:r>
      <w:r w:rsidRPr="00C67DA1">
        <w:rPr>
          <w:rFonts w:ascii="Times New Roman" w:hAnsi="Times New Roman"/>
          <w:noProof/>
        </w:rPr>
        <w:tab/>
      </w:r>
      <w:r w:rsidRPr="00C67DA1">
        <w:rPr>
          <w:rFonts w:ascii="Times New Roman" w:hAnsi="Times New Roman"/>
          <w:b/>
          <w:bCs/>
          <w:noProof/>
        </w:rPr>
        <w:t>Na potravinách z prevádzok uvedených v bode 1 sa uvedie zdravotná alebo identifikačná značka odlišná od tej, ktorá je uvedená v článku 5 nariadenia (ES) č.</w:t>
      </w:r>
      <w:r w:rsidRPr="00C67DA1">
        <w:rPr>
          <w:rFonts w:ascii="Times New Roman" w:hAnsi="Times New Roman"/>
          <w:b/>
          <w:bCs/>
        </w:rPr>
        <w:t xml:space="preserve"> 853/2004. </w:t>
      </w:r>
      <w:r w:rsidRPr="00C67DA1">
        <w:rPr>
          <w:rFonts w:ascii="Times New Roman" w:hAnsi="Times New Roman"/>
          <w:b/>
          <w:bCs/>
          <w:noProof/>
        </w:rPr>
        <w:t>Presný opis tejto odlišnej zdravotnej alebo identifikačnej značky sa Komisii oznámi najneskôr jeden rok predo dňom pristúpenia.</w:t>
      </w:r>
    </w:p>
    <w:p w:rsidR="00A17B4A" w:rsidRPr="00C67DA1" w:rsidP="00A17B4A">
      <w:pPr>
        <w:bidi w:val="0"/>
        <w:ind w:left="567" w:hanging="567"/>
        <w:rPr>
          <w:rFonts w:ascii="Times New Roman" w:hAnsi="Times New Roman"/>
        </w:rPr>
      </w:pPr>
    </w:p>
    <w:p w:rsidR="00A17B4A" w:rsidRPr="00C67DA1" w:rsidP="00A17B4A">
      <w:pPr>
        <w:bidi w:val="0"/>
        <w:ind w:left="567" w:hanging="567"/>
        <w:rPr>
          <w:rFonts w:ascii="Times New Roman" w:hAnsi="Times New Roman"/>
        </w:rPr>
      </w:pPr>
      <w:r w:rsidRPr="00C67DA1">
        <w:rPr>
          <w:rFonts w:ascii="Times New Roman" w:hAnsi="Times New Roman"/>
          <w:b/>
          <w:bCs/>
          <w:noProof/>
        </w:rPr>
        <w:t>4.</w:t>
      </w:r>
      <w:r w:rsidRPr="00C67DA1">
        <w:rPr>
          <w:rFonts w:ascii="Times New Roman" w:hAnsi="Times New Roman"/>
          <w:noProof/>
        </w:rPr>
        <w:tab/>
      </w:r>
      <w:r w:rsidRPr="00C67DA1">
        <w:rPr>
          <w:rFonts w:ascii="Times New Roman" w:hAnsi="Times New Roman"/>
          <w:b/>
          <w:bCs/>
          <w:noProof/>
        </w:rPr>
        <w:t>Body 2 a 3 sa vzťahujú aj na všetky produkty, ktoré pochádzajú zo združených prevádzok na spracovanie mäsa, mlieka a rýb, ak sa na časť prevádzky vzťahuje bod 1.</w:t>
      </w:r>
    </w:p>
    <w:p w:rsidR="00A17B4A" w:rsidRPr="00C67DA1" w:rsidP="00A17B4A">
      <w:pPr>
        <w:bidi w:val="0"/>
        <w:ind w:left="567" w:hanging="567"/>
        <w:rPr>
          <w:rFonts w:ascii="Times New Roman" w:hAnsi="Times New Roman"/>
        </w:rPr>
      </w:pPr>
      <w:r w:rsidRPr="00C67DA1">
        <w:rPr>
          <w:rFonts w:ascii="Times New Roman" w:hAnsi="Times New Roman"/>
          <w:b/>
          <w:bCs/>
        </w:rPr>
        <w:br w:type="page"/>
        <w:t>5.</w:t>
      </w:r>
      <w:r w:rsidRPr="00C67DA1">
        <w:rPr>
          <w:rFonts w:ascii="Times New Roman" w:hAnsi="Times New Roman"/>
        </w:rPr>
        <w:tab/>
      </w:r>
      <w:r w:rsidRPr="00C67DA1">
        <w:rPr>
          <w:rFonts w:ascii="Times New Roman" w:hAnsi="Times New Roman"/>
          <w:b/>
          <w:bCs/>
          <w:noProof/>
        </w:rPr>
        <w:t>Chorvátsko bude neustále monitorovať vykonávanie národného programu modernizácie prevádzok a Komisii predloží ročný plán pokroku v tejto oblasti.</w:t>
      </w:r>
      <w:r w:rsidRPr="00C67DA1">
        <w:rPr>
          <w:rFonts w:ascii="Times New Roman" w:hAnsi="Times New Roman"/>
          <w:b/>
          <w:bCs/>
        </w:rPr>
        <w:t xml:space="preserve"> </w:t>
      </w:r>
      <w:r w:rsidRPr="00C67DA1">
        <w:rPr>
          <w:rFonts w:ascii="Times New Roman" w:hAnsi="Times New Roman"/>
          <w:b/>
          <w:bCs/>
          <w:noProof/>
        </w:rPr>
        <w:t>Zabezpečí vypracovanie jednotlivých plánov modernizácie pre každú z týchto prevádzok, v ktorých sa stanovia lehoty na nápravu štrukturálnych požiadaviek a ktoré na požiadanie sprístupní Komisii.</w:t>
      </w:r>
    </w:p>
    <w:p w:rsidR="00A17B4A" w:rsidRPr="00C67DA1" w:rsidP="00A17B4A">
      <w:pPr>
        <w:bidi w:val="0"/>
        <w:rPr>
          <w:rFonts w:ascii="Times New Roman" w:hAnsi="Times New Roman"/>
        </w:rPr>
      </w:pPr>
    </w:p>
    <w:p w:rsidR="00A17B4A" w:rsidRPr="00C67DA1" w:rsidP="00A17B4A">
      <w:pPr>
        <w:bidi w:val="0"/>
        <w:ind w:left="567" w:hanging="567"/>
        <w:rPr>
          <w:rFonts w:ascii="Times New Roman" w:hAnsi="Times New Roman"/>
        </w:rPr>
      </w:pPr>
      <w:r w:rsidRPr="00C67DA1">
        <w:rPr>
          <w:rFonts w:ascii="Times New Roman" w:hAnsi="Times New Roman"/>
          <w:b/>
          <w:bCs/>
          <w:noProof/>
        </w:rPr>
        <w:t>6.</w:t>
      </w:r>
      <w:r w:rsidRPr="00C67DA1">
        <w:rPr>
          <w:rFonts w:ascii="Times New Roman" w:hAnsi="Times New Roman"/>
          <w:noProof/>
        </w:rPr>
        <w:tab/>
      </w:r>
      <w:r w:rsidRPr="00C67DA1">
        <w:rPr>
          <w:rFonts w:ascii="Times New Roman" w:hAnsi="Times New Roman"/>
          <w:b/>
          <w:bCs/>
          <w:noProof/>
        </w:rPr>
        <w:t>Komisia dostatočne včas pred pristúpením zostaví zoznam prevádzok, ktoré sa uvádzajú v bode 1.</w:t>
      </w:r>
      <w:r w:rsidRPr="00C67DA1">
        <w:rPr>
          <w:rFonts w:ascii="Times New Roman" w:hAnsi="Times New Roman"/>
          <w:b/>
          <w:bCs/>
        </w:rPr>
        <w:t xml:space="preserve"> </w:t>
      </w:r>
      <w:r w:rsidRPr="00C67DA1">
        <w:rPr>
          <w:rFonts w:ascii="Times New Roman" w:hAnsi="Times New Roman"/>
          <w:b/>
          <w:bCs/>
          <w:noProof/>
        </w:rPr>
        <w:t>Tento zoznam sa zverejní a uvedie sa v ňom názov a adresa každej prevádzky.</w:t>
      </w:r>
    </w:p>
    <w:p w:rsidR="00A17B4A" w:rsidRPr="00C67DA1" w:rsidP="00A17B4A">
      <w:pPr>
        <w:bidi w:val="0"/>
        <w:ind w:left="567" w:hanging="567"/>
        <w:rPr>
          <w:rFonts w:ascii="Times New Roman" w:hAnsi="Times New Roman"/>
        </w:rPr>
      </w:pPr>
    </w:p>
    <w:p w:rsidR="00A17B4A" w:rsidRPr="00C67DA1" w:rsidP="00A17B4A">
      <w:pPr>
        <w:bidi w:val="0"/>
        <w:ind w:left="567" w:hanging="567"/>
        <w:rPr>
          <w:rFonts w:ascii="Times New Roman" w:hAnsi="Times New Roman"/>
        </w:rPr>
      </w:pPr>
      <w:r w:rsidRPr="00C67DA1">
        <w:rPr>
          <w:rFonts w:ascii="Times New Roman" w:hAnsi="Times New Roman"/>
          <w:b/>
          <w:bCs/>
          <w:noProof/>
        </w:rPr>
        <w:t>7.</w:t>
      </w:r>
      <w:r w:rsidRPr="00C67DA1">
        <w:rPr>
          <w:rFonts w:ascii="Times New Roman" w:hAnsi="Times New Roman"/>
          <w:noProof/>
        </w:rPr>
        <w:tab/>
      </w:r>
      <w:r w:rsidRPr="00C67DA1">
        <w:rPr>
          <w:rFonts w:ascii="Times New Roman" w:hAnsi="Times New Roman"/>
          <w:b/>
          <w:bCs/>
          <w:noProof/>
        </w:rPr>
        <w:t xml:space="preserve">Chorvátsko zabezpečí, že všetky prevádzky, ktoré do pristúpenia nesplnia v plnom rozsahu požiadavky </w:t>
      </w:r>
      <w:r w:rsidRPr="00C67DA1">
        <w:rPr>
          <w:rFonts w:ascii="Times New Roman" w:hAnsi="Times New Roman"/>
          <w:b/>
          <w:bCs/>
          <w:i/>
          <w:iCs/>
          <w:noProof/>
        </w:rPr>
        <w:t xml:space="preserve">acquis </w:t>
      </w:r>
      <w:r w:rsidRPr="00C67DA1">
        <w:rPr>
          <w:rFonts w:ascii="Times New Roman" w:hAnsi="Times New Roman"/>
          <w:b/>
          <w:bCs/>
          <w:noProof/>
        </w:rPr>
        <w:t>Únie v oblasti bezpečnosti potravín, okrem tých, na ktoré sa vzťahujú ustanovenia tohto prechodného opatrenia, svoju činnosť ukončia.</w:t>
      </w:r>
    </w:p>
    <w:p w:rsidR="00A17B4A" w:rsidRPr="00C67DA1" w:rsidP="00A17B4A">
      <w:pPr>
        <w:bidi w:val="0"/>
        <w:ind w:left="567" w:hanging="567"/>
        <w:rPr>
          <w:rFonts w:ascii="Times New Roman" w:hAnsi="Times New Roman"/>
        </w:rPr>
      </w:pPr>
    </w:p>
    <w:p w:rsidR="00A17B4A" w:rsidRPr="00C67DA1" w:rsidP="00A17B4A">
      <w:pPr>
        <w:bidi w:val="0"/>
        <w:ind w:left="567" w:hanging="567"/>
        <w:rPr>
          <w:rFonts w:ascii="Times New Roman" w:hAnsi="Times New Roman"/>
        </w:rPr>
      </w:pPr>
      <w:r w:rsidRPr="00C67DA1">
        <w:rPr>
          <w:rFonts w:ascii="Times New Roman" w:hAnsi="Times New Roman"/>
          <w:b/>
          <w:bCs/>
          <w:noProof/>
        </w:rPr>
        <w:t>8.</w:t>
      </w:r>
      <w:r w:rsidRPr="00C67DA1">
        <w:rPr>
          <w:rFonts w:ascii="Times New Roman" w:hAnsi="Times New Roman"/>
          <w:noProof/>
        </w:rPr>
        <w:tab/>
      </w:r>
      <w:r w:rsidRPr="00C67DA1">
        <w:rPr>
          <w:rFonts w:ascii="Times New Roman" w:hAnsi="Times New Roman"/>
          <w:b/>
          <w:bCs/>
          <w:noProof/>
        </w:rPr>
        <w:t>Vykonávacie pravidlá na zaistenie bezproblémového fungovania prechodného režimu vo vzťahu k nariadeniam (ES) č.</w:t>
      </w:r>
      <w:r w:rsidRPr="00C67DA1">
        <w:rPr>
          <w:rFonts w:ascii="Times New Roman" w:hAnsi="Times New Roman"/>
          <w:b/>
          <w:bCs/>
        </w:rPr>
        <w:t xml:space="preserve"> </w:t>
      </w:r>
      <w:r w:rsidRPr="00C67DA1">
        <w:rPr>
          <w:rFonts w:ascii="Times New Roman" w:hAnsi="Times New Roman"/>
          <w:b/>
          <w:bCs/>
          <w:noProof/>
        </w:rPr>
        <w:t>852/2004 a č.</w:t>
      </w:r>
      <w:r w:rsidRPr="00C67DA1">
        <w:rPr>
          <w:rFonts w:ascii="Times New Roman" w:hAnsi="Times New Roman"/>
          <w:b/>
          <w:bCs/>
        </w:rPr>
        <w:t xml:space="preserve"> </w:t>
      </w:r>
      <w:r w:rsidRPr="00C67DA1">
        <w:rPr>
          <w:rFonts w:ascii="Times New Roman" w:hAnsi="Times New Roman"/>
          <w:b/>
          <w:bCs/>
          <w:noProof/>
        </w:rPr>
        <w:t>853/2004 sa môžu prijať v súlade s článkom 12 druhým odsekom nariadenia č.</w:t>
      </w:r>
      <w:r w:rsidRPr="00C67DA1">
        <w:rPr>
          <w:rFonts w:ascii="Times New Roman" w:hAnsi="Times New Roman"/>
          <w:b/>
          <w:bCs/>
        </w:rPr>
        <w:t xml:space="preserve"> </w:t>
      </w:r>
      <w:r w:rsidRPr="00C67DA1">
        <w:rPr>
          <w:rFonts w:ascii="Times New Roman" w:hAnsi="Times New Roman"/>
          <w:b/>
          <w:bCs/>
          <w:noProof/>
        </w:rPr>
        <w:t>852/2004 a článkom 9 druhým odsekom nariadenia č.</w:t>
      </w:r>
      <w:r w:rsidRPr="00C67DA1">
        <w:rPr>
          <w:rFonts w:ascii="Times New Roman" w:hAnsi="Times New Roman"/>
          <w:b/>
          <w:bCs/>
        </w:rPr>
        <w:t xml:space="preserve"> 853/2004.</w:t>
      </w:r>
    </w:p>
    <w:p w:rsidR="00A17B4A" w:rsidRPr="00C67DA1" w:rsidP="00A17B4A">
      <w:pPr>
        <w:bidi w:val="0"/>
        <w:ind w:left="567" w:hanging="567"/>
        <w:rPr>
          <w:rFonts w:ascii="Times New Roman" w:hAnsi="Times New Roman"/>
          <w:noProof/>
        </w:rPr>
      </w:pPr>
    </w:p>
    <w:p w:rsidR="00A17B4A" w:rsidRPr="00C67DA1" w:rsidP="00A17B4A">
      <w:pPr>
        <w:bidi w:val="0"/>
        <w:ind w:left="567" w:hanging="567"/>
        <w:rPr>
          <w:rFonts w:ascii="Times New Roman" w:hAnsi="Times New Roman"/>
          <w:noProof/>
        </w:rPr>
      </w:pPr>
      <w:r w:rsidRPr="00C67DA1">
        <w:rPr>
          <w:rFonts w:ascii="Times New Roman" w:hAnsi="Times New Roman"/>
          <w:b/>
          <w:bCs/>
          <w:noProof/>
        </w:rPr>
        <w:t>9.</w:t>
      </w:r>
      <w:r w:rsidRPr="00C67DA1">
        <w:rPr>
          <w:rFonts w:ascii="Times New Roman" w:hAnsi="Times New Roman"/>
          <w:noProof/>
        </w:rPr>
        <w:tab/>
      </w:r>
      <w:r w:rsidRPr="00C67DA1">
        <w:rPr>
          <w:rFonts w:ascii="Times New Roman" w:hAnsi="Times New Roman"/>
          <w:b/>
          <w:bCs/>
          <w:noProof/>
        </w:rPr>
        <w:t>Vykonávacie pravidlá na zaistenie bezproblémového fungovania prechodného režimu vo vzťahu k nariadeniu (ES) č.</w:t>
      </w:r>
      <w:r w:rsidRPr="00C67DA1">
        <w:rPr>
          <w:rFonts w:ascii="Times New Roman" w:hAnsi="Times New Roman"/>
          <w:b/>
          <w:bCs/>
        </w:rPr>
        <w:t xml:space="preserve"> </w:t>
      </w:r>
      <w:r w:rsidRPr="00C67DA1">
        <w:rPr>
          <w:rFonts w:ascii="Times New Roman" w:hAnsi="Times New Roman"/>
          <w:b/>
          <w:bCs/>
          <w:noProof/>
        </w:rPr>
        <w:t>1069/2009 sa môžu prijať v súlade s jeho článkom 52 ods.</w:t>
      </w:r>
      <w:r w:rsidRPr="00C67DA1">
        <w:rPr>
          <w:rFonts w:ascii="Times New Roman" w:hAnsi="Times New Roman"/>
          <w:b/>
          <w:bCs/>
        </w:rPr>
        <w:t xml:space="preserve"> </w:t>
      </w:r>
      <w:r w:rsidRPr="00C67DA1">
        <w:rPr>
          <w:rFonts w:ascii="Times New Roman" w:hAnsi="Times New Roman"/>
          <w:b/>
          <w:bCs/>
          <w:noProof/>
        </w:rPr>
        <w:t>4.</w:t>
      </w:r>
    </w:p>
    <w:p w:rsidR="00A17B4A" w:rsidRPr="00C67DA1" w:rsidP="00A17B4A">
      <w:pPr>
        <w:bidi w:val="0"/>
        <w:outlineLvl w:val="0"/>
        <w:rPr>
          <w:rFonts w:ascii="Times New Roman" w:hAnsi="Times New Roman"/>
          <w:noProof/>
        </w:rPr>
      </w:pPr>
    </w:p>
    <w:p w:rsidR="00A17B4A" w:rsidRPr="00C67DA1" w:rsidP="00A17B4A">
      <w:pPr>
        <w:bidi w:val="0"/>
        <w:outlineLvl w:val="0"/>
        <w:rPr>
          <w:rFonts w:ascii="Times New Roman" w:hAnsi="Times New Roman"/>
        </w:rPr>
      </w:pPr>
      <w:r w:rsidRPr="00C67DA1">
        <w:rPr>
          <w:rFonts w:ascii="Times New Roman" w:hAnsi="Times New Roman"/>
          <w:b/>
          <w:bCs/>
          <w:noProof/>
        </w:rPr>
        <w:br w:type="page"/>
        <w:t>III.</w:t>
      </w:r>
      <w:r w:rsidRPr="00C67DA1">
        <w:rPr>
          <w:rFonts w:ascii="Times New Roman" w:hAnsi="Times New Roman"/>
        </w:rPr>
        <w:tab/>
      </w:r>
      <w:r w:rsidRPr="00C67DA1">
        <w:rPr>
          <w:rFonts w:ascii="Times New Roman" w:hAnsi="Times New Roman"/>
          <w:b/>
          <w:bCs/>
          <w:noProof/>
        </w:rPr>
        <w:t>UVÁDZANIE OSIVA NA TRH</w:t>
      </w:r>
    </w:p>
    <w:p w:rsidR="00A17B4A" w:rsidRPr="00C67DA1" w:rsidP="00A17B4A">
      <w:pPr>
        <w:autoSpaceDE w:val="0"/>
        <w:autoSpaceDN w:val="0"/>
        <w:bidi w:val="0"/>
        <w:adjustRightInd w:val="0"/>
        <w:rPr>
          <w:rFonts w:ascii="Times New Roman" w:hAnsi="Times New Roman"/>
          <w:noProof/>
        </w:rPr>
      </w:pPr>
    </w:p>
    <w:p w:rsidR="00A17B4A" w:rsidRPr="00C67DA1" w:rsidP="00A17B4A">
      <w:pPr>
        <w:autoSpaceDE w:val="0"/>
        <w:autoSpaceDN w:val="0"/>
        <w:bidi w:val="0"/>
        <w:adjustRightInd w:val="0"/>
        <w:rPr>
          <w:rFonts w:ascii="Times New Roman" w:hAnsi="Times New Roman"/>
        </w:rPr>
      </w:pPr>
      <w:r w:rsidRPr="00C67DA1">
        <w:rPr>
          <w:rFonts w:ascii="Times New Roman" w:hAnsi="Times New Roman"/>
          <w:b/>
          <w:bCs/>
          <w:noProof/>
        </w:rPr>
        <w:t>32002 L 0053:</w:t>
      </w:r>
      <w:r w:rsidRPr="00C67DA1">
        <w:rPr>
          <w:rFonts w:ascii="Times New Roman" w:hAnsi="Times New Roman"/>
          <w:b/>
          <w:bCs/>
        </w:rPr>
        <w:t xml:space="preserve"> </w:t>
      </w:r>
      <w:r w:rsidRPr="00C67DA1">
        <w:rPr>
          <w:rFonts w:ascii="Times New Roman" w:hAnsi="Times New Roman"/>
          <w:b/>
          <w:bCs/>
          <w:noProof/>
        </w:rPr>
        <w:t>smernica Rady 2002/53/ES z 13. júna 2002 o spoločnom katalógu odrôd poľnohospodárskych rastlinných druhov (Ú. v. ES L 193, 20.</w:t>
      </w:r>
      <w:r w:rsidRPr="00C67DA1">
        <w:rPr>
          <w:rFonts w:ascii="Times New Roman" w:hAnsi="Times New Roman"/>
          <w:b/>
          <w:bCs/>
        </w:rPr>
        <w:t xml:space="preserve"> 7. </w:t>
      </w:r>
      <w:r w:rsidRPr="00C67DA1">
        <w:rPr>
          <w:rFonts w:ascii="Times New Roman" w:hAnsi="Times New Roman"/>
          <w:b/>
          <w:bCs/>
          <w:noProof/>
        </w:rPr>
        <w:t>2002, s.</w:t>
      </w:r>
      <w:r w:rsidRPr="00C67DA1">
        <w:rPr>
          <w:rFonts w:ascii="Times New Roman" w:hAnsi="Times New Roman"/>
          <w:b/>
          <w:bCs/>
        </w:rPr>
        <w:t xml:space="preserve"> </w:t>
      </w:r>
      <w:r w:rsidRPr="00C67DA1">
        <w:rPr>
          <w:rFonts w:ascii="Times New Roman" w:hAnsi="Times New Roman"/>
          <w:b/>
          <w:bCs/>
          <w:noProof/>
        </w:rPr>
        <w:t>1).</w:t>
      </w:r>
    </w:p>
    <w:p w:rsidR="00A17B4A" w:rsidRPr="00C67DA1" w:rsidP="00A17B4A">
      <w:pPr>
        <w:autoSpaceDE w:val="0"/>
        <w:autoSpaceDN w:val="0"/>
        <w:bidi w:val="0"/>
        <w:adjustRightInd w:val="0"/>
        <w:rPr>
          <w:rFonts w:ascii="Times New Roman" w:hAnsi="Times New Roman"/>
          <w:noProof/>
        </w:rPr>
      </w:pPr>
    </w:p>
    <w:p w:rsidR="00A17B4A" w:rsidRPr="00C67DA1" w:rsidP="00A17B4A">
      <w:pPr>
        <w:autoSpaceDE w:val="0"/>
        <w:autoSpaceDN w:val="0"/>
        <w:bidi w:val="0"/>
        <w:adjustRightInd w:val="0"/>
        <w:rPr>
          <w:rFonts w:ascii="Times New Roman" w:hAnsi="Times New Roman"/>
        </w:rPr>
      </w:pPr>
      <w:r w:rsidRPr="00C67DA1">
        <w:rPr>
          <w:rFonts w:ascii="Times New Roman" w:hAnsi="Times New Roman"/>
          <w:b/>
          <w:bCs/>
          <w:noProof/>
        </w:rPr>
        <w:t>32002 L 0055:</w:t>
      </w:r>
      <w:r w:rsidRPr="00C67DA1">
        <w:rPr>
          <w:rFonts w:ascii="Times New Roman" w:hAnsi="Times New Roman"/>
          <w:b/>
          <w:bCs/>
        </w:rPr>
        <w:t xml:space="preserve"> </w:t>
      </w:r>
      <w:r w:rsidRPr="00C67DA1">
        <w:rPr>
          <w:rFonts w:ascii="Times New Roman" w:hAnsi="Times New Roman"/>
          <w:b/>
          <w:bCs/>
          <w:noProof/>
        </w:rPr>
        <w:t>smernica Rady 2002/55/ES z 13. júna 2002 o obchodovaní s osivom zelenín (Ú. v. ES L 193, 20.</w:t>
      </w:r>
      <w:r w:rsidRPr="00C67DA1">
        <w:rPr>
          <w:rFonts w:ascii="Times New Roman" w:hAnsi="Times New Roman"/>
          <w:b/>
          <w:bCs/>
        </w:rPr>
        <w:t xml:space="preserve"> 7. </w:t>
      </w:r>
      <w:r w:rsidRPr="00C67DA1">
        <w:rPr>
          <w:rFonts w:ascii="Times New Roman" w:hAnsi="Times New Roman"/>
          <w:b/>
          <w:bCs/>
          <w:noProof/>
        </w:rPr>
        <w:t>2002, s.</w:t>
      </w:r>
      <w:r w:rsidRPr="00C67DA1">
        <w:rPr>
          <w:rFonts w:ascii="Times New Roman" w:hAnsi="Times New Roman"/>
          <w:b/>
          <w:bCs/>
        </w:rPr>
        <w:t xml:space="preserve"> 33).</w:t>
      </w:r>
    </w:p>
    <w:p w:rsidR="00A17B4A" w:rsidRPr="00C67DA1" w:rsidP="00A17B4A">
      <w:pPr>
        <w:autoSpaceDE w:val="0"/>
        <w:autoSpaceDN w:val="0"/>
        <w:bidi w:val="0"/>
        <w:adjustRightInd w:val="0"/>
        <w:rPr>
          <w:rFonts w:ascii="Times New Roman" w:hAnsi="Times New Roman"/>
          <w:noProof/>
        </w:rPr>
      </w:pPr>
    </w:p>
    <w:p w:rsidR="00A17B4A" w:rsidRPr="00C67DA1" w:rsidP="00A17B4A">
      <w:pPr>
        <w:autoSpaceDE w:val="0"/>
        <w:autoSpaceDN w:val="0"/>
        <w:bidi w:val="0"/>
        <w:adjustRightInd w:val="0"/>
        <w:rPr>
          <w:rFonts w:ascii="Times New Roman" w:hAnsi="Times New Roman"/>
        </w:rPr>
      </w:pPr>
      <w:r w:rsidRPr="00C67DA1">
        <w:rPr>
          <w:rFonts w:ascii="Times New Roman" w:hAnsi="Times New Roman"/>
          <w:b/>
          <w:bCs/>
          <w:noProof/>
        </w:rPr>
        <w:t>Chorvátsko môže do 31. decembra 2014 odložiť uplatňovanie článku 4 ods.</w:t>
      </w:r>
      <w:r w:rsidRPr="00C67DA1">
        <w:rPr>
          <w:rFonts w:ascii="Times New Roman" w:hAnsi="Times New Roman"/>
          <w:b/>
          <w:bCs/>
        </w:rPr>
        <w:t xml:space="preserve"> </w:t>
      </w:r>
      <w:r w:rsidRPr="00C67DA1">
        <w:rPr>
          <w:rFonts w:ascii="Times New Roman" w:hAnsi="Times New Roman"/>
          <w:b/>
          <w:bCs/>
          <w:noProof/>
        </w:rPr>
        <w:t>1 smernice 2002/53/ES a článku 4 ods.</w:t>
      </w:r>
      <w:r w:rsidRPr="00C67DA1">
        <w:rPr>
          <w:rFonts w:ascii="Times New Roman" w:hAnsi="Times New Roman"/>
          <w:b/>
          <w:bCs/>
        </w:rPr>
        <w:t xml:space="preserve"> </w:t>
      </w:r>
      <w:r w:rsidRPr="00C67DA1">
        <w:rPr>
          <w:rFonts w:ascii="Times New Roman" w:hAnsi="Times New Roman"/>
          <w:b/>
          <w:bCs/>
          <w:noProof/>
        </w:rPr>
        <w:t>1 smernice 2002/55/ES, pokiaľ ide o uvádzanie osiva na trh na svojom území, a to osiva odrôd uvedených v príslušných národných katalógoch odrôd poľnohospodárskych rastlinných druhov a odrôd zeleninových rastlinných druhov, ktoré neboli v súlade s týmito smernicami úradne akceptované.</w:t>
      </w:r>
      <w:r w:rsidRPr="00C67DA1">
        <w:rPr>
          <w:rFonts w:ascii="Times New Roman" w:hAnsi="Times New Roman"/>
          <w:b/>
          <w:bCs/>
        </w:rPr>
        <w:t xml:space="preserve"> </w:t>
      </w:r>
      <w:r w:rsidRPr="00C67DA1">
        <w:rPr>
          <w:rFonts w:ascii="Times New Roman" w:hAnsi="Times New Roman"/>
          <w:b/>
          <w:bCs/>
          <w:noProof/>
        </w:rPr>
        <w:t>Počas tohto obdobia sa takéto osivo neuvádza na trh na území iných členských štátov.</w:t>
      </w:r>
    </w:p>
    <w:p w:rsidR="00A17B4A" w:rsidRPr="00C67DA1" w:rsidP="00A17B4A">
      <w:pPr>
        <w:bidi w:val="0"/>
        <w:rPr>
          <w:rFonts w:ascii="Times New Roman" w:hAnsi="Times New Roman"/>
        </w:rPr>
      </w:pPr>
    </w:p>
    <w:p w:rsidR="00A17B4A" w:rsidRPr="00C67DA1" w:rsidP="00A17B4A">
      <w:pPr>
        <w:autoSpaceDE w:val="0"/>
        <w:autoSpaceDN w:val="0"/>
        <w:bidi w:val="0"/>
        <w:adjustRightInd w:val="0"/>
        <w:outlineLvl w:val="0"/>
        <w:rPr>
          <w:rFonts w:ascii="Times New Roman" w:hAnsi="Times New Roman"/>
          <w:noProof/>
        </w:rPr>
      </w:pPr>
      <w:r w:rsidRPr="00C67DA1">
        <w:rPr>
          <w:rFonts w:ascii="Times New Roman" w:hAnsi="Times New Roman"/>
          <w:b/>
          <w:bCs/>
          <w:noProof/>
        </w:rPr>
        <w:t>IV.</w:t>
      </w:r>
      <w:r w:rsidRPr="00C67DA1">
        <w:rPr>
          <w:rFonts w:ascii="Times New Roman" w:hAnsi="Times New Roman"/>
        </w:rPr>
        <w:tab/>
      </w:r>
      <w:r w:rsidRPr="00C67DA1">
        <w:rPr>
          <w:rFonts w:ascii="Times New Roman" w:hAnsi="Times New Roman"/>
          <w:b/>
          <w:bCs/>
          <w:noProof/>
        </w:rPr>
        <w:t>NEUM</w:t>
      </w:r>
    </w:p>
    <w:p w:rsidR="00A17B4A" w:rsidRPr="00C67DA1" w:rsidP="00A17B4A">
      <w:pPr>
        <w:autoSpaceDE w:val="0"/>
        <w:autoSpaceDN w:val="0"/>
        <w:bidi w:val="0"/>
        <w:adjustRightInd w:val="0"/>
        <w:outlineLvl w:val="0"/>
        <w:rPr>
          <w:rFonts w:ascii="Times New Roman" w:hAnsi="Times New Roman"/>
        </w:rPr>
      </w:pPr>
    </w:p>
    <w:p w:rsidR="00A17B4A" w:rsidRPr="00C67DA1" w:rsidP="00A17B4A">
      <w:pPr>
        <w:autoSpaceDE w:val="0"/>
        <w:autoSpaceDN w:val="0"/>
        <w:bidi w:val="0"/>
        <w:adjustRightInd w:val="0"/>
        <w:rPr>
          <w:rFonts w:ascii="Times New Roman" w:hAnsi="Times New Roman"/>
        </w:rPr>
      </w:pPr>
      <w:r w:rsidRPr="00C67DA1">
        <w:rPr>
          <w:rFonts w:ascii="Times New Roman" w:hAnsi="Times New Roman"/>
          <w:b/>
          <w:bCs/>
          <w:noProof/>
        </w:rPr>
        <w:t>31997 L 0078:</w:t>
      </w:r>
      <w:r w:rsidRPr="00C67DA1">
        <w:rPr>
          <w:rFonts w:ascii="Times New Roman" w:hAnsi="Times New Roman"/>
          <w:b/>
          <w:bCs/>
        </w:rPr>
        <w:t xml:space="preserve"> </w:t>
      </w:r>
      <w:r w:rsidRPr="00C67DA1">
        <w:rPr>
          <w:rFonts w:ascii="Times New Roman" w:hAnsi="Times New Roman"/>
          <w:b/>
          <w:bCs/>
          <w:noProof/>
        </w:rPr>
        <w:t>smernica Rady 97/78/ES z 18. decembra 1997, ktorou sa stanovujú zásady organizácie veterinárnych kontrol výrobkov, ktoré vstupujú do Spoločenstva z tretích krajín (Ú. v. ES L 24, 30.</w:t>
      </w:r>
      <w:r w:rsidRPr="00C67DA1">
        <w:rPr>
          <w:rFonts w:ascii="Times New Roman" w:hAnsi="Times New Roman"/>
          <w:b/>
          <w:bCs/>
        </w:rPr>
        <w:t xml:space="preserve"> 1. </w:t>
      </w:r>
      <w:r w:rsidRPr="00C67DA1">
        <w:rPr>
          <w:rFonts w:ascii="Times New Roman" w:hAnsi="Times New Roman"/>
          <w:b/>
          <w:bCs/>
          <w:noProof/>
        </w:rPr>
        <w:t>1998, s.</w:t>
      </w:r>
      <w:r w:rsidRPr="00C67DA1">
        <w:rPr>
          <w:rFonts w:ascii="Times New Roman" w:hAnsi="Times New Roman"/>
          <w:b/>
          <w:bCs/>
        </w:rPr>
        <w:t xml:space="preserve"> 9).</w:t>
      </w:r>
    </w:p>
    <w:p w:rsidR="00A17B4A" w:rsidRPr="00C67DA1" w:rsidP="00A17B4A">
      <w:pPr>
        <w:autoSpaceDE w:val="0"/>
        <w:autoSpaceDN w:val="0"/>
        <w:bidi w:val="0"/>
        <w:adjustRightInd w:val="0"/>
        <w:rPr>
          <w:rFonts w:ascii="Times New Roman" w:hAnsi="Times New Roman"/>
        </w:rPr>
      </w:pPr>
    </w:p>
    <w:p w:rsidR="00A17B4A" w:rsidRPr="00C67DA1" w:rsidP="00A17B4A">
      <w:pPr>
        <w:bidi w:val="0"/>
        <w:rPr>
          <w:rFonts w:ascii="Times New Roman" w:hAnsi="Times New Roman"/>
          <w:noProof/>
        </w:rPr>
      </w:pPr>
      <w:r w:rsidRPr="00C67DA1">
        <w:rPr>
          <w:rFonts w:ascii="Times New Roman" w:hAnsi="Times New Roman"/>
          <w:b/>
          <w:bCs/>
          <w:noProof/>
        </w:rPr>
        <w:br w:type="page"/>
        <w:t>Článok 1 sa nahrádza takto:</w:t>
      </w:r>
    </w:p>
    <w:p w:rsidR="00A17B4A" w:rsidRPr="00C67DA1" w:rsidP="00A17B4A">
      <w:pPr>
        <w:bidi w:val="0"/>
        <w:rPr>
          <w:rFonts w:ascii="Times New Roman" w:hAnsi="Times New Roman"/>
        </w:rPr>
      </w:pPr>
    </w:p>
    <w:p w:rsidR="00A17B4A" w:rsidRPr="00C67DA1" w:rsidP="00A17B4A">
      <w:pPr>
        <w:tabs>
          <w:tab w:val="left" w:pos="540"/>
        </w:tabs>
        <w:bidi w:val="0"/>
        <w:outlineLvl w:val="0"/>
        <w:rPr>
          <w:rFonts w:ascii="Times New Roman" w:hAnsi="Times New Roman"/>
        </w:rPr>
      </w:pPr>
      <w:r w:rsidRPr="00C67DA1">
        <w:rPr>
          <w:rFonts w:ascii="Times New Roman" w:hAnsi="Times New Roman"/>
          <w:b/>
          <w:bCs/>
        </w:rPr>
        <w:t>„Článok 1</w:t>
      </w:r>
    </w:p>
    <w:p w:rsidR="00A17B4A" w:rsidRPr="00C67DA1" w:rsidP="00A17B4A">
      <w:pPr>
        <w:tabs>
          <w:tab w:val="left" w:pos="540"/>
        </w:tabs>
        <w:bidi w:val="0"/>
        <w:outlineLvl w:val="0"/>
        <w:rPr>
          <w:rFonts w:ascii="Times New Roman" w:hAnsi="Times New Roman"/>
        </w:rPr>
      </w:pPr>
    </w:p>
    <w:p w:rsidR="00A17B4A" w:rsidRPr="00C67DA1" w:rsidP="00A17B4A">
      <w:pPr>
        <w:tabs>
          <w:tab w:val="left" w:pos="540"/>
        </w:tabs>
        <w:bidi w:val="0"/>
        <w:outlineLvl w:val="0"/>
        <w:rPr>
          <w:rFonts w:ascii="Times New Roman" w:hAnsi="Times New Roman"/>
        </w:rPr>
      </w:pPr>
      <w:r w:rsidRPr="00C67DA1">
        <w:rPr>
          <w:rFonts w:ascii="Times New Roman" w:hAnsi="Times New Roman"/>
          <w:b/>
          <w:bCs/>
        </w:rPr>
        <w:t>1.</w:t>
      </w:r>
      <w:r w:rsidRPr="00C67DA1">
        <w:rPr>
          <w:rFonts w:ascii="Times New Roman" w:hAnsi="Times New Roman"/>
        </w:rPr>
        <w:tab/>
      </w:r>
      <w:r w:rsidRPr="00C67DA1">
        <w:rPr>
          <w:rFonts w:ascii="Times New Roman" w:hAnsi="Times New Roman"/>
          <w:b/>
          <w:bCs/>
          <w:noProof/>
        </w:rPr>
        <w:t>Veterinárne kontroly výrobkov z tretích krajín uvedených na jedno z území vymenovaných v prílohe I budú členské štáty vykonávať v súlade s touto smernicou a s nariadením Európskeho parlamentu a Rady (ES) č. 882/2004 z 29. apríla 2004 o úradných kontrolách uskutočňovaných s cieľom zabezpečiť overenie dodržiavania potravinového a krmivového práva a predpisov o zdraví zvierat a o starostlivosti o zvieratá</w:t>
      </w:r>
      <w:r w:rsidRPr="00C67DA1">
        <w:rPr>
          <w:rFonts w:ascii="Times New Roman" w:hAnsi="Times New Roman"/>
          <w:b/>
          <w:bCs/>
          <w:vertAlign w:val="superscript"/>
        </w:rPr>
        <w:t>*</w:t>
      </w:r>
      <w:r w:rsidRPr="00C67DA1">
        <w:rPr>
          <w:rFonts w:ascii="Times New Roman" w:hAnsi="Times New Roman"/>
          <w:b/>
          <w:bCs/>
          <w:noProof/>
        </w:rPr>
        <w:t>.</w:t>
      </w:r>
    </w:p>
    <w:p w:rsidR="00A17B4A" w:rsidRPr="00C67DA1" w:rsidP="00A17B4A">
      <w:pPr>
        <w:tabs>
          <w:tab w:val="left" w:pos="540"/>
        </w:tabs>
        <w:bidi w:val="0"/>
        <w:ind w:left="567" w:hanging="567"/>
        <w:outlineLvl w:val="0"/>
        <w:rPr>
          <w:rFonts w:ascii="Times New Roman" w:hAnsi="Times New Roman"/>
        </w:rPr>
      </w:pPr>
    </w:p>
    <w:p w:rsidR="00A17B4A" w:rsidRPr="00C67DA1" w:rsidP="00A17B4A">
      <w:pPr>
        <w:tabs>
          <w:tab w:val="left" w:pos="540"/>
        </w:tabs>
        <w:bidi w:val="0"/>
        <w:outlineLvl w:val="0"/>
        <w:rPr>
          <w:rFonts w:ascii="Times New Roman" w:hAnsi="Times New Roman"/>
          <w:i/>
          <w:iCs/>
        </w:rPr>
      </w:pPr>
      <w:r w:rsidRPr="00C67DA1">
        <w:rPr>
          <w:rFonts w:ascii="Times New Roman" w:hAnsi="Times New Roman"/>
          <w:b/>
          <w:bCs/>
        </w:rPr>
        <w:t>2.</w:t>
      </w:r>
      <w:r w:rsidRPr="00C67DA1">
        <w:rPr>
          <w:rFonts w:ascii="Times New Roman" w:hAnsi="Times New Roman"/>
        </w:rPr>
        <w:tab/>
      </w:r>
      <w:r w:rsidRPr="00C67DA1">
        <w:rPr>
          <w:rFonts w:ascii="Times New Roman" w:hAnsi="Times New Roman"/>
          <w:b/>
          <w:bCs/>
          <w:noProof/>
        </w:rPr>
        <w:t>Odchylne od odseku 1 môžu byť zásielky výrobkov, ktoré pochádzajú z územia Chorvátska a prechádzajú cez Neum (ďalej len „neumský koridor”) na území Bosny a Hercegoviny pred tým, ako opätovne vstúpia na územie Chorvátska cez vstupné miesta Klek alebo Zaton Doli, oslobodené od veterinárnych kontrol pod podmienkou, že sú splnené tieto požiadavky:</w:t>
      </w:r>
      <w:r w:rsidRPr="00C67DA1">
        <w:rPr>
          <w:rFonts w:ascii="Times New Roman" w:hAnsi="Times New Roman"/>
          <w:b/>
          <w:bCs/>
        </w:rPr>
        <w:t xml:space="preserve"> </w:t>
      </w:r>
    </w:p>
    <w:p w:rsidR="00A17B4A" w:rsidRPr="00C67DA1" w:rsidP="00A17B4A">
      <w:pPr>
        <w:bidi w:val="0"/>
        <w:ind w:left="1134" w:hanging="567"/>
        <w:rPr>
          <w:rFonts w:ascii="Times New Roman" w:hAnsi="Times New Roman"/>
          <w:noProof/>
        </w:rPr>
      </w:pPr>
    </w:p>
    <w:p w:rsidR="00A17B4A" w:rsidRPr="00C67DA1" w:rsidP="00A17B4A">
      <w:pPr>
        <w:bidi w:val="0"/>
        <w:ind w:left="567" w:hanging="567"/>
        <w:rPr>
          <w:rFonts w:ascii="Times New Roman" w:hAnsi="Times New Roman"/>
        </w:rPr>
      </w:pPr>
      <w:r w:rsidRPr="00C67DA1">
        <w:rPr>
          <w:rFonts w:ascii="Times New Roman" w:hAnsi="Times New Roman"/>
          <w:b/>
          <w:bCs/>
          <w:noProof/>
        </w:rPr>
        <w:t>a)</w:t>
      </w:r>
      <w:r w:rsidRPr="00C67DA1">
        <w:rPr>
          <w:rFonts w:ascii="Times New Roman" w:hAnsi="Times New Roman"/>
        </w:rPr>
        <w:tab/>
      </w:r>
      <w:r w:rsidRPr="00C67DA1">
        <w:rPr>
          <w:rFonts w:ascii="Times New Roman" w:hAnsi="Times New Roman"/>
          <w:b/>
          <w:bCs/>
          <w:noProof/>
        </w:rPr>
        <w:t>Chorvátsko má dňom pristúpenia alebo predo dňom pristúpenia vybudované miesta vstupu na severe a na juhu neumského koridoru, plne vybavené zariadením a personálom a pripravené na zaistenie súladu s požiadavkami tohto odseku.</w:t>
      </w:r>
      <w:r w:rsidRPr="00C67DA1">
        <w:rPr>
          <w:rFonts w:ascii="Times New Roman" w:hAnsi="Times New Roman"/>
          <w:b/>
          <w:bCs/>
        </w:rPr>
        <w:t xml:space="preserve"> </w:t>
      </w:r>
    </w:p>
    <w:p w:rsidR="00A17B4A" w:rsidRPr="00C67DA1" w:rsidP="00A17B4A">
      <w:pPr>
        <w:bidi w:val="0"/>
        <w:ind w:left="1134" w:hanging="567"/>
        <w:rPr>
          <w:rFonts w:ascii="Times New Roman" w:hAnsi="Times New Roman"/>
        </w:rPr>
      </w:pPr>
    </w:p>
    <w:p w:rsidR="00A17B4A" w:rsidRPr="00C67DA1" w:rsidP="00A17B4A">
      <w:pPr>
        <w:bidi w:val="0"/>
        <w:ind w:left="567" w:hanging="567"/>
        <w:rPr>
          <w:rFonts w:ascii="Times New Roman" w:hAnsi="Times New Roman"/>
        </w:rPr>
      </w:pPr>
      <w:r w:rsidRPr="00C67DA1">
        <w:rPr>
          <w:rFonts w:ascii="Times New Roman" w:hAnsi="Times New Roman"/>
          <w:b/>
          <w:bCs/>
          <w:noProof/>
        </w:rPr>
        <w:br w:type="page"/>
        <w:t>b)</w:t>
      </w:r>
      <w:r w:rsidRPr="00C67DA1">
        <w:rPr>
          <w:rFonts w:ascii="Times New Roman" w:hAnsi="Times New Roman"/>
        </w:rPr>
        <w:tab/>
      </w:r>
      <w:r w:rsidRPr="00C67DA1">
        <w:rPr>
          <w:rFonts w:ascii="Times New Roman" w:hAnsi="Times New Roman"/>
          <w:b/>
          <w:bCs/>
          <w:noProof/>
        </w:rPr>
        <w:t>Chorvátsko zabezpečí, že:</w:t>
      </w:r>
    </w:p>
    <w:p w:rsidR="00A17B4A" w:rsidRPr="00C67DA1" w:rsidP="00A17B4A">
      <w:pPr>
        <w:bidi w:val="0"/>
        <w:ind w:left="1134"/>
        <w:rPr>
          <w:rFonts w:ascii="Times New Roman" w:hAnsi="Times New Roman"/>
          <w:noProof/>
        </w:rPr>
      </w:pPr>
    </w:p>
    <w:p w:rsidR="00A17B4A" w:rsidRPr="00C67DA1" w:rsidP="00A17B4A">
      <w:pPr>
        <w:bidi w:val="0"/>
        <w:ind w:left="567"/>
        <w:rPr>
          <w:rFonts w:ascii="Times New Roman" w:hAnsi="Times New Roman"/>
        </w:rPr>
      </w:pPr>
      <w:r w:rsidRPr="00C67DA1">
        <w:rPr>
          <w:rFonts w:ascii="Times New Roman" w:hAnsi="Times New Roman"/>
          <w:b/>
          <w:bCs/>
          <w:noProof/>
        </w:rPr>
        <w:t>i)</w:t>
      </w:r>
      <w:r w:rsidRPr="00C67DA1">
        <w:rPr>
          <w:rFonts w:ascii="Times New Roman" w:hAnsi="Times New Roman"/>
          <w:noProof/>
        </w:rPr>
        <w:tab/>
      </w:r>
      <w:r w:rsidRPr="00C67DA1">
        <w:rPr>
          <w:rFonts w:ascii="Times New Roman" w:hAnsi="Times New Roman"/>
          <w:b/>
          <w:bCs/>
          <w:noProof/>
        </w:rPr>
        <w:t>na prepravu zásielok sa používajú len uzavreté vozidlá;</w:t>
      </w:r>
    </w:p>
    <w:p w:rsidR="00A17B4A" w:rsidRPr="00C67DA1" w:rsidP="00A17B4A">
      <w:pPr>
        <w:bidi w:val="0"/>
        <w:ind w:left="1134"/>
        <w:rPr>
          <w:rFonts w:ascii="Times New Roman" w:hAnsi="Times New Roman"/>
          <w:noProof/>
        </w:rPr>
      </w:pPr>
    </w:p>
    <w:p w:rsidR="00A17B4A" w:rsidRPr="00C67DA1" w:rsidP="00A17B4A">
      <w:pPr>
        <w:bidi w:val="0"/>
        <w:ind w:left="1134" w:hanging="567"/>
        <w:rPr>
          <w:rFonts w:ascii="Times New Roman" w:hAnsi="Times New Roman"/>
        </w:rPr>
      </w:pPr>
      <w:r w:rsidRPr="00C67DA1">
        <w:rPr>
          <w:rFonts w:ascii="Times New Roman" w:hAnsi="Times New Roman"/>
          <w:b/>
          <w:bCs/>
          <w:noProof/>
        </w:rPr>
        <w:t>ii)</w:t>
      </w:r>
      <w:r w:rsidRPr="00C67DA1">
        <w:rPr>
          <w:rFonts w:ascii="Times New Roman" w:hAnsi="Times New Roman"/>
          <w:noProof/>
        </w:rPr>
        <w:tab/>
      </w:r>
      <w:r w:rsidRPr="00C67DA1">
        <w:rPr>
          <w:rFonts w:ascii="Times New Roman" w:hAnsi="Times New Roman"/>
          <w:b/>
          <w:bCs/>
          <w:noProof/>
        </w:rPr>
        <w:t>vozidlá prepravujúce zásielky sa pred prechodom cez neumský koridor zapečatia pečaťami so špecifickým číslom;</w:t>
      </w:r>
    </w:p>
    <w:p w:rsidR="00A17B4A" w:rsidRPr="00C67DA1" w:rsidP="00A17B4A">
      <w:pPr>
        <w:bidi w:val="0"/>
        <w:ind w:left="567"/>
        <w:rPr>
          <w:rFonts w:ascii="Times New Roman" w:hAnsi="Times New Roman"/>
          <w:noProof/>
        </w:rPr>
      </w:pPr>
    </w:p>
    <w:p w:rsidR="00A17B4A" w:rsidRPr="00C67DA1" w:rsidP="00A17B4A">
      <w:pPr>
        <w:bidi w:val="0"/>
        <w:ind w:left="1134" w:hanging="567"/>
        <w:rPr>
          <w:rFonts w:ascii="Times New Roman" w:hAnsi="Times New Roman"/>
          <w:noProof/>
        </w:rPr>
      </w:pPr>
      <w:r w:rsidRPr="00C67DA1">
        <w:rPr>
          <w:rFonts w:ascii="Times New Roman" w:hAnsi="Times New Roman"/>
          <w:b/>
          <w:bCs/>
          <w:noProof/>
        </w:rPr>
        <w:t>iii)</w:t>
      </w:r>
      <w:r w:rsidRPr="00C67DA1">
        <w:rPr>
          <w:rFonts w:ascii="Times New Roman" w:hAnsi="Times New Roman"/>
          <w:noProof/>
        </w:rPr>
        <w:tab/>
      </w:r>
      <w:r w:rsidRPr="00C67DA1">
        <w:rPr>
          <w:rFonts w:ascii="Times New Roman" w:hAnsi="Times New Roman"/>
          <w:b/>
          <w:bCs/>
          <w:noProof/>
        </w:rPr>
        <w:t>sa vytvorí register, v ktorom sa uvedú podrobné údaje o tom, ktoré číslované pečate sa pridelili ktorým vozidlám, čo umožní potrebné kontroly;</w:t>
      </w:r>
    </w:p>
    <w:p w:rsidR="00A17B4A" w:rsidRPr="00C67DA1" w:rsidP="00A17B4A">
      <w:pPr>
        <w:bidi w:val="0"/>
        <w:ind w:left="567"/>
        <w:rPr>
          <w:rFonts w:ascii="Times New Roman" w:hAnsi="Times New Roman"/>
          <w:noProof/>
        </w:rPr>
      </w:pPr>
    </w:p>
    <w:p w:rsidR="00A17B4A" w:rsidRPr="00C67DA1" w:rsidP="00A17B4A">
      <w:pPr>
        <w:bidi w:val="0"/>
        <w:ind w:left="1134" w:hanging="567"/>
        <w:rPr>
          <w:rFonts w:ascii="Times New Roman" w:hAnsi="Times New Roman"/>
        </w:rPr>
      </w:pPr>
      <w:r w:rsidRPr="00C67DA1">
        <w:rPr>
          <w:rFonts w:ascii="Times New Roman" w:hAnsi="Times New Roman"/>
          <w:b/>
          <w:bCs/>
          <w:noProof/>
        </w:rPr>
        <w:t>iv)</w:t>
      </w:r>
      <w:r w:rsidRPr="00C67DA1">
        <w:rPr>
          <w:rFonts w:ascii="Times New Roman" w:hAnsi="Times New Roman"/>
          <w:noProof/>
        </w:rPr>
        <w:tab/>
      </w:r>
      <w:r w:rsidRPr="00C67DA1">
        <w:rPr>
          <w:rFonts w:ascii="Times New Roman" w:hAnsi="Times New Roman"/>
          <w:b/>
          <w:bCs/>
          <w:noProof/>
        </w:rPr>
        <w:t>dátum a čas odchodu vozidiel prepravujúcich zásielky z územia Chorvátska a ich opätovného vstupu na jeho územie sa zaznamenajú, aby sa mohol vypočítať celkový čas tranzitu.</w:t>
      </w:r>
      <w:r w:rsidRPr="00C67DA1">
        <w:rPr>
          <w:rFonts w:ascii="Times New Roman" w:hAnsi="Times New Roman"/>
          <w:b/>
          <w:bCs/>
        </w:rPr>
        <w:t xml:space="preserve"> </w:t>
      </w:r>
    </w:p>
    <w:p w:rsidR="00A17B4A" w:rsidRPr="00C67DA1" w:rsidP="00A17B4A">
      <w:pPr>
        <w:bidi w:val="0"/>
        <w:ind w:left="1134"/>
        <w:rPr>
          <w:rFonts w:ascii="Times New Roman" w:hAnsi="Times New Roman"/>
        </w:rPr>
      </w:pPr>
    </w:p>
    <w:p w:rsidR="00A17B4A" w:rsidRPr="00C67DA1" w:rsidP="00A17B4A">
      <w:pPr>
        <w:bidi w:val="0"/>
        <w:ind w:left="567" w:hanging="567"/>
        <w:rPr>
          <w:rFonts w:ascii="Times New Roman" w:hAnsi="Times New Roman"/>
        </w:rPr>
      </w:pPr>
      <w:r w:rsidRPr="00C67DA1">
        <w:rPr>
          <w:rFonts w:ascii="Times New Roman" w:hAnsi="Times New Roman"/>
          <w:b/>
          <w:bCs/>
          <w:noProof/>
        </w:rPr>
        <w:t>c)</w:t>
      </w:r>
      <w:r w:rsidRPr="00C67DA1">
        <w:rPr>
          <w:rFonts w:ascii="Times New Roman" w:hAnsi="Times New Roman"/>
        </w:rPr>
        <w:tab/>
      </w:r>
      <w:r w:rsidRPr="00C67DA1">
        <w:rPr>
          <w:rFonts w:ascii="Times New Roman" w:hAnsi="Times New Roman"/>
          <w:b/>
          <w:bCs/>
          <w:noProof/>
        </w:rPr>
        <w:t>Chorvátsko zabezpečí, že zásielkam sa nepovolí opätovný vstup na územie Chorvátska, ak:</w:t>
      </w:r>
    </w:p>
    <w:p w:rsidR="00A17B4A" w:rsidRPr="00C67DA1" w:rsidP="00A17B4A">
      <w:pPr>
        <w:bidi w:val="0"/>
        <w:ind w:left="1134"/>
        <w:rPr>
          <w:rFonts w:ascii="Times New Roman" w:hAnsi="Times New Roman"/>
        </w:rPr>
      </w:pPr>
    </w:p>
    <w:p w:rsidR="00A17B4A" w:rsidRPr="00C67DA1" w:rsidP="00A17B4A">
      <w:pPr>
        <w:bidi w:val="0"/>
        <w:ind w:left="1701" w:hanging="567"/>
        <w:rPr>
          <w:rFonts w:ascii="Times New Roman" w:hAnsi="Times New Roman"/>
        </w:rPr>
      </w:pPr>
      <w:r w:rsidRPr="00C67DA1">
        <w:rPr>
          <w:rFonts w:ascii="Times New Roman" w:hAnsi="Times New Roman"/>
          <w:b/>
          <w:bCs/>
        </w:rPr>
        <w:t>i)</w:t>
      </w:r>
      <w:r w:rsidRPr="00C67DA1">
        <w:rPr>
          <w:rFonts w:ascii="Times New Roman" w:hAnsi="Times New Roman"/>
        </w:rPr>
        <w:tab/>
      </w:r>
      <w:r w:rsidRPr="00C67DA1">
        <w:rPr>
          <w:rFonts w:ascii="Times New Roman" w:hAnsi="Times New Roman"/>
          <w:b/>
          <w:bCs/>
        </w:rPr>
        <w:t>zapečatenie vozidla bolo počas prechodu cez neumský koridor porušené</w:t>
      </w:r>
      <w:r w:rsidRPr="00C67DA1">
        <w:rPr>
          <w:rFonts w:ascii="Times New Roman" w:hAnsi="Times New Roman"/>
          <w:b/>
          <w:bCs/>
          <w:noProof/>
        </w:rPr>
        <w:t xml:space="preserve"> alebo nahradené </w:t>
      </w:r>
      <w:r w:rsidRPr="00C67DA1">
        <w:rPr>
          <w:rFonts w:ascii="Times New Roman" w:hAnsi="Times New Roman"/>
          <w:b/>
          <w:bCs/>
        </w:rPr>
        <w:t xml:space="preserve">a/alebo </w:t>
      </w:r>
    </w:p>
    <w:p w:rsidR="00A17B4A" w:rsidRPr="00C67DA1" w:rsidP="00A17B4A">
      <w:pPr>
        <w:bidi w:val="0"/>
        <w:ind w:left="1701" w:hanging="567"/>
        <w:rPr>
          <w:rFonts w:ascii="Times New Roman" w:hAnsi="Times New Roman"/>
          <w:noProof/>
        </w:rPr>
      </w:pPr>
    </w:p>
    <w:p w:rsidR="00A17B4A" w:rsidRPr="00C67DA1" w:rsidP="00A17B4A">
      <w:pPr>
        <w:bidi w:val="0"/>
        <w:ind w:left="1701" w:hanging="567"/>
        <w:rPr>
          <w:rFonts w:ascii="Times New Roman" w:hAnsi="Times New Roman"/>
        </w:rPr>
      </w:pPr>
      <w:r w:rsidRPr="00C67DA1">
        <w:rPr>
          <w:rFonts w:ascii="Times New Roman" w:hAnsi="Times New Roman"/>
          <w:b/>
          <w:bCs/>
          <w:noProof/>
        </w:rPr>
        <w:t>ii)</w:t>
      </w:r>
      <w:r w:rsidRPr="00C67DA1">
        <w:rPr>
          <w:rFonts w:ascii="Times New Roman" w:hAnsi="Times New Roman"/>
          <w:noProof/>
        </w:rPr>
        <w:tab/>
      </w:r>
      <w:r w:rsidRPr="00C67DA1">
        <w:rPr>
          <w:rFonts w:ascii="Times New Roman" w:hAnsi="Times New Roman"/>
          <w:b/>
          <w:bCs/>
          <w:noProof/>
        </w:rPr>
        <w:t>celkový čas tranzitu vzhľadom na jeho celkovú vzdialenosť značne presahuje celkový prijateľný čas tranzitu, pokiaľ príslušný orgán nevykoná hodnotenie rizika týkajúceho sa zdravia zvierat a verejného zdravia a na základe tohto hodnotenia neprijme účinné, vyvážené a cielené opatrenia.</w:t>
      </w:r>
      <w:r w:rsidRPr="00C67DA1">
        <w:rPr>
          <w:rFonts w:ascii="Times New Roman" w:hAnsi="Times New Roman"/>
          <w:b/>
          <w:bCs/>
        </w:rPr>
        <w:t xml:space="preserve"> </w:t>
      </w:r>
    </w:p>
    <w:p w:rsidR="00A17B4A" w:rsidRPr="00C67DA1" w:rsidP="00A17B4A">
      <w:pPr>
        <w:bidi w:val="0"/>
        <w:ind w:left="1134"/>
        <w:rPr>
          <w:rFonts w:ascii="Times New Roman" w:hAnsi="Times New Roman"/>
        </w:rPr>
      </w:pPr>
    </w:p>
    <w:p w:rsidR="00A17B4A" w:rsidRPr="00C67DA1" w:rsidP="00A17B4A">
      <w:pPr>
        <w:bidi w:val="0"/>
        <w:ind w:left="567" w:hanging="567"/>
        <w:rPr>
          <w:rFonts w:ascii="Times New Roman" w:hAnsi="Times New Roman"/>
          <w:noProof/>
        </w:rPr>
      </w:pPr>
      <w:r w:rsidRPr="00C67DA1">
        <w:rPr>
          <w:rFonts w:ascii="Times New Roman" w:hAnsi="Times New Roman"/>
          <w:b/>
          <w:bCs/>
          <w:noProof/>
        </w:rPr>
        <w:br w:type="page"/>
        <w:t>d)</w:t>
      </w:r>
      <w:r w:rsidRPr="00C67DA1">
        <w:rPr>
          <w:rFonts w:ascii="Times New Roman" w:hAnsi="Times New Roman"/>
        </w:rPr>
        <w:tab/>
      </w:r>
      <w:r w:rsidRPr="00C67DA1">
        <w:rPr>
          <w:rFonts w:ascii="Times New Roman" w:hAnsi="Times New Roman"/>
          <w:b/>
          <w:bCs/>
          <w:noProof/>
        </w:rPr>
        <w:t>Chorvátsko pravidelne a podľa potreby informuje Komisiu o každom nedodržaní požiadaviek uvedených v písmene b) a o opatreniach, ktoré prijalo podľa písmena c).</w:t>
      </w:r>
    </w:p>
    <w:p w:rsidR="00A17B4A" w:rsidRPr="00C67DA1" w:rsidP="00A17B4A">
      <w:pPr>
        <w:bidi w:val="0"/>
        <w:ind w:left="567" w:hanging="567"/>
        <w:rPr>
          <w:rFonts w:ascii="Times New Roman" w:hAnsi="Times New Roman"/>
        </w:rPr>
      </w:pPr>
    </w:p>
    <w:p w:rsidR="00A17B4A" w:rsidRPr="00C67DA1" w:rsidP="00A17B4A">
      <w:pPr>
        <w:bidi w:val="0"/>
        <w:ind w:left="567" w:hanging="567"/>
        <w:rPr>
          <w:rFonts w:ascii="Times New Roman" w:hAnsi="Times New Roman"/>
          <w:noProof/>
        </w:rPr>
      </w:pPr>
      <w:r w:rsidRPr="00C67DA1">
        <w:rPr>
          <w:rFonts w:ascii="Times New Roman" w:hAnsi="Times New Roman"/>
          <w:b/>
          <w:bCs/>
          <w:noProof/>
        </w:rPr>
        <w:t>e)</w:t>
      </w:r>
      <w:r w:rsidRPr="00C67DA1">
        <w:rPr>
          <w:rFonts w:ascii="Times New Roman" w:hAnsi="Times New Roman"/>
        </w:rPr>
        <w:tab/>
      </w:r>
      <w:r w:rsidRPr="00C67DA1">
        <w:rPr>
          <w:rFonts w:ascii="Times New Roman" w:hAnsi="Times New Roman"/>
          <w:b/>
          <w:bCs/>
          <w:noProof/>
        </w:rPr>
        <w:t>V prípade potreby sa v súlade s postupom ustanoveným v článku 29 prijme rozhodnutie o pozastavení alebo zrušení výnimky z odseku 1.</w:t>
      </w:r>
    </w:p>
    <w:p w:rsidR="00A17B4A" w:rsidRPr="00C67DA1" w:rsidP="00A17B4A">
      <w:pPr>
        <w:bidi w:val="0"/>
        <w:ind w:left="567" w:hanging="567"/>
        <w:rPr>
          <w:rFonts w:ascii="Times New Roman" w:hAnsi="Times New Roman"/>
        </w:rPr>
      </w:pPr>
    </w:p>
    <w:p w:rsidR="00A17B4A" w:rsidRPr="00C67DA1" w:rsidP="00A17B4A">
      <w:pPr>
        <w:bidi w:val="0"/>
        <w:ind w:left="567" w:hanging="567"/>
        <w:rPr>
          <w:rFonts w:ascii="Times New Roman" w:hAnsi="Times New Roman"/>
          <w:noProof/>
        </w:rPr>
      </w:pPr>
      <w:r w:rsidRPr="00C67DA1">
        <w:rPr>
          <w:rFonts w:ascii="Times New Roman" w:hAnsi="Times New Roman"/>
          <w:b/>
          <w:bCs/>
          <w:noProof/>
        </w:rPr>
        <w:t>f)</w:t>
      </w:r>
      <w:r w:rsidRPr="00C67DA1">
        <w:rPr>
          <w:rFonts w:ascii="Times New Roman" w:hAnsi="Times New Roman"/>
        </w:rPr>
        <w:tab/>
      </w:r>
      <w:r w:rsidRPr="00C67DA1">
        <w:rPr>
          <w:rFonts w:ascii="Times New Roman" w:hAnsi="Times New Roman"/>
          <w:b/>
          <w:bCs/>
          <w:noProof/>
        </w:rPr>
        <w:t>V prípade potreby sa môžu v súlade s postupom ustanoveným v článku 29 prijať podrobné pravidlá pre uplatňovanie tohto odseku.</w:t>
      </w:r>
    </w:p>
    <w:p w:rsidR="00A17B4A" w:rsidRPr="00C67DA1" w:rsidP="00A17B4A">
      <w:pPr>
        <w:bidi w:val="0"/>
        <w:ind w:left="1134" w:hanging="567"/>
        <w:rPr>
          <w:rFonts w:ascii="Times New Roman" w:hAnsi="Times New Roman"/>
          <w:noProof/>
        </w:rPr>
      </w:pPr>
      <w:r w:rsidRPr="00C67DA1">
        <w:rPr>
          <w:rFonts w:ascii="Times New Roman" w:hAnsi="Times New Roman"/>
          <w:b/>
          <w:bCs/>
          <w:noProof/>
        </w:rPr>
        <w:t>–––––––––––––</w:t>
      </w:r>
    </w:p>
    <w:p w:rsidR="00A17B4A" w:rsidRPr="00C67DA1" w:rsidP="00A17B4A">
      <w:pPr>
        <w:bidi w:val="0"/>
        <w:ind w:left="1134" w:hanging="567"/>
        <w:rPr>
          <w:rFonts w:ascii="Times New Roman" w:hAnsi="Times New Roman"/>
        </w:rPr>
      </w:pPr>
      <w:r w:rsidRPr="00C67DA1">
        <w:rPr>
          <w:rFonts w:ascii="Times New Roman" w:hAnsi="Times New Roman"/>
          <w:b/>
          <w:bCs/>
          <w:noProof/>
        </w:rPr>
        <w:t>*</w:t>
      </w:r>
      <w:r w:rsidRPr="00C67DA1">
        <w:rPr>
          <w:rFonts w:ascii="Times New Roman" w:hAnsi="Times New Roman"/>
          <w:noProof/>
        </w:rPr>
        <w:tab/>
      </w:r>
      <w:r w:rsidRPr="00C67DA1">
        <w:rPr>
          <w:rFonts w:ascii="Times New Roman" w:hAnsi="Times New Roman"/>
          <w:b/>
          <w:bCs/>
        </w:rPr>
        <w:t>Ú. v. EÚ L 165, 30.4.2004, s. 1.</w:t>
      </w:r>
      <w:r w:rsidRPr="00C67DA1">
        <w:rPr>
          <w:rFonts w:ascii="Times New Roman" w:hAnsi="Times New Roman"/>
          <w:b/>
          <w:bCs/>
          <w:noProof/>
        </w:rPr>
        <w:t>“.</w:t>
      </w:r>
    </w:p>
    <w:p w:rsidR="00A17B4A" w:rsidRPr="00C67DA1" w:rsidP="00A17B4A">
      <w:pPr>
        <w:bidi w:val="0"/>
        <w:ind w:left="567" w:hanging="567"/>
        <w:rPr>
          <w:rFonts w:ascii="Times New Roman" w:hAnsi="Times New Roman"/>
        </w:rPr>
      </w:pPr>
    </w:p>
    <w:p w:rsidR="00A17B4A" w:rsidRPr="00C67DA1" w:rsidP="00A17B4A">
      <w:pPr>
        <w:bidi w:val="0"/>
        <w:rPr>
          <w:rFonts w:ascii="Times New Roman" w:hAnsi="Times New Roman"/>
        </w:rPr>
      </w:pPr>
      <w:r w:rsidRPr="00C67DA1">
        <w:rPr>
          <w:rFonts w:ascii="Times New Roman" w:hAnsi="Times New Roman"/>
          <w:b/>
          <w:bCs/>
        </w:rPr>
        <w:t>6.</w:t>
      </w:r>
      <w:r w:rsidRPr="00C67DA1">
        <w:rPr>
          <w:rFonts w:ascii="Times New Roman" w:hAnsi="Times New Roman"/>
        </w:rPr>
        <w:tab/>
      </w:r>
      <w:r w:rsidRPr="00C67DA1">
        <w:rPr>
          <w:rFonts w:ascii="Times New Roman" w:hAnsi="Times New Roman"/>
          <w:b/>
          <w:bCs/>
          <w:noProof/>
        </w:rPr>
        <w:t>RYBNÉ HOSPODÁRSTVO</w:t>
      </w:r>
    </w:p>
    <w:p w:rsidR="00A17B4A" w:rsidRPr="00C67DA1" w:rsidP="00A17B4A">
      <w:pPr>
        <w:bidi w:val="0"/>
        <w:rPr>
          <w:rFonts w:ascii="Times New Roman" w:hAnsi="Times New Roman"/>
          <w:noProof/>
        </w:rPr>
      </w:pPr>
    </w:p>
    <w:p w:rsidR="00A17B4A" w:rsidRPr="00C67DA1" w:rsidP="00A17B4A">
      <w:pPr>
        <w:bidi w:val="0"/>
        <w:rPr>
          <w:rFonts w:ascii="Times New Roman" w:hAnsi="Times New Roman"/>
        </w:rPr>
      </w:pPr>
      <w:r w:rsidRPr="00C67DA1">
        <w:rPr>
          <w:rFonts w:ascii="Times New Roman" w:hAnsi="Times New Roman"/>
          <w:b/>
          <w:bCs/>
          <w:noProof/>
        </w:rPr>
        <w:t>32006 R 1967:</w:t>
      </w:r>
      <w:r w:rsidRPr="00C67DA1">
        <w:rPr>
          <w:rFonts w:ascii="Times New Roman" w:hAnsi="Times New Roman"/>
          <w:b/>
          <w:bCs/>
        </w:rPr>
        <w:t xml:space="preserve"> </w:t>
      </w:r>
      <w:r w:rsidRPr="00C67DA1">
        <w:rPr>
          <w:rFonts w:ascii="Times New Roman" w:hAnsi="Times New Roman"/>
          <w:b/>
          <w:bCs/>
          <w:noProof/>
        </w:rPr>
        <w:t>nariadenie Rady (ES) č.</w:t>
      </w:r>
      <w:r w:rsidRPr="00C67DA1">
        <w:rPr>
          <w:rFonts w:ascii="Times New Roman" w:hAnsi="Times New Roman"/>
          <w:b/>
          <w:bCs/>
        </w:rPr>
        <w:t xml:space="preserve"> </w:t>
      </w:r>
      <w:r w:rsidRPr="00C67DA1">
        <w:rPr>
          <w:rFonts w:ascii="Times New Roman" w:hAnsi="Times New Roman"/>
          <w:b/>
          <w:bCs/>
          <w:noProof/>
        </w:rPr>
        <w:t>1967/2006 z 21. decembra 2006 o riadiacich opatreniach pre trvalo udržateľné využívanie zdrojov rybného hospodárstva v Stredozemnom mori, ktorým sa mení a dopĺňa nariadenie (EHS) č.</w:t>
      </w:r>
      <w:r w:rsidRPr="00C67DA1">
        <w:rPr>
          <w:rFonts w:ascii="Times New Roman" w:hAnsi="Times New Roman"/>
          <w:b/>
          <w:bCs/>
        </w:rPr>
        <w:t xml:space="preserve"> </w:t>
      </w:r>
      <w:r w:rsidRPr="00C67DA1">
        <w:rPr>
          <w:rFonts w:ascii="Times New Roman" w:hAnsi="Times New Roman"/>
          <w:b/>
          <w:bCs/>
          <w:noProof/>
        </w:rPr>
        <w:t>2847/93 a ktorým sa zrušuje nariadenie (ES) č.</w:t>
      </w:r>
      <w:r w:rsidRPr="00C67DA1">
        <w:rPr>
          <w:rFonts w:ascii="Times New Roman" w:hAnsi="Times New Roman"/>
          <w:b/>
          <w:bCs/>
        </w:rPr>
        <w:t xml:space="preserve"> </w:t>
      </w:r>
      <w:r w:rsidRPr="00C67DA1">
        <w:rPr>
          <w:rFonts w:ascii="Times New Roman" w:hAnsi="Times New Roman"/>
          <w:b/>
          <w:bCs/>
          <w:noProof/>
        </w:rPr>
        <w:t>1626/94 (Ú. v. EÚ L 409, 30.</w:t>
      </w:r>
      <w:r w:rsidRPr="00C67DA1">
        <w:rPr>
          <w:rFonts w:ascii="Times New Roman" w:hAnsi="Times New Roman"/>
          <w:b/>
          <w:bCs/>
        </w:rPr>
        <w:t xml:space="preserve"> 12. </w:t>
      </w:r>
      <w:r w:rsidRPr="00C67DA1">
        <w:rPr>
          <w:rFonts w:ascii="Times New Roman" w:hAnsi="Times New Roman"/>
          <w:b/>
          <w:bCs/>
          <w:noProof/>
        </w:rPr>
        <w:t>2006, s.</w:t>
      </w:r>
      <w:r w:rsidRPr="00C67DA1">
        <w:rPr>
          <w:rFonts w:ascii="Times New Roman" w:hAnsi="Times New Roman"/>
          <w:b/>
          <w:bCs/>
        </w:rPr>
        <w:t xml:space="preserve"> </w:t>
      </w:r>
      <w:r w:rsidRPr="00C67DA1">
        <w:rPr>
          <w:rFonts w:ascii="Times New Roman" w:hAnsi="Times New Roman"/>
          <w:b/>
          <w:bCs/>
          <w:noProof/>
        </w:rPr>
        <w:t>11. Opravené znenie v Ú. v. EÚ L 36, 8. 2. 2007, s.</w:t>
      </w:r>
      <w:r w:rsidRPr="00C67DA1">
        <w:rPr>
          <w:rFonts w:ascii="Times New Roman" w:hAnsi="Times New Roman"/>
          <w:b/>
          <w:bCs/>
        </w:rPr>
        <w:t xml:space="preserve"> 6).</w:t>
      </w:r>
    </w:p>
    <w:p w:rsidR="00A17B4A" w:rsidRPr="00C67DA1" w:rsidP="00A17B4A">
      <w:pPr>
        <w:pStyle w:val="Text1"/>
        <w:tabs>
          <w:tab w:val="left" w:pos="540"/>
        </w:tabs>
        <w:bidi w:val="0"/>
        <w:spacing w:before="0" w:after="0"/>
        <w:ind w:left="0"/>
        <w:rPr>
          <w:rFonts w:ascii="Times New Roman" w:hAnsi="Times New Roman"/>
          <w:noProof/>
        </w:rPr>
      </w:pPr>
    </w:p>
    <w:p w:rsidR="00A17B4A" w:rsidRPr="00C67DA1" w:rsidP="00A17B4A">
      <w:pPr>
        <w:pStyle w:val="Text1"/>
        <w:tabs>
          <w:tab w:val="left" w:pos="540"/>
        </w:tabs>
        <w:bidi w:val="0"/>
        <w:spacing w:before="0" w:after="0"/>
        <w:ind w:left="426" w:hanging="426"/>
        <w:rPr>
          <w:rFonts w:ascii="Times New Roman" w:hAnsi="Times New Roman"/>
          <w:noProof/>
        </w:rPr>
      </w:pPr>
      <w:r w:rsidRPr="00C67DA1">
        <w:rPr>
          <w:rFonts w:ascii="Times New Roman" w:hAnsi="Times New Roman"/>
          <w:b/>
          <w:bCs/>
          <w:noProof/>
        </w:rPr>
        <w:t>a)</w:t>
      </w:r>
      <w:r w:rsidRPr="00C67DA1">
        <w:rPr>
          <w:rFonts w:ascii="Times New Roman" w:hAnsi="Times New Roman"/>
        </w:rPr>
        <w:tab/>
      </w:r>
      <w:r w:rsidRPr="00C67DA1">
        <w:rPr>
          <w:rFonts w:ascii="Times New Roman" w:hAnsi="Times New Roman"/>
          <w:b/>
          <w:bCs/>
          <w:noProof/>
        </w:rPr>
        <w:t>Odchylne od článku 13 ods.</w:t>
      </w:r>
      <w:r w:rsidRPr="00C67DA1">
        <w:rPr>
          <w:rFonts w:ascii="Times New Roman" w:hAnsi="Times New Roman"/>
          <w:b/>
          <w:bCs/>
        </w:rPr>
        <w:t xml:space="preserve"> </w:t>
      </w:r>
      <w:r w:rsidRPr="00C67DA1">
        <w:rPr>
          <w:rFonts w:ascii="Times New Roman" w:hAnsi="Times New Roman"/>
          <w:b/>
          <w:bCs/>
          <w:noProof/>
        </w:rPr>
        <w:t>1 a 2 sa v menej ako 50-metrových hĺbkach plavidlám registrovaným a prevádzkujúcim svoju činnosť len v oblasti západnej Istrie dočasne do 30. júna 2014 povoľuje používanie vlečných sietí na lov pri dne v minimálnej vzdialenosti 1,5 námornej míle od pobrežia.</w:t>
      </w:r>
    </w:p>
    <w:p w:rsidR="00A17B4A" w:rsidRPr="00C67DA1" w:rsidP="00A17B4A">
      <w:pPr>
        <w:bidi w:val="0"/>
        <w:ind w:left="426"/>
        <w:rPr>
          <w:rFonts w:ascii="Times New Roman" w:hAnsi="Times New Roman"/>
        </w:rPr>
      </w:pPr>
    </w:p>
    <w:p w:rsidR="00A17B4A" w:rsidRPr="00C67DA1" w:rsidP="00A17B4A">
      <w:pPr>
        <w:bidi w:val="0"/>
        <w:ind w:left="426"/>
        <w:rPr>
          <w:rFonts w:ascii="Times New Roman" w:hAnsi="Times New Roman"/>
        </w:rPr>
      </w:pPr>
      <w:r w:rsidRPr="00C67DA1">
        <w:rPr>
          <w:rFonts w:ascii="Times New Roman" w:hAnsi="Times New Roman"/>
          <w:b/>
          <w:bCs/>
          <w:noProof/>
        </w:rPr>
        <w:t xml:space="preserve">Uvedená odchýlka sa uplatňuje v oblasti označovanej ako západná Istria, ktorá sa vymedzuje z bodu so zemepisnými súradnicami </w:t>
      </w:r>
      <w:r w:rsidRPr="00C67DA1">
        <w:rPr>
          <w:rFonts w:ascii="Times New Roman" w:hAnsi="Times New Roman"/>
          <w:b/>
          <w:bCs/>
          <w:noProof/>
        </w:rPr>
        <w:t xml:space="preserve">φ=44.52135 a λ=14.29244 </w:t>
      </w:r>
      <w:r w:rsidRPr="00C67DA1">
        <w:rPr>
          <w:rFonts w:ascii="Times New Roman" w:hAnsi="Times New Roman"/>
          <w:b/>
          <w:bCs/>
          <w:noProof/>
        </w:rPr>
        <w:t>čiarou vedenou priamo na sever a čiarou vedenou priamo na západ.</w:t>
      </w:r>
      <w:r w:rsidRPr="00C67DA1">
        <w:rPr>
          <w:rFonts w:ascii="Times New Roman" w:hAnsi="Times New Roman"/>
          <w:b/>
          <w:bCs/>
        </w:rPr>
        <w:t xml:space="preserve"> </w:t>
      </w:r>
    </w:p>
    <w:p w:rsidR="00A17B4A" w:rsidRPr="00C67DA1" w:rsidP="00A17B4A">
      <w:pPr>
        <w:bidi w:val="0"/>
        <w:ind w:left="426"/>
        <w:rPr>
          <w:rFonts w:ascii="Times New Roman" w:hAnsi="Times New Roman"/>
        </w:rPr>
      </w:pPr>
    </w:p>
    <w:p w:rsidR="00A17B4A" w:rsidRPr="00C67DA1" w:rsidP="00A17B4A">
      <w:pPr>
        <w:bidi w:val="0"/>
        <w:ind w:left="426"/>
        <w:rPr>
          <w:rFonts w:ascii="Times New Roman" w:hAnsi="Times New Roman"/>
          <w:noProof/>
        </w:rPr>
      </w:pPr>
      <w:r w:rsidRPr="00C67DA1">
        <w:rPr>
          <w:rFonts w:ascii="Times New Roman" w:hAnsi="Times New Roman"/>
          <w:b/>
          <w:bCs/>
        </w:rPr>
        <w:br w:type="page"/>
      </w:r>
      <w:r w:rsidRPr="00C67DA1">
        <w:rPr>
          <w:rFonts w:ascii="Times New Roman" w:hAnsi="Times New Roman"/>
          <w:b/>
          <w:bCs/>
          <w:noProof/>
        </w:rPr>
        <w:t>Pre plavidlá, ktorých celková dĺžka je menej ako 15 m, sa vo viac ako 50-metrových hĺbkach Chorvátsku dočasne do 30. júna 2014 povoľuje používanie vlečných sietí na lov pri dne v minimálnej vzdialenosti 1 námornej míle od pobrežia, pričom všetky ostatné priestorové a časové obmedzenia uplatňované v deň pristúpenia zostanú v platnosti.</w:t>
      </w:r>
    </w:p>
    <w:p w:rsidR="00A17B4A" w:rsidRPr="00C67DA1" w:rsidP="00A17B4A">
      <w:pPr>
        <w:bidi w:val="0"/>
        <w:ind w:left="426"/>
        <w:rPr>
          <w:rFonts w:ascii="Times New Roman" w:hAnsi="Times New Roman"/>
        </w:rPr>
      </w:pPr>
    </w:p>
    <w:p w:rsidR="00A17B4A" w:rsidRPr="00C67DA1" w:rsidP="00A17B4A">
      <w:pPr>
        <w:bidi w:val="0"/>
        <w:ind w:left="540" w:hanging="540"/>
        <w:rPr>
          <w:rFonts w:ascii="Times New Roman" w:hAnsi="Times New Roman"/>
        </w:rPr>
      </w:pPr>
      <w:r w:rsidRPr="00C67DA1">
        <w:rPr>
          <w:rFonts w:ascii="Times New Roman" w:hAnsi="Times New Roman"/>
          <w:b/>
          <w:bCs/>
          <w:noProof/>
        </w:rPr>
        <w:t>b)</w:t>
      </w:r>
      <w:r w:rsidRPr="00C67DA1">
        <w:rPr>
          <w:rFonts w:ascii="Times New Roman" w:hAnsi="Times New Roman"/>
        </w:rPr>
        <w:tab/>
      </w:r>
      <w:r w:rsidRPr="00C67DA1">
        <w:rPr>
          <w:rFonts w:ascii="Times New Roman" w:hAnsi="Times New Roman"/>
          <w:b/>
          <w:bCs/>
          <w:noProof/>
        </w:rPr>
        <w:t>Odchylne od článku 17 ods.</w:t>
      </w:r>
      <w:r w:rsidRPr="00C67DA1">
        <w:rPr>
          <w:rFonts w:ascii="Times New Roman" w:hAnsi="Times New Roman"/>
          <w:b/>
          <w:bCs/>
        </w:rPr>
        <w:t xml:space="preserve"> </w:t>
      </w:r>
      <w:r w:rsidRPr="00C67DA1">
        <w:rPr>
          <w:rFonts w:ascii="Times New Roman" w:hAnsi="Times New Roman"/>
          <w:b/>
          <w:bCs/>
          <w:noProof/>
        </w:rPr>
        <w:t>1 sa obmedzenému počtu plavidiel patriacich do špecifickej kategórie nekomerčného rybolovu „maloobjemového tradičného rybolovu na osobnú potrebu“, ktorý nepresiahne 2 000 plavidiel, umožní používať do 31. decembra 2014 maximálne 200 metrov žiabrovky za predpokladu, že sa budú naďalej uplatňovať všetky ostatné obmedzenia uplatňované v deň pristúpenia.</w:t>
      </w:r>
      <w:r w:rsidRPr="00C67DA1">
        <w:rPr>
          <w:rFonts w:ascii="Times New Roman" w:hAnsi="Times New Roman"/>
          <w:b/>
          <w:bCs/>
        </w:rPr>
        <w:t xml:space="preserve"> </w:t>
      </w:r>
      <w:r w:rsidRPr="00C67DA1">
        <w:rPr>
          <w:rFonts w:ascii="Times New Roman" w:hAnsi="Times New Roman"/>
          <w:b/>
          <w:bCs/>
          <w:noProof/>
        </w:rPr>
        <w:t>Chorvátsko Komisii najneskôr v deň pristúpenia predloží zoznam plavidiel, na ktoré sa vzťahuje toto prechodné obdobie, vrátane ich charakteristík a kapacity vyjadrených v GT a kW.</w:t>
      </w:r>
    </w:p>
    <w:p w:rsidR="00A17B4A" w:rsidRPr="00C67DA1" w:rsidP="00A17B4A">
      <w:pPr>
        <w:bidi w:val="0"/>
        <w:rPr>
          <w:rFonts w:ascii="Times New Roman" w:hAnsi="Times New Roman"/>
        </w:rPr>
      </w:pPr>
    </w:p>
    <w:p w:rsidR="00A17B4A" w:rsidRPr="00C67DA1" w:rsidP="00A17B4A">
      <w:pPr>
        <w:bidi w:val="0"/>
        <w:rPr>
          <w:rFonts w:ascii="Times New Roman" w:hAnsi="Times New Roman"/>
        </w:rPr>
      </w:pPr>
      <w:r w:rsidRPr="00C67DA1">
        <w:rPr>
          <w:rFonts w:ascii="Times New Roman" w:hAnsi="Times New Roman"/>
          <w:b/>
          <w:bCs/>
        </w:rPr>
        <w:t>7.</w:t>
      </w:r>
      <w:r w:rsidRPr="00C67DA1">
        <w:rPr>
          <w:rFonts w:ascii="Times New Roman" w:hAnsi="Times New Roman"/>
        </w:rPr>
        <w:tab/>
      </w:r>
      <w:r w:rsidRPr="00C67DA1">
        <w:rPr>
          <w:rFonts w:ascii="Times New Roman" w:hAnsi="Times New Roman"/>
          <w:b/>
          <w:bCs/>
          <w:noProof/>
        </w:rPr>
        <w:t>DOPRAVNÁ POLITIKA</w:t>
      </w:r>
    </w:p>
    <w:p w:rsidR="00A17B4A" w:rsidRPr="00C67DA1" w:rsidP="00A17B4A">
      <w:pPr>
        <w:bidi w:val="0"/>
        <w:rPr>
          <w:rFonts w:ascii="Times New Roman" w:hAnsi="Times New Roman"/>
        </w:rPr>
      </w:pPr>
    </w:p>
    <w:p w:rsidR="00A17B4A" w:rsidRPr="00C67DA1" w:rsidP="00A17B4A">
      <w:pPr>
        <w:tabs>
          <w:tab w:val="left" w:pos="540"/>
        </w:tabs>
        <w:autoSpaceDE w:val="0"/>
        <w:autoSpaceDN w:val="0"/>
        <w:bidi w:val="0"/>
        <w:adjustRightInd w:val="0"/>
        <w:ind w:left="567" w:hanging="567"/>
        <w:rPr>
          <w:rStyle w:val="Emphasis"/>
          <w:rFonts w:ascii="Times New Roman" w:hAnsi="Times New Roman"/>
          <w:i w:val="0"/>
          <w:iCs w:val="0"/>
          <w:shd w:val="clear" w:color="auto" w:fill="auto"/>
        </w:rPr>
      </w:pPr>
      <w:r w:rsidRPr="00C67DA1">
        <w:rPr>
          <w:rFonts w:ascii="Times New Roman" w:hAnsi="Times New Roman"/>
          <w:b/>
          <w:bCs/>
          <w:noProof/>
        </w:rPr>
        <w:t>1.</w:t>
      </w:r>
      <w:r w:rsidRPr="00C67DA1">
        <w:rPr>
          <w:rFonts w:ascii="Times New Roman" w:hAnsi="Times New Roman"/>
          <w:noProof/>
        </w:rPr>
        <w:tab/>
      </w:r>
      <w:r w:rsidRPr="00C67DA1">
        <w:rPr>
          <w:rFonts w:ascii="Times New Roman" w:hAnsi="Times New Roman"/>
          <w:b/>
          <w:bCs/>
          <w:noProof/>
        </w:rPr>
        <w:t>31992 R 3577:</w:t>
      </w:r>
      <w:r w:rsidRPr="00C67DA1">
        <w:rPr>
          <w:rFonts w:ascii="Times New Roman" w:hAnsi="Times New Roman"/>
          <w:b/>
          <w:bCs/>
        </w:rPr>
        <w:t xml:space="preserve"> </w:t>
      </w:r>
      <w:r w:rsidRPr="00C67DA1">
        <w:rPr>
          <w:rFonts w:ascii="Times New Roman" w:hAnsi="Times New Roman"/>
          <w:b/>
          <w:bCs/>
          <w:noProof/>
        </w:rPr>
        <w:t>nariadenie Rady EHS č.</w:t>
      </w:r>
      <w:r w:rsidRPr="00C67DA1">
        <w:rPr>
          <w:rFonts w:ascii="Times New Roman" w:hAnsi="Times New Roman"/>
          <w:b/>
          <w:bCs/>
        </w:rPr>
        <w:t xml:space="preserve"> </w:t>
      </w:r>
      <w:r w:rsidRPr="00C67DA1">
        <w:rPr>
          <w:rFonts w:ascii="Times New Roman" w:hAnsi="Times New Roman"/>
          <w:b/>
          <w:bCs/>
          <w:noProof/>
        </w:rPr>
        <w:t>3577/92 zo 7. decembra 1992, ktorým sa uplatňuje zásada slobody poskytovania služieb na námornú dopravu v rámci členských štátov (námorná kabotáž) (Ú. v. ES L 364, 12.</w:t>
      </w:r>
      <w:r w:rsidRPr="00C67DA1">
        <w:rPr>
          <w:rFonts w:ascii="Times New Roman" w:hAnsi="Times New Roman"/>
          <w:b/>
          <w:bCs/>
        </w:rPr>
        <w:t xml:space="preserve"> 12. </w:t>
      </w:r>
      <w:r w:rsidRPr="00C67DA1">
        <w:rPr>
          <w:rFonts w:ascii="Times New Roman" w:hAnsi="Times New Roman"/>
          <w:b/>
          <w:bCs/>
          <w:noProof/>
        </w:rPr>
        <w:t>1992, s.</w:t>
      </w:r>
      <w:r w:rsidRPr="00C67DA1">
        <w:rPr>
          <w:rFonts w:ascii="Times New Roman" w:hAnsi="Times New Roman"/>
          <w:b/>
          <w:bCs/>
        </w:rPr>
        <w:t xml:space="preserve"> 7).</w:t>
      </w:r>
    </w:p>
    <w:p w:rsidR="00A17B4A" w:rsidRPr="00C67DA1" w:rsidP="00A17B4A">
      <w:pPr>
        <w:tabs>
          <w:tab w:val="left" w:pos="540"/>
        </w:tabs>
        <w:autoSpaceDE w:val="0"/>
        <w:autoSpaceDN w:val="0"/>
        <w:bidi w:val="0"/>
        <w:adjustRightInd w:val="0"/>
        <w:ind w:left="540" w:hanging="540"/>
        <w:rPr>
          <w:rFonts w:ascii="Times New Roman" w:hAnsi="Times New Roman"/>
          <w:noProof/>
        </w:rPr>
      </w:pPr>
    </w:p>
    <w:p w:rsidR="00A17B4A" w:rsidRPr="00C67DA1" w:rsidP="00A17B4A">
      <w:pPr>
        <w:bidi w:val="0"/>
        <w:ind w:left="567"/>
        <w:rPr>
          <w:rFonts w:ascii="Times New Roman" w:hAnsi="Times New Roman"/>
        </w:rPr>
      </w:pPr>
      <w:r w:rsidRPr="00C67DA1">
        <w:rPr>
          <w:rFonts w:ascii="Times New Roman" w:hAnsi="Times New Roman"/>
          <w:b/>
          <w:bCs/>
          <w:noProof/>
        </w:rPr>
        <w:t>V článku 6 sa dopĺňajú tieto odseky:</w:t>
      </w:r>
    </w:p>
    <w:p w:rsidR="00A17B4A" w:rsidRPr="00C67DA1" w:rsidP="00A17B4A">
      <w:pPr>
        <w:bidi w:val="0"/>
        <w:ind w:left="567"/>
        <w:rPr>
          <w:rFonts w:ascii="Times New Roman" w:hAnsi="Times New Roman"/>
          <w:noProof/>
        </w:rPr>
      </w:pPr>
    </w:p>
    <w:p w:rsidR="00A17B4A" w:rsidRPr="00C67DA1" w:rsidP="00A17B4A">
      <w:pPr>
        <w:bidi w:val="0"/>
        <w:ind w:left="567"/>
        <w:rPr>
          <w:rFonts w:ascii="Times New Roman" w:hAnsi="Times New Roman"/>
          <w:noProof/>
        </w:rPr>
      </w:pPr>
      <w:r w:rsidRPr="00C67DA1">
        <w:rPr>
          <w:rFonts w:ascii="Times New Roman" w:hAnsi="Times New Roman"/>
          <w:b/>
          <w:bCs/>
          <w:noProof/>
        </w:rPr>
        <w:t>„4.</w:t>
      </w:r>
      <w:r w:rsidRPr="00C67DA1">
        <w:rPr>
          <w:rFonts w:ascii="Times New Roman" w:hAnsi="Times New Roman"/>
          <w:noProof/>
        </w:rPr>
        <w:tab/>
      </w:r>
      <w:r w:rsidRPr="00C67DA1">
        <w:rPr>
          <w:rFonts w:ascii="Times New Roman" w:hAnsi="Times New Roman"/>
          <w:b/>
          <w:bCs/>
          <w:noProof/>
        </w:rPr>
        <w:t>Odchylne od článku 4 ods. 1 druhého pododseku sa zmluvy o výkone vo verejnom záujme uzavreté predo dňom pristúpenia Chorvátska môžu naďalej uplatňovať do 31. decembra 2016.</w:t>
      </w:r>
    </w:p>
    <w:p w:rsidR="00A17B4A" w:rsidRPr="00C67DA1" w:rsidP="00A17B4A">
      <w:pPr>
        <w:bidi w:val="0"/>
        <w:ind w:left="567"/>
        <w:rPr>
          <w:rFonts w:ascii="Times New Roman" w:hAnsi="Times New Roman"/>
          <w:noProof/>
        </w:rPr>
      </w:pPr>
    </w:p>
    <w:p w:rsidR="00A17B4A" w:rsidRPr="00C67DA1" w:rsidP="00A17B4A">
      <w:pPr>
        <w:bidi w:val="0"/>
        <w:ind w:left="567"/>
        <w:rPr>
          <w:rFonts w:ascii="Times New Roman" w:hAnsi="Times New Roman"/>
          <w:noProof/>
        </w:rPr>
      </w:pPr>
      <w:r w:rsidRPr="00C67DA1">
        <w:rPr>
          <w:rFonts w:ascii="Times New Roman" w:hAnsi="Times New Roman"/>
          <w:b/>
          <w:bCs/>
          <w:noProof/>
        </w:rPr>
        <w:br w:type="page"/>
        <w:t>5.</w:t>
      </w:r>
      <w:r w:rsidRPr="00C67DA1">
        <w:rPr>
          <w:rFonts w:ascii="Times New Roman" w:hAnsi="Times New Roman"/>
          <w:noProof/>
        </w:rPr>
        <w:tab/>
      </w:r>
      <w:r w:rsidRPr="00C67DA1">
        <w:rPr>
          <w:rFonts w:ascii="Times New Roman" w:hAnsi="Times New Roman"/>
          <w:b/>
          <w:bCs/>
          <w:noProof/>
        </w:rPr>
        <w:t>Odchylne od článku 1 ods. 1 sú do 31. decembra 2014 výletné plavby uskutočňované medzi chorvátskymi prístavmi plavidlami menšími ako 650 brutto ton rezervované pre plavidlá registrované v Chorvátsku a plaviace sa pod vlajkou Chorvátska, ktoré prevádzkujú spoločnosti lodnej dopravy zriadené v súlade s chorvátskym právom a ktorých hlavné miesto podnikania sa nachádza v Chorvátsku, kde sa vykonáva aj ich skutočná kontrola.</w:t>
      </w:r>
    </w:p>
    <w:p w:rsidR="00A17B4A" w:rsidRPr="00C67DA1" w:rsidP="00A17B4A">
      <w:pPr>
        <w:bidi w:val="0"/>
        <w:ind w:left="567"/>
        <w:rPr>
          <w:rFonts w:ascii="Times New Roman" w:hAnsi="Times New Roman"/>
        </w:rPr>
      </w:pPr>
    </w:p>
    <w:p w:rsidR="00A17B4A" w:rsidRPr="00C67DA1" w:rsidP="00A17B4A">
      <w:pPr>
        <w:bidi w:val="0"/>
        <w:ind w:left="567"/>
        <w:rPr>
          <w:rFonts w:ascii="Times New Roman" w:hAnsi="Times New Roman"/>
          <w:noProof/>
        </w:rPr>
      </w:pPr>
      <w:r w:rsidRPr="00C67DA1">
        <w:rPr>
          <w:rFonts w:ascii="Times New Roman" w:hAnsi="Times New Roman"/>
          <w:b/>
          <w:bCs/>
          <w:noProof/>
        </w:rPr>
        <w:t>6.</w:t>
      </w:r>
      <w:r w:rsidRPr="00C67DA1">
        <w:rPr>
          <w:rFonts w:ascii="Times New Roman" w:hAnsi="Times New Roman"/>
          <w:noProof/>
        </w:rPr>
        <w:tab/>
      </w:r>
      <w:r w:rsidRPr="00C67DA1">
        <w:rPr>
          <w:rFonts w:ascii="Times New Roman" w:hAnsi="Times New Roman"/>
          <w:b/>
          <w:bCs/>
          <w:noProof/>
        </w:rPr>
        <w:t>Komisia, odchylne od článku 1 ods. 1 a v súvislosti s prechodným obdobím do 31. decembra 2014, môže na základe odôvodnenej žiadosti členského štátu rozhodnúť do 30 pracovných dní od prijatia príslušnej žiadosti, že plavidlá, na ktoré sa vzťahuje výnimka uvedená v odseku 5 tohto článku, nebudú uskutočňovať výletné plavby medzi prístavmi v určitých oblastiach iného členského štátu ako Chorvátsko, ak sa preukáže, že prevádzkovanie týchto plavieb vážne narúša alebo by mohlo vážne narušiť vnútorný trh dopravy v dotknutých oblastiach. Ak Komisia po uplynutí obdobia 30 pracovných dní neprijala žiadne rozhodnutie, príslušný členský štát bude oprávnený uplatňovať ochranné opatrenia do doby, kým Komisia neprijme rozhodnutie. V naliehavom prípade môže členský štát jednostranne prijať vhodné dočasné opatrenia, ktoré môžu zostať v platnosti najviac tri mesiace. Tento členský štát o nich bezodkladne informuje Komisiu. Komisia môže zrušiť opatrenia alebo ich potvrdiť, pokiaľ neprijme konečné rozhodnutie. Informuje o tom členské štáty.“.</w:t>
      </w:r>
    </w:p>
    <w:p w:rsidR="00A17B4A" w:rsidRPr="00C67DA1" w:rsidP="00A17B4A">
      <w:pPr>
        <w:bidi w:val="0"/>
        <w:ind w:left="567"/>
        <w:rPr>
          <w:rFonts w:ascii="Times New Roman" w:hAnsi="Times New Roman"/>
          <w:noProof/>
        </w:rPr>
      </w:pPr>
    </w:p>
    <w:p w:rsidR="00A17B4A" w:rsidRPr="00C67DA1" w:rsidP="00A17B4A">
      <w:pPr>
        <w:bidi w:val="0"/>
        <w:ind w:left="567" w:hanging="567"/>
        <w:rPr>
          <w:rFonts w:ascii="Times New Roman" w:hAnsi="Times New Roman"/>
        </w:rPr>
      </w:pPr>
      <w:r w:rsidRPr="00C67DA1">
        <w:rPr>
          <w:rFonts w:ascii="Times New Roman" w:hAnsi="Times New Roman"/>
          <w:b/>
          <w:bCs/>
        </w:rPr>
        <w:br w:type="page"/>
      </w:r>
      <w:r w:rsidRPr="00C67DA1">
        <w:rPr>
          <w:rFonts w:ascii="Times New Roman" w:hAnsi="Times New Roman"/>
          <w:b/>
          <w:bCs/>
          <w:noProof/>
        </w:rPr>
        <w:t>2.</w:t>
      </w:r>
      <w:r w:rsidRPr="00C67DA1">
        <w:rPr>
          <w:rFonts w:ascii="Times New Roman" w:hAnsi="Times New Roman"/>
          <w:noProof/>
        </w:rPr>
        <w:tab/>
      </w:r>
      <w:r w:rsidRPr="00C67DA1">
        <w:rPr>
          <w:rFonts w:ascii="Times New Roman" w:hAnsi="Times New Roman"/>
          <w:b/>
          <w:bCs/>
          <w:noProof/>
        </w:rPr>
        <w:t>32009 R 1072:</w:t>
      </w:r>
      <w:r w:rsidRPr="00C67DA1">
        <w:rPr>
          <w:rFonts w:ascii="Times New Roman" w:hAnsi="Times New Roman"/>
          <w:b/>
          <w:bCs/>
        </w:rPr>
        <w:t xml:space="preserve"> </w:t>
      </w:r>
      <w:r w:rsidRPr="00C67DA1">
        <w:rPr>
          <w:rFonts w:ascii="Times New Roman" w:hAnsi="Times New Roman"/>
          <w:b/>
          <w:bCs/>
          <w:noProof/>
        </w:rPr>
        <w:t>nariadenie Európskeho parlamentu a Rady (ES) č.</w:t>
      </w:r>
      <w:r w:rsidRPr="00C67DA1">
        <w:rPr>
          <w:rFonts w:ascii="Times New Roman" w:hAnsi="Times New Roman"/>
          <w:b/>
          <w:bCs/>
        </w:rPr>
        <w:t xml:space="preserve"> </w:t>
      </w:r>
      <w:r w:rsidRPr="00C67DA1">
        <w:rPr>
          <w:rFonts w:ascii="Times New Roman" w:hAnsi="Times New Roman"/>
          <w:b/>
          <w:bCs/>
          <w:noProof/>
        </w:rPr>
        <w:t>1072/2009 z 21. októbra 2009 o spoločných pravidlách prístupu nákladnej cestnej dopravy na medzinárodný trh (kodifikované znenie) (Ú. v. EÚ L 300, 14.</w:t>
      </w:r>
      <w:r w:rsidRPr="00C67DA1">
        <w:rPr>
          <w:rFonts w:ascii="Times New Roman" w:hAnsi="Times New Roman"/>
          <w:b/>
          <w:bCs/>
        </w:rPr>
        <w:t xml:space="preserve"> 11. </w:t>
      </w:r>
      <w:r w:rsidRPr="00C67DA1">
        <w:rPr>
          <w:rFonts w:ascii="Times New Roman" w:hAnsi="Times New Roman"/>
          <w:b/>
          <w:bCs/>
          <w:noProof/>
        </w:rPr>
        <w:t>2009, s.</w:t>
      </w:r>
      <w:r w:rsidRPr="00C67DA1">
        <w:rPr>
          <w:rFonts w:ascii="Times New Roman" w:hAnsi="Times New Roman"/>
          <w:b/>
          <w:bCs/>
        </w:rPr>
        <w:t xml:space="preserve"> 72).</w:t>
      </w:r>
    </w:p>
    <w:p w:rsidR="00A17B4A" w:rsidRPr="00C67DA1" w:rsidP="00A17B4A">
      <w:pPr>
        <w:bidi w:val="0"/>
        <w:rPr>
          <w:rFonts w:ascii="Times New Roman" w:hAnsi="Times New Roman"/>
          <w:noProof/>
        </w:rPr>
      </w:pPr>
    </w:p>
    <w:p w:rsidR="00A17B4A" w:rsidRPr="00C67DA1" w:rsidP="00A17B4A">
      <w:pPr>
        <w:bidi w:val="0"/>
        <w:ind w:left="567"/>
        <w:rPr>
          <w:rFonts w:ascii="Times New Roman" w:hAnsi="Times New Roman"/>
          <w:noProof/>
        </w:rPr>
      </w:pPr>
      <w:r w:rsidRPr="00C67DA1">
        <w:rPr>
          <w:rFonts w:ascii="Times New Roman" w:hAnsi="Times New Roman"/>
          <w:b/>
          <w:bCs/>
          <w:noProof/>
        </w:rPr>
        <w:t>Odchylne od článku 8 nariadenia (ES) č.</w:t>
      </w:r>
      <w:r w:rsidRPr="00C67DA1">
        <w:rPr>
          <w:rFonts w:ascii="Times New Roman" w:hAnsi="Times New Roman"/>
          <w:b/>
          <w:bCs/>
        </w:rPr>
        <w:t xml:space="preserve"> </w:t>
      </w:r>
      <w:r w:rsidRPr="00C67DA1">
        <w:rPr>
          <w:rFonts w:ascii="Times New Roman" w:hAnsi="Times New Roman"/>
          <w:b/>
          <w:bCs/>
          <w:noProof/>
        </w:rPr>
        <w:t>1072/2009 sa uplatňuje toto:</w:t>
      </w:r>
      <w:r w:rsidRPr="00C67DA1">
        <w:rPr>
          <w:rFonts w:ascii="Times New Roman" w:hAnsi="Times New Roman"/>
          <w:b/>
          <w:bCs/>
        </w:rPr>
        <w:t xml:space="preserve"> </w:t>
      </w:r>
    </w:p>
    <w:p w:rsidR="00A17B4A" w:rsidRPr="00C67DA1" w:rsidP="00A17B4A">
      <w:pPr>
        <w:bidi w:val="0"/>
        <w:rPr>
          <w:rFonts w:ascii="Times New Roman" w:hAnsi="Times New Roman"/>
          <w:noProof/>
        </w:rPr>
      </w:pPr>
    </w:p>
    <w:p w:rsidR="00A17B4A" w:rsidRPr="00C67DA1" w:rsidP="00A17B4A">
      <w:pPr>
        <w:bidi w:val="0"/>
        <w:ind w:left="1134" w:hanging="567"/>
        <w:rPr>
          <w:rFonts w:ascii="Times New Roman" w:hAnsi="Times New Roman"/>
          <w:noProof/>
        </w:rPr>
      </w:pPr>
      <w:r w:rsidRPr="00C67DA1">
        <w:rPr>
          <w:rFonts w:ascii="Symbol" w:eastAsia="Times New Roman" w:hAnsi="Symbol" w:cs="Times New Roman"/>
          <w:b/>
          <w:bCs/>
          <w:rtl w:val="0"/>
        </w:rPr>
        <w:sym w:font="Symbol" w:char="F02D"/>
      </w:r>
      <w:r w:rsidRPr="00C67DA1">
        <w:rPr>
          <w:rFonts w:ascii="Times New Roman" w:hAnsi="Times New Roman"/>
        </w:rPr>
        <w:tab/>
      </w:r>
      <w:r w:rsidRPr="00C67DA1">
        <w:rPr>
          <w:rFonts w:ascii="Times New Roman" w:hAnsi="Times New Roman"/>
          <w:b/>
          <w:bCs/>
          <w:noProof/>
        </w:rPr>
        <w:t>počas obdobia dvoch rokov odo dňa pristúpenia Chorvátska sú podniky usadené v Chorvátsku vyňaté z kabotáže v iných členských štátoch;</w:t>
      </w:r>
    </w:p>
    <w:p w:rsidR="00A17B4A" w:rsidRPr="00C67DA1" w:rsidP="00A17B4A">
      <w:pPr>
        <w:bidi w:val="0"/>
        <w:ind w:left="1134" w:hanging="567"/>
        <w:rPr>
          <w:rFonts w:ascii="Times New Roman" w:hAnsi="Times New Roman"/>
          <w:noProof/>
        </w:rPr>
      </w:pPr>
    </w:p>
    <w:p w:rsidR="00A17B4A" w:rsidRPr="00C67DA1" w:rsidP="00A17B4A">
      <w:pPr>
        <w:bidi w:val="0"/>
        <w:ind w:left="1134" w:hanging="567"/>
        <w:rPr>
          <w:rFonts w:ascii="Times New Roman" w:hAnsi="Times New Roman"/>
          <w:noProof/>
        </w:rPr>
      </w:pPr>
      <w:r w:rsidRPr="00C67DA1">
        <w:rPr>
          <w:rFonts w:ascii="Symbol" w:eastAsia="Times New Roman" w:hAnsi="Symbol" w:cs="Times New Roman"/>
          <w:b/>
          <w:bCs/>
          <w:rtl w:val="0"/>
        </w:rPr>
        <w:sym w:font="Symbol" w:char="F02D"/>
      </w:r>
      <w:r w:rsidRPr="00C67DA1">
        <w:rPr>
          <w:rFonts w:ascii="Times New Roman" w:hAnsi="Times New Roman"/>
        </w:rPr>
        <w:tab/>
      </w:r>
      <w:r w:rsidRPr="00C67DA1">
        <w:rPr>
          <w:rFonts w:ascii="Times New Roman" w:hAnsi="Times New Roman"/>
          <w:b/>
          <w:bCs/>
          <w:noProof/>
        </w:rPr>
        <w:t>počas obdobia dvoch rokov odo dňa pristúpenia Chorvátska môžu ostatné členské štáty Komisii oznámiť, či zamýšľajú predĺžiť prechodné obdobie uvedené v prvej zarážke najviac o dva roky alebo či zamýšľajú uplatňovať článok 8 v súvislosti s podnikmi usadenými v Chorvátsku. V prípade, že k takému oznámeniu nedôjde, článok 8 sa uplatňuje;</w:t>
      </w:r>
    </w:p>
    <w:p w:rsidR="00A17B4A" w:rsidRPr="00C67DA1" w:rsidP="00A17B4A">
      <w:pPr>
        <w:bidi w:val="0"/>
        <w:ind w:left="1134" w:hanging="567"/>
        <w:rPr>
          <w:rFonts w:ascii="Times New Roman" w:hAnsi="Times New Roman"/>
          <w:noProof/>
        </w:rPr>
      </w:pPr>
    </w:p>
    <w:p w:rsidR="00A17B4A" w:rsidRPr="00C67DA1" w:rsidP="00A17B4A">
      <w:pPr>
        <w:bidi w:val="0"/>
        <w:ind w:left="1134" w:hanging="567"/>
        <w:rPr>
          <w:rFonts w:ascii="Times New Roman" w:hAnsi="Times New Roman"/>
          <w:noProof/>
        </w:rPr>
      </w:pPr>
      <w:r w:rsidRPr="00C67DA1">
        <w:rPr>
          <w:rFonts w:ascii="Symbol" w:eastAsia="Times New Roman" w:hAnsi="Symbol" w:cs="Times New Roman"/>
          <w:b/>
          <w:bCs/>
          <w:rtl w:val="0"/>
        </w:rPr>
        <w:sym w:font="Symbol" w:char="F02D"/>
      </w:r>
      <w:r w:rsidRPr="00C67DA1">
        <w:rPr>
          <w:rFonts w:ascii="Times New Roman" w:hAnsi="Times New Roman"/>
        </w:rPr>
        <w:tab/>
      </w:r>
      <w:r w:rsidRPr="00C67DA1">
        <w:rPr>
          <w:rFonts w:ascii="Times New Roman" w:hAnsi="Times New Roman"/>
          <w:b/>
          <w:bCs/>
          <w:noProof/>
        </w:rPr>
        <w:t>každý zo súčasných členských štátov môže kedykoľvek počas obdobia dvoch rokov odo dňa pristúpenia Chorvátska Komisii oznámiť svoj zámer uplatňovať článok 8 v súvislosti s podnikmi usadenými v Chorvátsku;</w:t>
      </w:r>
    </w:p>
    <w:p w:rsidR="00A17B4A" w:rsidRPr="00C67DA1" w:rsidP="00A17B4A">
      <w:pPr>
        <w:bidi w:val="0"/>
        <w:ind w:left="1134" w:hanging="567"/>
        <w:rPr>
          <w:rFonts w:ascii="Times New Roman" w:hAnsi="Times New Roman"/>
          <w:noProof/>
        </w:rPr>
      </w:pPr>
    </w:p>
    <w:p w:rsidR="00A17B4A" w:rsidRPr="00C67DA1" w:rsidP="00A17B4A">
      <w:pPr>
        <w:bidi w:val="0"/>
        <w:ind w:left="1134" w:hanging="567"/>
        <w:rPr>
          <w:rFonts w:ascii="Times New Roman" w:hAnsi="Times New Roman"/>
          <w:noProof/>
        </w:rPr>
      </w:pPr>
      <w:r w:rsidRPr="00C67DA1">
        <w:rPr>
          <w:rFonts w:ascii="Times New Roman" w:hAnsi="Times New Roman"/>
          <w:b/>
          <w:bCs/>
          <w:noProof/>
        </w:rPr>
        <w:br w:type="page"/>
      </w:r>
      <w:r w:rsidRPr="00C67DA1">
        <w:rPr>
          <w:rFonts w:ascii="Symbol" w:eastAsia="Times New Roman" w:hAnsi="Symbol" w:cs="Times New Roman"/>
          <w:b/>
          <w:bCs/>
          <w:rtl w:val="0"/>
        </w:rPr>
        <w:sym w:font="Symbol" w:char="F02D"/>
      </w:r>
      <w:r w:rsidRPr="00C67DA1">
        <w:rPr>
          <w:rFonts w:ascii="Times New Roman" w:hAnsi="Times New Roman"/>
        </w:rPr>
        <w:tab/>
      </w:r>
      <w:r w:rsidRPr="00C67DA1">
        <w:rPr>
          <w:rFonts w:ascii="Times New Roman" w:hAnsi="Times New Roman"/>
          <w:b/>
          <w:bCs/>
          <w:noProof/>
        </w:rPr>
        <w:t>kabotáž môžu v Chorvátsku vykonávať iba dopravcovia usadení v členských štátoch, kde sa v súvislosti s podnikmi usadenými v Chorvátsku uplatňuje článok 8;</w:t>
      </w:r>
    </w:p>
    <w:p w:rsidR="00A17B4A" w:rsidRPr="00C67DA1" w:rsidP="00A17B4A">
      <w:pPr>
        <w:bidi w:val="0"/>
        <w:ind w:left="1134" w:hanging="567"/>
        <w:rPr>
          <w:rFonts w:ascii="Times New Roman" w:hAnsi="Times New Roman"/>
          <w:noProof/>
        </w:rPr>
      </w:pPr>
    </w:p>
    <w:p w:rsidR="00A17B4A" w:rsidRPr="00C67DA1" w:rsidP="00A17B4A">
      <w:pPr>
        <w:bidi w:val="0"/>
        <w:ind w:left="1134" w:hanging="567"/>
        <w:rPr>
          <w:rFonts w:ascii="Times New Roman" w:hAnsi="Times New Roman"/>
          <w:noProof/>
        </w:rPr>
      </w:pPr>
      <w:r w:rsidRPr="00C67DA1">
        <w:rPr>
          <w:rFonts w:ascii="Symbol" w:eastAsia="Times New Roman" w:hAnsi="Symbol" w:cs="Times New Roman"/>
          <w:b/>
          <w:bCs/>
          <w:rtl w:val="0"/>
        </w:rPr>
        <w:sym w:font="Symbol" w:char="F02D"/>
      </w:r>
      <w:r w:rsidRPr="00C67DA1">
        <w:rPr>
          <w:rFonts w:ascii="Times New Roman" w:hAnsi="Times New Roman"/>
        </w:rPr>
        <w:tab/>
      </w:r>
      <w:r w:rsidRPr="00C67DA1">
        <w:rPr>
          <w:rFonts w:ascii="Times New Roman" w:hAnsi="Times New Roman"/>
          <w:b/>
          <w:bCs/>
          <w:noProof/>
        </w:rPr>
        <w:t>každý členský štát uplatňujúci článok 8 môže počas obdobia štyroch rokov odo dňa pristúpenia Chorvátska a v prípade závažného narušenia svojho vnútroštátneho trhu alebo jeho častí spôsobeného či zhoršeného kabotážou, ako je závažná prevaha ponuky nad dopytom alebo ohrozenie finančnej stability či existencie významného počtu podnikov cestnej nákladnej dopravy, požiadať Komisiu o celkové alebo čiastočné pozastavenie uplatňovania článku 8 v súvislosti s podnikmi usadenými v Chorvátsku. V tomto prípade sa uplatňuje sa článok 10.</w:t>
      </w:r>
    </w:p>
    <w:p w:rsidR="00A17B4A" w:rsidRPr="00C67DA1" w:rsidP="00A17B4A">
      <w:pPr>
        <w:bidi w:val="0"/>
        <w:rPr>
          <w:rFonts w:ascii="Times New Roman" w:hAnsi="Times New Roman"/>
          <w:noProof/>
        </w:rPr>
      </w:pPr>
    </w:p>
    <w:p w:rsidR="00A17B4A" w:rsidRPr="00C67DA1" w:rsidP="00A17B4A">
      <w:pPr>
        <w:bidi w:val="0"/>
        <w:ind w:left="567"/>
        <w:rPr>
          <w:rFonts w:ascii="Times New Roman" w:hAnsi="Times New Roman"/>
          <w:noProof/>
        </w:rPr>
      </w:pPr>
      <w:r w:rsidRPr="00C67DA1">
        <w:rPr>
          <w:rFonts w:ascii="Times New Roman" w:hAnsi="Times New Roman"/>
          <w:b/>
          <w:bCs/>
          <w:noProof/>
        </w:rPr>
        <w:t xml:space="preserve">Členské štáty, ktoré uplatňujú prechodné opatrenie uvedené v prvej a druhej zarážke prvého odseku, si môžu postupne vymieňať kabotážne povolenia na základe dvojstranných dohôd s Chorvátskom. </w:t>
      </w:r>
    </w:p>
    <w:p w:rsidR="00A17B4A" w:rsidRPr="00C67DA1" w:rsidP="00A17B4A">
      <w:pPr>
        <w:bidi w:val="0"/>
        <w:ind w:left="567"/>
        <w:rPr>
          <w:rFonts w:ascii="Times New Roman" w:hAnsi="Times New Roman"/>
          <w:noProof/>
        </w:rPr>
      </w:pPr>
    </w:p>
    <w:p w:rsidR="00A17B4A" w:rsidRPr="00C67DA1" w:rsidP="00A17B4A">
      <w:pPr>
        <w:bidi w:val="0"/>
        <w:ind w:left="567"/>
        <w:rPr>
          <w:rFonts w:ascii="Times New Roman" w:hAnsi="Times New Roman"/>
          <w:noProof/>
        </w:rPr>
      </w:pPr>
      <w:r w:rsidRPr="00C67DA1">
        <w:rPr>
          <w:rFonts w:ascii="Times New Roman" w:hAnsi="Times New Roman"/>
          <w:b/>
          <w:bCs/>
          <w:noProof/>
        </w:rPr>
        <w:t>Prechodné opatrenia uvedené v prvom a druhom odseku nepovedú k sprísneniu podmienok prístupu chorvátskych dopravcov ku kabotáži v žiadnom členskom štáte oproti podmienkam ku dňu podpisu zmluvy o pristúpení.</w:t>
      </w:r>
    </w:p>
    <w:p w:rsidR="00A17B4A" w:rsidRPr="00C67DA1" w:rsidP="00A17B4A">
      <w:pPr>
        <w:bidi w:val="0"/>
        <w:ind w:left="567"/>
        <w:rPr>
          <w:rFonts w:ascii="Times New Roman" w:hAnsi="Times New Roman"/>
          <w:noProof/>
        </w:rPr>
      </w:pPr>
    </w:p>
    <w:p w:rsidR="00A17B4A" w:rsidRPr="00C67DA1" w:rsidP="00A17B4A">
      <w:pPr>
        <w:bidi w:val="0"/>
        <w:rPr>
          <w:rStyle w:val="Emphasis"/>
          <w:rFonts w:ascii="Times New Roman" w:hAnsi="Times New Roman"/>
          <w:i w:val="0"/>
          <w:iCs w:val="0"/>
          <w:shd w:val="clear" w:color="auto" w:fill="auto"/>
        </w:rPr>
      </w:pPr>
      <w:r w:rsidRPr="00C67DA1">
        <w:rPr>
          <w:rFonts w:ascii="Times New Roman" w:hAnsi="Times New Roman"/>
          <w:b/>
          <w:bCs/>
        </w:rPr>
        <w:br w:type="page"/>
        <w:t>8.</w:t>
      </w:r>
      <w:r w:rsidRPr="00C67DA1">
        <w:rPr>
          <w:rFonts w:ascii="Times New Roman" w:hAnsi="Times New Roman"/>
        </w:rPr>
        <w:tab/>
      </w:r>
      <w:r w:rsidRPr="00C67DA1">
        <w:rPr>
          <w:rFonts w:ascii="Times New Roman" w:hAnsi="Times New Roman"/>
          <w:b/>
          <w:bCs/>
          <w:noProof/>
        </w:rPr>
        <w:t>DANE</w:t>
      </w:r>
    </w:p>
    <w:p w:rsidR="00A17B4A" w:rsidRPr="00C67DA1" w:rsidP="00A17B4A">
      <w:pPr>
        <w:bidi w:val="0"/>
        <w:rPr>
          <w:rStyle w:val="Emphasis"/>
          <w:rFonts w:ascii="Times New Roman" w:hAnsi="Times New Roman"/>
          <w:i w:val="0"/>
          <w:iCs w:val="0"/>
          <w:shd w:val="clear" w:color="auto" w:fill="auto"/>
        </w:rPr>
      </w:pPr>
    </w:p>
    <w:p w:rsidR="00A17B4A" w:rsidRPr="00C67DA1" w:rsidP="00A17B4A">
      <w:pPr>
        <w:bidi w:val="0"/>
        <w:ind w:left="567" w:hanging="567"/>
        <w:rPr>
          <w:rFonts w:ascii="Times New Roman" w:hAnsi="Times New Roman"/>
          <w:noProof/>
        </w:rPr>
      </w:pPr>
      <w:r w:rsidRPr="00C67DA1">
        <w:rPr>
          <w:rStyle w:val="Strong"/>
          <w:rFonts w:ascii="Times New Roman" w:hAnsi="Times New Roman"/>
          <w:shd w:val="clear" w:color="auto" w:fill="auto"/>
        </w:rPr>
        <w:t>1.</w:t>
      </w:r>
      <w:r w:rsidRPr="00C67DA1">
        <w:rPr>
          <w:rStyle w:val="Strong"/>
          <w:rFonts w:ascii="Times New Roman" w:hAnsi="Times New Roman"/>
          <w:b w:val="0"/>
          <w:bCs w:val="0"/>
          <w:shd w:val="clear" w:color="auto" w:fill="auto"/>
        </w:rPr>
        <w:tab/>
      </w:r>
      <w:r w:rsidRPr="00C67DA1">
        <w:rPr>
          <w:rFonts w:ascii="Times New Roman" w:hAnsi="Times New Roman"/>
          <w:b/>
          <w:bCs/>
          <w:noProof/>
        </w:rPr>
        <w:t>31992 L 0079:</w:t>
      </w:r>
      <w:r w:rsidRPr="00C67DA1">
        <w:rPr>
          <w:rFonts w:ascii="Times New Roman" w:hAnsi="Times New Roman"/>
          <w:b/>
          <w:bCs/>
        </w:rPr>
        <w:t xml:space="preserve"> </w:t>
      </w:r>
      <w:r w:rsidRPr="00C67DA1">
        <w:rPr>
          <w:rFonts w:ascii="Times New Roman" w:hAnsi="Times New Roman"/>
          <w:b/>
          <w:bCs/>
          <w:noProof/>
        </w:rPr>
        <w:t>smernica Rady 92/79/EHS z 19. októbra 1992 o aproximácii daní z cigariet (Ú. v. ES L 316, 31. 10. 1992, s. 8).</w:t>
      </w:r>
    </w:p>
    <w:p w:rsidR="00A17B4A" w:rsidRPr="00C67DA1" w:rsidP="00A17B4A">
      <w:pPr>
        <w:bidi w:val="0"/>
        <w:rPr>
          <w:rFonts w:ascii="Times New Roman" w:hAnsi="Times New Roman"/>
        </w:rPr>
      </w:pPr>
    </w:p>
    <w:p w:rsidR="00A17B4A" w:rsidRPr="00C67DA1" w:rsidP="00A17B4A">
      <w:pPr>
        <w:bidi w:val="0"/>
        <w:ind w:left="567"/>
        <w:rPr>
          <w:rStyle w:val="Emphasis"/>
          <w:rFonts w:ascii="Times New Roman" w:hAnsi="Times New Roman"/>
          <w:i w:val="0"/>
          <w:iCs w:val="0"/>
          <w:shd w:val="clear" w:color="auto" w:fill="auto"/>
        </w:rPr>
      </w:pPr>
      <w:r w:rsidRPr="00C67DA1">
        <w:rPr>
          <w:rStyle w:val="Emphasis"/>
          <w:rFonts w:ascii="Times New Roman" w:hAnsi="Times New Roman"/>
          <w:b/>
          <w:bCs/>
          <w:i w:val="0"/>
          <w:iCs w:val="0"/>
          <w:noProof/>
          <w:shd w:val="clear" w:color="auto" w:fill="auto"/>
        </w:rPr>
        <w:t>V článku 2 ods.</w:t>
      </w:r>
      <w:r w:rsidRPr="00C67DA1">
        <w:rPr>
          <w:rStyle w:val="Emphasis"/>
          <w:rFonts w:ascii="Times New Roman" w:hAnsi="Times New Roman"/>
          <w:b/>
          <w:bCs/>
          <w:i w:val="0"/>
          <w:iCs w:val="0"/>
          <w:shd w:val="clear" w:color="auto" w:fill="auto"/>
        </w:rPr>
        <w:t xml:space="preserve"> </w:t>
      </w:r>
      <w:r w:rsidRPr="00C67DA1">
        <w:rPr>
          <w:rStyle w:val="Emphasis"/>
          <w:rFonts w:ascii="Times New Roman" w:hAnsi="Times New Roman"/>
          <w:b/>
          <w:bCs/>
          <w:i w:val="0"/>
          <w:iCs w:val="0"/>
          <w:noProof/>
          <w:shd w:val="clear" w:color="auto" w:fill="auto"/>
        </w:rPr>
        <w:t>2 sa dopĺňa tento pododsek:</w:t>
      </w:r>
    </w:p>
    <w:p w:rsidR="00A17B4A" w:rsidRPr="00C67DA1" w:rsidP="00A17B4A">
      <w:pPr>
        <w:bidi w:val="0"/>
        <w:ind w:left="567"/>
        <w:rPr>
          <w:rFonts w:ascii="Times New Roman" w:hAnsi="Times New Roman"/>
          <w:noProof/>
        </w:rPr>
      </w:pPr>
    </w:p>
    <w:p w:rsidR="00A17B4A" w:rsidRPr="00C67DA1" w:rsidP="00A17B4A">
      <w:pPr>
        <w:bidi w:val="0"/>
        <w:ind w:left="567"/>
        <w:rPr>
          <w:rFonts w:ascii="Times New Roman" w:hAnsi="Times New Roman"/>
        </w:rPr>
      </w:pPr>
      <w:r w:rsidRPr="00C67DA1">
        <w:rPr>
          <w:rFonts w:ascii="Times New Roman" w:hAnsi="Times New Roman"/>
          <w:b/>
          <w:bCs/>
          <w:noProof/>
        </w:rPr>
        <w:t>„Chorvátsku sa povoľuje prechodné obdobie do 31. decembra 2017, aby splnilo požiadavky ustanovené v prvom a druhom pododseku.</w:t>
      </w:r>
      <w:r w:rsidRPr="00C67DA1">
        <w:rPr>
          <w:rFonts w:ascii="Times New Roman" w:hAnsi="Times New Roman"/>
          <w:b/>
          <w:bCs/>
        </w:rPr>
        <w:t xml:space="preserve"> </w:t>
      </w:r>
      <w:r w:rsidRPr="00C67DA1">
        <w:rPr>
          <w:rFonts w:ascii="Times New Roman" w:hAnsi="Times New Roman"/>
          <w:b/>
          <w:bCs/>
          <w:noProof/>
        </w:rPr>
        <w:t>Od 1. januára 2014 však táto spotrebná daň nesmie byť menej ako 77 EUR na 1 000 cigariet bez ohľadu na váženú priemernú maloobchodnú predajnú cenu.“.</w:t>
      </w:r>
    </w:p>
    <w:p w:rsidR="00A17B4A" w:rsidRPr="00C67DA1" w:rsidP="00A17B4A">
      <w:pPr>
        <w:bidi w:val="0"/>
        <w:rPr>
          <w:rStyle w:val="Strong"/>
          <w:rFonts w:ascii="Times New Roman" w:hAnsi="Times New Roman"/>
          <w:b w:val="0"/>
          <w:bCs w:val="0"/>
          <w:shd w:val="clear" w:color="auto" w:fill="auto"/>
        </w:rPr>
      </w:pPr>
    </w:p>
    <w:p w:rsidR="00A17B4A" w:rsidRPr="00C67DA1" w:rsidP="00A17B4A">
      <w:pPr>
        <w:bidi w:val="0"/>
        <w:ind w:left="567" w:hanging="567"/>
        <w:rPr>
          <w:rFonts w:ascii="Times New Roman" w:hAnsi="Times New Roman"/>
        </w:rPr>
      </w:pPr>
      <w:r w:rsidRPr="00C67DA1">
        <w:rPr>
          <w:rStyle w:val="Strong"/>
          <w:rFonts w:ascii="Times New Roman" w:hAnsi="Times New Roman"/>
          <w:shd w:val="clear" w:color="auto" w:fill="auto"/>
        </w:rPr>
        <w:t>2.</w:t>
      </w:r>
      <w:r w:rsidRPr="00C67DA1">
        <w:rPr>
          <w:rStyle w:val="Strong"/>
          <w:rFonts w:ascii="Times New Roman" w:hAnsi="Times New Roman"/>
          <w:b w:val="0"/>
          <w:bCs w:val="0"/>
          <w:shd w:val="clear" w:color="auto" w:fill="auto"/>
        </w:rPr>
        <w:tab/>
      </w:r>
      <w:r w:rsidRPr="00C67DA1">
        <w:rPr>
          <w:rFonts w:ascii="Times New Roman" w:hAnsi="Times New Roman"/>
          <w:b/>
          <w:bCs/>
          <w:noProof/>
        </w:rPr>
        <w:t>32006 L 0112:</w:t>
      </w:r>
      <w:r w:rsidRPr="00C67DA1">
        <w:rPr>
          <w:rFonts w:ascii="Times New Roman" w:hAnsi="Times New Roman"/>
          <w:b/>
          <w:bCs/>
        </w:rPr>
        <w:t xml:space="preserve"> </w:t>
      </w:r>
      <w:r w:rsidRPr="00C67DA1">
        <w:rPr>
          <w:rFonts w:ascii="Times New Roman" w:hAnsi="Times New Roman"/>
          <w:b/>
          <w:bCs/>
          <w:noProof/>
        </w:rPr>
        <w:t>smernica Rady 2006/112/ES z 28. novembra 2006 o spoločnom systéme dane z pridanej hodnoty (Ú. v. EÚ L 347, 11. 12. 2006, s.</w:t>
      </w:r>
      <w:r w:rsidRPr="00C67DA1">
        <w:rPr>
          <w:rFonts w:ascii="Times New Roman" w:hAnsi="Times New Roman"/>
          <w:b/>
          <w:bCs/>
        </w:rPr>
        <w:t xml:space="preserve"> 1).</w:t>
      </w:r>
    </w:p>
    <w:p w:rsidR="00A17B4A" w:rsidRPr="00C67DA1" w:rsidP="00A17B4A">
      <w:pPr>
        <w:bidi w:val="0"/>
        <w:rPr>
          <w:rStyle w:val="Emphasis"/>
          <w:rFonts w:ascii="Times New Roman" w:hAnsi="Times New Roman"/>
          <w:i w:val="0"/>
          <w:iCs w:val="0"/>
          <w:shd w:val="clear" w:color="auto" w:fill="auto"/>
        </w:rPr>
      </w:pPr>
    </w:p>
    <w:p w:rsidR="00A17B4A" w:rsidRPr="00C67DA1" w:rsidP="00A17B4A">
      <w:pPr>
        <w:bidi w:val="0"/>
        <w:ind w:left="567"/>
        <w:rPr>
          <w:rStyle w:val="Emphasis"/>
          <w:rFonts w:ascii="Times New Roman" w:hAnsi="Times New Roman"/>
          <w:i w:val="0"/>
          <w:iCs w:val="0"/>
          <w:noProof/>
          <w:shd w:val="clear" w:color="auto" w:fill="auto"/>
        </w:rPr>
      </w:pPr>
      <w:r w:rsidRPr="00C67DA1">
        <w:rPr>
          <w:rStyle w:val="Emphasis"/>
          <w:rFonts w:ascii="Times New Roman" w:hAnsi="Times New Roman"/>
          <w:b/>
          <w:bCs/>
          <w:i w:val="0"/>
          <w:iCs w:val="0"/>
          <w:noProof/>
          <w:shd w:val="clear" w:color="auto" w:fill="auto"/>
        </w:rPr>
        <w:t>a)</w:t>
      </w:r>
      <w:r w:rsidRPr="00C67DA1">
        <w:rPr>
          <w:rStyle w:val="Emphasis"/>
          <w:rFonts w:ascii="Times New Roman" w:hAnsi="Times New Roman"/>
          <w:i w:val="0"/>
          <w:iCs w:val="0"/>
          <w:shd w:val="clear" w:color="auto" w:fill="auto"/>
        </w:rPr>
        <w:tab/>
      </w:r>
      <w:r w:rsidRPr="00C67DA1">
        <w:rPr>
          <w:rStyle w:val="Emphasis"/>
          <w:rFonts w:ascii="Times New Roman" w:hAnsi="Times New Roman"/>
          <w:b/>
          <w:bCs/>
          <w:i w:val="0"/>
          <w:iCs w:val="0"/>
          <w:noProof/>
          <w:shd w:val="clear" w:color="auto" w:fill="auto"/>
        </w:rPr>
        <w:t>V článku 13 sa odsek 2 nahrádza takto:</w:t>
      </w:r>
    </w:p>
    <w:p w:rsidR="00A17B4A" w:rsidRPr="00C67DA1" w:rsidP="00A17B4A">
      <w:pPr>
        <w:bidi w:val="0"/>
        <w:rPr>
          <w:rStyle w:val="Emphasis"/>
          <w:rFonts w:ascii="Times New Roman" w:hAnsi="Times New Roman"/>
          <w:i w:val="0"/>
          <w:iCs w:val="0"/>
          <w:shd w:val="clear" w:color="auto" w:fill="auto"/>
        </w:rPr>
      </w:pPr>
    </w:p>
    <w:p w:rsidR="00A17B4A" w:rsidRPr="00C67DA1" w:rsidP="00A17B4A">
      <w:pPr>
        <w:bidi w:val="0"/>
        <w:ind w:left="1134"/>
        <w:rPr>
          <w:rFonts w:ascii="Times New Roman" w:hAnsi="Times New Roman"/>
        </w:rPr>
      </w:pPr>
      <w:r w:rsidRPr="00C67DA1">
        <w:rPr>
          <w:rStyle w:val="Emphasis"/>
          <w:rFonts w:ascii="Times New Roman" w:hAnsi="Times New Roman"/>
          <w:b/>
          <w:bCs/>
          <w:i w:val="0"/>
          <w:iCs w:val="0"/>
          <w:shd w:val="clear" w:color="auto" w:fill="auto"/>
        </w:rPr>
        <w:t>„</w:t>
      </w:r>
      <w:r w:rsidRPr="00C67DA1">
        <w:rPr>
          <w:rFonts w:ascii="Times New Roman" w:hAnsi="Times New Roman"/>
          <w:b/>
          <w:bCs/>
        </w:rPr>
        <w:t>2.</w:t>
      </w:r>
      <w:r w:rsidRPr="00C67DA1">
        <w:rPr>
          <w:rFonts w:ascii="Times New Roman" w:hAnsi="Times New Roman"/>
        </w:rPr>
        <w:tab/>
      </w:r>
      <w:r w:rsidRPr="00C67DA1">
        <w:rPr>
          <w:rFonts w:ascii="Times New Roman" w:hAnsi="Times New Roman"/>
          <w:b/>
          <w:bCs/>
          <w:noProof/>
        </w:rPr>
        <w:t>Členské štáty môžu považovať činnosti, ktoré sú oslobodené od dane podľa článkov 132, 135, 136 a 371, článkov 374 až 377, článku 378 ods.</w:t>
      </w:r>
      <w:r w:rsidRPr="00C67DA1">
        <w:rPr>
          <w:rFonts w:ascii="Times New Roman" w:hAnsi="Times New Roman"/>
          <w:b/>
          <w:bCs/>
        </w:rPr>
        <w:t xml:space="preserve"> </w:t>
      </w:r>
      <w:r w:rsidRPr="00C67DA1">
        <w:rPr>
          <w:rFonts w:ascii="Times New Roman" w:hAnsi="Times New Roman"/>
          <w:b/>
          <w:bCs/>
          <w:noProof/>
        </w:rPr>
        <w:t>2, článku 379 ods.</w:t>
      </w:r>
      <w:r w:rsidRPr="00C67DA1">
        <w:rPr>
          <w:rFonts w:ascii="Times New Roman" w:hAnsi="Times New Roman"/>
          <w:b/>
          <w:bCs/>
        </w:rPr>
        <w:t xml:space="preserve"> </w:t>
      </w:r>
      <w:r w:rsidRPr="00C67DA1">
        <w:rPr>
          <w:rFonts w:ascii="Times New Roman" w:hAnsi="Times New Roman"/>
          <w:b/>
          <w:bCs/>
          <w:noProof/>
        </w:rPr>
        <w:t>2 alebo článkov 380 až 390c a ktoré vykonávajú subjekty, ktoré sa spravujú verejným právom, za činnosti, ktorých sa zúčastňujú ako orgány verejnej moci.“.</w:t>
      </w:r>
    </w:p>
    <w:p w:rsidR="00A17B4A" w:rsidRPr="00C67DA1" w:rsidP="00A17B4A">
      <w:pPr>
        <w:tabs>
          <w:tab w:val="left" w:pos="567"/>
        </w:tabs>
        <w:autoSpaceDE w:val="0"/>
        <w:autoSpaceDN w:val="0"/>
        <w:bidi w:val="0"/>
        <w:adjustRightInd w:val="0"/>
        <w:ind w:left="567"/>
        <w:outlineLvl w:val="0"/>
        <w:rPr>
          <w:rFonts w:ascii="Times New Roman" w:hAnsi="Times New Roman"/>
          <w:noProof/>
        </w:rPr>
      </w:pPr>
      <w:r w:rsidRPr="00C67DA1">
        <w:rPr>
          <w:rFonts w:ascii="Times New Roman" w:hAnsi="Times New Roman"/>
          <w:b/>
          <w:bCs/>
        </w:rPr>
        <w:br w:type="page"/>
      </w:r>
      <w:r w:rsidRPr="00C67DA1">
        <w:rPr>
          <w:rFonts w:ascii="Times New Roman" w:hAnsi="Times New Roman"/>
          <w:b/>
          <w:bCs/>
          <w:noProof/>
        </w:rPr>
        <w:t>b)</w:t>
      </w:r>
      <w:r w:rsidRPr="00C67DA1">
        <w:rPr>
          <w:rFonts w:ascii="Times New Roman" w:hAnsi="Times New Roman"/>
        </w:rPr>
        <w:tab/>
      </w:r>
      <w:r w:rsidRPr="00C67DA1">
        <w:rPr>
          <w:rFonts w:ascii="Times New Roman" w:hAnsi="Times New Roman"/>
          <w:b/>
          <w:bCs/>
          <w:noProof/>
        </w:rPr>
        <w:t>V článku 80 ods.</w:t>
      </w:r>
      <w:r w:rsidRPr="00C67DA1">
        <w:rPr>
          <w:rFonts w:ascii="Times New Roman" w:hAnsi="Times New Roman"/>
          <w:b/>
          <w:bCs/>
        </w:rPr>
        <w:t xml:space="preserve"> </w:t>
      </w:r>
      <w:r w:rsidRPr="00C67DA1">
        <w:rPr>
          <w:rFonts w:ascii="Times New Roman" w:hAnsi="Times New Roman"/>
          <w:b/>
          <w:bCs/>
          <w:noProof/>
        </w:rPr>
        <w:t>1 sa písmeno b) nahrádza takto:</w:t>
      </w:r>
    </w:p>
    <w:p w:rsidR="00A17B4A" w:rsidRPr="00C67DA1" w:rsidP="00A17B4A">
      <w:pPr>
        <w:tabs>
          <w:tab w:val="left" w:pos="567"/>
        </w:tabs>
        <w:autoSpaceDE w:val="0"/>
        <w:autoSpaceDN w:val="0"/>
        <w:bidi w:val="0"/>
        <w:adjustRightInd w:val="0"/>
        <w:outlineLvl w:val="0"/>
        <w:rPr>
          <w:rFonts w:ascii="Times New Roman" w:hAnsi="Times New Roman"/>
        </w:rPr>
      </w:pPr>
    </w:p>
    <w:p w:rsidR="00A17B4A" w:rsidRPr="00C67DA1" w:rsidP="00A17B4A">
      <w:pPr>
        <w:tabs>
          <w:tab w:val="left" w:pos="567"/>
        </w:tabs>
        <w:autoSpaceDE w:val="0"/>
        <w:autoSpaceDN w:val="0"/>
        <w:bidi w:val="0"/>
        <w:adjustRightInd w:val="0"/>
        <w:ind w:left="1701" w:hanging="567"/>
        <w:rPr>
          <w:rFonts w:ascii="Times New Roman" w:hAnsi="Times New Roman"/>
        </w:rPr>
      </w:pPr>
      <w:r w:rsidRPr="00C67DA1">
        <w:rPr>
          <w:rFonts w:ascii="Times New Roman" w:hAnsi="Times New Roman"/>
          <w:b/>
          <w:bCs/>
          <w:noProof/>
        </w:rPr>
        <w:t>„b)</w:t>
      </w:r>
      <w:r w:rsidRPr="00C67DA1">
        <w:rPr>
          <w:rFonts w:ascii="Times New Roman" w:hAnsi="Times New Roman"/>
          <w:noProof/>
        </w:rPr>
        <w:tab/>
      </w:r>
      <w:r w:rsidRPr="00C67DA1">
        <w:rPr>
          <w:rFonts w:ascii="Times New Roman" w:hAnsi="Times New Roman"/>
          <w:b/>
          <w:bCs/>
          <w:noProof/>
        </w:rPr>
        <w:t>ak je protihodnota nižšia ako trhová hodnota na voľnom trhu a dodávateľ alebo poskytovateľ nemá plné právo na odpočítanie dane podľa článkov 167 až 171 a článkov 173 až 177 a dodanie alebo poskytnutie podlieha oslobodeniu od dane podľa článkov 132, 135, 136, 371, 375, 376 a 377, článku 378 ods.</w:t>
      </w:r>
      <w:r w:rsidRPr="00C67DA1">
        <w:rPr>
          <w:rFonts w:ascii="Times New Roman" w:hAnsi="Times New Roman"/>
          <w:b/>
          <w:bCs/>
        </w:rPr>
        <w:t xml:space="preserve"> </w:t>
      </w:r>
      <w:r w:rsidRPr="00C67DA1">
        <w:rPr>
          <w:rFonts w:ascii="Times New Roman" w:hAnsi="Times New Roman"/>
          <w:b/>
          <w:bCs/>
          <w:noProof/>
        </w:rPr>
        <w:t>2, článku 379 ods.</w:t>
      </w:r>
      <w:r w:rsidRPr="00C67DA1">
        <w:rPr>
          <w:rFonts w:ascii="Times New Roman" w:hAnsi="Times New Roman"/>
          <w:b/>
          <w:bCs/>
        </w:rPr>
        <w:t xml:space="preserve"> </w:t>
      </w:r>
      <w:r w:rsidRPr="00C67DA1">
        <w:rPr>
          <w:rFonts w:ascii="Times New Roman" w:hAnsi="Times New Roman"/>
          <w:b/>
          <w:bCs/>
          <w:noProof/>
        </w:rPr>
        <w:t>2 alebo článkov 380 až 390c;“.</w:t>
      </w:r>
    </w:p>
    <w:p w:rsidR="00A17B4A" w:rsidRPr="00C67DA1" w:rsidP="00A17B4A">
      <w:pPr>
        <w:tabs>
          <w:tab w:val="left" w:pos="567"/>
        </w:tabs>
        <w:autoSpaceDE w:val="0"/>
        <w:autoSpaceDN w:val="0"/>
        <w:bidi w:val="0"/>
        <w:adjustRightInd w:val="0"/>
        <w:ind w:left="567"/>
        <w:outlineLvl w:val="0"/>
        <w:rPr>
          <w:rFonts w:ascii="Times New Roman" w:hAnsi="Times New Roman"/>
          <w:noProof/>
        </w:rPr>
      </w:pPr>
    </w:p>
    <w:p w:rsidR="00A17B4A" w:rsidRPr="00C67DA1" w:rsidP="00A17B4A">
      <w:pPr>
        <w:tabs>
          <w:tab w:val="left" w:pos="567"/>
        </w:tabs>
        <w:autoSpaceDE w:val="0"/>
        <w:autoSpaceDN w:val="0"/>
        <w:bidi w:val="0"/>
        <w:adjustRightInd w:val="0"/>
        <w:ind w:left="567"/>
        <w:outlineLvl w:val="0"/>
        <w:rPr>
          <w:rFonts w:ascii="Times New Roman" w:hAnsi="Times New Roman"/>
        </w:rPr>
      </w:pPr>
      <w:r w:rsidRPr="00C67DA1">
        <w:rPr>
          <w:rFonts w:ascii="Times New Roman" w:hAnsi="Times New Roman"/>
          <w:b/>
          <w:bCs/>
          <w:noProof/>
        </w:rPr>
        <w:t>c)</w:t>
      </w:r>
      <w:r w:rsidRPr="00C67DA1">
        <w:rPr>
          <w:rFonts w:ascii="Times New Roman" w:hAnsi="Times New Roman"/>
        </w:rPr>
        <w:tab/>
      </w:r>
      <w:r w:rsidRPr="00C67DA1">
        <w:rPr>
          <w:rFonts w:ascii="Times New Roman" w:hAnsi="Times New Roman"/>
          <w:b/>
          <w:bCs/>
          <w:noProof/>
        </w:rPr>
        <w:t>V článku 136 sa písmeno a) nahrádza takto:</w:t>
      </w:r>
    </w:p>
    <w:p w:rsidR="00A17B4A" w:rsidRPr="00C67DA1" w:rsidP="00A17B4A">
      <w:pPr>
        <w:autoSpaceDE w:val="0"/>
        <w:autoSpaceDN w:val="0"/>
        <w:bidi w:val="0"/>
        <w:adjustRightInd w:val="0"/>
        <w:ind w:left="567"/>
        <w:rPr>
          <w:rFonts w:ascii="Times New Roman" w:hAnsi="Times New Roman"/>
          <w:noProof/>
        </w:rPr>
      </w:pPr>
    </w:p>
    <w:p w:rsidR="00A17B4A" w:rsidRPr="00C67DA1" w:rsidP="00A17B4A">
      <w:pPr>
        <w:autoSpaceDE w:val="0"/>
        <w:autoSpaceDN w:val="0"/>
        <w:bidi w:val="0"/>
        <w:adjustRightInd w:val="0"/>
        <w:ind w:left="1701" w:hanging="567"/>
        <w:rPr>
          <w:rFonts w:ascii="Times New Roman" w:hAnsi="Times New Roman"/>
        </w:rPr>
      </w:pPr>
      <w:r w:rsidRPr="00C67DA1">
        <w:rPr>
          <w:rFonts w:ascii="Times New Roman" w:hAnsi="Times New Roman"/>
          <w:b/>
          <w:bCs/>
          <w:noProof/>
        </w:rPr>
        <w:t>„a)</w:t>
      </w:r>
      <w:r w:rsidRPr="00C67DA1">
        <w:rPr>
          <w:rFonts w:ascii="Times New Roman" w:hAnsi="Times New Roman"/>
          <w:noProof/>
        </w:rPr>
        <w:tab/>
      </w:r>
      <w:r w:rsidRPr="00C67DA1">
        <w:rPr>
          <w:rFonts w:ascii="Times New Roman" w:hAnsi="Times New Roman"/>
          <w:b/>
          <w:bCs/>
          <w:noProof/>
        </w:rPr>
        <w:t>dodanie tovaru používaného výhradne na činnosť oslobodenú od dane podľa článkov 132, 135, 371, 375, 376 a 377, článku 378 ods.</w:t>
      </w:r>
      <w:r w:rsidRPr="00C67DA1">
        <w:rPr>
          <w:rFonts w:ascii="Times New Roman" w:hAnsi="Times New Roman"/>
          <w:b/>
          <w:bCs/>
        </w:rPr>
        <w:t xml:space="preserve"> </w:t>
      </w:r>
      <w:r w:rsidRPr="00C67DA1">
        <w:rPr>
          <w:rFonts w:ascii="Times New Roman" w:hAnsi="Times New Roman"/>
          <w:b/>
          <w:bCs/>
          <w:noProof/>
        </w:rPr>
        <w:t>2, článku 379 ods.</w:t>
      </w:r>
      <w:r w:rsidRPr="00C67DA1">
        <w:rPr>
          <w:rFonts w:ascii="Times New Roman" w:hAnsi="Times New Roman"/>
          <w:b/>
          <w:bCs/>
        </w:rPr>
        <w:t xml:space="preserve"> </w:t>
      </w:r>
      <w:r w:rsidRPr="00C67DA1">
        <w:rPr>
          <w:rFonts w:ascii="Times New Roman" w:hAnsi="Times New Roman"/>
          <w:b/>
          <w:bCs/>
          <w:noProof/>
        </w:rPr>
        <w:t>2 a článkov 380 až 390c, ak pri tomto tovare nie je možnosť odpočítania DPH;“.</w:t>
      </w:r>
    </w:p>
    <w:p w:rsidR="00A17B4A" w:rsidRPr="00C67DA1" w:rsidP="00A17B4A">
      <w:pPr>
        <w:autoSpaceDE w:val="0"/>
        <w:autoSpaceDN w:val="0"/>
        <w:bidi w:val="0"/>
        <w:adjustRightInd w:val="0"/>
        <w:outlineLvl w:val="0"/>
        <w:rPr>
          <w:rFonts w:ascii="Times New Roman" w:hAnsi="Times New Roman"/>
          <w:noProof/>
        </w:rPr>
      </w:pPr>
    </w:p>
    <w:p w:rsidR="00A17B4A" w:rsidRPr="00C67DA1" w:rsidP="00A17B4A">
      <w:pPr>
        <w:autoSpaceDE w:val="0"/>
        <w:autoSpaceDN w:val="0"/>
        <w:bidi w:val="0"/>
        <w:adjustRightInd w:val="0"/>
        <w:ind w:left="567"/>
        <w:outlineLvl w:val="0"/>
        <w:rPr>
          <w:rFonts w:ascii="Times New Roman" w:hAnsi="Times New Roman"/>
        </w:rPr>
      </w:pPr>
      <w:r w:rsidRPr="00C67DA1">
        <w:rPr>
          <w:rFonts w:ascii="Times New Roman" w:hAnsi="Times New Roman"/>
          <w:b/>
          <w:bCs/>
          <w:noProof/>
        </w:rPr>
        <w:t>d)</w:t>
      </w:r>
      <w:r w:rsidRPr="00C67DA1">
        <w:rPr>
          <w:rFonts w:ascii="Times New Roman" w:hAnsi="Times New Roman"/>
        </w:rPr>
        <w:tab/>
      </w:r>
      <w:r w:rsidRPr="00C67DA1">
        <w:rPr>
          <w:rFonts w:ascii="Times New Roman" w:hAnsi="Times New Roman"/>
          <w:b/>
          <w:bCs/>
          <w:noProof/>
        </w:rPr>
        <w:t>V článku 221 sa odsek 3 nahrádza takto:</w:t>
      </w:r>
    </w:p>
    <w:p w:rsidR="00A17B4A" w:rsidRPr="00C67DA1" w:rsidP="00A17B4A">
      <w:pPr>
        <w:tabs>
          <w:tab w:val="left" w:pos="567"/>
        </w:tabs>
        <w:autoSpaceDE w:val="0"/>
        <w:autoSpaceDN w:val="0"/>
        <w:bidi w:val="0"/>
        <w:adjustRightInd w:val="0"/>
        <w:ind w:left="567"/>
        <w:rPr>
          <w:rFonts w:ascii="Times New Roman" w:hAnsi="Times New Roman"/>
        </w:rPr>
      </w:pPr>
    </w:p>
    <w:p w:rsidR="00A17B4A" w:rsidRPr="00C67DA1" w:rsidP="00A17B4A">
      <w:pPr>
        <w:tabs>
          <w:tab w:val="left" w:pos="567"/>
        </w:tabs>
        <w:autoSpaceDE w:val="0"/>
        <w:autoSpaceDN w:val="0"/>
        <w:bidi w:val="0"/>
        <w:adjustRightInd w:val="0"/>
        <w:ind w:left="1134"/>
        <w:rPr>
          <w:rFonts w:ascii="Times New Roman" w:hAnsi="Times New Roman"/>
        </w:rPr>
      </w:pPr>
      <w:r w:rsidRPr="00C67DA1">
        <w:rPr>
          <w:rFonts w:ascii="Times New Roman" w:hAnsi="Times New Roman"/>
          <w:b/>
          <w:bCs/>
        </w:rPr>
        <w:t>„3.</w:t>
      </w:r>
      <w:r w:rsidRPr="00C67DA1">
        <w:rPr>
          <w:rFonts w:ascii="Times New Roman" w:hAnsi="Times New Roman"/>
        </w:rPr>
        <w:tab/>
      </w:r>
      <w:r w:rsidRPr="00C67DA1">
        <w:rPr>
          <w:rFonts w:ascii="Times New Roman" w:hAnsi="Times New Roman"/>
          <w:b/>
          <w:bCs/>
        </w:rPr>
        <w:t>Členské štáty môžu oslobodiť zdaniteľné osoby od povinnosti ustanovenej v článku 220 ods. 1 alebo v článku 220a vyhotoviť faktúru pri dodaní tovaru alebo poskytovaní služieb, ktoré uskutočňujú na svojom území a ktoré sú oslobodené od dane s možnosťou alebo bez možnosti odpočítania DPH zaplatenej na predchádzajúcom stupni v súlade s článkami 110 a 111, článkom 125 ods. 1, článkom 127, článkom 128 ods. 1, článkom 132, článkom 135 ods. 1 písm. h) až l), článkami 136, 371, 375, 376 a 377, článkom 378 ods. 2, článkom 379 ods. 2 a článkami 380 až 390c.“.</w:t>
      </w:r>
    </w:p>
    <w:p w:rsidR="00A17B4A" w:rsidRPr="00C67DA1" w:rsidP="00A17B4A">
      <w:pPr>
        <w:autoSpaceDE w:val="0"/>
        <w:autoSpaceDN w:val="0"/>
        <w:bidi w:val="0"/>
        <w:adjustRightInd w:val="0"/>
        <w:ind w:left="567"/>
        <w:outlineLvl w:val="0"/>
        <w:rPr>
          <w:rStyle w:val="Emphasis"/>
          <w:rFonts w:ascii="Times New Roman" w:hAnsi="Times New Roman"/>
          <w:i w:val="0"/>
          <w:iCs w:val="0"/>
          <w:shd w:val="clear" w:color="auto" w:fill="auto"/>
        </w:rPr>
      </w:pPr>
      <w:r w:rsidRPr="00C67DA1">
        <w:rPr>
          <w:rStyle w:val="Emphasis"/>
          <w:rFonts w:ascii="Times New Roman" w:hAnsi="Times New Roman"/>
          <w:b/>
          <w:bCs/>
          <w:i w:val="0"/>
          <w:iCs w:val="0"/>
          <w:noProof/>
          <w:shd w:val="clear" w:color="auto" w:fill="auto"/>
        </w:rPr>
        <w:br w:type="page"/>
        <w:t>e)</w:t>
      </w:r>
      <w:r w:rsidRPr="00C67DA1">
        <w:rPr>
          <w:rStyle w:val="Emphasis"/>
          <w:rFonts w:ascii="Times New Roman" w:hAnsi="Times New Roman"/>
          <w:i w:val="0"/>
          <w:iCs w:val="0"/>
          <w:shd w:val="clear" w:color="auto" w:fill="auto"/>
        </w:rPr>
        <w:tab/>
      </w:r>
      <w:r w:rsidRPr="00C67DA1">
        <w:rPr>
          <w:rStyle w:val="Emphasis"/>
          <w:rFonts w:ascii="Times New Roman" w:hAnsi="Times New Roman"/>
          <w:b/>
          <w:bCs/>
          <w:i w:val="0"/>
          <w:iCs w:val="0"/>
          <w:noProof/>
          <w:shd w:val="clear" w:color="auto" w:fill="auto"/>
        </w:rPr>
        <w:t>Vkladá sa tento článok:</w:t>
      </w:r>
    </w:p>
    <w:p w:rsidR="00A17B4A" w:rsidRPr="00C67DA1" w:rsidP="00A17B4A">
      <w:pPr>
        <w:bidi w:val="0"/>
        <w:ind w:left="567" w:right="225"/>
        <w:jc w:val="center"/>
        <w:rPr>
          <w:rFonts w:ascii="Times New Roman" w:hAnsi="Times New Roman"/>
          <w:noProof/>
        </w:rPr>
      </w:pPr>
    </w:p>
    <w:p w:rsidR="00A17B4A" w:rsidRPr="00C67DA1" w:rsidP="00A17B4A">
      <w:pPr>
        <w:bidi w:val="0"/>
        <w:ind w:left="540"/>
        <w:rPr>
          <w:rFonts w:ascii="Times New Roman" w:hAnsi="Times New Roman"/>
          <w:noProof/>
        </w:rPr>
      </w:pPr>
      <w:r w:rsidRPr="00C67DA1">
        <w:rPr>
          <w:rFonts w:ascii="Times New Roman" w:hAnsi="Times New Roman"/>
          <w:b/>
          <w:bCs/>
          <w:noProof/>
        </w:rPr>
        <w:t>„Článok 390c</w:t>
      </w:r>
    </w:p>
    <w:p w:rsidR="00A17B4A" w:rsidRPr="00C67DA1" w:rsidP="00A17B4A">
      <w:pPr>
        <w:bidi w:val="0"/>
        <w:ind w:left="540"/>
        <w:rPr>
          <w:rStyle w:val="Emphasis"/>
          <w:rFonts w:ascii="Times New Roman" w:hAnsi="Times New Roman"/>
          <w:shd w:val="clear" w:color="auto" w:fill="auto"/>
        </w:rPr>
      </w:pPr>
    </w:p>
    <w:p w:rsidR="00A17B4A" w:rsidRPr="00C67DA1" w:rsidP="00A17B4A">
      <w:pPr>
        <w:bidi w:val="0"/>
        <w:ind w:left="540" w:right="225"/>
        <w:rPr>
          <w:rFonts w:ascii="Times New Roman" w:hAnsi="Times New Roman"/>
          <w:i/>
          <w:iCs/>
        </w:rPr>
      </w:pPr>
      <w:r w:rsidRPr="00C67DA1">
        <w:rPr>
          <w:rFonts w:ascii="Times New Roman" w:hAnsi="Times New Roman"/>
          <w:b/>
          <w:bCs/>
          <w:noProof/>
        </w:rPr>
        <w:t>Chorvátsko môže v súlade s podmienkami, ktoré sa v tomto členskom štáte uplatňovali k dátumu jeho pristúpenia, naďalej oslobodzovať od dane tieto transakcie:</w:t>
      </w:r>
    </w:p>
    <w:p w:rsidR="00A17B4A" w:rsidRPr="00C67DA1" w:rsidP="00A17B4A">
      <w:pPr>
        <w:tabs>
          <w:tab w:val="left" w:pos="3360"/>
        </w:tabs>
        <w:autoSpaceDE w:val="0"/>
        <w:autoSpaceDN w:val="0"/>
        <w:bidi w:val="0"/>
        <w:adjustRightInd w:val="0"/>
        <w:ind w:left="540"/>
        <w:rPr>
          <w:rFonts w:ascii="Times New Roman" w:hAnsi="Times New Roman"/>
          <w:noProof/>
        </w:rPr>
      </w:pPr>
    </w:p>
    <w:p w:rsidR="00A17B4A" w:rsidRPr="00C67DA1" w:rsidP="00A17B4A">
      <w:pPr>
        <w:autoSpaceDE w:val="0"/>
        <w:autoSpaceDN w:val="0"/>
        <w:bidi w:val="0"/>
        <w:adjustRightInd w:val="0"/>
        <w:ind w:left="1134" w:hanging="567"/>
        <w:rPr>
          <w:rFonts w:ascii="Times New Roman" w:hAnsi="Times New Roman"/>
        </w:rPr>
      </w:pPr>
      <w:r w:rsidRPr="00C67DA1">
        <w:rPr>
          <w:rFonts w:ascii="Times New Roman" w:hAnsi="Times New Roman"/>
          <w:b/>
          <w:bCs/>
          <w:noProof/>
        </w:rPr>
        <w:t>a)</w:t>
      </w:r>
      <w:r w:rsidRPr="00C67DA1">
        <w:rPr>
          <w:rFonts w:ascii="Times New Roman" w:hAnsi="Times New Roman"/>
          <w:noProof/>
        </w:rPr>
        <w:tab/>
      </w:r>
      <w:r w:rsidRPr="00C67DA1">
        <w:rPr>
          <w:rFonts w:ascii="Times New Roman" w:hAnsi="Times New Roman"/>
          <w:b/>
          <w:bCs/>
          <w:noProof/>
        </w:rPr>
        <w:t>dodanie stavebných pozemkov, či už s budovami, ktoré sú na nich postavené, alebo bez nich, ako sa uvádza v článku 135 ods.</w:t>
      </w:r>
      <w:r w:rsidRPr="00C67DA1">
        <w:rPr>
          <w:rFonts w:ascii="Times New Roman" w:hAnsi="Times New Roman"/>
          <w:b/>
          <w:bCs/>
        </w:rPr>
        <w:t xml:space="preserve"> </w:t>
      </w:r>
      <w:r w:rsidRPr="00C67DA1">
        <w:rPr>
          <w:rFonts w:ascii="Times New Roman" w:hAnsi="Times New Roman"/>
          <w:b/>
          <w:bCs/>
          <w:noProof/>
        </w:rPr>
        <w:t>1 písm. j) a v prílohe X časti B bode 9, a to až do 31. decembra 2014 bez možnosti predĺženia;</w:t>
      </w:r>
    </w:p>
    <w:p w:rsidR="00A17B4A" w:rsidRPr="00C67DA1" w:rsidP="00A17B4A">
      <w:pPr>
        <w:autoSpaceDE w:val="0"/>
        <w:autoSpaceDN w:val="0"/>
        <w:bidi w:val="0"/>
        <w:adjustRightInd w:val="0"/>
        <w:ind w:left="540"/>
        <w:rPr>
          <w:rStyle w:val="Emphasis"/>
          <w:rFonts w:ascii="Times New Roman" w:hAnsi="Times New Roman"/>
          <w:i w:val="0"/>
          <w:iCs w:val="0"/>
          <w:noProof/>
          <w:shd w:val="clear" w:color="auto" w:fill="auto"/>
        </w:rPr>
      </w:pPr>
    </w:p>
    <w:p w:rsidR="00A17B4A" w:rsidRPr="00C67DA1" w:rsidP="00A17B4A">
      <w:pPr>
        <w:autoSpaceDE w:val="0"/>
        <w:autoSpaceDN w:val="0"/>
        <w:bidi w:val="0"/>
        <w:adjustRightInd w:val="0"/>
        <w:ind w:left="1134" w:hanging="594"/>
        <w:rPr>
          <w:rStyle w:val="Emphasis"/>
          <w:rFonts w:ascii="Times New Roman" w:hAnsi="Times New Roman"/>
          <w:i w:val="0"/>
          <w:iCs w:val="0"/>
          <w:shd w:val="clear" w:color="auto" w:fill="auto"/>
        </w:rPr>
      </w:pPr>
      <w:r w:rsidRPr="00C67DA1">
        <w:rPr>
          <w:rStyle w:val="Emphasis"/>
          <w:rFonts w:ascii="Times New Roman" w:hAnsi="Times New Roman"/>
          <w:b/>
          <w:bCs/>
          <w:i w:val="0"/>
          <w:iCs w:val="0"/>
          <w:noProof/>
          <w:shd w:val="clear" w:color="auto" w:fill="auto"/>
        </w:rPr>
        <w:t>b)</w:t>
      </w:r>
      <w:r w:rsidRPr="00C67DA1">
        <w:rPr>
          <w:rStyle w:val="Emphasis"/>
          <w:rFonts w:ascii="Times New Roman" w:hAnsi="Times New Roman"/>
          <w:i w:val="0"/>
          <w:iCs w:val="0"/>
          <w:noProof/>
          <w:shd w:val="clear" w:color="auto" w:fill="auto"/>
        </w:rPr>
        <w:tab/>
      </w:r>
      <w:r w:rsidRPr="00C67DA1">
        <w:rPr>
          <w:rStyle w:val="Emphasis"/>
          <w:rFonts w:ascii="Times New Roman" w:hAnsi="Times New Roman"/>
          <w:b/>
          <w:bCs/>
          <w:i w:val="0"/>
          <w:iCs w:val="0"/>
          <w:noProof/>
          <w:shd w:val="clear" w:color="auto" w:fill="auto"/>
        </w:rPr>
        <w:t>medzinárodnú osobnú dopravu, ako sa uvádza v prílohe X časti B bode 10, pokiaľ sa rovnaké oslobodenie od dane uplatňujú v jednom z členských štátov, ktoré boli členmi Únie pred pristúpením Chorvátska.“.</w:t>
      </w:r>
    </w:p>
    <w:p w:rsidR="00A17B4A" w:rsidRPr="00C67DA1" w:rsidP="00A17B4A">
      <w:pPr>
        <w:tabs>
          <w:tab w:val="left" w:pos="567"/>
        </w:tabs>
        <w:autoSpaceDE w:val="0"/>
        <w:autoSpaceDN w:val="0"/>
        <w:bidi w:val="0"/>
        <w:adjustRightInd w:val="0"/>
        <w:rPr>
          <w:rFonts w:ascii="Times New Roman" w:hAnsi="Times New Roman"/>
          <w:noProof/>
        </w:rPr>
      </w:pPr>
    </w:p>
    <w:p w:rsidR="00A17B4A" w:rsidRPr="00C67DA1" w:rsidP="00A17B4A">
      <w:pPr>
        <w:tabs>
          <w:tab w:val="left" w:pos="567"/>
        </w:tabs>
        <w:autoSpaceDE w:val="0"/>
        <w:autoSpaceDN w:val="0"/>
        <w:bidi w:val="0"/>
        <w:adjustRightInd w:val="0"/>
        <w:ind w:left="540"/>
        <w:rPr>
          <w:rFonts w:ascii="Times New Roman" w:hAnsi="Times New Roman"/>
        </w:rPr>
      </w:pPr>
      <w:r w:rsidRPr="00C67DA1">
        <w:rPr>
          <w:rFonts w:ascii="Times New Roman" w:hAnsi="Times New Roman"/>
          <w:b/>
          <w:bCs/>
          <w:noProof/>
        </w:rPr>
        <w:t>f)</w:t>
      </w:r>
      <w:r w:rsidRPr="00C67DA1">
        <w:rPr>
          <w:rFonts w:ascii="Times New Roman" w:hAnsi="Times New Roman"/>
        </w:rPr>
        <w:tab/>
      </w:r>
      <w:r w:rsidRPr="00C67DA1">
        <w:rPr>
          <w:rFonts w:ascii="Times New Roman" w:hAnsi="Times New Roman"/>
          <w:b/>
          <w:bCs/>
          <w:noProof/>
        </w:rPr>
        <w:t>Článok 391 sa nahrádza takto:</w:t>
      </w:r>
    </w:p>
    <w:p w:rsidR="00A17B4A" w:rsidRPr="00C67DA1" w:rsidP="00A17B4A">
      <w:pPr>
        <w:autoSpaceDE w:val="0"/>
        <w:autoSpaceDN w:val="0"/>
        <w:bidi w:val="0"/>
        <w:adjustRightInd w:val="0"/>
        <w:ind w:left="567" w:firstLine="3"/>
        <w:rPr>
          <w:rFonts w:ascii="Times New Roman" w:hAnsi="Times New Roman"/>
          <w:noProof/>
        </w:rPr>
      </w:pPr>
    </w:p>
    <w:p w:rsidR="00A17B4A" w:rsidRPr="00C67DA1" w:rsidP="00A17B4A">
      <w:pPr>
        <w:autoSpaceDE w:val="0"/>
        <w:autoSpaceDN w:val="0"/>
        <w:bidi w:val="0"/>
        <w:adjustRightInd w:val="0"/>
        <w:ind w:left="567" w:firstLine="3"/>
        <w:rPr>
          <w:rFonts w:ascii="Times New Roman" w:hAnsi="Times New Roman"/>
          <w:noProof/>
        </w:rPr>
      </w:pPr>
      <w:r w:rsidRPr="00C67DA1">
        <w:rPr>
          <w:rFonts w:ascii="Times New Roman" w:hAnsi="Times New Roman"/>
          <w:b/>
          <w:bCs/>
          <w:noProof/>
        </w:rPr>
        <w:t>„Článok 391</w:t>
      </w:r>
    </w:p>
    <w:p w:rsidR="00A17B4A" w:rsidRPr="00C67DA1" w:rsidP="00A17B4A">
      <w:pPr>
        <w:autoSpaceDE w:val="0"/>
        <w:autoSpaceDN w:val="0"/>
        <w:bidi w:val="0"/>
        <w:adjustRightInd w:val="0"/>
        <w:ind w:left="567" w:firstLine="3"/>
        <w:rPr>
          <w:rFonts w:ascii="Times New Roman" w:hAnsi="Times New Roman"/>
          <w:noProof/>
        </w:rPr>
      </w:pPr>
    </w:p>
    <w:p w:rsidR="00A17B4A" w:rsidRPr="00C67DA1" w:rsidP="00A17B4A">
      <w:pPr>
        <w:autoSpaceDE w:val="0"/>
        <w:autoSpaceDN w:val="0"/>
        <w:bidi w:val="0"/>
        <w:adjustRightInd w:val="0"/>
        <w:ind w:left="567" w:firstLine="3"/>
        <w:rPr>
          <w:rStyle w:val="Emphasis"/>
          <w:rFonts w:ascii="Times New Roman" w:hAnsi="Times New Roman"/>
          <w:i w:val="0"/>
          <w:iCs w:val="0"/>
          <w:shd w:val="clear" w:color="auto" w:fill="auto"/>
        </w:rPr>
      </w:pPr>
      <w:r w:rsidRPr="00C67DA1">
        <w:rPr>
          <w:rFonts w:ascii="Times New Roman" w:hAnsi="Times New Roman"/>
          <w:b/>
          <w:bCs/>
          <w:noProof/>
        </w:rPr>
        <w:t>Členské štáty, ktoré oslobodzujú od dane transakcie uvedené v článkoch 371, 375, 376 alebo 377, článku 378 ods.</w:t>
      </w:r>
      <w:r w:rsidRPr="00C67DA1">
        <w:rPr>
          <w:rFonts w:ascii="Times New Roman" w:hAnsi="Times New Roman"/>
          <w:b/>
          <w:bCs/>
        </w:rPr>
        <w:t xml:space="preserve"> </w:t>
      </w:r>
      <w:r w:rsidRPr="00C67DA1">
        <w:rPr>
          <w:rFonts w:ascii="Times New Roman" w:hAnsi="Times New Roman"/>
          <w:b/>
          <w:bCs/>
          <w:noProof/>
        </w:rPr>
        <w:t>2, článku 379 ods.</w:t>
      </w:r>
      <w:r w:rsidRPr="00C67DA1">
        <w:rPr>
          <w:rFonts w:ascii="Times New Roman" w:hAnsi="Times New Roman"/>
          <w:b/>
          <w:bCs/>
        </w:rPr>
        <w:t xml:space="preserve"> </w:t>
      </w:r>
      <w:r w:rsidRPr="00C67DA1">
        <w:rPr>
          <w:rFonts w:ascii="Times New Roman" w:hAnsi="Times New Roman"/>
          <w:b/>
          <w:bCs/>
          <w:noProof/>
        </w:rPr>
        <w:t>2 alebo v článkoch 380 až 390c, môžu priznať zdaniteľnej osobe možnosť rozhodnúť sa pre zdanenie uvedených transakcií.“.</w:t>
      </w:r>
    </w:p>
    <w:p w:rsidR="00A17B4A" w:rsidRPr="00C67DA1" w:rsidP="00A17B4A">
      <w:pPr>
        <w:tabs>
          <w:tab w:val="left" w:pos="540"/>
        </w:tabs>
        <w:bidi w:val="0"/>
        <w:ind w:left="1107" w:right="225" w:hanging="567"/>
        <w:outlineLvl w:val="0"/>
        <w:rPr>
          <w:rStyle w:val="Emphasis"/>
          <w:rFonts w:ascii="Times New Roman" w:hAnsi="Times New Roman"/>
          <w:i w:val="0"/>
          <w:iCs w:val="0"/>
          <w:shd w:val="clear" w:color="auto" w:fill="auto"/>
        </w:rPr>
      </w:pPr>
      <w:r w:rsidRPr="00C67DA1">
        <w:rPr>
          <w:rStyle w:val="Emphasis"/>
          <w:rFonts w:ascii="Times New Roman" w:hAnsi="Times New Roman"/>
          <w:b/>
          <w:bCs/>
          <w:i w:val="0"/>
          <w:iCs w:val="0"/>
          <w:noProof/>
          <w:shd w:val="clear" w:color="auto" w:fill="auto"/>
        </w:rPr>
        <w:br w:type="page"/>
        <w:t>g)</w:t>
      </w:r>
      <w:r w:rsidRPr="00C67DA1">
        <w:rPr>
          <w:rStyle w:val="Emphasis"/>
          <w:rFonts w:ascii="Times New Roman" w:hAnsi="Times New Roman"/>
          <w:i w:val="0"/>
          <w:iCs w:val="0"/>
          <w:shd w:val="clear" w:color="auto" w:fill="auto"/>
        </w:rPr>
        <w:tab/>
      </w:r>
      <w:r w:rsidRPr="00C67DA1">
        <w:rPr>
          <w:rStyle w:val="Emphasis"/>
          <w:rFonts w:ascii="Times New Roman" w:hAnsi="Times New Roman"/>
          <w:b/>
          <w:bCs/>
          <w:i w:val="0"/>
          <w:iCs w:val="0"/>
          <w:noProof/>
          <w:shd w:val="clear" w:color="auto" w:fill="auto"/>
        </w:rPr>
        <w:t>Názov prílohy X (a príslušne k tomu aj jej názov v obsahu) sa nahrádza takto:</w:t>
      </w:r>
      <w:r w:rsidRPr="00C67DA1">
        <w:rPr>
          <w:rStyle w:val="Emphasis"/>
          <w:rFonts w:ascii="Times New Roman" w:hAnsi="Times New Roman"/>
          <w:b/>
          <w:bCs/>
          <w:i w:val="0"/>
          <w:iCs w:val="0"/>
          <w:shd w:val="clear" w:color="auto" w:fill="auto"/>
        </w:rPr>
        <w:t xml:space="preserve"> </w:t>
      </w:r>
    </w:p>
    <w:p w:rsidR="00A17B4A" w:rsidRPr="00C67DA1" w:rsidP="00A17B4A">
      <w:pPr>
        <w:bidi w:val="0"/>
        <w:ind w:left="567" w:right="225"/>
        <w:rPr>
          <w:rStyle w:val="Emphasis"/>
          <w:rFonts w:ascii="Times New Roman" w:hAnsi="Times New Roman"/>
          <w:i w:val="0"/>
          <w:iCs w:val="0"/>
          <w:noProof/>
          <w:shd w:val="clear" w:color="auto" w:fill="auto"/>
        </w:rPr>
      </w:pPr>
    </w:p>
    <w:p w:rsidR="00A17B4A" w:rsidRPr="00C67DA1" w:rsidP="00A17B4A">
      <w:pPr>
        <w:bidi w:val="0"/>
        <w:ind w:left="1107" w:right="225"/>
        <w:rPr>
          <w:rStyle w:val="Emphasis"/>
          <w:rFonts w:ascii="Times New Roman" w:hAnsi="Times New Roman"/>
          <w:i w:val="0"/>
          <w:iCs w:val="0"/>
          <w:shd w:val="clear" w:color="auto" w:fill="auto"/>
        </w:rPr>
      </w:pPr>
      <w:r w:rsidRPr="00C67DA1">
        <w:rPr>
          <w:rStyle w:val="Emphasis"/>
          <w:rFonts w:ascii="Times New Roman" w:hAnsi="Times New Roman"/>
          <w:b/>
          <w:bCs/>
          <w:i w:val="0"/>
          <w:iCs w:val="0"/>
          <w:noProof/>
          <w:shd w:val="clear" w:color="auto" w:fill="auto"/>
        </w:rPr>
        <w:t>„ZOZNAM TRANSAKCIÍ, NA KTORÉ SA VZŤAHUJÚ VÝNIMKY UVEDENÉ V ČLÁNKOCH 370 A 371 A ČLÁNKOCH 375 AŽ 390c“.</w:t>
      </w:r>
    </w:p>
    <w:p w:rsidR="00A17B4A" w:rsidRPr="00C67DA1" w:rsidP="00A17B4A">
      <w:pPr>
        <w:bidi w:val="0"/>
        <w:ind w:left="567" w:right="225"/>
        <w:rPr>
          <w:rStyle w:val="Emphasis"/>
          <w:rFonts w:ascii="Times New Roman" w:hAnsi="Times New Roman"/>
          <w:i w:val="0"/>
          <w:iCs w:val="0"/>
          <w:shd w:val="clear" w:color="auto" w:fill="auto"/>
        </w:rPr>
      </w:pPr>
    </w:p>
    <w:p w:rsidR="00A17B4A" w:rsidRPr="00C67DA1" w:rsidP="00A17B4A">
      <w:pPr>
        <w:bidi w:val="0"/>
        <w:rPr>
          <w:rFonts w:ascii="Times New Roman" w:hAnsi="Times New Roman"/>
        </w:rPr>
      </w:pPr>
      <w:r w:rsidRPr="00C67DA1">
        <w:rPr>
          <w:rFonts w:ascii="Times New Roman" w:hAnsi="Times New Roman"/>
          <w:b/>
          <w:bCs/>
        </w:rPr>
        <w:t>9.</w:t>
      </w:r>
      <w:r w:rsidRPr="00C67DA1">
        <w:rPr>
          <w:rFonts w:ascii="Times New Roman" w:hAnsi="Times New Roman"/>
        </w:rPr>
        <w:tab/>
      </w:r>
      <w:r w:rsidRPr="00C67DA1">
        <w:rPr>
          <w:rFonts w:ascii="Times New Roman" w:hAnsi="Times New Roman"/>
          <w:b/>
          <w:bCs/>
          <w:noProof/>
        </w:rPr>
        <w:t>SLOBODA, BEZPEČNOSŤ A SPRAVODLIVOSŤ</w:t>
      </w:r>
    </w:p>
    <w:p w:rsidR="00A17B4A" w:rsidRPr="00C67DA1" w:rsidP="00A17B4A">
      <w:pPr>
        <w:bidi w:val="0"/>
        <w:jc w:val="center"/>
        <w:rPr>
          <w:rFonts w:ascii="Times New Roman" w:hAnsi="Times New Roman"/>
        </w:rPr>
      </w:pPr>
    </w:p>
    <w:p w:rsidR="00A17B4A" w:rsidRPr="00C67DA1" w:rsidP="00A17B4A">
      <w:pPr>
        <w:bidi w:val="0"/>
        <w:rPr>
          <w:rFonts w:ascii="Times New Roman" w:hAnsi="Times New Roman"/>
        </w:rPr>
      </w:pPr>
      <w:r w:rsidRPr="00C67DA1">
        <w:rPr>
          <w:rFonts w:ascii="Times New Roman" w:hAnsi="Times New Roman"/>
          <w:b/>
          <w:bCs/>
        </w:rPr>
        <w:t>32006 R 0562: nariadenie Európskeho parlamentu a Rady (ES) č. 562/2006 z 15. marca 2006, ktorým sa ustanovuje kódex Spoločenstva o pravidlách upravujúcich pohyb osôb cez hranice (Kódex schengenských hraníc) (Ú. v. EÚ L 105, 13. 4. 2006, s. 1).</w:t>
      </w:r>
    </w:p>
    <w:p w:rsidR="00A17B4A" w:rsidRPr="00C67DA1" w:rsidP="00A17B4A">
      <w:pPr>
        <w:bidi w:val="0"/>
        <w:ind w:left="567" w:hanging="567"/>
        <w:rPr>
          <w:rFonts w:ascii="Times New Roman" w:hAnsi="Times New Roman"/>
          <w:noProof/>
        </w:rPr>
      </w:pPr>
    </w:p>
    <w:p w:rsidR="00A17B4A" w:rsidRPr="00C67DA1" w:rsidP="00A17B4A">
      <w:pPr>
        <w:bidi w:val="0"/>
        <w:ind w:left="567" w:hanging="567"/>
        <w:rPr>
          <w:rFonts w:ascii="Times New Roman" w:hAnsi="Times New Roman"/>
        </w:rPr>
      </w:pPr>
      <w:r w:rsidRPr="00C67DA1">
        <w:rPr>
          <w:rFonts w:ascii="Times New Roman" w:hAnsi="Times New Roman"/>
          <w:b/>
          <w:bCs/>
          <w:noProof/>
        </w:rPr>
        <w:t>Vkladá sa tento článok:</w:t>
      </w:r>
    </w:p>
    <w:p w:rsidR="00A17B4A" w:rsidRPr="00C67DA1" w:rsidP="00A17B4A">
      <w:pPr>
        <w:bidi w:val="0"/>
        <w:ind w:left="567" w:hanging="567"/>
        <w:jc w:val="center"/>
        <w:rPr>
          <w:rFonts w:ascii="Times New Roman" w:hAnsi="Times New Roman"/>
          <w:noProof/>
        </w:rPr>
      </w:pPr>
    </w:p>
    <w:p w:rsidR="00A17B4A" w:rsidRPr="00C67DA1" w:rsidP="00A17B4A">
      <w:pPr>
        <w:bidi w:val="0"/>
        <w:rPr>
          <w:rFonts w:ascii="Times New Roman" w:hAnsi="Times New Roman"/>
        </w:rPr>
      </w:pPr>
      <w:r w:rsidRPr="00C67DA1">
        <w:rPr>
          <w:rFonts w:ascii="Times New Roman" w:hAnsi="Times New Roman"/>
          <w:b/>
          <w:bCs/>
          <w:noProof/>
        </w:rPr>
        <w:t>„Článok 19a</w:t>
      </w:r>
    </w:p>
    <w:p w:rsidR="00A17B4A" w:rsidRPr="00C67DA1" w:rsidP="00A17B4A">
      <w:pPr>
        <w:bidi w:val="0"/>
        <w:ind w:left="567" w:hanging="567"/>
        <w:rPr>
          <w:rFonts w:ascii="Times New Roman" w:hAnsi="Times New Roman"/>
        </w:rPr>
      </w:pPr>
    </w:p>
    <w:p w:rsidR="00A17B4A" w:rsidRPr="00C67DA1" w:rsidP="00A17B4A">
      <w:pPr>
        <w:bidi w:val="0"/>
        <w:rPr>
          <w:rFonts w:ascii="Times New Roman" w:hAnsi="Times New Roman"/>
          <w:noProof/>
        </w:rPr>
      </w:pPr>
      <w:r w:rsidRPr="00C67DA1">
        <w:rPr>
          <w:rFonts w:ascii="Times New Roman" w:hAnsi="Times New Roman"/>
          <w:b/>
          <w:bCs/>
          <w:noProof/>
        </w:rPr>
        <w:t>Odchylne od ustanovení tohto nariadenia, ktoré sa týkajú zriadenia hraničných priechodov, a až kým nenadobudne účinnosť rozhodnutie Rady o plnom uplatňovaní ustanovení schengenského</w:t>
      </w:r>
      <w:r w:rsidRPr="00C67DA1">
        <w:rPr>
          <w:rFonts w:ascii="Times New Roman" w:hAnsi="Times New Roman"/>
          <w:b/>
          <w:bCs/>
          <w:i/>
          <w:iCs/>
          <w:noProof/>
        </w:rPr>
        <w:t xml:space="preserve"> acquis</w:t>
      </w:r>
      <w:r w:rsidRPr="00C67DA1">
        <w:rPr>
          <w:rFonts w:ascii="Times New Roman" w:hAnsi="Times New Roman"/>
          <w:b/>
          <w:bCs/>
          <w:noProof/>
        </w:rPr>
        <w:t xml:space="preserve"> v Chorvátsku podľa článku 4 ods.</w:t>
      </w:r>
      <w:r w:rsidRPr="00C67DA1">
        <w:rPr>
          <w:rFonts w:ascii="Times New Roman" w:hAnsi="Times New Roman"/>
          <w:b/>
          <w:bCs/>
        </w:rPr>
        <w:t xml:space="preserve"> </w:t>
      </w:r>
      <w:r w:rsidRPr="00C67DA1">
        <w:rPr>
          <w:rFonts w:ascii="Times New Roman" w:hAnsi="Times New Roman"/>
          <w:b/>
          <w:bCs/>
          <w:noProof/>
        </w:rPr>
        <w:t>2 aktu o pristúpení alebo kým nedôjde k zmene a doplneniu tohto nariadenia, ktorým sa zahrnú ustanovenia upravujúce hraničné kontroly na spoločných hraničných priechodoch, podľa toho, čo nastane skôr, si Chorvátsko môže zachovať spoločné hraničné priechody na svojej hranici s Bosnou a Hercegovinou.</w:t>
      </w:r>
      <w:r w:rsidRPr="00C67DA1">
        <w:rPr>
          <w:rFonts w:ascii="Times New Roman" w:hAnsi="Times New Roman"/>
          <w:b/>
          <w:bCs/>
        </w:rPr>
        <w:t xml:space="preserve"> </w:t>
      </w:r>
      <w:r w:rsidRPr="00C67DA1">
        <w:rPr>
          <w:rFonts w:ascii="Times New Roman" w:hAnsi="Times New Roman"/>
          <w:b/>
          <w:bCs/>
          <w:noProof/>
        </w:rPr>
        <w:t>Na týchto spoločných hraničných priechodoch vykonáva pohraničná stráž jednej strany kontroly na vstupe na územie druhej strany aj na výstupe z tohto územia.</w:t>
      </w:r>
      <w:r w:rsidRPr="00C67DA1">
        <w:rPr>
          <w:rFonts w:ascii="Times New Roman" w:hAnsi="Times New Roman"/>
          <w:b/>
          <w:bCs/>
        </w:rPr>
        <w:t xml:space="preserve"> </w:t>
      </w:r>
      <w:r w:rsidRPr="00C67DA1">
        <w:rPr>
          <w:rFonts w:ascii="Times New Roman" w:hAnsi="Times New Roman"/>
          <w:b/>
          <w:bCs/>
          <w:noProof/>
        </w:rPr>
        <w:t xml:space="preserve">Všetky kontroly na vstupe a výstupe, ktoré vykonávajú chorvátski príslušníci pohraničnej stráže, sa vykonávajú v súlade s </w:t>
      </w:r>
      <w:r w:rsidRPr="00C67DA1">
        <w:rPr>
          <w:rFonts w:ascii="Times New Roman" w:hAnsi="Times New Roman"/>
          <w:b/>
          <w:bCs/>
          <w:i/>
          <w:iCs/>
          <w:noProof/>
        </w:rPr>
        <w:t>acquis</w:t>
      </w:r>
      <w:r w:rsidRPr="00C67DA1">
        <w:rPr>
          <w:rFonts w:ascii="Times New Roman" w:hAnsi="Times New Roman"/>
          <w:b/>
          <w:bCs/>
          <w:noProof/>
        </w:rPr>
        <w:t xml:space="preserve"> Únie vrátane záväzkov členských štátov vo vzťahu k medzinárodnej ochrane a zásade nenavracania.</w:t>
      </w:r>
      <w:r w:rsidRPr="00C67DA1">
        <w:rPr>
          <w:rFonts w:ascii="Times New Roman" w:hAnsi="Times New Roman"/>
          <w:b/>
          <w:bCs/>
        </w:rPr>
        <w:t xml:space="preserve"> </w:t>
      </w:r>
      <w:r w:rsidRPr="00C67DA1">
        <w:rPr>
          <w:rFonts w:ascii="Times New Roman" w:hAnsi="Times New Roman"/>
          <w:b/>
          <w:bCs/>
          <w:noProof/>
        </w:rPr>
        <w:t>Príslušné bilaterálne dohody, ktorými sa zriaďujú dotknuté spoločné hraničné priechody, sa podľa potreby na tento účel zmenia a doplnia.“.</w:t>
      </w:r>
    </w:p>
    <w:p w:rsidR="00A17B4A" w:rsidRPr="00C67DA1" w:rsidP="00A17B4A">
      <w:pPr>
        <w:bidi w:val="0"/>
        <w:rPr>
          <w:rFonts w:ascii="Times New Roman" w:hAnsi="Times New Roman"/>
        </w:rPr>
      </w:pPr>
    </w:p>
    <w:p w:rsidR="00A17B4A" w:rsidRPr="00C67DA1" w:rsidP="00A17B4A">
      <w:pPr>
        <w:bidi w:val="0"/>
        <w:rPr>
          <w:rFonts w:ascii="Times New Roman" w:hAnsi="Times New Roman"/>
          <w:noProof/>
        </w:rPr>
      </w:pPr>
      <w:r w:rsidRPr="00C67DA1">
        <w:rPr>
          <w:rFonts w:ascii="Times New Roman" w:hAnsi="Times New Roman"/>
          <w:b/>
          <w:bCs/>
        </w:rPr>
        <w:br w:type="page"/>
        <w:t>10.</w:t>
      </w:r>
      <w:r w:rsidRPr="00C67DA1">
        <w:rPr>
          <w:rFonts w:ascii="Times New Roman" w:hAnsi="Times New Roman"/>
        </w:rPr>
        <w:tab/>
      </w:r>
      <w:r w:rsidRPr="00C67DA1">
        <w:rPr>
          <w:rFonts w:ascii="Times New Roman" w:hAnsi="Times New Roman"/>
          <w:b/>
          <w:bCs/>
          <w:noProof/>
        </w:rPr>
        <w:t>ŽIVOTNÉ PROSTREDIE</w:t>
      </w:r>
    </w:p>
    <w:p w:rsidR="00A17B4A" w:rsidRPr="00C67DA1" w:rsidP="00A17B4A">
      <w:pPr>
        <w:bidi w:val="0"/>
        <w:jc w:val="center"/>
        <w:rPr>
          <w:rFonts w:ascii="Times New Roman" w:hAnsi="Times New Roman"/>
        </w:rPr>
      </w:pPr>
    </w:p>
    <w:p w:rsidR="00A17B4A" w:rsidRPr="00C67DA1" w:rsidP="00A17B4A">
      <w:pPr>
        <w:tabs>
          <w:tab w:val="left" w:pos="540"/>
        </w:tabs>
        <w:bidi w:val="0"/>
        <w:rPr>
          <w:rFonts w:ascii="Times New Roman" w:hAnsi="Times New Roman"/>
        </w:rPr>
      </w:pPr>
      <w:r w:rsidRPr="00C67DA1">
        <w:rPr>
          <w:rFonts w:ascii="Times New Roman" w:hAnsi="Times New Roman"/>
          <w:b/>
          <w:bCs/>
          <w:noProof/>
        </w:rPr>
        <w:t>I.</w:t>
      </w:r>
      <w:r w:rsidRPr="00C67DA1">
        <w:rPr>
          <w:rFonts w:ascii="Times New Roman" w:hAnsi="Times New Roman"/>
        </w:rPr>
        <w:tab/>
      </w:r>
      <w:r w:rsidRPr="00C67DA1">
        <w:rPr>
          <w:rFonts w:ascii="Times New Roman" w:hAnsi="Times New Roman"/>
          <w:b/>
          <w:bCs/>
          <w:noProof/>
        </w:rPr>
        <w:t>HORIZONTÁLNE PRÁVNE PREDPISY</w:t>
      </w:r>
    </w:p>
    <w:p w:rsidR="00A17B4A" w:rsidRPr="00C67DA1" w:rsidP="00A17B4A">
      <w:pPr>
        <w:bidi w:val="0"/>
        <w:rPr>
          <w:rFonts w:ascii="Times New Roman" w:hAnsi="Times New Roman"/>
        </w:rPr>
      </w:pPr>
    </w:p>
    <w:p w:rsidR="00A17B4A" w:rsidRPr="00C67DA1" w:rsidP="0075494A">
      <w:pPr>
        <w:widowControl/>
        <w:numPr>
          <w:numId w:val="29"/>
        </w:numPr>
        <w:tabs>
          <w:tab w:val="clear" w:pos="360"/>
          <w:tab w:val="num" w:pos="567"/>
        </w:tabs>
        <w:bidi w:val="0"/>
        <w:ind w:left="567" w:hanging="567"/>
        <w:rPr>
          <w:rFonts w:ascii="Times New Roman" w:hAnsi="Times New Roman"/>
        </w:rPr>
      </w:pPr>
      <w:r w:rsidRPr="00C67DA1">
        <w:rPr>
          <w:rFonts w:ascii="Times New Roman" w:hAnsi="Times New Roman"/>
          <w:b/>
          <w:bCs/>
          <w:noProof/>
        </w:rPr>
        <w:t>32003 L 0087:</w:t>
      </w:r>
      <w:r w:rsidRPr="00C67DA1">
        <w:rPr>
          <w:rFonts w:ascii="Times New Roman" w:hAnsi="Times New Roman"/>
          <w:b/>
          <w:bCs/>
        </w:rPr>
        <w:t xml:space="preserve"> </w:t>
      </w:r>
      <w:r w:rsidRPr="00C67DA1">
        <w:rPr>
          <w:rFonts w:ascii="Times New Roman" w:hAnsi="Times New Roman"/>
          <w:b/>
          <w:bCs/>
          <w:noProof/>
        </w:rPr>
        <w:t>smernica Európskeho parlamentu a Rady 2003/87/ES z 13. októbra 2003 o vytvorení systému obchodovania s emisnými kvótami skleníkových plynov v Spoločenstve a ktorou sa mení a dopĺňa smernica Rady 96/61/ES (Ú. v. EÚ L 275, 25. 10. 2003, s.</w:t>
      </w:r>
      <w:r w:rsidRPr="00C67DA1">
        <w:rPr>
          <w:rFonts w:ascii="Times New Roman" w:hAnsi="Times New Roman"/>
          <w:b/>
          <w:bCs/>
        </w:rPr>
        <w:t xml:space="preserve"> 32).</w:t>
      </w:r>
    </w:p>
    <w:p w:rsidR="00A17B4A" w:rsidRPr="00C67DA1" w:rsidP="00A17B4A">
      <w:pPr>
        <w:bidi w:val="0"/>
        <w:rPr>
          <w:rFonts w:ascii="Times New Roman" w:hAnsi="Times New Roman"/>
        </w:rPr>
      </w:pPr>
    </w:p>
    <w:p w:rsidR="00A17B4A" w:rsidRPr="00C67DA1" w:rsidP="00A17B4A">
      <w:pPr>
        <w:bidi w:val="0"/>
        <w:ind w:left="1134" w:hanging="567"/>
        <w:rPr>
          <w:rFonts w:ascii="Times New Roman" w:hAnsi="Times New Roman"/>
          <w:noProof/>
        </w:rPr>
      </w:pPr>
      <w:r w:rsidRPr="00C67DA1">
        <w:rPr>
          <w:rFonts w:ascii="Times New Roman" w:hAnsi="Times New Roman"/>
          <w:b/>
          <w:bCs/>
          <w:noProof/>
        </w:rPr>
        <w:t>a)</w:t>
      </w:r>
      <w:r w:rsidRPr="00C67DA1">
        <w:rPr>
          <w:rFonts w:ascii="Times New Roman" w:hAnsi="Times New Roman"/>
        </w:rPr>
        <w:tab/>
      </w:r>
      <w:r w:rsidRPr="00C67DA1">
        <w:rPr>
          <w:rFonts w:ascii="Times New Roman" w:hAnsi="Times New Roman"/>
          <w:b/>
          <w:bCs/>
          <w:noProof/>
        </w:rPr>
        <w:t>V súvislosti so zahrnutím všetkých letov medzi dvoma letiskami na území Chorvátska a všetkých letov medzi letiskom na území Chorvátska a letiskom na území mimo priestoru EHP (ďalej len „ďalšie činnosti leteckej dopravy“) sa uplatňuje toto:</w:t>
      </w:r>
    </w:p>
    <w:p w:rsidR="00A17B4A" w:rsidRPr="00C67DA1" w:rsidP="00A17B4A">
      <w:pPr>
        <w:bidi w:val="0"/>
        <w:ind w:left="567" w:hanging="567"/>
        <w:rPr>
          <w:rFonts w:ascii="Times New Roman" w:hAnsi="Times New Roman"/>
        </w:rPr>
      </w:pPr>
    </w:p>
    <w:p w:rsidR="00A17B4A" w:rsidRPr="00C67DA1" w:rsidP="00A17B4A">
      <w:pPr>
        <w:bidi w:val="0"/>
        <w:ind w:left="1701" w:hanging="567"/>
        <w:rPr>
          <w:rFonts w:ascii="Times New Roman" w:hAnsi="Times New Roman"/>
        </w:rPr>
      </w:pPr>
      <w:r w:rsidRPr="00C67DA1">
        <w:rPr>
          <w:rFonts w:ascii="Times New Roman" w:hAnsi="Times New Roman"/>
          <w:b/>
          <w:bCs/>
          <w:noProof/>
        </w:rPr>
        <w:t>i)</w:t>
      </w:r>
      <w:r w:rsidRPr="00C67DA1">
        <w:rPr>
          <w:rFonts w:ascii="Times New Roman" w:hAnsi="Times New Roman"/>
        </w:rPr>
        <w:tab/>
      </w:r>
      <w:r w:rsidRPr="00C67DA1">
        <w:rPr>
          <w:rFonts w:ascii="Times New Roman" w:hAnsi="Times New Roman"/>
          <w:b/>
          <w:bCs/>
          <w:noProof/>
        </w:rPr>
        <w:t>Odchylne od článku 3c ods.</w:t>
      </w:r>
      <w:r w:rsidRPr="00C67DA1">
        <w:rPr>
          <w:rFonts w:ascii="Times New Roman" w:hAnsi="Times New Roman"/>
          <w:b/>
          <w:bCs/>
        </w:rPr>
        <w:t xml:space="preserve"> </w:t>
      </w:r>
      <w:r w:rsidRPr="00C67DA1">
        <w:rPr>
          <w:rFonts w:ascii="Times New Roman" w:hAnsi="Times New Roman"/>
          <w:b/>
          <w:bCs/>
          <w:noProof/>
        </w:rPr>
        <w:t>2 sa obdobie uvedené v článku 13 ods.</w:t>
      </w:r>
      <w:r w:rsidRPr="00C67DA1">
        <w:rPr>
          <w:rFonts w:ascii="Times New Roman" w:hAnsi="Times New Roman"/>
          <w:b/>
          <w:bCs/>
        </w:rPr>
        <w:t xml:space="preserve"> </w:t>
      </w:r>
      <w:r w:rsidRPr="00C67DA1">
        <w:rPr>
          <w:rFonts w:ascii="Times New Roman" w:hAnsi="Times New Roman"/>
          <w:b/>
          <w:bCs/>
          <w:noProof/>
        </w:rPr>
        <w:t>1, ktoré sa začína 1. januára 2013, začína pre ďalšie činnosti leteckej dopravy 1. januára 2014.</w:t>
      </w:r>
      <w:r w:rsidRPr="00C67DA1">
        <w:rPr>
          <w:rFonts w:ascii="Times New Roman" w:hAnsi="Times New Roman"/>
          <w:b/>
          <w:bCs/>
        </w:rPr>
        <w:t xml:space="preserve"> </w:t>
      </w:r>
    </w:p>
    <w:p w:rsidR="00A17B4A" w:rsidRPr="00C67DA1" w:rsidP="00A17B4A">
      <w:pPr>
        <w:bidi w:val="0"/>
        <w:ind w:left="567"/>
        <w:rPr>
          <w:rFonts w:ascii="Times New Roman" w:hAnsi="Times New Roman"/>
          <w:noProof/>
        </w:rPr>
      </w:pPr>
    </w:p>
    <w:p w:rsidR="00A17B4A" w:rsidRPr="00C67DA1" w:rsidP="00A17B4A">
      <w:pPr>
        <w:bidi w:val="0"/>
        <w:ind w:left="1701" w:hanging="567"/>
        <w:rPr>
          <w:rFonts w:ascii="Times New Roman" w:hAnsi="Times New Roman"/>
        </w:rPr>
      </w:pPr>
      <w:r w:rsidRPr="00C67DA1">
        <w:rPr>
          <w:rFonts w:ascii="Times New Roman" w:hAnsi="Times New Roman"/>
          <w:b/>
          <w:bCs/>
          <w:noProof/>
        </w:rPr>
        <w:t>ii)</w:t>
      </w:r>
      <w:r w:rsidRPr="00C67DA1">
        <w:rPr>
          <w:rFonts w:ascii="Times New Roman" w:hAnsi="Times New Roman"/>
        </w:rPr>
        <w:tab/>
      </w:r>
      <w:r w:rsidRPr="00C67DA1">
        <w:rPr>
          <w:rFonts w:ascii="Times New Roman" w:hAnsi="Times New Roman"/>
          <w:b/>
          <w:bCs/>
          <w:noProof/>
        </w:rPr>
        <w:t>Odchylne od článku 3c ods.</w:t>
      </w:r>
      <w:r w:rsidRPr="00C67DA1">
        <w:rPr>
          <w:rFonts w:ascii="Times New Roman" w:hAnsi="Times New Roman"/>
          <w:b/>
          <w:bCs/>
        </w:rPr>
        <w:t xml:space="preserve"> </w:t>
      </w:r>
      <w:r w:rsidRPr="00C67DA1">
        <w:rPr>
          <w:rFonts w:ascii="Times New Roman" w:hAnsi="Times New Roman"/>
          <w:b/>
          <w:bCs/>
          <w:noProof/>
        </w:rPr>
        <w:t>4 Komisia rozhodne o historických emisiách z dodatočných činností leteckej dopravy na základe postupu uvedeného v tomto ustanovení v období šiestich mesiacov odo dňa pristúpenia.</w:t>
      </w:r>
    </w:p>
    <w:p w:rsidR="00A17B4A" w:rsidRPr="00C67DA1" w:rsidP="00A17B4A">
      <w:pPr>
        <w:bidi w:val="0"/>
        <w:ind w:left="567"/>
        <w:rPr>
          <w:rFonts w:ascii="Times New Roman" w:hAnsi="Times New Roman"/>
          <w:noProof/>
        </w:rPr>
      </w:pPr>
    </w:p>
    <w:p w:rsidR="00A17B4A" w:rsidRPr="00C67DA1" w:rsidP="00A17B4A">
      <w:pPr>
        <w:bidi w:val="0"/>
        <w:ind w:left="1701" w:hanging="567"/>
        <w:rPr>
          <w:rFonts w:ascii="Times New Roman" w:hAnsi="Times New Roman"/>
        </w:rPr>
      </w:pPr>
      <w:r w:rsidRPr="00C67DA1">
        <w:rPr>
          <w:rFonts w:ascii="Times New Roman" w:hAnsi="Times New Roman"/>
          <w:b/>
          <w:bCs/>
          <w:noProof/>
        </w:rPr>
        <w:br w:type="page"/>
        <w:t>iii)</w:t>
      </w:r>
      <w:r w:rsidRPr="00C67DA1">
        <w:rPr>
          <w:rFonts w:ascii="Times New Roman" w:hAnsi="Times New Roman"/>
        </w:rPr>
        <w:tab/>
      </w:r>
      <w:r w:rsidRPr="00C67DA1">
        <w:rPr>
          <w:rFonts w:ascii="Times New Roman" w:hAnsi="Times New Roman"/>
          <w:b/>
          <w:bCs/>
          <w:noProof/>
        </w:rPr>
        <w:t>Odchylne od článku 3d ods.</w:t>
      </w:r>
      <w:r w:rsidRPr="00C67DA1">
        <w:rPr>
          <w:rFonts w:ascii="Times New Roman" w:hAnsi="Times New Roman"/>
          <w:b/>
          <w:bCs/>
        </w:rPr>
        <w:t xml:space="preserve"> </w:t>
      </w:r>
      <w:r w:rsidRPr="00C67DA1">
        <w:rPr>
          <w:rFonts w:ascii="Times New Roman" w:hAnsi="Times New Roman"/>
          <w:b/>
          <w:bCs/>
          <w:noProof/>
        </w:rPr>
        <w:t>2 je od 1. januára 2014 percentuálny podiel kvót pre dodatočné činnosti leteckej dopravy, s ktorými sa obchoduje formou aukcie, je úmerný kvótam, ktoré zostali po výpočte počtu kvót, ktoré sa majú prideliť bezplatne podľa článku 3e ods.</w:t>
      </w:r>
      <w:r w:rsidRPr="00C67DA1">
        <w:rPr>
          <w:rFonts w:ascii="Times New Roman" w:hAnsi="Times New Roman"/>
          <w:b/>
          <w:bCs/>
        </w:rPr>
        <w:t xml:space="preserve"> </w:t>
      </w:r>
      <w:r w:rsidRPr="00C67DA1">
        <w:rPr>
          <w:rFonts w:ascii="Times New Roman" w:hAnsi="Times New Roman"/>
          <w:b/>
          <w:bCs/>
          <w:noProof/>
        </w:rPr>
        <w:t>3 písm. d), a počtu kvót, ktoré sa majú vyčleniť na osobitnú rezervu podľa článku 3f.</w:t>
      </w:r>
    </w:p>
    <w:p w:rsidR="00A17B4A" w:rsidRPr="00C67DA1" w:rsidP="00A17B4A">
      <w:pPr>
        <w:bidi w:val="0"/>
        <w:ind w:left="1701" w:hanging="567"/>
        <w:rPr>
          <w:rFonts w:ascii="Times New Roman" w:hAnsi="Times New Roman"/>
          <w:noProof/>
        </w:rPr>
      </w:pPr>
    </w:p>
    <w:p w:rsidR="00A17B4A" w:rsidRPr="00C67DA1" w:rsidP="00A17B4A">
      <w:pPr>
        <w:bidi w:val="0"/>
        <w:ind w:left="1701" w:hanging="567"/>
        <w:rPr>
          <w:rFonts w:ascii="Times New Roman" w:hAnsi="Times New Roman"/>
        </w:rPr>
      </w:pPr>
      <w:r w:rsidRPr="00C67DA1">
        <w:rPr>
          <w:rFonts w:ascii="Times New Roman" w:hAnsi="Times New Roman"/>
          <w:b/>
          <w:bCs/>
          <w:noProof/>
        </w:rPr>
        <w:t>iv)</w:t>
      </w:r>
      <w:r w:rsidRPr="00C67DA1">
        <w:rPr>
          <w:rFonts w:ascii="Times New Roman" w:hAnsi="Times New Roman"/>
        </w:rPr>
        <w:tab/>
      </w:r>
      <w:r w:rsidRPr="00C67DA1">
        <w:rPr>
          <w:rFonts w:ascii="Times New Roman" w:hAnsi="Times New Roman"/>
          <w:b/>
          <w:bCs/>
          <w:noProof/>
        </w:rPr>
        <w:t>Odchylne od článku 3d ods.</w:t>
      </w:r>
      <w:r w:rsidRPr="00C67DA1">
        <w:rPr>
          <w:rFonts w:ascii="Times New Roman" w:hAnsi="Times New Roman"/>
          <w:b/>
          <w:bCs/>
        </w:rPr>
        <w:t xml:space="preserve"> </w:t>
      </w:r>
      <w:r w:rsidRPr="00C67DA1">
        <w:rPr>
          <w:rFonts w:ascii="Times New Roman" w:hAnsi="Times New Roman"/>
          <w:b/>
          <w:bCs/>
          <w:noProof/>
        </w:rPr>
        <w:t>3 o celkových započítaných emisiách z dodatočných činností leteckej dopravy rozhodne za referenčný rok 2010 Komisia na základe najlepších dostupných údajov.</w:t>
      </w:r>
      <w:r w:rsidRPr="00C67DA1">
        <w:rPr>
          <w:rFonts w:ascii="Times New Roman" w:hAnsi="Times New Roman"/>
          <w:b/>
          <w:bCs/>
        </w:rPr>
        <w:t xml:space="preserve"> </w:t>
      </w:r>
      <w:r w:rsidRPr="00C67DA1">
        <w:rPr>
          <w:rFonts w:ascii="Times New Roman" w:hAnsi="Times New Roman"/>
          <w:b/>
          <w:bCs/>
          <w:noProof/>
        </w:rPr>
        <w:t>Počet kvót, s ktorými majú formou aukcie obchodovať členské štáty, ktorých celkové započítané emisie zahŕňajú emisie z letov z chorvátskych letísk, sa v prípade Chorvátska upraví od 1. júla 2013 tak, aby sa prerozdelili aukčné práva súvisiace s týmito emisiami.</w:t>
      </w:r>
      <w:r w:rsidRPr="00C67DA1">
        <w:rPr>
          <w:rFonts w:ascii="Times New Roman" w:hAnsi="Times New Roman"/>
          <w:b/>
          <w:bCs/>
        </w:rPr>
        <w:t xml:space="preserve"> </w:t>
      </w:r>
    </w:p>
    <w:p w:rsidR="00A17B4A" w:rsidRPr="00C67DA1" w:rsidP="00A17B4A">
      <w:pPr>
        <w:bidi w:val="0"/>
        <w:ind w:left="1701" w:hanging="567"/>
        <w:rPr>
          <w:rFonts w:ascii="Times New Roman" w:hAnsi="Times New Roman"/>
          <w:noProof/>
        </w:rPr>
      </w:pPr>
    </w:p>
    <w:p w:rsidR="00A17B4A" w:rsidRPr="00C67DA1" w:rsidP="00A17B4A">
      <w:pPr>
        <w:bidi w:val="0"/>
        <w:ind w:left="1701" w:hanging="567"/>
        <w:rPr>
          <w:rFonts w:ascii="Times New Roman" w:hAnsi="Times New Roman"/>
        </w:rPr>
      </w:pPr>
      <w:r w:rsidRPr="00C67DA1">
        <w:rPr>
          <w:rFonts w:ascii="Times New Roman" w:hAnsi="Times New Roman"/>
          <w:b/>
          <w:bCs/>
          <w:noProof/>
        </w:rPr>
        <w:t>v)</w:t>
      </w:r>
      <w:r w:rsidRPr="00C67DA1">
        <w:rPr>
          <w:rFonts w:ascii="Times New Roman" w:hAnsi="Times New Roman"/>
        </w:rPr>
        <w:tab/>
      </w:r>
      <w:r w:rsidRPr="00C67DA1">
        <w:rPr>
          <w:rFonts w:ascii="Times New Roman" w:hAnsi="Times New Roman"/>
          <w:b/>
          <w:bCs/>
          <w:noProof/>
        </w:rPr>
        <w:t>Odchylne od článku 3e ods.</w:t>
      </w:r>
      <w:r w:rsidRPr="00C67DA1">
        <w:rPr>
          <w:rFonts w:ascii="Times New Roman" w:hAnsi="Times New Roman"/>
          <w:b/>
          <w:bCs/>
        </w:rPr>
        <w:t xml:space="preserve"> </w:t>
      </w:r>
      <w:r w:rsidRPr="00C67DA1">
        <w:rPr>
          <w:rFonts w:ascii="Times New Roman" w:hAnsi="Times New Roman"/>
          <w:b/>
          <w:bCs/>
          <w:noProof/>
        </w:rPr>
        <w:t>1 je v prípade dodatočných činností leteckej dopravy sledovaným rokom rok 2012 a každá žiadosť o pridelenie kvót sa má podať príslušným orgánom Chorvátska do 31. marca 2013.</w:t>
      </w:r>
    </w:p>
    <w:p w:rsidR="00A17B4A" w:rsidRPr="00C67DA1" w:rsidP="00A17B4A">
      <w:pPr>
        <w:bidi w:val="0"/>
        <w:ind w:left="1701" w:hanging="567"/>
        <w:rPr>
          <w:rFonts w:ascii="Times New Roman" w:hAnsi="Times New Roman"/>
          <w:noProof/>
        </w:rPr>
      </w:pPr>
    </w:p>
    <w:p w:rsidR="00A17B4A" w:rsidRPr="00C67DA1" w:rsidP="00A17B4A">
      <w:pPr>
        <w:bidi w:val="0"/>
        <w:ind w:left="1701" w:hanging="567"/>
        <w:rPr>
          <w:rFonts w:ascii="Times New Roman" w:hAnsi="Times New Roman"/>
        </w:rPr>
      </w:pPr>
      <w:r w:rsidRPr="00C67DA1">
        <w:rPr>
          <w:rFonts w:ascii="Times New Roman" w:hAnsi="Times New Roman"/>
          <w:b/>
          <w:bCs/>
          <w:noProof/>
        </w:rPr>
        <w:t>vi)</w:t>
      </w:r>
      <w:r w:rsidRPr="00C67DA1">
        <w:rPr>
          <w:rFonts w:ascii="Times New Roman" w:hAnsi="Times New Roman"/>
        </w:rPr>
        <w:tab/>
      </w:r>
      <w:r w:rsidRPr="00C67DA1">
        <w:rPr>
          <w:rFonts w:ascii="Times New Roman" w:hAnsi="Times New Roman"/>
          <w:b/>
          <w:bCs/>
          <w:noProof/>
        </w:rPr>
        <w:t>Odchylne od článku 3e ods.</w:t>
      </w:r>
      <w:r w:rsidRPr="00C67DA1">
        <w:rPr>
          <w:rFonts w:ascii="Times New Roman" w:hAnsi="Times New Roman"/>
          <w:b/>
          <w:bCs/>
        </w:rPr>
        <w:t xml:space="preserve"> </w:t>
      </w:r>
      <w:r w:rsidRPr="00C67DA1">
        <w:rPr>
          <w:rFonts w:ascii="Times New Roman" w:hAnsi="Times New Roman"/>
          <w:b/>
          <w:bCs/>
          <w:noProof/>
        </w:rPr>
        <w:t>2 Chorvátsko podáva Komisii žiadosti týkajúce sa dodatočných činností leteckej dopravy do 1. júla 2013.</w:t>
      </w:r>
    </w:p>
    <w:p w:rsidR="00A17B4A" w:rsidRPr="00C67DA1" w:rsidP="00A17B4A">
      <w:pPr>
        <w:bidi w:val="0"/>
        <w:ind w:left="1701" w:hanging="567"/>
        <w:rPr>
          <w:rFonts w:ascii="Times New Roman" w:hAnsi="Times New Roman"/>
          <w:noProof/>
        </w:rPr>
      </w:pPr>
    </w:p>
    <w:p w:rsidR="00A17B4A" w:rsidRPr="00C67DA1" w:rsidP="00A17B4A">
      <w:pPr>
        <w:bidi w:val="0"/>
        <w:ind w:left="1701" w:hanging="567"/>
        <w:rPr>
          <w:rFonts w:ascii="Times New Roman" w:hAnsi="Times New Roman"/>
        </w:rPr>
      </w:pPr>
      <w:r w:rsidRPr="00C67DA1">
        <w:rPr>
          <w:rFonts w:ascii="Times New Roman" w:hAnsi="Times New Roman"/>
          <w:b/>
          <w:bCs/>
          <w:noProof/>
        </w:rPr>
        <w:br w:type="page"/>
        <w:t>vii)</w:t>
      </w:r>
      <w:r w:rsidRPr="00C67DA1">
        <w:rPr>
          <w:rFonts w:ascii="Times New Roman" w:hAnsi="Times New Roman"/>
        </w:rPr>
        <w:tab/>
      </w:r>
      <w:r w:rsidRPr="00C67DA1">
        <w:rPr>
          <w:rFonts w:ascii="Times New Roman" w:hAnsi="Times New Roman"/>
          <w:b/>
          <w:bCs/>
          <w:noProof/>
        </w:rPr>
        <w:t>Odchylne od článku 3e ods.</w:t>
      </w:r>
      <w:r w:rsidRPr="00C67DA1">
        <w:rPr>
          <w:rFonts w:ascii="Times New Roman" w:hAnsi="Times New Roman"/>
          <w:b/>
          <w:bCs/>
        </w:rPr>
        <w:t xml:space="preserve"> </w:t>
      </w:r>
      <w:r w:rsidRPr="00C67DA1">
        <w:rPr>
          <w:rFonts w:ascii="Times New Roman" w:hAnsi="Times New Roman"/>
          <w:b/>
          <w:bCs/>
          <w:noProof/>
        </w:rPr>
        <w:t>3 Komisia prijíma rozhodnutie o veciach uvedených v písmenách a) až e) uvedeného odseku vo vzťahu s dodatočnými činnosťami leteckej dopravy do 30. septembra 2013.</w:t>
      </w:r>
    </w:p>
    <w:p w:rsidR="00A17B4A" w:rsidRPr="00C67DA1" w:rsidP="00A17B4A">
      <w:pPr>
        <w:bidi w:val="0"/>
        <w:ind w:left="567"/>
        <w:rPr>
          <w:rFonts w:ascii="Times New Roman" w:hAnsi="Times New Roman"/>
          <w:noProof/>
        </w:rPr>
      </w:pPr>
    </w:p>
    <w:p w:rsidR="00A17B4A" w:rsidRPr="00C67DA1" w:rsidP="00A17B4A">
      <w:pPr>
        <w:bidi w:val="0"/>
        <w:ind w:left="1701" w:hanging="567"/>
        <w:rPr>
          <w:rFonts w:ascii="Times New Roman" w:hAnsi="Times New Roman"/>
        </w:rPr>
      </w:pPr>
      <w:r w:rsidRPr="00C67DA1">
        <w:rPr>
          <w:rFonts w:ascii="Times New Roman" w:hAnsi="Times New Roman"/>
          <w:b/>
          <w:bCs/>
          <w:noProof/>
        </w:rPr>
        <w:t>viii)</w:t>
      </w:r>
      <w:r w:rsidRPr="00C67DA1">
        <w:rPr>
          <w:rFonts w:ascii="Times New Roman" w:hAnsi="Times New Roman"/>
        </w:rPr>
        <w:tab/>
      </w:r>
      <w:r w:rsidRPr="00C67DA1">
        <w:rPr>
          <w:rFonts w:ascii="Times New Roman" w:hAnsi="Times New Roman"/>
          <w:b/>
          <w:bCs/>
          <w:noProof/>
        </w:rPr>
        <w:t>Odchylne od článku 3e ods.</w:t>
      </w:r>
      <w:r w:rsidRPr="00C67DA1">
        <w:rPr>
          <w:rFonts w:ascii="Times New Roman" w:hAnsi="Times New Roman"/>
          <w:b/>
          <w:bCs/>
        </w:rPr>
        <w:t xml:space="preserve"> </w:t>
      </w:r>
      <w:r w:rsidRPr="00C67DA1">
        <w:rPr>
          <w:rFonts w:ascii="Times New Roman" w:hAnsi="Times New Roman"/>
          <w:b/>
          <w:bCs/>
          <w:noProof/>
        </w:rPr>
        <w:t>3 písm. d) sa v prípade dodatočných činností leteckej dopravy počet kvót, ktoré sa majú prideliť bezplatne, vypočíta vynásobením referenčnej hodnoty uvedenej v písmene e) súčtom tonokilometrov zahrnutých do žiadostí predložených Komisii v súlade s článkom 3e ods. 2 s úpravou zohľadňujúcou priemernú zmenu činnosti leteckej dopravy z hľadiska tonokilometrov, na ktoré sa vzťahuje EU ETS v súvislosti s úrovňami na rok 2010.</w:t>
      </w:r>
      <w:r w:rsidRPr="00C67DA1">
        <w:rPr>
          <w:rFonts w:ascii="Times New Roman" w:hAnsi="Times New Roman"/>
          <w:b/>
          <w:bCs/>
        </w:rPr>
        <w:t xml:space="preserve"> </w:t>
      </w:r>
      <w:r w:rsidRPr="00C67DA1">
        <w:rPr>
          <w:rFonts w:ascii="Times New Roman" w:hAnsi="Times New Roman"/>
          <w:b/>
          <w:bCs/>
          <w:noProof/>
        </w:rPr>
        <w:t>V prípade potreby môže Komisia na túto referenčnú hodnotu uplatniť jednotný korekčný faktor.</w:t>
      </w:r>
      <w:r w:rsidRPr="00C67DA1">
        <w:rPr>
          <w:rFonts w:ascii="Times New Roman" w:hAnsi="Times New Roman"/>
          <w:b/>
          <w:bCs/>
        </w:rPr>
        <w:t xml:space="preserve"> </w:t>
      </w:r>
    </w:p>
    <w:p w:rsidR="00A17B4A" w:rsidRPr="00C67DA1" w:rsidP="00A17B4A">
      <w:pPr>
        <w:bidi w:val="0"/>
        <w:ind w:left="1701" w:hanging="567"/>
        <w:rPr>
          <w:rFonts w:ascii="Times New Roman" w:hAnsi="Times New Roman"/>
          <w:noProof/>
        </w:rPr>
      </w:pPr>
    </w:p>
    <w:p w:rsidR="00A17B4A" w:rsidRPr="00C67DA1" w:rsidP="00A17B4A">
      <w:pPr>
        <w:bidi w:val="0"/>
        <w:ind w:left="1701" w:hanging="567"/>
        <w:rPr>
          <w:rFonts w:ascii="Times New Roman" w:hAnsi="Times New Roman"/>
        </w:rPr>
      </w:pPr>
      <w:r w:rsidRPr="00C67DA1">
        <w:rPr>
          <w:rFonts w:ascii="Times New Roman" w:hAnsi="Times New Roman"/>
          <w:b/>
          <w:bCs/>
          <w:noProof/>
        </w:rPr>
        <w:t>ix)</w:t>
      </w:r>
      <w:r w:rsidRPr="00C67DA1">
        <w:rPr>
          <w:rFonts w:ascii="Times New Roman" w:hAnsi="Times New Roman"/>
        </w:rPr>
        <w:tab/>
      </w:r>
      <w:r w:rsidRPr="00C67DA1">
        <w:rPr>
          <w:rFonts w:ascii="Times New Roman" w:hAnsi="Times New Roman"/>
          <w:b/>
          <w:bCs/>
          <w:noProof/>
        </w:rPr>
        <w:t>Odchylne od článku 3e ods.</w:t>
      </w:r>
      <w:r w:rsidRPr="00C67DA1">
        <w:rPr>
          <w:rFonts w:ascii="Times New Roman" w:hAnsi="Times New Roman"/>
          <w:b/>
          <w:bCs/>
        </w:rPr>
        <w:t xml:space="preserve"> </w:t>
      </w:r>
      <w:r w:rsidRPr="00C67DA1">
        <w:rPr>
          <w:rFonts w:ascii="Times New Roman" w:hAnsi="Times New Roman"/>
          <w:b/>
          <w:bCs/>
          <w:noProof/>
        </w:rPr>
        <w:t>3 sa v prípade dodatočných činností leteckej dopravy sa referenčná hodnota uvedená v písmene a) rovná hodnote vypočítanej pre činnosti leteckej dopravy, na ktoré sa vzťahuje EU ETS od 1. januára 2012.</w:t>
      </w:r>
      <w:r w:rsidRPr="00C67DA1">
        <w:rPr>
          <w:rFonts w:ascii="Times New Roman" w:hAnsi="Times New Roman"/>
          <w:b/>
          <w:bCs/>
        </w:rPr>
        <w:t xml:space="preserve"> </w:t>
      </w:r>
    </w:p>
    <w:p w:rsidR="00A17B4A" w:rsidRPr="00C67DA1" w:rsidP="00A17B4A">
      <w:pPr>
        <w:bidi w:val="0"/>
        <w:ind w:left="1701" w:hanging="567"/>
        <w:rPr>
          <w:rFonts w:ascii="Times New Roman" w:hAnsi="Times New Roman"/>
          <w:noProof/>
        </w:rPr>
      </w:pPr>
    </w:p>
    <w:p w:rsidR="00A17B4A" w:rsidRPr="00C67DA1" w:rsidP="00A17B4A">
      <w:pPr>
        <w:bidi w:val="0"/>
        <w:ind w:left="1701" w:hanging="567"/>
        <w:rPr>
          <w:rFonts w:ascii="Times New Roman" w:hAnsi="Times New Roman"/>
        </w:rPr>
      </w:pPr>
      <w:r w:rsidRPr="00C67DA1">
        <w:rPr>
          <w:rFonts w:ascii="Times New Roman" w:hAnsi="Times New Roman"/>
          <w:b/>
          <w:bCs/>
          <w:noProof/>
        </w:rPr>
        <w:t>x)</w:t>
      </w:r>
      <w:r w:rsidRPr="00C67DA1">
        <w:rPr>
          <w:rFonts w:ascii="Times New Roman" w:hAnsi="Times New Roman"/>
        </w:rPr>
        <w:tab/>
      </w:r>
      <w:r w:rsidRPr="00C67DA1">
        <w:rPr>
          <w:rFonts w:ascii="Times New Roman" w:hAnsi="Times New Roman"/>
          <w:b/>
          <w:bCs/>
          <w:noProof/>
        </w:rPr>
        <w:t>Odchylne od článku 3e ods.</w:t>
      </w:r>
      <w:r w:rsidRPr="00C67DA1">
        <w:rPr>
          <w:rFonts w:ascii="Times New Roman" w:hAnsi="Times New Roman"/>
          <w:b/>
          <w:bCs/>
        </w:rPr>
        <w:t xml:space="preserve"> </w:t>
      </w:r>
      <w:r w:rsidRPr="00C67DA1">
        <w:rPr>
          <w:rFonts w:ascii="Times New Roman" w:hAnsi="Times New Roman"/>
          <w:b/>
          <w:bCs/>
          <w:noProof/>
        </w:rPr>
        <w:t>5 je dátumom pre vydanie kvót pre dodatočné činnosti leteckej dopravy 28. február 2014.</w:t>
      </w:r>
    </w:p>
    <w:p w:rsidR="00A17B4A" w:rsidRPr="00C67DA1" w:rsidP="00A17B4A">
      <w:pPr>
        <w:bidi w:val="0"/>
        <w:ind w:left="1701" w:hanging="567"/>
        <w:rPr>
          <w:rFonts w:ascii="Times New Roman" w:hAnsi="Times New Roman"/>
          <w:noProof/>
        </w:rPr>
      </w:pPr>
    </w:p>
    <w:p w:rsidR="00A17B4A" w:rsidRPr="00C67DA1" w:rsidP="00A17B4A">
      <w:pPr>
        <w:bidi w:val="0"/>
        <w:ind w:left="1701" w:hanging="567"/>
        <w:rPr>
          <w:rFonts w:ascii="Times New Roman" w:hAnsi="Times New Roman"/>
        </w:rPr>
      </w:pPr>
      <w:r w:rsidRPr="00C67DA1">
        <w:rPr>
          <w:rFonts w:ascii="Times New Roman" w:hAnsi="Times New Roman"/>
          <w:b/>
          <w:bCs/>
          <w:noProof/>
        </w:rPr>
        <w:t>xi)</w:t>
      </w:r>
      <w:r w:rsidRPr="00C67DA1">
        <w:rPr>
          <w:rFonts w:ascii="Times New Roman" w:hAnsi="Times New Roman"/>
        </w:rPr>
        <w:tab/>
      </w:r>
      <w:r w:rsidRPr="00C67DA1">
        <w:rPr>
          <w:rFonts w:ascii="Times New Roman" w:hAnsi="Times New Roman"/>
          <w:b/>
          <w:bCs/>
          <w:noProof/>
        </w:rPr>
        <w:t>Odchylne od článku 3f sa v prípade dodatočných činností leteckej dopravy každý odkaz na druhý kalendárny rok obdobia začínajúceho v roku 2013 považuje rok 2014 a každý odkaz na tretí kalendárny rok uvedeného roka znamená rok 2015.</w:t>
      </w:r>
    </w:p>
    <w:p w:rsidR="00A17B4A" w:rsidRPr="00C67DA1" w:rsidP="00A17B4A">
      <w:pPr>
        <w:bidi w:val="0"/>
        <w:ind w:left="1701" w:hanging="567"/>
        <w:rPr>
          <w:rFonts w:ascii="Times New Roman" w:hAnsi="Times New Roman"/>
          <w:noProof/>
        </w:rPr>
      </w:pPr>
    </w:p>
    <w:p w:rsidR="00A17B4A" w:rsidRPr="00C67DA1" w:rsidP="00A17B4A">
      <w:pPr>
        <w:bidi w:val="0"/>
        <w:ind w:left="1701" w:hanging="567"/>
        <w:rPr>
          <w:rFonts w:ascii="Times New Roman" w:hAnsi="Times New Roman"/>
        </w:rPr>
      </w:pPr>
      <w:r w:rsidRPr="00C67DA1">
        <w:rPr>
          <w:rFonts w:ascii="Times New Roman" w:hAnsi="Times New Roman"/>
          <w:b/>
          <w:bCs/>
          <w:noProof/>
        </w:rPr>
        <w:br w:type="page"/>
        <w:t>xii)</w:t>
      </w:r>
      <w:r w:rsidRPr="00C67DA1">
        <w:rPr>
          <w:rFonts w:ascii="Times New Roman" w:hAnsi="Times New Roman"/>
        </w:rPr>
        <w:tab/>
      </w:r>
      <w:r w:rsidRPr="00C67DA1">
        <w:rPr>
          <w:rFonts w:ascii="Times New Roman" w:hAnsi="Times New Roman"/>
          <w:b/>
          <w:bCs/>
          <w:noProof/>
        </w:rPr>
        <w:t>Odchylne od článku 14 ods.</w:t>
      </w:r>
      <w:r w:rsidRPr="00C67DA1">
        <w:rPr>
          <w:rFonts w:ascii="Times New Roman" w:hAnsi="Times New Roman"/>
          <w:b/>
          <w:bCs/>
        </w:rPr>
        <w:t xml:space="preserve"> </w:t>
      </w:r>
      <w:r w:rsidRPr="00C67DA1">
        <w:rPr>
          <w:rFonts w:ascii="Times New Roman" w:hAnsi="Times New Roman"/>
          <w:b/>
          <w:bCs/>
          <w:noProof/>
        </w:rPr>
        <w:t>3 je v prípade dodatočných činností leteckej dopravy dátum stanovený v tomto článku 1. júl 2013.</w:t>
      </w:r>
    </w:p>
    <w:p w:rsidR="00A17B4A" w:rsidRPr="00C67DA1" w:rsidP="00A17B4A">
      <w:pPr>
        <w:bidi w:val="0"/>
        <w:ind w:left="1701" w:hanging="567"/>
        <w:rPr>
          <w:rFonts w:ascii="Times New Roman" w:hAnsi="Times New Roman"/>
          <w:noProof/>
        </w:rPr>
      </w:pPr>
    </w:p>
    <w:p w:rsidR="00A17B4A" w:rsidRPr="00C67DA1" w:rsidP="00A17B4A">
      <w:pPr>
        <w:bidi w:val="0"/>
        <w:ind w:left="1701" w:hanging="567"/>
        <w:rPr>
          <w:rFonts w:ascii="Times New Roman" w:hAnsi="Times New Roman"/>
        </w:rPr>
      </w:pPr>
      <w:r w:rsidRPr="00C67DA1">
        <w:rPr>
          <w:rFonts w:ascii="Times New Roman" w:hAnsi="Times New Roman"/>
          <w:b/>
          <w:bCs/>
          <w:noProof/>
        </w:rPr>
        <w:t>xiii)</w:t>
      </w:r>
      <w:r w:rsidRPr="00C67DA1">
        <w:rPr>
          <w:rFonts w:ascii="Times New Roman" w:hAnsi="Times New Roman"/>
        </w:rPr>
        <w:tab/>
      </w:r>
      <w:r w:rsidRPr="00C67DA1">
        <w:rPr>
          <w:rFonts w:ascii="Times New Roman" w:hAnsi="Times New Roman"/>
          <w:b/>
          <w:bCs/>
          <w:noProof/>
        </w:rPr>
        <w:t>Odchylne od článku 18a ods.</w:t>
      </w:r>
      <w:r w:rsidRPr="00C67DA1">
        <w:rPr>
          <w:rFonts w:ascii="Times New Roman" w:hAnsi="Times New Roman"/>
          <w:b/>
          <w:bCs/>
        </w:rPr>
        <w:t xml:space="preserve"> </w:t>
      </w:r>
      <w:r w:rsidRPr="00C67DA1">
        <w:rPr>
          <w:rFonts w:ascii="Times New Roman" w:hAnsi="Times New Roman"/>
          <w:b/>
          <w:bCs/>
          <w:noProof/>
        </w:rPr>
        <w:t>1 sa prerozdelenie riadiacich zodpovedností prevádzkovateľov lietadiel, pokiaľ ide o Chorvátsko, uskutoční v roku 2014 po tom, ako prevádzkovatelia splnia záväzky na rok 2013, v prípade, že sa bývalý riadiaci orgán a Chorvátsko nedohodnú na inom dátume, na základe žiadosti prevádzkovateľa lietadla šesť mesiacov od uverejnenia aktualizovaného zoznamu prevádzkovateľov Komisiou, v ktorom sa zohľadňuje pristúpenie Chorvátska.</w:t>
      </w:r>
      <w:r w:rsidRPr="00C67DA1">
        <w:rPr>
          <w:rFonts w:ascii="Times New Roman" w:hAnsi="Times New Roman"/>
          <w:b/>
          <w:bCs/>
        </w:rPr>
        <w:t xml:space="preserve"> </w:t>
      </w:r>
      <w:r w:rsidRPr="00C67DA1">
        <w:rPr>
          <w:rFonts w:ascii="Times New Roman" w:hAnsi="Times New Roman"/>
          <w:b/>
          <w:bCs/>
          <w:noProof/>
        </w:rPr>
        <w:t>V tomto prípade sa prerozdelenie uskutoční najneskôr v roku 2020 v súvislosti s obdobím obchodovania, ktoré začína v roku 2021.</w:t>
      </w:r>
    </w:p>
    <w:p w:rsidR="00A17B4A" w:rsidRPr="00C67DA1" w:rsidP="00A17B4A">
      <w:pPr>
        <w:bidi w:val="0"/>
        <w:ind w:left="1701" w:hanging="567"/>
        <w:rPr>
          <w:rFonts w:ascii="Times New Roman" w:hAnsi="Times New Roman"/>
        </w:rPr>
      </w:pPr>
    </w:p>
    <w:p w:rsidR="00A17B4A" w:rsidRPr="00C67DA1" w:rsidP="00A17B4A">
      <w:pPr>
        <w:bidi w:val="0"/>
        <w:ind w:left="1701" w:hanging="567"/>
        <w:rPr>
          <w:rFonts w:ascii="Times New Roman" w:hAnsi="Times New Roman"/>
        </w:rPr>
      </w:pPr>
      <w:r w:rsidRPr="00C67DA1">
        <w:rPr>
          <w:rFonts w:ascii="Times New Roman" w:hAnsi="Times New Roman"/>
          <w:b/>
          <w:bCs/>
          <w:noProof/>
        </w:rPr>
        <w:t>xiv)</w:t>
      </w:r>
      <w:r w:rsidRPr="00C67DA1">
        <w:rPr>
          <w:rFonts w:ascii="Times New Roman" w:hAnsi="Times New Roman"/>
        </w:rPr>
        <w:tab/>
      </w:r>
      <w:r w:rsidRPr="00C67DA1">
        <w:rPr>
          <w:rFonts w:ascii="Times New Roman" w:hAnsi="Times New Roman"/>
          <w:b/>
          <w:bCs/>
          <w:noProof/>
        </w:rPr>
        <w:t>Odchylne od bodu 6 prílohy I sa dodatočné činnosti leteckej dopravy zahrnú od 1. januára 2014.</w:t>
      </w:r>
      <w:r w:rsidRPr="00C67DA1">
        <w:rPr>
          <w:rFonts w:ascii="Times New Roman" w:hAnsi="Times New Roman"/>
          <w:b/>
          <w:bCs/>
        </w:rPr>
        <w:t xml:space="preserve"> </w:t>
      </w:r>
    </w:p>
    <w:p w:rsidR="00A17B4A" w:rsidRPr="00C67DA1" w:rsidP="00A17B4A">
      <w:pPr>
        <w:bidi w:val="0"/>
        <w:ind w:left="540"/>
        <w:rPr>
          <w:rFonts w:ascii="Times New Roman" w:hAnsi="Times New Roman"/>
        </w:rPr>
      </w:pPr>
    </w:p>
    <w:p w:rsidR="00A17B4A" w:rsidRPr="00C67DA1" w:rsidP="00A17B4A">
      <w:pPr>
        <w:tabs>
          <w:tab w:val="left" w:pos="540"/>
        </w:tabs>
        <w:bidi w:val="0"/>
        <w:ind w:left="1080" w:hanging="540"/>
        <w:rPr>
          <w:rFonts w:ascii="Times New Roman" w:hAnsi="Times New Roman"/>
        </w:rPr>
      </w:pPr>
      <w:r w:rsidRPr="00C67DA1">
        <w:rPr>
          <w:rFonts w:ascii="Times New Roman" w:hAnsi="Times New Roman"/>
          <w:b/>
          <w:bCs/>
          <w:noProof/>
        </w:rPr>
        <w:t>b)</w:t>
      </w:r>
      <w:r w:rsidRPr="00C67DA1">
        <w:rPr>
          <w:rFonts w:ascii="Times New Roman" w:hAnsi="Times New Roman"/>
        </w:rPr>
        <w:tab/>
      </w:r>
      <w:r w:rsidRPr="00C67DA1">
        <w:rPr>
          <w:rFonts w:ascii="Times New Roman" w:hAnsi="Times New Roman"/>
          <w:b/>
          <w:bCs/>
          <w:noProof/>
        </w:rPr>
        <w:t>Bez toho, aby boli dotknuté uvedené odchýlky, Chorvátsko prijme zákony, iné právne predpisy a správne opatrenia potrebné na zabezpečenie toho, aby sa dosiahol súlad so smernicou od pristúpenia na celý rok 2013.</w:t>
      </w:r>
    </w:p>
    <w:p w:rsidR="00A17B4A" w:rsidRPr="00C67DA1" w:rsidP="00A17B4A">
      <w:pPr>
        <w:bidi w:val="0"/>
        <w:ind w:left="567" w:hanging="567"/>
        <w:rPr>
          <w:rFonts w:ascii="Times New Roman" w:hAnsi="Times New Roman"/>
        </w:rPr>
      </w:pPr>
      <w:r w:rsidRPr="00C67DA1">
        <w:rPr>
          <w:rFonts w:ascii="Times New Roman" w:hAnsi="Times New Roman"/>
          <w:b/>
          <w:bCs/>
          <w:noProof/>
        </w:rPr>
        <w:br w:type="page"/>
        <w:t>2.</w:t>
      </w:r>
      <w:r w:rsidRPr="00C67DA1">
        <w:rPr>
          <w:rFonts w:ascii="Times New Roman" w:hAnsi="Times New Roman"/>
          <w:noProof/>
        </w:rPr>
        <w:tab/>
      </w:r>
      <w:r w:rsidRPr="00C67DA1">
        <w:rPr>
          <w:rFonts w:ascii="Times New Roman" w:hAnsi="Times New Roman"/>
          <w:b/>
          <w:bCs/>
          <w:noProof/>
        </w:rPr>
        <w:t>32010 R 0920:</w:t>
      </w:r>
      <w:r w:rsidRPr="00C67DA1">
        <w:rPr>
          <w:rFonts w:ascii="Times New Roman" w:hAnsi="Times New Roman"/>
          <w:b/>
          <w:bCs/>
        </w:rPr>
        <w:t xml:space="preserve"> </w:t>
      </w:r>
      <w:r w:rsidRPr="00C67DA1">
        <w:rPr>
          <w:rFonts w:ascii="Times New Roman" w:hAnsi="Times New Roman"/>
          <w:b/>
          <w:bCs/>
          <w:noProof/>
        </w:rPr>
        <w:t>nariadenie Komisie (EÚ) č.</w:t>
      </w:r>
      <w:r w:rsidRPr="00C67DA1">
        <w:rPr>
          <w:rFonts w:ascii="Times New Roman" w:hAnsi="Times New Roman"/>
          <w:b/>
          <w:bCs/>
        </w:rPr>
        <w:t xml:space="preserve"> </w:t>
      </w:r>
      <w:r w:rsidRPr="00C67DA1">
        <w:rPr>
          <w:rFonts w:ascii="Times New Roman" w:hAnsi="Times New Roman"/>
          <w:b/>
          <w:bCs/>
          <w:noProof/>
        </w:rPr>
        <w:t>920/2010 zo 7. októbra 2010 o normalizovanom a zabezpečenom systéme registrov v súlade so smernicou Európskeho parlamentu a Rady 2003/87/ES a s rozhodnutím Európskeho parlamentu a Rady č.</w:t>
      </w:r>
      <w:r w:rsidRPr="00C67DA1">
        <w:rPr>
          <w:rFonts w:ascii="Times New Roman" w:hAnsi="Times New Roman"/>
          <w:b/>
          <w:bCs/>
        </w:rPr>
        <w:t xml:space="preserve"> </w:t>
      </w:r>
      <w:r w:rsidRPr="00C67DA1">
        <w:rPr>
          <w:rFonts w:ascii="Times New Roman" w:hAnsi="Times New Roman"/>
          <w:b/>
          <w:bCs/>
          <w:noProof/>
        </w:rPr>
        <w:t>280/2004/ES (Ú. v. EÚ L 270, 14.</w:t>
      </w:r>
      <w:r w:rsidRPr="00C67DA1">
        <w:rPr>
          <w:rFonts w:ascii="Times New Roman" w:hAnsi="Times New Roman"/>
          <w:b/>
          <w:bCs/>
        </w:rPr>
        <w:t xml:space="preserve"> 10. </w:t>
      </w:r>
      <w:r w:rsidRPr="00C67DA1">
        <w:rPr>
          <w:rFonts w:ascii="Times New Roman" w:hAnsi="Times New Roman"/>
          <w:b/>
          <w:bCs/>
          <w:noProof/>
        </w:rPr>
        <w:t>2010, s.</w:t>
      </w:r>
      <w:r w:rsidRPr="00C67DA1">
        <w:rPr>
          <w:rFonts w:ascii="Times New Roman" w:hAnsi="Times New Roman"/>
          <w:b/>
          <w:bCs/>
        </w:rPr>
        <w:t xml:space="preserve"> 1). </w:t>
      </w:r>
    </w:p>
    <w:p w:rsidR="00A17B4A" w:rsidRPr="00C67DA1" w:rsidP="00A17B4A">
      <w:pPr>
        <w:tabs>
          <w:tab w:val="left" w:pos="540"/>
        </w:tabs>
        <w:bidi w:val="0"/>
        <w:ind w:left="540" w:hanging="540"/>
        <w:rPr>
          <w:rFonts w:ascii="Times New Roman" w:hAnsi="Times New Roman"/>
        </w:rPr>
      </w:pPr>
    </w:p>
    <w:p w:rsidR="00A17B4A" w:rsidRPr="00C67DA1" w:rsidP="00A17B4A">
      <w:pPr>
        <w:tabs>
          <w:tab w:val="left" w:pos="540"/>
        </w:tabs>
        <w:bidi w:val="0"/>
        <w:ind w:left="540"/>
        <w:rPr>
          <w:rFonts w:ascii="Times New Roman" w:hAnsi="Times New Roman"/>
        </w:rPr>
      </w:pPr>
      <w:r w:rsidRPr="00C67DA1">
        <w:rPr>
          <w:rFonts w:ascii="Times New Roman" w:hAnsi="Times New Roman"/>
          <w:b/>
          <w:bCs/>
          <w:noProof/>
        </w:rPr>
        <w:t>Pokiaľ ide o činnosti leteckej dopravy sa články 16, 29, 41, 46 a 54 a príloha VIII v Chorvátsku uplatňujú od 1. januára 2014.</w:t>
      </w:r>
      <w:r w:rsidRPr="00C67DA1">
        <w:rPr>
          <w:rFonts w:ascii="Times New Roman" w:hAnsi="Times New Roman"/>
          <w:b/>
          <w:bCs/>
        </w:rPr>
        <w:t xml:space="preserve"> </w:t>
      </w:r>
    </w:p>
    <w:p w:rsidR="00A17B4A" w:rsidRPr="00C67DA1" w:rsidP="00A17B4A">
      <w:pPr>
        <w:bidi w:val="0"/>
        <w:rPr>
          <w:rFonts w:ascii="Times New Roman" w:hAnsi="Times New Roman"/>
        </w:rPr>
      </w:pPr>
    </w:p>
    <w:p w:rsidR="00A17B4A" w:rsidRPr="00C67DA1" w:rsidP="00A17B4A">
      <w:pPr>
        <w:tabs>
          <w:tab w:val="left" w:pos="540"/>
        </w:tabs>
        <w:bidi w:val="0"/>
        <w:rPr>
          <w:rFonts w:ascii="Times New Roman" w:hAnsi="Times New Roman"/>
          <w:noProof/>
        </w:rPr>
      </w:pPr>
      <w:r w:rsidRPr="00C67DA1">
        <w:rPr>
          <w:rFonts w:ascii="Times New Roman" w:hAnsi="Times New Roman"/>
          <w:b/>
          <w:bCs/>
          <w:noProof/>
        </w:rPr>
        <w:t>II.</w:t>
      </w:r>
      <w:r w:rsidRPr="00C67DA1">
        <w:rPr>
          <w:rFonts w:ascii="Times New Roman" w:hAnsi="Times New Roman"/>
        </w:rPr>
        <w:tab/>
      </w:r>
      <w:r w:rsidRPr="00C67DA1">
        <w:rPr>
          <w:rFonts w:ascii="Times New Roman" w:hAnsi="Times New Roman"/>
          <w:b/>
          <w:bCs/>
          <w:noProof/>
        </w:rPr>
        <w:t>KVALITA OVZDUŠIA</w:t>
      </w:r>
    </w:p>
    <w:p w:rsidR="00A17B4A" w:rsidRPr="00C67DA1" w:rsidP="00A17B4A">
      <w:pPr>
        <w:tabs>
          <w:tab w:val="left" w:pos="540"/>
        </w:tabs>
        <w:bidi w:val="0"/>
        <w:rPr>
          <w:rFonts w:ascii="Times New Roman" w:hAnsi="Times New Roman"/>
        </w:rPr>
      </w:pPr>
    </w:p>
    <w:p w:rsidR="00A17B4A" w:rsidRPr="00C67DA1" w:rsidP="00A17B4A">
      <w:pPr>
        <w:bidi w:val="0"/>
        <w:rPr>
          <w:rFonts w:ascii="Times New Roman" w:hAnsi="Times New Roman"/>
          <w:noProof/>
        </w:rPr>
      </w:pPr>
      <w:r w:rsidRPr="00C67DA1">
        <w:rPr>
          <w:rFonts w:ascii="Times New Roman" w:hAnsi="Times New Roman"/>
          <w:b/>
          <w:bCs/>
          <w:noProof/>
        </w:rPr>
        <w:t>32008 L 0050:</w:t>
      </w:r>
      <w:r w:rsidRPr="00C67DA1">
        <w:rPr>
          <w:rFonts w:ascii="Times New Roman" w:hAnsi="Times New Roman"/>
          <w:b/>
          <w:bCs/>
        </w:rPr>
        <w:t xml:space="preserve"> </w:t>
      </w:r>
      <w:r w:rsidRPr="00C67DA1">
        <w:rPr>
          <w:rFonts w:ascii="Times New Roman" w:hAnsi="Times New Roman"/>
          <w:b/>
          <w:bCs/>
          <w:noProof/>
        </w:rPr>
        <w:t>smernica Európskeho parlamentu a Rady 2008/50/ES z 21. mája 2008 o kvalite okolitého ovzdušia a čistejšom ovzduší v Európe (Ú. v. EÚ L 152, 11. 6. 2008, s .1).</w:t>
      </w:r>
    </w:p>
    <w:p w:rsidR="00A17B4A" w:rsidRPr="00C67DA1" w:rsidP="00A17B4A">
      <w:pPr>
        <w:bidi w:val="0"/>
        <w:rPr>
          <w:rFonts w:ascii="Times New Roman" w:hAnsi="Times New Roman"/>
        </w:rPr>
      </w:pPr>
    </w:p>
    <w:p w:rsidR="00A17B4A" w:rsidRPr="00C67DA1" w:rsidP="00A17B4A">
      <w:pPr>
        <w:bidi w:val="0"/>
        <w:ind w:left="567" w:hanging="567"/>
        <w:rPr>
          <w:rFonts w:ascii="Times New Roman" w:hAnsi="Times New Roman"/>
          <w:noProof/>
        </w:rPr>
      </w:pPr>
      <w:r w:rsidRPr="00C67DA1">
        <w:rPr>
          <w:rFonts w:ascii="Times New Roman" w:hAnsi="Times New Roman"/>
          <w:b/>
          <w:bCs/>
          <w:noProof/>
        </w:rPr>
        <w:t>a)</w:t>
      </w:r>
      <w:r w:rsidRPr="00C67DA1">
        <w:rPr>
          <w:rFonts w:ascii="Times New Roman" w:hAnsi="Times New Roman"/>
        </w:rPr>
        <w:tab/>
      </w:r>
      <w:r w:rsidRPr="00C67DA1">
        <w:rPr>
          <w:rFonts w:ascii="Times New Roman" w:hAnsi="Times New Roman"/>
          <w:b/>
          <w:bCs/>
          <w:noProof/>
        </w:rPr>
        <w:t>Odchylne od prílohy XIV je referenčným rokom v bode A ods.</w:t>
      </w:r>
      <w:r w:rsidRPr="00C67DA1">
        <w:rPr>
          <w:rFonts w:ascii="Times New Roman" w:hAnsi="Times New Roman"/>
          <w:b/>
          <w:bCs/>
        </w:rPr>
        <w:t xml:space="preserve"> </w:t>
      </w:r>
      <w:r w:rsidRPr="00C67DA1">
        <w:rPr>
          <w:rFonts w:ascii="Times New Roman" w:hAnsi="Times New Roman"/>
          <w:b/>
          <w:bCs/>
          <w:noProof/>
        </w:rPr>
        <w:t>1 druhý rok po konci roka pristúpenia Chorvátska.</w:t>
      </w:r>
      <w:r w:rsidRPr="00C67DA1">
        <w:rPr>
          <w:rFonts w:ascii="Times New Roman" w:hAnsi="Times New Roman"/>
          <w:b/>
          <w:bCs/>
        </w:rPr>
        <w:t xml:space="preserve"> </w:t>
      </w:r>
      <w:r w:rsidRPr="00C67DA1">
        <w:rPr>
          <w:rFonts w:ascii="Times New Roman" w:hAnsi="Times New Roman"/>
          <w:b/>
          <w:bCs/>
          <w:noProof/>
        </w:rPr>
        <w:t>Indikátor priemernej expozície za referenčný rok je hlavná koncentrácia rokov, a to roku pristúpenia a prvých dvoch rokov po ňom.</w:t>
      </w:r>
    </w:p>
    <w:p w:rsidR="00A17B4A" w:rsidRPr="00C67DA1" w:rsidP="00A17B4A">
      <w:pPr>
        <w:bidi w:val="0"/>
        <w:ind w:left="567" w:hanging="567"/>
        <w:rPr>
          <w:rFonts w:ascii="Times New Roman" w:hAnsi="Times New Roman"/>
        </w:rPr>
      </w:pPr>
    </w:p>
    <w:p w:rsidR="00A17B4A" w:rsidRPr="00C67DA1" w:rsidP="00A17B4A">
      <w:pPr>
        <w:bidi w:val="0"/>
        <w:ind w:left="567" w:hanging="567"/>
        <w:rPr>
          <w:rFonts w:ascii="Times New Roman" w:hAnsi="Times New Roman"/>
          <w:noProof/>
        </w:rPr>
      </w:pPr>
      <w:r w:rsidRPr="00C67DA1">
        <w:rPr>
          <w:rFonts w:ascii="Times New Roman" w:hAnsi="Times New Roman"/>
          <w:b/>
          <w:bCs/>
          <w:noProof/>
        </w:rPr>
        <w:t>b)</w:t>
      </w:r>
      <w:r w:rsidRPr="00C67DA1">
        <w:rPr>
          <w:rFonts w:ascii="Times New Roman" w:hAnsi="Times New Roman"/>
        </w:rPr>
        <w:tab/>
      </w:r>
      <w:r w:rsidRPr="00C67DA1">
        <w:rPr>
          <w:rFonts w:ascii="Times New Roman" w:hAnsi="Times New Roman"/>
          <w:b/>
          <w:bCs/>
          <w:noProof/>
        </w:rPr>
        <w:t>Odchylne od prílohy XIV bodu B sa cieľ zníženia expozície má vypočítať vo vzťahu k indikátoru priemernej expozície v referenčnom roku, ktorý je druhým rokom po konci roka pristúpenia Chorvátska.</w:t>
      </w:r>
    </w:p>
    <w:p w:rsidR="00A17B4A" w:rsidRPr="00C67DA1" w:rsidP="00A17B4A">
      <w:pPr>
        <w:bidi w:val="0"/>
        <w:ind w:left="567" w:hanging="567"/>
        <w:rPr>
          <w:rFonts w:ascii="Times New Roman" w:hAnsi="Times New Roman"/>
        </w:rPr>
      </w:pPr>
      <w:r w:rsidRPr="00C67DA1">
        <w:rPr>
          <w:rFonts w:ascii="Times New Roman" w:hAnsi="Times New Roman"/>
          <w:b/>
          <w:bCs/>
          <w:noProof/>
        </w:rPr>
        <w:br w:type="page"/>
        <w:t>III.</w:t>
      </w:r>
      <w:r w:rsidRPr="00C67DA1">
        <w:rPr>
          <w:rFonts w:ascii="Times New Roman" w:hAnsi="Times New Roman"/>
        </w:rPr>
        <w:tab/>
      </w:r>
      <w:r w:rsidRPr="00C67DA1">
        <w:rPr>
          <w:rFonts w:ascii="Times New Roman" w:hAnsi="Times New Roman"/>
          <w:b/>
          <w:bCs/>
          <w:noProof/>
        </w:rPr>
        <w:t>ODPADOVÉ HOSPODÁRSTVO</w:t>
      </w:r>
    </w:p>
    <w:p w:rsidR="00A17B4A" w:rsidRPr="00C67DA1" w:rsidP="00A17B4A">
      <w:pPr>
        <w:bidi w:val="0"/>
        <w:rPr>
          <w:rFonts w:ascii="Times New Roman" w:hAnsi="Times New Roman"/>
          <w:noProof/>
        </w:rPr>
      </w:pPr>
    </w:p>
    <w:p w:rsidR="00A17B4A" w:rsidRPr="00C67DA1" w:rsidP="00A17B4A">
      <w:pPr>
        <w:bidi w:val="0"/>
        <w:rPr>
          <w:rFonts w:ascii="Times New Roman" w:hAnsi="Times New Roman"/>
        </w:rPr>
      </w:pPr>
      <w:r w:rsidRPr="00C67DA1">
        <w:rPr>
          <w:rFonts w:ascii="Times New Roman" w:hAnsi="Times New Roman"/>
          <w:b/>
          <w:bCs/>
          <w:noProof/>
        </w:rPr>
        <w:t>31999 L 0031:</w:t>
      </w:r>
      <w:r w:rsidRPr="00C67DA1">
        <w:rPr>
          <w:rFonts w:ascii="Times New Roman" w:hAnsi="Times New Roman"/>
          <w:b/>
          <w:bCs/>
        </w:rPr>
        <w:t xml:space="preserve"> </w:t>
      </w:r>
      <w:r w:rsidRPr="00C67DA1">
        <w:rPr>
          <w:rFonts w:ascii="Times New Roman" w:hAnsi="Times New Roman"/>
          <w:b/>
          <w:bCs/>
          <w:noProof/>
        </w:rPr>
        <w:t>smernica Rady 1999/31/ES z 26. apríla 1999 o skládkach odpadov</w:t>
        <w:br/>
        <w:t>(Ú. v. ES L 182, 16. 7. 1999, s.</w:t>
      </w:r>
      <w:r w:rsidRPr="00C67DA1">
        <w:rPr>
          <w:rFonts w:ascii="Times New Roman" w:hAnsi="Times New Roman"/>
          <w:b/>
          <w:bCs/>
        </w:rPr>
        <w:t xml:space="preserve"> 1).</w:t>
      </w:r>
    </w:p>
    <w:p w:rsidR="00A17B4A" w:rsidRPr="00C67DA1" w:rsidP="00A17B4A">
      <w:pPr>
        <w:bidi w:val="0"/>
        <w:ind w:left="567" w:hanging="567"/>
        <w:rPr>
          <w:rFonts w:ascii="Times New Roman" w:hAnsi="Times New Roman"/>
          <w:noProof/>
        </w:rPr>
      </w:pPr>
    </w:p>
    <w:p w:rsidR="00A17B4A" w:rsidRPr="00C67DA1" w:rsidP="00A17B4A">
      <w:pPr>
        <w:bidi w:val="0"/>
        <w:ind w:left="567" w:hanging="567"/>
        <w:rPr>
          <w:rFonts w:ascii="Times New Roman" w:hAnsi="Times New Roman"/>
        </w:rPr>
      </w:pPr>
      <w:r w:rsidRPr="00C67DA1">
        <w:rPr>
          <w:rFonts w:ascii="Times New Roman" w:hAnsi="Times New Roman"/>
          <w:b/>
          <w:bCs/>
          <w:noProof/>
        </w:rPr>
        <w:t>a)</w:t>
      </w:r>
      <w:r w:rsidRPr="00C67DA1">
        <w:rPr>
          <w:rFonts w:ascii="Times New Roman" w:hAnsi="Times New Roman"/>
        </w:rPr>
        <w:tab/>
      </w:r>
      <w:r w:rsidRPr="00C67DA1">
        <w:rPr>
          <w:rFonts w:ascii="Times New Roman" w:hAnsi="Times New Roman"/>
          <w:b/>
          <w:bCs/>
          <w:noProof/>
        </w:rPr>
        <w:t>Odchylne od článku 5 ods.</w:t>
      </w:r>
      <w:r w:rsidRPr="00C67DA1">
        <w:rPr>
          <w:rFonts w:ascii="Times New Roman" w:hAnsi="Times New Roman"/>
          <w:b/>
          <w:bCs/>
        </w:rPr>
        <w:t xml:space="preserve"> </w:t>
      </w:r>
      <w:r w:rsidRPr="00C67DA1">
        <w:rPr>
          <w:rFonts w:ascii="Times New Roman" w:hAnsi="Times New Roman"/>
          <w:b/>
          <w:bCs/>
          <w:noProof/>
        </w:rPr>
        <w:t>2 prvého pododseku písm. a), b) a c) sa požiadavka znížiť množstvo biologicky odbúrateľného komunálneho odpadu idúceho na skládky na 75 %, 50 % a 35 % celkového množstva (hmotnosti) biologicky odbúrateľného komunálneho odpadu vyprodukovaného v roku 1997 uplatňuje na Chorvátsko v nižšie uvedených lehotách.</w:t>
      </w:r>
      <w:r w:rsidRPr="00C67DA1">
        <w:rPr>
          <w:rFonts w:ascii="Times New Roman" w:hAnsi="Times New Roman"/>
          <w:b/>
          <w:bCs/>
        </w:rPr>
        <w:t xml:space="preserve"> </w:t>
      </w:r>
    </w:p>
    <w:p w:rsidR="00A17B4A" w:rsidRPr="00C67DA1" w:rsidP="00A17B4A">
      <w:pPr>
        <w:bidi w:val="0"/>
        <w:ind w:left="567" w:hanging="567"/>
        <w:rPr>
          <w:rFonts w:ascii="Times New Roman" w:hAnsi="Times New Roman"/>
        </w:rPr>
      </w:pPr>
    </w:p>
    <w:p w:rsidR="00A17B4A" w:rsidRPr="00C67DA1" w:rsidP="00A17B4A">
      <w:pPr>
        <w:bidi w:val="0"/>
        <w:ind w:left="567"/>
        <w:rPr>
          <w:rFonts w:ascii="Times New Roman" w:hAnsi="Times New Roman"/>
          <w:noProof/>
        </w:rPr>
      </w:pPr>
      <w:r w:rsidRPr="00C67DA1">
        <w:rPr>
          <w:rFonts w:ascii="Times New Roman" w:hAnsi="Times New Roman"/>
          <w:b/>
          <w:bCs/>
          <w:noProof/>
        </w:rPr>
        <w:t>Chorvátsko zabezpečí postupné zníženie množstva biologicky odbúrateľného komunálneho odpadu idúceho na skládky podľa tohto harmonogramu:</w:t>
      </w:r>
    </w:p>
    <w:p w:rsidR="00A17B4A" w:rsidRPr="00C67DA1" w:rsidP="00A17B4A">
      <w:pPr>
        <w:bidi w:val="0"/>
        <w:rPr>
          <w:rFonts w:ascii="Times New Roman" w:hAnsi="Times New Roman"/>
        </w:rPr>
      </w:pPr>
    </w:p>
    <w:p w:rsidR="00A17B4A" w:rsidRPr="00C67DA1" w:rsidP="00A17B4A">
      <w:pPr>
        <w:bidi w:val="0"/>
        <w:ind w:left="1134" w:hanging="567"/>
        <w:rPr>
          <w:rFonts w:ascii="Times New Roman" w:hAnsi="Times New Roman"/>
        </w:rPr>
      </w:pPr>
      <w:r w:rsidRPr="00C67DA1">
        <w:rPr>
          <w:rFonts w:ascii="Times New Roman" w:hAnsi="Times New Roman"/>
          <w:b/>
          <w:bCs/>
          <w:noProof/>
        </w:rPr>
        <w:t>i)</w:t>
      </w:r>
      <w:r w:rsidRPr="00C67DA1">
        <w:rPr>
          <w:rFonts w:ascii="Times New Roman" w:hAnsi="Times New Roman"/>
        </w:rPr>
        <w:tab/>
      </w:r>
      <w:r w:rsidRPr="00C67DA1">
        <w:rPr>
          <w:rFonts w:ascii="Times New Roman" w:hAnsi="Times New Roman"/>
          <w:b/>
          <w:bCs/>
          <w:noProof/>
        </w:rPr>
        <w:t>do 31. decembra 2013 sa podiel biologicky odbúrateľného komunálneho odpadu uloženého na skládkach zníži na 75 % celkového množstva (hmotnosti) biologicky odbúrateľného komunálneho odpadu vyprodukovaného v roku 1997;</w:t>
      </w:r>
    </w:p>
    <w:p w:rsidR="00A17B4A" w:rsidRPr="00C67DA1" w:rsidP="00A17B4A">
      <w:pPr>
        <w:bidi w:val="0"/>
        <w:ind w:left="1134" w:hanging="567"/>
        <w:rPr>
          <w:rFonts w:ascii="Times New Roman" w:hAnsi="Times New Roman"/>
          <w:noProof/>
        </w:rPr>
      </w:pPr>
    </w:p>
    <w:p w:rsidR="00A17B4A" w:rsidRPr="00C67DA1" w:rsidP="00A17B4A">
      <w:pPr>
        <w:bidi w:val="0"/>
        <w:ind w:left="1134" w:hanging="567"/>
        <w:rPr>
          <w:rFonts w:ascii="Times New Roman" w:hAnsi="Times New Roman"/>
        </w:rPr>
      </w:pPr>
      <w:r w:rsidRPr="00C67DA1">
        <w:rPr>
          <w:rFonts w:ascii="Times New Roman" w:hAnsi="Times New Roman"/>
          <w:b/>
          <w:bCs/>
          <w:noProof/>
        </w:rPr>
        <w:t>ii)</w:t>
      </w:r>
      <w:r w:rsidRPr="00C67DA1">
        <w:rPr>
          <w:rFonts w:ascii="Times New Roman" w:hAnsi="Times New Roman"/>
        </w:rPr>
        <w:tab/>
      </w:r>
      <w:r w:rsidRPr="00C67DA1">
        <w:rPr>
          <w:rFonts w:ascii="Times New Roman" w:hAnsi="Times New Roman"/>
          <w:b/>
          <w:bCs/>
          <w:noProof/>
        </w:rPr>
        <w:t>do 31. decembra 2016 sa podiel biologicky odbúrateľného komunálneho odpadu uloženého na skládkach zníži na 50% celkového množstva (hmotnosti) biologicky odbúrateľného komunálneho odpadu vyprodukovaného v roku 1997;</w:t>
      </w:r>
    </w:p>
    <w:p w:rsidR="00A17B4A" w:rsidRPr="00C67DA1" w:rsidP="00A17B4A">
      <w:pPr>
        <w:bidi w:val="0"/>
        <w:ind w:left="1134" w:hanging="567"/>
        <w:rPr>
          <w:rFonts w:ascii="Times New Roman" w:hAnsi="Times New Roman"/>
          <w:noProof/>
        </w:rPr>
      </w:pPr>
    </w:p>
    <w:p w:rsidR="00A17B4A" w:rsidRPr="00C67DA1" w:rsidP="00A17B4A">
      <w:pPr>
        <w:bidi w:val="0"/>
        <w:ind w:left="1134" w:hanging="567"/>
        <w:rPr>
          <w:rFonts w:ascii="Times New Roman" w:hAnsi="Times New Roman"/>
        </w:rPr>
      </w:pPr>
      <w:r w:rsidRPr="00C67DA1">
        <w:rPr>
          <w:rFonts w:ascii="Times New Roman" w:hAnsi="Times New Roman"/>
          <w:b/>
          <w:bCs/>
          <w:noProof/>
        </w:rPr>
        <w:t>iii)</w:t>
      </w:r>
      <w:r w:rsidRPr="00C67DA1">
        <w:rPr>
          <w:rFonts w:ascii="Times New Roman" w:hAnsi="Times New Roman"/>
        </w:rPr>
        <w:tab/>
      </w:r>
      <w:r w:rsidRPr="00C67DA1">
        <w:rPr>
          <w:rFonts w:ascii="Times New Roman" w:hAnsi="Times New Roman"/>
          <w:b/>
          <w:bCs/>
          <w:noProof/>
        </w:rPr>
        <w:t>do 31. decembra 2020 sa podiel biologicky odbúrateľného komunálneho odpadu uloženého na skládkach zníži na 35% celkového množstva (hmotnosti) biologicky odbúrateľného komunálneho odpadu vyprodukovaného v roku 1997.</w:t>
      </w:r>
    </w:p>
    <w:p w:rsidR="00A17B4A" w:rsidRPr="00C67DA1" w:rsidP="00A17B4A">
      <w:pPr>
        <w:bidi w:val="0"/>
        <w:ind w:left="567" w:hanging="567"/>
        <w:rPr>
          <w:rFonts w:ascii="Times New Roman" w:hAnsi="Times New Roman"/>
          <w:noProof/>
        </w:rPr>
      </w:pPr>
    </w:p>
    <w:p w:rsidR="00A17B4A" w:rsidRPr="00C67DA1" w:rsidP="00A17B4A">
      <w:pPr>
        <w:bidi w:val="0"/>
        <w:ind w:left="567" w:hanging="567"/>
        <w:rPr>
          <w:rFonts w:ascii="Times New Roman" w:hAnsi="Times New Roman"/>
        </w:rPr>
      </w:pPr>
      <w:r w:rsidRPr="00C67DA1">
        <w:rPr>
          <w:rFonts w:ascii="Times New Roman" w:hAnsi="Times New Roman"/>
          <w:b/>
          <w:bCs/>
          <w:noProof/>
        </w:rPr>
        <w:br w:type="page"/>
        <w:t>b)</w:t>
      </w:r>
      <w:r w:rsidRPr="00C67DA1">
        <w:rPr>
          <w:rFonts w:ascii="Times New Roman" w:hAnsi="Times New Roman"/>
        </w:rPr>
        <w:tab/>
      </w:r>
      <w:r w:rsidRPr="00C67DA1">
        <w:rPr>
          <w:rFonts w:ascii="Times New Roman" w:hAnsi="Times New Roman"/>
          <w:b/>
          <w:bCs/>
          <w:noProof/>
        </w:rPr>
        <w:t>Odchylne od článku 14 písm. c) všetky existujúce skládky v Chorvátsku majú spĺňať požiadavky tejto smernice do 31. decembra 2018 s výnimkou požiadaviek ustanovených v prílohe I bode 1.</w:t>
      </w:r>
    </w:p>
    <w:p w:rsidR="00A17B4A" w:rsidRPr="00C67DA1" w:rsidP="00A17B4A">
      <w:pPr>
        <w:bidi w:val="0"/>
        <w:rPr>
          <w:rFonts w:ascii="Times New Roman" w:hAnsi="Times New Roman"/>
          <w:noProof/>
        </w:rPr>
      </w:pPr>
    </w:p>
    <w:p w:rsidR="00A17B4A" w:rsidRPr="00C67DA1" w:rsidP="00A17B4A">
      <w:pPr>
        <w:bidi w:val="0"/>
        <w:ind w:left="567"/>
        <w:rPr>
          <w:rFonts w:ascii="Times New Roman" w:hAnsi="Times New Roman"/>
        </w:rPr>
      </w:pPr>
      <w:r w:rsidRPr="00C67DA1">
        <w:rPr>
          <w:rFonts w:ascii="Times New Roman" w:hAnsi="Times New Roman"/>
          <w:b/>
          <w:bCs/>
          <w:noProof/>
        </w:rPr>
        <w:t>Chorvátsko postupne zníži ukladanie odpadu na nevyhovujúcich skládkach v súlade s týmito ročnými maximálnymi množstvami:</w:t>
      </w:r>
    </w:p>
    <w:p w:rsidR="00A17B4A" w:rsidRPr="00C67DA1" w:rsidP="00A17B4A">
      <w:pPr>
        <w:bidi w:val="0"/>
        <w:rPr>
          <w:rFonts w:ascii="Times New Roman" w:hAnsi="Times New Roman"/>
        </w:rPr>
      </w:pPr>
    </w:p>
    <w:p w:rsidR="00A17B4A" w:rsidRPr="00C67DA1" w:rsidP="00A17B4A">
      <w:pPr>
        <w:bidi w:val="0"/>
        <w:ind w:left="567"/>
        <w:rPr>
          <w:rFonts w:ascii="Times New Roman" w:hAnsi="Times New Roman"/>
        </w:rPr>
      </w:pPr>
      <w:r w:rsidRPr="00C67DA1">
        <w:rPr>
          <w:rFonts w:ascii="Symbol" w:eastAsia="Times New Roman" w:hAnsi="Symbol" w:cs="Times New Roman"/>
          <w:b/>
          <w:bCs/>
          <w:rtl w:val="0"/>
        </w:rPr>
        <w:sym w:font="Symbol" w:char="F02D"/>
      </w:r>
      <w:r w:rsidRPr="00C67DA1">
        <w:rPr>
          <w:rFonts w:ascii="Times New Roman" w:hAnsi="Times New Roman"/>
        </w:rPr>
        <w:tab/>
      </w:r>
      <w:r w:rsidRPr="00C67DA1">
        <w:rPr>
          <w:rFonts w:ascii="Times New Roman" w:hAnsi="Times New Roman"/>
          <w:b/>
          <w:bCs/>
          <w:noProof/>
        </w:rPr>
        <w:t>do 31. decembra 2013:</w:t>
      </w:r>
      <w:r w:rsidRPr="00C67DA1">
        <w:rPr>
          <w:rFonts w:ascii="Times New Roman" w:hAnsi="Times New Roman"/>
          <w:b/>
          <w:bCs/>
        </w:rPr>
        <w:t xml:space="preserve"> </w:t>
      </w:r>
      <w:r w:rsidRPr="00C67DA1">
        <w:rPr>
          <w:rFonts w:ascii="Times New Roman" w:hAnsi="Times New Roman"/>
          <w:b/>
          <w:bCs/>
          <w:noProof/>
        </w:rPr>
        <w:t>1 710 000 ton,</w:t>
      </w:r>
    </w:p>
    <w:p w:rsidR="00A17B4A" w:rsidRPr="00C67DA1" w:rsidP="00A17B4A">
      <w:pPr>
        <w:bidi w:val="0"/>
        <w:ind w:left="567"/>
        <w:rPr>
          <w:rFonts w:ascii="Times New Roman" w:hAnsi="Times New Roman"/>
        </w:rPr>
      </w:pPr>
      <w:r w:rsidRPr="00C67DA1">
        <w:rPr>
          <w:rFonts w:ascii="Symbol" w:eastAsia="Times New Roman" w:hAnsi="Symbol" w:cs="Times New Roman"/>
          <w:b/>
          <w:bCs/>
          <w:rtl w:val="0"/>
        </w:rPr>
        <w:sym w:font="Symbol" w:char="F02D"/>
      </w:r>
      <w:r w:rsidRPr="00C67DA1">
        <w:rPr>
          <w:rFonts w:ascii="Times New Roman" w:hAnsi="Times New Roman"/>
        </w:rPr>
        <w:tab/>
      </w:r>
      <w:r w:rsidRPr="00C67DA1">
        <w:rPr>
          <w:rFonts w:ascii="Times New Roman" w:hAnsi="Times New Roman"/>
          <w:b/>
          <w:bCs/>
          <w:noProof/>
        </w:rPr>
        <w:t>do 31. decembra 2014:</w:t>
      </w:r>
      <w:r w:rsidRPr="00C67DA1">
        <w:rPr>
          <w:rFonts w:ascii="Times New Roman" w:hAnsi="Times New Roman"/>
          <w:b/>
          <w:bCs/>
        </w:rPr>
        <w:t xml:space="preserve"> </w:t>
      </w:r>
      <w:r w:rsidRPr="00C67DA1">
        <w:rPr>
          <w:rFonts w:ascii="Times New Roman" w:hAnsi="Times New Roman"/>
          <w:b/>
          <w:bCs/>
          <w:noProof/>
        </w:rPr>
        <w:t>1 410 000 ton,</w:t>
      </w:r>
    </w:p>
    <w:p w:rsidR="00A17B4A" w:rsidRPr="00C67DA1" w:rsidP="00A17B4A">
      <w:pPr>
        <w:bidi w:val="0"/>
        <w:ind w:left="567"/>
        <w:rPr>
          <w:rFonts w:ascii="Times New Roman" w:hAnsi="Times New Roman"/>
        </w:rPr>
      </w:pPr>
      <w:r w:rsidRPr="00C67DA1">
        <w:rPr>
          <w:rFonts w:ascii="Symbol" w:eastAsia="Times New Roman" w:hAnsi="Symbol" w:cs="Times New Roman"/>
          <w:b/>
          <w:bCs/>
          <w:rtl w:val="0"/>
        </w:rPr>
        <w:sym w:font="Symbol" w:char="F02D"/>
      </w:r>
      <w:r w:rsidRPr="00C67DA1">
        <w:rPr>
          <w:rFonts w:ascii="Times New Roman" w:hAnsi="Times New Roman"/>
        </w:rPr>
        <w:tab/>
      </w:r>
      <w:r w:rsidRPr="00C67DA1">
        <w:rPr>
          <w:rFonts w:ascii="Times New Roman" w:hAnsi="Times New Roman"/>
          <w:b/>
          <w:bCs/>
          <w:noProof/>
        </w:rPr>
        <w:t>do 31. decembra 2015:</w:t>
      </w:r>
      <w:r w:rsidRPr="00C67DA1">
        <w:rPr>
          <w:rFonts w:ascii="Times New Roman" w:hAnsi="Times New Roman"/>
          <w:b/>
          <w:bCs/>
        </w:rPr>
        <w:t xml:space="preserve"> </w:t>
      </w:r>
      <w:r w:rsidRPr="00C67DA1">
        <w:rPr>
          <w:rFonts w:ascii="Times New Roman" w:hAnsi="Times New Roman"/>
          <w:b/>
          <w:bCs/>
          <w:noProof/>
        </w:rPr>
        <w:t>1 210 000 ton,</w:t>
      </w:r>
    </w:p>
    <w:p w:rsidR="00A17B4A" w:rsidRPr="00C67DA1" w:rsidP="00A17B4A">
      <w:pPr>
        <w:bidi w:val="0"/>
        <w:ind w:left="567"/>
        <w:rPr>
          <w:rFonts w:ascii="Times New Roman" w:hAnsi="Times New Roman"/>
        </w:rPr>
      </w:pPr>
      <w:r w:rsidRPr="00C67DA1">
        <w:rPr>
          <w:rFonts w:ascii="Symbol" w:eastAsia="Times New Roman" w:hAnsi="Symbol" w:cs="Times New Roman"/>
          <w:b/>
          <w:bCs/>
          <w:rtl w:val="0"/>
        </w:rPr>
        <w:sym w:font="Symbol" w:char="F02D"/>
      </w:r>
      <w:r w:rsidRPr="00C67DA1">
        <w:rPr>
          <w:rFonts w:ascii="Times New Roman" w:hAnsi="Times New Roman"/>
        </w:rPr>
        <w:tab/>
      </w:r>
      <w:r w:rsidRPr="00C67DA1">
        <w:rPr>
          <w:rFonts w:ascii="Times New Roman" w:hAnsi="Times New Roman"/>
          <w:b/>
          <w:bCs/>
          <w:noProof/>
        </w:rPr>
        <w:t>do 31. decembra 2016:</w:t>
      </w:r>
      <w:r w:rsidRPr="00C67DA1">
        <w:rPr>
          <w:rFonts w:ascii="Times New Roman" w:hAnsi="Times New Roman"/>
          <w:b/>
          <w:bCs/>
        </w:rPr>
        <w:t xml:space="preserve"> </w:t>
      </w:r>
      <w:r w:rsidRPr="00C67DA1">
        <w:rPr>
          <w:rFonts w:ascii="Times New Roman" w:hAnsi="Times New Roman"/>
          <w:b/>
          <w:bCs/>
          <w:noProof/>
        </w:rPr>
        <w:t>1 010 000 ton,</w:t>
      </w:r>
    </w:p>
    <w:p w:rsidR="00A17B4A" w:rsidRPr="00C67DA1" w:rsidP="00A17B4A">
      <w:pPr>
        <w:bidi w:val="0"/>
        <w:ind w:left="567"/>
        <w:rPr>
          <w:rFonts w:ascii="Times New Roman" w:hAnsi="Times New Roman"/>
        </w:rPr>
      </w:pPr>
      <w:r w:rsidRPr="00C67DA1">
        <w:rPr>
          <w:rFonts w:ascii="Symbol" w:eastAsia="Times New Roman" w:hAnsi="Symbol" w:cs="Times New Roman"/>
          <w:b/>
          <w:bCs/>
          <w:rtl w:val="0"/>
        </w:rPr>
        <w:sym w:font="Symbol" w:char="F02D"/>
      </w:r>
      <w:r w:rsidRPr="00C67DA1">
        <w:rPr>
          <w:rFonts w:ascii="Times New Roman" w:hAnsi="Times New Roman"/>
        </w:rPr>
        <w:tab/>
      </w:r>
      <w:r w:rsidRPr="00C67DA1">
        <w:rPr>
          <w:rFonts w:ascii="Times New Roman" w:hAnsi="Times New Roman"/>
          <w:b/>
          <w:bCs/>
          <w:noProof/>
        </w:rPr>
        <w:t>do 31. decembra 2017:</w:t>
      </w:r>
      <w:r w:rsidRPr="00C67DA1">
        <w:rPr>
          <w:rFonts w:ascii="Times New Roman" w:hAnsi="Times New Roman"/>
          <w:b/>
          <w:bCs/>
        </w:rPr>
        <w:t xml:space="preserve"> </w:t>
      </w:r>
      <w:r w:rsidRPr="00C67DA1">
        <w:rPr>
          <w:rFonts w:ascii="Times New Roman" w:hAnsi="Times New Roman"/>
          <w:b/>
          <w:bCs/>
          <w:noProof/>
        </w:rPr>
        <w:t>800 000 ton.</w:t>
      </w:r>
      <w:r w:rsidRPr="00C67DA1">
        <w:rPr>
          <w:rFonts w:ascii="Times New Roman" w:hAnsi="Times New Roman"/>
          <w:b/>
          <w:bCs/>
        </w:rPr>
        <w:t xml:space="preserve"> </w:t>
      </w:r>
    </w:p>
    <w:p w:rsidR="00A17B4A" w:rsidRPr="00C67DA1" w:rsidP="00A17B4A">
      <w:pPr>
        <w:bidi w:val="0"/>
        <w:rPr>
          <w:rFonts w:ascii="Times New Roman" w:hAnsi="Times New Roman"/>
        </w:rPr>
      </w:pPr>
    </w:p>
    <w:p w:rsidR="00A17B4A" w:rsidRPr="00C67DA1" w:rsidP="00A17B4A">
      <w:pPr>
        <w:bidi w:val="0"/>
        <w:ind w:left="567"/>
        <w:rPr>
          <w:rFonts w:ascii="Times New Roman" w:hAnsi="Times New Roman"/>
          <w:noProof/>
        </w:rPr>
      </w:pPr>
      <w:r w:rsidRPr="00C67DA1">
        <w:rPr>
          <w:rFonts w:ascii="Times New Roman" w:hAnsi="Times New Roman"/>
          <w:b/>
          <w:bCs/>
          <w:noProof/>
        </w:rPr>
        <w:t>Do 31. decembra každého roku počnúc rokom pristúpenia podá Chorvátsko Komisii správu o postupnom vykonávaní smernice a plnení týchto čiastkových cieľov.</w:t>
      </w:r>
    </w:p>
    <w:p w:rsidR="00A17B4A" w:rsidRPr="00C67DA1" w:rsidP="00A17B4A">
      <w:pPr>
        <w:bidi w:val="0"/>
        <w:rPr>
          <w:rFonts w:ascii="Times New Roman" w:hAnsi="Times New Roman"/>
        </w:rPr>
      </w:pPr>
    </w:p>
    <w:p w:rsidR="00A17B4A" w:rsidRPr="00C67DA1" w:rsidP="00A17B4A">
      <w:pPr>
        <w:tabs>
          <w:tab w:val="left" w:pos="540"/>
        </w:tabs>
        <w:bidi w:val="0"/>
        <w:rPr>
          <w:rFonts w:ascii="Times New Roman" w:hAnsi="Times New Roman"/>
          <w:noProof/>
        </w:rPr>
      </w:pPr>
      <w:r w:rsidRPr="00C67DA1">
        <w:rPr>
          <w:rFonts w:ascii="Times New Roman" w:hAnsi="Times New Roman"/>
          <w:b/>
          <w:bCs/>
          <w:noProof/>
        </w:rPr>
        <w:br w:type="page"/>
        <w:t>IV.</w:t>
      </w:r>
      <w:r w:rsidRPr="00C67DA1">
        <w:rPr>
          <w:rFonts w:ascii="Times New Roman" w:hAnsi="Times New Roman"/>
        </w:rPr>
        <w:tab/>
      </w:r>
      <w:r w:rsidRPr="00C67DA1">
        <w:rPr>
          <w:rFonts w:ascii="Times New Roman" w:hAnsi="Times New Roman"/>
          <w:b/>
          <w:bCs/>
          <w:noProof/>
        </w:rPr>
        <w:t>KVALITA VODY</w:t>
      </w:r>
    </w:p>
    <w:p w:rsidR="00A17B4A" w:rsidRPr="00C67DA1" w:rsidP="00A17B4A">
      <w:pPr>
        <w:tabs>
          <w:tab w:val="left" w:pos="540"/>
        </w:tabs>
        <w:bidi w:val="0"/>
        <w:rPr>
          <w:rFonts w:ascii="Times New Roman" w:hAnsi="Times New Roman"/>
        </w:rPr>
      </w:pPr>
    </w:p>
    <w:p w:rsidR="00A17B4A" w:rsidRPr="00C67DA1" w:rsidP="00A17B4A">
      <w:pPr>
        <w:bidi w:val="0"/>
        <w:ind w:left="567" w:hanging="567"/>
        <w:rPr>
          <w:rFonts w:ascii="Times New Roman" w:hAnsi="Times New Roman"/>
        </w:rPr>
      </w:pPr>
      <w:r w:rsidRPr="00C67DA1">
        <w:rPr>
          <w:rFonts w:ascii="Times New Roman" w:hAnsi="Times New Roman"/>
          <w:b/>
          <w:bCs/>
        </w:rPr>
        <w:t>1.</w:t>
      </w:r>
      <w:r w:rsidRPr="00C67DA1">
        <w:rPr>
          <w:rFonts w:ascii="Times New Roman" w:hAnsi="Times New Roman"/>
        </w:rPr>
        <w:tab/>
      </w:r>
      <w:r w:rsidRPr="00C67DA1">
        <w:rPr>
          <w:rFonts w:ascii="Times New Roman" w:hAnsi="Times New Roman"/>
          <w:b/>
          <w:bCs/>
          <w:noProof/>
        </w:rPr>
        <w:t>31991 L 0271:</w:t>
      </w:r>
      <w:r w:rsidRPr="00C67DA1">
        <w:rPr>
          <w:rFonts w:ascii="Times New Roman" w:hAnsi="Times New Roman"/>
          <w:b/>
          <w:bCs/>
        </w:rPr>
        <w:t xml:space="preserve"> </w:t>
      </w:r>
      <w:r w:rsidRPr="00C67DA1">
        <w:rPr>
          <w:rFonts w:ascii="Times New Roman" w:hAnsi="Times New Roman"/>
          <w:b/>
          <w:bCs/>
          <w:noProof/>
        </w:rPr>
        <w:t>smernica Rady 91/271/EHS z 21. mája 1991 o čistení komunálnych odpadových vôd (Ú. v. ES L 135, 30. 5. 1991, s.</w:t>
      </w:r>
      <w:r w:rsidRPr="00C67DA1">
        <w:rPr>
          <w:rFonts w:ascii="Times New Roman" w:hAnsi="Times New Roman"/>
          <w:b/>
          <w:bCs/>
        </w:rPr>
        <w:t xml:space="preserve"> 40).</w:t>
      </w:r>
    </w:p>
    <w:p w:rsidR="00A17B4A" w:rsidRPr="00C67DA1" w:rsidP="00A17B4A">
      <w:pPr>
        <w:bidi w:val="0"/>
        <w:rPr>
          <w:rFonts w:ascii="Times New Roman" w:hAnsi="Times New Roman"/>
          <w:noProof/>
        </w:rPr>
      </w:pPr>
    </w:p>
    <w:p w:rsidR="00A17B4A" w:rsidRPr="00C67DA1" w:rsidP="00A17B4A">
      <w:pPr>
        <w:bidi w:val="0"/>
        <w:ind w:left="567"/>
        <w:rPr>
          <w:rFonts w:ascii="Times New Roman" w:hAnsi="Times New Roman"/>
          <w:noProof/>
        </w:rPr>
      </w:pPr>
      <w:r w:rsidRPr="00C67DA1">
        <w:rPr>
          <w:rFonts w:ascii="Times New Roman" w:hAnsi="Times New Roman"/>
          <w:b/>
          <w:bCs/>
          <w:noProof/>
        </w:rPr>
        <w:t>Odchylne od článkov 3, 4, 5, 6 a 7 sa požiadavky na zberné systémy a čistenie komunálnych odpadových vôd v súlade s nasledujúcimi čiastkovými cieľmi v Chorvátsku uplatňujú od 1. januára 2024:</w:t>
      </w:r>
    </w:p>
    <w:p w:rsidR="00A17B4A" w:rsidRPr="00C67DA1" w:rsidP="00A17B4A">
      <w:pPr>
        <w:bidi w:val="0"/>
        <w:ind w:left="567"/>
        <w:rPr>
          <w:rFonts w:ascii="Times New Roman" w:hAnsi="Times New Roman"/>
        </w:rPr>
      </w:pPr>
    </w:p>
    <w:p w:rsidR="00A17B4A" w:rsidRPr="00C67DA1" w:rsidP="00A17B4A">
      <w:pPr>
        <w:bidi w:val="0"/>
        <w:ind w:left="1134" w:hanging="567"/>
        <w:rPr>
          <w:rFonts w:ascii="Times New Roman" w:hAnsi="Times New Roman"/>
        </w:rPr>
      </w:pPr>
      <w:r w:rsidRPr="00C67DA1">
        <w:rPr>
          <w:rFonts w:ascii="Times New Roman" w:hAnsi="Times New Roman"/>
          <w:b/>
          <w:bCs/>
          <w:noProof/>
        </w:rPr>
        <w:t>a)</w:t>
      </w:r>
      <w:r w:rsidRPr="00C67DA1">
        <w:rPr>
          <w:rFonts w:ascii="Times New Roman" w:hAnsi="Times New Roman"/>
        </w:rPr>
        <w:tab/>
      </w:r>
      <w:r w:rsidRPr="00C67DA1">
        <w:rPr>
          <w:rFonts w:ascii="Times New Roman" w:hAnsi="Times New Roman"/>
          <w:b/>
          <w:bCs/>
          <w:noProof/>
        </w:rPr>
        <w:t>Do 31. decembra 2018 sa dosiahne súlad so smernicou pre aglomerácie s viac ako 15 000 obyvateľmi s výnimkou týchto pobrežných aglomerácií:</w:t>
      </w:r>
    </w:p>
    <w:p w:rsidR="00A17B4A" w:rsidRPr="00C67DA1" w:rsidP="00A17B4A">
      <w:pPr>
        <w:bidi w:val="0"/>
        <w:ind w:left="567"/>
        <w:rPr>
          <w:rFonts w:ascii="Times New Roman" w:hAnsi="Times New Roman"/>
          <w:noProof/>
        </w:rPr>
      </w:pPr>
    </w:p>
    <w:p w:rsidR="00A17B4A" w:rsidRPr="00C67DA1" w:rsidP="00A17B4A">
      <w:pPr>
        <w:bidi w:val="0"/>
        <w:ind w:left="1134"/>
        <w:rPr>
          <w:rFonts w:ascii="Times New Roman" w:hAnsi="Times New Roman"/>
        </w:rPr>
      </w:pPr>
      <w:r w:rsidRPr="00C67DA1">
        <w:rPr>
          <w:rFonts w:ascii="Times New Roman" w:hAnsi="Times New Roman"/>
          <w:b/>
          <w:bCs/>
          <w:noProof/>
        </w:rPr>
        <w:t>Bibinje - Sukošan,</w:t>
      </w:r>
    </w:p>
    <w:p w:rsidR="00A17B4A" w:rsidRPr="00C67DA1" w:rsidP="00A17B4A">
      <w:pPr>
        <w:bidi w:val="0"/>
        <w:ind w:left="1134"/>
        <w:rPr>
          <w:rFonts w:ascii="Times New Roman" w:hAnsi="Times New Roman"/>
        </w:rPr>
      </w:pPr>
      <w:r w:rsidRPr="00C67DA1">
        <w:rPr>
          <w:rFonts w:ascii="Times New Roman" w:hAnsi="Times New Roman"/>
          <w:b/>
          <w:bCs/>
          <w:noProof/>
        </w:rPr>
        <w:t>Biograd,</w:t>
      </w:r>
    </w:p>
    <w:p w:rsidR="00A17B4A" w:rsidRPr="00C67DA1" w:rsidP="00A17B4A">
      <w:pPr>
        <w:bidi w:val="0"/>
        <w:ind w:left="1134"/>
        <w:rPr>
          <w:rFonts w:ascii="Times New Roman" w:hAnsi="Times New Roman"/>
        </w:rPr>
      </w:pPr>
      <w:r w:rsidRPr="00C67DA1">
        <w:rPr>
          <w:rFonts w:ascii="Times New Roman" w:hAnsi="Times New Roman"/>
          <w:b/>
          <w:bCs/>
          <w:noProof/>
        </w:rPr>
        <w:t>Jelsa - Vrboska,</w:t>
      </w:r>
    </w:p>
    <w:p w:rsidR="00A17B4A" w:rsidRPr="00C67DA1" w:rsidP="00A17B4A">
      <w:pPr>
        <w:bidi w:val="0"/>
        <w:ind w:left="1134"/>
        <w:rPr>
          <w:rFonts w:ascii="Times New Roman" w:hAnsi="Times New Roman"/>
        </w:rPr>
      </w:pPr>
      <w:r w:rsidRPr="00C67DA1">
        <w:rPr>
          <w:rFonts w:ascii="Times New Roman" w:hAnsi="Times New Roman"/>
          <w:b/>
          <w:bCs/>
          <w:noProof/>
        </w:rPr>
        <w:t>Makarska,</w:t>
      </w:r>
    </w:p>
    <w:p w:rsidR="00A17B4A" w:rsidRPr="00C67DA1" w:rsidP="00A17B4A">
      <w:pPr>
        <w:bidi w:val="0"/>
        <w:ind w:left="1134"/>
        <w:rPr>
          <w:rFonts w:ascii="Times New Roman" w:hAnsi="Times New Roman"/>
        </w:rPr>
      </w:pPr>
      <w:r w:rsidRPr="00C67DA1">
        <w:rPr>
          <w:rFonts w:ascii="Times New Roman" w:hAnsi="Times New Roman"/>
          <w:b/>
          <w:bCs/>
          <w:noProof/>
        </w:rPr>
        <w:t>Mali Lošinj,</w:t>
      </w:r>
    </w:p>
    <w:p w:rsidR="00A17B4A" w:rsidRPr="00C67DA1" w:rsidP="00A17B4A">
      <w:pPr>
        <w:bidi w:val="0"/>
        <w:ind w:left="1134"/>
        <w:rPr>
          <w:rFonts w:ascii="Times New Roman" w:hAnsi="Times New Roman"/>
        </w:rPr>
      </w:pPr>
      <w:r w:rsidRPr="00C67DA1">
        <w:rPr>
          <w:rFonts w:ascii="Times New Roman" w:hAnsi="Times New Roman"/>
          <w:b/>
          <w:bCs/>
          <w:noProof/>
        </w:rPr>
        <w:t>Malinska - Njivice,</w:t>
      </w:r>
    </w:p>
    <w:p w:rsidR="00A17B4A" w:rsidRPr="00C67DA1" w:rsidP="00A17B4A">
      <w:pPr>
        <w:bidi w:val="0"/>
        <w:ind w:left="1134"/>
        <w:rPr>
          <w:rFonts w:ascii="Times New Roman" w:hAnsi="Times New Roman"/>
        </w:rPr>
      </w:pPr>
      <w:r w:rsidRPr="00C67DA1">
        <w:rPr>
          <w:rFonts w:ascii="Times New Roman" w:hAnsi="Times New Roman"/>
          <w:b/>
          <w:bCs/>
          <w:noProof/>
        </w:rPr>
        <w:t>Nin,</w:t>
      </w:r>
    </w:p>
    <w:p w:rsidR="00A17B4A" w:rsidRPr="00C67DA1" w:rsidP="00A17B4A">
      <w:pPr>
        <w:bidi w:val="0"/>
        <w:ind w:left="1134"/>
        <w:rPr>
          <w:rFonts w:ascii="Times New Roman" w:hAnsi="Times New Roman"/>
        </w:rPr>
      </w:pPr>
      <w:r w:rsidRPr="00C67DA1">
        <w:rPr>
          <w:rFonts w:ascii="Times New Roman" w:hAnsi="Times New Roman"/>
          <w:b/>
          <w:bCs/>
          <w:noProof/>
        </w:rPr>
        <w:t>Pirovac - Tisno - Jezera,</w:t>
      </w:r>
    </w:p>
    <w:p w:rsidR="00A17B4A" w:rsidRPr="00C67DA1" w:rsidP="00A17B4A">
      <w:pPr>
        <w:bidi w:val="0"/>
        <w:ind w:left="1134"/>
        <w:rPr>
          <w:rFonts w:ascii="Times New Roman" w:hAnsi="Times New Roman"/>
        </w:rPr>
      </w:pPr>
      <w:r w:rsidRPr="00C67DA1">
        <w:rPr>
          <w:rFonts w:ascii="Times New Roman" w:hAnsi="Times New Roman"/>
          <w:b/>
          <w:bCs/>
          <w:noProof/>
        </w:rPr>
        <w:t>Pula - sjever,</w:t>
      </w:r>
    </w:p>
    <w:p w:rsidR="00A17B4A" w:rsidRPr="00C67DA1" w:rsidP="00A17B4A">
      <w:pPr>
        <w:bidi w:val="0"/>
        <w:ind w:left="1134"/>
        <w:rPr>
          <w:rFonts w:ascii="Times New Roman" w:hAnsi="Times New Roman"/>
        </w:rPr>
      </w:pPr>
      <w:r w:rsidRPr="00C67DA1">
        <w:rPr>
          <w:rFonts w:ascii="Times New Roman" w:hAnsi="Times New Roman"/>
          <w:b/>
          <w:bCs/>
          <w:noProof/>
        </w:rPr>
        <w:t>Vela Luka,</w:t>
      </w:r>
    </w:p>
    <w:p w:rsidR="00A17B4A" w:rsidRPr="00C67DA1" w:rsidP="00A17B4A">
      <w:pPr>
        <w:bidi w:val="0"/>
        <w:ind w:left="1134"/>
        <w:rPr>
          <w:rFonts w:ascii="Times New Roman" w:hAnsi="Times New Roman"/>
        </w:rPr>
      </w:pPr>
      <w:r w:rsidRPr="00C67DA1">
        <w:rPr>
          <w:rFonts w:ascii="Times New Roman" w:hAnsi="Times New Roman"/>
          <w:b/>
          <w:bCs/>
          <w:noProof/>
        </w:rPr>
        <w:t>Vir.</w:t>
      </w:r>
    </w:p>
    <w:p w:rsidR="00A17B4A" w:rsidRPr="00C67DA1" w:rsidP="00A17B4A">
      <w:pPr>
        <w:bidi w:val="0"/>
        <w:ind w:left="567" w:hanging="567"/>
        <w:rPr>
          <w:rFonts w:ascii="Times New Roman" w:hAnsi="Times New Roman"/>
        </w:rPr>
      </w:pPr>
    </w:p>
    <w:p w:rsidR="00A17B4A" w:rsidRPr="00C67DA1" w:rsidP="00A17B4A">
      <w:pPr>
        <w:bidi w:val="0"/>
        <w:ind w:left="1134" w:hanging="567"/>
        <w:rPr>
          <w:rFonts w:ascii="Times New Roman" w:hAnsi="Times New Roman"/>
          <w:noProof/>
        </w:rPr>
      </w:pPr>
      <w:r w:rsidRPr="00C67DA1">
        <w:rPr>
          <w:rFonts w:ascii="Times New Roman" w:hAnsi="Times New Roman"/>
          <w:b/>
          <w:bCs/>
          <w:noProof/>
        </w:rPr>
        <w:br w:type="page"/>
        <w:t>b)</w:t>
      </w:r>
      <w:r w:rsidRPr="00C67DA1">
        <w:rPr>
          <w:rFonts w:ascii="Times New Roman" w:hAnsi="Times New Roman"/>
        </w:rPr>
        <w:tab/>
      </w:r>
      <w:r w:rsidRPr="00C67DA1">
        <w:rPr>
          <w:rFonts w:ascii="Times New Roman" w:hAnsi="Times New Roman"/>
          <w:b/>
          <w:bCs/>
          <w:noProof/>
        </w:rPr>
        <w:t>Do 31. decembra 2020 sa dosiahne súlad so smernicou pre aglomerácie s viac ako 10 000 obyvateľmi, ktorých odpadová voda sa vypúšťa do citlivých oblastí, ako aj v prípade čističiek, ktoré sa nachádzajú v príslušných oblastiach povodia Dunaja a v iných citlivých oblastiach a prispievajú k znečisteniu týchto oblastí, a v 11 pobrežných aglomeráciách uvedených v písmene a).</w:t>
      </w:r>
    </w:p>
    <w:p w:rsidR="00A17B4A" w:rsidRPr="00C67DA1" w:rsidP="00A17B4A">
      <w:pPr>
        <w:bidi w:val="0"/>
        <w:ind w:left="1134" w:hanging="567"/>
        <w:rPr>
          <w:rFonts w:ascii="Times New Roman" w:hAnsi="Times New Roman"/>
          <w:noProof/>
        </w:rPr>
      </w:pPr>
    </w:p>
    <w:p w:rsidR="00A17B4A" w:rsidRPr="00C67DA1" w:rsidP="00A17B4A">
      <w:pPr>
        <w:bidi w:val="0"/>
        <w:ind w:left="1134" w:hanging="567"/>
        <w:rPr>
          <w:rFonts w:ascii="Times New Roman" w:hAnsi="Times New Roman"/>
        </w:rPr>
      </w:pPr>
      <w:r w:rsidRPr="00C67DA1">
        <w:rPr>
          <w:rFonts w:ascii="Times New Roman" w:hAnsi="Times New Roman"/>
          <w:b/>
          <w:bCs/>
          <w:noProof/>
        </w:rPr>
        <w:t>c)</w:t>
      </w:r>
      <w:r w:rsidRPr="00C67DA1">
        <w:rPr>
          <w:rFonts w:ascii="Times New Roman" w:hAnsi="Times New Roman"/>
        </w:rPr>
        <w:tab/>
      </w:r>
      <w:r w:rsidRPr="00C67DA1">
        <w:rPr>
          <w:rFonts w:ascii="Times New Roman" w:hAnsi="Times New Roman"/>
          <w:b/>
          <w:bCs/>
          <w:noProof/>
        </w:rPr>
        <w:t>Do 31. decembra 2023 sa dosiahne súlad so smernicou pre aglomerácie s viac ako 2 000 obyvateľmi.</w:t>
      </w:r>
    </w:p>
    <w:p w:rsidR="00A17B4A" w:rsidRPr="00C67DA1" w:rsidP="00A17B4A">
      <w:pPr>
        <w:bidi w:val="0"/>
        <w:ind w:left="567" w:hanging="567"/>
        <w:rPr>
          <w:rFonts w:ascii="Times New Roman" w:hAnsi="Times New Roman"/>
        </w:rPr>
      </w:pPr>
    </w:p>
    <w:p w:rsidR="00A17B4A" w:rsidRPr="00C67DA1" w:rsidP="00A17B4A">
      <w:pPr>
        <w:bidi w:val="0"/>
        <w:ind w:left="567" w:hanging="567"/>
        <w:rPr>
          <w:rFonts w:ascii="Times New Roman" w:hAnsi="Times New Roman"/>
        </w:rPr>
      </w:pPr>
      <w:r w:rsidRPr="00C67DA1">
        <w:rPr>
          <w:rFonts w:ascii="Times New Roman" w:hAnsi="Times New Roman"/>
          <w:b/>
          <w:bCs/>
        </w:rPr>
        <w:t>2.</w:t>
      </w:r>
      <w:r w:rsidRPr="00C67DA1">
        <w:rPr>
          <w:rFonts w:ascii="Times New Roman" w:hAnsi="Times New Roman"/>
        </w:rPr>
        <w:tab/>
      </w:r>
      <w:r w:rsidRPr="00C67DA1">
        <w:rPr>
          <w:rFonts w:ascii="Times New Roman" w:hAnsi="Times New Roman"/>
          <w:b/>
          <w:bCs/>
          <w:noProof/>
        </w:rPr>
        <w:t>31998 L 0083:</w:t>
      </w:r>
      <w:r w:rsidRPr="00C67DA1">
        <w:rPr>
          <w:rFonts w:ascii="Times New Roman" w:hAnsi="Times New Roman"/>
          <w:b/>
          <w:bCs/>
        </w:rPr>
        <w:t xml:space="preserve"> </w:t>
      </w:r>
      <w:r w:rsidRPr="00C67DA1">
        <w:rPr>
          <w:rFonts w:ascii="Times New Roman" w:hAnsi="Times New Roman"/>
          <w:b/>
          <w:bCs/>
          <w:noProof/>
        </w:rPr>
        <w:t>smernica Rady 98/83/ES z 3. novembra 1998 o kvalite vody určenej na ľudskú spotrebu (Ú. v. ES L 330, 5. 12. 1998, s.</w:t>
      </w:r>
      <w:r w:rsidRPr="00C67DA1">
        <w:rPr>
          <w:rFonts w:ascii="Times New Roman" w:hAnsi="Times New Roman"/>
          <w:b/>
          <w:bCs/>
        </w:rPr>
        <w:t xml:space="preserve"> 32).</w:t>
      </w:r>
    </w:p>
    <w:p w:rsidR="00A17B4A" w:rsidRPr="00C67DA1" w:rsidP="00A17B4A">
      <w:pPr>
        <w:bidi w:val="0"/>
        <w:rPr>
          <w:rFonts w:ascii="Times New Roman" w:hAnsi="Times New Roman"/>
          <w:noProof/>
        </w:rPr>
      </w:pPr>
    </w:p>
    <w:p w:rsidR="00A17B4A" w:rsidRPr="00C67DA1" w:rsidP="00A17B4A">
      <w:pPr>
        <w:bidi w:val="0"/>
        <w:ind w:left="567"/>
        <w:rPr>
          <w:rFonts w:ascii="Times New Roman" w:hAnsi="Times New Roman"/>
        </w:rPr>
      </w:pPr>
      <w:r w:rsidRPr="00C67DA1">
        <w:rPr>
          <w:rFonts w:ascii="Times New Roman" w:hAnsi="Times New Roman"/>
          <w:b/>
          <w:bCs/>
          <w:noProof/>
        </w:rPr>
        <w:t>Odchylne sa mikrobiologické parametre a indikačné parametre ustanovené v prílohe I – častiach A a C v Chorvátsku uplatňujú od 1. januára 2019 v týchto zónach zásob vody:</w:t>
      </w:r>
    </w:p>
    <w:p w:rsidR="00A17B4A" w:rsidRPr="00C67DA1" w:rsidP="00A17B4A">
      <w:pPr>
        <w:bidi w:val="0"/>
        <w:rPr>
          <w:rFonts w:ascii="Times New Roman" w:hAnsi="Times New Roman"/>
        </w:rPr>
      </w:pPr>
    </w:p>
    <w:p w:rsidR="00A17B4A" w:rsidRPr="00C67DA1" w:rsidP="00A17B4A">
      <w:pPr>
        <w:tabs>
          <w:tab w:val="left" w:pos="5178"/>
          <w:tab w:val="left" w:pos="6312"/>
          <w:tab w:val="left" w:pos="7871"/>
        </w:tabs>
        <w:autoSpaceDE w:val="0"/>
        <w:autoSpaceDN w:val="0"/>
        <w:bidi w:val="0"/>
        <w:adjustRightInd w:val="0"/>
        <w:spacing w:line="240" w:lineRule="auto"/>
        <w:ind w:left="567"/>
        <w:rPr>
          <w:rFonts w:ascii="Times New Roman" w:hAnsi="Times New Roman"/>
        </w:rPr>
      </w:pPr>
      <w:r w:rsidRPr="00C67DA1">
        <w:rPr>
          <w:rFonts w:ascii="Times New Roman" w:hAnsi="Times New Roman"/>
          <w:b/>
          <w:bCs/>
          <w:noProof/>
        </w:rPr>
        <w:t>Zóna zásob vody</w:t>
      </w:r>
      <w:r w:rsidRPr="00C67DA1">
        <w:rPr>
          <w:rFonts w:ascii="Times New Roman" w:hAnsi="Times New Roman"/>
        </w:rPr>
        <w:tab/>
      </w:r>
      <w:r w:rsidRPr="00C67DA1">
        <w:rPr>
          <w:rFonts w:ascii="Times New Roman" w:hAnsi="Times New Roman"/>
          <w:b/>
          <w:bCs/>
          <w:noProof/>
        </w:rPr>
        <w:t>Č. oblasti</w:t>
      </w:r>
      <w:r w:rsidRPr="00C67DA1">
        <w:rPr>
          <w:rFonts w:ascii="Times New Roman" w:hAnsi="Times New Roman"/>
        </w:rPr>
        <w:tab/>
      </w:r>
      <w:r w:rsidRPr="00C67DA1">
        <w:rPr>
          <w:rFonts w:ascii="Times New Roman" w:hAnsi="Times New Roman"/>
          <w:b/>
          <w:bCs/>
          <w:noProof/>
        </w:rPr>
        <w:t>Počet</w:t>
      </w:r>
      <w:r w:rsidRPr="00C67DA1">
        <w:rPr>
          <w:rFonts w:ascii="Times New Roman" w:hAnsi="Times New Roman"/>
        </w:rPr>
        <w:tab/>
      </w:r>
      <w:r w:rsidRPr="00C67DA1">
        <w:rPr>
          <w:rFonts w:ascii="Times New Roman" w:hAnsi="Times New Roman"/>
          <w:b/>
          <w:bCs/>
          <w:noProof/>
        </w:rPr>
        <w:t xml:space="preserve">Kód podľa </w:t>
      </w:r>
      <w:r w:rsidRPr="00C67DA1">
        <w:rPr>
          <w:rFonts w:ascii="Times New Roman" w:hAnsi="Times New Roman"/>
          <w:noProof/>
        </w:rPr>
        <w:tab/>
        <w:tab/>
        <w:tab/>
      </w:r>
      <w:r w:rsidRPr="00C67DA1">
        <w:rPr>
          <w:rFonts w:ascii="Times New Roman" w:hAnsi="Times New Roman"/>
          <w:b/>
          <w:bCs/>
          <w:noProof/>
        </w:rPr>
        <w:t xml:space="preserve">obyvateľov </w:t>
      </w:r>
      <w:r w:rsidRPr="00C67DA1">
        <w:rPr>
          <w:rFonts w:ascii="Times New Roman" w:hAnsi="Times New Roman"/>
          <w:noProof/>
        </w:rPr>
        <w:tab/>
      </w:r>
      <w:r w:rsidRPr="00C67DA1">
        <w:rPr>
          <w:rFonts w:ascii="Times New Roman" w:hAnsi="Times New Roman"/>
          <w:b/>
          <w:bCs/>
          <w:noProof/>
        </w:rPr>
        <w:t xml:space="preserve">klasifikácie </w:t>
      </w:r>
      <w:r w:rsidRPr="00C67DA1">
        <w:rPr>
          <w:rFonts w:ascii="Times New Roman" w:hAnsi="Times New Roman"/>
          <w:noProof/>
        </w:rPr>
        <w:tab/>
        <w:tab/>
        <w:tab/>
        <w:tab/>
      </w:r>
      <w:r w:rsidRPr="00C67DA1">
        <w:rPr>
          <w:rFonts w:ascii="Times New Roman" w:hAnsi="Times New Roman"/>
          <w:b/>
          <w:bCs/>
          <w:noProof/>
        </w:rPr>
        <w:t>NUTS</w:t>
      </w:r>
    </w:p>
    <w:p w:rsidR="00A17B4A" w:rsidRPr="00C67DA1" w:rsidP="00A17B4A">
      <w:pPr>
        <w:tabs>
          <w:tab w:val="left" w:pos="5178"/>
          <w:tab w:val="left" w:pos="6312"/>
          <w:tab w:val="left" w:pos="7871"/>
        </w:tabs>
        <w:autoSpaceDE w:val="0"/>
        <w:autoSpaceDN w:val="0"/>
        <w:bidi w:val="0"/>
        <w:adjustRightInd w:val="0"/>
        <w:ind w:left="567"/>
        <w:rPr>
          <w:rFonts w:ascii="Times New Roman" w:hAnsi="Times New Roman"/>
        </w:rPr>
      </w:pPr>
      <w:r w:rsidRPr="00C67DA1">
        <w:rPr>
          <w:rFonts w:ascii="Times New Roman" w:hAnsi="Times New Roman"/>
          <w:b/>
          <w:bCs/>
          <w:noProof/>
        </w:rPr>
        <w:t>DA BJELOVAR</w:t>
      </w:r>
      <w:r w:rsidRPr="00C67DA1">
        <w:rPr>
          <w:rFonts w:ascii="Times New Roman" w:hAnsi="Times New Roman"/>
        </w:rPr>
        <w:tab/>
      </w:r>
      <w:r w:rsidRPr="00C67DA1">
        <w:rPr>
          <w:rFonts w:ascii="Times New Roman" w:hAnsi="Times New Roman"/>
          <w:b/>
          <w:bCs/>
        </w:rPr>
        <w:t>107</w:t>
      </w:r>
      <w:r w:rsidRPr="00C67DA1">
        <w:rPr>
          <w:rFonts w:ascii="Times New Roman" w:hAnsi="Times New Roman"/>
        </w:rPr>
        <w:tab/>
      </w:r>
      <w:r w:rsidRPr="00C67DA1">
        <w:rPr>
          <w:rFonts w:ascii="Times New Roman" w:hAnsi="Times New Roman"/>
          <w:b/>
          <w:bCs/>
        </w:rPr>
        <w:t>51 921</w:t>
      </w:r>
      <w:r w:rsidRPr="00C67DA1">
        <w:rPr>
          <w:rFonts w:ascii="Times New Roman" w:hAnsi="Times New Roman"/>
        </w:rPr>
        <w:tab/>
      </w:r>
      <w:r w:rsidRPr="00C67DA1">
        <w:rPr>
          <w:rFonts w:ascii="Times New Roman" w:hAnsi="Times New Roman"/>
          <w:b/>
          <w:bCs/>
          <w:noProof/>
        </w:rPr>
        <w:t>HR02</w:t>
      </w:r>
    </w:p>
    <w:p w:rsidR="00A17B4A" w:rsidRPr="00C67DA1" w:rsidP="00A17B4A">
      <w:pPr>
        <w:tabs>
          <w:tab w:val="left" w:pos="5178"/>
          <w:tab w:val="left" w:pos="6312"/>
          <w:tab w:val="left" w:pos="7871"/>
        </w:tabs>
        <w:autoSpaceDE w:val="0"/>
        <w:autoSpaceDN w:val="0"/>
        <w:bidi w:val="0"/>
        <w:adjustRightInd w:val="0"/>
        <w:ind w:left="567"/>
        <w:rPr>
          <w:rFonts w:ascii="Times New Roman" w:hAnsi="Times New Roman"/>
        </w:rPr>
      </w:pPr>
      <w:r w:rsidRPr="00C67DA1">
        <w:rPr>
          <w:rFonts w:ascii="Times New Roman" w:hAnsi="Times New Roman"/>
          <w:b/>
          <w:bCs/>
          <w:noProof/>
        </w:rPr>
        <w:t>DA DARUVAR</w:t>
      </w:r>
      <w:r w:rsidRPr="00C67DA1">
        <w:rPr>
          <w:rFonts w:ascii="Times New Roman" w:hAnsi="Times New Roman"/>
        </w:rPr>
        <w:tab/>
      </w:r>
      <w:r w:rsidRPr="00C67DA1">
        <w:rPr>
          <w:rFonts w:ascii="Times New Roman" w:hAnsi="Times New Roman"/>
          <w:b/>
          <w:bCs/>
        </w:rPr>
        <w:t>125</w:t>
      </w:r>
      <w:r w:rsidRPr="00C67DA1">
        <w:rPr>
          <w:rFonts w:ascii="Times New Roman" w:hAnsi="Times New Roman"/>
        </w:rPr>
        <w:tab/>
      </w:r>
      <w:r w:rsidRPr="00C67DA1">
        <w:rPr>
          <w:rFonts w:ascii="Times New Roman" w:hAnsi="Times New Roman"/>
          <w:b/>
          <w:bCs/>
        </w:rPr>
        <w:t>25 608</w:t>
      </w:r>
      <w:r w:rsidRPr="00C67DA1">
        <w:rPr>
          <w:rFonts w:ascii="Times New Roman" w:hAnsi="Times New Roman"/>
        </w:rPr>
        <w:tab/>
      </w:r>
      <w:r w:rsidRPr="00C67DA1">
        <w:rPr>
          <w:rFonts w:ascii="Times New Roman" w:hAnsi="Times New Roman"/>
          <w:b/>
          <w:bCs/>
          <w:noProof/>
        </w:rPr>
        <w:t>HR02</w:t>
      </w:r>
    </w:p>
    <w:p w:rsidR="00A17B4A" w:rsidRPr="00C67DA1" w:rsidP="00A17B4A">
      <w:pPr>
        <w:tabs>
          <w:tab w:val="left" w:pos="5178"/>
          <w:tab w:val="left" w:pos="6312"/>
          <w:tab w:val="left" w:pos="7871"/>
        </w:tabs>
        <w:autoSpaceDE w:val="0"/>
        <w:autoSpaceDN w:val="0"/>
        <w:bidi w:val="0"/>
        <w:adjustRightInd w:val="0"/>
        <w:ind w:left="567"/>
        <w:rPr>
          <w:rFonts w:ascii="Times New Roman" w:hAnsi="Times New Roman"/>
        </w:rPr>
      </w:pPr>
      <w:r w:rsidRPr="00C67DA1">
        <w:rPr>
          <w:rFonts w:ascii="Times New Roman" w:hAnsi="Times New Roman"/>
          <w:b/>
          <w:bCs/>
          <w:noProof/>
        </w:rPr>
        <w:t>DA ĐURĐEVAC</w:t>
      </w:r>
      <w:r w:rsidRPr="00C67DA1">
        <w:rPr>
          <w:rFonts w:ascii="Times New Roman" w:hAnsi="Times New Roman"/>
        </w:rPr>
        <w:tab/>
      </w:r>
      <w:r w:rsidRPr="00C67DA1">
        <w:rPr>
          <w:rFonts w:ascii="Times New Roman" w:hAnsi="Times New Roman"/>
          <w:b/>
          <w:bCs/>
        </w:rPr>
        <w:t>204</w:t>
      </w:r>
      <w:r w:rsidRPr="00C67DA1">
        <w:rPr>
          <w:rFonts w:ascii="Times New Roman" w:hAnsi="Times New Roman"/>
        </w:rPr>
        <w:tab/>
      </w:r>
      <w:r w:rsidRPr="00C67DA1">
        <w:rPr>
          <w:rFonts w:ascii="Times New Roman" w:hAnsi="Times New Roman"/>
          <w:b/>
          <w:bCs/>
        </w:rPr>
        <w:t>30 079</w:t>
      </w:r>
      <w:r w:rsidRPr="00C67DA1">
        <w:rPr>
          <w:rFonts w:ascii="Times New Roman" w:hAnsi="Times New Roman"/>
        </w:rPr>
        <w:tab/>
      </w:r>
      <w:r w:rsidRPr="00C67DA1">
        <w:rPr>
          <w:rFonts w:ascii="Times New Roman" w:hAnsi="Times New Roman"/>
          <w:b/>
          <w:bCs/>
          <w:noProof/>
        </w:rPr>
        <w:t>HR01</w:t>
      </w:r>
    </w:p>
    <w:p w:rsidR="00A17B4A" w:rsidRPr="00C67DA1" w:rsidP="00A17B4A">
      <w:pPr>
        <w:tabs>
          <w:tab w:val="left" w:pos="5178"/>
          <w:tab w:val="left" w:pos="6312"/>
          <w:tab w:val="left" w:pos="7871"/>
        </w:tabs>
        <w:autoSpaceDE w:val="0"/>
        <w:autoSpaceDN w:val="0"/>
        <w:bidi w:val="0"/>
        <w:adjustRightInd w:val="0"/>
        <w:ind w:left="567"/>
        <w:rPr>
          <w:rFonts w:ascii="Times New Roman" w:hAnsi="Times New Roman"/>
        </w:rPr>
      </w:pPr>
      <w:r w:rsidRPr="00C67DA1">
        <w:rPr>
          <w:rFonts w:ascii="Times New Roman" w:hAnsi="Times New Roman"/>
          <w:b/>
          <w:bCs/>
          <w:noProof/>
        </w:rPr>
        <w:t>DA GORSKI KOTAR</w:t>
      </w:r>
      <w:r w:rsidRPr="00C67DA1">
        <w:rPr>
          <w:rFonts w:ascii="Times New Roman" w:hAnsi="Times New Roman"/>
        </w:rPr>
        <w:tab/>
      </w:r>
      <w:r w:rsidRPr="00C67DA1">
        <w:rPr>
          <w:rFonts w:ascii="Times New Roman" w:hAnsi="Times New Roman"/>
          <w:b/>
          <w:bCs/>
        </w:rPr>
        <w:t>306</w:t>
      </w:r>
      <w:r w:rsidRPr="00C67DA1">
        <w:rPr>
          <w:rFonts w:ascii="Times New Roman" w:hAnsi="Times New Roman"/>
        </w:rPr>
        <w:tab/>
      </w:r>
      <w:r w:rsidRPr="00C67DA1">
        <w:rPr>
          <w:rFonts w:ascii="Times New Roman" w:hAnsi="Times New Roman"/>
          <w:b/>
          <w:bCs/>
        </w:rPr>
        <w:t>26 430</w:t>
      </w:r>
      <w:r w:rsidRPr="00C67DA1">
        <w:rPr>
          <w:rFonts w:ascii="Times New Roman" w:hAnsi="Times New Roman"/>
        </w:rPr>
        <w:tab/>
      </w:r>
      <w:r w:rsidRPr="00C67DA1">
        <w:rPr>
          <w:rFonts w:ascii="Times New Roman" w:hAnsi="Times New Roman"/>
          <w:b/>
          <w:bCs/>
          <w:noProof/>
        </w:rPr>
        <w:t>HR03</w:t>
      </w:r>
    </w:p>
    <w:p w:rsidR="00A17B4A" w:rsidRPr="00C67DA1" w:rsidP="00A17B4A">
      <w:pPr>
        <w:tabs>
          <w:tab w:val="left" w:pos="5178"/>
          <w:tab w:val="left" w:pos="6312"/>
          <w:tab w:val="left" w:pos="7871"/>
        </w:tabs>
        <w:autoSpaceDE w:val="0"/>
        <w:autoSpaceDN w:val="0"/>
        <w:bidi w:val="0"/>
        <w:adjustRightInd w:val="0"/>
        <w:ind w:left="567"/>
        <w:rPr>
          <w:rFonts w:ascii="Times New Roman" w:hAnsi="Times New Roman"/>
        </w:rPr>
      </w:pPr>
      <w:r w:rsidRPr="00C67DA1">
        <w:rPr>
          <w:rFonts w:ascii="Times New Roman" w:hAnsi="Times New Roman"/>
          <w:b/>
          <w:bCs/>
          <w:noProof/>
        </w:rPr>
        <w:t>DA HRVATSKO ZAGORJE</w:t>
      </w:r>
      <w:r w:rsidRPr="00C67DA1">
        <w:rPr>
          <w:rFonts w:ascii="Times New Roman" w:hAnsi="Times New Roman"/>
        </w:rPr>
        <w:tab/>
      </w:r>
      <w:r w:rsidRPr="00C67DA1">
        <w:rPr>
          <w:rFonts w:ascii="Times New Roman" w:hAnsi="Times New Roman"/>
          <w:b/>
          <w:bCs/>
        </w:rPr>
        <w:t>101</w:t>
      </w:r>
      <w:r w:rsidRPr="00C67DA1">
        <w:rPr>
          <w:rFonts w:ascii="Times New Roman" w:hAnsi="Times New Roman"/>
        </w:rPr>
        <w:tab/>
      </w:r>
      <w:r w:rsidRPr="00C67DA1">
        <w:rPr>
          <w:rFonts w:ascii="Times New Roman" w:hAnsi="Times New Roman"/>
          <w:b/>
          <w:bCs/>
        </w:rPr>
        <w:t>143 093</w:t>
      </w:r>
      <w:r w:rsidRPr="00C67DA1">
        <w:rPr>
          <w:rFonts w:ascii="Times New Roman" w:hAnsi="Times New Roman"/>
        </w:rPr>
        <w:tab/>
      </w:r>
      <w:r w:rsidRPr="00C67DA1">
        <w:rPr>
          <w:rFonts w:ascii="Times New Roman" w:hAnsi="Times New Roman"/>
          <w:b/>
          <w:bCs/>
          <w:noProof/>
        </w:rPr>
        <w:t>HR01</w:t>
      </w:r>
    </w:p>
    <w:p w:rsidR="00A17B4A" w:rsidRPr="00C67DA1" w:rsidP="00A17B4A">
      <w:pPr>
        <w:tabs>
          <w:tab w:val="left" w:pos="5178"/>
          <w:tab w:val="left" w:pos="6312"/>
          <w:tab w:val="left" w:pos="7871"/>
        </w:tabs>
        <w:autoSpaceDE w:val="0"/>
        <w:autoSpaceDN w:val="0"/>
        <w:bidi w:val="0"/>
        <w:adjustRightInd w:val="0"/>
        <w:ind w:left="567"/>
        <w:rPr>
          <w:rFonts w:ascii="Times New Roman" w:hAnsi="Times New Roman"/>
        </w:rPr>
      </w:pPr>
      <w:r w:rsidRPr="00C67DA1">
        <w:rPr>
          <w:rFonts w:ascii="Times New Roman" w:hAnsi="Times New Roman"/>
          <w:b/>
          <w:bCs/>
          <w:noProof/>
          <w:spacing w:val="-20"/>
        </w:rPr>
        <w:t>DA ISTOČNA SLAVONIJA - SLAVONSKI BROD</w:t>
      </w:r>
      <w:r w:rsidRPr="00C67DA1">
        <w:rPr>
          <w:rFonts w:ascii="Times New Roman" w:hAnsi="Times New Roman"/>
        </w:rPr>
        <w:tab/>
      </w:r>
      <w:r w:rsidRPr="00C67DA1">
        <w:rPr>
          <w:rFonts w:ascii="Times New Roman" w:hAnsi="Times New Roman"/>
          <w:b/>
          <w:bCs/>
        </w:rPr>
        <w:t>129</w:t>
      </w:r>
      <w:r w:rsidRPr="00C67DA1">
        <w:rPr>
          <w:rFonts w:ascii="Times New Roman" w:hAnsi="Times New Roman"/>
        </w:rPr>
        <w:tab/>
      </w:r>
      <w:r w:rsidRPr="00C67DA1">
        <w:rPr>
          <w:rFonts w:ascii="Times New Roman" w:hAnsi="Times New Roman"/>
          <w:b/>
          <w:bCs/>
        </w:rPr>
        <w:t>124 349</w:t>
      </w:r>
      <w:r w:rsidRPr="00C67DA1">
        <w:rPr>
          <w:rFonts w:ascii="Times New Roman" w:hAnsi="Times New Roman"/>
        </w:rPr>
        <w:tab/>
      </w:r>
      <w:r w:rsidRPr="00C67DA1">
        <w:rPr>
          <w:rFonts w:ascii="Times New Roman" w:hAnsi="Times New Roman"/>
          <w:b/>
          <w:bCs/>
          <w:noProof/>
        </w:rPr>
        <w:t>HR02</w:t>
      </w:r>
    </w:p>
    <w:p w:rsidR="00A17B4A" w:rsidRPr="00C67DA1" w:rsidP="00A17B4A">
      <w:pPr>
        <w:tabs>
          <w:tab w:val="left" w:pos="5178"/>
          <w:tab w:val="left" w:pos="6312"/>
          <w:tab w:val="left" w:pos="7871"/>
        </w:tabs>
        <w:autoSpaceDE w:val="0"/>
        <w:autoSpaceDN w:val="0"/>
        <w:bidi w:val="0"/>
        <w:adjustRightInd w:val="0"/>
        <w:ind w:left="567"/>
        <w:rPr>
          <w:rFonts w:ascii="Times New Roman" w:hAnsi="Times New Roman"/>
        </w:rPr>
      </w:pPr>
      <w:r w:rsidRPr="00C67DA1">
        <w:rPr>
          <w:rFonts w:ascii="Times New Roman" w:hAnsi="Times New Roman"/>
          <w:b/>
          <w:bCs/>
          <w:noProof/>
        </w:rPr>
        <w:t>DA ISTRA</w:t>
      </w:r>
      <w:r w:rsidRPr="00C67DA1">
        <w:rPr>
          <w:rFonts w:ascii="Times New Roman" w:hAnsi="Times New Roman"/>
        </w:rPr>
        <w:tab/>
      </w:r>
      <w:r w:rsidRPr="00C67DA1">
        <w:rPr>
          <w:rFonts w:ascii="Times New Roman" w:hAnsi="Times New Roman"/>
          <w:b/>
          <w:bCs/>
        </w:rPr>
        <w:t>301</w:t>
      </w:r>
      <w:r w:rsidRPr="00C67DA1">
        <w:rPr>
          <w:rFonts w:ascii="Times New Roman" w:hAnsi="Times New Roman"/>
        </w:rPr>
        <w:tab/>
      </w:r>
      <w:r w:rsidRPr="00C67DA1">
        <w:rPr>
          <w:rFonts w:ascii="Times New Roman" w:hAnsi="Times New Roman"/>
          <w:b/>
          <w:bCs/>
        </w:rPr>
        <w:t>97 046</w:t>
      </w:r>
      <w:r w:rsidRPr="00C67DA1">
        <w:rPr>
          <w:rFonts w:ascii="Times New Roman" w:hAnsi="Times New Roman"/>
        </w:rPr>
        <w:tab/>
      </w:r>
      <w:r w:rsidRPr="00C67DA1">
        <w:rPr>
          <w:rFonts w:ascii="Times New Roman" w:hAnsi="Times New Roman"/>
          <w:b/>
          <w:bCs/>
          <w:noProof/>
        </w:rPr>
        <w:t>HR03</w:t>
      </w:r>
    </w:p>
    <w:p w:rsidR="00A17B4A" w:rsidRPr="00C67DA1" w:rsidP="00A17B4A">
      <w:pPr>
        <w:tabs>
          <w:tab w:val="left" w:pos="5178"/>
          <w:tab w:val="left" w:pos="6312"/>
          <w:tab w:val="left" w:pos="7871"/>
        </w:tabs>
        <w:autoSpaceDE w:val="0"/>
        <w:autoSpaceDN w:val="0"/>
        <w:bidi w:val="0"/>
        <w:adjustRightInd w:val="0"/>
        <w:ind w:left="567"/>
        <w:rPr>
          <w:rFonts w:ascii="Times New Roman" w:hAnsi="Times New Roman"/>
        </w:rPr>
      </w:pPr>
      <w:r w:rsidRPr="00C67DA1">
        <w:rPr>
          <w:rFonts w:ascii="Times New Roman" w:hAnsi="Times New Roman"/>
          <w:b/>
          <w:bCs/>
          <w:noProof/>
        </w:rPr>
        <w:br w:type="page"/>
        <w:t>DA JASTREBARSKO-KLINČA SELA</w:t>
      </w:r>
      <w:r w:rsidRPr="00C67DA1">
        <w:rPr>
          <w:rFonts w:ascii="Times New Roman" w:hAnsi="Times New Roman"/>
        </w:rPr>
        <w:tab/>
      </w:r>
      <w:r w:rsidRPr="00C67DA1">
        <w:rPr>
          <w:rFonts w:ascii="Times New Roman" w:hAnsi="Times New Roman"/>
          <w:b/>
          <w:bCs/>
        </w:rPr>
        <w:t>114</w:t>
      </w:r>
      <w:r w:rsidRPr="00C67DA1">
        <w:rPr>
          <w:rFonts w:ascii="Times New Roman" w:hAnsi="Times New Roman"/>
        </w:rPr>
        <w:tab/>
      </w:r>
      <w:r w:rsidRPr="00C67DA1">
        <w:rPr>
          <w:rFonts w:ascii="Times New Roman" w:hAnsi="Times New Roman"/>
          <w:b/>
          <w:bCs/>
        </w:rPr>
        <w:t>23 213</w:t>
      </w:r>
      <w:r w:rsidRPr="00C67DA1">
        <w:rPr>
          <w:rFonts w:ascii="Times New Roman" w:hAnsi="Times New Roman"/>
        </w:rPr>
        <w:tab/>
      </w:r>
      <w:r w:rsidRPr="00C67DA1">
        <w:rPr>
          <w:rFonts w:ascii="Times New Roman" w:hAnsi="Times New Roman"/>
          <w:b/>
          <w:bCs/>
          <w:noProof/>
        </w:rPr>
        <w:t>HR01</w:t>
      </w:r>
    </w:p>
    <w:p w:rsidR="00A17B4A" w:rsidRPr="00C67DA1" w:rsidP="00A17B4A">
      <w:pPr>
        <w:tabs>
          <w:tab w:val="left" w:pos="5178"/>
          <w:tab w:val="left" w:pos="6312"/>
          <w:tab w:val="left" w:pos="7871"/>
        </w:tabs>
        <w:autoSpaceDE w:val="0"/>
        <w:autoSpaceDN w:val="0"/>
        <w:bidi w:val="0"/>
        <w:adjustRightInd w:val="0"/>
        <w:ind w:left="567"/>
        <w:rPr>
          <w:rFonts w:ascii="Times New Roman" w:hAnsi="Times New Roman"/>
        </w:rPr>
      </w:pPr>
      <w:r w:rsidRPr="00C67DA1">
        <w:rPr>
          <w:rFonts w:ascii="Times New Roman" w:hAnsi="Times New Roman"/>
          <w:b/>
          <w:bCs/>
          <w:noProof/>
        </w:rPr>
        <w:t>DA KARLOVAC-DUGA RESA</w:t>
      </w:r>
      <w:r w:rsidRPr="00C67DA1">
        <w:rPr>
          <w:rFonts w:ascii="Times New Roman" w:hAnsi="Times New Roman"/>
        </w:rPr>
        <w:tab/>
      </w:r>
      <w:r w:rsidRPr="00C67DA1">
        <w:rPr>
          <w:rFonts w:ascii="Times New Roman" w:hAnsi="Times New Roman"/>
          <w:b/>
          <w:bCs/>
        </w:rPr>
        <w:t>116</w:t>
      </w:r>
      <w:r w:rsidRPr="00C67DA1">
        <w:rPr>
          <w:rFonts w:ascii="Times New Roman" w:hAnsi="Times New Roman"/>
        </w:rPr>
        <w:tab/>
      </w:r>
      <w:r w:rsidRPr="00C67DA1">
        <w:rPr>
          <w:rFonts w:ascii="Times New Roman" w:hAnsi="Times New Roman"/>
          <w:b/>
          <w:bCs/>
        </w:rPr>
        <w:t>91 511</w:t>
      </w:r>
      <w:r w:rsidRPr="00C67DA1">
        <w:rPr>
          <w:rFonts w:ascii="Times New Roman" w:hAnsi="Times New Roman"/>
        </w:rPr>
        <w:tab/>
      </w:r>
      <w:r w:rsidRPr="00C67DA1">
        <w:rPr>
          <w:rFonts w:ascii="Times New Roman" w:hAnsi="Times New Roman"/>
          <w:b/>
          <w:bCs/>
          <w:noProof/>
        </w:rPr>
        <w:t>HR02</w:t>
      </w:r>
    </w:p>
    <w:p w:rsidR="00A17B4A" w:rsidRPr="00C67DA1" w:rsidP="00A17B4A">
      <w:pPr>
        <w:tabs>
          <w:tab w:val="left" w:pos="5178"/>
          <w:tab w:val="left" w:pos="6312"/>
          <w:tab w:val="left" w:pos="7871"/>
        </w:tabs>
        <w:autoSpaceDE w:val="0"/>
        <w:autoSpaceDN w:val="0"/>
        <w:bidi w:val="0"/>
        <w:adjustRightInd w:val="0"/>
        <w:ind w:left="567"/>
        <w:rPr>
          <w:rFonts w:ascii="Times New Roman" w:hAnsi="Times New Roman"/>
        </w:rPr>
      </w:pPr>
      <w:r w:rsidRPr="00C67DA1">
        <w:rPr>
          <w:rFonts w:ascii="Times New Roman" w:hAnsi="Times New Roman"/>
          <w:b/>
          <w:bCs/>
          <w:noProof/>
        </w:rPr>
        <w:t>DA KNIN</w:t>
      </w:r>
      <w:r w:rsidRPr="00C67DA1">
        <w:rPr>
          <w:rFonts w:ascii="Times New Roman" w:hAnsi="Times New Roman"/>
        </w:rPr>
        <w:tab/>
      </w:r>
      <w:r w:rsidRPr="00C67DA1">
        <w:rPr>
          <w:rFonts w:ascii="Times New Roman" w:hAnsi="Times New Roman"/>
          <w:b/>
          <w:bCs/>
        </w:rPr>
        <w:t>404</w:t>
      </w:r>
      <w:r w:rsidRPr="00C67DA1">
        <w:rPr>
          <w:rFonts w:ascii="Times New Roman" w:hAnsi="Times New Roman"/>
        </w:rPr>
        <w:tab/>
      </w:r>
      <w:r w:rsidRPr="00C67DA1">
        <w:rPr>
          <w:rFonts w:ascii="Times New Roman" w:hAnsi="Times New Roman"/>
          <w:b/>
          <w:bCs/>
        </w:rPr>
        <w:t>17 187</w:t>
      </w:r>
      <w:r w:rsidRPr="00C67DA1">
        <w:rPr>
          <w:rFonts w:ascii="Times New Roman" w:hAnsi="Times New Roman"/>
        </w:rPr>
        <w:tab/>
      </w:r>
      <w:r w:rsidRPr="00C67DA1">
        <w:rPr>
          <w:rFonts w:ascii="Times New Roman" w:hAnsi="Times New Roman"/>
          <w:b/>
          <w:bCs/>
          <w:noProof/>
        </w:rPr>
        <w:t>HR03</w:t>
      </w:r>
    </w:p>
    <w:p w:rsidR="00A17B4A" w:rsidRPr="00C67DA1" w:rsidP="00A17B4A">
      <w:pPr>
        <w:tabs>
          <w:tab w:val="left" w:pos="5178"/>
          <w:tab w:val="left" w:pos="6312"/>
          <w:tab w:val="left" w:pos="7871"/>
        </w:tabs>
        <w:autoSpaceDE w:val="0"/>
        <w:autoSpaceDN w:val="0"/>
        <w:bidi w:val="0"/>
        <w:adjustRightInd w:val="0"/>
        <w:ind w:left="567"/>
        <w:rPr>
          <w:rFonts w:ascii="Times New Roman" w:hAnsi="Times New Roman"/>
        </w:rPr>
      </w:pPr>
      <w:r w:rsidRPr="00C67DA1">
        <w:rPr>
          <w:rFonts w:ascii="Times New Roman" w:hAnsi="Times New Roman"/>
          <w:b/>
          <w:bCs/>
          <w:noProof/>
        </w:rPr>
        <w:t>DA KOPRIVNICA</w:t>
      </w:r>
      <w:r w:rsidRPr="00C67DA1">
        <w:rPr>
          <w:rFonts w:ascii="Times New Roman" w:hAnsi="Times New Roman"/>
        </w:rPr>
        <w:tab/>
      </w:r>
      <w:r w:rsidRPr="00C67DA1">
        <w:rPr>
          <w:rFonts w:ascii="Times New Roman" w:hAnsi="Times New Roman"/>
          <w:b/>
          <w:bCs/>
        </w:rPr>
        <w:t>203</w:t>
      </w:r>
      <w:r w:rsidRPr="00C67DA1">
        <w:rPr>
          <w:rFonts w:ascii="Times New Roman" w:hAnsi="Times New Roman"/>
        </w:rPr>
        <w:tab/>
      </w:r>
      <w:r w:rsidRPr="00C67DA1">
        <w:rPr>
          <w:rFonts w:ascii="Times New Roman" w:hAnsi="Times New Roman"/>
          <w:b/>
          <w:bCs/>
        </w:rPr>
        <w:t>58 050</w:t>
      </w:r>
      <w:r w:rsidRPr="00C67DA1">
        <w:rPr>
          <w:rFonts w:ascii="Times New Roman" w:hAnsi="Times New Roman"/>
        </w:rPr>
        <w:tab/>
      </w:r>
      <w:r w:rsidRPr="00C67DA1">
        <w:rPr>
          <w:rFonts w:ascii="Times New Roman" w:hAnsi="Times New Roman"/>
          <w:b/>
          <w:bCs/>
          <w:noProof/>
        </w:rPr>
        <w:t>HR01</w:t>
      </w:r>
    </w:p>
    <w:p w:rsidR="00A17B4A" w:rsidRPr="00C67DA1" w:rsidP="00A17B4A">
      <w:pPr>
        <w:tabs>
          <w:tab w:val="left" w:pos="5178"/>
          <w:tab w:val="left" w:pos="6312"/>
          <w:tab w:val="left" w:pos="7871"/>
        </w:tabs>
        <w:autoSpaceDE w:val="0"/>
        <w:autoSpaceDN w:val="0"/>
        <w:bidi w:val="0"/>
        <w:adjustRightInd w:val="0"/>
        <w:ind w:left="567"/>
        <w:rPr>
          <w:rFonts w:ascii="Times New Roman" w:hAnsi="Times New Roman"/>
        </w:rPr>
      </w:pPr>
      <w:r w:rsidRPr="00C67DA1">
        <w:rPr>
          <w:rFonts w:ascii="Times New Roman" w:hAnsi="Times New Roman"/>
          <w:b/>
          <w:bCs/>
          <w:noProof/>
        </w:rPr>
        <w:t>DA KRIŽEVCI</w:t>
      </w:r>
      <w:r w:rsidRPr="00C67DA1">
        <w:rPr>
          <w:rFonts w:ascii="Times New Roman" w:hAnsi="Times New Roman"/>
        </w:rPr>
        <w:tab/>
      </w:r>
      <w:r w:rsidRPr="00C67DA1">
        <w:rPr>
          <w:rFonts w:ascii="Times New Roman" w:hAnsi="Times New Roman"/>
          <w:b/>
          <w:bCs/>
        </w:rPr>
        <w:t>103</w:t>
      </w:r>
      <w:r w:rsidRPr="00C67DA1">
        <w:rPr>
          <w:rFonts w:ascii="Times New Roman" w:hAnsi="Times New Roman"/>
        </w:rPr>
        <w:tab/>
      </w:r>
      <w:r w:rsidRPr="00C67DA1">
        <w:rPr>
          <w:rFonts w:ascii="Times New Roman" w:hAnsi="Times New Roman"/>
          <w:b/>
          <w:bCs/>
        </w:rPr>
        <w:t>36 338</w:t>
      </w:r>
      <w:r w:rsidRPr="00C67DA1">
        <w:rPr>
          <w:rFonts w:ascii="Times New Roman" w:hAnsi="Times New Roman"/>
        </w:rPr>
        <w:tab/>
      </w:r>
      <w:r w:rsidRPr="00C67DA1">
        <w:rPr>
          <w:rFonts w:ascii="Times New Roman" w:hAnsi="Times New Roman"/>
          <w:b/>
          <w:bCs/>
          <w:noProof/>
        </w:rPr>
        <w:t>HR01</w:t>
      </w:r>
    </w:p>
    <w:p w:rsidR="00A17B4A" w:rsidRPr="00C67DA1" w:rsidP="00A17B4A">
      <w:pPr>
        <w:tabs>
          <w:tab w:val="left" w:pos="5178"/>
          <w:tab w:val="left" w:pos="6312"/>
          <w:tab w:val="left" w:pos="7871"/>
        </w:tabs>
        <w:autoSpaceDE w:val="0"/>
        <w:autoSpaceDN w:val="0"/>
        <w:bidi w:val="0"/>
        <w:adjustRightInd w:val="0"/>
        <w:ind w:left="567"/>
        <w:rPr>
          <w:rFonts w:ascii="Times New Roman" w:hAnsi="Times New Roman"/>
        </w:rPr>
      </w:pPr>
      <w:r w:rsidRPr="00C67DA1">
        <w:rPr>
          <w:rFonts w:ascii="Times New Roman" w:hAnsi="Times New Roman"/>
          <w:b/>
          <w:bCs/>
          <w:noProof/>
        </w:rPr>
        <w:t>DA LAPAC</w:t>
      </w:r>
      <w:r w:rsidRPr="00C67DA1">
        <w:rPr>
          <w:rFonts w:ascii="Times New Roman" w:hAnsi="Times New Roman"/>
        </w:rPr>
        <w:tab/>
      </w:r>
      <w:r w:rsidRPr="00C67DA1">
        <w:rPr>
          <w:rFonts w:ascii="Times New Roman" w:hAnsi="Times New Roman"/>
          <w:b/>
          <w:bCs/>
        </w:rPr>
        <w:t>311</w:t>
      </w:r>
      <w:r w:rsidRPr="00C67DA1">
        <w:rPr>
          <w:rFonts w:ascii="Times New Roman" w:hAnsi="Times New Roman"/>
        </w:rPr>
        <w:tab/>
      </w:r>
      <w:r w:rsidRPr="00C67DA1">
        <w:rPr>
          <w:rFonts w:ascii="Times New Roman" w:hAnsi="Times New Roman"/>
          <w:b/>
          <w:bCs/>
        </w:rPr>
        <w:t>1 880</w:t>
      </w:r>
      <w:r w:rsidRPr="00C67DA1">
        <w:rPr>
          <w:rFonts w:ascii="Times New Roman" w:hAnsi="Times New Roman"/>
        </w:rPr>
        <w:tab/>
      </w:r>
      <w:r w:rsidRPr="00C67DA1">
        <w:rPr>
          <w:rFonts w:ascii="Times New Roman" w:hAnsi="Times New Roman"/>
          <w:b/>
          <w:bCs/>
          <w:noProof/>
        </w:rPr>
        <w:t>HR03</w:t>
      </w:r>
    </w:p>
    <w:p w:rsidR="00A17B4A" w:rsidRPr="00C67DA1" w:rsidP="00A17B4A">
      <w:pPr>
        <w:tabs>
          <w:tab w:val="left" w:pos="5178"/>
          <w:tab w:val="left" w:pos="6312"/>
          <w:tab w:val="left" w:pos="7871"/>
        </w:tabs>
        <w:autoSpaceDE w:val="0"/>
        <w:autoSpaceDN w:val="0"/>
        <w:bidi w:val="0"/>
        <w:adjustRightInd w:val="0"/>
        <w:ind w:left="567"/>
        <w:rPr>
          <w:rFonts w:ascii="Times New Roman" w:hAnsi="Times New Roman"/>
        </w:rPr>
      </w:pPr>
      <w:r w:rsidRPr="00C67DA1">
        <w:rPr>
          <w:rFonts w:ascii="Times New Roman" w:hAnsi="Times New Roman"/>
          <w:b/>
          <w:bCs/>
          <w:noProof/>
        </w:rPr>
        <w:t>DA LIČKA JESENICA</w:t>
      </w:r>
      <w:r w:rsidRPr="00C67DA1">
        <w:rPr>
          <w:rFonts w:ascii="Times New Roman" w:hAnsi="Times New Roman"/>
        </w:rPr>
        <w:tab/>
      </w:r>
      <w:r w:rsidRPr="00C67DA1">
        <w:rPr>
          <w:rFonts w:ascii="Times New Roman" w:hAnsi="Times New Roman"/>
          <w:b/>
          <w:bCs/>
        </w:rPr>
        <w:t>118</w:t>
      </w:r>
      <w:r w:rsidRPr="00C67DA1">
        <w:rPr>
          <w:rFonts w:ascii="Times New Roman" w:hAnsi="Times New Roman"/>
        </w:rPr>
        <w:tab/>
      </w:r>
      <w:r w:rsidRPr="00C67DA1">
        <w:rPr>
          <w:rFonts w:ascii="Times New Roman" w:hAnsi="Times New Roman"/>
          <w:b/>
          <w:bCs/>
        </w:rPr>
        <w:t>13 893</w:t>
      </w:r>
      <w:r w:rsidRPr="00C67DA1">
        <w:rPr>
          <w:rFonts w:ascii="Times New Roman" w:hAnsi="Times New Roman"/>
        </w:rPr>
        <w:tab/>
      </w:r>
      <w:r w:rsidRPr="00C67DA1">
        <w:rPr>
          <w:rFonts w:ascii="Times New Roman" w:hAnsi="Times New Roman"/>
          <w:b/>
          <w:bCs/>
          <w:noProof/>
        </w:rPr>
        <w:t>HR02</w:t>
      </w:r>
    </w:p>
    <w:p w:rsidR="00A17B4A" w:rsidRPr="00C67DA1" w:rsidP="00A17B4A">
      <w:pPr>
        <w:tabs>
          <w:tab w:val="left" w:pos="5178"/>
          <w:tab w:val="left" w:pos="6312"/>
          <w:tab w:val="left" w:pos="7871"/>
        </w:tabs>
        <w:autoSpaceDE w:val="0"/>
        <w:autoSpaceDN w:val="0"/>
        <w:bidi w:val="0"/>
        <w:adjustRightInd w:val="0"/>
        <w:ind w:left="567"/>
        <w:rPr>
          <w:rFonts w:ascii="Times New Roman" w:hAnsi="Times New Roman"/>
        </w:rPr>
      </w:pPr>
      <w:r w:rsidRPr="00C67DA1">
        <w:rPr>
          <w:rFonts w:ascii="Times New Roman" w:hAnsi="Times New Roman"/>
          <w:b/>
          <w:bCs/>
          <w:noProof/>
        </w:rPr>
        <w:t>DA NAŠICE</w:t>
      </w:r>
      <w:r w:rsidRPr="00C67DA1">
        <w:rPr>
          <w:rFonts w:ascii="Times New Roman" w:hAnsi="Times New Roman"/>
        </w:rPr>
        <w:tab/>
      </w:r>
      <w:r w:rsidRPr="00C67DA1">
        <w:rPr>
          <w:rFonts w:ascii="Times New Roman" w:hAnsi="Times New Roman"/>
          <w:b/>
          <w:bCs/>
        </w:rPr>
        <w:t>210</w:t>
      </w:r>
      <w:r w:rsidRPr="00C67DA1">
        <w:rPr>
          <w:rFonts w:ascii="Times New Roman" w:hAnsi="Times New Roman"/>
        </w:rPr>
        <w:tab/>
      </w:r>
      <w:r w:rsidRPr="00C67DA1">
        <w:rPr>
          <w:rFonts w:ascii="Times New Roman" w:hAnsi="Times New Roman"/>
          <w:b/>
          <w:bCs/>
        </w:rPr>
        <w:t>37 109</w:t>
      </w:r>
      <w:r w:rsidRPr="00C67DA1">
        <w:rPr>
          <w:rFonts w:ascii="Times New Roman" w:hAnsi="Times New Roman"/>
        </w:rPr>
        <w:tab/>
      </w:r>
      <w:r w:rsidRPr="00C67DA1">
        <w:rPr>
          <w:rFonts w:ascii="Times New Roman" w:hAnsi="Times New Roman"/>
          <w:b/>
          <w:bCs/>
          <w:noProof/>
        </w:rPr>
        <w:t>HR02</w:t>
      </w:r>
    </w:p>
    <w:p w:rsidR="00A17B4A" w:rsidRPr="00C67DA1" w:rsidP="00A17B4A">
      <w:pPr>
        <w:tabs>
          <w:tab w:val="left" w:pos="5178"/>
          <w:tab w:val="left" w:pos="6312"/>
          <w:tab w:val="left" w:pos="7871"/>
        </w:tabs>
        <w:autoSpaceDE w:val="0"/>
        <w:autoSpaceDN w:val="0"/>
        <w:bidi w:val="0"/>
        <w:adjustRightInd w:val="0"/>
        <w:ind w:left="565"/>
        <w:rPr>
          <w:rFonts w:ascii="Times New Roman" w:hAnsi="Times New Roman"/>
        </w:rPr>
      </w:pPr>
      <w:r w:rsidRPr="00C67DA1">
        <w:rPr>
          <w:rFonts w:ascii="Times New Roman" w:hAnsi="Times New Roman"/>
          <w:b/>
          <w:bCs/>
          <w:noProof/>
        </w:rPr>
        <w:t>DA NERETVA-PELJEŠAC-</w:t>
      </w:r>
    </w:p>
    <w:p w:rsidR="00A17B4A" w:rsidRPr="00C67DA1" w:rsidP="00A17B4A">
      <w:pPr>
        <w:tabs>
          <w:tab w:val="left" w:pos="5178"/>
          <w:tab w:val="left" w:pos="6312"/>
          <w:tab w:val="left" w:pos="7871"/>
        </w:tabs>
        <w:autoSpaceDE w:val="0"/>
        <w:autoSpaceDN w:val="0"/>
        <w:bidi w:val="0"/>
        <w:adjustRightInd w:val="0"/>
        <w:ind w:left="565"/>
        <w:rPr>
          <w:rFonts w:ascii="Times New Roman" w:hAnsi="Times New Roman"/>
        </w:rPr>
      </w:pPr>
      <w:r w:rsidRPr="00C67DA1">
        <w:rPr>
          <w:rFonts w:ascii="Times New Roman" w:hAnsi="Times New Roman"/>
          <w:b/>
          <w:bCs/>
          <w:noProof/>
        </w:rPr>
        <w:t>KORČULA-LASTOVO-MLJET</w:t>
      </w:r>
      <w:r w:rsidRPr="00C67DA1">
        <w:rPr>
          <w:rFonts w:ascii="Times New Roman" w:hAnsi="Times New Roman"/>
        </w:rPr>
        <w:tab/>
      </w:r>
      <w:r w:rsidRPr="00C67DA1">
        <w:rPr>
          <w:rFonts w:ascii="Times New Roman" w:hAnsi="Times New Roman"/>
          <w:b/>
          <w:bCs/>
        </w:rPr>
        <w:t>407</w:t>
      </w:r>
      <w:r w:rsidRPr="00C67DA1">
        <w:rPr>
          <w:rFonts w:ascii="Times New Roman" w:hAnsi="Times New Roman"/>
        </w:rPr>
        <w:tab/>
      </w:r>
      <w:r w:rsidRPr="00C67DA1">
        <w:rPr>
          <w:rFonts w:ascii="Times New Roman" w:hAnsi="Times New Roman"/>
          <w:b/>
          <w:bCs/>
        </w:rPr>
        <w:t>58 246</w:t>
      </w:r>
      <w:r w:rsidRPr="00C67DA1">
        <w:rPr>
          <w:rFonts w:ascii="Times New Roman" w:hAnsi="Times New Roman"/>
        </w:rPr>
        <w:tab/>
      </w:r>
      <w:r w:rsidRPr="00C67DA1">
        <w:rPr>
          <w:rFonts w:ascii="Times New Roman" w:hAnsi="Times New Roman"/>
          <w:b/>
          <w:bCs/>
          <w:noProof/>
        </w:rPr>
        <w:t>HR03</w:t>
      </w:r>
    </w:p>
    <w:p w:rsidR="00A17B4A" w:rsidRPr="00C67DA1" w:rsidP="00A17B4A">
      <w:pPr>
        <w:tabs>
          <w:tab w:val="left" w:pos="5178"/>
          <w:tab w:val="left" w:pos="6312"/>
          <w:tab w:val="left" w:pos="7871"/>
        </w:tabs>
        <w:autoSpaceDE w:val="0"/>
        <w:autoSpaceDN w:val="0"/>
        <w:bidi w:val="0"/>
        <w:adjustRightInd w:val="0"/>
        <w:ind w:left="565"/>
        <w:rPr>
          <w:rFonts w:ascii="Times New Roman" w:hAnsi="Times New Roman"/>
        </w:rPr>
      </w:pPr>
      <w:r w:rsidRPr="00C67DA1">
        <w:rPr>
          <w:rFonts w:ascii="Times New Roman" w:hAnsi="Times New Roman"/>
          <w:b/>
          <w:bCs/>
          <w:noProof/>
        </w:rPr>
        <w:t>DA OGULIN</w:t>
      </w:r>
      <w:r w:rsidRPr="00C67DA1">
        <w:rPr>
          <w:rFonts w:ascii="Times New Roman" w:hAnsi="Times New Roman"/>
        </w:rPr>
        <w:tab/>
      </w:r>
      <w:r w:rsidRPr="00C67DA1">
        <w:rPr>
          <w:rFonts w:ascii="Times New Roman" w:hAnsi="Times New Roman"/>
          <w:b/>
          <w:bCs/>
        </w:rPr>
        <w:t>117</w:t>
      </w:r>
      <w:r w:rsidRPr="00C67DA1">
        <w:rPr>
          <w:rFonts w:ascii="Times New Roman" w:hAnsi="Times New Roman"/>
        </w:rPr>
        <w:tab/>
      </w:r>
      <w:r w:rsidRPr="00C67DA1">
        <w:rPr>
          <w:rFonts w:ascii="Times New Roman" w:hAnsi="Times New Roman"/>
          <w:b/>
          <w:bCs/>
        </w:rPr>
        <w:t>25 192</w:t>
      </w:r>
      <w:r w:rsidRPr="00C67DA1">
        <w:rPr>
          <w:rFonts w:ascii="Times New Roman" w:hAnsi="Times New Roman"/>
        </w:rPr>
        <w:tab/>
      </w:r>
      <w:r w:rsidRPr="00C67DA1">
        <w:rPr>
          <w:rFonts w:ascii="Times New Roman" w:hAnsi="Times New Roman"/>
          <w:b/>
          <w:bCs/>
          <w:noProof/>
        </w:rPr>
        <w:t>HR02</w:t>
      </w:r>
    </w:p>
    <w:p w:rsidR="00A17B4A" w:rsidRPr="00C67DA1" w:rsidP="00A17B4A">
      <w:pPr>
        <w:tabs>
          <w:tab w:val="left" w:pos="5178"/>
          <w:tab w:val="left" w:pos="6312"/>
          <w:tab w:val="left" w:pos="7871"/>
        </w:tabs>
        <w:autoSpaceDE w:val="0"/>
        <w:autoSpaceDN w:val="0"/>
        <w:bidi w:val="0"/>
        <w:adjustRightInd w:val="0"/>
        <w:ind w:left="565"/>
        <w:rPr>
          <w:rFonts w:ascii="Times New Roman" w:hAnsi="Times New Roman"/>
        </w:rPr>
      </w:pPr>
      <w:r w:rsidRPr="00C67DA1">
        <w:rPr>
          <w:rFonts w:ascii="Times New Roman" w:hAnsi="Times New Roman"/>
          <w:b/>
          <w:bCs/>
          <w:noProof/>
        </w:rPr>
        <w:t>DA OPATIJA-RIJEKA-KRK</w:t>
      </w:r>
      <w:r w:rsidRPr="00C67DA1">
        <w:rPr>
          <w:rFonts w:ascii="Times New Roman" w:hAnsi="Times New Roman"/>
        </w:rPr>
        <w:tab/>
      </w:r>
      <w:r w:rsidRPr="00C67DA1">
        <w:rPr>
          <w:rFonts w:ascii="Times New Roman" w:hAnsi="Times New Roman"/>
          <w:b/>
          <w:bCs/>
        </w:rPr>
        <w:t>304</w:t>
      </w:r>
      <w:r w:rsidRPr="00C67DA1">
        <w:rPr>
          <w:rFonts w:ascii="Times New Roman" w:hAnsi="Times New Roman"/>
        </w:rPr>
        <w:tab/>
      </w:r>
      <w:r w:rsidRPr="00C67DA1">
        <w:rPr>
          <w:rFonts w:ascii="Times New Roman" w:hAnsi="Times New Roman"/>
          <w:b/>
          <w:bCs/>
        </w:rPr>
        <w:t>238 088</w:t>
      </w:r>
      <w:r w:rsidRPr="00C67DA1">
        <w:rPr>
          <w:rFonts w:ascii="Times New Roman" w:hAnsi="Times New Roman"/>
        </w:rPr>
        <w:tab/>
      </w:r>
      <w:r w:rsidRPr="00C67DA1">
        <w:rPr>
          <w:rFonts w:ascii="Times New Roman" w:hAnsi="Times New Roman"/>
          <w:b/>
          <w:bCs/>
          <w:noProof/>
        </w:rPr>
        <w:t>HR03</w:t>
      </w:r>
    </w:p>
    <w:p w:rsidR="00A17B4A" w:rsidRPr="00C67DA1" w:rsidP="00A17B4A">
      <w:pPr>
        <w:tabs>
          <w:tab w:val="left" w:pos="5178"/>
          <w:tab w:val="left" w:pos="6312"/>
          <w:tab w:val="left" w:pos="7871"/>
        </w:tabs>
        <w:autoSpaceDE w:val="0"/>
        <w:autoSpaceDN w:val="0"/>
        <w:bidi w:val="0"/>
        <w:adjustRightInd w:val="0"/>
        <w:ind w:left="565"/>
        <w:rPr>
          <w:rFonts w:ascii="Times New Roman" w:hAnsi="Times New Roman"/>
        </w:rPr>
      </w:pPr>
      <w:r w:rsidRPr="00C67DA1">
        <w:rPr>
          <w:rFonts w:ascii="Times New Roman" w:hAnsi="Times New Roman"/>
          <w:b/>
          <w:bCs/>
          <w:noProof/>
        </w:rPr>
        <w:t>DA OTOČAC</w:t>
      </w:r>
      <w:r w:rsidRPr="00C67DA1">
        <w:rPr>
          <w:rFonts w:ascii="Times New Roman" w:hAnsi="Times New Roman"/>
        </w:rPr>
        <w:tab/>
      </w:r>
      <w:r w:rsidRPr="00C67DA1">
        <w:rPr>
          <w:rFonts w:ascii="Times New Roman" w:hAnsi="Times New Roman"/>
          <w:b/>
          <w:bCs/>
        </w:rPr>
        <w:t>309</w:t>
      </w:r>
      <w:r w:rsidRPr="00C67DA1">
        <w:rPr>
          <w:rFonts w:ascii="Times New Roman" w:hAnsi="Times New Roman"/>
        </w:rPr>
        <w:tab/>
      </w:r>
      <w:r w:rsidRPr="00C67DA1">
        <w:rPr>
          <w:rFonts w:ascii="Times New Roman" w:hAnsi="Times New Roman"/>
          <w:b/>
          <w:bCs/>
        </w:rPr>
        <w:t>15 434</w:t>
      </w:r>
      <w:r w:rsidRPr="00C67DA1">
        <w:rPr>
          <w:rFonts w:ascii="Times New Roman" w:hAnsi="Times New Roman"/>
        </w:rPr>
        <w:tab/>
      </w:r>
      <w:r w:rsidRPr="00C67DA1">
        <w:rPr>
          <w:rFonts w:ascii="Times New Roman" w:hAnsi="Times New Roman"/>
          <w:b/>
          <w:bCs/>
          <w:noProof/>
        </w:rPr>
        <w:t>HR03</w:t>
      </w:r>
    </w:p>
    <w:p w:rsidR="00A17B4A" w:rsidRPr="00C67DA1" w:rsidP="00A17B4A">
      <w:pPr>
        <w:tabs>
          <w:tab w:val="left" w:pos="5178"/>
          <w:tab w:val="left" w:pos="6312"/>
          <w:tab w:val="left" w:pos="7871"/>
        </w:tabs>
        <w:autoSpaceDE w:val="0"/>
        <w:autoSpaceDN w:val="0"/>
        <w:bidi w:val="0"/>
        <w:adjustRightInd w:val="0"/>
        <w:ind w:left="565"/>
        <w:rPr>
          <w:rFonts w:ascii="Times New Roman" w:hAnsi="Times New Roman"/>
        </w:rPr>
      </w:pPr>
      <w:r w:rsidRPr="00C67DA1">
        <w:rPr>
          <w:rFonts w:ascii="Times New Roman" w:hAnsi="Times New Roman"/>
          <w:b/>
          <w:bCs/>
          <w:noProof/>
        </w:rPr>
        <w:t>DA OZALJ</w:t>
      </w:r>
      <w:r w:rsidRPr="00C67DA1">
        <w:rPr>
          <w:rFonts w:ascii="Times New Roman" w:hAnsi="Times New Roman"/>
        </w:rPr>
        <w:tab/>
      </w:r>
      <w:r w:rsidRPr="00C67DA1">
        <w:rPr>
          <w:rFonts w:ascii="Times New Roman" w:hAnsi="Times New Roman"/>
          <w:b/>
          <w:bCs/>
        </w:rPr>
        <w:t>113</w:t>
      </w:r>
      <w:r w:rsidRPr="00C67DA1">
        <w:rPr>
          <w:rFonts w:ascii="Times New Roman" w:hAnsi="Times New Roman"/>
        </w:rPr>
        <w:tab/>
      </w:r>
      <w:r w:rsidRPr="00C67DA1">
        <w:rPr>
          <w:rFonts w:ascii="Times New Roman" w:hAnsi="Times New Roman"/>
          <w:b/>
          <w:bCs/>
        </w:rPr>
        <w:t>11 458</w:t>
      </w:r>
      <w:r w:rsidRPr="00C67DA1">
        <w:rPr>
          <w:rFonts w:ascii="Times New Roman" w:hAnsi="Times New Roman"/>
        </w:rPr>
        <w:tab/>
      </w:r>
      <w:r w:rsidRPr="00C67DA1">
        <w:rPr>
          <w:rFonts w:ascii="Times New Roman" w:hAnsi="Times New Roman"/>
          <w:b/>
          <w:bCs/>
          <w:noProof/>
        </w:rPr>
        <w:t>HR02</w:t>
      </w:r>
    </w:p>
    <w:p w:rsidR="00A17B4A" w:rsidRPr="00C67DA1" w:rsidP="00A17B4A">
      <w:pPr>
        <w:tabs>
          <w:tab w:val="left" w:pos="5178"/>
          <w:tab w:val="left" w:pos="6312"/>
          <w:tab w:val="left" w:pos="7871"/>
        </w:tabs>
        <w:autoSpaceDE w:val="0"/>
        <w:autoSpaceDN w:val="0"/>
        <w:bidi w:val="0"/>
        <w:adjustRightInd w:val="0"/>
        <w:ind w:left="565"/>
        <w:rPr>
          <w:rFonts w:ascii="Times New Roman" w:hAnsi="Times New Roman"/>
        </w:rPr>
      </w:pPr>
      <w:r w:rsidRPr="00C67DA1">
        <w:rPr>
          <w:rFonts w:ascii="Times New Roman" w:hAnsi="Times New Roman"/>
          <w:b/>
          <w:bCs/>
          <w:noProof/>
        </w:rPr>
        <w:t>DA PETRINJA-SISAK</w:t>
      </w:r>
      <w:r w:rsidRPr="00C67DA1">
        <w:rPr>
          <w:rFonts w:ascii="Times New Roman" w:hAnsi="Times New Roman"/>
        </w:rPr>
        <w:tab/>
      </w:r>
      <w:r w:rsidRPr="00C67DA1">
        <w:rPr>
          <w:rFonts w:ascii="Times New Roman" w:hAnsi="Times New Roman"/>
          <w:b/>
          <w:bCs/>
        </w:rPr>
        <w:t>121</w:t>
      </w:r>
      <w:r w:rsidRPr="00C67DA1">
        <w:rPr>
          <w:rFonts w:ascii="Times New Roman" w:hAnsi="Times New Roman"/>
        </w:rPr>
        <w:tab/>
      </w:r>
      <w:r w:rsidRPr="00C67DA1">
        <w:rPr>
          <w:rFonts w:ascii="Times New Roman" w:hAnsi="Times New Roman"/>
          <w:b/>
          <w:bCs/>
        </w:rPr>
        <w:t>84 528</w:t>
      </w:r>
      <w:r w:rsidRPr="00C67DA1">
        <w:rPr>
          <w:rFonts w:ascii="Times New Roman" w:hAnsi="Times New Roman"/>
        </w:rPr>
        <w:tab/>
      </w:r>
      <w:r w:rsidRPr="00C67DA1">
        <w:rPr>
          <w:rFonts w:ascii="Times New Roman" w:hAnsi="Times New Roman"/>
          <w:b/>
          <w:bCs/>
          <w:noProof/>
        </w:rPr>
        <w:t>HR02</w:t>
      </w:r>
    </w:p>
    <w:p w:rsidR="00A17B4A" w:rsidRPr="00C67DA1" w:rsidP="00A17B4A">
      <w:pPr>
        <w:tabs>
          <w:tab w:val="left" w:pos="5178"/>
          <w:tab w:val="left" w:pos="6312"/>
          <w:tab w:val="left" w:pos="7871"/>
        </w:tabs>
        <w:autoSpaceDE w:val="0"/>
        <w:autoSpaceDN w:val="0"/>
        <w:bidi w:val="0"/>
        <w:adjustRightInd w:val="0"/>
        <w:ind w:left="567"/>
        <w:rPr>
          <w:rFonts w:ascii="Times New Roman" w:hAnsi="Times New Roman"/>
        </w:rPr>
      </w:pPr>
      <w:r w:rsidRPr="00C67DA1">
        <w:rPr>
          <w:rFonts w:ascii="Times New Roman" w:hAnsi="Times New Roman"/>
          <w:b/>
          <w:bCs/>
          <w:noProof/>
        </w:rPr>
        <w:t>DA PISAROVINA</w:t>
      </w:r>
      <w:r w:rsidRPr="00C67DA1">
        <w:rPr>
          <w:rFonts w:ascii="Times New Roman" w:hAnsi="Times New Roman"/>
        </w:rPr>
        <w:tab/>
      </w:r>
      <w:r w:rsidRPr="00C67DA1">
        <w:rPr>
          <w:rFonts w:ascii="Times New Roman" w:hAnsi="Times New Roman"/>
          <w:b/>
          <w:bCs/>
        </w:rPr>
        <w:t>115</w:t>
      </w:r>
      <w:r w:rsidRPr="00C67DA1">
        <w:rPr>
          <w:rFonts w:ascii="Times New Roman" w:hAnsi="Times New Roman"/>
        </w:rPr>
        <w:tab/>
      </w:r>
      <w:r w:rsidRPr="00C67DA1">
        <w:rPr>
          <w:rFonts w:ascii="Times New Roman" w:hAnsi="Times New Roman"/>
          <w:b/>
          <w:bCs/>
        </w:rPr>
        <w:t>3 910</w:t>
      </w:r>
      <w:r w:rsidRPr="00C67DA1">
        <w:rPr>
          <w:rFonts w:ascii="Times New Roman" w:hAnsi="Times New Roman"/>
        </w:rPr>
        <w:tab/>
      </w:r>
      <w:r w:rsidRPr="00C67DA1">
        <w:rPr>
          <w:rFonts w:ascii="Times New Roman" w:hAnsi="Times New Roman"/>
          <w:b/>
          <w:bCs/>
          <w:noProof/>
        </w:rPr>
        <w:t>HR01</w:t>
      </w:r>
    </w:p>
    <w:p w:rsidR="00A17B4A" w:rsidRPr="00C67DA1" w:rsidP="00A17B4A">
      <w:pPr>
        <w:tabs>
          <w:tab w:val="left" w:pos="5178"/>
          <w:tab w:val="left" w:pos="6312"/>
          <w:tab w:val="left" w:pos="7871"/>
        </w:tabs>
        <w:autoSpaceDE w:val="0"/>
        <w:autoSpaceDN w:val="0"/>
        <w:bidi w:val="0"/>
        <w:adjustRightInd w:val="0"/>
        <w:ind w:left="567"/>
        <w:rPr>
          <w:rFonts w:ascii="Times New Roman" w:hAnsi="Times New Roman"/>
        </w:rPr>
      </w:pPr>
      <w:r w:rsidRPr="00C67DA1">
        <w:rPr>
          <w:rFonts w:ascii="Times New Roman" w:hAnsi="Times New Roman"/>
          <w:b/>
          <w:bCs/>
          <w:noProof/>
        </w:rPr>
        <w:t>DA PITOMAČA</w:t>
      </w:r>
      <w:r w:rsidRPr="00C67DA1">
        <w:rPr>
          <w:rFonts w:ascii="Times New Roman" w:hAnsi="Times New Roman"/>
        </w:rPr>
        <w:tab/>
      </w:r>
      <w:r w:rsidRPr="00C67DA1">
        <w:rPr>
          <w:rFonts w:ascii="Times New Roman" w:hAnsi="Times New Roman"/>
          <w:b/>
          <w:bCs/>
        </w:rPr>
        <w:t>205</w:t>
      </w:r>
      <w:r w:rsidRPr="00C67DA1">
        <w:rPr>
          <w:rFonts w:ascii="Times New Roman" w:hAnsi="Times New Roman"/>
        </w:rPr>
        <w:tab/>
      </w:r>
      <w:r w:rsidRPr="00C67DA1">
        <w:rPr>
          <w:rFonts w:ascii="Times New Roman" w:hAnsi="Times New Roman"/>
          <w:b/>
          <w:bCs/>
        </w:rPr>
        <w:t>10 465</w:t>
      </w:r>
      <w:r w:rsidRPr="00C67DA1">
        <w:rPr>
          <w:rFonts w:ascii="Times New Roman" w:hAnsi="Times New Roman"/>
        </w:rPr>
        <w:tab/>
      </w:r>
      <w:r w:rsidRPr="00C67DA1">
        <w:rPr>
          <w:rFonts w:ascii="Times New Roman" w:hAnsi="Times New Roman"/>
          <w:b/>
          <w:bCs/>
          <w:noProof/>
        </w:rPr>
        <w:t>HR02</w:t>
      </w:r>
    </w:p>
    <w:p w:rsidR="00A17B4A" w:rsidRPr="00C67DA1" w:rsidP="00A17B4A">
      <w:pPr>
        <w:tabs>
          <w:tab w:val="left" w:pos="5178"/>
          <w:tab w:val="left" w:pos="6312"/>
          <w:tab w:val="left" w:pos="7871"/>
        </w:tabs>
        <w:autoSpaceDE w:val="0"/>
        <w:autoSpaceDN w:val="0"/>
        <w:bidi w:val="0"/>
        <w:adjustRightInd w:val="0"/>
        <w:ind w:left="567"/>
        <w:rPr>
          <w:rFonts w:ascii="Times New Roman" w:hAnsi="Times New Roman"/>
        </w:rPr>
      </w:pPr>
      <w:r w:rsidRPr="00C67DA1">
        <w:rPr>
          <w:rFonts w:ascii="Times New Roman" w:hAnsi="Times New Roman"/>
          <w:b/>
          <w:bCs/>
          <w:noProof/>
        </w:rPr>
        <w:t>DA POŽEŠTINE</w:t>
      </w:r>
      <w:r w:rsidRPr="00C67DA1">
        <w:rPr>
          <w:rFonts w:ascii="Times New Roman" w:hAnsi="Times New Roman"/>
        </w:rPr>
        <w:tab/>
      </w:r>
      <w:r w:rsidRPr="00C67DA1">
        <w:rPr>
          <w:rFonts w:ascii="Times New Roman" w:hAnsi="Times New Roman"/>
          <w:b/>
          <w:bCs/>
        </w:rPr>
        <w:t>128</w:t>
      </w:r>
      <w:r w:rsidRPr="00C67DA1">
        <w:rPr>
          <w:rFonts w:ascii="Times New Roman" w:hAnsi="Times New Roman"/>
        </w:rPr>
        <w:tab/>
      </w:r>
      <w:r w:rsidRPr="00C67DA1">
        <w:rPr>
          <w:rFonts w:ascii="Times New Roman" w:hAnsi="Times New Roman"/>
          <w:b/>
          <w:bCs/>
        </w:rPr>
        <w:t>70 302</w:t>
      </w:r>
      <w:r w:rsidRPr="00C67DA1">
        <w:rPr>
          <w:rFonts w:ascii="Times New Roman" w:hAnsi="Times New Roman"/>
        </w:rPr>
        <w:tab/>
      </w:r>
      <w:r w:rsidRPr="00C67DA1">
        <w:rPr>
          <w:rFonts w:ascii="Times New Roman" w:hAnsi="Times New Roman"/>
          <w:b/>
          <w:bCs/>
          <w:noProof/>
        </w:rPr>
        <w:t>HR02</w:t>
      </w:r>
    </w:p>
    <w:p w:rsidR="00A17B4A" w:rsidRPr="00C67DA1" w:rsidP="00A17B4A">
      <w:pPr>
        <w:tabs>
          <w:tab w:val="left" w:pos="5178"/>
          <w:tab w:val="left" w:pos="6312"/>
          <w:tab w:val="left" w:pos="7871"/>
        </w:tabs>
        <w:autoSpaceDE w:val="0"/>
        <w:autoSpaceDN w:val="0"/>
        <w:bidi w:val="0"/>
        <w:adjustRightInd w:val="0"/>
        <w:ind w:left="567"/>
        <w:rPr>
          <w:rFonts w:ascii="Times New Roman" w:hAnsi="Times New Roman"/>
        </w:rPr>
      </w:pPr>
      <w:r w:rsidRPr="00C67DA1">
        <w:rPr>
          <w:rFonts w:ascii="Times New Roman" w:hAnsi="Times New Roman"/>
          <w:b/>
          <w:bCs/>
          <w:noProof/>
        </w:rPr>
        <w:t>DA SVETI IVAN ZELINA</w:t>
      </w:r>
      <w:r w:rsidRPr="00C67DA1">
        <w:rPr>
          <w:rFonts w:ascii="Times New Roman" w:hAnsi="Times New Roman"/>
        </w:rPr>
        <w:tab/>
      </w:r>
      <w:r w:rsidRPr="00C67DA1">
        <w:rPr>
          <w:rFonts w:ascii="Times New Roman" w:hAnsi="Times New Roman"/>
          <w:b/>
          <w:bCs/>
        </w:rPr>
        <w:t>102</w:t>
      </w:r>
      <w:r w:rsidRPr="00C67DA1">
        <w:rPr>
          <w:rFonts w:ascii="Times New Roman" w:hAnsi="Times New Roman"/>
        </w:rPr>
        <w:tab/>
      </w:r>
      <w:r w:rsidRPr="00C67DA1">
        <w:rPr>
          <w:rFonts w:ascii="Times New Roman" w:hAnsi="Times New Roman"/>
          <w:b/>
          <w:bCs/>
        </w:rPr>
        <w:t>17 790</w:t>
      </w:r>
      <w:r w:rsidRPr="00C67DA1">
        <w:rPr>
          <w:rFonts w:ascii="Times New Roman" w:hAnsi="Times New Roman"/>
        </w:rPr>
        <w:tab/>
      </w:r>
      <w:r w:rsidRPr="00C67DA1">
        <w:rPr>
          <w:rFonts w:ascii="Times New Roman" w:hAnsi="Times New Roman"/>
          <w:b/>
          <w:bCs/>
          <w:noProof/>
        </w:rPr>
        <w:t>HR01</w:t>
      </w:r>
    </w:p>
    <w:p w:rsidR="00A17B4A" w:rsidRPr="00C67DA1" w:rsidP="00A17B4A">
      <w:pPr>
        <w:tabs>
          <w:tab w:val="left" w:pos="5178"/>
          <w:tab w:val="left" w:pos="6312"/>
          <w:tab w:val="left" w:pos="7871"/>
        </w:tabs>
        <w:autoSpaceDE w:val="0"/>
        <w:autoSpaceDN w:val="0"/>
        <w:bidi w:val="0"/>
        <w:adjustRightInd w:val="0"/>
        <w:ind w:left="567"/>
        <w:rPr>
          <w:rFonts w:ascii="Times New Roman" w:hAnsi="Times New Roman"/>
        </w:rPr>
      </w:pPr>
      <w:r w:rsidRPr="00C67DA1">
        <w:rPr>
          <w:rFonts w:ascii="Times New Roman" w:hAnsi="Times New Roman"/>
          <w:b/>
          <w:bCs/>
          <w:noProof/>
        </w:rPr>
        <w:t>DA UDBINA-KORENICA</w:t>
      </w:r>
      <w:r w:rsidRPr="00C67DA1">
        <w:rPr>
          <w:rFonts w:ascii="Times New Roman" w:hAnsi="Times New Roman"/>
        </w:rPr>
        <w:tab/>
      </w:r>
      <w:r w:rsidRPr="00C67DA1">
        <w:rPr>
          <w:rFonts w:ascii="Times New Roman" w:hAnsi="Times New Roman"/>
          <w:b/>
          <w:bCs/>
        </w:rPr>
        <w:t>310</w:t>
      </w:r>
      <w:r w:rsidRPr="00C67DA1">
        <w:rPr>
          <w:rFonts w:ascii="Times New Roman" w:hAnsi="Times New Roman"/>
        </w:rPr>
        <w:tab/>
      </w:r>
      <w:r w:rsidRPr="00C67DA1">
        <w:rPr>
          <w:rFonts w:ascii="Times New Roman" w:hAnsi="Times New Roman"/>
          <w:b/>
          <w:bCs/>
        </w:rPr>
        <w:t>6 747</w:t>
      </w:r>
      <w:r w:rsidRPr="00C67DA1">
        <w:rPr>
          <w:rFonts w:ascii="Times New Roman" w:hAnsi="Times New Roman"/>
        </w:rPr>
        <w:tab/>
      </w:r>
      <w:r w:rsidRPr="00C67DA1">
        <w:rPr>
          <w:rFonts w:ascii="Times New Roman" w:hAnsi="Times New Roman"/>
          <w:b/>
          <w:bCs/>
          <w:noProof/>
        </w:rPr>
        <w:t>HR03</w:t>
      </w:r>
    </w:p>
    <w:p w:rsidR="00A17B4A" w:rsidRPr="00C67DA1" w:rsidP="00A17B4A">
      <w:pPr>
        <w:tabs>
          <w:tab w:val="left" w:pos="5178"/>
          <w:tab w:val="left" w:pos="6312"/>
          <w:tab w:val="left" w:pos="7871"/>
        </w:tabs>
        <w:autoSpaceDE w:val="0"/>
        <w:autoSpaceDN w:val="0"/>
        <w:bidi w:val="0"/>
        <w:adjustRightInd w:val="0"/>
        <w:ind w:left="567"/>
        <w:rPr>
          <w:rFonts w:ascii="Times New Roman" w:hAnsi="Times New Roman"/>
        </w:rPr>
      </w:pPr>
      <w:r w:rsidRPr="00C67DA1">
        <w:rPr>
          <w:rFonts w:ascii="Times New Roman" w:hAnsi="Times New Roman"/>
          <w:b/>
          <w:bCs/>
          <w:noProof/>
        </w:rPr>
        <w:t>DA VARAŽDIN</w:t>
      </w:r>
      <w:r w:rsidRPr="00C67DA1">
        <w:rPr>
          <w:rFonts w:ascii="Times New Roman" w:hAnsi="Times New Roman"/>
        </w:rPr>
        <w:tab/>
      </w:r>
      <w:r w:rsidRPr="00C67DA1">
        <w:rPr>
          <w:rFonts w:ascii="Times New Roman" w:hAnsi="Times New Roman"/>
          <w:b/>
          <w:bCs/>
        </w:rPr>
        <w:t>201</w:t>
      </w:r>
      <w:r w:rsidRPr="00C67DA1">
        <w:rPr>
          <w:rFonts w:ascii="Times New Roman" w:hAnsi="Times New Roman"/>
        </w:rPr>
        <w:tab/>
      </w:r>
      <w:r w:rsidRPr="00C67DA1">
        <w:rPr>
          <w:rFonts w:ascii="Times New Roman" w:hAnsi="Times New Roman"/>
          <w:b/>
          <w:bCs/>
        </w:rPr>
        <w:t>184 769</w:t>
      </w:r>
      <w:r w:rsidRPr="00C67DA1">
        <w:rPr>
          <w:rFonts w:ascii="Times New Roman" w:hAnsi="Times New Roman"/>
        </w:rPr>
        <w:tab/>
      </w:r>
      <w:r w:rsidRPr="00C67DA1">
        <w:rPr>
          <w:rFonts w:ascii="Times New Roman" w:hAnsi="Times New Roman"/>
          <w:b/>
          <w:bCs/>
          <w:noProof/>
        </w:rPr>
        <w:t>HR01</w:t>
      </w:r>
    </w:p>
    <w:p w:rsidR="00A17B4A" w:rsidRPr="00C67DA1" w:rsidP="00A17B4A">
      <w:pPr>
        <w:tabs>
          <w:tab w:val="left" w:pos="5178"/>
          <w:tab w:val="left" w:pos="6312"/>
          <w:tab w:val="left" w:pos="7871"/>
        </w:tabs>
        <w:autoSpaceDE w:val="0"/>
        <w:autoSpaceDN w:val="0"/>
        <w:bidi w:val="0"/>
        <w:adjustRightInd w:val="0"/>
        <w:ind w:left="567"/>
        <w:rPr>
          <w:rFonts w:ascii="Times New Roman" w:hAnsi="Times New Roman"/>
        </w:rPr>
      </w:pPr>
      <w:r w:rsidRPr="00C67DA1">
        <w:rPr>
          <w:rFonts w:ascii="Times New Roman" w:hAnsi="Times New Roman"/>
          <w:b/>
          <w:bCs/>
          <w:noProof/>
        </w:rPr>
        <w:t>DA VELIKA GORICA</w:t>
      </w:r>
      <w:r w:rsidRPr="00C67DA1">
        <w:rPr>
          <w:rFonts w:ascii="Times New Roman" w:hAnsi="Times New Roman"/>
        </w:rPr>
        <w:tab/>
      </w:r>
      <w:r w:rsidRPr="00C67DA1">
        <w:rPr>
          <w:rFonts w:ascii="Times New Roman" w:hAnsi="Times New Roman"/>
          <w:b/>
          <w:bCs/>
        </w:rPr>
        <w:t>503</w:t>
      </w:r>
      <w:r w:rsidRPr="00C67DA1">
        <w:rPr>
          <w:rFonts w:ascii="Times New Roman" w:hAnsi="Times New Roman"/>
        </w:rPr>
        <w:tab/>
      </w:r>
      <w:r w:rsidRPr="00C67DA1">
        <w:rPr>
          <w:rFonts w:ascii="Times New Roman" w:hAnsi="Times New Roman"/>
          <w:b/>
          <w:bCs/>
        </w:rPr>
        <w:t>75 506</w:t>
      </w:r>
      <w:r w:rsidRPr="00C67DA1">
        <w:rPr>
          <w:rFonts w:ascii="Times New Roman" w:hAnsi="Times New Roman"/>
        </w:rPr>
        <w:tab/>
      </w:r>
      <w:r w:rsidRPr="00C67DA1">
        <w:rPr>
          <w:rFonts w:ascii="Times New Roman" w:hAnsi="Times New Roman"/>
          <w:b/>
          <w:bCs/>
          <w:noProof/>
        </w:rPr>
        <w:t>HR01</w:t>
      </w:r>
    </w:p>
    <w:p w:rsidR="00A17B4A" w:rsidRPr="00C67DA1" w:rsidP="00A17B4A">
      <w:pPr>
        <w:tabs>
          <w:tab w:val="left" w:pos="5178"/>
          <w:tab w:val="left" w:pos="6312"/>
          <w:tab w:val="left" w:pos="7871"/>
        </w:tabs>
        <w:autoSpaceDE w:val="0"/>
        <w:autoSpaceDN w:val="0"/>
        <w:bidi w:val="0"/>
        <w:adjustRightInd w:val="0"/>
        <w:ind w:left="567"/>
        <w:rPr>
          <w:rFonts w:ascii="Times New Roman" w:hAnsi="Times New Roman"/>
        </w:rPr>
      </w:pPr>
      <w:r w:rsidRPr="00C67DA1">
        <w:rPr>
          <w:rFonts w:ascii="Times New Roman" w:hAnsi="Times New Roman"/>
          <w:b/>
          <w:bCs/>
          <w:noProof/>
        </w:rPr>
        <w:t>DA ZAGREB</w:t>
      </w:r>
      <w:r w:rsidRPr="00C67DA1">
        <w:rPr>
          <w:rFonts w:ascii="Times New Roman" w:hAnsi="Times New Roman"/>
        </w:rPr>
        <w:tab/>
      </w:r>
      <w:r w:rsidRPr="00C67DA1">
        <w:rPr>
          <w:rFonts w:ascii="Times New Roman" w:hAnsi="Times New Roman"/>
          <w:b/>
          <w:bCs/>
        </w:rPr>
        <w:t>501</w:t>
      </w:r>
      <w:r w:rsidRPr="00C67DA1">
        <w:rPr>
          <w:rFonts w:ascii="Times New Roman" w:hAnsi="Times New Roman"/>
        </w:rPr>
        <w:tab/>
      </w:r>
      <w:r w:rsidRPr="00C67DA1">
        <w:rPr>
          <w:rFonts w:ascii="Times New Roman" w:hAnsi="Times New Roman"/>
          <w:b/>
          <w:bCs/>
        </w:rPr>
        <w:t>831 047</w:t>
      </w:r>
      <w:r w:rsidRPr="00C67DA1">
        <w:rPr>
          <w:rFonts w:ascii="Times New Roman" w:hAnsi="Times New Roman"/>
        </w:rPr>
        <w:tab/>
      </w:r>
      <w:r w:rsidRPr="00C67DA1">
        <w:rPr>
          <w:rFonts w:ascii="Times New Roman" w:hAnsi="Times New Roman"/>
          <w:b/>
          <w:bCs/>
          <w:noProof/>
        </w:rPr>
        <w:t>HR01</w:t>
      </w:r>
    </w:p>
    <w:p w:rsidR="00A17B4A" w:rsidRPr="00C67DA1" w:rsidP="00A17B4A">
      <w:pPr>
        <w:tabs>
          <w:tab w:val="left" w:pos="5178"/>
          <w:tab w:val="left" w:pos="6312"/>
          <w:tab w:val="left" w:pos="7871"/>
        </w:tabs>
        <w:autoSpaceDE w:val="0"/>
        <w:autoSpaceDN w:val="0"/>
        <w:bidi w:val="0"/>
        <w:adjustRightInd w:val="0"/>
        <w:ind w:left="567"/>
        <w:rPr>
          <w:rFonts w:ascii="Times New Roman" w:hAnsi="Times New Roman"/>
        </w:rPr>
      </w:pPr>
      <w:r w:rsidRPr="00C67DA1">
        <w:rPr>
          <w:rFonts w:ascii="Times New Roman" w:hAnsi="Times New Roman"/>
          <w:b/>
          <w:bCs/>
          <w:noProof/>
        </w:rPr>
        <w:t>DA ZAPREŠIĆ</w:t>
      </w:r>
      <w:r w:rsidRPr="00C67DA1">
        <w:rPr>
          <w:rFonts w:ascii="Times New Roman" w:hAnsi="Times New Roman"/>
        </w:rPr>
        <w:tab/>
      </w:r>
      <w:r w:rsidRPr="00C67DA1">
        <w:rPr>
          <w:rFonts w:ascii="Times New Roman" w:hAnsi="Times New Roman"/>
          <w:b/>
          <w:bCs/>
        </w:rPr>
        <w:t>502</w:t>
      </w:r>
      <w:r w:rsidRPr="00C67DA1">
        <w:rPr>
          <w:rFonts w:ascii="Times New Roman" w:hAnsi="Times New Roman"/>
        </w:rPr>
        <w:tab/>
      </w:r>
      <w:r w:rsidRPr="00C67DA1">
        <w:rPr>
          <w:rFonts w:ascii="Times New Roman" w:hAnsi="Times New Roman"/>
          <w:b/>
          <w:bCs/>
        </w:rPr>
        <w:t>50 379</w:t>
      </w:r>
      <w:r w:rsidRPr="00C67DA1">
        <w:rPr>
          <w:rFonts w:ascii="Times New Roman" w:hAnsi="Times New Roman"/>
        </w:rPr>
        <w:tab/>
      </w:r>
      <w:r w:rsidRPr="00C67DA1">
        <w:rPr>
          <w:rFonts w:ascii="Times New Roman" w:hAnsi="Times New Roman"/>
          <w:b/>
          <w:bCs/>
          <w:noProof/>
        </w:rPr>
        <w:t>HR01</w:t>
      </w:r>
    </w:p>
    <w:p w:rsidR="00A17B4A" w:rsidRPr="00C67DA1" w:rsidP="00A17B4A">
      <w:pPr>
        <w:tabs>
          <w:tab w:val="left" w:pos="5178"/>
          <w:tab w:val="left" w:pos="6312"/>
          <w:tab w:val="left" w:pos="7871"/>
        </w:tabs>
        <w:autoSpaceDE w:val="0"/>
        <w:autoSpaceDN w:val="0"/>
        <w:bidi w:val="0"/>
        <w:adjustRightInd w:val="0"/>
        <w:ind w:left="567"/>
        <w:rPr>
          <w:rFonts w:ascii="Times New Roman" w:hAnsi="Times New Roman"/>
        </w:rPr>
      </w:pPr>
      <w:r w:rsidRPr="00C67DA1">
        <w:rPr>
          <w:rFonts w:ascii="Times New Roman" w:hAnsi="Times New Roman"/>
          <w:b/>
          <w:bCs/>
          <w:noProof/>
        </w:rPr>
        <w:t>DA ZRMANJA-ZADAR</w:t>
      </w:r>
      <w:r w:rsidRPr="00C67DA1">
        <w:rPr>
          <w:rFonts w:ascii="Times New Roman" w:hAnsi="Times New Roman"/>
        </w:rPr>
        <w:tab/>
      </w:r>
      <w:r w:rsidRPr="00C67DA1">
        <w:rPr>
          <w:rFonts w:ascii="Times New Roman" w:hAnsi="Times New Roman"/>
          <w:b/>
          <w:bCs/>
        </w:rPr>
        <w:t>401</w:t>
      </w:r>
      <w:r w:rsidRPr="00C67DA1">
        <w:rPr>
          <w:rFonts w:ascii="Times New Roman" w:hAnsi="Times New Roman"/>
        </w:rPr>
        <w:tab/>
      </w:r>
      <w:r w:rsidRPr="00C67DA1">
        <w:rPr>
          <w:rFonts w:ascii="Times New Roman" w:hAnsi="Times New Roman"/>
          <w:b/>
          <w:bCs/>
        </w:rPr>
        <w:t>158 122</w:t>
      </w:r>
      <w:r w:rsidRPr="00C67DA1">
        <w:rPr>
          <w:rFonts w:ascii="Times New Roman" w:hAnsi="Times New Roman"/>
        </w:rPr>
        <w:tab/>
      </w:r>
      <w:r w:rsidRPr="00C67DA1">
        <w:rPr>
          <w:rFonts w:ascii="Times New Roman" w:hAnsi="Times New Roman"/>
          <w:b/>
          <w:bCs/>
          <w:noProof/>
        </w:rPr>
        <w:t>HR03</w:t>
      </w:r>
    </w:p>
    <w:p w:rsidR="00A17B4A" w:rsidRPr="00C67DA1" w:rsidP="00A17B4A">
      <w:pPr>
        <w:tabs>
          <w:tab w:val="left" w:pos="5178"/>
          <w:tab w:val="left" w:pos="6312"/>
          <w:tab w:val="left" w:pos="7871"/>
        </w:tabs>
        <w:autoSpaceDE w:val="0"/>
        <w:autoSpaceDN w:val="0"/>
        <w:bidi w:val="0"/>
        <w:adjustRightInd w:val="0"/>
        <w:ind w:left="567"/>
        <w:rPr>
          <w:rFonts w:ascii="Times New Roman" w:hAnsi="Times New Roman"/>
          <w:noProof/>
        </w:rPr>
      </w:pPr>
      <w:r w:rsidRPr="00C67DA1">
        <w:rPr>
          <w:rFonts w:ascii="Times New Roman" w:hAnsi="Times New Roman"/>
          <w:b/>
          <w:bCs/>
          <w:noProof/>
        </w:rPr>
        <w:t>DA ŽRNOVNICA</w:t>
      </w:r>
      <w:r w:rsidRPr="00C67DA1">
        <w:rPr>
          <w:rFonts w:ascii="Times New Roman" w:hAnsi="Times New Roman"/>
        </w:rPr>
        <w:tab/>
      </w:r>
      <w:r w:rsidRPr="00C67DA1">
        <w:rPr>
          <w:rFonts w:ascii="Times New Roman" w:hAnsi="Times New Roman"/>
          <w:b/>
          <w:bCs/>
        </w:rPr>
        <w:t>307</w:t>
      </w:r>
      <w:r w:rsidRPr="00C67DA1">
        <w:rPr>
          <w:rFonts w:ascii="Times New Roman" w:hAnsi="Times New Roman"/>
        </w:rPr>
        <w:tab/>
      </w:r>
      <w:r w:rsidRPr="00C67DA1">
        <w:rPr>
          <w:rFonts w:ascii="Times New Roman" w:hAnsi="Times New Roman"/>
          <w:b/>
          <w:bCs/>
        </w:rPr>
        <w:t>20 160</w:t>
      </w:r>
      <w:r w:rsidRPr="00C67DA1">
        <w:rPr>
          <w:rFonts w:ascii="Times New Roman" w:hAnsi="Times New Roman"/>
        </w:rPr>
        <w:tab/>
      </w:r>
      <w:r w:rsidRPr="00C67DA1">
        <w:rPr>
          <w:rFonts w:ascii="Times New Roman" w:hAnsi="Times New Roman"/>
          <w:b/>
          <w:bCs/>
          <w:noProof/>
        </w:rPr>
        <w:t>HR03</w:t>
      </w:r>
    </w:p>
    <w:p w:rsidR="00A17B4A" w:rsidRPr="00C67DA1" w:rsidP="00A17B4A">
      <w:pPr>
        <w:tabs>
          <w:tab w:val="left" w:pos="5178"/>
          <w:tab w:val="left" w:pos="6312"/>
          <w:tab w:val="left" w:pos="7871"/>
        </w:tabs>
        <w:autoSpaceDE w:val="0"/>
        <w:autoSpaceDN w:val="0"/>
        <w:bidi w:val="0"/>
        <w:adjustRightInd w:val="0"/>
        <w:ind w:left="731"/>
        <w:rPr>
          <w:rFonts w:ascii="Times New Roman" w:hAnsi="Times New Roman"/>
          <w:noProof/>
        </w:rPr>
      </w:pPr>
    </w:p>
    <w:p w:rsidR="00A17B4A" w:rsidRPr="00C67DA1" w:rsidP="00A17B4A">
      <w:pPr>
        <w:bidi w:val="0"/>
        <w:ind w:left="567" w:hanging="567"/>
        <w:rPr>
          <w:rFonts w:ascii="Times New Roman" w:hAnsi="Times New Roman"/>
          <w:noProof/>
        </w:rPr>
      </w:pPr>
      <w:r w:rsidRPr="00C67DA1">
        <w:rPr>
          <w:rFonts w:ascii="Times New Roman" w:hAnsi="Times New Roman"/>
          <w:b/>
          <w:bCs/>
          <w:noProof/>
        </w:rPr>
        <w:br w:type="page"/>
        <w:t>V.</w:t>
      </w:r>
      <w:r w:rsidRPr="00C67DA1">
        <w:rPr>
          <w:rFonts w:ascii="Times New Roman" w:hAnsi="Times New Roman"/>
        </w:rPr>
        <w:tab/>
      </w:r>
      <w:r w:rsidRPr="00C67DA1">
        <w:rPr>
          <w:rFonts w:ascii="Times New Roman" w:hAnsi="Times New Roman"/>
          <w:b/>
          <w:bCs/>
          <w:noProof/>
        </w:rPr>
        <w:t>INTEGROVANÁ PREVENCIA A KONTROLA ZNEČISŤOVANIA (IPKZ)</w:t>
      </w:r>
    </w:p>
    <w:p w:rsidR="00A17B4A" w:rsidRPr="00C67DA1" w:rsidP="00A17B4A">
      <w:pPr>
        <w:tabs>
          <w:tab w:val="left" w:pos="5178"/>
          <w:tab w:val="left" w:pos="6312"/>
          <w:tab w:val="left" w:pos="7871"/>
        </w:tabs>
        <w:autoSpaceDE w:val="0"/>
        <w:autoSpaceDN w:val="0"/>
        <w:bidi w:val="0"/>
        <w:adjustRightInd w:val="0"/>
        <w:ind w:left="731"/>
        <w:rPr>
          <w:rFonts w:ascii="Times New Roman" w:hAnsi="Times New Roman"/>
        </w:rPr>
      </w:pPr>
    </w:p>
    <w:p w:rsidR="00A17B4A" w:rsidRPr="00C67DA1" w:rsidP="00A17B4A">
      <w:pPr>
        <w:bidi w:val="0"/>
        <w:ind w:left="567" w:hanging="567"/>
        <w:rPr>
          <w:rFonts w:ascii="Times New Roman" w:hAnsi="Times New Roman"/>
        </w:rPr>
      </w:pPr>
      <w:r w:rsidRPr="00C67DA1">
        <w:rPr>
          <w:rStyle w:val="Strong"/>
          <w:rFonts w:ascii="Times New Roman" w:hAnsi="Times New Roman"/>
          <w:noProof/>
          <w:shd w:val="clear" w:color="auto" w:fill="auto"/>
        </w:rPr>
        <w:t>1.</w:t>
      </w:r>
      <w:r w:rsidRPr="00C67DA1">
        <w:rPr>
          <w:rStyle w:val="Strong"/>
          <w:rFonts w:ascii="Times New Roman" w:hAnsi="Times New Roman"/>
          <w:b w:val="0"/>
          <w:bCs w:val="0"/>
          <w:noProof/>
          <w:shd w:val="clear" w:color="auto" w:fill="auto"/>
        </w:rPr>
        <w:tab/>
      </w:r>
      <w:r w:rsidRPr="00C67DA1">
        <w:rPr>
          <w:rStyle w:val="Strong"/>
          <w:rFonts w:ascii="Times New Roman" w:hAnsi="Times New Roman"/>
          <w:noProof/>
          <w:shd w:val="clear" w:color="auto" w:fill="auto"/>
        </w:rPr>
        <w:t>31999 L 0013:</w:t>
      </w:r>
      <w:r w:rsidRPr="00C67DA1">
        <w:rPr>
          <w:rStyle w:val="Strong"/>
          <w:rFonts w:ascii="Times New Roman" w:hAnsi="Times New Roman"/>
          <w:shd w:val="clear" w:color="auto" w:fill="auto"/>
        </w:rPr>
        <w:t xml:space="preserve"> </w:t>
      </w:r>
      <w:r w:rsidRPr="00C67DA1">
        <w:rPr>
          <w:rFonts w:ascii="Times New Roman" w:hAnsi="Times New Roman"/>
          <w:b/>
          <w:bCs/>
          <w:noProof/>
        </w:rPr>
        <w:t>smernica Rady 1999/13/ES z 11. marca 1999 o obmedzení emisií prchavých organických zlúčenín unikajúcich pri používaní organických rozpúšťadiel pri určitých činnostiach a v určitých zariadeniach (Ú. v. ES L 85, 29. 3. 1999, s.</w:t>
      </w:r>
      <w:r w:rsidRPr="00C67DA1">
        <w:rPr>
          <w:rFonts w:ascii="Times New Roman" w:hAnsi="Times New Roman"/>
          <w:b/>
          <w:bCs/>
        </w:rPr>
        <w:t xml:space="preserve"> 1).</w:t>
      </w:r>
    </w:p>
    <w:p w:rsidR="00A17B4A" w:rsidRPr="00C67DA1" w:rsidP="00A17B4A">
      <w:pPr>
        <w:bidi w:val="0"/>
        <w:ind w:left="567" w:hanging="567"/>
        <w:rPr>
          <w:rStyle w:val="Emphasis"/>
          <w:rFonts w:ascii="Times New Roman" w:hAnsi="Times New Roman"/>
          <w:i w:val="0"/>
          <w:iCs w:val="0"/>
          <w:shd w:val="clear" w:color="auto" w:fill="auto"/>
        </w:rPr>
      </w:pPr>
    </w:p>
    <w:p w:rsidR="00A17B4A" w:rsidRPr="00C67DA1" w:rsidP="00A17B4A">
      <w:pPr>
        <w:bidi w:val="0"/>
        <w:ind w:left="1134" w:hanging="567"/>
        <w:rPr>
          <w:rFonts w:ascii="Times New Roman" w:hAnsi="Times New Roman"/>
          <w:noProof/>
        </w:rPr>
      </w:pPr>
      <w:r w:rsidRPr="00C67DA1">
        <w:rPr>
          <w:rFonts w:ascii="Times New Roman" w:hAnsi="Times New Roman"/>
          <w:b/>
          <w:bCs/>
          <w:noProof/>
        </w:rPr>
        <w:t>a)</w:t>
      </w:r>
      <w:r w:rsidRPr="00C67DA1">
        <w:rPr>
          <w:rFonts w:ascii="Times New Roman" w:hAnsi="Times New Roman"/>
        </w:rPr>
        <w:tab/>
      </w:r>
      <w:r w:rsidRPr="00C67DA1">
        <w:rPr>
          <w:rFonts w:ascii="Times New Roman" w:hAnsi="Times New Roman"/>
          <w:b/>
          <w:bCs/>
          <w:noProof/>
        </w:rPr>
        <w:t>Odchylne od článku 5 a príloh IIA a IIB sa hodnoty emisných limitov prchavých organických zlúčenín unikajúcich pri používaní organických rozpúšťadiel pri určitých činnostiach a v určitých zariadeniach vzťahujú na nasledujúce zariadenia v Chorvátsku, a to od dátumov uvedených nižšie:</w:t>
      </w:r>
    </w:p>
    <w:p w:rsidR="00A17B4A" w:rsidRPr="00C67DA1" w:rsidP="00A17B4A">
      <w:pPr>
        <w:bidi w:val="0"/>
        <w:rPr>
          <w:rFonts w:ascii="Times New Roman" w:hAnsi="Times New Roman"/>
        </w:rPr>
      </w:pPr>
    </w:p>
    <w:p w:rsidR="00A17B4A" w:rsidRPr="00C67DA1" w:rsidP="00A17B4A">
      <w:pPr>
        <w:bidi w:val="0"/>
        <w:ind w:left="1134"/>
        <w:rPr>
          <w:rFonts w:ascii="Times New Roman" w:hAnsi="Times New Roman"/>
          <w:noProof/>
        </w:rPr>
      </w:pPr>
      <w:r w:rsidRPr="00C67DA1">
        <w:rPr>
          <w:rFonts w:ascii="Times New Roman" w:hAnsi="Times New Roman"/>
          <w:b/>
          <w:bCs/>
          <w:noProof/>
        </w:rPr>
        <w:t>i)</w:t>
      </w:r>
      <w:r w:rsidRPr="00C67DA1">
        <w:rPr>
          <w:rFonts w:ascii="Times New Roman" w:hAnsi="Times New Roman"/>
        </w:rPr>
        <w:tab/>
      </w:r>
      <w:r w:rsidRPr="00C67DA1">
        <w:rPr>
          <w:rFonts w:ascii="Times New Roman" w:hAnsi="Times New Roman"/>
          <w:b/>
          <w:bCs/>
          <w:noProof/>
        </w:rPr>
        <w:t>od 1. januára 2014:</w:t>
      </w:r>
    </w:p>
    <w:p w:rsidR="00A17B4A" w:rsidRPr="00C67DA1" w:rsidP="00A17B4A">
      <w:pPr>
        <w:bidi w:val="0"/>
        <w:rPr>
          <w:rFonts w:ascii="Times New Roman" w:hAnsi="Times New Roman"/>
          <w:noProof/>
        </w:rPr>
      </w:pPr>
    </w:p>
    <w:p w:rsidR="00A17B4A" w:rsidRPr="00C67DA1" w:rsidP="00A17B4A">
      <w:pPr>
        <w:bidi w:val="0"/>
        <w:ind w:left="2268" w:hanging="567"/>
        <w:rPr>
          <w:rFonts w:ascii="Times New Roman" w:hAnsi="Times New Roman"/>
        </w:rPr>
      </w:pPr>
      <w:r w:rsidRPr="00C67DA1">
        <w:rPr>
          <w:rFonts w:ascii="Times New Roman" w:hAnsi="Times New Roman"/>
          <w:b/>
          <w:bCs/>
        </w:rPr>
        <w:t>1.</w:t>
      </w:r>
      <w:r w:rsidRPr="00C67DA1">
        <w:rPr>
          <w:rFonts w:ascii="Times New Roman" w:hAnsi="Times New Roman"/>
        </w:rPr>
        <w:tab/>
      </w:r>
      <w:r w:rsidRPr="00C67DA1">
        <w:rPr>
          <w:rFonts w:ascii="Times New Roman" w:hAnsi="Times New Roman"/>
          <w:b/>
          <w:bCs/>
        </w:rPr>
        <w:t xml:space="preserve">ČATEKS, dioničko društvo za proizvodnju tkanine, umjetne kože, kućanskog rublja i proizvoda za šport i rekreaciju (ČATEKS d.d.), Čakovec, Ulica Zrinsko-Frankopanska 25 </w:t>
      </w:r>
    </w:p>
    <w:p w:rsidR="00A17B4A" w:rsidRPr="00C67DA1" w:rsidP="00A17B4A">
      <w:pPr>
        <w:bidi w:val="0"/>
        <w:ind w:left="1701"/>
        <w:rPr>
          <w:rFonts w:ascii="Times New Roman" w:hAnsi="Times New Roman"/>
        </w:rPr>
      </w:pPr>
      <w:r w:rsidRPr="00C67DA1">
        <w:rPr>
          <w:rFonts w:ascii="Times New Roman" w:hAnsi="Times New Roman"/>
          <w:b/>
          <w:bCs/>
        </w:rPr>
        <w:t>2.</w:t>
      </w:r>
      <w:r w:rsidRPr="00C67DA1">
        <w:rPr>
          <w:rFonts w:ascii="Times New Roman" w:hAnsi="Times New Roman"/>
        </w:rPr>
        <w:tab/>
      </w:r>
      <w:r w:rsidRPr="00C67DA1">
        <w:rPr>
          <w:rFonts w:ascii="Times New Roman" w:hAnsi="Times New Roman"/>
          <w:b/>
          <w:bCs/>
        </w:rPr>
        <w:t xml:space="preserve">Drvna industrija KLANA d.d. (DI KLANA d.d.), Klana, Klana 264; </w:t>
      </w:r>
    </w:p>
    <w:p w:rsidR="00A17B4A" w:rsidRPr="00C67DA1" w:rsidP="00A17B4A">
      <w:pPr>
        <w:tabs>
          <w:tab w:val="left" w:pos="0"/>
        </w:tabs>
        <w:bidi w:val="0"/>
        <w:ind w:right="204"/>
        <w:rPr>
          <w:rFonts w:ascii="Times New Roman" w:hAnsi="Times New Roman"/>
        </w:rPr>
      </w:pPr>
    </w:p>
    <w:p w:rsidR="00A17B4A" w:rsidRPr="00C67DA1" w:rsidP="00A17B4A">
      <w:pPr>
        <w:tabs>
          <w:tab w:val="left" w:pos="0"/>
        </w:tabs>
        <w:bidi w:val="0"/>
        <w:ind w:left="1134"/>
        <w:rPr>
          <w:rFonts w:ascii="Times New Roman" w:hAnsi="Times New Roman"/>
        </w:rPr>
      </w:pPr>
      <w:r w:rsidRPr="00C67DA1">
        <w:rPr>
          <w:rFonts w:ascii="Times New Roman" w:hAnsi="Times New Roman"/>
          <w:b/>
          <w:bCs/>
        </w:rPr>
        <w:t>ii)</w:t>
      </w:r>
      <w:r w:rsidRPr="00C67DA1">
        <w:rPr>
          <w:rFonts w:ascii="Times New Roman" w:hAnsi="Times New Roman"/>
        </w:rPr>
        <w:tab/>
      </w:r>
      <w:r w:rsidRPr="00C67DA1">
        <w:rPr>
          <w:rFonts w:ascii="Times New Roman" w:hAnsi="Times New Roman"/>
          <w:b/>
          <w:bCs/>
          <w:noProof/>
        </w:rPr>
        <w:t xml:space="preserve">od 1. januára </w:t>
      </w:r>
      <w:r w:rsidRPr="00C67DA1">
        <w:rPr>
          <w:rFonts w:ascii="Times New Roman" w:hAnsi="Times New Roman"/>
          <w:b/>
          <w:bCs/>
        </w:rPr>
        <w:t>2015:</w:t>
      </w:r>
    </w:p>
    <w:p w:rsidR="00A17B4A" w:rsidRPr="00C67DA1" w:rsidP="00A17B4A">
      <w:pPr>
        <w:tabs>
          <w:tab w:val="left" w:pos="0"/>
        </w:tabs>
        <w:bidi w:val="0"/>
        <w:ind w:right="204"/>
        <w:rPr>
          <w:rFonts w:ascii="Times New Roman" w:hAnsi="Times New Roman"/>
        </w:rPr>
      </w:pPr>
    </w:p>
    <w:p w:rsidR="00A17B4A" w:rsidRPr="00C67DA1" w:rsidP="00A17B4A">
      <w:pPr>
        <w:bidi w:val="0"/>
        <w:ind w:left="2268" w:hanging="567"/>
        <w:rPr>
          <w:rFonts w:ascii="Times New Roman" w:hAnsi="Times New Roman"/>
        </w:rPr>
      </w:pPr>
      <w:r w:rsidRPr="00C67DA1">
        <w:rPr>
          <w:rFonts w:ascii="Times New Roman" w:hAnsi="Times New Roman"/>
          <w:b/>
          <w:bCs/>
        </w:rPr>
        <w:t>1.</w:t>
      </w:r>
      <w:r w:rsidRPr="00C67DA1">
        <w:rPr>
          <w:rFonts w:ascii="Times New Roman" w:hAnsi="Times New Roman"/>
        </w:rPr>
        <w:tab/>
      </w:r>
      <w:r w:rsidRPr="00C67DA1">
        <w:rPr>
          <w:rFonts w:ascii="Times New Roman" w:hAnsi="Times New Roman"/>
          <w:b/>
          <w:bCs/>
        </w:rPr>
        <w:t xml:space="preserve">HEMPEL društvo s ograničenom odgovornošću Prerađivačka kemijska industrija (HEMPEL d.o.o.), Umag, Novigradska ulica 32 </w:t>
      </w:r>
    </w:p>
    <w:p w:rsidR="00A17B4A" w:rsidRPr="00C67DA1" w:rsidP="00A17B4A">
      <w:pPr>
        <w:bidi w:val="0"/>
        <w:ind w:left="2268" w:hanging="567"/>
        <w:rPr>
          <w:rFonts w:ascii="Times New Roman" w:hAnsi="Times New Roman"/>
        </w:rPr>
      </w:pPr>
      <w:r w:rsidRPr="00C67DA1">
        <w:rPr>
          <w:rFonts w:ascii="Times New Roman" w:hAnsi="Times New Roman"/>
          <w:b/>
          <w:bCs/>
        </w:rPr>
        <w:t>2.</w:t>
      </w:r>
      <w:r w:rsidRPr="00C67DA1">
        <w:rPr>
          <w:rFonts w:ascii="Times New Roman" w:hAnsi="Times New Roman"/>
        </w:rPr>
        <w:tab/>
      </w:r>
      <w:r w:rsidRPr="00C67DA1">
        <w:rPr>
          <w:rFonts w:ascii="Times New Roman" w:hAnsi="Times New Roman"/>
          <w:b/>
          <w:bCs/>
        </w:rPr>
        <w:t xml:space="preserve">ALUFLEXPACK, proizvodno, trgovačko, export-import društvo s ograničenom odgovornošću (ALUFLEXPACK, d.o.o.), Zadar, Murvica bb - pogon Zadar (závod Zadar, miesto: Zadar, Murvica bb) </w:t>
      </w:r>
    </w:p>
    <w:p w:rsidR="00A17B4A" w:rsidRPr="00C67DA1" w:rsidP="00A17B4A">
      <w:pPr>
        <w:bidi w:val="0"/>
        <w:ind w:left="2268" w:hanging="567"/>
        <w:rPr>
          <w:rFonts w:ascii="Times New Roman" w:hAnsi="Times New Roman"/>
        </w:rPr>
      </w:pPr>
      <w:r w:rsidRPr="00C67DA1">
        <w:rPr>
          <w:rFonts w:ascii="Times New Roman" w:hAnsi="Times New Roman"/>
          <w:b/>
          <w:bCs/>
        </w:rPr>
        <w:br w:type="page"/>
        <w:t>3.</w:t>
      </w:r>
      <w:r w:rsidRPr="00C67DA1">
        <w:rPr>
          <w:rFonts w:ascii="Times New Roman" w:hAnsi="Times New Roman"/>
        </w:rPr>
        <w:tab/>
      </w:r>
      <w:r w:rsidRPr="00C67DA1">
        <w:rPr>
          <w:rFonts w:ascii="Times New Roman" w:hAnsi="Times New Roman"/>
          <w:b/>
          <w:bCs/>
        </w:rPr>
        <w:t>ALUFLEXPACK, proizvodno, trgovačko, export-import društvo s ograničenom odgovornošću (ALUFLEXPACK, d.o.o.), Zadar, Murvica bb - pogon Umag (závod Umag, miesto: Umag, Ungarija bb);</w:t>
      </w:r>
    </w:p>
    <w:p w:rsidR="00A17B4A" w:rsidRPr="00C67DA1" w:rsidP="00A17B4A">
      <w:pPr>
        <w:tabs>
          <w:tab w:val="left" w:pos="0"/>
          <w:tab w:val="left" w:pos="720"/>
        </w:tabs>
        <w:bidi w:val="0"/>
        <w:ind w:right="204"/>
        <w:rPr>
          <w:rFonts w:ascii="Times New Roman" w:hAnsi="Times New Roman"/>
        </w:rPr>
      </w:pPr>
    </w:p>
    <w:p w:rsidR="00A17B4A" w:rsidRPr="00C67DA1" w:rsidP="00A17B4A">
      <w:pPr>
        <w:tabs>
          <w:tab w:val="left" w:pos="0"/>
          <w:tab w:val="left" w:pos="720"/>
        </w:tabs>
        <w:bidi w:val="0"/>
        <w:ind w:left="1134"/>
        <w:rPr>
          <w:rFonts w:ascii="Times New Roman" w:hAnsi="Times New Roman"/>
        </w:rPr>
      </w:pPr>
      <w:r w:rsidRPr="00C67DA1">
        <w:rPr>
          <w:rFonts w:ascii="Times New Roman" w:hAnsi="Times New Roman"/>
          <w:b/>
          <w:bCs/>
        </w:rPr>
        <w:t>iii)</w:t>
      </w:r>
      <w:r w:rsidRPr="00C67DA1">
        <w:rPr>
          <w:rFonts w:ascii="Times New Roman" w:hAnsi="Times New Roman"/>
        </w:rPr>
        <w:tab/>
      </w:r>
      <w:r w:rsidRPr="00C67DA1">
        <w:rPr>
          <w:rFonts w:ascii="Times New Roman" w:hAnsi="Times New Roman"/>
          <w:b/>
          <w:bCs/>
          <w:noProof/>
        </w:rPr>
        <w:t xml:space="preserve">od 1. januára </w:t>
      </w:r>
      <w:r w:rsidRPr="00C67DA1">
        <w:rPr>
          <w:rFonts w:ascii="Times New Roman" w:hAnsi="Times New Roman"/>
          <w:b/>
          <w:bCs/>
        </w:rPr>
        <w:t>2016:</w:t>
      </w:r>
    </w:p>
    <w:p w:rsidR="00A17B4A" w:rsidRPr="00C67DA1" w:rsidP="00A17B4A">
      <w:pPr>
        <w:tabs>
          <w:tab w:val="left" w:pos="0"/>
          <w:tab w:val="left" w:pos="720"/>
        </w:tabs>
        <w:bidi w:val="0"/>
        <w:ind w:right="204"/>
        <w:rPr>
          <w:rFonts w:ascii="Times New Roman" w:hAnsi="Times New Roman"/>
        </w:rPr>
      </w:pPr>
    </w:p>
    <w:p w:rsidR="00A17B4A" w:rsidRPr="00C67DA1" w:rsidP="00A17B4A">
      <w:pPr>
        <w:bidi w:val="0"/>
        <w:ind w:left="2268" w:hanging="567"/>
        <w:rPr>
          <w:rFonts w:ascii="Times New Roman" w:hAnsi="Times New Roman"/>
        </w:rPr>
      </w:pPr>
      <w:r w:rsidRPr="00C67DA1">
        <w:rPr>
          <w:rFonts w:ascii="Times New Roman" w:hAnsi="Times New Roman"/>
          <w:b/>
          <w:bCs/>
        </w:rPr>
        <w:t>1.</w:t>
      </w:r>
      <w:r w:rsidRPr="00C67DA1">
        <w:rPr>
          <w:rFonts w:ascii="Times New Roman" w:hAnsi="Times New Roman"/>
        </w:rPr>
        <w:tab/>
      </w:r>
      <w:r w:rsidRPr="00C67DA1">
        <w:rPr>
          <w:rFonts w:ascii="Times New Roman" w:hAnsi="Times New Roman"/>
          <w:b/>
          <w:bCs/>
        </w:rPr>
        <w:t xml:space="preserve">PALMA društvo s ograničenom odgovornošću za proizvodnju pogrebnih potrepština (PALMA d.o.o.), Jastrebarsko, Donja Reka 24 </w:t>
      </w:r>
    </w:p>
    <w:p w:rsidR="00A17B4A" w:rsidRPr="00C67DA1" w:rsidP="00A17B4A">
      <w:pPr>
        <w:bidi w:val="0"/>
        <w:ind w:left="2268" w:hanging="567"/>
        <w:rPr>
          <w:rFonts w:ascii="Times New Roman" w:hAnsi="Times New Roman"/>
        </w:rPr>
      </w:pPr>
      <w:r w:rsidRPr="00C67DA1">
        <w:rPr>
          <w:rFonts w:ascii="Times New Roman" w:hAnsi="Times New Roman"/>
          <w:b/>
          <w:bCs/>
        </w:rPr>
        <w:t>2.</w:t>
      </w:r>
      <w:r w:rsidRPr="00C67DA1">
        <w:rPr>
          <w:rFonts w:ascii="Times New Roman" w:hAnsi="Times New Roman"/>
        </w:rPr>
        <w:tab/>
      </w:r>
      <w:r w:rsidRPr="00C67DA1">
        <w:rPr>
          <w:rFonts w:ascii="Times New Roman" w:hAnsi="Times New Roman"/>
          <w:b/>
          <w:bCs/>
        </w:rPr>
        <w:t xml:space="preserve">FERRO-PREIS društvo s ograničenom odgovornošću za proizvodnju lijevanih, kovanih i prešanih metalnih proizvoda (FERRO-PREIS d.o.o.), Čakovec, Dr. Tome Bratkovića 2 </w:t>
      </w:r>
    </w:p>
    <w:p w:rsidR="00A17B4A" w:rsidRPr="00C67DA1" w:rsidP="00A17B4A">
      <w:pPr>
        <w:bidi w:val="0"/>
        <w:ind w:left="2268" w:hanging="567"/>
        <w:rPr>
          <w:rFonts w:ascii="Times New Roman" w:hAnsi="Times New Roman"/>
        </w:rPr>
      </w:pPr>
      <w:r w:rsidRPr="00C67DA1">
        <w:rPr>
          <w:rFonts w:ascii="Times New Roman" w:hAnsi="Times New Roman"/>
          <w:b/>
          <w:bCs/>
        </w:rPr>
        <w:t>3.</w:t>
      </w:r>
      <w:r w:rsidRPr="00C67DA1">
        <w:rPr>
          <w:rFonts w:ascii="Times New Roman" w:hAnsi="Times New Roman"/>
        </w:rPr>
        <w:tab/>
      </w:r>
      <w:r w:rsidRPr="00C67DA1">
        <w:rPr>
          <w:rFonts w:ascii="Times New Roman" w:hAnsi="Times New Roman"/>
          <w:b/>
          <w:bCs/>
        </w:rPr>
        <w:t xml:space="preserve">AD PLASTIK dioničko društvo za proizvodnju dijelova i pribora za motorna vozila i proizvoda iz plastičnih masa (AD PLASTIK d.d.), Solin, Matoševa ulica 8 - miesto: Zagreb, Jankomir 5 </w:t>
      </w:r>
    </w:p>
    <w:p w:rsidR="00A17B4A" w:rsidRPr="00C67DA1" w:rsidP="00A17B4A">
      <w:pPr>
        <w:bidi w:val="0"/>
        <w:ind w:left="2268" w:hanging="567"/>
        <w:rPr>
          <w:rFonts w:ascii="Times New Roman" w:hAnsi="Times New Roman"/>
        </w:rPr>
      </w:pPr>
      <w:r w:rsidRPr="00C67DA1">
        <w:rPr>
          <w:rFonts w:ascii="Times New Roman" w:hAnsi="Times New Roman"/>
          <w:b/>
          <w:bCs/>
        </w:rPr>
        <w:t>4.</w:t>
      </w:r>
      <w:r w:rsidRPr="00C67DA1">
        <w:rPr>
          <w:rFonts w:ascii="Times New Roman" w:hAnsi="Times New Roman"/>
        </w:rPr>
        <w:tab/>
      </w:r>
      <w:r w:rsidRPr="00C67DA1">
        <w:rPr>
          <w:rFonts w:ascii="Times New Roman" w:hAnsi="Times New Roman"/>
          <w:b/>
          <w:bCs/>
        </w:rPr>
        <w:t xml:space="preserve">REMONT ŽELJEZNIČKIH VOZILA BJELOVAR društvo s ograničenom odgovornošću (RŽV d.o.o.), Bjelovar, Trg kralja Tomislava 2 </w:t>
      </w:r>
    </w:p>
    <w:p w:rsidR="00A17B4A" w:rsidRPr="00C67DA1" w:rsidP="00A17B4A">
      <w:pPr>
        <w:bidi w:val="0"/>
        <w:ind w:left="2268" w:hanging="567"/>
        <w:rPr>
          <w:rFonts w:ascii="Times New Roman" w:hAnsi="Times New Roman"/>
        </w:rPr>
      </w:pPr>
      <w:r w:rsidRPr="00C67DA1">
        <w:rPr>
          <w:rFonts w:ascii="Times New Roman" w:hAnsi="Times New Roman"/>
          <w:b/>
          <w:bCs/>
        </w:rPr>
        <w:t>5.</w:t>
      </w:r>
      <w:r w:rsidRPr="00C67DA1">
        <w:rPr>
          <w:rFonts w:ascii="Times New Roman" w:hAnsi="Times New Roman"/>
        </w:rPr>
        <w:tab/>
      </w:r>
      <w:r w:rsidRPr="00C67DA1">
        <w:rPr>
          <w:rFonts w:ascii="Times New Roman" w:hAnsi="Times New Roman"/>
          <w:b/>
          <w:bCs/>
        </w:rPr>
        <w:t>FEROKOTAO d.o.o. za proizvodnju transformatorskih kotlova i ostalih metalnih konstrukcija (FEROKOTAO d.o.o.), Kolodvorska bb, Donji Kraljevec</w:t>
      </w:r>
    </w:p>
    <w:p w:rsidR="00A17B4A" w:rsidRPr="00C67DA1" w:rsidP="00A17B4A">
      <w:pPr>
        <w:bidi w:val="0"/>
        <w:ind w:left="2268" w:hanging="567"/>
        <w:rPr>
          <w:rFonts w:ascii="Times New Roman" w:hAnsi="Times New Roman"/>
        </w:rPr>
      </w:pPr>
      <w:r w:rsidRPr="00C67DA1">
        <w:rPr>
          <w:rFonts w:ascii="Times New Roman" w:hAnsi="Times New Roman"/>
          <w:b/>
          <w:bCs/>
        </w:rPr>
        <w:t>6.</w:t>
      </w:r>
      <w:r w:rsidRPr="00C67DA1">
        <w:rPr>
          <w:rFonts w:ascii="Times New Roman" w:hAnsi="Times New Roman"/>
        </w:rPr>
        <w:tab/>
      </w:r>
      <w:r w:rsidRPr="00C67DA1">
        <w:rPr>
          <w:rFonts w:ascii="Times New Roman" w:hAnsi="Times New Roman"/>
          <w:b/>
          <w:bCs/>
        </w:rPr>
        <w:t xml:space="preserve">SAME DEUTZ-FAHR Žetelice, društvo s ograničenom odgovornošću za proizvodnju i usluge (SAME DEUTZ-FAHR Žetelice d.o.o.), Županja, Industrijska 5 </w:t>
      </w:r>
    </w:p>
    <w:p w:rsidR="00A17B4A" w:rsidRPr="00C67DA1" w:rsidP="00A17B4A">
      <w:pPr>
        <w:bidi w:val="0"/>
        <w:ind w:left="2268" w:hanging="567"/>
        <w:rPr>
          <w:rFonts w:ascii="Times New Roman" w:hAnsi="Times New Roman"/>
        </w:rPr>
      </w:pPr>
      <w:r w:rsidRPr="00C67DA1">
        <w:rPr>
          <w:rFonts w:ascii="Times New Roman" w:hAnsi="Times New Roman"/>
          <w:b/>
          <w:bCs/>
        </w:rPr>
        <w:br w:type="page"/>
        <w:t>7.</w:t>
      </w:r>
      <w:r w:rsidRPr="00C67DA1">
        <w:rPr>
          <w:rFonts w:ascii="Times New Roman" w:hAnsi="Times New Roman"/>
        </w:rPr>
        <w:tab/>
      </w:r>
      <w:r w:rsidRPr="00C67DA1">
        <w:rPr>
          <w:rFonts w:ascii="Times New Roman" w:hAnsi="Times New Roman"/>
          <w:b/>
          <w:bCs/>
        </w:rPr>
        <w:t xml:space="preserve">CMC Sisak d.o.o. za proizvodnju i usluge (CMC Sisak d.o.o.), Sisak, Braće Kavurića 12 </w:t>
      </w:r>
    </w:p>
    <w:p w:rsidR="00A17B4A" w:rsidRPr="00C67DA1" w:rsidP="00A17B4A">
      <w:pPr>
        <w:bidi w:val="0"/>
        <w:ind w:left="2268" w:hanging="567"/>
        <w:rPr>
          <w:rFonts w:ascii="Times New Roman" w:hAnsi="Times New Roman"/>
        </w:rPr>
      </w:pPr>
      <w:r w:rsidRPr="00C67DA1">
        <w:rPr>
          <w:rFonts w:ascii="Times New Roman" w:hAnsi="Times New Roman"/>
          <w:b/>
          <w:bCs/>
        </w:rPr>
        <w:t>8.</w:t>
      </w:r>
      <w:r w:rsidRPr="00C67DA1">
        <w:rPr>
          <w:rFonts w:ascii="Times New Roman" w:hAnsi="Times New Roman"/>
        </w:rPr>
        <w:tab/>
      </w:r>
      <w:r w:rsidRPr="00C67DA1">
        <w:rPr>
          <w:rFonts w:ascii="Times New Roman" w:hAnsi="Times New Roman"/>
          <w:b/>
          <w:bCs/>
        </w:rPr>
        <w:t xml:space="preserve">METALSKA INDUSTRIJA VARAŽDIN dioničko društvo (MIV d.d.), Varaždin, Fabijanska ulica 33 </w:t>
      </w:r>
    </w:p>
    <w:p w:rsidR="00A17B4A" w:rsidRPr="00C67DA1" w:rsidP="00A17B4A">
      <w:pPr>
        <w:bidi w:val="0"/>
        <w:ind w:left="2268" w:hanging="567"/>
        <w:rPr>
          <w:rFonts w:ascii="Times New Roman" w:hAnsi="Times New Roman"/>
        </w:rPr>
      </w:pPr>
      <w:r w:rsidRPr="00C67DA1">
        <w:rPr>
          <w:rFonts w:ascii="Times New Roman" w:hAnsi="Times New Roman"/>
          <w:b/>
          <w:bCs/>
        </w:rPr>
        <w:t>9.</w:t>
      </w:r>
      <w:r w:rsidRPr="00C67DA1">
        <w:rPr>
          <w:rFonts w:ascii="Times New Roman" w:hAnsi="Times New Roman"/>
        </w:rPr>
        <w:tab/>
      </w:r>
      <w:r w:rsidRPr="00C67DA1">
        <w:rPr>
          <w:rFonts w:ascii="Times New Roman" w:hAnsi="Times New Roman"/>
          <w:b/>
          <w:bCs/>
        </w:rPr>
        <w:t xml:space="preserve">CHROMOS BOJE I LAKOVI, dioničko društvo za proizvodnju boja i lakova (CHROMOS BOJE I LAKOVI, d.d.), Zagreb, Radnička cesta 173/d </w:t>
      </w:r>
    </w:p>
    <w:p w:rsidR="00A17B4A" w:rsidRPr="00C67DA1" w:rsidP="00A17B4A">
      <w:pPr>
        <w:bidi w:val="0"/>
        <w:ind w:left="2268" w:hanging="567"/>
        <w:rPr>
          <w:rFonts w:ascii="Times New Roman" w:hAnsi="Times New Roman"/>
        </w:rPr>
      </w:pPr>
      <w:r w:rsidRPr="00C67DA1">
        <w:rPr>
          <w:rFonts w:ascii="Times New Roman" w:hAnsi="Times New Roman"/>
          <w:b/>
          <w:bCs/>
        </w:rPr>
        <w:t>10.</w:t>
      </w:r>
      <w:r w:rsidRPr="00C67DA1">
        <w:rPr>
          <w:rFonts w:ascii="Times New Roman" w:hAnsi="Times New Roman"/>
        </w:rPr>
        <w:tab/>
      </w:r>
      <w:r w:rsidRPr="00C67DA1">
        <w:rPr>
          <w:rFonts w:ascii="Times New Roman" w:hAnsi="Times New Roman"/>
          <w:b/>
          <w:bCs/>
        </w:rPr>
        <w:t>CHROMOS-SVJETLOST, Tvornica boja i lakova, društvo s ograničenom odgovornošću (CHROMOS-SVJETLOST d.o.o.), Lužani, Mijata Stojanovića 13</w:t>
      </w:r>
    </w:p>
    <w:p w:rsidR="00A17B4A" w:rsidRPr="00C67DA1" w:rsidP="00A17B4A">
      <w:pPr>
        <w:bidi w:val="0"/>
        <w:ind w:left="2268" w:hanging="567"/>
        <w:rPr>
          <w:rFonts w:ascii="Times New Roman" w:hAnsi="Times New Roman"/>
        </w:rPr>
      </w:pPr>
      <w:r w:rsidRPr="00C67DA1">
        <w:rPr>
          <w:rFonts w:ascii="Times New Roman" w:hAnsi="Times New Roman"/>
          <w:b/>
          <w:bCs/>
        </w:rPr>
        <w:t>11.</w:t>
      </w:r>
      <w:r w:rsidRPr="00C67DA1">
        <w:rPr>
          <w:rFonts w:ascii="Times New Roman" w:hAnsi="Times New Roman"/>
        </w:rPr>
        <w:tab/>
      </w:r>
      <w:r w:rsidRPr="00C67DA1">
        <w:rPr>
          <w:rFonts w:ascii="Times New Roman" w:hAnsi="Times New Roman"/>
          <w:b/>
          <w:bCs/>
        </w:rPr>
        <w:t xml:space="preserve">MURAPLAST društvo s ograničenom odgovornošću za proizvodnju i preradu plastičnih masa (MURAPLAST d.o.o.), Kotoriba, Industrijska zona bb </w:t>
      </w:r>
    </w:p>
    <w:p w:rsidR="00A17B4A" w:rsidRPr="00C67DA1" w:rsidP="00A17B4A">
      <w:pPr>
        <w:bidi w:val="0"/>
        <w:ind w:left="2268" w:hanging="567"/>
        <w:rPr>
          <w:rFonts w:ascii="Times New Roman" w:hAnsi="Times New Roman"/>
        </w:rPr>
      </w:pPr>
      <w:r w:rsidRPr="00C67DA1">
        <w:rPr>
          <w:rFonts w:ascii="Times New Roman" w:hAnsi="Times New Roman"/>
          <w:b/>
          <w:bCs/>
        </w:rPr>
        <w:t>12.</w:t>
      </w:r>
      <w:r w:rsidRPr="00C67DA1">
        <w:rPr>
          <w:rFonts w:ascii="Times New Roman" w:hAnsi="Times New Roman"/>
        </w:rPr>
        <w:tab/>
      </w:r>
      <w:r w:rsidRPr="00C67DA1">
        <w:rPr>
          <w:rFonts w:ascii="Times New Roman" w:hAnsi="Times New Roman"/>
          <w:b/>
          <w:bCs/>
        </w:rPr>
        <w:t xml:space="preserve">ISTRAPLASTIKA dioničko društvo za proizvodnju ambalaže (ISTRAPLASTIKA d.d.), Pazin, Dubravica 2/a </w:t>
      </w:r>
    </w:p>
    <w:p w:rsidR="00A17B4A" w:rsidRPr="00C67DA1" w:rsidP="00A17B4A">
      <w:pPr>
        <w:bidi w:val="0"/>
        <w:ind w:left="2268" w:hanging="567"/>
        <w:rPr>
          <w:rFonts w:ascii="Times New Roman" w:hAnsi="Times New Roman"/>
        </w:rPr>
      </w:pPr>
      <w:r w:rsidRPr="00C67DA1">
        <w:rPr>
          <w:rFonts w:ascii="Times New Roman" w:hAnsi="Times New Roman"/>
          <w:b/>
          <w:bCs/>
        </w:rPr>
        <w:t>13.</w:t>
      </w:r>
      <w:r w:rsidRPr="00C67DA1">
        <w:rPr>
          <w:rFonts w:ascii="Times New Roman" w:hAnsi="Times New Roman"/>
        </w:rPr>
        <w:tab/>
      </w:r>
      <w:r w:rsidRPr="00C67DA1">
        <w:rPr>
          <w:rFonts w:ascii="Times New Roman" w:hAnsi="Times New Roman"/>
          <w:b/>
          <w:bCs/>
        </w:rPr>
        <w:t xml:space="preserve">GRUDINA društvo s ograničenom odgovornošću za proizvodnju i usluge (GRUDINA d.o.o.), Županja, Aleja Matice hrvatske 21 </w:t>
      </w:r>
    </w:p>
    <w:p w:rsidR="00A17B4A" w:rsidRPr="00C67DA1" w:rsidP="00A17B4A">
      <w:pPr>
        <w:bidi w:val="0"/>
        <w:ind w:left="2268" w:hanging="567"/>
        <w:rPr>
          <w:rFonts w:ascii="Times New Roman" w:hAnsi="Times New Roman"/>
        </w:rPr>
      </w:pPr>
      <w:r w:rsidRPr="00C67DA1">
        <w:rPr>
          <w:rFonts w:ascii="Times New Roman" w:hAnsi="Times New Roman"/>
          <w:b/>
          <w:bCs/>
        </w:rPr>
        <w:t>14.</w:t>
      </w:r>
      <w:r w:rsidRPr="00C67DA1">
        <w:rPr>
          <w:rFonts w:ascii="Times New Roman" w:hAnsi="Times New Roman"/>
        </w:rPr>
        <w:tab/>
      </w:r>
      <w:r w:rsidRPr="00C67DA1">
        <w:rPr>
          <w:rFonts w:ascii="Times New Roman" w:hAnsi="Times New Roman"/>
          <w:b/>
          <w:bCs/>
        </w:rPr>
        <w:t xml:space="preserve">SLAVICA - KEMIJSKA ČISTIONICA, vlasnik Slavica Hinek, Beli Manastir, J. J. Strossmayera 17 </w:t>
      </w:r>
    </w:p>
    <w:p w:rsidR="00A17B4A" w:rsidRPr="00C67DA1" w:rsidP="00A17B4A">
      <w:pPr>
        <w:bidi w:val="0"/>
        <w:ind w:left="2268" w:hanging="567"/>
        <w:rPr>
          <w:rFonts w:ascii="Times New Roman" w:hAnsi="Times New Roman"/>
        </w:rPr>
      </w:pPr>
      <w:r w:rsidRPr="00C67DA1">
        <w:rPr>
          <w:rFonts w:ascii="Times New Roman" w:hAnsi="Times New Roman"/>
          <w:b/>
          <w:bCs/>
        </w:rPr>
        <w:t>15.</w:t>
      </w:r>
      <w:r w:rsidRPr="00C67DA1">
        <w:rPr>
          <w:rFonts w:ascii="Times New Roman" w:hAnsi="Times New Roman"/>
        </w:rPr>
        <w:tab/>
      </w:r>
      <w:r w:rsidRPr="00C67DA1">
        <w:rPr>
          <w:rFonts w:ascii="Times New Roman" w:hAnsi="Times New Roman"/>
          <w:b/>
          <w:bCs/>
        </w:rPr>
        <w:t xml:space="preserve">MIDA d.o.o. za usluge i ugostiteljstvo (MIDA d.o.o.), Osijek, Ivana Gundulića 206 </w:t>
      </w:r>
    </w:p>
    <w:p w:rsidR="00A17B4A" w:rsidRPr="00C67DA1" w:rsidP="00A17B4A">
      <w:pPr>
        <w:bidi w:val="0"/>
        <w:ind w:left="2268" w:hanging="567"/>
        <w:rPr>
          <w:rFonts w:ascii="Times New Roman" w:hAnsi="Times New Roman"/>
        </w:rPr>
      </w:pPr>
      <w:r w:rsidRPr="00C67DA1">
        <w:rPr>
          <w:rFonts w:ascii="Times New Roman" w:hAnsi="Times New Roman"/>
          <w:b/>
          <w:bCs/>
        </w:rPr>
        <w:t>16.</w:t>
      </w:r>
      <w:r w:rsidRPr="00C67DA1">
        <w:rPr>
          <w:rFonts w:ascii="Times New Roman" w:hAnsi="Times New Roman"/>
        </w:rPr>
        <w:tab/>
      </w:r>
      <w:r w:rsidRPr="00C67DA1">
        <w:rPr>
          <w:rFonts w:ascii="Times New Roman" w:hAnsi="Times New Roman"/>
          <w:b/>
          <w:bCs/>
        </w:rPr>
        <w:t xml:space="preserve">EXPRESS KEMIJSKA ČISTIONA, vlasnik Ivanka Drčec, Križevci, Ulica Petra Preradovića 14 </w:t>
      </w:r>
    </w:p>
    <w:p w:rsidR="00A17B4A" w:rsidRPr="00C67DA1" w:rsidP="00A17B4A">
      <w:pPr>
        <w:bidi w:val="0"/>
        <w:ind w:left="2268" w:hanging="567"/>
        <w:rPr>
          <w:rFonts w:ascii="Times New Roman" w:hAnsi="Times New Roman"/>
        </w:rPr>
      </w:pPr>
      <w:r w:rsidRPr="00C67DA1">
        <w:rPr>
          <w:rFonts w:ascii="Times New Roman" w:hAnsi="Times New Roman"/>
          <w:b/>
          <w:bCs/>
        </w:rPr>
        <w:t>17.</w:t>
      </w:r>
      <w:r w:rsidRPr="00C67DA1">
        <w:rPr>
          <w:rFonts w:ascii="Times New Roman" w:hAnsi="Times New Roman"/>
        </w:rPr>
        <w:tab/>
      </w:r>
      <w:r w:rsidRPr="00C67DA1">
        <w:rPr>
          <w:rFonts w:ascii="Times New Roman" w:hAnsi="Times New Roman"/>
          <w:b/>
          <w:bCs/>
        </w:rPr>
        <w:t xml:space="preserve">Kemijska čistionica „BISER“, vlasnik Gojko Miletić, Dubrovnik, Nikole Tesle 20 </w:t>
      </w:r>
    </w:p>
    <w:p w:rsidR="00A17B4A" w:rsidRPr="00C67DA1" w:rsidP="00A17B4A">
      <w:pPr>
        <w:bidi w:val="0"/>
        <w:ind w:left="2268" w:hanging="567"/>
        <w:rPr>
          <w:rFonts w:ascii="Times New Roman" w:hAnsi="Times New Roman"/>
        </w:rPr>
      </w:pPr>
      <w:r w:rsidRPr="00C67DA1">
        <w:rPr>
          <w:rFonts w:ascii="Times New Roman" w:hAnsi="Times New Roman"/>
          <w:b/>
          <w:bCs/>
        </w:rPr>
        <w:t>18.</w:t>
      </w:r>
      <w:r w:rsidRPr="00C67DA1">
        <w:rPr>
          <w:rFonts w:ascii="Times New Roman" w:hAnsi="Times New Roman"/>
        </w:rPr>
        <w:tab/>
      </w:r>
      <w:r w:rsidRPr="00C67DA1">
        <w:rPr>
          <w:rFonts w:ascii="Times New Roman" w:hAnsi="Times New Roman"/>
          <w:b/>
          <w:bCs/>
        </w:rPr>
        <w:t xml:space="preserve">Kemijska čistionica „ELEGANT“, vlasnik Frane Miletić, Dubrovnik, Andrije Hebranga 106 </w:t>
      </w:r>
    </w:p>
    <w:p w:rsidR="00A17B4A" w:rsidRPr="00C67DA1" w:rsidP="00A17B4A">
      <w:pPr>
        <w:bidi w:val="0"/>
        <w:ind w:left="2268" w:hanging="567"/>
        <w:rPr>
          <w:rFonts w:ascii="Times New Roman" w:hAnsi="Times New Roman"/>
        </w:rPr>
      </w:pPr>
      <w:r w:rsidRPr="00C67DA1">
        <w:rPr>
          <w:rFonts w:ascii="Times New Roman" w:hAnsi="Times New Roman"/>
          <w:b/>
          <w:bCs/>
        </w:rPr>
        <w:t>19.</w:t>
      </w:r>
      <w:r w:rsidRPr="00C67DA1">
        <w:rPr>
          <w:rFonts w:ascii="Times New Roman" w:hAnsi="Times New Roman"/>
        </w:rPr>
        <w:tab/>
      </w:r>
      <w:r w:rsidRPr="00C67DA1">
        <w:rPr>
          <w:rFonts w:ascii="Times New Roman" w:hAnsi="Times New Roman"/>
          <w:b/>
          <w:bCs/>
        </w:rPr>
        <w:t xml:space="preserve">KOLAR obrt za kemijsko čišćenje odjeće, vlasnik Svjetlana Kolar, Žakanje, Kamanje 70/a </w:t>
      </w:r>
    </w:p>
    <w:p w:rsidR="00A17B4A" w:rsidRPr="00C67DA1" w:rsidP="00A17B4A">
      <w:pPr>
        <w:bidi w:val="0"/>
        <w:ind w:left="2268" w:hanging="567"/>
        <w:rPr>
          <w:rFonts w:ascii="Times New Roman" w:hAnsi="Times New Roman"/>
        </w:rPr>
      </w:pPr>
      <w:r w:rsidRPr="00C67DA1">
        <w:rPr>
          <w:rFonts w:ascii="Times New Roman" w:hAnsi="Times New Roman"/>
          <w:b/>
          <w:bCs/>
        </w:rPr>
        <w:br w:type="page"/>
        <w:t>20.</w:t>
      </w:r>
      <w:r w:rsidRPr="00C67DA1">
        <w:rPr>
          <w:rFonts w:ascii="Times New Roman" w:hAnsi="Times New Roman"/>
        </w:rPr>
        <w:tab/>
      </w:r>
      <w:r w:rsidRPr="00C67DA1">
        <w:rPr>
          <w:rFonts w:ascii="Times New Roman" w:hAnsi="Times New Roman"/>
          <w:b/>
          <w:bCs/>
        </w:rPr>
        <w:t xml:space="preserve">MM d.o.o. za trgovinu i usluge (MM d.o.o.), Draganić, Lug 112 </w:t>
      </w:r>
    </w:p>
    <w:p w:rsidR="00A17B4A" w:rsidRPr="00C67DA1" w:rsidP="00A17B4A">
      <w:pPr>
        <w:bidi w:val="0"/>
        <w:ind w:left="2268" w:hanging="567"/>
        <w:rPr>
          <w:rFonts w:ascii="Times New Roman" w:hAnsi="Times New Roman"/>
        </w:rPr>
      </w:pPr>
      <w:r w:rsidRPr="00C67DA1">
        <w:rPr>
          <w:rFonts w:ascii="Times New Roman" w:hAnsi="Times New Roman"/>
          <w:b/>
          <w:bCs/>
        </w:rPr>
        <w:t>21.</w:t>
      </w:r>
      <w:r w:rsidRPr="00C67DA1">
        <w:rPr>
          <w:rFonts w:ascii="Times New Roman" w:hAnsi="Times New Roman"/>
        </w:rPr>
        <w:tab/>
      </w:r>
      <w:r w:rsidRPr="00C67DA1">
        <w:rPr>
          <w:rFonts w:ascii="Times New Roman" w:hAnsi="Times New Roman"/>
          <w:b/>
          <w:bCs/>
        </w:rPr>
        <w:t xml:space="preserve">KEMIJSKA ČISTIONA „AGATA“, vlasnik Branko Szabo, Virovitica, S. Radića 66 </w:t>
      </w:r>
    </w:p>
    <w:p w:rsidR="00A17B4A" w:rsidRPr="00C67DA1" w:rsidP="00A17B4A">
      <w:pPr>
        <w:bidi w:val="0"/>
        <w:ind w:left="2268" w:hanging="567"/>
        <w:rPr>
          <w:rFonts w:ascii="Times New Roman" w:hAnsi="Times New Roman"/>
        </w:rPr>
      </w:pPr>
      <w:r w:rsidRPr="00C67DA1">
        <w:rPr>
          <w:rFonts w:ascii="Times New Roman" w:hAnsi="Times New Roman"/>
          <w:b/>
          <w:bCs/>
        </w:rPr>
        <w:t>22.</w:t>
      </w:r>
      <w:r w:rsidRPr="00C67DA1">
        <w:rPr>
          <w:rFonts w:ascii="Times New Roman" w:hAnsi="Times New Roman"/>
        </w:rPr>
        <w:tab/>
      </w:r>
      <w:r w:rsidRPr="00C67DA1">
        <w:rPr>
          <w:rFonts w:ascii="Times New Roman" w:hAnsi="Times New Roman"/>
          <w:b/>
          <w:bCs/>
        </w:rPr>
        <w:t xml:space="preserve">Obrt za kemijsko čišćenje odjeća „KEKY“, vlasnik Jovita Malek-Milovanović, Pula, Dubrovačke bratovštine 29 </w:t>
      </w:r>
    </w:p>
    <w:p w:rsidR="00A17B4A" w:rsidRPr="00C67DA1" w:rsidP="00A17B4A">
      <w:pPr>
        <w:bidi w:val="0"/>
        <w:ind w:left="2268" w:hanging="567"/>
        <w:rPr>
          <w:rFonts w:ascii="Times New Roman" w:hAnsi="Times New Roman"/>
        </w:rPr>
      </w:pPr>
      <w:r w:rsidRPr="00C67DA1">
        <w:rPr>
          <w:rFonts w:ascii="Times New Roman" w:hAnsi="Times New Roman"/>
          <w:b/>
          <w:bCs/>
        </w:rPr>
        <w:t>23.</w:t>
      </w:r>
      <w:r w:rsidRPr="00C67DA1">
        <w:rPr>
          <w:rFonts w:ascii="Times New Roman" w:hAnsi="Times New Roman"/>
        </w:rPr>
        <w:tab/>
      </w:r>
      <w:r w:rsidRPr="00C67DA1">
        <w:rPr>
          <w:rFonts w:ascii="Times New Roman" w:hAnsi="Times New Roman"/>
          <w:b/>
          <w:bCs/>
        </w:rPr>
        <w:t>LORNA d.o.o. za pranje i kemijsko čišćenje tekstila i krznenih proizvoda (LORNA d.o.o.), Pula, Valdebečki put 3</w:t>
      </w:r>
    </w:p>
    <w:p w:rsidR="00A17B4A" w:rsidRPr="00C67DA1" w:rsidP="00A17B4A">
      <w:pPr>
        <w:bidi w:val="0"/>
        <w:ind w:left="2268" w:hanging="567"/>
        <w:rPr>
          <w:rFonts w:ascii="Times New Roman" w:hAnsi="Times New Roman"/>
        </w:rPr>
      </w:pPr>
      <w:r w:rsidRPr="00C67DA1">
        <w:rPr>
          <w:rFonts w:ascii="Times New Roman" w:hAnsi="Times New Roman"/>
          <w:b/>
          <w:bCs/>
        </w:rPr>
        <w:t>24.</w:t>
      </w:r>
      <w:r w:rsidRPr="00C67DA1">
        <w:rPr>
          <w:rFonts w:ascii="Times New Roman" w:hAnsi="Times New Roman"/>
        </w:rPr>
        <w:tab/>
      </w:r>
      <w:r w:rsidRPr="00C67DA1">
        <w:rPr>
          <w:rFonts w:ascii="Times New Roman" w:hAnsi="Times New Roman"/>
          <w:b/>
          <w:bCs/>
        </w:rPr>
        <w:t xml:space="preserve">KEMIJSKA ČISTIONICA I KOPIRANJE KLJUČEVA "ŠUPER", vlasnik Ivan Šuper, Virovitica, J.J. Strossmayera 5 </w:t>
      </w:r>
    </w:p>
    <w:p w:rsidR="00A17B4A" w:rsidRPr="00C67DA1" w:rsidP="00A17B4A">
      <w:pPr>
        <w:bidi w:val="0"/>
        <w:ind w:left="2268" w:hanging="567"/>
        <w:rPr>
          <w:rFonts w:ascii="Times New Roman" w:hAnsi="Times New Roman"/>
        </w:rPr>
      </w:pPr>
      <w:r w:rsidRPr="00C67DA1">
        <w:rPr>
          <w:rFonts w:ascii="Times New Roman" w:hAnsi="Times New Roman"/>
          <w:b/>
          <w:bCs/>
        </w:rPr>
        <w:t>25.</w:t>
      </w:r>
      <w:r w:rsidRPr="00C67DA1">
        <w:rPr>
          <w:rFonts w:ascii="Times New Roman" w:hAnsi="Times New Roman"/>
        </w:rPr>
        <w:tab/>
      </w:r>
      <w:r w:rsidRPr="00C67DA1">
        <w:rPr>
          <w:rFonts w:ascii="Times New Roman" w:hAnsi="Times New Roman"/>
          <w:b/>
          <w:bCs/>
        </w:rPr>
        <w:t xml:space="preserve">KEMIJSKO ČIŠĆENJE ŠTEFANEC kemijsko čišćenje tekstila i krznenih proizvoda, vlasnik Nadica Štefanec, Koprivnica, Ledinska 1a </w:t>
      </w:r>
    </w:p>
    <w:p w:rsidR="00A17B4A" w:rsidRPr="00C67DA1" w:rsidP="00A17B4A">
      <w:pPr>
        <w:bidi w:val="0"/>
        <w:ind w:left="2268" w:hanging="567"/>
        <w:rPr>
          <w:rFonts w:ascii="Times New Roman" w:hAnsi="Times New Roman"/>
        </w:rPr>
      </w:pPr>
      <w:r w:rsidRPr="00C67DA1">
        <w:rPr>
          <w:rFonts w:ascii="Times New Roman" w:hAnsi="Times New Roman"/>
          <w:b/>
          <w:bCs/>
        </w:rPr>
        <w:t>26.</w:t>
      </w:r>
      <w:r w:rsidRPr="00C67DA1">
        <w:rPr>
          <w:rFonts w:ascii="Times New Roman" w:hAnsi="Times New Roman"/>
        </w:rPr>
        <w:tab/>
      </w:r>
      <w:r w:rsidRPr="00C67DA1">
        <w:rPr>
          <w:rFonts w:ascii="Times New Roman" w:hAnsi="Times New Roman"/>
          <w:b/>
          <w:bCs/>
        </w:rPr>
        <w:t xml:space="preserve">ARIES društvo s ograničenom odgovornošću za proizvodnju glazbala i usluge (ARIES d.o.o.), Varaždin, Creska 3 </w:t>
      </w:r>
    </w:p>
    <w:p w:rsidR="00A17B4A" w:rsidRPr="00C67DA1" w:rsidP="00A17B4A">
      <w:pPr>
        <w:bidi w:val="0"/>
        <w:ind w:left="2268" w:hanging="567"/>
        <w:rPr>
          <w:rFonts w:ascii="Times New Roman" w:hAnsi="Times New Roman"/>
        </w:rPr>
      </w:pPr>
      <w:r w:rsidRPr="00C67DA1">
        <w:rPr>
          <w:rFonts w:ascii="Times New Roman" w:hAnsi="Times New Roman"/>
          <w:b/>
          <w:bCs/>
        </w:rPr>
        <w:t>27.</w:t>
      </w:r>
      <w:r w:rsidRPr="00C67DA1">
        <w:rPr>
          <w:rFonts w:ascii="Times New Roman" w:hAnsi="Times New Roman"/>
        </w:rPr>
        <w:tab/>
      </w:r>
      <w:r w:rsidRPr="00C67DA1">
        <w:rPr>
          <w:rFonts w:ascii="Times New Roman" w:hAnsi="Times New Roman"/>
          <w:b/>
          <w:bCs/>
        </w:rPr>
        <w:t xml:space="preserve">OBRT ZA PRANJE I ČIŠĆENJE TEKSTILA I ODJEĆE ĐORĐEVIĆ, vlasnik Javorka Đorđević, Makarska, Ante Starčevića 2 </w:t>
      </w:r>
    </w:p>
    <w:p w:rsidR="00A17B4A" w:rsidRPr="00C67DA1" w:rsidP="00A17B4A">
      <w:pPr>
        <w:bidi w:val="0"/>
        <w:ind w:left="2268" w:hanging="567"/>
        <w:rPr>
          <w:rFonts w:ascii="Times New Roman" w:hAnsi="Times New Roman"/>
        </w:rPr>
      </w:pPr>
      <w:r w:rsidRPr="00C67DA1">
        <w:rPr>
          <w:rFonts w:ascii="Times New Roman" w:hAnsi="Times New Roman"/>
          <w:b/>
          <w:bCs/>
        </w:rPr>
        <w:t>28.</w:t>
      </w:r>
      <w:r w:rsidRPr="00C67DA1">
        <w:rPr>
          <w:rFonts w:ascii="Times New Roman" w:hAnsi="Times New Roman"/>
        </w:rPr>
        <w:tab/>
      </w:r>
      <w:r w:rsidRPr="00C67DA1">
        <w:rPr>
          <w:rFonts w:ascii="Times New Roman" w:hAnsi="Times New Roman"/>
          <w:b/>
          <w:bCs/>
        </w:rPr>
        <w:t xml:space="preserve">OBRT ZA USLUGE PRANJA I KEMIJSKOG ČIŠĆENJA "KORDIĆ", vlasnik Pero Kordić, Makarska, Kipara Rendića 2 </w:t>
      </w:r>
    </w:p>
    <w:p w:rsidR="00A17B4A" w:rsidRPr="00C67DA1" w:rsidP="00A17B4A">
      <w:pPr>
        <w:bidi w:val="0"/>
        <w:ind w:left="2268" w:hanging="567"/>
        <w:rPr>
          <w:rFonts w:ascii="Times New Roman" w:hAnsi="Times New Roman"/>
        </w:rPr>
      </w:pPr>
      <w:r w:rsidRPr="00C67DA1">
        <w:rPr>
          <w:rFonts w:ascii="Times New Roman" w:hAnsi="Times New Roman"/>
          <w:b/>
          <w:bCs/>
        </w:rPr>
        <w:t>29.</w:t>
      </w:r>
      <w:r w:rsidRPr="00C67DA1">
        <w:rPr>
          <w:rFonts w:ascii="Times New Roman" w:hAnsi="Times New Roman"/>
        </w:rPr>
        <w:tab/>
      </w:r>
      <w:r w:rsidRPr="00C67DA1">
        <w:rPr>
          <w:rFonts w:ascii="Times New Roman" w:hAnsi="Times New Roman"/>
          <w:b/>
          <w:bCs/>
        </w:rPr>
        <w:t xml:space="preserve">Kemijsko čišćenje tekstila i krznenih proizvoda ČISTIONICA GALEB, vlasnik Stipan Radović, Zadar, Varoška 6 </w:t>
      </w:r>
    </w:p>
    <w:p w:rsidR="00A17B4A" w:rsidRPr="00C67DA1" w:rsidP="00A17B4A">
      <w:pPr>
        <w:bidi w:val="0"/>
        <w:ind w:left="2268" w:hanging="567"/>
        <w:rPr>
          <w:rFonts w:ascii="Times New Roman" w:hAnsi="Times New Roman"/>
        </w:rPr>
      </w:pPr>
      <w:r w:rsidRPr="00C67DA1">
        <w:rPr>
          <w:rFonts w:ascii="Times New Roman" w:hAnsi="Times New Roman"/>
          <w:b/>
          <w:bCs/>
        </w:rPr>
        <w:t>30.</w:t>
      </w:r>
      <w:r w:rsidRPr="00C67DA1">
        <w:rPr>
          <w:rFonts w:ascii="Times New Roman" w:hAnsi="Times New Roman"/>
        </w:rPr>
        <w:tab/>
      </w:r>
      <w:r w:rsidRPr="00C67DA1">
        <w:rPr>
          <w:rFonts w:ascii="Times New Roman" w:hAnsi="Times New Roman"/>
          <w:b/>
          <w:bCs/>
        </w:rPr>
        <w:t>KEMIJSKA ČISTIONICA, vlasnik Krešimir Borovec, Varaždin, Juraja Habdelića 2</w:t>
      </w:r>
    </w:p>
    <w:p w:rsidR="00A17B4A" w:rsidRPr="00C67DA1" w:rsidP="00A17B4A">
      <w:pPr>
        <w:bidi w:val="0"/>
        <w:ind w:left="2268" w:hanging="567"/>
        <w:rPr>
          <w:rFonts w:ascii="Times New Roman" w:hAnsi="Times New Roman"/>
        </w:rPr>
      </w:pPr>
      <w:r w:rsidRPr="00C67DA1">
        <w:rPr>
          <w:rFonts w:ascii="Times New Roman" w:hAnsi="Times New Roman"/>
          <w:b/>
          <w:bCs/>
        </w:rPr>
        <w:t>31.</w:t>
      </w:r>
      <w:r w:rsidRPr="00C67DA1">
        <w:rPr>
          <w:rFonts w:ascii="Times New Roman" w:hAnsi="Times New Roman"/>
        </w:rPr>
        <w:tab/>
      </w:r>
      <w:r w:rsidRPr="00C67DA1">
        <w:rPr>
          <w:rFonts w:ascii="Times New Roman" w:hAnsi="Times New Roman"/>
          <w:b/>
          <w:bCs/>
        </w:rPr>
        <w:t xml:space="preserve">KEMIJSKA ČISTIONICA "VBM", vlasnik Biserka Posavec, Maruševec, Biljevec 47 </w:t>
      </w:r>
    </w:p>
    <w:p w:rsidR="00A17B4A" w:rsidRPr="00C67DA1" w:rsidP="00A17B4A">
      <w:pPr>
        <w:bidi w:val="0"/>
        <w:ind w:left="2268" w:hanging="567"/>
        <w:rPr>
          <w:rFonts w:ascii="Times New Roman" w:hAnsi="Times New Roman"/>
        </w:rPr>
      </w:pPr>
      <w:r w:rsidRPr="00C67DA1">
        <w:rPr>
          <w:rFonts w:ascii="Times New Roman" w:hAnsi="Times New Roman"/>
          <w:b/>
          <w:bCs/>
        </w:rPr>
        <w:t>32.</w:t>
      </w:r>
      <w:r w:rsidRPr="00C67DA1">
        <w:rPr>
          <w:rFonts w:ascii="Times New Roman" w:hAnsi="Times New Roman"/>
        </w:rPr>
        <w:tab/>
      </w:r>
      <w:r w:rsidRPr="00C67DA1">
        <w:rPr>
          <w:rFonts w:ascii="Times New Roman" w:hAnsi="Times New Roman"/>
          <w:b/>
          <w:bCs/>
        </w:rPr>
        <w:t xml:space="preserve">OBRT ZA KEMIJSKO ČIŠĆENJE I PRANJE RUBLJA "PLITVICE", vlasnik Momirka Ninić, Pula, Rizzijeva 34 </w:t>
      </w:r>
    </w:p>
    <w:p w:rsidR="00A17B4A" w:rsidRPr="00C67DA1" w:rsidP="00A17B4A">
      <w:pPr>
        <w:bidi w:val="0"/>
        <w:ind w:left="2268" w:hanging="567"/>
        <w:rPr>
          <w:rFonts w:ascii="Times New Roman" w:hAnsi="Times New Roman"/>
        </w:rPr>
      </w:pPr>
      <w:r w:rsidRPr="00C67DA1">
        <w:rPr>
          <w:rFonts w:ascii="Times New Roman" w:hAnsi="Times New Roman"/>
          <w:b/>
          <w:bCs/>
        </w:rPr>
        <w:t>33.</w:t>
      </w:r>
      <w:r w:rsidRPr="00C67DA1">
        <w:rPr>
          <w:rFonts w:ascii="Times New Roman" w:hAnsi="Times New Roman"/>
        </w:rPr>
        <w:tab/>
      </w:r>
      <w:r w:rsidRPr="00C67DA1">
        <w:rPr>
          <w:rFonts w:ascii="Times New Roman" w:hAnsi="Times New Roman"/>
          <w:b/>
          <w:bCs/>
        </w:rPr>
        <w:t xml:space="preserve">„ANA“ KEMIJSKA ČISTIONA, vlasnik Saša Dadić, Pula, Zagrebačka 18 </w:t>
      </w:r>
    </w:p>
    <w:p w:rsidR="00A17B4A" w:rsidRPr="00C67DA1" w:rsidP="00A17B4A">
      <w:pPr>
        <w:bidi w:val="0"/>
        <w:ind w:left="2268" w:hanging="567"/>
        <w:rPr>
          <w:rFonts w:ascii="Times New Roman" w:hAnsi="Times New Roman"/>
        </w:rPr>
      </w:pPr>
      <w:r w:rsidRPr="00C67DA1">
        <w:rPr>
          <w:rFonts w:ascii="Times New Roman" w:hAnsi="Times New Roman"/>
          <w:b/>
          <w:bCs/>
        </w:rPr>
        <w:br w:type="page"/>
        <w:t>34.</w:t>
      </w:r>
      <w:r w:rsidRPr="00C67DA1">
        <w:rPr>
          <w:rFonts w:ascii="Times New Roman" w:hAnsi="Times New Roman"/>
        </w:rPr>
        <w:tab/>
      </w:r>
      <w:r w:rsidRPr="00C67DA1">
        <w:rPr>
          <w:rFonts w:ascii="Times New Roman" w:hAnsi="Times New Roman"/>
          <w:b/>
          <w:bCs/>
        </w:rPr>
        <w:t xml:space="preserve">Kemijska čistionica, vlasnik Gordana Bralić, Trogir, Put Demunta 16 </w:t>
      </w:r>
    </w:p>
    <w:p w:rsidR="00A17B4A" w:rsidRPr="00C67DA1" w:rsidP="00A17B4A">
      <w:pPr>
        <w:bidi w:val="0"/>
        <w:ind w:left="2268" w:hanging="567"/>
        <w:rPr>
          <w:rFonts w:ascii="Times New Roman" w:hAnsi="Times New Roman"/>
        </w:rPr>
      </w:pPr>
      <w:r w:rsidRPr="00C67DA1">
        <w:rPr>
          <w:rFonts w:ascii="Times New Roman" w:hAnsi="Times New Roman"/>
          <w:b/>
          <w:bCs/>
        </w:rPr>
        <w:t>35.</w:t>
      </w:r>
      <w:r w:rsidRPr="00C67DA1">
        <w:rPr>
          <w:rFonts w:ascii="Times New Roman" w:hAnsi="Times New Roman"/>
        </w:rPr>
        <w:tab/>
      </w:r>
      <w:r w:rsidRPr="00C67DA1">
        <w:rPr>
          <w:rFonts w:ascii="Times New Roman" w:hAnsi="Times New Roman"/>
          <w:b/>
          <w:bCs/>
        </w:rPr>
        <w:t xml:space="preserve">"ECONOMATIC" - PRAONICA RUBLJA, vlasnik Marino Bassanese, Umag, Savudrijska cesta 9 </w:t>
      </w:r>
    </w:p>
    <w:p w:rsidR="00A17B4A" w:rsidRPr="00C67DA1" w:rsidP="00A17B4A">
      <w:pPr>
        <w:bidi w:val="0"/>
        <w:ind w:left="2268" w:hanging="567"/>
        <w:rPr>
          <w:rFonts w:ascii="Times New Roman" w:hAnsi="Times New Roman"/>
        </w:rPr>
      </w:pPr>
      <w:r w:rsidRPr="00C67DA1">
        <w:rPr>
          <w:rFonts w:ascii="Times New Roman" w:hAnsi="Times New Roman"/>
          <w:b/>
          <w:bCs/>
        </w:rPr>
        <w:t>36.</w:t>
      </w:r>
      <w:r w:rsidRPr="00C67DA1">
        <w:rPr>
          <w:rFonts w:ascii="Times New Roman" w:hAnsi="Times New Roman"/>
        </w:rPr>
        <w:tab/>
      </w:r>
      <w:r w:rsidRPr="00C67DA1">
        <w:rPr>
          <w:rFonts w:ascii="Times New Roman" w:hAnsi="Times New Roman"/>
          <w:b/>
          <w:bCs/>
        </w:rPr>
        <w:t xml:space="preserve">SERVIS ZA ČIŠĆENJE "SJAJ", vlasnik Danijela Brković, Virovitica, Golo Brdo 2A. </w:t>
      </w:r>
    </w:p>
    <w:p w:rsidR="00A17B4A" w:rsidRPr="00C67DA1" w:rsidP="00A17B4A">
      <w:pPr>
        <w:tabs>
          <w:tab w:val="left" w:pos="709"/>
        </w:tabs>
        <w:bidi w:val="0"/>
        <w:ind w:left="567" w:hanging="567"/>
        <w:rPr>
          <w:rFonts w:ascii="Times New Roman" w:hAnsi="Times New Roman"/>
          <w:noProof/>
        </w:rPr>
      </w:pPr>
    </w:p>
    <w:p w:rsidR="00A17B4A" w:rsidRPr="00C67DA1" w:rsidP="00A17B4A">
      <w:pPr>
        <w:tabs>
          <w:tab w:val="left" w:pos="709"/>
        </w:tabs>
        <w:bidi w:val="0"/>
        <w:ind w:left="1134" w:hanging="567"/>
        <w:rPr>
          <w:rFonts w:ascii="Times New Roman" w:hAnsi="Times New Roman"/>
          <w:noProof/>
        </w:rPr>
      </w:pPr>
      <w:r w:rsidRPr="00C67DA1">
        <w:rPr>
          <w:rFonts w:ascii="Times New Roman" w:hAnsi="Times New Roman"/>
          <w:b/>
          <w:bCs/>
          <w:noProof/>
        </w:rPr>
        <w:t>b)</w:t>
      </w:r>
      <w:r w:rsidRPr="00C67DA1">
        <w:rPr>
          <w:rFonts w:ascii="Times New Roman" w:hAnsi="Times New Roman"/>
        </w:rPr>
        <w:tab/>
      </w:r>
      <w:r w:rsidRPr="00C67DA1">
        <w:rPr>
          <w:rFonts w:ascii="Times New Roman" w:hAnsi="Times New Roman"/>
          <w:b/>
          <w:bCs/>
          <w:noProof/>
        </w:rPr>
        <w:t>Odchylne od článku 5 ods.</w:t>
      </w:r>
      <w:r w:rsidRPr="00C67DA1">
        <w:rPr>
          <w:rFonts w:ascii="Times New Roman" w:hAnsi="Times New Roman"/>
          <w:b/>
          <w:bCs/>
        </w:rPr>
        <w:t xml:space="preserve"> </w:t>
      </w:r>
      <w:r w:rsidRPr="00C67DA1">
        <w:rPr>
          <w:rFonts w:ascii="Times New Roman" w:hAnsi="Times New Roman"/>
          <w:b/>
          <w:bCs/>
          <w:noProof/>
        </w:rPr>
        <w:t>3 písm. b) sa povinnosť prevádzkovateľa preukázať k spokojnosti príslušného orgánu, že používa najlepšie dostupné techniky na procesy nastrekovania náterov v lodiarskom priemysle v nasledujúcich zariadeniach v Chorvátsku uplatňuje od 1. januára 2016:</w:t>
      </w:r>
    </w:p>
    <w:p w:rsidR="00A17B4A" w:rsidRPr="00C67DA1" w:rsidP="00A17B4A">
      <w:pPr>
        <w:tabs>
          <w:tab w:val="left" w:pos="709"/>
        </w:tabs>
        <w:bidi w:val="0"/>
        <w:ind w:left="567" w:hanging="567"/>
        <w:rPr>
          <w:rFonts w:ascii="Times New Roman" w:hAnsi="Times New Roman"/>
          <w:noProof/>
        </w:rPr>
      </w:pPr>
    </w:p>
    <w:p w:rsidR="00A17B4A" w:rsidRPr="00C67DA1" w:rsidP="00A17B4A">
      <w:pPr>
        <w:bidi w:val="0"/>
        <w:ind w:left="1701" w:hanging="567"/>
        <w:rPr>
          <w:rFonts w:ascii="Times New Roman" w:hAnsi="Times New Roman"/>
        </w:rPr>
      </w:pPr>
      <w:r w:rsidRPr="00C67DA1">
        <w:rPr>
          <w:rFonts w:ascii="Times New Roman" w:hAnsi="Times New Roman"/>
          <w:b/>
          <w:bCs/>
        </w:rPr>
        <w:t>1.</w:t>
      </w:r>
      <w:r w:rsidRPr="00C67DA1">
        <w:rPr>
          <w:rFonts w:ascii="Times New Roman" w:hAnsi="Times New Roman"/>
        </w:rPr>
        <w:tab/>
      </w:r>
      <w:r w:rsidRPr="00C67DA1">
        <w:rPr>
          <w:rFonts w:ascii="Times New Roman" w:hAnsi="Times New Roman"/>
          <w:b/>
          <w:bCs/>
        </w:rPr>
        <w:t>BRODOTROGIR d.d., Trogir, Put brodograditelja 16</w:t>
      </w:r>
    </w:p>
    <w:p w:rsidR="00A17B4A" w:rsidRPr="00C67DA1" w:rsidP="00A17B4A">
      <w:pPr>
        <w:bidi w:val="0"/>
        <w:ind w:left="1701" w:hanging="567"/>
        <w:rPr>
          <w:rFonts w:ascii="Times New Roman" w:hAnsi="Times New Roman"/>
        </w:rPr>
      </w:pPr>
      <w:r w:rsidRPr="00C67DA1">
        <w:rPr>
          <w:rFonts w:ascii="Times New Roman" w:hAnsi="Times New Roman"/>
          <w:b/>
          <w:bCs/>
        </w:rPr>
        <w:t>2.</w:t>
      </w:r>
      <w:r w:rsidRPr="00C67DA1">
        <w:rPr>
          <w:rFonts w:ascii="Times New Roman" w:hAnsi="Times New Roman"/>
        </w:rPr>
        <w:tab/>
      </w:r>
      <w:r w:rsidRPr="00C67DA1">
        <w:rPr>
          <w:rFonts w:ascii="Times New Roman" w:hAnsi="Times New Roman"/>
          <w:b/>
          <w:bCs/>
        </w:rPr>
        <w:t>NCP-NAUTIČKI CENTAR PRGIN-REMONTNO BRODOGRADILIŠTE ŠIBENIK d.o.o. za remont i proizvodnju brodova (NCP - REMONTNO BRODOGRADILIŠTE ŠIBENIK d.o.o.), Šibenik, Obala Jerka Šižgorića 1</w:t>
      </w:r>
    </w:p>
    <w:p w:rsidR="00A17B4A" w:rsidRPr="00C67DA1" w:rsidP="00A17B4A">
      <w:pPr>
        <w:bidi w:val="0"/>
        <w:ind w:left="1701" w:hanging="567"/>
        <w:rPr>
          <w:rFonts w:ascii="Times New Roman" w:hAnsi="Times New Roman"/>
        </w:rPr>
      </w:pPr>
      <w:r w:rsidRPr="00C67DA1">
        <w:rPr>
          <w:rFonts w:ascii="Times New Roman" w:hAnsi="Times New Roman"/>
          <w:b/>
          <w:bCs/>
        </w:rPr>
        <w:t>3.</w:t>
      </w:r>
      <w:r w:rsidRPr="00C67DA1">
        <w:rPr>
          <w:rFonts w:ascii="Times New Roman" w:hAnsi="Times New Roman"/>
        </w:rPr>
        <w:tab/>
      </w:r>
      <w:r w:rsidRPr="00C67DA1">
        <w:rPr>
          <w:rFonts w:ascii="Times New Roman" w:hAnsi="Times New Roman"/>
          <w:b/>
          <w:bCs/>
        </w:rPr>
        <w:t>BRODOGRADILIŠTE VIKTOR LENAC dioničko društvo (BRODOGRADILIŠTE VIKTOR LENAC d.d.), Rijeka, Martinšćica bb</w:t>
      </w:r>
    </w:p>
    <w:p w:rsidR="00A17B4A" w:rsidRPr="00C67DA1" w:rsidP="00A17B4A">
      <w:pPr>
        <w:bidi w:val="0"/>
        <w:ind w:left="1701" w:hanging="567"/>
        <w:rPr>
          <w:rFonts w:ascii="Times New Roman" w:hAnsi="Times New Roman"/>
        </w:rPr>
      </w:pPr>
      <w:r w:rsidRPr="00C67DA1">
        <w:rPr>
          <w:rFonts w:ascii="Times New Roman" w:hAnsi="Times New Roman"/>
          <w:b/>
          <w:bCs/>
        </w:rPr>
        <w:t>4.</w:t>
      </w:r>
      <w:r w:rsidRPr="00C67DA1">
        <w:rPr>
          <w:rFonts w:ascii="Times New Roman" w:hAnsi="Times New Roman"/>
        </w:rPr>
        <w:tab/>
      </w:r>
      <w:r w:rsidRPr="00C67DA1">
        <w:rPr>
          <w:rFonts w:ascii="Times New Roman" w:hAnsi="Times New Roman"/>
          <w:b/>
          <w:bCs/>
        </w:rPr>
        <w:t>3. MAJ BRODOGRADILIŠTE d.d., Rijeka, Liburnijska 3</w:t>
      </w:r>
    </w:p>
    <w:p w:rsidR="00A17B4A" w:rsidRPr="00C67DA1" w:rsidP="00A17B4A">
      <w:pPr>
        <w:bidi w:val="0"/>
        <w:ind w:left="1701" w:hanging="567"/>
        <w:rPr>
          <w:rFonts w:ascii="Times New Roman" w:hAnsi="Times New Roman"/>
        </w:rPr>
      </w:pPr>
      <w:r w:rsidRPr="00C67DA1">
        <w:rPr>
          <w:rFonts w:ascii="Times New Roman" w:hAnsi="Times New Roman"/>
          <w:b/>
          <w:bCs/>
        </w:rPr>
        <w:t>5.</w:t>
      </w:r>
      <w:r w:rsidRPr="00C67DA1">
        <w:rPr>
          <w:rFonts w:ascii="Times New Roman" w:hAnsi="Times New Roman"/>
        </w:rPr>
        <w:tab/>
      </w:r>
      <w:r w:rsidRPr="00C67DA1">
        <w:rPr>
          <w:rFonts w:ascii="Times New Roman" w:hAnsi="Times New Roman"/>
          <w:b/>
          <w:bCs/>
        </w:rPr>
        <w:t>BRODOSPLIT-BRODOGRADILIŠTE društvo s ograničenom odgovornošću (BRODOSPLIT-BRODOGRADILIŠTE d.o.o.), Split, Put Supavla 21</w:t>
      </w:r>
    </w:p>
    <w:p w:rsidR="00A17B4A" w:rsidRPr="00C67DA1" w:rsidP="00A17B4A">
      <w:pPr>
        <w:bidi w:val="0"/>
        <w:ind w:left="1701" w:hanging="567"/>
        <w:rPr>
          <w:rFonts w:ascii="Times New Roman" w:hAnsi="Times New Roman"/>
        </w:rPr>
      </w:pPr>
      <w:r w:rsidRPr="00C67DA1">
        <w:rPr>
          <w:rFonts w:ascii="Times New Roman" w:hAnsi="Times New Roman"/>
          <w:b/>
          <w:bCs/>
        </w:rPr>
        <w:t>6.</w:t>
      </w:r>
      <w:r w:rsidRPr="00C67DA1">
        <w:rPr>
          <w:rFonts w:ascii="Times New Roman" w:hAnsi="Times New Roman"/>
        </w:rPr>
        <w:tab/>
      </w:r>
      <w:r w:rsidRPr="00C67DA1">
        <w:rPr>
          <w:rFonts w:ascii="Times New Roman" w:hAnsi="Times New Roman"/>
          <w:b/>
          <w:bCs/>
        </w:rPr>
        <w:t>ULJANIK Brodogradilište, d.d., Pula, Flaciusova 1.</w:t>
      </w:r>
    </w:p>
    <w:p w:rsidR="00A17B4A" w:rsidRPr="00C67DA1" w:rsidP="00A17B4A">
      <w:pPr>
        <w:bidi w:val="0"/>
        <w:ind w:left="2268" w:hanging="567"/>
        <w:rPr>
          <w:rFonts w:ascii="Times New Roman" w:hAnsi="Times New Roman"/>
        </w:rPr>
      </w:pPr>
    </w:p>
    <w:p w:rsidR="00A17B4A" w:rsidRPr="00C67DA1" w:rsidP="00A17B4A">
      <w:pPr>
        <w:bidi w:val="0"/>
        <w:rPr>
          <w:rFonts w:ascii="Times New Roman" w:hAnsi="Times New Roman"/>
        </w:rPr>
      </w:pPr>
      <w:r w:rsidRPr="00C67DA1">
        <w:rPr>
          <w:rFonts w:ascii="Times New Roman" w:hAnsi="Times New Roman"/>
          <w:b/>
          <w:bCs/>
        </w:rPr>
        <w:br w:type="page"/>
      </w:r>
    </w:p>
    <w:p w:rsidR="00A17B4A" w:rsidRPr="00C67DA1" w:rsidP="00A17B4A">
      <w:pPr>
        <w:bidi w:val="0"/>
        <w:ind w:left="567" w:hanging="567"/>
        <w:rPr>
          <w:rFonts w:ascii="Times New Roman" w:hAnsi="Times New Roman"/>
        </w:rPr>
      </w:pPr>
      <w:r w:rsidRPr="00C67DA1">
        <w:rPr>
          <w:rFonts w:ascii="Times New Roman" w:hAnsi="Times New Roman"/>
          <w:b/>
          <w:bCs/>
        </w:rPr>
        <w:t>2.</w:t>
      </w:r>
      <w:r w:rsidRPr="00C67DA1">
        <w:rPr>
          <w:rFonts w:ascii="Times New Roman" w:hAnsi="Times New Roman"/>
        </w:rPr>
        <w:tab/>
      </w:r>
      <w:r w:rsidRPr="00C67DA1">
        <w:rPr>
          <w:rFonts w:ascii="Times New Roman" w:hAnsi="Times New Roman"/>
          <w:b/>
          <w:bCs/>
          <w:noProof/>
        </w:rPr>
        <w:t>32001 L 0080:</w:t>
      </w:r>
      <w:r w:rsidRPr="00C67DA1">
        <w:rPr>
          <w:rFonts w:ascii="Times New Roman" w:hAnsi="Times New Roman"/>
          <w:b/>
          <w:bCs/>
        </w:rPr>
        <w:t xml:space="preserve"> </w:t>
      </w:r>
      <w:r w:rsidRPr="00C67DA1">
        <w:rPr>
          <w:rFonts w:ascii="Times New Roman" w:hAnsi="Times New Roman"/>
          <w:b/>
          <w:bCs/>
          <w:noProof/>
        </w:rPr>
        <w:t>smernica 2001/80/ES Európskeho parlamentu a Rady z 23. októbra 2001 o obmedzení emisií určitých znečisťujúcich látok do ovzdušia z veľkých spaľovacích zariadení (Ú. v. ES L 309, 27.</w:t>
      </w:r>
      <w:r w:rsidRPr="00C67DA1">
        <w:rPr>
          <w:rFonts w:ascii="Times New Roman" w:hAnsi="Times New Roman"/>
          <w:b/>
          <w:bCs/>
        </w:rPr>
        <w:t xml:space="preserve"> 11. </w:t>
      </w:r>
      <w:r w:rsidRPr="00C67DA1">
        <w:rPr>
          <w:rFonts w:ascii="Times New Roman" w:hAnsi="Times New Roman"/>
          <w:b/>
          <w:bCs/>
          <w:noProof/>
        </w:rPr>
        <w:t>2001, s.</w:t>
      </w:r>
      <w:r w:rsidRPr="00C67DA1">
        <w:rPr>
          <w:rFonts w:ascii="Times New Roman" w:hAnsi="Times New Roman"/>
          <w:b/>
          <w:bCs/>
        </w:rPr>
        <w:t xml:space="preserve"> 1).</w:t>
      </w:r>
    </w:p>
    <w:p w:rsidR="00A17B4A" w:rsidRPr="00C67DA1" w:rsidP="00A17B4A">
      <w:pPr>
        <w:bidi w:val="0"/>
        <w:rPr>
          <w:rFonts w:ascii="Times New Roman" w:hAnsi="Times New Roman"/>
        </w:rPr>
      </w:pPr>
    </w:p>
    <w:p w:rsidR="00A17B4A" w:rsidRPr="00C67DA1" w:rsidP="00A17B4A">
      <w:pPr>
        <w:bidi w:val="0"/>
        <w:ind w:left="567"/>
        <w:rPr>
          <w:rFonts w:ascii="Times New Roman" w:hAnsi="Times New Roman"/>
          <w:noProof/>
        </w:rPr>
      </w:pPr>
      <w:r w:rsidRPr="00C67DA1">
        <w:rPr>
          <w:rFonts w:ascii="Times New Roman" w:hAnsi="Times New Roman"/>
          <w:b/>
          <w:bCs/>
          <w:noProof/>
        </w:rPr>
        <w:t>Odchylne od článku 4 ods.</w:t>
      </w:r>
      <w:r w:rsidRPr="00C67DA1">
        <w:rPr>
          <w:rFonts w:ascii="Times New Roman" w:hAnsi="Times New Roman"/>
          <w:b/>
          <w:bCs/>
        </w:rPr>
        <w:t xml:space="preserve"> </w:t>
      </w:r>
      <w:r w:rsidRPr="00C67DA1">
        <w:rPr>
          <w:rFonts w:ascii="Times New Roman" w:hAnsi="Times New Roman"/>
          <w:b/>
          <w:bCs/>
          <w:noProof/>
        </w:rPr>
        <w:t>1 a 3 sa hodnoty emisných limitov týkajúcich sa oxidu siričitého, oxidov dusíka a prachu vzťahujú na nasledujúce zariadenia v Chorvátsku od 1. januára 2018:</w:t>
      </w:r>
    </w:p>
    <w:p w:rsidR="00A17B4A" w:rsidRPr="00C67DA1" w:rsidP="00A17B4A">
      <w:pPr>
        <w:tabs>
          <w:tab w:val="left" w:pos="567"/>
        </w:tabs>
        <w:bidi w:val="0"/>
        <w:ind w:left="567" w:hanging="567"/>
        <w:rPr>
          <w:rFonts w:ascii="Times New Roman" w:hAnsi="Times New Roman"/>
          <w:noProof/>
        </w:rPr>
      </w:pPr>
    </w:p>
    <w:p w:rsidR="00A17B4A" w:rsidRPr="00C67DA1" w:rsidP="00A17B4A">
      <w:pPr>
        <w:bidi w:val="0"/>
        <w:ind w:left="1701" w:hanging="567"/>
        <w:rPr>
          <w:rFonts w:ascii="Times New Roman" w:hAnsi="Times New Roman"/>
        </w:rPr>
      </w:pPr>
      <w:r w:rsidRPr="00C67DA1">
        <w:rPr>
          <w:rFonts w:ascii="Times New Roman" w:hAnsi="Times New Roman"/>
          <w:b/>
          <w:bCs/>
        </w:rPr>
        <w:t>1.</w:t>
      </w:r>
      <w:r w:rsidRPr="00C67DA1">
        <w:rPr>
          <w:rFonts w:ascii="Times New Roman" w:hAnsi="Times New Roman"/>
        </w:rPr>
        <w:tab/>
      </w:r>
      <w:r w:rsidRPr="00C67DA1">
        <w:rPr>
          <w:rFonts w:ascii="Times New Roman" w:hAnsi="Times New Roman"/>
          <w:b/>
          <w:bCs/>
        </w:rPr>
        <w:t>BELIŠĆE d.d., Belišće: parné kotly K3 +K4 (240 MW)</w:t>
      </w:r>
    </w:p>
    <w:p w:rsidR="00A17B4A" w:rsidRPr="00C67DA1" w:rsidP="00A17B4A">
      <w:pPr>
        <w:bidi w:val="0"/>
        <w:ind w:left="1701" w:hanging="567"/>
        <w:rPr>
          <w:rFonts w:ascii="Times New Roman" w:hAnsi="Times New Roman"/>
        </w:rPr>
      </w:pPr>
      <w:r w:rsidRPr="00C67DA1">
        <w:rPr>
          <w:rFonts w:ascii="Times New Roman" w:hAnsi="Times New Roman"/>
          <w:b/>
          <w:bCs/>
        </w:rPr>
        <w:t>2.</w:t>
      </w:r>
      <w:r w:rsidRPr="00C67DA1">
        <w:rPr>
          <w:rFonts w:ascii="Times New Roman" w:hAnsi="Times New Roman"/>
        </w:rPr>
        <w:tab/>
      </w:r>
      <w:r w:rsidRPr="00C67DA1">
        <w:rPr>
          <w:rFonts w:ascii="Times New Roman" w:hAnsi="Times New Roman"/>
          <w:b/>
          <w:bCs/>
        </w:rPr>
        <w:t>DIOKI d.d., Zagreb: parný kotol SG 6401C (86 MW)</w:t>
      </w:r>
    </w:p>
    <w:p w:rsidR="00A17B4A" w:rsidRPr="00C67DA1" w:rsidP="00A17B4A">
      <w:pPr>
        <w:bidi w:val="0"/>
        <w:ind w:left="1701" w:hanging="567"/>
        <w:rPr>
          <w:rFonts w:ascii="Times New Roman" w:hAnsi="Times New Roman"/>
        </w:rPr>
      </w:pPr>
      <w:r w:rsidRPr="00C67DA1">
        <w:rPr>
          <w:rFonts w:ascii="Times New Roman" w:hAnsi="Times New Roman"/>
          <w:b/>
          <w:bCs/>
        </w:rPr>
        <w:t>3.</w:t>
      </w:r>
      <w:r w:rsidRPr="00C67DA1">
        <w:rPr>
          <w:rFonts w:ascii="Times New Roman" w:hAnsi="Times New Roman"/>
        </w:rPr>
        <w:tab/>
      </w:r>
      <w:r w:rsidRPr="00C67DA1">
        <w:rPr>
          <w:rFonts w:ascii="Times New Roman" w:hAnsi="Times New Roman"/>
          <w:b/>
          <w:bCs/>
        </w:rPr>
        <w:t>HEP-Proizvodnja d.o.o., Zagreb, TE Plomin 1: parný kotol (338 MW)</w:t>
      </w:r>
    </w:p>
    <w:p w:rsidR="00A17B4A" w:rsidRPr="00C67DA1" w:rsidP="00A17B4A">
      <w:pPr>
        <w:bidi w:val="0"/>
        <w:ind w:left="1701" w:hanging="567"/>
        <w:rPr>
          <w:rFonts w:ascii="Times New Roman" w:hAnsi="Times New Roman"/>
        </w:rPr>
      </w:pPr>
      <w:r w:rsidRPr="00C67DA1">
        <w:rPr>
          <w:rFonts w:ascii="Times New Roman" w:hAnsi="Times New Roman"/>
          <w:b/>
          <w:bCs/>
        </w:rPr>
        <w:t>4.</w:t>
      </w:r>
      <w:r w:rsidRPr="00C67DA1">
        <w:rPr>
          <w:rFonts w:ascii="Times New Roman" w:hAnsi="Times New Roman"/>
        </w:rPr>
        <w:tab/>
      </w:r>
      <w:r w:rsidRPr="00C67DA1">
        <w:rPr>
          <w:rFonts w:ascii="Times New Roman" w:hAnsi="Times New Roman"/>
          <w:b/>
          <w:bCs/>
        </w:rPr>
        <w:t>TE PLOMIN d.o.o., Plomin, TE Plomin 2: parný kotol (544 MW)</w:t>
      </w:r>
    </w:p>
    <w:p w:rsidR="00A17B4A" w:rsidRPr="00C67DA1" w:rsidP="00A17B4A">
      <w:pPr>
        <w:bidi w:val="0"/>
        <w:ind w:left="1701" w:hanging="567"/>
        <w:rPr>
          <w:rFonts w:ascii="Times New Roman" w:hAnsi="Times New Roman"/>
        </w:rPr>
      </w:pPr>
      <w:r w:rsidRPr="00C67DA1">
        <w:rPr>
          <w:rFonts w:ascii="Times New Roman" w:hAnsi="Times New Roman"/>
          <w:b/>
          <w:bCs/>
        </w:rPr>
        <w:t>5.</w:t>
      </w:r>
      <w:r w:rsidRPr="00C67DA1">
        <w:rPr>
          <w:rFonts w:ascii="Times New Roman" w:hAnsi="Times New Roman"/>
        </w:rPr>
        <w:tab/>
      </w:r>
      <w:r w:rsidRPr="00C67DA1">
        <w:rPr>
          <w:rFonts w:ascii="Times New Roman" w:hAnsi="Times New Roman"/>
          <w:b/>
          <w:bCs/>
        </w:rPr>
        <w:t>HEP-Proizvodnja d.o.o., Zagreb, TE Rijeka: parný kotol (800 MW)</w:t>
      </w:r>
    </w:p>
    <w:p w:rsidR="00A17B4A" w:rsidRPr="00C67DA1" w:rsidP="00A17B4A">
      <w:pPr>
        <w:bidi w:val="0"/>
        <w:ind w:left="1701" w:hanging="567"/>
        <w:rPr>
          <w:rFonts w:ascii="Times New Roman" w:hAnsi="Times New Roman"/>
        </w:rPr>
      </w:pPr>
      <w:r w:rsidRPr="00C67DA1">
        <w:rPr>
          <w:rFonts w:ascii="Times New Roman" w:hAnsi="Times New Roman"/>
          <w:b/>
          <w:bCs/>
        </w:rPr>
        <w:t>6.</w:t>
      </w:r>
      <w:r w:rsidRPr="00C67DA1">
        <w:rPr>
          <w:rFonts w:ascii="Times New Roman" w:hAnsi="Times New Roman"/>
        </w:rPr>
        <w:tab/>
      </w:r>
      <w:r w:rsidRPr="00C67DA1">
        <w:rPr>
          <w:rFonts w:ascii="Times New Roman" w:hAnsi="Times New Roman"/>
          <w:b/>
          <w:bCs/>
        </w:rPr>
        <w:t>HEP-Proizvodnja d.o.o., Zagreb, TE Sisak - blok 1: parné kotly 1A+1B (548 MW)</w:t>
      </w:r>
    </w:p>
    <w:p w:rsidR="00A17B4A" w:rsidRPr="00C67DA1" w:rsidP="00A17B4A">
      <w:pPr>
        <w:bidi w:val="0"/>
        <w:ind w:left="1701" w:hanging="567"/>
        <w:rPr>
          <w:rFonts w:ascii="Times New Roman" w:hAnsi="Times New Roman"/>
        </w:rPr>
      </w:pPr>
      <w:r w:rsidRPr="00C67DA1">
        <w:rPr>
          <w:rFonts w:ascii="Times New Roman" w:hAnsi="Times New Roman"/>
          <w:b/>
          <w:bCs/>
        </w:rPr>
        <w:t>7.</w:t>
      </w:r>
      <w:r w:rsidRPr="00C67DA1">
        <w:rPr>
          <w:rFonts w:ascii="Times New Roman" w:hAnsi="Times New Roman"/>
        </w:rPr>
        <w:tab/>
      </w:r>
      <w:r w:rsidRPr="00C67DA1">
        <w:rPr>
          <w:rFonts w:ascii="Times New Roman" w:hAnsi="Times New Roman"/>
          <w:b/>
          <w:bCs/>
        </w:rPr>
        <w:t>HEP-Proizvodnja d.o.o., Zagreb, TE Sisak - blok 2: parné kotly 2A+2B (548 MW)</w:t>
      </w:r>
    </w:p>
    <w:p w:rsidR="00A17B4A" w:rsidRPr="00C67DA1" w:rsidP="00A17B4A">
      <w:pPr>
        <w:bidi w:val="0"/>
        <w:ind w:left="1701" w:hanging="567"/>
        <w:rPr>
          <w:rFonts w:ascii="Times New Roman" w:hAnsi="Times New Roman"/>
        </w:rPr>
      </w:pPr>
      <w:r w:rsidRPr="00C67DA1">
        <w:rPr>
          <w:rFonts w:ascii="Times New Roman" w:hAnsi="Times New Roman"/>
          <w:b/>
          <w:bCs/>
        </w:rPr>
        <w:t>8.</w:t>
      </w:r>
      <w:r w:rsidRPr="00C67DA1">
        <w:rPr>
          <w:rFonts w:ascii="Times New Roman" w:hAnsi="Times New Roman"/>
        </w:rPr>
        <w:tab/>
      </w:r>
      <w:r w:rsidRPr="00C67DA1">
        <w:rPr>
          <w:rFonts w:ascii="Times New Roman" w:hAnsi="Times New Roman"/>
          <w:b/>
          <w:bCs/>
        </w:rPr>
        <w:t>HEP-Proizvodnja d.o.o., Zagreb, TE-TO Zagreb: pozostáva z bloku C parného kotla K3, kotlov s horúcou vodou VK 3, VK 4, VK 5, VK 6 a parného kotla PK 3 (celkom: 828 MW)</w:t>
      </w:r>
    </w:p>
    <w:p w:rsidR="00A17B4A" w:rsidRPr="00C67DA1" w:rsidP="00A17B4A">
      <w:pPr>
        <w:bidi w:val="0"/>
        <w:ind w:left="1701" w:hanging="567"/>
        <w:rPr>
          <w:rFonts w:ascii="Times New Roman" w:hAnsi="Times New Roman"/>
        </w:rPr>
      </w:pPr>
      <w:r w:rsidRPr="00C67DA1">
        <w:rPr>
          <w:rFonts w:ascii="Times New Roman" w:hAnsi="Times New Roman"/>
          <w:b/>
          <w:bCs/>
        </w:rPr>
        <w:t>9.</w:t>
      </w:r>
      <w:r w:rsidRPr="00C67DA1">
        <w:rPr>
          <w:rFonts w:ascii="Times New Roman" w:hAnsi="Times New Roman"/>
        </w:rPr>
        <w:tab/>
      </w:r>
      <w:r w:rsidRPr="00C67DA1">
        <w:rPr>
          <w:rFonts w:ascii="Times New Roman" w:hAnsi="Times New Roman"/>
          <w:b/>
          <w:bCs/>
        </w:rPr>
        <w:t>HEP-Proizvodnja d.o.o., Zagreb, EL-TO Zagreb: pozostáva z bloku 30 MW s parnými kotlami K4 (K8) a K5 (K9), bloku 12 MW s parným kotlom K3 (K6), kotlov s horúcou vodou WK 1 a WK 3, a parného kotla K2 (K7) (celkom: 510 MW)</w:t>
      </w:r>
    </w:p>
    <w:p w:rsidR="00A17B4A" w:rsidRPr="00C67DA1" w:rsidP="00A17B4A">
      <w:pPr>
        <w:bidi w:val="0"/>
        <w:ind w:left="1701" w:hanging="567"/>
        <w:rPr>
          <w:rFonts w:ascii="Times New Roman" w:hAnsi="Times New Roman"/>
        </w:rPr>
      </w:pPr>
      <w:r w:rsidRPr="00C67DA1">
        <w:rPr>
          <w:rFonts w:ascii="Times New Roman" w:hAnsi="Times New Roman"/>
          <w:b/>
          <w:bCs/>
        </w:rPr>
        <w:t>10.</w:t>
      </w:r>
      <w:r w:rsidRPr="00C67DA1">
        <w:rPr>
          <w:rFonts w:ascii="Times New Roman" w:hAnsi="Times New Roman"/>
        </w:rPr>
        <w:tab/>
      </w:r>
      <w:r w:rsidRPr="00C67DA1">
        <w:rPr>
          <w:rFonts w:ascii="Times New Roman" w:hAnsi="Times New Roman"/>
          <w:b/>
          <w:bCs/>
        </w:rPr>
        <w:t>HEP-Proizvodnja d.o.o., Zagreb, TE-TO Osijek: parné kotly K1+K2 (celkom: 196 MW).</w:t>
      </w:r>
    </w:p>
    <w:p w:rsidR="00A17B4A" w:rsidRPr="00C67DA1" w:rsidP="00A17B4A">
      <w:pPr>
        <w:bidi w:val="0"/>
        <w:rPr>
          <w:rFonts w:ascii="Times New Roman" w:hAnsi="Times New Roman"/>
        </w:rPr>
      </w:pPr>
    </w:p>
    <w:p w:rsidR="00A17B4A" w:rsidRPr="00C67DA1" w:rsidP="00A17B4A">
      <w:pPr>
        <w:bidi w:val="0"/>
        <w:ind w:left="567" w:hanging="567"/>
        <w:rPr>
          <w:rFonts w:ascii="Times New Roman" w:hAnsi="Times New Roman"/>
        </w:rPr>
      </w:pPr>
      <w:r w:rsidRPr="00C67DA1">
        <w:rPr>
          <w:rFonts w:ascii="Times New Roman" w:hAnsi="Times New Roman"/>
          <w:b/>
          <w:bCs/>
        </w:rPr>
        <w:br w:type="page"/>
        <w:t>3.</w:t>
      </w:r>
      <w:r w:rsidRPr="00C67DA1">
        <w:rPr>
          <w:rFonts w:ascii="Times New Roman" w:hAnsi="Times New Roman"/>
        </w:rPr>
        <w:tab/>
      </w:r>
      <w:r w:rsidRPr="00C67DA1">
        <w:rPr>
          <w:rFonts w:ascii="Times New Roman" w:hAnsi="Times New Roman"/>
          <w:b/>
          <w:bCs/>
          <w:noProof/>
        </w:rPr>
        <w:t>32008 L 0001:</w:t>
      </w:r>
      <w:r w:rsidRPr="00C67DA1">
        <w:rPr>
          <w:rFonts w:ascii="Times New Roman" w:hAnsi="Times New Roman"/>
          <w:b/>
          <w:bCs/>
        </w:rPr>
        <w:t xml:space="preserve"> </w:t>
      </w:r>
      <w:r w:rsidRPr="00C67DA1">
        <w:rPr>
          <w:rFonts w:ascii="Times New Roman" w:hAnsi="Times New Roman"/>
          <w:b/>
          <w:bCs/>
          <w:noProof/>
        </w:rPr>
        <w:t>smernica Európskeho parlamentu a Rady 2008/1/ES z 15. januára 2008 o integrovanej prevencii a kontrole znečisťovania životného prostredia (kodifikované znenie) (Ú. v. EÚ L 24, 29.</w:t>
      </w:r>
      <w:r w:rsidRPr="00C67DA1">
        <w:rPr>
          <w:rFonts w:ascii="Times New Roman" w:hAnsi="Times New Roman"/>
          <w:b/>
          <w:bCs/>
        </w:rPr>
        <w:t xml:space="preserve"> 1. </w:t>
      </w:r>
      <w:r w:rsidRPr="00C67DA1">
        <w:rPr>
          <w:rFonts w:ascii="Times New Roman" w:hAnsi="Times New Roman"/>
          <w:b/>
          <w:bCs/>
          <w:noProof/>
        </w:rPr>
        <w:t>2008, s. 8).</w:t>
      </w:r>
    </w:p>
    <w:p w:rsidR="00A17B4A" w:rsidRPr="00C67DA1" w:rsidP="00A17B4A">
      <w:pPr>
        <w:bidi w:val="0"/>
        <w:rPr>
          <w:rFonts w:ascii="Times New Roman" w:hAnsi="Times New Roman"/>
          <w:noProof/>
        </w:rPr>
      </w:pPr>
    </w:p>
    <w:p w:rsidR="00A17B4A" w:rsidRPr="00C67DA1" w:rsidP="00A17B4A">
      <w:pPr>
        <w:bidi w:val="0"/>
        <w:ind w:left="567"/>
        <w:rPr>
          <w:rFonts w:ascii="Times New Roman" w:hAnsi="Times New Roman"/>
        </w:rPr>
      </w:pPr>
      <w:r w:rsidRPr="00C67DA1">
        <w:rPr>
          <w:rFonts w:ascii="Times New Roman" w:hAnsi="Times New Roman"/>
          <w:b/>
          <w:bCs/>
          <w:noProof/>
        </w:rPr>
        <w:t>Odchylne od článku 5 ods. 1 sa požiadavky na vydávanie povolení pre existujúce prevádzky, pokiaľ ide o povinnosť prevádzkovať ich v súlade s limitnými hodnotami emisií, ekvivalentnými ukazovateľmi alebo technickými opatreniami založenými na najlepších dostupných technikách podľa článku 2 bodu 12, uplatňujú na nasledujúce prevádzky v Chorvátsku, a to od dátumu uvedeného pre každú z nich:</w:t>
      </w:r>
    </w:p>
    <w:p w:rsidR="00A17B4A" w:rsidRPr="00C67DA1" w:rsidP="00A17B4A">
      <w:pPr>
        <w:bidi w:val="0"/>
        <w:ind w:left="567"/>
        <w:rPr>
          <w:rFonts w:ascii="Times New Roman" w:hAnsi="Times New Roman"/>
          <w:noProof/>
        </w:rPr>
      </w:pPr>
    </w:p>
    <w:p w:rsidR="00A17B4A" w:rsidRPr="00C67DA1" w:rsidP="00A17B4A">
      <w:pPr>
        <w:bidi w:val="0"/>
        <w:ind w:left="567"/>
        <w:rPr>
          <w:rFonts w:ascii="Times New Roman" w:hAnsi="Times New Roman"/>
        </w:rPr>
      </w:pPr>
      <w:r w:rsidRPr="00C67DA1">
        <w:rPr>
          <w:rFonts w:ascii="Times New Roman" w:hAnsi="Times New Roman"/>
          <w:b/>
          <w:bCs/>
          <w:noProof/>
        </w:rPr>
        <w:t>a)</w:t>
      </w:r>
      <w:r w:rsidRPr="00C67DA1">
        <w:rPr>
          <w:rFonts w:ascii="Times New Roman" w:hAnsi="Times New Roman"/>
        </w:rPr>
        <w:tab/>
      </w:r>
      <w:r w:rsidRPr="00C67DA1">
        <w:rPr>
          <w:rFonts w:ascii="Times New Roman" w:hAnsi="Times New Roman"/>
          <w:b/>
          <w:bCs/>
          <w:noProof/>
        </w:rPr>
        <w:t>od 1. januára 2014:</w:t>
      </w:r>
    </w:p>
    <w:p w:rsidR="00A17B4A" w:rsidRPr="00C67DA1" w:rsidP="00A17B4A">
      <w:pPr>
        <w:bidi w:val="0"/>
        <w:rPr>
          <w:rFonts w:ascii="Times New Roman" w:hAnsi="Times New Roman"/>
        </w:rPr>
      </w:pPr>
    </w:p>
    <w:p w:rsidR="00A17B4A" w:rsidRPr="00C67DA1" w:rsidP="00A17B4A">
      <w:pPr>
        <w:bidi w:val="0"/>
        <w:ind w:left="1701" w:hanging="567"/>
        <w:rPr>
          <w:rFonts w:ascii="Times New Roman" w:hAnsi="Times New Roman"/>
        </w:rPr>
      </w:pPr>
      <w:r w:rsidRPr="00C67DA1">
        <w:rPr>
          <w:rFonts w:ascii="Times New Roman" w:hAnsi="Times New Roman"/>
          <w:b/>
          <w:bCs/>
          <w:noProof/>
        </w:rPr>
        <w:t>1.</w:t>
      </w:r>
      <w:r w:rsidRPr="00C67DA1">
        <w:rPr>
          <w:rFonts w:ascii="Times New Roman" w:hAnsi="Times New Roman"/>
          <w:noProof/>
        </w:rPr>
        <w:tab/>
      </w:r>
      <w:r w:rsidRPr="00C67DA1">
        <w:rPr>
          <w:rFonts w:ascii="Times New Roman" w:hAnsi="Times New Roman"/>
          <w:b/>
          <w:bCs/>
          <w:noProof/>
        </w:rPr>
        <w:t>NAŠICECEMENT Tvornica cementa, dioničko društvo (</w:t>
      </w:r>
      <w:r w:rsidRPr="00C67DA1">
        <w:rPr>
          <w:rStyle w:val="tabletextfield"/>
          <w:rFonts w:ascii="Times New Roman" w:hAnsi="Times New Roman"/>
          <w:b/>
          <w:bCs/>
        </w:rPr>
        <w:t xml:space="preserve">NAŠICECEMENT d.d. Našice), </w:t>
      </w:r>
      <w:r w:rsidRPr="00C67DA1">
        <w:rPr>
          <w:rFonts w:ascii="Times New Roman" w:hAnsi="Times New Roman"/>
          <w:b/>
          <w:bCs/>
          <w:noProof/>
        </w:rPr>
        <w:t>Našice, Tajnovac 1, IPKZ činnosť 3.1.</w:t>
      </w:r>
    </w:p>
    <w:p w:rsidR="00A17B4A" w:rsidRPr="00C67DA1" w:rsidP="00A17B4A">
      <w:pPr>
        <w:bidi w:val="0"/>
        <w:ind w:left="1701" w:hanging="567"/>
        <w:rPr>
          <w:rFonts w:ascii="Times New Roman" w:hAnsi="Times New Roman"/>
        </w:rPr>
      </w:pPr>
      <w:r w:rsidRPr="00C67DA1">
        <w:rPr>
          <w:rFonts w:ascii="Times New Roman" w:hAnsi="Times New Roman"/>
          <w:b/>
          <w:bCs/>
          <w:noProof/>
        </w:rPr>
        <w:t>2.</w:t>
      </w:r>
      <w:r w:rsidRPr="00C67DA1">
        <w:rPr>
          <w:rFonts w:ascii="Times New Roman" w:hAnsi="Times New Roman"/>
          <w:noProof/>
        </w:rPr>
        <w:tab/>
      </w:r>
      <w:r w:rsidRPr="00C67DA1">
        <w:rPr>
          <w:rFonts w:ascii="Times New Roman" w:hAnsi="Times New Roman"/>
          <w:b/>
          <w:bCs/>
          <w:noProof/>
        </w:rPr>
        <w:t>LIPIK GLAS za proizvodnju stakla društvo s ograničenom odgovornošću (LIPIK GLAS d.o.o.), Lipik, Staklanska b.b., IPKZ činnosť 3.3.</w:t>
      </w:r>
    </w:p>
    <w:p w:rsidR="00A17B4A" w:rsidRPr="00C67DA1" w:rsidP="00A17B4A">
      <w:pPr>
        <w:bidi w:val="0"/>
        <w:ind w:left="1701" w:hanging="567"/>
        <w:rPr>
          <w:rFonts w:ascii="Times New Roman" w:hAnsi="Times New Roman"/>
        </w:rPr>
      </w:pPr>
      <w:r w:rsidRPr="00C67DA1">
        <w:rPr>
          <w:rFonts w:ascii="Times New Roman" w:hAnsi="Times New Roman"/>
          <w:b/>
          <w:bCs/>
          <w:noProof/>
        </w:rPr>
        <w:t>3.</w:t>
      </w:r>
      <w:r w:rsidRPr="00C67DA1">
        <w:rPr>
          <w:rFonts w:ascii="Times New Roman" w:hAnsi="Times New Roman"/>
          <w:noProof/>
        </w:rPr>
        <w:tab/>
      </w:r>
      <w:r w:rsidRPr="00C67DA1">
        <w:rPr>
          <w:rFonts w:ascii="Times New Roman" w:hAnsi="Times New Roman"/>
          <w:b/>
          <w:bCs/>
          <w:noProof/>
        </w:rPr>
        <w:t>KOKA peradarsko prehrambena industrija dioničko društvo (KOKA d.d.), Varaždin, Jalkovečka ulica bb – farma br. 18 (farma č.18, miesto:</w:t>
      </w:r>
      <w:r w:rsidRPr="00C67DA1">
        <w:rPr>
          <w:rFonts w:ascii="Times New Roman" w:hAnsi="Times New Roman"/>
          <w:b/>
          <w:bCs/>
        </w:rPr>
        <w:t xml:space="preserve"> </w:t>
      </w:r>
      <w:r w:rsidRPr="00C67DA1">
        <w:rPr>
          <w:rFonts w:ascii="Times New Roman" w:hAnsi="Times New Roman"/>
          <w:b/>
          <w:bCs/>
          <w:noProof/>
        </w:rPr>
        <w:t>Čakovec, Totovec), IPKZ činnosť 6.6.a.</w:t>
      </w:r>
    </w:p>
    <w:p w:rsidR="00A17B4A" w:rsidRPr="00C67DA1" w:rsidP="00A17B4A">
      <w:pPr>
        <w:bidi w:val="0"/>
        <w:ind w:left="1701" w:hanging="567"/>
        <w:rPr>
          <w:rFonts w:ascii="Times New Roman" w:hAnsi="Times New Roman"/>
        </w:rPr>
      </w:pPr>
      <w:r w:rsidRPr="00C67DA1">
        <w:rPr>
          <w:rFonts w:ascii="Times New Roman" w:hAnsi="Times New Roman"/>
          <w:b/>
          <w:bCs/>
          <w:noProof/>
        </w:rPr>
        <w:t>4.</w:t>
      </w:r>
      <w:r w:rsidRPr="00C67DA1">
        <w:rPr>
          <w:rFonts w:ascii="Times New Roman" w:hAnsi="Times New Roman"/>
          <w:noProof/>
        </w:rPr>
        <w:tab/>
      </w:r>
      <w:r w:rsidRPr="00C67DA1">
        <w:rPr>
          <w:rFonts w:ascii="Times New Roman" w:hAnsi="Times New Roman"/>
          <w:b/>
          <w:bCs/>
          <w:noProof/>
        </w:rPr>
        <w:t>ŽITO d.o.o. za proizvodnju i trgovinu (ŽITO d.o.o.), Osijek, Đakovština 3 - farma Forkuševci (Farm Forkuševci), IPKZ činnosť 6.6.c.</w:t>
      </w:r>
    </w:p>
    <w:p w:rsidR="00A17B4A" w:rsidRPr="00C67DA1" w:rsidP="00A17B4A">
      <w:pPr>
        <w:bidi w:val="0"/>
        <w:ind w:left="1701" w:hanging="567"/>
        <w:rPr>
          <w:rFonts w:ascii="Times New Roman" w:hAnsi="Times New Roman"/>
        </w:rPr>
      </w:pPr>
      <w:r w:rsidRPr="00C67DA1">
        <w:rPr>
          <w:rFonts w:ascii="Times New Roman" w:hAnsi="Times New Roman"/>
          <w:b/>
          <w:bCs/>
          <w:noProof/>
        </w:rPr>
        <w:t>5.</w:t>
      </w:r>
      <w:r w:rsidRPr="00C67DA1">
        <w:rPr>
          <w:rFonts w:ascii="Times New Roman" w:hAnsi="Times New Roman"/>
          <w:noProof/>
        </w:rPr>
        <w:tab/>
      </w:r>
      <w:r w:rsidRPr="00C67DA1">
        <w:rPr>
          <w:rFonts w:ascii="Times New Roman" w:hAnsi="Times New Roman"/>
          <w:b/>
          <w:bCs/>
          <w:noProof/>
        </w:rPr>
        <w:t>ŽITO d.o.o. za proizvodnju i trgovinu (ŽITO d.o.o.), Osijek, Đakovština 3 - farma V.</w:t>
      </w:r>
      <w:r w:rsidRPr="00C67DA1">
        <w:rPr>
          <w:rFonts w:ascii="Times New Roman" w:hAnsi="Times New Roman"/>
          <w:b/>
          <w:bCs/>
        </w:rPr>
        <w:t xml:space="preserve"> </w:t>
      </w:r>
      <w:r w:rsidRPr="00C67DA1">
        <w:rPr>
          <w:rFonts w:ascii="Times New Roman" w:hAnsi="Times New Roman"/>
          <w:b/>
          <w:bCs/>
          <w:noProof/>
        </w:rPr>
        <w:t>Branjevina (Farm V.</w:t>
      </w:r>
      <w:r w:rsidRPr="00C67DA1">
        <w:rPr>
          <w:rFonts w:ascii="Times New Roman" w:hAnsi="Times New Roman"/>
          <w:b/>
          <w:bCs/>
        </w:rPr>
        <w:t xml:space="preserve"> </w:t>
      </w:r>
      <w:r w:rsidRPr="00C67DA1">
        <w:rPr>
          <w:rFonts w:ascii="Times New Roman" w:hAnsi="Times New Roman"/>
          <w:b/>
          <w:bCs/>
          <w:noProof/>
        </w:rPr>
        <w:t xml:space="preserve">Branjevina), IPKZ činnosť 6.6.c. </w:t>
      </w:r>
    </w:p>
    <w:p w:rsidR="00A17B4A" w:rsidRPr="00C67DA1" w:rsidP="00A17B4A">
      <w:pPr>
        <w:bidi w:val="0"/>
        <w:ind w:left="1701" w:hanging="567"/>
        <w:rPr>
          <w:rFonts w:ascii="Times New Roman" w:hAnsi="Times New Roman"/>
        </w:rPr>
      </w:pPr>
      <w:r w:rsidRPr="00C67DA1">
        <w:rPr>
          <w:rFonts w:ascii="Times New Roman" w:hAnsi="Times New Roman"/>
          <w:b/>
          <w:bCs/>
          <w:noProof/>
        </w:rPr>
        <w:t>6.</w:t>
      </w:r>
      <w:r w:rsidRPr="00C67DA1">
        <w:rPr>
          <w:rFonts w:ascii="Times New Roman" w:hAnsi="Times New Roman"/>
          <w:noProof/>
        </w:rPr>
        <w:tab/>
      </w:r>
      <w:r w:rsidRPr="00C67DA1">
        <w:rPr>
          <w:rFonts w:ascii="Times New Roman" w:hAnsi="Times New Roman"/>
          <w:b/>
          <w:bCs/>
          <w:noProof/>
        </w:rPr>
        <w:t>Drvna industrija KLANA d.d. (DI KLANA d.d.), Klana, Klana 264, IPKZ činnosť 6.7.</w:t>
      </w:r>
    </w:p>
    <w:p w:rsidR="00A17B4A" w:rsidRPr="00C67DA1" w:rsidP="00A17B4A">
      <w:pPr>
        <w:bidi w:val="0"/>
        <w:ind w:left="1701" w:hanging="567"/>
        <w:rPr>
          <w:rFonts w:ascii="Times New Roman" w:hAnsi="Times New Roman"/>
        </w:rPr>
      </w:pPr>
      <w:r w:rsidRPr="00C67DA1">
        <w:rPr>
          <w:rFonts w:ascii="Times New Roman" w:hAnsi="Times New Roman"/>
          <w:b/>
          <w:bCs/>
          <w:noProof/>
        </w:rPr>
        <w:br w:type="page"/>
        <w:t>7.</w:t>
      </w:r>
      <w:r w:rsidRPr="00C67DA1">
        <w:rPr>
          <w:rFonts w:ascii="Times New Roman" w:hAnsi="Times New Roman"/>
          <w:noProof/>
        </w:rPr>
        <w:tab/>
      </w:r>
      <w:r w:rsidRPr="00C67DA1">
        <w:rPr>
          <w:rFonts w:ascii="Times New Roman" w:hAnsi="Times New Roman"/>
          <w:b/>
          <w:bCs/>
          <w:noProof/>
        </w:rPr>
        <w:t>ČATEKS, dioničko društvo za proizvodnju tkanine, umjetne kože, kućanskog rublja i proizvoda za šport i rekreaciju (ČATEKS d.d.), Čakovec, Ulica Zrinsko-Frankopanska 25, IPKZ činnosť 6.7.</w:t>
      </w:r>
    </w:p>
    <w:p w:rsidR="00A17B4A" w:rsidRPr="00C67DA1" w:rsidP="00A17B4A">
      <w:pPr>
        <w:bidi w:val="0"/>
        <w:rPr>
          <w:rFonts w:ascii="Times New Roman" w:hAnsi="Times New Roman"/>
        </w:rPr>
      </w:pPr>
    </w:p>
    <w:p w:rsidR="00A17B4A" w:rsidRPr="00C67DA1" w:rsidP="00A17B4A">
      <w:pPr>
        <w:bidi w:val="0"/>
        <w:ind w:left="567"/>
        <w:rPr>
          <w:rFonts w:ascii="Times New Roman" w:hAnsi="Times New Roman"/>
        </w:rPr>
      </w:pPr>
      <w:r w:rsidRPr="00C67DA1">
        <w:rPr>
          <w:rFonts w:ascii="Times New Roman" w:hAnsi="Times New Roman"/>
          <w:b/>
          <w:bCs/>
          <w:noProof/>
        </w:rPr>
        <w:t>b)</w:t>
      </w:r>
      <w:r w:rsidRPr="00C67DA1">
        <w:rPr>
          <w:rFonts w:ascii="Times New Roman" w:hAnsi="Times New Roman"/>
        </w:rPr>
        <w:tab/>
      </w:r>
      <w:r w:rsidRPr="00C67DA1">
        <w:rPr>
          <w:rFonts w:ascii="Times New Roman" w:hAnsi="Times New Roman"/>
          <w:b/>
          <w:bCs/>
          <w:noProof/>
        </w:rPr>
        <w:t>od 1. januára 2015:</w:t>
      </w:r>
    </w:p>
    <w:p w:rsidR="00A17B4A" w:rsidRPr="00C67DA1" w:rsidP="00A17B4A">
      <w:pPr>
        <w:bidi w:val="0"/>
        <w:rPr>
          <w:rFonts w:ascii="Times New Roman" w:hAnsi="Times New Roman"/>
        </w:rPr>
      </w:pPr>
    </w:p>
    <w:p w:rsidR="00A17B4A" w:rsidRPr="00C67DA1" w:rsidP="00A17B4A">
      <w:pPr>
        <w:bidi w:val="0"/>
        <w:ind w:left="1701" w:hanging="567"/>
        <w:rPr>
          <w:rFonts w:ascii="Times New Roman" w:hAnsi="Times New Roman"/>
          <w:noProof/>
        </w:rPr>
      </w:pPr>
      <w:r w:rsidRPr="00C67DA1">
        <w:rPr>
          <w:rFonts w:ascii="Times New Roman" w:hAnsi="Times New Roman"/>
          <w:b/>
          <w:bCs/>
          <w:noProof/>
        </w:rPr>
        <w:t>1.</w:t>
      </w:r>
      <w:r w:rsidRPr="00C67DA1">
        <w:rPr>
          <w:rFonts w:ascii="Times New Roman" w:hAnsi="Times New Roman"/>
          <w:noProof/>
        </w:rPr>
        <w:tab/>
      </w:r>
      <w:r w:rsidRPr="00C67DA1">
        <w:rPr>
          <w:rFonts w:ascii="Times New Roman" w:hAnsi="Times New Roman"/>
          <w:b/>
          <w:bCs/>
          <w:noProof/>
        </w:rPr>
        <w:t>CIMOS LJEVAONICA ROČ d.o.o. proizvodnja aluminijskih odljevaka (CIMOS LJEVAONICA ROČ d.o.o.), Roč, Stanica Roč 21, IPKZ činnosť 2.5.b.</w:t>
      </w:r>
    </w:p>
    <w:p w:rsidR="00A17B4A" w:rsidRPr="00C67DA1" w:rsidP="00A17B4A">
      <w:pPr>
        <w:bidi w:val="0"/>
        <w:ind w:left="1701" w:hanging="567"/>
        <w:rPr>
          <w:rFonts w:ascii="Times New Roman" w:hAnsi="Times New Roman"/>
        </w:rPr>
      </w:pPr>
      <w:r w:rsidRPr="00C67DA1">
        <w:rPr>
          <w:rFonts w:ascii="Times New Roman" w:hAnsi="Times New Roman"/>
          <w:b/>
          <w:bCs/>
          <w:noProof/>
        </w:rPr>
        <w:t>2.</w:t>
      </w:r>
      <w:r w:rsidRPr="00C67DA1">
        <w:rPr>
          <w:rFonts w:ascii="Times New Roman" w:hAnsi="Times New Roman"/>
          <w:noProof/>
        </w:rPr>
        <w:tab/>
      </w:r>
      <w:r w:rsidRPr="00C67DA1">
        <w:rPr>
          <w:rFonts w:ascii="Times New Roman" w:hAnsi="Times New Roman"/>
          <w:b/>
          <w:bCs/>
          <w:noProof/>
        </w:rPr>
        <w:t>P. P. C. BUZET društvo s ograničenom odgovornošću za proizvodnju, trgovinu i usluge (P. P. C. BUZET d.o.o.), Buzet, Most 24, IPKZ činnosť 2.5.b.</w:t>
      </w:r>
    </w:p>
    <w:p w:rsidR="00A17B4A" w:rsidRPr="00C67DA1" w:rsidP="00A17B4A">
      <w:pPr>
        <w:bidi w:val="0"/>
        <w:ind w:left="1701" w:hanging="567"/>
        <w:rPr>
          <w:rFonts w:ascii="Times New Roman" w:hAnsi="Times New Roman"/>
        </w:rPr>
      </w:pPr>
      <w:r w:rsidRPr="00C67DA1">
        <w:rPr>
          <w:rFonts w:ascii="Times New Roman" w:hAnsi="Times New Roman"/>
          <w:b/>
          <w:bCs/>
          <w:noProof/>
        </w:rPr>
        <w:t>3.</w:t>
      </w:r>
      <w:r w:rsidRPr="00C67DA1">
        <w:rPr>
          <w:rFonts w:ascii="Times New Roman" w:hAnsi="Times New Roman"/>
          <w:noProof/>
        </w:rPr>
        <w:tab/>
      </w:r>
      <w:r w:rsidRPr="00C67DA1">
        <w:rPr>
          <w:rFonts w:ascii="Times New Roman" w:hAnsi="Times New Roman"/>
          <w:b/>
          <w:bCs/>
          <w:noProof/>
        </w:rPr>
        <w:t>Vetropack Straža tvornica stakla d.d. Hum na Sutli (</w:t>
      </w:r>
      <w:r w:rsidRPr="00C67DA1">
        <w:rPr>
          <w:rStyle w:val="tabletextfield"/>
          <w:rFonts w:ascii="Times New Roman" w:hAnsi="Times New Roman"/>
          <w:b/>
          <w:bCs/>
        </w:rPr>
        <w:t xml:space="preserve">Vetropack Straža d.d. Hum na Sutli), </w:t>
      </w:r>
      <w:r w:rsidRPr="00C67DA1">
        <w:rPr>
          <w:rFonts w:ascii="Times New Roman" w:hAnsi="Times New Roman"/>
          <w:b/>
          <w:bCs/>
          <w:noProof/>
        </w:rPr>
        <w:t>Hum na Sutli, Hum na Sutli 203, IPKZ činnosť 3.3.</w:t>
      </w:r>
    </w:p>
    <w:p w:rsidR="00A17B4A" w:rsidRPr="00C67DA1" w:rsidP="00A17B4A">
      <w:pPr>
        <w:bidi w:val="0"/>
        <w:ind w:left="1701" w:hanging="567"/>
        <w:rPr>
          <w:rFonts w:ascii="Times New Roman" w:hAnsi="Times New Roman"/>
        </w:rPr>
      </w:pPr>
      <w:r w:rsidRPr="00C67DA1">
        <w:rPr>
          <w:rFonts w:ascii="Times New Roman" w:hAnsi="Times New Roman"/>
          <w:b/>
          <w:bCs/>
          <w:noProof/>
        </w:rPr>
        <w:t>4.</w:t>
      </w:r>
      <w:r w:rsidRPr="00C67DA1">
        <w:rPr>
          <w:rFonts w:ascii="Times New Roman" w:hAnsi="Times New Roman"/>
          <w:noProof/>
        </w:rPr>
        <w:tab/>
      </w:r>
      <w:r w:rsidRPr="00C67DA1">
        <w:rPr>
          <w:rFonts w:ascii="Times New Roman" w:hAnsi="Times New Roman"/>
          <w:b/>
          <w:bCs/>
          <w:noProof/>
        </w:rPr>
        <w:t>KOKA peradarsko prehrambena industrija dioničko društvo (KOKA d.d.), Varaždin, Jalkovečka ulica bb - pogon mesa (závod na spracovanie mäsa), IPKZ činnosť 6.4.a.</w:t>
      </w:r>
    </w:p>
    <w:p w:rsidR="00A17B4A" w:rsidRPr="00C67DA1" w:rsidP="00A17B4A">
      <w:pPr>
        <w:bidi w:val="0"/>
        <w:ind w:left="1701" w:hanging="567"/>
        <w:rPr>
          <w:rFonts w:ascii="Times New Roman" w:hAnsi="Times New Roman"/>
        </w:rPr>
      </w:pPr>
      <w:r w:rsidRPr="00C67DA1">
        <w:rPr>
          <w:rFonts w:ascii="Times New Roman" w:hAnsi="Times New Roman"/>
          <w:b/>
          <w:bCs/>
          <w:noProof/>
        </w:rPr>
        <w:t>5.</w:t>
      </w:r>
      <w:r w:rsidRPr="00C67DA1">
        <w:rPr>
          <w:rFonts w:ascii="Times New Roman" w:hAnsi="Times New Roman"/>
          <w:noProof/>
        </w:rPr>
        <w:tab/>
      </w:r>
      <w:r w:rsidRPr="00C67DA1">
        <w:rPr>
          <w:rFonts w:ascii="Times New Roman" w:hAnsi="Times New Roman"/>
          <w:b/>
          <w:bCs/>
          <w:noProof/>
        </w:rPr>
        <w:t>SLADORANA TVORNICA ŠEĆERA dioničko društvo (</w:t>
      </w:r>
      <w:r w:rsidRPr="00C67DA1">
        <w:rPr>
          <w:rStyle w:val="tabletextfield"/>
          <w:rFonts w:ascii="Times New Roman" w:hAnsi="Times New Roman"/>
          <w:b/>
          <w:bCs/>
        </w:rPr>
        <w:t>SLADORANA d.d.</w:t>
      </w:r>
      <w:r w:rsidRPr="00C67DA1">
        <w:rPr>
          <w:rFonts w:ascii="Times New Roman" w:hAnsi="Times New Roman"/>
          <w:b/>
          <w:bCs/>
          <w:noProof/>
        </w:rPr>
        <w:t>), Županja, Šećerana 63, IPKZ činnosť 6.4.b.</w:t>
      </w:r>
    </w:p>
    <w:p w:rsidR="00A17B4A" w:rsidRPr="00C67DA1" w:rsidP="00A17B4A">
      <w:pPr>
        <w:bidi w:val="0"/>
        <w:ind w:left="1701" w:hanging="567"/>
        <w:rPr>
          <w:rFonts w:ascii="Times New Roman" w:hAnsi="Times New Roman"/>
        </w:rPr>
      </w:pPr>
      <w:r w:rsidRPr="00C67DA1">
        <w:rPr>
          <w:rFonts w:ascii="Times New Roman" w:hAnsi="Times New Roman"/>
          <w:b/>
          <w:bCs/>
          <w:noProof/>
        </w:rPr>
        <w:t>6.</w:t>
      </w:r>
      <w:r w:rsidRPr="00C67DA1">
        <w:rPr>
          <w:rFonts w:ascii="Times New Roman" w:hAnsi="Times New Roman"/>
          <w:noProof/>
        </w:rPr>
        <w:tab/>
      </w:r>
      <w:r w:rsidRPr="00C67DA1">
        <w:rPr>
          <w:rFonts w:ascii="Times New Roman" w:hAnsi="Times New Roman"/>
          <w:b/>
          <w:bCs/>
          <w:noProof/>
        </w:rPr>
        <w:t>KOKA peradarsko prehrambena industrija dioničko društvo (KOKA d.d.), Varaždin, Jalkovečka ulica bb – farma br. 19 (farma č. 19, miesto:</w:t>
      </w:r>
      <w:r w:rsidRPr="00C67DA1">
        <w:rPr>
          <w:rFonts w:ascii="Times New Roman" w:hAnsi="Times New Roman"/>
          <w:b/>
          <w:bCs/>
        </w:rPr>
        <w:t xml:space="preserve"> </w:t>
      </w:r>
      <w:r w:rsidRPr="00C67DA1">
        <w:rPr>
          <w:rFonts w:ascii="Times New Roman" w:hAnsi="Times New Roman"/>
          <w:b/>
          <w:bCs/>
          <w:noProof/>
        </w:rPr>
        <w:t>Donji Martijanec, Vrbanovec), IPKZ činnosť 6.6.a.</w:t>
      </w:r>
    </w:p>
    <w:p w:rsidR="00A17B4A" w:rsidRPr="00C67DA1" w:rsidP="00A17B4A">
      <w:pPr>
        <w:bidi w:val="0"/>
        <w:ind w:left="1701" w:hanging="567"/>
        <w:rPr>
          <w:rFonts w:ascii="Times New Roman" w:hAnsi="Times New Roman"/>
        </w:rPr>
      </w:pPr>
      <w:r w:rsidRPr="00C67DA1">
        <w:rPr>
          <w:rFonts w:ascii="Times New Roman" w:hAnsi="Times New Roman"/>
          <w:b/>
          <w:bCs/>
          <w:noProof/>
        </w:rPr>
        <w:t>7.</w:t>
      </w:r>
      <w:r w:rsidRPr="00C67DA1">
        <w:rPr>
          <w:rFonts w:ascii="Times New Roman" w:hAnsi="Times New Roman"/>
          <w:noProof/>
        </w:rPr>
        <w:tab/>
      </w:r>
      <w:r w:rsidRPr="00C67DA1">
        <w:rPr>
          <w:rFonts w:ascii="Times New Roman" w:hAnsi="Times New Roman"/>
          <w:b/>
          <w:bCs/>
          <w:noProof/>
        </w:rPr>
        <w:t>ŽITO d.o.o. za proizvodnju i trgovinu (</w:t>
      </w:r>
      <w:r w:rsidRPr="00C67DA1">
        <w:rPr>
          <w:rStyle w:val="tabletextfield"/>
          <w:rFonts w:ascii="Times New Roman" w:hAnsi="Times New Roman"/>
          <w:b/>
          <w:bCs/>
        </w:rPr>
        <w:t xml:space="preserve">ŽITO d.o.o.), </w:t>
      </w:r>
      <w:r w:rsidRPr="00C67DA1">
        <w:rPr>
          <w:rFonts w:ascii="Times New Roman" w:hAnsi="Times New Roman"/>
          <w:b/>
          <w:bCs/>
          <w:noProof/>
        </w:rPr>
        <w:t>Osijek, Đakovština 3 - farma Slaščak (Farm Slaščak), IPKZ činnosť 6.6.b.</w:t>
      </w:r>
    </w:p>
    <w:p w:rsidR="00A17B4A" w:rsidRPr="00C67DA1" w:rsidP="00A17B4A">
      <w:pPr>
        <w:bidi w:val="0"/>
        <w:ind w:left="1701" w:hanging="567"/>
        <w:rPr>
          <w:rFonts w:ascii="Times New Roman" w:hAnsi="Times New Roman"/>
        </w:rPr>
      </w:pPr>
      <w:r w:rsidRPr="00C67DA1">
        <w:rPr>
          <w:rFonts w:ascii="Times New Roman" w:hAnsi="Times New Roman"/>
          <w:b/>
          <w:bCs/>
          <w:noProof/>
        </w:rPr>
        <w:t>8.</w:t>
      </w:r>
      <w:r w:rsidRPr="00C67DA1">
        <w:rPr>
          <w:rFonts w:ascii="Times New Roman" w:hAnsi="Times New Roman"/>
          <w:noProof/>
        </w:rPr>
        <w:tab/>
      </w:r>
      <w:r w:rsidRPr="00C67DA1">
        <w:rPr>
          <w:rFonts w:ascii="Times New Roman" w:hAnsi="Times New Roman"/>
          <w:b/>
          <w:bCs/>
          <w:noProof/>
        </w:rPr>
        <w:t>ŽITO d.o.o. za proizvodnju i trgovinu (</w:t>
      </w:r>
      <w:r w:rsidRPr="00C67DA1">
        <w:rPr>
          <w:rStyle w:val="tabletextfield"/>
          <w:rFonts w:ascii="Times New Roman" w:hAnsi="Times New Roman"/>
          <w:b/>
          <w:bCs/>
        </w:rPr>
        <w:t xml:space="preserve">ŽITO d.o.o.), </w:t>
      </w:r>
      <w:r w:rsidRPr="00C67DA1">
        <w:rPr>
          <w:rFonts w:ascii="Times New Roman" w:hAnsi="Times New Roman"/>
          <w:b/>
          <w:bCs/>
          <w:noProof/>
        </w:rPr>
        <w:t>Osijek, Đakovština 3 - farma Magadenovac (Farm Magadenovac), IPKZ činnosť 6.6.c.</w:t>
      </w:r>
    </w:p>
    <w:p w:rsidR="00A17B4A" w:rsidRPr="00C67DA1" w:rsidP="00A17B4A">
      <w:pPr>
        <w:bidi w:val="0"/>
        <w:ind w:left="1701" w:hanging="567"/>
        <w:rPr>
          <w:rFonts w:ascii="Times New Roman" w:hAnsi="Times New Roman"/>
        </w:rPr>
      </w:pPr>
      <w:r w:rsidRPr="00C67DA1">
        <w:rPr>
          <w:rFonts w:ascii="Times New Roman" w:hAnsi="Times New Roman"/>
          <w:b/>
          <w:bCs/>
          <w:noProof/>
        </w:rPr>
        <w:t>9.</w:t>
      </w:r>
      <w:r w:rsidRPr="00C67DA1">
        <w:rPr>
          <w:rFonts w:ascii="Times New Roman" w:hAnsi="Times New Roman"/>
          <w:noProof/>
        </w:rPr>
        <w:tab/>
      </w:r>
      <w:r w:rsidRPr="00C67DA1">
        <w:rPr>
          <w:rFonts w:ascii="Times New Roman" w:hAnsi="Times New Roman"/>
          <w:b/>
          <w:bCs/>
          <w:noProof/>
        </w:rPr>
        <w:t>ALUFLEXPACK, proizvodno, trgovačko, export-import društvo s ograničenom odgovornošću (ALUFLEXPACK, d.o.o.), Zadar, Murvica bb - pogon Umag (závod Umag, miesto:</w:t>
      </w:r>
      <w:r w:rsidRPr="00C67DA1">
        <w:rPr>
          <w:rFonts w:ascii="Times New Roman" w:hAnsi="Times New Roman"/>
          <w:b/>
          <w:bCs/>
        </w:rPr>
        <w:t xml:space="preserve"> </w:t>
      </w:r>
      <w:r w:rsidRPr="00C67DA1">
        <w:rPr>
          <w:rFonts w:ascii="Times New Roman" w:hAnsi="Times New Roman"/>
          <w:b/>
          <w:bCs/>
          <w:noProof/>
        </w:rPr>
        <w:t>Umag, Ungarija bb), IPKZ činnosť 6.7.</w:t>
      </w:r>
    </w:p>
    <w:p w:rsidR="00A17B4A" w:rsidRPr="00C67DA1" w:rsidP="00A17B4A">
      <w:pPr>
        <w:bidi w:val="0"/>
        <w:ind w:left="1701" w:hanging="567"/>
        <w:rPr>
          <w:rFonts w:ascii="Times New Roman" w:hAnsi="Times New Roman"/>
        </w:rPr>
      </w:pPr>
      <w:r w:rsidRPr="00C67DA1">
        <w:rPr>
          <w:rFonts w:ascii="Times New Roman" w:hAnsi="Times New Roman"/>
          <w:b/>
          <w:bCs/>
          <w:noProof/>
        </w:rPr>
        <w:br w:type="page"/>
        <w:t>10.</w:t>
      </w:r>
      <w:r w:rsidRPr="00C67DA1">
        <w:rPr>
          <w:rFonts w:ascii="Times New Roman" w:hAnsi="Times New Roman"/>
          <w:noProof/>
        </w:rPr>
        <w:tab/>
      </w:r>
      <w:r w:rsidRPr="00C67DA1">
        <w:rPr>
          <w:rFonts w:ascii="Times New Roman" w:hAnsi="Times New Roman"/>
          <w:b/>
          <w:bCs/>
          <w:noProof/>
        </w:rPr>
        <w:t>ALUFLEXPACK, proizvodno, trgovačko, export-import društvo s ograničenom odgovornošću (ALUFLEXPACK, d.o.o.), Zadar, Murvica bb - pogon Zadar (závod Zadar, miesto:</w:t>
      </w:r>
      <w:r w:rsidRPr="00C67DA1">
        <w:rPr>
          <w:rFonts w:ascii="Times New Roman" w:hAnsi="Times New Roman"/>
          <w:b/>
          <w:bCs/>
        </w:rPr>
        <w:t xml:space="preserve"> </w:t>
      </w:r>
      <w:r w:rsidRPr="00C67DA1">
        <w:rPr>
          <w:rFonts w:ascii="Times New Roman" w:hAnsi="Times New Roman"/>
          <w:b/>
          <w:bCs/>
          <w:noProof/>
        </w:rPr>
        <w:t>Zadar, Murvica bb), IPKZ činnosť 6.7.</w:t>
      </w:r>
    </w:p>
    <w:p w:rsidR="00A17B4A" w:rsidRPr="00C67DA1" w:rsidP="00A17B4A">
      <w:pPr>
        <w:bidi w:val="0"/>
        <w:ind w:left="1701" w:hanging="567"/>
        <w:rPr>
          <w:rFonts w:ascii="Times New Roman" w:hAnsi="Times New Roman"/>
        </w:rPr>
      </w:pPr>
      <w:r w:rsidRPr="00C67DA1">
        <w:rPr>
          <w:rFonts w:ascii="Times New Roman" w:hAnsi="Times New Roman"/>
          <w:b/>
          <w:bCs/>
          <w:noProof/>
        </w:rPr>
        <w:t>11.</w:t>
      </w:r>
      <w:r w:rsidRPr="00C67DA1">
        <w:rPr>
          <w:rFonts w:ascii="Times New Roman" w:hAnsi="Times New Roman"/>
          <w:noProof/>
        </w:rPr>
        <w:tab/>
      </w:r>
      <w:r w:rsidRPr="00C67DA1">
        <w:rPr>
          <w:rFonts w:ascii="Times New Roman" w:hAnsi="Times New Roman"/>
          <w:b/>
          <w:bCs/>
          <w:noProof/>
        </w:rPr>
        <w:t>HEMPEL društvo s ograničenom odgovornošću Prerađivačka kemijska industrija (HEMPEL d.o.o.), Umag, Novigradska ulica 32, IPKZ činnosť 6.7.</w:t>
      </w:r>
    </w:p>
    <w:p w:rsidR="00A17B4A" w:rsidRPr="00C67DA1" w:rsidP="00A17B4A">
      <w:pPr>
        <w:bidi w:val="0"/>
        <w:ind w:left="1701" w:hanging="567"/>
        <w:rPr>
          <w:rFonts w:ascii="Times New Roman" w:hAnsi="Times New Roman"/>
        </w:rPr>
      </w:pPr>
      <w:r w:rsidRPr="00C67DA1">
        <w:rPr>
          <w:rFonts w:ascii="Times New Roman" w:hAnsi="Times New Roman"/>
          <w:b/>
          <w:bCs/>
          <w:noProof/>
        </w:rPr>
        <w:t>12.</w:t>
      </w:r>
      <w:r w:rsidRPr="00C67DA1">
        <w:rPr>
          <w:rFonts w:ascii="Times New Roman" w:hAnsi="Times New Roman"/>
          <w:noProof/>
        </w:rPr>
        <w:tab/>
      </w:r>
      <w:r w:rsidRPr="00C67DA1">
        <w:rPr>
          <w:rFonts w:ascii="Times New Roman" w:hAnsi="Times New Roman"/>
          <w:b/>
          <w:bCs/>
          <w:noProof/>
        </w:rPr>
        <w:t>BELIŠĆE dioničko društvo za proizvodnju papira, kartonske ambalaže, strojeva, primarnu i finalnu preradu drva i suhu destilaciju drva (BELIŠĆE d.d.), Belišće, Trg Ante Starčevića 1 - okrem parných kotlov K3 a K4 (prechodné obdobie do 31. decembra 2017, pozri nižšie), IPKZ činnosť 6.1.b.</w:t>
      </w:r>
    </w:p>
    <w:p w:rsidR="00A17B4A" w:rsidRPr="00C67DA1" w:rsidP="00A17B4A">
      <w:pPr>
        <w:bidi w:val="0"/>
        <w:ind w:left="1701" w:hanging="567"/>
        <w:rPr>
          <w:rFonts w:ascii="Times New Roman" w:hAnsi="Times New Roman"/>
        </w:rPr>
      </w:pPr>
      <w:r w:rsidRPr="00C67DA1">
        <w:rPr>
          <w:rFonts w:ascii="Times New Roman" w:hAnsi="Times New Roman"/>
          <w:b/>
          <w:bCs/>
          <w:noProof/>
        </w:rPr>
        <w:t>13.</w:t>
      </w:r>
      <w:r w:rsidRPr="00C67DA1">
        <w:rPr>
          <w:rFonts w:ascii="Times New Roman" w:hAnsi="Times New Roman"/>
          <w:noProof/>
        </w:rPr>
        <w:tab/>
      </w:r>
      <w:r w:rsidRPr="00C67DA1">
        <w:rPr>
          <w:rFonts w:ascii="Times New Roman" w:hAnsi="Times New Roman"/>
          <w:b/>
          <w:bCs/>
          <w:noProof/>
        </w:rPr>
        <w:t>MAZIVA-ZAGREB d.o.o. za proizvodnju i trgovinu mazivima i srodnim proizvodima (</w:t>
      </w:r>
      <w:r w:rsidRPr="00C67DA1">
        <w:rPr>
          <w:rStyle w:val="tabletextfield"/>
          <w:rFonts w:ascii="Times New Roman" w:hAnsi="Times New Roman"/>
          <w:b/>
          <w:bCs/>
        </w:rPr>
        <w:t xml:space="preserve">MAZIVA-ZAGREB d.o.o.), </w:t>
      </w:r>
      <w:r w:rsidRPr="00C67DA1">
        <w:rPr>
          <w:rFonts w:ascii="Times New Roman" w:hAnsi="Times New Roman"/>
          <w:b/>
          <w:bCs/>
          <w:noProof/>
        </w:rPr>
        <w:t>Zagreb, Radnička cesta 175, IPKZ činnosť 1.2.</w:t>
      </w:r>
    </w:p>
    <w:p w:rsidR="00A17B4A" w:rsidRPr="00C67DA1" w:rsidP="00A17B4A">
      <w:pPr>
        <w:bidi w:val="0"/>
        <w:rPr>
          <w:rFonts w:ascii="Times New Roman" w:hAnsi="Times New Roman"/>
        </w:rPr>
      </w:pPr>
    </w:p>
    <w:p w:rsidR="00A17B4A" w:rsidRPr="00C67DA1" w:rsidP="00A17B4A">
      <w:pPr>
        <w:bidi w:val="0"/>
        <w:ind w:left="567"/>
        <w:rPr>
          <w:rFonts w:ascii="Times New Roman" w:hAnsi="Times New Roman"/>
        </w:rPr>
      </w:pPr>
      <w:r w:rsidRPr="00C67DA1">
        <w:rPr>
          <w:rFonts w:ascii="Times New Roman" w:hAnsi="Times New Roman"/>
          <w:b/>
          <w:bCs/>
          <w:noProof/>
        </w:rPr>
        <w:t>c)</w:t>
      </w:r>
      <w:r w:rsidRPr="00C67DA1">
        <w:rPr>
          <w:rFonts w:ascii="Times New Roman" w:hAnsi="Times New Roman"/>
        </w:rPr>
        <w:tab/>
      </w:r>
      <w:r w:rsidRPr="00C67DA1">
        <w:rPr>
          <w:rFonts w:ascii="Times New Roman" w:hAnsi="Times New Roman"/>
          <w:b/>
          <w:bCs/>
          <w:noProof/>
        </w:rPr>
        <w:t>od 1. júla 2015:</w:t>
      </w:r>
    </w:p>
    <w:p w:rsidR="00A17B4A" w:rsidRPr="00C67DA1" w:rsidP="00A17B4A">
      <w:pPr>
        <w:bidi w:val="0"/>
        <w:rPr>
          <w:rFonts w:ascii="Times New Roman" w:hAnsi="Times New Roman"/>
        </w:rPr>
      </w:pPr>
    </w:p>
    <w:p w:rsidR="00A17B4A" w:rsidRPr="00C67DA1" w:rsidP="00A17B4A">
      <w:pPr>
        <w:bidi w:val="0"/>
        <w:ind w:left="1134"/>
        <w:rPr>
          <w:rFonts w:ascii="Times New Roman" w:hAnsi="Times New Roman"/>
        </w:rPr>
      </w:pPr>
      <w:r w:rsidRPr="00C67DA1">
        <w:rPr>
          <w:rFonts w:ascii="Times New Roman" w:hAnsi="Times New Roman"/>
          <w:b/>
          <w:bCs/>
          <w:noProof/>
        </w:rPr>
        <w:t>GAVRILOVIĆ Prva hrvatska tvornica salame, sušena mesa i masti M. Gavrilovića potomci, d.o.o. (</w:t>
      </w:r>
      <w:r w:rsidRPr="00C67DA1">
        <w:rPr>
          <w:rStyle w:val="tabletextfield"/>
          <w:rFonts w:ascii="Times New Roman" w:hAnsi="Times New Roman"/>
          <w:b/>
          <w:bCs/>
        </w:rPr>
        <w:t xml:space="preserve">GAVRILOVIĆ d.o.o.), </w:t>
      </w:r>
      <w:r w:rsidRPr="00C67DA1">
        <w:rPr>
          <w:rFonts w:ascii="Times New Roman" w:hAnsi="Times New Roman"/>
          <w:b/>
          <w:bCs/>
          <w:noProof/>
        </w:rPr>
        <w:t>Petrinja, Gavrilovićev trg 1 - pogon klaonice:</w:t>
      </w:r>
      <w:r w:rsidRPr="00C67DA1">
        <w:rPr>
          <w:rFonts w:ascii="Times New Roman" w:hAnsi="Times New Roman"/>
          <w:b/>
          <w:bCs/>
        </w:rPr>
        <w:t xml:space="preserve"> </w:t>
      </w:r>
      <w:r w:rsidRPr="00C67DA1">
        <w:rPr>
          <w:rFonts w:ascii="Times New Roman" w:hAnsi="Times New Roman"/>
          <w:b/>
          <w:bCs/>
          <w:noProof/>
        </w:rPr>
        <w:t>papkari, rezanje i prerada mesa i proizvodnja prerađevina od peradi i papkara, te skladištenje mesa (bitúnok:</w:t>
      </w:r>
      <w:r w:rsidRPr="00C67DA1">
        <w:rPr>
          <w:rFonts w:ascii="Times New Roman" w:hAnsi="Times New Roman"/>
          <w:b/>
          <w:bCs/>
        </w:rPr>
        <w:t xml:space="preserve"> </w:t>
      </w:r>
      <w:r w:rsidRPr="00C67DA1">
        <w:rPr>
          <w:rFonts w:ascii="Times New Roman" w:hAnsi="Times New Roman"/>
          <w:b/>
          <w:bCs/>
          <w:noProof/>
        </w:rPr>
        <w:t>dobytok, sekanie a spracovanie mäsa, výroba spracovaných produktov z hydiny a dobytka a uskladňovanie mäsa), IPKZ činnosť 6.4.a.</w:t>
      </w:r>
    </w:p>
    <w:p w:rsidR="00A17B4A" w:rsidRPr="00C67DA1" w:rsidP="00A17B4A">
      <w:pPr>
        <w:bidi w:val="0"/>
        <w:rPr>
          <w:rFonts w:ascii="Times New Roman" w:hAnsi="Times New Roman"/>
        </w:rPr>
      </w:pPr>
    </w:p>
    <w:p w:rsidR="00A17B4A" w:rsidRPr="00C67DA1" w:rsidP="00A17B4A">
      <w:pPr>
        <w:bidi w:val="0"/>
        <w:ind w:left="567"/>
        <w:rPr>
          <w:rFonts w:ascii="Times New Roman" w:hAnsi="Times New Roman"/>
        </w:rPr>
      </w:pPr>
      <w:r w:rsidRPr="00C67DA1">
        <w:rPr>
          <w:rFonts w:ascii="Times New Roman" w:hAnsi="Times New Roman"/>
          <w:b/>
          <w:bCs/>
        </w:rPr>
        <w:br w:type="page"/>
      </w:r>
      <w:r w:rsidRPr="00C67DA1">
        <w:rPr>
          <w:rFonts w:ascii="Times New Roman" w:hAnsi="Times New Roman"/>
          <w:b/>
          <w:bCs/>
          <w:noProof/>
        </w:rPr>
        <w:t>d)</w:t>
      </w:r>
      <w:r w:rsidRPr="00C67DA1">
        <w:rPr>
          <w:rFonts w:ascii="Times New Roman" w:hAnsi="Times New Roman"/>
        </w:rPr>
        <w:tab/>
      </w:r>
      <w:r w:rsidRPr="00C67DA1">
        <w:rPr>
          <w:rFonts w:ascii="Times New Roman" w:hAnsi="Times New Roman"/>
          <w:b/>
          <w:bCs/>
          <w:noProof/>
        </w:rPr>
        <w:t>od 1. januára 2016:</w:t>
      </w:r>
    </w:p>
    <w:p w:rsidR="00A17B4A" w:rsidRPr="00C67DA1" w:rsidP="00A17B4A">
      <w:pPr>
        <w:bidi w:val="0"/>
        <w:rPr>
          <w:rFonts w:ascii="Times New Roman" w:hAnsi="Times New Roman"/>
        </w:rPr>
      </w:pPr>
    </w:p>
    <w:p w:rsidR="00A17B4A" w:rsidRPr="00C67DA1" w:rsidP="00A17B4A">
      <w:pPr>
        <w:bidi w:val="0"/>
        <w:ind w:left="1701" w:hanging="567"/>
        <w:rPr>
          <w:rFonts w:ascii="Times New Roman" w:hAnsi="Times New Roman"/>
        </w:rPr>
      </w:pPr>
      <w:r w:rsidRPr="00C67DA1">
        <w:rPr>
          <w:rFonts w:ascii="Times New Roman" w:hAnsi="Times New Roman"/>
          <w:b/>
          <w:bCs/>
          <w:noProof/>
        </w:rPr>
        <w:t>1.</w:t>
      </w:r>
      <w:r w:rsidRPr="00C67DA1">
        <w:rPr>
          <w:rFonts w:ascii="Times New Roman" w:hAnsi="Times New Roman"/>
          <w:noProof/>
        </w:rPr>
        <w:tab/>
      </w:r>
      <w:r w:rsidRPr="00C67DA1">
        <w:rPr>
          <w:rFonts w:ascii="Times New Roman" w:hAnsi="Times New Roman"/>
          <w:b/>
          <w:bCs/>
          <w:noProof/>
        </w:rPr>
        <w:t>FERRO-PREIS društvo s ograničenom odgovornošću za proizvodnju ljevanih, kovanih i prešanih metalnih proizvoda (FERRO-PREIS d.o.o.), Čakovec, Dr. Tome Bratkovića 2, IPKZ činnosť 2.4.</w:t>
      </w:r>
    </w:p>
    <w:p w:rsidR="00A17B4A" w:rsidRPr="00C67DA1" w:rsidP="00A17B4A">
      <w:pPr>
        <w:bidi w:val="0"/>
        <w:ind w:left="1701" w:hanging="567"/>
        <w:rPr>
          <w:rFonts w:ascii="Times New Roman" w:hAnsi="Times New Roman"/>
        </w:rPr>
      </w:pPr>
      <w:r w:rsidRPr="00C67DA1">
        <w:rPr>
          <w:rFonts w:ascii="Times New Roman" w:hAnsi="Times New Roman"/>
          <w:b/>
          <w:bCs/>
          <w:noProof/>
        </w:rPr>
        <w:t>2.</w:t>
      </w:r>
      <w:r w:rsidRPr="00C67DA1">
        <w:rPr>
          <w:rFonts w:ascii="Times New Roman" w:hAnsi="Times New Roman"/>
          <w:noProof/>
        </w:rPr>
        <w:tab/>
      </w:r>
      <w:r w:rsidRPr="00C67DA1">
        <w:rPr>
          <w:rFonts w:ascii="Times New Roman" w:hAnsi="Times New Roman"/>
          <w:b/>
          <w:bCs/>
          <w:noProof/>
        </w:rPr>
        <w:t>CEMEX Hrvatska dioničko društvo za proizvodnju i prodaju cementa i drugih građevinskih materijala (</w:t>
      </w:r>
      <w:r w:rsidRPr="00C67DA1">
        <w:rPr>
          <w:rStyle w:val="tabletextfield"/>
          <w:rFonts w:ascii="Times New Roman" w:hAnsi="Times New Roman"/>
          <w:b/>
          <w:bCs/>
        </w:rPr>
        <w:t>CEMEX Hrvatska d.d.),</w:t>
      </w:r>
      <w:r w:rsidRPr="00C67DA1">
        <w:rPr>
          <w:rFonts w:ascii="Times New Roman" w:hAnsi="Times New Roman"/>
          <w:b/>
          <w:bCs/>
          <w:noProof/>
        </w:rPr>
        <w:t xml:space="preserve"> Kaštel Sućurac, Cesta dr. Franje Tuđmana bb - pogon Sv.</w:t>
      </w:r>
      <w:r w:rsidRPr="00C67DA1">
        <w:rPr>
          <w:rFonts w:ascii="Times New Roman" w:hAnsi="Times New Roman"/>
          <w:b/>
          <w:bCs/>
        </w:rPr>
        <w:t xml:space="preserve"> </w:t>
      </w:r>
      <w:r w:rsidRPr="00C67DA1">
        <w:rPr>
          <w:rFonts w:ascii="Times New Roman" w:hAnsi="Times New Roman"/>
          <w:b/>
          <w:bCs/>
          <w:noProof/>
        </w:rPr>
        <w:t>Kajo (Sv.</w:t>
      </w:r>
      <w:r w:rsidRPr="00C67DA1">
        <w:rPr>
          <w:rFonts w:ascii="Times New Roman" w:hAnsi="Times New Roman"/>
          <w:b/>
          <w:bCs/>
        </w:rPr>
        <w:t xml:space="preserve"> </w:t>
      </w:r>
      <w:r w:rsidRPr="00C67DA1">
        <w:rPr>
          <w:rFonts w:ascii="Times New Roman" w:hAnsi="Times New Roman"/>
          <w:b/>
          <w:bCs/>
          <w:noProof/>
        </w:rPr>
        <w:t>Kajo facility), IPKZ činnosť 3.1.</w:t>
      </w:r>
    </w:p>
    <w:p w:rsidR="00A17B4A" w:rsidRPr="00C67DA1" w:rsidP="00A17B4A">
      <w:pPr>
        <w:bidi w:val="0"/>
        <w:ind w:left="1701" w:hanging="567"/>
        <w:rPr>
          <w:rFonts w:ascii="Times New Roman" w:hAnsi="Times New Roman"/>
        </w:rPr>
      </w:pPr>
      <w:r w:rsidRPr="00C67DA1">
        <w:rPr>
          <w:rFonts w:ascii="Times New Roman" w:hAnsi="Times New Roman"/>
          <w:b/>
          <w:bCs/>
          <w:noProof/>
        </w:rPr>
        <w:t>3.</w:t>
      </w:r>
      <w:r w:rsidRPr="00C67DA1">
        <w:rPr>
          <w:rFonts w:ascii="Times New Roman" w:hAnsi="Times New Roman"/>
          <w:noProof/>
        </w:rPr>
        <w:tab/>
      </w:r>
      <w:r w:rsidRPr="00C67DA1">
        <w:rPr>
          <w:rFonts w:ascii="Times New Roman" w:hAnsi="Times New Roman"/>
          <w:b/>
          <w:bCs/>
          <w:noProof/>
        </w:rPr>
        <w:t>CEMEX Hrvatska dioničko društvo za proizvodnju i prodaju cementa i drugih građevinskih materijala (</w:t>
      </w:r>
      <w:r w:rsidRPr="00C67DA1">
        <w:rPr>
          <w:rStyle w:val="tabletextfield"/>
          <w:rFonts w:ascii="Times New Roman" w:hAnsi="Times New Roman"/>
          <w:b/>
          <w:bCs/>
        </w:rPr>
        <w:t xml:space="preserve">CEMEX Hrvatska d.d.), </w:t>
      </w:r>
      <w:r w:rsidRPr="00C67DA1">
        <w:rPr>
          <w:rFonts w:ascii="Times New Roman" w:hAnsi="Times New Roman"/>
          <w:b/>
          <w:bCs/>
          <w:noProof/>
        </w:rPr>
        <w:t>Kaštel Sućurac, Cesta dr. Franje Tuđmana bb - pogon Sv.</w:t>
      </w:r>
      <w:r w:rsidRPr="00C67DA1">
        <w:rPr>
          <w:rFonts w:ascii="Times New Roman" w:hAnsi="Times New Roman"/>
          <w:b/>
          <w:bCs/>
        </w:rPr>
        <w:t xml:space="preserve"> </w:t>
      </w:r>
      <w:r w:rsidRPr="00C67DA1">
        <w:rPr>
          <w:rFonts w:ascii="Times New Roman" w:hAnsi="Times New Roman"/>
          <w:b/>
          <w:bCs/>
          <w:noProof/>
        </w:rPr>
        <w:t>Juraj (závod Sv.</w:t>
      </w:r>
      <w:r w:rsidRPr="00C67DA1">
        <w:rPr>
          <w:rFonts w:ascii="Times New Roman" w:hAnsi="Times New Roman"/>
          <w:b/>
          <w:bCs/>
        </w:rPr>
        <w:t xml:space="preserve"> </w:t>
      </w:r>
      <w:r w:rsidRPr="00C67DA1">
        <w:rPr>
          <w:rFonts w:ascii="Times New Roman" w:hAnsi="Times New Roman"/>
          <w:b/>
          <w:bCs/>
          <w:noProof/>
        </w:rPr>
        <w:t>Juraja), IPKZ činnosť 3.1.</w:t>
      </w:r>
    </w:p>
    <w:p w:rsidR="00A17B4A" w:rsidRPr="00C67DA1" w:rsidP="00A17B4A">
      <w:pPr>
        <w:bidi w:val="0"/>
        <w:ind w:left="1701" w:hanging="567"/>
        <w:rPr>
          <w:rFonts w:ascii="Times New Roman" w:hAnsi="Times New Roman"/>
        </w:rPr>
      </w:pPr>
      <w:r w:rsidRPr="00C67DA1">
        <w:rPr>
          <w:rFonts w:ascii="Times New Roman" w:hAnsi="Times New Roman"/>
          <w:b/>
          <w:bCs/>
          <w:noProof/>
        </w:rPr>
        <w:t>4.</w:t>
      </w:r>
      <w:r w:rsidRPr="00C67DA1">
        <w:rPr>
          <w:rFonts w:ascii="Times New Roman" w:hAnsi="Times New Roman"/>
          <w:noProof/>
        </w:rPr>
        <w:tab/>
      </w:r>
      <w:r w:rsidRPr="00C67DA1">
        <w:rPr>
          <w:rFonts w:ascii="Times New Roman" w:hAnsi="Times New Roman"/>
          <w:b/>
          <w:bCs/>
          <w:noProof/>
        </w:rPr>
        <w:t>CEMEX Hrvatska dioničko društvo za proizvodnju i prodaju cementa i drugih građevinskih materijala (</w:t>
      </w:r>
      <w:r w:rsidRPr="00C67DA1">
        <w:rPr>
          <w:rStyle w:val="tabletextfield"/>
          <w:rFonts w:ascii="Times New Roman" w:hAnsi="Times New Roman"/>
          <w:b/>
          <w:bCs/>
        </w:rPr>
        <w:t>CEMEX Hrvatska d.d.),</w:t>
      </w:r>
      <w:r w:rsidRPr="00C67DA1">
        <w:rPr>
          <w:rFonts w:ascii="Times New Roman" w:hAnsi="Times New Roman"/>
          <w:b/>
          <w:bCs/>
          <w:noProof/>
        </w:rPr>
        <w:t xml:space="preserve"> Kaštel Sućurac, Cesta dr. Franje Tuđmana bb - pogon 10. kolovoza (závod 10. kolovoza), IPKZ činnosť 3.1.</w:t>
      </w:r>
    </w:p>
    <w:p w:rsidR="00A17B4A" w:rsidRPr="00C67DA1" w:rsidP="00A17B4A">
      <w:pPr>
        <w:bidi w:val="0"/>
        <w:ind w:left="1701" w:hanging="567"/>
        <w:rPr>
          <w:rFonts w:ascii="Times New Roman" w:hAnsi="Times New Roman"/>
        </w:rPr>
      </w:pPr>
      <w:r w:rsidRPr="00C67DA1">
        <w:rPr>
          <w:rFonts w:ascii="Times New Roman" w:hAnsi="Times New Roman"/>
          <w:b/>
          <w:bCs/>
          <w:noProof/>
        </w:rPr>
        <w:t>5.</w:t>
      </w:r>
      <w:r w:rsidRPr="00C67DA1">
        <w:rPr>
          <w:rFonts w:ascii="Times New Roman" w:hAnsi="Times New Roman"/>
          <w:noProof/>
        </w:rPr>
        <w:tab/>
      </w:r>
      <w:r w:rsidRPr="00C67DA1">
        <w:rPr>
          <w:rFonts w:ascii="Times New Roman" w:hAnsi="Times New Roman"/>
          <w:b/>
          <w:bCs/>
          <w:noProof/>
        </w:rPr>
        <w:t>KIO KERAMIKA d.o.o. za proizvodnju keramičkih pločica - "u stečaju" (</w:t>
      </w:r>
      <w:r w:rsidRPr="00C67DA1">
        <w:rPr>
          <w:rStyle w:val="tabletextfield"/>
          <w:rFonts w:ascii="Times New Roman" w:hAnsi="Times New Roman"/>
          <w:b/>
          <w:bCs/>
        </w:rPr>
        <w:t xml:space="preserve">KIO KERAMIKA d.o.o. - </w:t>
      </w:r>
      <w:r w:rsidRPr="00C67DA1">
        <w:rPr>
          <w:rFonts w:ascii="Times New Roman" w:hAnsi="Times New Roman"/>
          <w:b/>
          <w:bCs/>
        </w:rPr>
        <w:t>„</w:t>
      </w:r>
      <w:r w:rsidRPr="00C67DA1">
        <w:rPr>
          <w:rStyle w:val="tabletextfield"/>
          <w:rFonts w:ascii="Times New Roman" w:hAnsi="Times New Roman"/>
          <w:b/>
          <w:bCs/>
        </w:rPr>
        <w:t xml:space="preserve">u stečaju“), </w:t>
      </w:r>
      <w:r w:rsidRPr="00C67DA1">
        <w:rPr>
          <w:rFonts w:ascii="Times New Roman" w:hAnsi="Times New Roman"/>
          <w:b/>
          <w:bCs/>
          <w:noProof/>
        </w:rPr>
        <w:t>Orahovica, V.</w:t>
      </w:r>
      <w:r w:rsidRPr="00C67DA1">
        <w:rPr>
          <w:rFonts w:ascii="Times New Roman" w:hAnsi="Times New Roman"/>
          <w:b/>
          <w:bCs/>
        </w:rPr>
        <w:t xml:space="preserve"> </w:t>
      </w:r>
      <w:r w:rsidRPr="00C67DA1">
        <w:rPr>
          <w:rFonts w:ascii="Times New Roman" w:hAnsi="Times New Roman"/>
          <w:b/>
          <w:bCs/>
          <w:noProof/>
        </w:rPr>
        <w:t>Nazora bb - pogon Orahovica (závod Orahovica, miesto:</w:t>
      </w:r>
      <w:r w:rsidRPr="00C67DA1">
        <w:rPr>
          <w:rFonts w:ascii="Times New Roman" w:hAnsi="Times New Roman"/>
          <w:b/>
          <w:bCs/>
        </w:rPr>
        <w:t xml:space="preserve"> </w:t>
      </w:r>
      <w:r w:rsidRPr="00C67DA1">
        <w:rPr>
          <w:rFonts w:ascii="Times New Roman" w:hAnsi="Times New Roman"/>
          <w:b/>
          <w:bCs/>
          <w:noProof/>
        </w:rPr>
        <w:t>Orahovica, V.</w:t>
      </w:r>
      <w:r w:rsidRPr="00C67DA1">
        <w:rPr>
          <w:rFonts w:ascii="Times New Roman" w:hAnsi="Times New Roman"/>
          <w:b/>
          <w:bCs/>
        </w:rPr>
        <w:t xml:space="preserve"> </w:t>
      </w:r>
      <w:r w:rsidRPr="00C67DA1">
        <w:rPr>
          <w:rFonts w:ascii="Times New Roman" w:hAnsi="Times New Roman"/>
          <w:b/>
          <w:bCs/>
          <w:noProof/>
        </w:rPr>
        <w:t>Nazora bb), IPKZ činnosť 3.5.</w:t>
      </w:r>
    </w:p>
    <w:p w:rsidR="00A17B4A" w:rsidRPr="00C67DA1" w:rsidP="00A17B4A">
      <w:pPr>
        <w:bidi w:val="0"/>
        <w:ind w:left="1701" w:hanging="567"/>
        <w:rPr>
          <w:rFonts w:ascii="Times New Roman" w:hAnsi="Times New Roman"/>
        </w:rPr>
      </w:pPr>
      <w:r w:rsidRPr="00C67DA1">
        <w:rPr>
          <w:rFonts w:ascii="Times New Roman" w:hAnsi="Times New Roman"/>
          <w:b/>
          <w:bCs/>
          <w:noProof/>
        </w:rPr>
        <w:t>6.</w:t>
      </w:r>
      <w:r w:rsidRPr="00C67DA1">
        <w:rPr>
          <w:rFonts w:ascii="Times New Roman" w:hAnsi="Times New Roman"/>
          <w:noProof/>
        </w:rPr>
        <w:tab/>
      </w:r>
      <w:r w:rsidRPr="00C67DA1">
        <w:rPr>
          <w:rFonts w:ascii="Times New Roman" w:hAnsi="Times New Roman"/>
          <w:b/>
          <w:bCs/>
          <w:noProof/>
        </w:rPr>
        <w:t>KIO KERAMIKA d.o.o. za proizvodnju keramičkih pločica - "u stečaju" (</w:t>
      </w:r>
      <w:r w:rsidRPr="00C67DA1">
        <w:rPr>
          <w:rStyle w:val="tabletextfield"/>
          <w:rFonts w:ascii="Times New Roman" w:hAnsi="Times New Roman"/>
          <w:b/>
          <w:bCs/>
        </w:rPr>
        <w:t xml:space="preserve">KIO KERAMIKA d.o.o. - </w:t>
      </w:r>
      <w:r w:rsidRPr="00C67DA1">
        <w:rPr>
          <w:rFonts w:ascii="Times New Roman" w:hAnsi="Times New Roman"/>
          <w:b/>
          <w:bCs/>
        </w:rPr>
        <w:t>„</w:t>
      </w:r>
      <w:r w:rsidRPr="00C67DA1">
        <w:rPr>
          <w:rStyle w:val="tabletextfield"/>
          <w:rFonts w:ascii="Times New Roman" w:hAnsi="Times New Roman"/>
          <w:b/>
          <w:bCs/>
        </w:rPr>
        <w:t xml:space="preserve">u stečaju“), </w:t>
      </w:r>
      <w:r w:rsidRPr="00C67DA1">
        <w:rPr>
          <w:rFonts w:ascii="Times New Roman" w:hAnsi="Times New Roman"/>
          <w:b/>
          <w:bCs/>
          <w:noProof/>
        </w:rPr>
        <w:t>Orahovica, V.</w:t>
      </w:r>
      <w:r w:rsidRPr="00C67DA1">
        <w:rPr>
          <w:rFonts w:ascii="Times New Roman" w:hAnsi="Times New Roman"/>
          <w:b/>
          <w:bCs/>
        </w:rPr>
        <w:t xml:space="preserve"> </w:t>
      </w:r>
      <w:r w:rsidRPr="00C67DA1">
        <w:rPr>
          <w:rFonts w:ascii="Times New Roman" w:hAnsi="Times New Roman"/>
          <w:b/>
          <w:bCs/>
          <w:noProof/>
        </w:rPr>
        <w:t>Nazora bb - pogon Rujevac (závod Rujevac, miesto:</w:t>
      </w:r>
      <w:r w:rsidRPr="00C67DA1">
        <w:rPr>
          <w:rFonts w:ascii="Times New Roman" w:hAnsi="Times New Roman"/>
          <w:b/>
          <w:bCs/>
        </w:rPr>
        <w:t xml:space="preserve"> </w:t>
      </w:r>
      <w:r w:rsidRPr="00C67DA1">
        <w:rPr>
          <w:rFonts w:ascii="Times New Roman" w:hAnsi="Times New Roman"/>
          <w:b/>
          <w:bCs/>
          <w:noProof/>
        </w:rPr>
        <w:t>Dvor, Rujevac bb), IPKZ činnosť 3.5.</w:t>
      </w:r>
    </w:p>
    <w:p w:rsidR="00A17B4A" w:rsidRPr="00C67DA1" w:rsidP="00A17B4A">
      <w:pPr>
        <w:bidi w:val="0"/>
        <w:ind w:left="1701" w:hanging="567"/>
        <w:rPr>
          <w:rFonts w:ascii="Times New Roman" w:hAnsi="Times New Roman"/>
        </w:rPr>
      </w:pPr>
      <w:r w:rsidRPr="00C67DA1">
        <w:rPr>
          <w:rFonts w:ascii="Times New Roman" w:hAnsi="Times New Roman"/>
          <w:b/>
          <w:bCs/>
          <w:noProof/>
        </w:rPr>
        <w:t>7.</w:t>
      </w:r>
      <w:r w:rsidRPr="00C67DA1">
        <w:rPr>
          <w:rFonts w:ascii="Times New Roman" w:hAnsi="Times New Roman"/>
          <w:noProof/>
        </w:rPr>
        <w:tab/>
      </w:r>
      <w:r w:rsidRPr="00C67DA1">
        <w:rPr>
          <w:rFonts w:ascii="Times New Roman" w:hAnsi="Times New Roman"/>
          <w:b/>
          <w:bCs/>
          <w:noProof/>
        </w:rPr>
        <w:t>PLIVA HRVATSKA d.o.o. za razvoj, proizvodnju i prodaju lijekova i farmaceutskih proizvoda (</w:t>
      </w:r>
      <w:r w:rsidRPr="00C67DA1">
        <w:rPr>
          <w:rStyle w:val="tabletextfield"/>
          <w:rFonts w:ascii="Times New Roman" w:hAnsi="Times New Roman"/>
          <w:b/>
          <w:bCs/>
        </w:rPr>
        <w:t xml:space="preserve">PLIVA HRVATSKA d.o.o.), </w:t>
      </w:r>
      <w:r w:rsidRPr="00C67DA1">
        <w:rPr>
          <w:rFonts w:ascii="Times New Roman" w:hAnsi="Times New Roman"/>
          <w:b/>
          <w:bCs/>
          <w:noProof/>
        </w:rPr>
        <w:t>Zagreb, Prilaz baruna Filipovića 25 - pogon Savski Marof (závod Savski Marof, miesto:</w:t>
      </w:r>
      <w:r w:rsidRPr="00C67DA1">
        <w:rPr>
          <w:rFonts w:ascii="Times New Roman" w:hAnsi="Times New Roman"/>
          <w:b/>
          <w:bCs/>
        </w:rPr>
        <w:t xml:space="preserve"> </w:t>
      </w:r>
      <w:r w:rsidRPr="00C67DA1">
        <w:rPr>
          <w:rFonts w:ascii="Times New Roman" w:hAnsi="Times New Roman"/>
          <w:b/>
          <w:bCs/>
          <w:noProof/>
        </w:rPr>
        <w:t>Prigorje Brdovečko, Prudnička 98), IPKZ činnosť 4.5.</w:t>
      </w:r>
    </w:p>
    <w:p w:rsidR="00A17B4A" w:rsidRPr="00C67DA1" w:rsidP="00A17B4A">
      <w:pPr>
        <w:bidi w:val="0"/>
        <w:ind w:left="1701" w:hanging="567"/>
        <w:rPr>
          <w:rFonts w:ascii="Times New Roman" w:hAnsi="Times New Roman"/>
        </w:rPr>
      </w:pPr>
      <w:r w:rsidRPr="00C67DA1">
        <w:rPr>
          <w:rFonts w:ascii="Times New Roman" w:hAnsi="Times New Roman"/>
          <w:b/>
          <w:bCs/>
          <w:noProof/>
        </w:rPr>
        <w:t>8.</w:t>
      </w:r>
      <w:r w:rsidRPr="00C67DA1">
        <w:rPr>
          <w:rFonts w:ascii="Times New Roman" w:hAnsi="Times New Roman"/>
          <w:noProof/>
        </w:rPr>
        <w:tab/>
      </w:r>
      <w:r w:rsidRPr="00C67DA1">
        <w:rPr>
          <w:rFonts w:ascii="Times New Roman" w:hAnsi="Times New Roman"/>
          <w:b/>
          <w:bCs/>
          <w:noProof/>
        </w:rPr>
        <w:t>PURIS, poljoprivredna, prehrambena, trgovačka i ugostiteljska djelatnost, dioničko društvo (</w:t>
      </w:r>
      <w:r w:rsidRPr="00C67DA1">
        <w:rPr>
          <w:rStyle w:val="tabletextfield"/>
          <w:rFonts w:ascii="Times New Roman" w:hAnsi="Times New Roman"/>
          <w:b/>
          <w:bCs/>
        </w:rPr>
        <w:t xml:space="preserve">PURIS d.d.), </w:t>
      </w:r>
      <w:r w:rsidRPr="00C67DA1">
        <w:rPr>
          <w:rFonts w:ascii="Times New Roman" w:hAnsi="Times New Roman"/>
          <w:b/>
          <w:bCs/>
          <w:noProof/>
        </w:rPr>
        <w:t>Pazin, Hrvatskog narodnog preporoda 2 - mesna industrija (spracovanie mäsa, miesto:</w:t>
      </w:r>
      <w:r w:rsidRPr="00C67DA1">
        <w:rPr>
          <w:rFonts w:ascii="Times New Roman" w:hAnsi="Times New Roman"/>
          <w:b/>
          <w:bCs/>
        </w:rPr>
        <w:t xml:space="preserve"> </w:t>
      </w:r>
      <w:r w:rsidRPr="00C67DA1">
        <w:rPr>
          <w:rFonts w:ascii="Times New Roman" w:hAnsi="Times New Roman"/>
          <w:b/>
          <w:bCs/>
          <w:noProof/>
        </w:rPr>
        <w:t>Sv.</w:t>
      </w:r>
      <w:r w:rsidRPr="00C67DA1">
        <w:rPr>
          <w:rFonts w:ascii="Times New Roman" w:hAnsi="Times New Roman"/>
          <w:b/>
          <w:bCs/>
        </w:rPr>
        <w:t xml:space="preserve"> </w:t>
      </w:r>
      <w:r w:rsidRPr="00C67DA1">
        <w:rPr>
          <w:rFonts w:ascii="Times New Roman" w:hAnsi="Times New Roman"/>
          <w:b/>
          <w:bCs/>
          <w:noProof/>
        </w:rPr>
        <w:t>Petar u Šumi), IPKZ činnosť 6.4.a a 6.4.b.</w:t>
      </w:r>
    </w:p>
    <w:p w:rsidR="00A17B4A" w:rsidRPr="00C67DA1" w:rsidP="00A17B4A">
      <w:pPr>
        <w:bidi w:val="0"/>
        <w:ind w:left="1701" w:hanging="567"/>
        <w:rPr>
          <w:rFonts w:ascii="Times New Roman" w:hAnsi="Times New Roman"/>
        </w:rPr>
      </w:pPr>
      <w:r w:rsidRPr="00C67DA1">
        <w:rPr>
          <w:rFonts w:ascii="Times New Roman" w:hAnsi="Times New Roman"/>
          <w:b/>
          <w:bCs/>
          <w:noProof/>
        </w:rPr>
        <w:br w:type="page"/>
        <w:t>9.</w:t>
      </w:r>
      <w:r w:rsidRPr="00C67DA1">
        <w:rPr>
          <w:rFonts w:ascii="Times New Roman" w:hAnsi="Times New Roman"/>
          <w:noProof/>
        </w:rPr>
        <w:tab/>
      </w:r>
      <w:r w:rsidRPr="00C67DA1">
        <w:rPr>
          <w:rFonts w:ascii="Times New Roman" w:hAnsi="Times New Roman"/>
          <w:b/>
          <w:bCs/>
          <w:noProof/>
        </w:rPr>
        <w:t>KOKA peradarsko prehrambena industrija dioničko društvo (</w:t>
      </w:r>
      <w:r w:rsidRPr="00C67DA1">
        <w:rPr>
          <w:rStyle w:val="tabletextfield"/>
          <w:rFonts w:ascii="Times New Roman" w:hAnsi="Times New Roman"/>
          <w:b/>
          <w:bCs/>
        </w:rPr>
        <w:t>KOKA d.d.),</w:t>
      </w:r>
      <w:r w:rsidRPr="00C67DA1">
        <w:rPr>
          <w:rFonts w:ascii="Times New Roman" w:hAnsi="Times New Roman"/>
          <w:b/>
          <w:bCs/>
          <w:noProof/>
        </w:rPr>
        <w:t xml:space="preserve"> Varaždin, Jalkovečka ulica bb – farma br. 20 (farma č. 20, miesto:</w:t>
      </w:r>
      <w:r w:rsidRPr="00C67DA1">
        <w:rPr>
          <w:rFonts w:ascii="Times New Roman" w:hAnsi="Times New Roman"/>
          <w:b/>
          <w:bCs/>
        </w:rPr>
        <w:t xml:space="preserve"> </w:t>
      </w:r>
      <w:r w:rsidRPr="00C67DA1">
        <w:rPr>
          <w:rFonts w:ascii="Times New Roman" w:hAnsi="Times New Roman"/>
          <w:b/>
          <w:bCs/>
          <w:noProof/>
        </w:rPr>
        <w:t>Petrijanec-Nova Ves), IPKZ činnosť 6.6.a.</w:t>
      </w:r>
    </w:p>
    <w:p w:rsidR="00A17B4A" w:rsidRPr="00C67DA1" w:rsidP="00A17B4A">
      <w:pPr>
        <w:bidi w:val="0"/>
        <w:ind w:left="1701" w:hanging="567"/>
        <w:rPr>
          <w:rFonts w:ascii="Times New Roman" w:hAnsi="Times New Roman"/>
        </w:rPr>
      </w:pPr>
      <w:r w:rsidRPr="00C67DA1">
        <w:rPr>
          <w:rFonts w:ascii="Times New Roman" w:hAnsi="Times New Roman"/>
          <w:b/>
          <w:bCs/>
          <w:noProof/>
        </w:rPr>
        <w:t>10.</w:t>
      </w:r>
      <w:r w:rsidRPr="00C67DA1">
        <w:rPr>
          <w:rFonts w:ascii="Times New Roman" w:hAnsi="Times New Roman"/>
          <w:noProof/>
        </w:rPr>
        <w:tab/>
      </w:r>
      <w:r w:rsidRPr="00C67DA1">
        <w:rPr>
          <w:rFonts w:ascii="Times New Roman" w:hAnsi="Times New Roman"/>
          <w:b/>
          <w:bCs/>
          <w:noProof/>
        </w:rPr>
        <w:t>PURIS, poljoprivredna, prehrambena, trgovačka i ugostiteljska djelatnost, dioničko društvo (</w:t>
      </w:r>
      <w:r w:rsidRPr="00C67DA1">
        <w:rPr>
          <w:rStyle w:val="tabletextfield"/>
          <w:rFonts w:ascii="Times New Roman" w:hAnsi="Times New Roman"/>
          <w:b/>
          <w:bCs/>
        </w:rPr>
        <w:t xml:space="preserve">PURIS d.d.), </w:t>
      </w:r>
      <w:r w:rsidRPr="00C67DA1">
        <w:rPr>
          <w:rFonts w:ascii="Times New Roman" w:hAnsi="Times New Roman"/>
          <w:b/>
          <w:bCs/>
          <w:noProof/>
        </w:rPr>
        <w:t>Pazin, Hrvatskog narodnog preporoda 2 - farma Sv.</w:t>
      </w:r>
      <w:r w:rsidRPr="00C67DA1">
        <w:rPr>
          <w:rFonts w:ascii="Times New Roman" w:hAnsi="Times New Roman"/>
          <w:b/>
          <w:bCs/>
        </w:rPr>
        <w:t xml:space="preserve"> </w:t>
      </w:r>
      <w:r w:rsidRPr="00C67DA1">
        <w:rPr>
          <w:rFonts w:ascii="Times New Roman" w:hAnsi="Times New Roman"/>
          <w:b/>
          <w:bCs/>
          <w:noProof/>
        </w:rPr>
        <w:t>Petar u Šumi 8 (farma Sv.</w:t>
      </w:r>
      <w:r w:rsidRPr="00C67DA1">
        <w:rPr>
          <w:rFonts w:ascii="Times New Roman" w:hAnsi="Times New Roman"/>
          <w:b/>
          <w:bCs/>
        </w:rPr>
        <w:t xml:space="preserve"> </w:t>
      </w:r>
      <w:r w:rsidRPr="00C67DA1">
        <w:rPr>
          <w:rFonts w:ascii="Times New Roman" w:hAnsi="Times New Roman"/>
          <w:b/>
          <w:bCs/>
          <w:noProof/>
        </w:rPr>
        <w:t>Petar u Šumi 8, miesto:</w:t>
      </w:r>
      <w:r w:rsidRPr="00C67DA1">
        <w:rPr>
          <w:rFonts w:ascii="Times New Roman" w:hAnsi="Times New Roman"/>
          <w:b/>
          <w:bCs/>
        </w:rPr>
        <w:t xml:space="preserve"> </w:t>
      </w:r>
      <w:r w:rsidRPr="00C67DA1">
        <w:rPr>
          <w:rFonts w:ascii="Times New Roman" w:hAnsi="Times New Roman"/>
          <w:b/>
          <w:bCs/>
          <w:noProof/>
        </w:rPr>
        <w:t>Sveti Petar u Šumi), IPKZ činnosť 6.6.a.</w:t>
      </w:r>
    </w:p>
    <w:p w:rsidR="00A17B4A" w:rsidRPr="00C67DA1" w:rsidP="00A17B4A">
      <w:pPr>
        <w:bidi w:val="0"/>
        <w:ind w:left="1701" w:hanging="567"/>
        <w:rPr>
          <w:rFonts w:ascii="Times New Roman" w:hAnsi="Times New Roman"/>
        </w:rPr>
      </w:pPr>
      <w:r w:rsidRPr="00C67DA1">
        <w:rPr>
          <w:rFonts w:ascii="Times New Roman" w:hAnsi="Times New Roman"/>
          <w:b/>
          <w:bCs/>
          <w:noProof/>
        </w:rPr>
        <w:t>11.</w:t>
      </w:r>
      <w:r w:rsidRPr="00C67DA1">
        <w:rPr>
          <w:rFonts w:ascii="Times New Roman" w:hAnsi="Times New Roman"/>
          <w:noProof/>
        </w:rPr>
        <w:tab/>
      </w:r>
      <w:r w:rsidRPr="00C67DA1">
        <w:rPr>
          <w:rFonts w:ascii="Times New Roman" w:hAnsi="Times New Roman"/>
          <w:b/>
          <w:bCs/>
          <w:noProof/>
        </w:rPr>
        <w:t>PURIS, poljoprivredna, prehrambena, trgovačka i ugostiteljska djelatnost, dioničko društvo (</w:t>
      </w:r>
      <w:r w:rsidRPr="00C67DA1">
        <w:rPr>
          <w:rStyle w:val="tabletextfield"/>
          <w:rFonts w:ascii="Times New Roman" w:hAnsi="Times New Roman"/>
          <w:b/>
          <w:bCs/>
        </w:rPr>
        <w:t xml:space="preserve">PURIS d.d.), </w:t>
      </w:r>
      <w:r w:rsidRPr="00C67DA1">
        <w:rPr>
          <w:rFonts w:ascii="Times New Roman" w:hAnsi="Times New Roman"/>
          <w:b/>
          <w:bCs/>
          <w:noProof/>
        </w:rPr>
        <w:t>Pazin, Hrvatskog narodnog preporoda 2 - farma Sv.</w:t>
      </w:r>
      <w:r w:rsidRPr="00C67DA1">
        <w:rPr>
          <w:rFonts w:ascii="Times New Roman" w:hAnsi="Times New Roman"/>
          <w:b/>
          <w:bCs/>
        </w:rPr>
        <w:t xml:space="preserve"> </w:t>
      </w:r>
      <w:r w:rsidRPr="00C67DA1">
        <w:rPr>
          <w:rFonts w:ascii="Times New Roman" w:hAnsi="Times New Roman"/>
          <w:b/>
          <w:bCs/>
          <w:noProof/>
        </w:rPr>
        <w:t>Petar u Šumi 9 (farma Sv.</w:t>
      </w:r>
      <w:r w:rsidRPr="00C67DA1">
        <w:rPr>
          <w:rFonts w:ascii="Times New Roman" w:hAnsi="Times New Roman"/>
          <w:b/>
          <w:bCs/>
        </w:rPr>
        <w:t xml:space="preserve"> </w:t>
      </w:r>
      <w:r w:rsidRPr="00C67DA1">
        <w:rPr>
          <w:rFonts w:ascii="Times New Roman" w:hAnsi="Times New Roman"/>
          <w:b/>
          <w:bCs/>
          <w:noProof/>
        </w:rPr>
        <w:t>Petar u Šumi 9, miesto:</w:t>
      </w:r>
      <w:r w:rsidRPr="00C67DA1">
        <w:rPr>
          <w:rFonts w:ascii="Times New Roman" w:hAnsi="Times New Roman"/>
          <w:b/>
          <w:bCs/>
        </w:rPr>
        <w:t xml:space="preserve"> </w:t>
      </w:r>
      <w:r w:rsidRPr="00C67DA1">
        <w:rPr>
          <w:rFonts w:ascii="Times New Roman" w:hAnsi="Times New Roman"/>
          <w:b/>
          <w:bCs/>
          <w:noProof/>
        </w:rPr>
        <w:t>Sveti Petar u Šumi), IPKZ činnosť 6.6.a.</w:t>
      </w:r>
    </w:p>
    <w:p w:rsidR="00A17B4A" w:rsidRPr="00C67DA1" w:rsidP="00A17B4A">
      <w:pPr>
        <w:bidi w:val="0"/>
        <w:ind w:left="1701" w:hanging="567"/>
        <w:rPr>
          <w:rFonts w:ascii="Times New Roman" w:hAnsi="Times New Roman"/>
        </w:rPr>
      </w:pPr>
      <w:r w:rsidRPr="00C67DA1">
        <w:rPr>
          <w:rFonts w:ascii="Times New Roman" w:hAnsi="Times New Roman"/>
          <w:b/>
          <w:bCs/>
          <w:noProof/>
        </w:rPr>
        <w:t>12.</w:t>
      </w:r>
      <w:r w:rsidRPr="00C67DA1">
        <w:rPr>
          <w:rFonts w:ascii="Times New Roman" w:hAnsi="Times New Roman"/>
          <w:noProof/>
        </w:rPr>
        <w:tab/>
      </w:r>
      <w:r w:rsidRPr="00C67DA1">
        <w:rPr>
          <w:rFonts w:ascii="Times New Roman" w:hAnsi="Times New Roman"/>
          <w:b/>
          <w:bCs/>
          <w:noProof/>
        </w:rPr>
        <w:t>PURIS, poljoprivredna, prehrambena, trgovačka i ugostiteljska djelatnost, dioničko društvo (</w:t>
      </w:r>
      <w:r w:rsidRPr="00C67DA1">
        <w:rPr>
          <w:rStyle w:val="tabletextfield"/>
          <w:rFonts w:ascii="Times New Roman" w:hAnsi="Times New Roman"/>
          <w:b/>
          <w:bCs/>
        </w:rPr>
        <w:t xml:space="preserve">PURIS d.d.), </w:t>
      </w:r>
      <w:r w:rsidRPr="00C67DA1">
        <w:rPr>
          <w:rFonts w:ascii="Times New Roman" w:hAnsi="Times New Roman"/>
          <w:b/>
          <w:bCs/>
          <w:noProof/>
        </w:rPr>
        <w:t>Pazin, Hrvatskog narodnog preporoda 2 - farma Barban (farma Barban, miesto:</w:t>
      </w:r>
      <w:r w:rsidRPr="00C67DA1">
        <w:rPr>
          <w:rFonts w:ascii="Times New Roman" w:hAnsi="Times New Roman"/>
          <w:b/>
          <w:bCs/>
        </w:rPr>
        <w:t xml:space="preserve"> </w:t>
      </w:r>
      <w:r w:rsidRPr="00C67DA1">
        <w:rPr>
          <w:rFonts w:ascii="Times New Roman" w:hAnsi="Times New Roman"/>
          <w:b/>
          <w:bCs/>
          <w:noProof/>
        </w:rPr>
        <w:t>Barban), IPKZ činnosť 6.6a.</w:t>
      </w:r>
    </w:p>
    <w:p w:rsidR="00A17B4A" w:rsidRPr="00C67DA1" w:rsidP="00A17B4A">
      <w:pPr>
        <w:bidi w:val="0"/>
        <w:ind w:left="1701" w:hanging="567"/>
        <w:rPr>
          <w:rFonts w:ascii="Times New Roman" w:hAnsi="Times New Roman"/>
        </w:rPr>
      </w:pPr>
      <w:r w:rsidRPr="00C67DA1">
        <w:rPr>
          <w:rFonts w:ascii="Times New Roman" w:hAnsi="Times New Roman"/>
          <w:b/>
          <w:bCs/>
          <w:noProof/>
        </w:rPr>
        <w:t>13.</w:t>
      </w:r>
      <w:r w:rsidRPr="00C67DA1">
        <w:rPr>
          <w:rFonts w:ascii="Times New Roman" w:hAnsi="Times New Roman"/>
          <w:noProof/>
        </w:rPr>
        <w:tab/>
      </w:r>
      <w:r w:rsidRPr="00C67DA1">
        <w:rPr>
          <w:rFonts w:ascii="Times New Roman" w:hAnsi="Times New Roman"/>
          <w:b/>
          <w:bCs/>
          <w:noProof/>
        </w:rPr>
        <w:t>PURIS, poljoprivredna, prehrambena, trgovačka i ugostiteljska djelatnost, dioničko društvo (</w:t>
      </w:r>
      <w:r w:rsidRPr="00C67DA1">
        <w:rPr>
          <w:rStyle w:val="tabletextfield"/>
          <w:rFonts w:ascii="Times New Roman" w:hAnsi="Times New Roman"/>
          <w:b/>
          <w:bCs/>
        </w:rPr>
        <w:t xml:space="preserve">PURIS d.d.), </w:t>
      </w:r>
      <w:r w:rsidRPr="00C67DA1">
        <w:rPr>
          <w:rFonts w:ascii="Times New Roman" w:hAnsi="Times New Roman"/>
          <w:b/>
          <w:bCs/>
          <w:noProof/>
        </w:rPr>
        <w:t>Pazin, Hrvatskog narodnog preporoda 2 - farma Muntrilj (farma Muntrilj, miesto:</w:t>
      </w:r>
      <w:r w:rsidRPr="00C67DA1">
        <w:rPr>
          <w:rFonts w:ascii="Times New Roman" w:hAnsi="Times New Roman"/>
          <w:b/>
          <w:bCs/>
        </w:rPr>
        <w:t xml:space="preserve"> </w:t>
      </w:r>
      <w:r w:rsidRPr="00C67DA1">
        <w:rPr>
          <w:rFonts w:ascii="Times New Roman" w:hAnsi="Times New Roman"/>
          <w:b/>
          <w:bCs/>
          <w:noProof/>
        </w:rPr>
        <w:t>Muntrilj), IPKZ činnosť 6.6. a.</w:t>
      </w:r>
    </w:p>
    <w:p w:rsidR="00A17B4A" w:rsidRPr="00C67DA1" w:rsidP="00A17B4A">
      <w:pPr>
        <w:bidi w:val="0"/>
        <w:ind w:left="1701" w:hanging="567"/>
        <w:rPr>
          <w:rFonts w:ascii="Times New Roman" w:hAnsi="Times New Roman"/>
        </w:rPr>
      </w:pPr>
      <w:r w:rsidRPr="00C67DA1">
        <w:rPr>
          <w:rFonts w:ascii="Times New Roman" w:hAnsi="Times New Roman"/>
          <w:b/>
          <w:bCs/>
          <w:noProof/>
        </w:rPr>
        <w:t>14.</w:t>
      </w:r>
      <w:r w:rsidRPr="00C67DA1">
        <w:rPr>
          <w:rFonts w:ascii="Times New Roman" w:hAnsi="Times New Roman"/>
          <w:noProof/>
        </w:rPr>
        <w:tab/>
      </w:r>
      <w:r w:rsidRPr="00C67DA1">
        <w:rPr>
          <w:rFonts w:ascii="Times New Roman" w:hAnsi="Times New Roman"/>
          <w:b/>
          <w:bCs/>
          <w:noProof/>
        </w:rPr>
        <w:t>PURIS, poljoprivredna, prehrambena, trgovačka i ugostiteljska djelatnost, dioničko društvo (</w:t>
      </w:r>
      <w:r w:rsidRPr="00C67DA1">
        <w:rPr>
          <w:rStyle w:val="tabletextfield"/>
          <w:rFonts w:ascii="Times New Roman" w:hAnsi="Times New Roman"/>
          <w:b/>
          <w:bCs/>
        </w:rPr>
        <w:t xml:space="preserve">PURIS d.d.), </w:t>
      </w:r>
      <w:r w:rsidRPr="00C67DA1">
        <w:rPr>
          <w:rFonts w:ascii="Times New Roman" w:hAnsi="Times New Roman"/>
          <w:b/>
          <w:bCs/>
          <w:noProof/>
        </w:rPr>
        <w:t>Pazin, Hrvatskog narodnog preporoda 2 - farma Šikuti (farma Šikuti, miesto:</w:t>
      </w:r>
      <w:r w:rsidRPr="00C67DA1">
        <w:rPr>
          <w:rFonts w:ascii="Times New Roman" w:hAnsi="Times New Roman"/>
          <w:b/>
          <w:bCs/>
        </w:rPr>
        <w:t xml:space="preserve"> </w:t>
      </w:r>
      <w:r w:rsidRPr="00C67DA1">
        <w:rPr>
          <w:rFonts w:ascii="Times New Roman" w:hAnsi="Times New Roman"/>
          <w:b/>
          <w:bCs/>
          <w:noProof/>
        </w:rPr>
        <w:t>Svetvinčenat), IPKZ činnosť 6.6. a.</w:t>
      </w:r>
    </w:p>
    <w:p w:rsidR="00A17B4A" w:rsidRPr="00C67DA1" w:rsidP="00A17B4A">
      <w:pPr>
        <w:bidi w:val="0"/>
        <w:ind w:left="1701" w:hanging="567"/>
        <w:rPr>
          <w:rFonts w:ascii="Times New Roman" w:hAnsi="Times New Roman"/>
        </w:rPr>
      </w:pPr>
      <w:r w:rsidRPr="00C67DA1">
        <w:rPr>
          <w:rFonts w:ascii="Times New Roman" w:hAnsi="Times New Roman"/>
          <w:b/>
          <w:bCs/>
          <w:noProof/>
        </w:rPr>
        <w:t>15.</w:t>
      </w:r>
      <w:r w:rsidRPr="00C67DA1">
        <w:rPr>
          <w:rFonts w:ascii="Times New Roman" w:hAnsi="Times New Roman"/>
          <w:noProof/>
        </w:rPr>
        <w:tab/>
      </w:r>
      <w:r w:rsidRPr="00C67DA1">
        <w:rPr>
          <w:rFonts w:ascii="Times New Roman" w:hAnsi="Times New Roman"/>
          <w:b/>
          <w:bCs/>
          <w:noProof/>
        </w:rPr>
        <w:t>PURIS, poljoprivredna, prehrambena, trgovačka i ugostiteljska djelatnost, dioničko društvo (</w:t>
      </w:r>
      <w:r w:rsidRPr="00C67DA1">
        <w:rPr>
          <w:rStyle w:val="tabletextfield"/>
          <w:rFonts w:ascii="Times New Roman" w:hAnsi="Times New Roman"/>
          <w:b/>
          <w:bCs/>
        </w:rPr>
        <w:t xml:space="preserve">PURIS d.d.), </w:t>
      </w:r>
      <w:r w:rsidRPr="00C67DA1">
        <w:rPr>
          <w:rFonts w:ascii="Times New Roman" w:hAnsi="Times New Roman"/>
          <w:b/>
          <w:bCs/>
          <w:noProof/>
        </w:rPr>
        <w:t>Pazin, Hrvatskog narodnog preporoda 2 - farma Žminj 2 (farma Žminj 2, miesto:</w:t>
      </w:r>
      <w:r w:rsidRPr="00C67DA1">
        <w:rPr>
          <w:rFonts w:ascii="Times New Roman" w:hAnsi="Times New Roman"/>
          <w:b/>
          <w:bCs/>
        </w:rPr>
        <w:t xml:space="preserve"> </w:t>
      </w:r>
      <w:r w:rsidRPr="00C67DA1">
        <w:rPr>
          <w:rFonts w:ascii="Times New Roman" w:hAnsi="Times New Roman"/>
          <w:b/>
          <w:bCs/>
          <w:noProof/>
        </w:rPr>
        <w:t>Žminj), IPKZ činnosť 6.6. a.</w:t>
      </w:r>
    </w:p>
    <w:p w:rsidR="00A17B4A" w:rsidRPr="00C67DA1" w:rsidP="00A17B4A">
      <w:pPr>
        <w:bidi w:val="0"/>
        <w:ind w:left="1701" w:hanging="567"/>
        <w:rPr>
          <w:rFonts w:ascii="Times New Roman" w:hAnsi="Times New Roman"/>
        </w:rPr>
      </w:pPr>
      <w:r w:rsidRPr="00C67DA1">
        <w:rPr>
          <w:rFonts w:ascii="Times New Roman" w:hAnsi="Times New Roman"/>
          <w:b/>
          <w:bCs/>
          <w:noProof/>
        </w:rPr>
        <w:t>16.</w:t>
      </w:r>
      <w:r w:rsidRPr="00C67DA1">
        <w:rPr>
          <w:rFonts w:ascii="Times New Roman" w:hAnsi="Times New Roman"/>
          <w:noProof/>
        </w:rPr>
        <w:tab/>
      </w:r>
      <w:r w:rsidRPr="00C67DA1">
        <w:rPr>
          <w:rFonts w:ascii="Times New Roman" w:hAnsi="Times New Roman"/>
          <w:b/>
          <w:bCs/>
          <w:noProof/>
        </w:rPr>
        <w:t>PURIS, poljoprivredna, prehrambena, trgovačka i ugostiteljska djelatnost, dioničko društvo (</w:t>
      </w:r>
      <w:r w:rsidRPr="00C67DA1">
        <w:rPr>
          <w:rStyle w:val="tabletextfield"/>
          <w:rFonts w:ascii="Times New Roman" w:hAnsi="Times New Roman"/>
          <w:b/>
          <w:bCs/>
        </w:rPr>
        <w:t xml:space="preserve">PURIS d.d.), </w:t>
      </w:r>
      <w:r w:rsidRPr="00C67DA1">
        <w:rPr>
          <w:rFonts w:ascii="Times New Roman" w:hAnsi="Times New Roman"/>
          <w:b/>
          <w:bCs/>
          <w:noProof/>
        </w:rPr>
        <w:t>Pazin, Hrvatskog narodnog preporoda 2 - farma Surani 2 (farma Surani 2, miesto:</w:t>
      </w:r>
      <w:r w:rsidRPr="00C67DA1">
        <w:rPr>
          <w:rFonts w:ascii="Times New Roman" w:hAnsi="Times New Roman"/>
          <w:b/>
          <w:bCs/>
        </w:rPr>
        <w:t xml:space="preserve"> </w:t>
      </w:r>
      <w:r w:rsidRPr="00C67DA1">
        <w:rPr>
          <w:rFonts w:ascii="Times New Roman" w:hAnsi="Times New Roman"/>
          <w:b/>
          <w:bCs/>
          <w:noProof/>
        </w:rPr>
        <w:t>Tinjani, Surani), IPKZ činnosť 6.6. a.</w:t>
      </w:r>
    </w:p>
    <w:p w:rsidR="00A17B4A" w:rsidRPr="00C67DA1" w:rsidP="00A17B4A">
      <w:pPr>
        <w:bidi w:val="0"/>
        <w:ind w:left="1701" w:hanging="567"/>
        <w:rPr>
          <w:rFonts w:ascii="Times New Roman" w:hAnsi="Times New Roman"/>
        </w:rPr>
      </w:pPr>
      <w:r w:rsidRPr="00C67DA1">
        <w:rPr>
          <w:rFonts w:ascii="Times New Roman" w:hAnsi="Times New Roman"/>
          <w:b/>
          <w:bCs/>
          <w:noProof/>
        </w:rPr>
        <w:br w:type="page"/>
        <w:t>17.</w:t>
      </w:r>
      <w:r w:rsidRPr="00C67DA1">
        <w:rPr>
          <w:rFonts w:ascii="Times New Roman" w:hAnsi="Times New Roman"/>
          <w:noProof/>
        </w:rPr>
        <w:tab/>
      </w:r>
      <w:r w:rsidRPr="00C67DA1">
        <w:rPr>
          <w:rFonts w:ascii="Times New Roman" w:hAnsi="Times New Roman"/>
          <w:b/>
          <w:bCs/>
          <w:noProof/>
        </w:rPr>
        <w:t>PURIS, poljoprivredna, prehrambena, trgovačka i ugostiteljska djelatnost, dioničko društvo (</w:t>
      </w:r>
      <w:r w:rsidRPr="00C67DA1">
        <w:rPr>
          <w:rStyle w:val="tabletextfield"/>
          <w:rFonts w:ascii="Times New Roman" w:hAnsi="Times New Roman"/>
          <w:b/>
          <w:bCs/>
        </w:rPr>
        <w:t xml:space="preserve">PURIS d.d.), </w:t>
      </w:r>
      <w:r w:rsidRPr="00C67DA1">
        <w:rPr>
          <w:rFonts w:ascii="Times New Roman" w:hAnsi="Times New Roman"/>
          <w:b/>
          <w:bCs/>
          <w:noProof/>
        </w:rPr>
        <w:t>Pazin, Hrvatskog narodnog preporoda 2 - farma Pilati (farma Pilati, miesto:</w:t>
      </w:r>
      <w:r w:rsidRPr="00C67DA1">
        <w:rPr>
          <w:rFonts w:ascii="Times New Roman" w:hAnsi="Times New Roman"/>
          <w:b/>
          <w:bCs/>
        </w:rPr>
        <w:t xml:space="preserve"> </w:t>
      </w:r>
      <w:r w:rsidRPr="00C67DA1">
        <w:rPr>
          <w:rFonts w:ascii="Times New Roman" w:hAnsi="Times New Roman"/>
          <w:b/>
          <w:bCs/>
          <w:noProof/>
        </w:rPr>
        <w:t>Lovrin, Pilati), IPKZ činnosť 6.6. a.</w:t>
      </w:r>
    </w:p>
    <w:p w:rsidR="00A17B4A" w:rsidRPr="00C67DA1" w:rsidP="00A17B4A">
      <w:pPr>
        <w:bidi w:val="0"/>
        <w:ind w:left="1701" w:hanging="567"/>
        <w:rPr>
          <w:rFonts w:ascii="Times New Roman" w:hAnsi="Times New Roman"/>
        </w:rPr>
      </w:pPr>
      <w:r w:rsidRPr="00C67DA1">
        <w:rPr>
          <w:rFonts w:ascii="Times New Roman" w:hAnsi="Times New Roman"/>
          <w:b/>
          <w:bCs/>
          <w:noProof/>
        </w:rPr>
        <w:t>18.</w:t>
      </w:r>
      <w:r w:rsidRPr="00C67DA1">
        <w:rPr>
          <w:rFonts w:ascii="Times New Roman" w:hAnsi="Times New Roman"/>
          <w:noProof/>
        </w:rPr>
        <w:tab/>
      </w:r>
      <w:r w:rsidRPr="00C67DA1">
        <w:rPr>
          <w:rFonts w:ascii="Times New Roman" w:hAnsi="Times New Roman"/>
          <w:b/>
          <w:bCs/>
          <w:noProof/>
        </w:rPr>
        <w:t>PURIS, poljoprivredna, prehrambena, trgovačka i ugostiteljska djelatnost, dioničko društvo (</w:t>
      </w:r>
      <w:r w:rsidRPr="00C67DA1">
        <w:rPr>
          <w:rStyle w:val="tabletextfield"/>
          <w:rFonts w:ascii="Times New Roman" w:hAnsi="Times New Roman"/>
          <w:b/>
          <w:bCs/>
        </w:rPr>
        <w:t xml:space="preserve">PURIS d.d.), </w:t>
      </w:r>
      <w:r w:rsidRPr="00C67DA1">
        <w:rPr>
          <w:rFonts w:ascii="Times New Roman" w:hAnsi="Times New Roman"/>
          <w:b/>
          <w:bCs/>
          <w:noProof/>
        </w:rPr>
        <w:t>Pazin, Hrvatskog narodnog preporoda 2 - farma Škropeti 2 (farma Škropeti 2, miesto:</w:t>
      </w:r>
      <w:r w:rsidRPr="00C67DA1">
        <w:rPr>
          <w:rFonts w:ascii="Times New Roman" w:hAnsi="Times New Roman"/>
          <w:b/>
          <w:bCs/>
        </w:rPr>
        <w:t xml:space="preserve"> </w:t>
      </w:r>
      <w:r w:rsidRPr="00C67DA1">
        <w:rPr>
          <w:rFonts w:ascii="Times New Roman" w:hAnsi="Times New Roman"/>
          <w:b/>
          <w:bCs/>
          <w:noProof/>
        </w:rPr>
        <w:t>Škropeti), IPKZ činnosť 6.6. a.</w:t>
      </w:r>
    </w:p>
    <w:p w:rsidR="00A17B4A" w:rsidRPr="00C67DA1" w:rsidP="00A17B4A">
      <w:pPr>
        <w:bidi w:val="0"/>
        <w:ind w:left="1701" w:hanging="567"/>
        <w:rPr>
          <w:rFonts w:ascii="Times New Roman" w:hAnsi="Times New Roman"/>
        </w:rPr>
      </w:pPr>
      <w:r w:rsidRPr="00C67DA1">
        <w:rPr>
          <w:rFonts w:ascii="Times New Roman" w:hAnsi="Times New Roman"/>
          <w:b/>
          <w:bCs/>
          <w:noProof/>
        </w:rPr>
        <w:t>19.</w:t>
      </w:r>
      <w:r w:rsidRPr="00C67DA1">
        <w:rPr>
          <w:rFonts w:ascii="Times New Roman" w:hAnsi="Times New Roman"/>
          <w:noProof/>
        </w:rPr>
        <w:tab/>
      </w:r>
      <w:r w:rsidRPr="00C67DA1">
        <w:rPr>
          <w:rFonts w:ascii="Times New Roman" w:hAnsi="Times New Roman"/>
          <w:b/>
          <w:bCs/>
          <w:noProof/>
        </w:rPr>
        <w:t>PURIS, poljoprivredna, prehrambena, trgovačka i ugostiteljska djelatnost, dioničko društvo (</w:t>
      </w:r>
      <w:r w:rsidRPr="00C67DA1">
        <w:rPr>
          <w:rStyle w:val="tabletextfield"/>
          <w:rFonts w:ascii="Times New Roman" w:hAnsi="Times New Roman"/>
          <w:b/>
          <w:bCs/>
        </w:rPr>
        <w:t xml:space="preserve">PURIS d.d.), </w:t>
      </w:r>
      <w:r w:rsidRPr="00C67DA1">
        <w:rPr>
          <w:rFonts w:ascii="Times New Roman" w:hAnsi="Times New Roman"/>
          <w:b/>
          <w:bCs/>
          <w:noProof/>
        </w:rPr>
        <w:t>Pazin, Hrvatskog narodnog preporoda 2 - farma Katun 2 (farma Katun 2, miesto:</w:t>
      </w:r>
      <w:r w:rsidRPr="00C67DA1">
        <w:rPr>
          <w:rFonts w:ascii="Times New Roman" w:hAnsi="Times New Roman"/>
          <w:b/>
          <w:bCs/>
        </w:rPr>
        <w:t xml:space="preserve"> </w:t>
      </w:r>
      <w:r w:rsidRPr="00C67DA1">
        <w:rPr>
          <w:rFonts w:ascii="Times New Roman" w:hAnsi="Times New Roman"/>
          <w:b/>
          <w:bCs/>
          <w:noProof/>
        </w:rPr>
        <w:t>Trviz, Katun Trviski), IPKZ činnosť 6.6. a.</w:t>
      </w:r>
    </w:p>
    <w:p w:rsidR="00A17B4A" w:rsidRPr="00C67DA1" w:rsidP="00A17B4A">
      <w:pPr>
        <w:bidi w:val="0"/>
        <w:ind w:left="1701" w:hanging="567"/>
        <w:rPr>
          <w:rFonts w:ascii="Times New Roman" w:hAnsi="Times New Roman"/>
        </w:rPr>
      </w:pPr>
      <w:r w:rsidRPr="00C67DA1">
        <w:rPr>
          <w:rFonts w:ascii="Times New Roman" w:hAnsi="Times New Roman"/>
          <w:b/>
          <w:bCs/>
          <w:noProof/>
        </w:rPr>
        <w:t>20.</w:t>
      </w:r>
      <w:r w:rsidRPr="00C67DA1">
        <w:rPr>
          <w:rFonts w:ascii="Times New Roman" w:hAnsi="Times New Roman"/>
          <w:noProof/>
        </w:rPr>
        <w:tab/>
      </w:r>
      <w:r w:rsidRPr="00C67DA1">
        <w:rPr>
          <w:rFonts w:ascii="Times New Roman" w:hAnsi="Times New Roman"/>
          <w:b/>
          <w:bCs/>
          <w:noProof/>
        </w:rPr>
        <w:t>PURIS, poljoprivredna, prehrambena, trgovačka i ugostiteljska djelatnost, dioničko društvo (</w:t>
      </w:r>
      <w:r w:rsidRPr="00C67DA1">
        <w:rPr>
          <w:rStyle w:val="tabletextfield"/>
          <w:rFonts w:ascii="Times New Roman" w:hAnsi="Times New Roman"/>
          <w:b/>
          <w:bCs/>
        </w:rPr>
        <w:t xml:space="preserve">PURIS d.d.), </w:t>
      </w:r>
      <w:r w:rsidRPr="00C67DA1">
        <w:rPr>
          <w:rFonts w:ascii="Times New Roman" w:hAnsi="Times New Roman"/>
          <w:b/>
          <w:bCs/>
          <w:noProof/>
        </w:rPr>
        <w:t>Pazin, Hrvatskog narodnog preporoda 2 - farma Srbinjak (farma Srbinjak, miesto:</w:t>
      </w:r>
      <w:r w:rsidRPr="00C67DA1">
        <w:rPr>
          <w:rFonts w:ascii="Times New Roman" w:hAnsi="Times New Roman"/>
          <w:b/>
          <w:bCs/>
        </w:rPr>
        <w:t xml:space="preserve"> </w:t>
      </w:r>
      <w:r w:rsidRPr="00C67DA1">
        <w:rPr>
          <w:rFonts w:ascii="Times New Roman" w:hAnsi="Times New Roman"/>
          <w:b/>
          <w:bCs/>
          <w:noProof/>
        </w:rPr>
        <w:t>Jakovici, Srbinjak), IPKZ činnosť 6.6. a.</w:t>
      </w:r>
    </w:p>
    <w:p w:rsidR="00A17B4A" w:rsidRPr="00C67DA1" w:rsidP="00A17B4A">
      <w:pPr>
        <w:bidi w:val="0"/>
        <w:ind w:left="1701" w:hanging="567"/>
        <w:rPr>
          <w:rFonts w:ascii="Times New Roman" w:hAnsi="Times New Roman"/>
        </w:rPr>
      </w:pPr>
      <w:r w:rsidRPr="00C67DA1">
        <w:rPr>
          <w:rFonts w:ascii="Times New Roman" w:hAnsi="Times New Roman"/>
          <w:b/>
          <w:bCs/>
          <w:noProof/>
        </w:rPr>
        <w:t>21.</w:t>
      </w:r>
      <w:r w:rsidRPr="00C67DA1">
        <w:rPr>
          <w:rFonts w:ascii="Times New Roman" w:hAnsi="Times New Roman"/>
          <w:noProof/>
        </w:rPr>
        <w:tab/>
      </w:r>
      <w:r w:rsidRPr="00C67DA1">
        <w:rPr>
          <w:rFonts w:ascii="Times New Roman" w:hAnsi="Times New Roman"/>
          <w:b/>
          <w:bCs/>
          <w:noProof/>
        </w:rPr>
        <w:t>AD PLASTIK dioničko društvo za proizvodnju dijelova i pribora za motorna vozila i proizvoda iz plastičnih masa (AD PLASTIK d.d.), Solin, Matoševa ulica 8 - miesto:</w:t>
      </w:r>
      <w:r w:rsidRPr="00C67DA1">
        <w:rPr>
          <w:rFonts w:ascii="Times New Roman" w:hAnsi="Times New Roman"/>
          <w:b/>
          <w:bCs/>
        </w:rPr>
        <w:t xml:space="preserve"> </w:t>
      </w:r>
      <w:r w:rsidRPr="00C67DA1">
        <w:rPr>
          <w:rFonts w:ascii="Times New Roman" w:hAnsi="Times New Roman"/>
          <w:b/>
          <w:bCs/>
          <w:noProof/>
        </w:rPr>
        <w:t>Zagreb, Jankomir 5, IPKZ činnosť 6.7.</w:t>
      </w:r>
    </w:p>
    <w:p w:rsidR="00A17B4A" w:rsidRPr="00C67DA1" w:rsidP="00A17B4A">
      <w:pPr>
        <w:bidi w:val="0"/>
        <w:ind w:left="1701" w:hanging="567"/>
        <w:rPr>
          <w:rFonts w:ascii="Times New Roman" w:hAnsi="Times New Roman"/>
        </w:rPr>
      </w:pPr>
      <w:r w:rsidRPr="00C67DA1">
        <w:rPr>
          <w:rFonts w:ascii="Times New Roman" w:hAnsi="Times New Roman"/>
          <w:b/>
          <w:bCs/>
          <w:noProof/>
        </w:rPr>
        <w:t>22.</w:t>
      </w:r>
      <w:r w:rsidRPr="00C67DA1">
        <w:rPr>
          <w:rFonts w:ascii="Times New Roman" w:hAnsi="Times New Roman"/>
          <w:noProof/>
        </w:rPr>
        <w:tab/>
      </w:r>
      <w:r w:rsidRPr="00C67DA1">
        <w:rPr>
          <w:rFonts w:ascii="Times New Roman" w:hAnsi="Times New Roman"/>
          <w:b/>
          <w:bCs/>
          <w:noProof/>
        </w:rPr>
        <w:t>BRODOSPLIT-BRODOGRADILIŠTE društvo s ograničenom odgovornošću (BRODOSPLIT-BRODOGRADILIŠTE d.o.o.), Split, Put Supavla 21, IPKZ činnosť 6.7.</w:t>
      </w:r>
    </w:p>
    <w:p w:rsidR="00A17B4A" w:rsidRPr="00C67DA1" w:rsidP="00A17B4A">
      <w:pPr>
        <w:bidi w:val="0"/>
        <w:ind w:left="1701" w:hanging="567"/>
        <w:rPr>
          <w:rFonts w:ascii="Times New Roman" w:hAnsi="Times New Roman"/>
        </w:rPr>
      </w:pPr>
      <w:r w:rsidRPr="00C67DA1">
        <w:rPr>
          <w:rFonts w:ascii="Times New Roman" w:hAnsi="Times New Roman"/>
          <w:b/>
          <w:bCs/>
          <w:noProof/>
        </w:rPr>
        <w:t>23.</w:t>
      </w:r>
      <w:r w:rsidRPr="00C67DA1">
        <w:rPr>
          <w:rFonts w:ascii="Times New Roman" w:hAnsi="Times New Roman"/>
          <w:noProof/>
        </w:rPr>
        <w:tab/>
      </w:r>
      <w:r w:rsidRPr="00C67DA1">
        <w:rPr>
          <w:rFonts w:ascii="Times New Roman" w:hAnsi="Times New Roman"/>
          <w:b/>
          <w:bCs/>
          <w:noProof/>
        </w:rPr>
        <w:t>CHROMOS BOJE I LAKOVI, dioničko društvo za proizvodnju boja i lakova (CHROMOS BOJE I LAKOVI, d.d.), Zagreb, Radnička cesta 173/d, IPKZ činnosť 6.7.</w:t>
      </w:r>
    </w:p>
    <w:p w:rsidR="00A17B4A" w:rsidRPr="00C67DA1" w:rsidP="00A17B4A">
      <w:pPr>
        <w:bidi w:val="0"/>
        <w:ind w:left="1701" w:hanging="567"/>
        <w:rPr>
          <w:rFonts w:ascii="Times New Roman" w:hAnsi="Times New Roman"/>
        </w:rPr>
      </w:pPr>
      <w:r w:rsidRPr="00C67DA1">
        <w:rPr>
          <w:rFonts w:ascii="Times New Roman" w:hAnsi="Times New Roman"/>
          <w:b/>
          <w:bCs/>
          <w:noProof/>
        </w:rPr>
        <w:t>24.</w:t>
      </w:r>
      <w:r w:rsidRPr="00C67DA1">
        <w:rPr>
          <w:rFonts w:ascii="Times New Roman" w:hAnsi="Times New Roman"/>
          <w:noProof/>
        </w:rPr>
        <w:tab/>
      </w:r>
      <w:r w:rsidRPr="00C67DA1">
        <w:rPr>
          <w:rFonts w:ascii="Times New Roman" w:hAnsi="Times New Roman"/>
          <w:b/>
          <w:bCs/>
          <w:noProof/>
        </w:rPr>
        <w:t>MURAPLAST društvo s ograničenom odgovornošću za proizvodnju i preradu plastičnih masa (MURAPLAST d.o.o.), Kotoriba, Industrijska zona bb, IPKZ činnosť 6.7.</w:t>
      </w:r>
    </w:p>
    <w:p w:rsidR="00A17B4A" w:rsidRPr="00C67DA1" w:rsidP="00A17B4A">
      <w:pPr>
        <w:bidi w:val="0"/>
        <w:ind w:left="1701" w:hanging="567"/>
        <w:rPr>
          <w:rFonts w:ascii="Times New Roman" w:hAnsi="Times New Roman"/>
        </w:rPr>
      </w:pPr>
      <w:r w:rsidRPr="00C67DA1">
        <w:rPr>
          <w:rFonts w:ascii="Times New Roman" w:hAnsi="Times New Roman"/>
          <w:b/>
          <w:bCs/>
        </w:rPr>
        <w:t>25.</w:t>
      </w:r>
      <w:r w:rsidRPr="00C67DA1">
        <w:rPr>
          <w:rFonts w:ascii="Times New Roman" w:hAnsi="Times New Roman"/>
        </w:rPr>
        <w:tab/>
      </w:r>
      <w:r w:rsidRPr="00C67DA1">
        <w:rPr>
          <w:rFonts w:ascii="Times New Roman" w:hAnsi="Times New Roman"/>
          <w:b/>
          <w:bCs/>
        </w:rPr>
        <w:t xml:space="preserve">3. </w:t>
      </w:r>
      <w:r w:rsidRPr="00C67DA1">
        <w:rPr>
          <w:rFonts w:ascii="Times New Roman" w:hAnsi="Times New Roman"/>
          <w:b/>
          <w:bCs/>
          <w:noProof/>
        </w:rPr>
        <w:t>MAJ BRODOGRADILIŠTE d.d., Rijeka, Liburnijska 3, IPKZ činnosť 6.7.</w:t>
      </w:r>
    </w:p>
    <w:p w:rsidR="00A17B4A" w:rsidRPr="00C67DA1" w:rsidP="00A17B4A">
      <w:pPr>
        <w:bidi w:val="0"/>
        <w:ind w:left="1701" w:hanging="567"/>
        <w:rPr>
          <w:rFonts w:ascii="Times New Roman" w:hAnsi="Times New Roman"/>
        </w:rPr>
      </w:pPr>
      <w:r w:rsidRPr="00C67DA1">
        <w:rPr>
          <w:rFonts w:ascii="Times New Roman" w:hAnsi="Times New Roman"/>
          <w:b/>
          <w:bCs/>
          <w:noProof/>
        </w:rPr>
        <w:br w:type="page"/>
        <w:t>26.</w:t>
      </w:r>
      <w:r w:rsidRPr="00C67DA1">
        <w:rPr>
          <w:rFonts w:ascii="Times New Roman" w:hAnsi="Times New Roman"/>
          <w:noProof/>
        </w:rPr>
        <w:tab/>
      </w:r>
      <w:r w:rsidRPr="00C67DA1">
        <w:rPr>
          <w:rFonts w:ascii="Times New Roman" w:hAnsi="Times New Roman"/>
          <w:b/>
          <w:bCs/>
          <w:noProof/>
        </w:rPr>
        <w:t>CHROMOS-SVJETLOST, Tvornica boja i lakova, društvo s ograničenom odgovornošću (CHROMOS-SVJETLOST d.o.o.), Lužani, Mijata Stojanovića 13, IPKZ činnosť 6.7.</w:t>
      </w:r>
    </w:p>
    <w:p w:rsidR="00A17B4A" w:rsidRPr="00C67DA1" w:rsidP="00A17B4A">
      <w:pPr>
        <w:bidi w:val="0"/>
        <w:ind w:left="1701" w:hanging="567"/>
        <w:rPr>
          <w:rFonts w:ascii="Times New Roman" w:hAnsi="Times New Roman"/>
        </w:rPr>
      </w:pPr>
      <w:r w:rsidRPr="00C67DA1">
        <w:rPr>
          <w:rFonts w:ascii="Times New Roman" w:hAnsi="Times New Roman"/>
          <w:b/>
          <w:bCs/>
          <w:noProof/>
        </w:rPr>
        <w:t>27.</w:t>
      </w:r>
      <w:r w:rsidRPr="00C67DA1">
        <w:rPr>
          <w:rFonts w:ascii="Times New Roman" w:hAnsi="Times New Roman"/>
          <w:noProof/>
        </w:rPr>
        <w:tab/>
      </w:r>
      <w:r w:rsidRPr="00C67DA1">
        <w:rPr>
          <w:rFonts w:ascii="Times New Roman" w:hAnsi="Times New Roman"/>
          <w:b/>
          <w:bCs/>
          <w:noProof/>
        </w:rPr>
        <w:t>BRODOTROGIR d.d., Trogir, Put brodograditelja 16, IPKZ činnosť 6.7.</w:t>
      </w:r>
    </w:p>
    <w:p w:rsidR="00A17B4A" w:rsidRPr="00C67DA1" w:rsidP="00A17B4A">
      <w:pPr>
        <w:bidi w:val="0"/>
        <w:ind w:left="1701" w:hanging="567"/>
        <w:rPr>
          <w:rFonts w:ascii="Times New Roman" w:hAnsi="Times New Roman"/>
        </w:rPr>
      </w:pPr>
      <w:r w:rsidRPr="00C67DA1">
        <w:rPr>
          <w:rFonts w:ascii="Times New Roman" w:hAnsi="Times New Roman"/>
          <w:b/>
          <w:bCs/>
          <w:noProof/>
        </w:rPr>
        <w:t>28.</w:t>
      </w:r>
      <w:r w:rsidRPr="00C67DA1">
        <w:rPr>
          <w:rFonts w:ascii="Times New Roman" w:hAnsi="Times New Roman"/>
          <w:noProof/>
        </w:rPr>
        <w:tab/>
      </w:r>
      <w:r w:rsidRPr="00C67DA1">
        <w:rPr>
          <w:rFonts w:ascii="Times New Roman" w:hAnsi="Times New Roman"/>
          <w:b/>
          <w:bCs/>
          <w:noProof/>
        </w:rPr>
        <w:t>ULJANIK Brodogradilište, d.d., Pula, Flaciusova 1, IPKZ činnosť 6.7.</w:t>
      </w:r>
    </w:p>
    <w:p w:rsidR="00A17B4A" w:rsidRPr="00C67DA1" w:rsidP="00A17B4A">
      <w:pPr>
        <w:bidi w:val="0"/>
        <w:rPr>
          <w:rFonts w:ascii="Times New Roman" w:hAnsi="Times New Roman"/>
        </w:rPr>
      </w:pPr>
    </w:p>
    <w:p w:rsidR="00A17B4A" w:rsidRPr="00C67DA1" w:rsidP="00A17B4A">
      <w:pPr>
        <w:bidi w:val="0"/>
        <w:ind w:left="567"/>
        <w:rPr>
          <w:rFonts w:ascii="Times New Roman" w:hAnsi="Times New Roman"/>
        </w:rPr>
      </w:pPr>
      <w:r w:rsidRPr="00C67DA1">
        <w:rPr>
          <w:rFonts w:ascii="Times New Roman" w:hAnsi="Times New Roman"/>
          <w:b/>
          <w:bCs/>
          <w:noProof/>
        </w:rPr>
        <w:t>e)</w:t>
      </w:r>
      <w:r w:rsidRPr="00C67DA1">
        <w:rPr>
          <w:rFonts w:ascii="Times New Roman" w:hAnsi="Times New Roman"/>
        </w:rPr>
        <w:tab/>
      </w:r>
      <w:r w:rsidRPr="00C67DA1">
        <w:rPr>
          <w:rFonts w:ascii="Times New Roman" w:hAnsi="Times New Roman"/>
          <w:b/>
          <w:bCs/>
          <w:noProof/>
        </w:rPr>
        <w:t>od 1. januára 2017:</w:t>
      </w:r>
    </w:p>
    <w:p w:rsidR="00A17B4A" w:rsidRPr="00C67DA1" w:rsidP="00A17B4A">
      <w:pPr>
        <w:bidi w:val="0"/>
        <w:rPr>
          <w:rFonts w:ascii="Times New Roman" w:hAnsi="Times New Roman"/>
        </w:rPr>
      </w:pPr>
    </w:p>
    <w:p w:rsidR="00A17B4A" w:rsidRPr="00C67DA1" w:rsidP="00A17B4A">
      <w:pPr>
        <w:bidi w:val="0"/>
        <w:ind w:left="1701" w:hanging="567"/>
        <w:rPr>
          <w:rFonts w:ascii="Times New Roman" w:hAnsi="Times New Roman"/>
        </w:rPr>
      </w:pPr>
      <w:r w:rsidRPr="00C67DA1">
        <w:rPr>
          <w:rFonts w:ascii="Times New Roman" w:hAnsi="Times New Roman"/>
          <w:b/>
          <w:bCs/>
          <w:noProof/>
        </w:rPr>
        <w:t>1.</w:t>
      </w:r>
      <w:r w:rsidRPr="00C67DA1">
        <w:rPr>
          <w:rFonts w:ascii="Times New Roman" w:hAnsi="Times New Roman"/>
          <w:noProof/>
        </w:rPr>
        <w:tab/>
      </w:r>
      <w:r w:rsidRPr="00C67DA1">
        <w:rPr>
          <w:rFonts w:ascii="Times New Roman" w:hAnsi="Times New Roman"/>
          <w:b/>
          <w:bCs/>
          <w:noProof/>
        </w:rPr>
        <w:t>METALSKA INDUSTRIJA VARAŽDIN dioničko društvo (</w:t>
      </w:r>
      <w:r w:rsidRPr="00C67DA1">
        <w:rPr>
          <w:rStyle w:val="tabletextfield"/>
          <w:rFonts w:ascii="Times New Roman" w:hAnsi="Times New Roman"/>
          <w:b/>
          <w:bCs/>
        </w:rPr>
        <w:t xml:space="preserve">MIV d.d.), </w:t>
      </w:r>
      <w:r w:rsidRPr="00C67DA1">
        <w:rPr>
          <w:rFonts w:ascii="Times New Roman" w:hAnsi="Times New Roman"/>
          <w:b/>
          <w:bCs/>
          <w:noProof/>
        </w:rPr>
        <w:t>Varaždin, Fabijanska ulica 33, IPKZ činnosť 2.4.</w:t>
      </w:r>
    </w:p>
    <w:p w:rsidR="00A17B4A" w:rsidRPr="00C67DA1" w:rsidP="00A17B4A">
      <w:pPr>
        <w:bidi w:val="0"/>
        <w:ind w:left="1701" w:hanging="567"/>
        <w:rPr>
          <w:rFonts w:ascii="Times New Roman" w:hAnsi="Times New Roman"/>
        </w:rPr>
      </w:pPr>
      <w:r w:rsidRPr="00C67DA1">
        <w:rPr>
          <w:rFonts w:ascii="Times New Roman" w:hAnsi="Times New Roman"/>
          <w:b/>
          <w:bCs/>
          <w:noProof/>
        </w:rPr>
        <w:t>2.</w:t>
      </w:r>
      <w:r w:rsidRPr="00C67DA1">
        <w:rPr>
          <w:rFonts w:ascii="Times New Roman" w:hAnsi="Times New Roman"/>
          <w:noProof/>
        </w:rPr>
        <w:tab/>
      </w:r>
      <w:r w:rsidRPr="00C67DA1">
        <w:rPr>
          <w:rFonts w:ascii="Times New Roman" w:hAnsi="Times New Roman"/>
          <w:b/>
          <w:bCs/>
          <w:noProof/>
        </w:rPr>
        <w:t>KANDIT PREMIJER d.o.o. za proizvodnju, promet i usluge (</w:t>
      </w:r>
      <w:r w:rsidRPr="00C67DA1">
        <w:rPr>
          <w:rStyle w:val="tabletextfield"/>
          <w:rFonts w:ascii="Times New Roman" w:hAnsi="Times New Roman"/>
          <w:b/>
          <w:bCs/>
        </w:rPr>
        <w:t xml:space="preserve">KANDIT PREMIJER d.o.o.), </w:t>
      </w:r>
      <w:r w:rsidRPr="00C67DA1">
        <w:rPr>
          <w:rFonts w:ascii="Times New Roman" w:hAnsi="Times New Roman"/>
          <w:b/>
          <w:bCs/>
          <w:noProof/>
        </w:rPr>
        <w:t>Osijek, Frankopanska 99, IPKZ činnosť 6.4.b.</w:t>
      </w:r>
    </w:p>
    <w:p w:rsidR="00A17B4A" w:rsidRPr="00C67DA1" w:rsidP="00A17B4A">
      <w:pPr>
        <w:bidi w:val="0"/>
        <w:ind w:left="1701" w:hanging="567"/>
        <w:rPr>
          <w:rFonts w:ascii="Times New Roman" w:hAnsi="Times New Roman"/>
        </w:rPr>
      </w:pPr>
      <w:r w:rsidRPr="00C67DA1">
        <w:rPr>
          <w:rFonts w:ascii="Times New Roman" w:hAnsi="Times New Roman"/>
          <w:b/>
          <w:bCs/>
          <w:noProof/>
        </w:rPr>
        <w:t>3.</w:t>
      </w:r>
      <w:r w:rsidRPr="00C67DA1">
        <w:rPr>
          <w:rFonts w:ascii="Times New Roman" w:hAnsi="Times New Roman"/>
          <w:noProof/>
        </w:rPr>
        <w:tab/>
      </w:r>
      <w:r w:rsidRPr="00C67DA1">
        <w:rPr>
          <w:rFonts w:ascii="Times New Roman" w:hAnsi="Times New Roman"/>
          <w:b/>
          <w:bCs/>
          <w:noProof/>
        </w:rPr>
        <w:t>KOKA peradarsko prehrambena industrija dioničko društvo (</w:t>
      </w:r>
      <w:r w:rsidRPr="00C67DA1">
        <w:rPr>
          <w:rStyle w:val="tabletextfield"/>
          <w:rFonts w:ascii="Times New Roman" w:hAnsi="Times New Roman"/>
          <w:b/>
          <w:bCs/>
        </w:rPr>
        <w:t xml:space="preserve">KOKA d.d.), </w:t>
      </w:r>
      <w:r w:rsidRPr="00C67DA1">
        <w:rPr>
          <w:rFonts w:ascii="Times New Roman" w:hAnsi="Times New Roman"/>
          <w:b/>
          <w:bCs/>
          <w:noProof/>
        </w:rPr>
        <w:t>Varaždin, Jalkovečka ulica bb – farma br. 21 (farma č. 21, miesto:</w:t>
      </w:r>
      <w:r w:rsidRPr="00C67DA1">
        <w:rPr>
          <w:rFonts w:ascii="Times New Roman" w:hAnsi="Times New Roman"/>
          <w:b/>
          <w:bCs/>
        </w:rPr>
        <w:t xml:space="preserve"> </w:t>
      </w:r>
      <w:r w:rsidRPr="00C67DA1">
        <w:rPr>
          <w:rFonts w:ascii="Times New Roman" w:hAnsi="Times New Roman"/>
          <w:b/>
          <w:bCs/>
          <w:noProof/>
        </w:rPr>
        <w:t>Čakovec, Totovec), IPKZ činnosť 6.6.a.</w:t>
      </w:r>
    </w:p>
    <w:p w:rsidR="00A17B4A" w:rsidRPr="00C67DA1" w:rsidP="00A17B4A">
      <w:pPr>
        <w:bidi w:val="0"/>
        <w:ind w:left="1701" w:hanging="567"/>
        <w:rPr>
          <w:rFonts w:ascii="Times New Roman" w:hAnsi="Times New Roman"/>
        </w:rPr>
      </w:pPr>
      <w:r w:rsidRPr="00C67DA1">
        <w:rPr>
          <w:rFonts w:ascii="Times New Roman" w:hAnsi="Times New Roman"/>
          <w:b/>
          <w:bCs/>
          <w:noProof/>
        </w:rPr>
        <w:t>4.</w:t>
      </w:r>
      <w:r w:rsidRPr="00C67DA1">
        <w:rPr>
          <w:rFonts w:ascii="Times New Roman" w:hAnsi="Times New Roman"/>
          <w:noProof/>
        </w:rPr>
        <w:tab/>
      </w:r>
      <w:r w:rsidRPr="00C67DA1">
        <w:rPr>
          <w:rFonts w:ascii="Times New Roman" w:hAnsi="Times New Roman"/>
          <w:b/>
          <w:bCs/>
          <w:noProof/>
        </w:rPr>
        <w:t>ŽITO d.o.o. za proizvodnju i trgovinu (ŽITO d.o.o.), Osijek, Đakovština 3 – farma Lužani (farma Lužani), IPKZ činnosť 6.6.b.</w:t>
      </w:r>
    </w:p>
    <w:p w:rsidR="00A17B4A" w:rsidRPr="00C67DA1" w:rsidP="00A17B4A">
      <w:pPr>
        <w:bidi w:val="0"/>
        <w:rPr>
          <w:rFonts w:ascii="Times New Roman" w:hAnsi="Times New Roman"/>
        </w:rPr>
      </w:pPr>
    </w:p>
    <w:p w:rsidR="00A17B4A" w:rsidRPr="00C67DA1" w:rsidP="00A17B4A">
      <w:pPr>
        <w:bidi w:val="0"/>
        <w:ind w:left="567"/>
        <w:rPr>
          <w:rFonts w:ascii="Times New Roman" w:hAnsi="Times New Roman"/>
        </w:rPr>
      </w:pPr>
      <w:r w:rsidRPr="00C67DA1">
        <w:rPr>
          <w:rFonts w:ascii="Times New Roman" w:hAnsi="Times New Roman"/>
          <w:b/>
          <w:bCs/>
        </w:rPr>
        <w:br w:type="page"/>
      </w:r>
      <w:r w:rsidRPr="00C67DA1">
        <w:rPr>
          <w:rFonts w:ascii="Times New Roman" w:hAnsi="Times New Roman"/>
          <w:b/>
          <w:bCs/>
          <w:noProof/>
        </w:rPr>
        <w:t>f)</w:t>
      </w:r>
      <w:r w:rsidRPr="00C67DA1">
        <w:rPr>
          <w:rFonts w:ascii="Times New Roman" w:hAnsi="Times New Roman"/>
        </w:rPr>
        <w:tab/>
      </w:r>
      <w:r w:rsidRPr="00C67DA1">
        <w:rPr>
          <w:rFonts w:ascii="Times New Roman" w:hAnsi="Times New Roman"/>
          <w:b/>
          <w:bCs/>
          <w:noProof/>
        </w:rPr>
        <w:t>od 1. januára 2018:</w:t>
      </w:r>
    </w:p>
    <w:p w:rsidR="00A17B4A" w:rsidRPr="00C67DA1" w:rsidP="00A17B4A">
      <w:pPr>
        <w:bidi w:val="0"/>
        <w:rPr>
          <w:rFonts w:ascii="Times New Roman" w:hAnsi="Times New Roman"/>
        </w:rPr>
      </w:pPr>
    </w:p>
    <w:p w:rsidR="00A17B4A" w:rsidRPr="00C67DA1" w:rsidP="00A17B4A">
      <w:pPr>
        <w:bidi w:val="0"/>
        <w:ind w:left="1701" w:hanging="567"/>
        <w:rPr>
          <w:rFonts w:ascii="Times New Roman" w:hAnsi="Times New Roman"/>
        </w:rPr>
      </w:pPr>
      <w:r w:rsidRPr="00C67DA1">
        <w:rPr>
          <w:rFonts w:ascii="Times New Roman" w:hAnsi="Times New Roman"/>
          <w:b/>
          <w:bCs/>
          <w:noProof/>
        </w:rPr>
        <w:t>1.</w:t>
      </w:r>
      <w:r w:rsidRPr="00C67DA1">
        <w:rPr>
          <w:rFonts w:ascii="Times New Roman" w:hAnsi="Times New Roman"/>
          <w:noProof/>
        </w:rPr>
        <w:tab/>
      </w:r>
      <w:r w:rsidRPr="00C67DA1">
        <w:rPr>
          <w:rFonts w:ascii="Times New Roman" w:hAnsi="Times New Roman"/>
          <w:b/>
          <w:bCs/>
          <w:noProof/>
        </w:rPr>
        <w:t>BELIŠĆE dioničko društvo za proizvodnju papira, kartonske ambalaže, strojeva, primarnu i finalnu preradu drva i suhu destilaciju drva (BELIŠĆE d.d.), Belišće, Trg Ante Starčevića 1 – parni kotao K3, parni kotao K4 (parný kotol K3, parný kotol K4), IPKZ činnosť 1.1 (toto sa týka len parných kotlov K3 a K4).</w:t>
      </w:r>
    </w:p>
    <w:p w:rsidR="00A17B4A" w:rsidRPr="00C67DA1" w:rsidP="00A17B4A">
      <w:pPr>
        <w:bidi w:val="0"/>
        <w:ind w:left="1701" w:hanging="567"/>
        <w:rPr>
          <w:rFonts w:ascii="Times New Roman" w:hAnsi="Times New Roman"/>
        </w:rPr>
      </w:pPr>
      <w:r w:rsidRPr="00C67DA1">
        <w:rPr>
          <w:rFonts w:ascii="Times New Roman" w:hAnsi="Times New Roman"/>
          <w:b/>
          <w:bCs/>
          <w:noProof/>
        </w:rPr>
        <w:t>2.</w:t>
      </w:r>
      <w:r w:rsidRPr="00C67DA1">
        <w:rPr>
          <w:rFonts w:ascii="Times New Roman" w:hAnsi="Times New Roman"/>
          <w:noProof/>
        </w:rPr>
        <w:tab/>
      </w:r>
      <w:r w:rsidRPr="00C67DA1">
        <w:rPr>
          <w:rFonts w:ascii="Times New Roman" w:hAnsi="Times New Roman"/>
          <w:b/>
          <w:bCs/>
          <w:noProof/>
        </w:rPr>
        <w:t>HEP-Proizvodnja d.o.o. za proizvodnju električne i toplinske energije (HEP-Proizvodnja d.o.o.), Zagreb, Ulica grada Vukovara 37 – KTE Jertovec (elektráreň s kombinovaným cyklom Jertovec, miesto:</w:t>
      </w:r>
      <w:r w:rsidRPr="00C67DA1">
        <w:rPr>
          <w:rFonts w:ascii="Times New Roman" w:hAnsi="Times New Roman"/>
          <w:b/>
          <w:bCs/>
        </w:rPr>
        <w:t xml:space="preserve"> </w:t>
      </w:r>
      <w:r w:rsidRPr="00C67DA1">
        <w:rPr>
          <w:rFonts w:ascii="Times New Roman" w:hAnsi="Times New Roman"/>
          <w:b/>
          <w:bCs/>
          <w:noProof/>
        </w:rPr>
        <w:t>Konjšćina, Jertovec, Jertovec 151), IPKZ činnosť 1.1.</w:t>
      </w:r>
    </w:p>
    <w:p w:rsidR="00A17B4A" w:rsidRPr="00C67DA1" w:rsidP="00A17B4A">
      <w:pPr>
        <w:bidi w:val="0"/>
        <w:ind w:left="1701" w:hanging="567"/>
        <w:rPr>
          <w:rFonts w:ascii="Times New Roman" w:hAnsi="Times New Roman"/>
        </w:rPr>
      </w:pPr>
      <w:r w:rsidRPr="00C67DA1">
        <w:rPr>
          <w:rFonts w:ascii="Times New Roman" w:hAnsi="Times New Roman"/>
          <w:b/>
          <w:bCs/>
          <w:noProof/>
        </w:rPr>
        <w:t>3.</w:t>
      </w:r>
      <w:r w:rsidRPr="00C67DA1">
        <w:rPr>
          <w:rFonts w:ascii="Times New Roman" w:hAnsi="Times New Roman"/>
          <w:noProof/>
        </w:rPr>
        <w:tab/>
      </w:r>
      <w:r w:rsidRPr="00C67DA1">
        <w:rPr>
          <w:rFonts w:ascii="Times New Roman" w:hAnsi="Times New Roman"/>
          <w:b/>
          <w:bCs/>
          <w:noProof/>
        </w:rPr>
        <w:t>HEP-Proizvodnja d.o.o. za proizvodnju električne i toplinske energije (HEP-Proizvodnja d.o.o.), Zagreb, Ulica grada Vukovara 37 - TE Plomin 1 (tepelná elektráreň Plomin 1, miesto:</w:t>
      </w:r>
      <w:r w:rsidRPr="00C67DA1">
        <w:rPr>
          <w:rFonts w:ascii="Times New Roman" w:hAnsi="Times New Roman"/>
          <w:b/>
          <w:bCs/>
        </w:rPr>
        <w:t xml:space="preserve"> </w:t>
      </w:r>
      <w:r w:rsidRPr="00C67DA1">
        <w:rPr>
          <w:rFonts w:ascii="Times New Roman" w:hAnsi="Times New Roman"/>
          <w:b/>
          <w:bCs/>
          <w:noProof/>
        </w:rPr>
        <w:t>Plomin, Plomin bb), IPKZ činnosť 1.1.</w:t>
      </w:r>
    </w:p>
    <w:p w:rsidR="00A17B4A" w:rsidRPr="00C67DA1" w:rsidP="00A17B4A">
      <w:pPr>
        <w:bidi w:val="0"/>
        <w:ind w:left="1701" w:hanging="567"/>
        <w:rPr>
          <w:rFonts w:ascii="Times New Roman" w:hAnsi="Times New Roman"/>
        </w:rPr>
      </w:pPr>
      <w:r w:rsidRPr="00C67DA1">
        <w:rPr>
          <w:rFonts w:ascii="Times New Roman" w:hAnsi="Times New Roman"/>
          <w:b/>
          <w:bCs/>
          <w:noProof/>
        </w:rPr>
        <w:t>4.</w:t>
      </w:r>
      <w:r w:rsidRPr="00C67DA1">
        <w:rPr>
          <w:rFonts w:ascii="Times New Roman" w:hAnsi="Times New Roman"/>
          <w:noProof/>
        </w:rPr>
        <w:tab/>
      </w:r>
      <w:r w:rsidRPr="00C67DA1">
        <w:rPr>
          <w:rFonts w:ascii="Times New Roman" w:hAnsi="Times New Roman"/>
          <w:b/>
          <w:bCs/>
          <w:noProof/>
        </w:rPr>
        <w:t>TE PLOMIN društvo s ograničenom odgovornošću za proizvodnju električne energije (TE PLOMIN d.o.o.), Plomin, Plomin bb - TE Plomin 2 (tepelná elektráreň Plomin 2, miesto:</w:t>
      </w:r>
      <w:r w:rsidRPr="00C67DA1">
        <w:rPr>
          <w:rFonts w:ascii="Times New Roman" w:hAnsi="Times New Roman"/>
          <w:b/>
          <w:bCs/>
        </w:rPr>
        <w:t xml:space="preserve"> </w:t>
      </w:r>
      <w:r w:rsidRPr="00C67DA1">
        <w:rPr>
          <w:rFonts w:ascii="Times New Roman" w:hAnsi="Times New Roman"/>
          <w:b/>
          <w:bCs/>
          <w:noProof/>
        </w:rPr>
        <w:t>Plomin, Plomin bb), IPKZ činnosť 1.1.</w:t>
      </w:r>
    </w:p>
    <w:p w:rsidR="00A17B4A" w:rsidRPr="00C67DA1" w:rsidP="00A17B4A">
      <w:pPr>
        <w:bidi w:val="0"/>
        <w:ind w:left="1701" w:hanging="567"/>
        <w:rPr>
          <w:rFonts w:ascii="Times New Roman" w:hAnsi="Times New Roman"/>
        </w:rPr>
      </w:pPr>
      <w:r w:rsidRPr="00C67DA1">
        <w:rPr>
          <w:rFonts w:ascii="Times New Roman" w:hAnsi="Times New Roman"/>
          <w:b/>
          <w:bCs/>
          <w:noProof/>
        </w:rPr>
        <w:t>5.</w:t>
      </w:r>
      <w:r w:rsidRPr="00C67DA1">
        <w:rPr>
          <w:rFonts w:ascii="Times New Roman" w:hAnsi="Times New Roman"/>
          <w:noProof/>
        </w:rPr>
        <w:tab/>
      </w:r>
      <w:r w:rsidRPr="00C67DA1">
        <w:rPr>
          <w:rFonts w:ascii="Times New Roman" w:hAnsi="Times New Roman"/>
          <w:b/>
          <w:bCs/>
          <w:noProof/>
        </w:rPr>
        <w:t>HEP-Proizvodnja d.o.o. za proizvodnju električne i toplinske energije (HEP-Proizvodnja d.o.o.), Zagreb, Ulica grada Vukovara 37 - EL-TO Zagreb (elektráreň Zagreb - tepláreň, miesto:</w:t>
      </w:r>
      <w:r w:rsidRPr="00C67DA1">
        <w:rPr>
          <w:rFonts w:ascii="Times New Roman" w:hAnsi="Times New Roman"/>
          <w:b/>
          <w:bCs/>
        </w:rPr>
        <w:t xml:space="preserve"> </w:t>
      </w:r>
      <w:r w:rsidRPr="00C67DA1">
        <w:rPr>
          <w:rFonts w:ascii="Times New Roman" w:hAnsi="Times New Roman"/>
          <w:b/>
          <w:bCs/>
          <w:noProof/>
        </w:rPr>
        <w:t>Zagreb, Zagorska 1), IPKZ činnosť 1.1.</w:t>
      </w:r>
    </w:p>
    <w:p w:rsidR="00A17B4A" w:rsidRPr="00C67DA1" w:rsidP="00A17B4A">
      <w:pPr>
        <w:bidi w:val="0"/>
        <w:ind w:left="1701" w:hanging="567"/>
        <w:rPr>
          <w:rFonts w:ascii="Times New Roman" w:hAnsi="Times New Roman"/>
        </w:rPr>
      </w:pPr>
      <w:r w:rsidRPr="00C67DA1">
        <w:rPr>
          <w:rFonts w:ascii="Times New Roman" w:hAnsi="Times New Roman"/>
          <w:b/>
          <w:bCs/>
          <w:noProof/>
        </w:rPr>
        <w:t>6.</w:t>
      </w:r>
      <w:r w:rsidRPr="00C67DA1">
        <w:rPr>
          <w:rFonts w:ascii="Times New Roman" w:hAnsi="Times New Roman"/>
          <w:noProof/>
        </w:rPr>
        <w:tab/>
      </w:r>
      <w:r w:rsidRPr="00C67DA1">
        <w:rPr>
          <w:rFonts w:ascii="Times New Roman" w:hAnsi="Times New Roman"/>
          <w:b/>
          <w:bCs/>
          <w:noProof/>
        </w:rPr>
        <w:t>HEP-Proizvodnja d.o.o. za proizvodnju električne i toplinske energije (HEP-Proizvodnja d.o.o.), Zagreb, Ulica grada Vukovara 37 - TE-TO Zagreb (tepelná elektráreň Zagreb - tepláreň, miesto:</w:t>
      </w:r>
      <w:r w:rsidRPr="00C67DA1">
        <w:rPr>
          <w:rFonts w:ascii="Times New Roman" w:hAnsi="Times New Roman"/>
          <w:b/>
          <w:bCs/>
        </w:rPr>
        <w:t xml:space="preserve"> </w:t>
      </w:r>
      <w:r w:rsidRPr="00C67DA1">
        <w:rPr>
          <w:rFonts w:ascii="Times New Roman" w:hAnsi="Times New Roman"/>
          <w:b/>
          <w:bCs/>
          <w:noProof/>
        </w:rPr>
        <w:t>Zagreb, Kuševačka 10 a), IPKZ činnosť 1.1.</w:t>
      </w:r>
    </w:p>
    <w:p w:rsidR="00A17B4A" w:rsidRPr="00C67DA1" w:rsidP="00A17B4A">
      <w:pPr>
        <w:bidi w:val="0"/>
        <w:ind w:left="1701" w:hanging="567"/>
        <w:rPr>
          <w:rFonts w:ascii="Times New Roman" w:hAnsi="Times New Roman"/>
        </w:rPr>
      </w:pPr>
      <w:r w:rsidRPr="00C67DA1">
        <w:rPr>
          <w:rFonts w:ascii="Times New Roman" w:hAnsi="Times New Roman"/>
          <w:b/>
          <w:bCs/>
          <w:noProof/>
        </w:rPr>
        <w:br w:type="page"/>
        <w:t>7.</w:t>
      </w:r>
      <w:r w:rsidRPr="00C67DA1">
        <w:rPr>
          <w:rFonts w:ascii="Times New Roman" w:hAnsi="Times New Roman"/>
          <w:noProof/>
        </w:rPr>
        <w:tab/>
      </w:r>
      <w:r w:rsidRPr="00C67DA1">
        <w:rPr>
          <w:rFonts w:ascii="Times New Roman" w:hAnsi="Times New Roman"/>
          <w:b/>
          <w:bCs/>
          <w:noProof/>
        </w:rPr>
        <w:t>HEP-Proizvodnja d.o.o. za proizvodnju električne i toplinske energije (HEP-Proizvodnja d.o.o.), Zagreb, Ulica grada Vukovara 37 - TE Sisak (tepelná elektráreň Sisak, miesto:</w:t>
      </w:r>
      <w:r w:rsidRPr="00C67DA1">
        <w:rPr>
          <w:rFonts w:ascii="Times New Roman" w:hAnsi="Times New Roman"/>
          <w:b/>
          <w:bCs/>
        </w:rPr>
        <w:t xml:space="preserve"> </w:t>
      </w:r>
      <w:r w:rsidRPr="00C67DA1">
        <w:rPr>
          <w:rFonts w:ascii="Times New Roman" w:hAnsi="Times New Roman"/>
          <w:b/>
          <w:bCs/>
          <w:noProof/>
        </w:rPr>
        <w:t>Sisak, Čret bb), IPKZ činnosť 1.1.</w:t>
      </w:r>
    </w:p>
    <w:p w:rsidR="00A17B4A" w:rsidRPr="00C67DA1" w:rsidP="00A17B4A">
      <w:pPr>
        <w:bidi w:val="0"/>
        <w:ind w:left="1701" w:hanging="567"/>
        <w:rPr>
          <w:rFonts w:ascii="Times New Roman" w:hAnsi="Times New Roman"/>
        </w:rPr>
      </w:pPr>
      <w:r w:rsidRPr="00C67DA1">
        <w:rPr>
          <w:rFonts w:ascii="Times New Roman" w:hAnsi="Times New Roman"/>
          <w:b/>
          <w:bCs/>
          <w:noProof/>
        </w:rPr>
        <w:t>8.</w:t>
      </w:r>
      <w:r w:rsidRPr="00C67DA1">
        <w:rPr>
          <w:rFonts w:ascii="Times New Roman" w:hAnsi="Times New Roman"/>
          <w:noProof/>
        </w:rPr>
        <w:tab/>
      </w:r>
      <w:r w:rsidRPr="00C67DA1">
        <w:rPr>
          <w:rFonts w:ascii="Times New Roman" w:hAnsi="Times New Roman"/>
          <w:b/>
          <w:bCs/>
          <w:noProof/>
        </w:rPr>
        <w:t>HEP-Proizvodnja d.o.o. za proizvodnju električne i toplinske energije (HEP-Proizvodnja d.o.o.), Zagreb, Ulica grada Vukovara 37 - TE-TO Osijek (tepelná elektráreň Osijek - tepláreň, miesto:</w:t>
      </w:r>
      <w:r w:rsidRPr="00C67DA1">
        <w:rPr>
          <w:rFonts w:ascii="Times New Roman" w:hAnsi="Times New Roman"/>
          <w:b/>
          <w:bCs/>
        </w:rPr>
        <w:t xml:space="preserve"> </w:t>
      </w:r>
      <w:r w:rsidRPr="00C67DA1">
        <w:rPr>
          <w:rFonts w:ascii="Times New Roman" w:hAnsi="Times New Roman"/>
          <w:b/>
          <w:bCs/>
          <w:noProof/>
        </w:rPr>
        <w:t>Osijek, Martina Divalta 203), IPKZ činnosť 1.1.</w:t>
      </w:r>
    </w:p>
    <w:p w:rsidR="00A17B4A" w:rsidRPr="00C67DA1" w:rsidP="00A17B4A">
      <w:pPr>
        <w:bidi w:val="0"/>
        <w:ind w:left="1701" w:hanging="567"/>
        <w:rPr>
          <w:rFonts w:ascii="Times New Roman" w:hAnsi="Times New Roman"/>
        </w:rPr>
      </w:pPr>
      <w:r w:rsidRPr="00C67DA1">
        <w:rPr>
          <w:rFonts w:ascii="Times New Roman" w:hAnsi="Times New Roman"/>
          <w:b/>
          <w:bCs/>
          <w:noProof/>
        </w:rPr>
        <w:t>9.</w:t>
      </w:r>
      <w:r w:rsidRPr="00C67DA1">
        <w:rPr>
          <w:rFonts w:ascii="Times New Roman" w:hAnsi="Times New Roman"/>
          <w:noProof/>
        </w:rPr>
        <w:tab/>
      </w:r>
      <w:r w:rsidRPr="00C67DA1">
        <w:rPr>
          <w:rFonts w:ascii="Times New Roman" w:hAnsi="Times New Roman"/>
          <w:b/>
          <w:bCs/>
          <w:noProof/>
        </w:rPr>
        <w:t>HEP-Proizvodnja d.o.o. za proizvodnju električne i toplinske energije (HEP-Proizvodnja d.o.o.), Zagreb, Ulica grada Vukovara 37 - TE Rijeka (tepelná elektráreň Rijeka, miesto:</w:t>
      </w:r>
      <w:r w:rsidRPr="00C67DA1">
        <w:rPr>
          <w:rFonts w:ascii="Times New Roman" w:hAnsi="Times New Roman"/>
          <w:b/>
          <w:bCs/>
        </w:rPr>
        <w:t xml:space="preserve"> </w:t>
      </w:r>
      <w:r w:rsidRPr="00C67DA1">
        <w:rPr>
          <w:rFonts w:ascii="Times New Roman" w:hAnsi="Times New Roman"/>
          <w:b/>
          <w:bCs/>
          <w:noProof/>
        </w:rPr>
        <w:t>Kostrena, Urinj bb), IPKZ činnosť 1.1.</w:t>
      </w:r>
    </w:p>
    <w:p w:rsidR="00A17B4A" w:rsidRPr="00C67DA1" w:rsidP="00A17B4A">
      <w:pPr>
        <w:bidi w:val="0"/>
        <w:ind w:left="1701" w:hanging="567"/>
        <w:rPr>
          <w:rFonts w:ascii="Times New Roman" w:hAnsi="Times New Roman"/>
        </w:rPr>
      </w:pPr>
      <w:r w:rsidRPr="00C67DA1">
        <w:rPr>
          <w:rFonts w:ascii="Times New Roman" w:hAnsi="Times New Roman"/>
          <w:b/>
          <w:bCs/>
          <w:noProof/>
        </w:rPr>
        <w:t>10.</w:t>
      </w:r>
      <w:r w:rsidRPr="00C67DA1">
        <w:rPr>
          <w:rFonts w:ascii="Times New Roman" w:hAnsi="Times New Roman"/>
          <w:noProof/>
        </w:rPr>
        <w:tab/>
      </w:r>
      <w:r w:rsidRPr="00C67DA1">
        <w:rPr>
          <w:rFonts w:ascii="Times New Roman" w:hAnsi="Times New Roman"/>
          <w:b/>
          <w:bCs/>
          <w:noProof/>
        </w:rPr>
        <w:t xml:space="preserve">DIOKI Organska petrokemija dioničko društvo (DIOKI d.d.), Zagreb, </w:t>
      </w:r>
      <w:r w:rsidRPr="00C67DA1">
        <w:rPr>
          <w:rFonts w:ascii="Times New Roman" w:hAnsi="Times New Roman"/>
          <w:b/>
          <w:bCs/>
        </w:rPr>
        <w:t>Čulinečka cesta 252</w:t>
      </w:r>
      <w:r w:rsidRPr="00C67DA1">
        <w:rPr>
          <w:rFonts w:ascii="Times New Roman" w:hAnsi="Times New Roman"/>
          <w:b/>
          <w:bCs/>
          <w:noProof/>
        </w:rPr>
        <w:t>, IPKZ činnosť 1.1.</w:t>
      </w:r>
    </w:p>
    <w:p w:rsidR="00A17B4A" w:rsidRPr="00C67DA1" w:rsidP="00A17B4A">
      <w:pPr>
        <w:bidi w:val="0"/>
        <w:ind w:left="1701" w:hanging="567"/>
        <w:rPr>
          <w:rFonts w:ascii="Times New Roman" w:hAnsi="Times New Roman"/>
        </w:rPr>
      </w:pPr>
      <w:r w:rsidRPr="00C67DA1">
        <w:rPr>
          <w:rFonts w:ascii="Times New Roman" w:hAnsi="Times New Roman"/>
          <w:b/>
          <w:bCs/>
          <w:noProof/>
        </w:rPr>
        <w:t>11.</w:t>
      </w:r>
      <w:r w:rsidRPr="00C67DA1">
        <w:rPr>
          <w:rFonts w:ascii="Times New Roman" w:hAnsi="Times New Roman"/>
          <w:noProof/>
        </w:rPr>
        <w:tab/>
      </w:r>
      <w:r w:rsidRPr="00C67DA1">
        <w:rPr>
          <w:rFonts w:ascii="Times New Roman" w:hAnsi="Times New Roman"/>
          <w:b/>
          <w:bCs/>
          <w:noProof/>
        </w:rPr>
        <w:t>INA-INDUSTRIJA NAFTE, d.d. (INA, d.d.), Zagreb, Avenija V.</w:t>
      </w:r>
      <w:r w:rsidRPr="00C67DA1">
        <w:rPr>
          <w:rFonts w:ascii="Times New Roman" w:hAnsi="Times New Roman"/>
          <w:b/>
          <w:bCs/>
        </w:rPr>
        <w:t xml:space="preserve"> </w:t>
      </w:r>
      <w:r w:rsidRPr="00C67DA1">
        <w:rPr>
          <w:rFonts w:ascii="Times New Roman" w:hAnsi="Times New Roman"/>
          <w:b/>
          <w:bCs/>
          <w:noProof/>
        </w:rPr>
        <w:t>Holjevca 10 – Rafinerija nafte Rijeka - Urinj (ropná rafinéria Rijeka - Urinj, miesto:</w:t>
      </w:r>
      <w:r w:rsidRPr="00C67DA1">
        <w:rPr>
          <w:rFonts w:ascii="Times New Roman" w:hAnsi="Times New Roman"/>
          <w:b/>
          <w:bCs/>
        </w:rPr>
        <w:t xml:space="preserve"> </w:t>
      </w:r>
      <w:r w:rsidRPr="00C67DA1">
        <w:rPr>
          <w:rFonts w:ascii="Times New Roman" w:hAnsi="Times New Roman"/>
          <w:b/>
          <w:bCs/>
          <w:noProof/>
        </w:rPr>
        <w:t>Kostrena, Urinj), IPKZ činnosť 1.2.</w:t>
      </w:r>
    </w:p>
    <w:p w:rsidR="00A17B4A" w:rsidRPr="00C67DA1" w:rsidP="00A17B4A">
      <w:pPr>
        <w:bidi w:val="0"/>
        <w:ind w:left="1701" w:hanging="567"/>
        <w:rPr>
          <w:rFonts w:ascii="Times New Roman" w:hAnsi="Times New Roman"/>
        </w:rPr>
      </w:pPr>
      <w:r w:rsidRPr="00C67DA1">
        <w:rPr>
          <w:rFonts w:ascii="Times New Roman" w:hAnsi="Times New Roman"/>
          <w:b/>
          <w:bCs/>
          <w:noProof/>
        </w:rPr>
        <w:t>12.</w:t>
      </w:r>
      <w:r w:rsidRPr="00C67DA1">
        <w:rPr>
          <w:rFonts w:ascii="Times New Roman" w:hAnsi="Times New Roman"/>
          <w:noProof/>
        </w:rPr>
        <w:tab/>
      </w:r>
      <w:r w:rsidRPr="00C67DA1">
        <w:rPr>
          <w:rFonts w:ascii="Times New Roman" w:hAnsi="Times New Roman"/>
          <w:b/>
          <w:bCs/>
          <w:noProof/>
        </w:rPr>
        <w:t>INA-INDUSTRIJA NAFTE, d.d. (INA, d.d.), Zagreb, Avenija V.</w:t>
      </w:r>
      <w:r w:rsidRPr="00C67DA1">
        <w:rPr>
          <w:rFonts w:ascii="Times New Roman" w:hAnsi="Times New Roman"/>
          <w:b/>
          <w:bCs/>
        </w:rPr>
        <w:t xml:space="preserve"> </w:t>
      </w:r>
      <w:r w:rsidRPr="00C67DA1">
        <w:rPr>
          <w:rFonts w:ascii="Times New Roman" w:hAnsi="Times New Roman"/>
          <w:b/>
          <w:bCs/>
          <w:noProof/>
        </w:rPr>
        <w:t>Holjevca 10 – Rafinerija nafte Sisak (ropná rafinéria Sisak, miesto:</w:t>
      </w:r>
      <w:r w:rsidRPr="00C67DA1">
        <w:rPr>
          <w:rFonts w:ascii="Times New Roman" w:hAnsi="Times New Roman"/>
          <w:b/>
          <w:bCs/>
        </w:rPr>
        <w:t xml:space="preserve"> </w:t>
      </w:r>
      <w:r w:rsidRPr="00C67DA1">
        <w:rPr>
          <w:rFonts w:ascii="Times New Roman" w:hAnsi="Times New Roman"/>
          <w:b/>
          <w:bCs/>
          <w:noProof/>
        </w:rPr>
        <w:t>Sisak, Ante Kovačića 1), IPKZ činnosť 1.2.</w:t>
      </w:r>
    </w:p>
    <w:p w:rsidR="00A17B4A" w:rsidRPr="00C67DA1" w:rsidP="00A17B4A">
      <w:pPr>
        <w:bidi w:val="0"/>
        <w:ind w:left="1701" w:hanging="567"/>
        <w:rPr>
          <w:rFonts w:ascii="Times New Roman" w:hAnsi="Times New Roman"/>
        </w:rPr>
      </w:pPr>
      <w:r w:rsidRPr="00C67DA1">
        <w:rPr>
          <w:rFonts w:ascii="Times New Roman" w:hAnsi="Times New Roman"/>
          <w:b/>
          <w:bCs/>
          <w:noProof/>
        </w:rPr>
        <w:t>13.</w:t>
      </w:r>
      <w:r w:rsidRPr="00C67DA1">
        <w:rPr>
          <w:rFonts w:ascii="Times New Roman" w:hAnsi="Times New Roman"/>
          <w:noProof/>
        </w:rPr>
        <w:tab/>
      </w:r>
      <w:r w:rsidRPr="00C67DA1">
        <w:rPr>
          <w:rFonts w:ascii="Times New Roman" w:hAnsi="Times New Roman"/>
          <w:b/>
          <w:bCs/>
          <w:noProof/>
        </w:rPr>
        <w:t>ŽELJEZARA SPLIT poduzeće za proizvodnju i preradu čelika d.d. „</w:t>
      </w:r>
      <w:r w:rsidRPr="00C67DA1">
        <w:rPr>
          <w:rFonts w:ascii="Times New Roman" w:hAnsi="Times New Roman"/>
          <w:b/>
          <w:bCs/>
        </w:rPr>
        <w:t xml:space="preserve">u stečaju“ </w:t>
      </w:r>
      <w:r w:rsidRPr="00C67DA1">
        <w:rPr>
          <w:rFonts w:ascii="Times New Roman" w:hAnsi="Times New Roman"/>
          <w:b/>
          <w:bCs/>
          <w:noProof/>
        </w:rPr>
        <w:t>(ŽELJEZARA SPLIT d.d. „</w:t>
      </w:r>
      <w:r w:rsidRPr="00C67DA1">
        <w:rPr>
          <w:rFonts w:ascii="Times New Roman" w:hAnsi="Times New Roman"/>
          <w:b/>
          <w:bCs/>
        </w:rPr>
        <w:t>u stečaju“</w:t>
      </w:r>
      <w:r w:rsidRPr="00C67DA1">
        <w:rPr>
          <w:rFonts w:ascii="Times New Roman" w:hAnsi="Times New Roman"/>
          <w:b/>
          <w:bCs/>
          <w:noProof/>
        </w:rPr>
        <w:t>), Kaštel Sućurac, Cesta dr. F. Tuđmana bb, IPKZ činnosť 2.2.</w:t>
      </w:r>
    </w:p>
    <w:p w:rsidR="00A17B4A" w:rsidRPr="00C67DA1" w:rsidP="00A17B4A">
      <w:pPr>
        <w:bidi w:val="0"/>
        <w:ind w:left="1701" w:hanging="567"/>
        <w:rPr>
          <w:rFonts w:ascii="Times New Roman" w:hAnsi="Times New Roman"/>
        </w:rPr>
      </w:pPr>
      <w:r w:rsidRPr="00C67DA1">
        <w:rPr>
          <w:rFonts w:ascii="Times New Roman" w:hAnsi="Times New Roman"/>
          <w:b/>
          <w:bCs/>
          <w:noProof/>
        </w:rPr>
        <w:t>14.</w:t>
      </w:r>
      <w:r w:rsidRPr="00C67DA1">
        <w:rPr>
          <w:rFonts w:ascii="Times New Roman" w:hAnsi="Times New Roman"/>
          <w:noProof/>
        </w:rPr>
        <w:tab/>
      </w:r>
      <w:r w:rsidRPr="00C67DA1">
        <w:rPr>
          <w:rFonts w:ascii="Times New Roman" w:hAnsi="Times New Roman"/>
          <w:b/>
          <w:bCs/>
          <w:noProof/>
        </w:rPr>
        <w:t>PETROKEMIJA, d.d. tvornica gnojiva (PETROKEMIJA, d.d.), Kutina, Aleja Vukovar 4, IPKZ činnosť 4.2.b.</w:t>
      </w:r>
    </w:p>
    <w:p w:rsidR="00A17B4A" w:rsidRPr="00C67DA1" w:rsidP="00A17B4A">
      <w:pPr>
        <w:bidi w:val="0"/>
        <w:rPr>
          <w:rFonts w:ascii="Times New Roman" w:hAnsi="Times New Roman"/>
        </w:rPr>
      </w:pPr>
    </w:p>
    <w:p w:rsidR="00A17B4A" w:rsidRPr="00C67DA1" w:rsidP="00A17B4A">
      <w:pPr>
        <w:bidi w:val="0"/>
        <w:rPr>
          <w:rFonts w:ascii="Times New Roman" w:hAnsi="Times New Roman"/>
        </w:rPr>
      </w:pPr>
    </w:p>
    <w:p w:rsidR="00A17B4A" w:rsidRPr="00C67DA1" w:rsidP="00A17B4A">
      <w:pPr>
        <w:bidi w:val="0"/>
        <w:rPr>
          <w:rFonts w:ascii="Times New Roman" w:hAnsi="Times New Roman"/>
        </w:rPr>
      </w:pPr>
      <w:r w:rsidRPr="00C67DA1">
        <w:rPr>
          <w:rFonts w:ascii="Times New Roman" w:hAnsi="Times New Roman"/>
          <w:b/>
          <w:bCs/>
          <w:noProof/>
        </w:rPr>
        <w:br w:type="page"/>
        <w:t>VI.</w:t>
      </w:r>
      <w:r w:rsidRPr="00C67DA1">
        <w:rPr>
          <w:rFonts w:ascii="Times New Roman" w:hAnsi="Times New Roman"/>
        </w:rPr>
        <w:tab/>
      </w:r>
      <w:r w:rsidRPr="00C67DA1">
        <w:rPr>
          <w:rFonts w:ascii="Times New Roman" w:hAnsi="Times New Roman"/>
          <w:b/>
          <w:bCs/>
          <w:noProof/>
        </w:rPr>
        <w:t>CHEMICKÉ LÁTKY</w:t>
      </w:r>
    </w:p>
    <w:p w:rsidR="00A17B4A" w:rsidRPr="00C67DA1" w:rsidP="00A17B4A">
      <w:pPr>
        <w:bidi w:val="0"/>
        <w:rPr>
          <w:rStyle w:val="Strong"/>
          <w:rFonts w:ascii="Times New Roman" w:hAnsi="Times New Roman"/>
          <w:b w:val="0"/>
          <w:bCs w:val="0"/>
          <w:noProof/>
          <w:shd w:val="clear" w:color="auto" w:fill="auto"/>
        </w:rPr>
      </w:pPr>
    </w:p>
    <w:p w:rsidR="00A17B4A" w:rsidRPr="00C67DA1" w:rsidP="00A17B4A">
      <w:pPr>
        <w:bidi w:val="0"/>
        <w:rPr>
          <w:rFonts w:ascii="Times New Roman" w:hAnsi="Times New Roman"/>
          <w:i/>
          <w:iCs/>
        </w:rPr>
      </w:pPr>
      <w:r w:rsidRPr="00C67DA1">
        <w:rPr>
          <w:rStyle w:val="Strong"/>
          <w:rFonts w:ascii="Times New Roman" w:hAnsi="Times New Roman"/>
          <w:noProof/>
          <w:shd w:val="clear" w:color="auto" w:fill="auto"/>
        </w:rPr>
        <w:t>32006 R 1907:</w:t>
      </w:r>
      <w:r w:rsidRPr="00C67DA1">
        <w:rPr>
          <w:rStyle w:val="Strong"/>
          <w:rFonts w:ascii="Times New Roman" w:hAnsi="Times New Roman"/>
          <w:shd w:val="clear" w:color="auto" w:fill="auto"/>
        </w:rPr>
        <w:t xml:space="preserve"> </w:t>
      </w:r>
      <w:r w:rsidRPr="00C67DA1">
        <w:rPr>
          <w:rFonts w:ascii="Times New Roman" w:hAnsi="Times New Roman"/>
          <w:b/>
          <w:bCs/>
          <w:noProof/>
        </w:rPr>
        <w:t>nariadenie Európskeho parlamentu a Rady (ES) č.</w:t>
      </w:r>
      <w:r w:rsidRPr="00C67DA1">
        <w:rPr>
          <w:rFonts w:ascii="Times New Roman" w:hAnsi="Times New Roman"/>
          <w:b/>
          <w:bCs/>
        </w:rPr>
        <w:t xml:space="preserve"> </w:t>
      </w:r>
      <w:r w:rsidRPr="00C67DA1">
        <w:rPr>
          <w:rFonts w:ascii="Times New Roman" w:hAnsi="Times New Roman"/>
          <w:b/>
          <w:bCs/>
          <w:noProof/>
        </w:rPr>
        <w:t>1907/2006 z 18. decembra 2006 o registrácii, hodnotení, autorizácii a obmedzovaní chemických látok (REACH) a o zriadení Európskej chemickej agentúry, o zmene a doplnení smernice 1999/45/ES a o zrušení nariadenia Rady (EHS) č.</w:t>
      </w:r>
      <w:r w:rsidRPr="00C67DA1">
        <w:rPr>
          <w:rFonts w:ascii="Times New Roman" w:hAnsi="Times New Roman"/>
          <w:b/>
          <w:bCs/>
        </w:rPr>
        <w:t xml:space="preserve"> </w:t>
      </w:r>
      <w:r w:rsidRPr="00C67DA1">
        <w:rPr>
          <w:rFonts w:ascii="Times New Roman" w:hAnsi="Times New Roman"/>
          <w:b/>
          <w:bCs/>
          <w:noProof/>
        </w:rPr>
        <w:t>793/93 a nariadenia Komisie (ES) č.</w:t>
      </w:r>
      <w:r w:rsidRPr="00C67DA1">
        <w:rPr>
          <w:rFonts w:ascii="Times New Roman" w:hAnsi="Times New Roman"/>
          <w:b/>
          <w:bCs/>
        </w:rPr>
        <w:t xml:space="preserve"> </w:t>
      </w:r>
      <w:r w:rsidRPr="00C67DA1">
        <w:rPr>
          <w:rFonts w:ascii="Times New Roman" w:hAnsi="Times New Roman"/>
          <w:b/>
          <w:bCs/>
          <w:noProof/>
        </w:rPr>
        <w:t>1488/94, smernice Rady 76/769/EHS a smerníc Komisie 91/155/EHS, 93/67/EHS, 93/105/ES a 2000/21/ES (Ú. v. EÚ L 396, 30.</w:t>
      </w:r>
      <w:r w:rsidRPr="00C67DA1">
        <w:rPr>
          <w:rFonts w:ascii="Times New Roman" w:hAnsi="Times New Roman"/>
          <w:b/>
          <w:bCs/>
        </w:rPr>
        <w:t xml:space="preserve"> 12. </w:t>
      </w:r>
      <w:r w:rsidRPr="00C67DA1">
        <w:rPr>
          <w:rFonts w:ascii="Times New Roman" w:hAnsi="Times New Roman"/>
          <w:b/>
          <w:bCs/>
          <w:noProof/>
        </w:rPr>
        <w:t>2006, s.</w:t>
      </w:r>
      <w:r w:rsidRPr="00C67DA1">
        <w:rPr>
          <w:rFonts w:ascii="Times New Roman" w:hAnsi="Times New Roman"/>
          <w:b/>
          <w:bCs/>
        </w:rPr>
        <w:t xml:space="preserve"> 1).</w:t>
      </w:r>
    </w:p>
    <w:p w:rsidR="00A17B4A" w:rsidRPr="00C67DA1" w:rsidP="00A17B4A">
      <w:pPr>
        <w:bidi w:val="0"/>
        <w:rPr>
          <w:rFonts w:ascii="Times New Roman" w:hAnsi="Times New Roman"/>
        </w:rPr>
      </w:pPr>
    </w:p>
    <w:p w:rsidR="00A17B4A" w:rsidRPr="00C67DA1" w:rsidP="00A17B4A">
      <w:pPr>
        <w:bidi w:val="0"/>
        <w:ind w:left="567" w:hanging="567"/>
        <w:rPr>
          <w:rFonts w:ascii="Times New Roman" w:hAnsi="Times New Roman"/>
        </w:rPr>
      </w:pPr>
      <w:r w:rsidRPr="00C67DA1">
        <w:rPr>
          <w:rFonts w:ascii="Times New Roman" w:hAnsi="Times New Roman"/>
          <w:b/>
          <w:bCs/>
          <w:noProof/>
        </w:rPr>
        <w:t>a)</w:t>
      </w:r>
      <w:r w:rsidRPr="00C67DA1">
        <w:rPr>
          <w:rFonts w:ascii="Times New Roman" w:hAnsi="Times New Roman"/>
        </w:rPr>
        <w:tab/>
      </w:r>
      <w:r w:rsidRPr="00C67DA1">
        <w:rPr>
          <w:rFonts w:ascii="Times New Roman" w:hAnsi="Times New Roman"/>
          <w:b/>
          <w:bCs/>
          <w:noProof/>
        </w:rPr>
        <w:t>Odchylne od článku 23 ods.</w:t>
      </w:r>
      <w:r w:rsidRPr="00C67DA1">
        <w:rPr>
          <w:rFonts w:ascii="Times New Roman" w:hAnsi="Times New Roman"/>
          <w:b/>
          <w:bCs/>
        </w:rPr>
        <w:t xml:space="preserve"> </w:t>
      </w:r>
      <w:r w:rsidRPr="00C67DA1">
        <w:rPr>
          <w:rFonts w:ascii="Times New Roman" w:hAnsi="Times New Roman"/>
          <w:b/>
          <w:bCs/>
          <w:noProof/>
        </w:rPr>
        <w:t>1 a 2 a článku 28, v ktorých sa vymedzujú lehoty pre registráciu a predregistráciu látok, ktoré sú v nich uvedené, sa výrobcom, dovozcom a výrobcom výrobkov so sídlom v Chorvátsku udelí adaptačné obdobie šiestich mesiacov odo dňa pristúpenia, pokiaľ ide o predregistráciu zavedených látok.</w:t>
      </w:r>
      <w:r w:rsidRPr="00C67DA1">
        <w:rPr>
          <w:rFonts w:ascii="Times New Roman" w:hAnsi="Times New Roman"/>
          <w:b/>
          <w:bCs/>
        </w:rPr>
        <w:t xml:space="preserve"> </w:t>
      </w:r>
      <w:r w:rsidRPr="00C67DA1">
        <w:rPr>
          <w:rFonts w:ascii="Times New Roman" w:hAnsi="Times New Roman"/>
          <w:b/>
          <w:bCs/>
          <w:noProof/>
        </w:rPr>
        <w:t>Lehota prvej a druhej registrácie uvedenej v článku 23 ods.</w:t>
      </w:r>
      <w:r w:rsidRPr="00C67DA1">
        <w:rPr>
          <w:rFonts w:ascii="Times New Roman" w:hAnsi="Times New Roman"/>
          <w:b/>
          <w:bCs/>
        </w:rPr>
        <w:t xml:space="preserve"> </w:t>
      </w:r>
      <w:r w:rsidRPr="00C67DA1">
        <w:rPr>
          <w:rFonts w:ascii="Times New Roman" w:hAnsi="Times New Roman"/>
          <w:b/>
          <w:bCs/>
          <w:noProof/>
        </w:rPr>
        <w:t>1 a 2 je 12 mesiacov odo dňa pristúpenia.</w:t>
      </w:r>
    </w:p>
    <w:p w:rsidR="00A17B4A" w:rsidRPr="00C67DA1" w:rsidP="00A17B4A">
      <w:pPr>
        <w:bidi w:val="0"/>
        <w:ind w:left="567" w:hanging="567"/>
        <w:rPr>
          <w:rFonts w:ascii="Times New Roman" w:hAnsi="Times New Roman"/>
          <w:noProof/>
        </w:rPr>
      </w:pPr>
    </w:p>
    <w:p w:rsidR="00A17B4A" w:rsidRPr="00C67DA1" w:rsidP="00A17B4A">
      <w:pPr>
        <w:bidi w:val="0"/>
        <w:ind w:left="567" w:hanging="567"/>
        <w:rPr>
          <w:rFonts w:ascii="Times New Roman" w:hAnsi="Times New Roman"/>
        </w:rPr>
      </w:pPr>
      <w:r w:rsidRPr="00C67DA1">
        <w:rPr>
          <w:rFonts w:ascii="Times New Roman" w:hAnsi="Times New Roman"/>
          <w:b/>
          <w:bCs/>
          <w:noProof/>
        </w:rPr>
        <w:t>b)</w:t>
      </w:r>
      <w:r w:rsidRPr="00C67DA1">
        <w:rPr>
          <w:rFonts w:ascii="Times New Roman" w:hAnsi="Times New Roman"/>
        </w:rPr>
        <w:tab/>
      </w:r>
      <w:r w:rsidRPr="00C67DA1">
        <w:rPr>
          <w:rFonts w:ascii="Times New Roman" w:hAnsi="Times New Roman"/>
          <w:b/>
          <w:bCs/>
          <w:noProof/>
        </w:rPr>
        <w:t>Články 6, 7, 9, 17, 18 a 33 sa v Chorvátsku neuplatňujú šesť mesiacov odo dňa pristúpenia</w:t>
      </w:r>
      <w:r w:rsidRPr="00C67DA1">
        <w:rPr>
          <w:rFonts w:ascii="Times New Roman" w:hAnsi="Times New Roman"/>
          <w:b/>
          <w:bCs/>
        </w:rPr>
        <w:t>.</w:t>
      </w:r>
    </w:p>
    <w:p w:rsidR="00A17B4A" w:rsidRPr="00C67DA1" w:rsidP="00A17B4A">
      <w:pPr>
        <w:bidi w:val="0"/>
        <w:ind w:left="567" w:hanging="567"/>
        <w:rPr>
          <w:rFonts w:ascii="Times New Roman" w:hAnsi="Times New Roman"/>
        </w:rPr>
      </w:pPr>
    </w:p>
    <w:p w:rsidR="00A17B4A" w:rsidRPr="00C67DA1" w:rsidP="00A17B4A">
      <w:pPr>
        <w:bidi w:val="0"/>
        <w:ind w:left="567" w:hanging="567"/>
        <w:rPr>
          <w:rFonts w:ascii="Times New Roman" w:hAnsi="Times New Roman"/>
        </w:rPr>
      </w:pPr>
      <w:r w:rsidRPr="00C67DA1">
        <w:rPr>
          <w:rFonts w:ascii="Times New Roman" w:hAnsi="Times New Roman"/>
          <w:b/>
          <w:bCs/>
          <w:noProof/>
        </w:rPr>
        <w:t>c)</w:t>
      </w:r>
      <w:r w:rsidRPr="00C67DA1">
        <w:rPr>
          <w:rFonts w:ascii="Times New Roman" w:hAnsi="Times New Roman"/>
        </w:rPr>
        <w:tab/>
      </w:r>
      <w:r w:rsidRPr="00C67DA1">
        <w:rPr>
          <w:rFonts w:ascii="Times New Roman" w:hAnsi="Times New Roman"/>
          <w:b/>
          <w:bCs/>
          <w:noProof/>
        </w:rPr>
        <w:t>Odchylne od prechodných opatrení špecifikovaných pre ktorúkoľvek látku zaradenú do prílohy XIV, ak dátum najneskoršieho podania žiadosti pripadá na obdobie predo dňom pristúpenia alebo do šiestich mesiacov po dni pristúpenia, žiadateľom so sídlom v Chorvátsku sa udelí šesťmesačné adaptačné obdobie začínajúce dňom pristúpenia, do konca ktorého sa musia žiadosti o autorizáciu doručiť.</w:t>
      </w:r>
      <w:r w:rsidRPr="00C67DA1">
        <w:rPr>
          <w:rFonts w:ascii="Times New Roman" w:hAnsi="Times New Roman"/>
          <w:b/>
          <w:bCs/>
        </w:rPr>
        <w:t xml:space="preserve"> </w:t>
      </w:r>
    </w:p>
    <w:p w:rsidR="00A17B4A" w:rsidRPr="00C67DA1" w:rsidP="00A17B4A">
      <w:pPr>
        <w:bidi w:val="0"/>
        <w:rPr>
          <w:rFonts w:ascii="Times New Roman" w:hAnsi="Times New Roman"/>
        </w:rPr>
      </w:pPr>
    </w:p>
    <w:p w:rsidR="00A17B4A" w:rsidRPr="00C67DA1" w:rsidP="00A17B4A">
      <w:pPr>
        <w:bidi w:val="0"/>
        <w:jc w:val="right"/>
        <w:rPr>
          <w:rFonts w:ascii="Times New Roman" w:hAnsi="Times New Roman"/>
          <w:u w:val="single"/>
        </w:rPr>
      </w:pPr>
      <w:r w:rsidRPr="00C67DA1">
        <w:rPr>
          <w:rFonts w:ascii="Times New Roman" w:hAnsi="Times New Roman"/>
          <w:b/>
          <w:bCs/>
          <w:noProof/>
          <w:u w:val="single"/>
        </w:rPr>
        <w:br w:type="page"/>
        <w:t>Dodatok k PRÍLOHE V</w:t>
      </w:r>
    </w:p>
    <w:p w:rsidR="00A17B4A" w:rsidRPr="00C67DA1" w:rsidP="00A17B4A">
      <w:pPr>
        <w:bidi w:val="0"/>
        <w:rPr>
          <w:rStyle w:val="DontTranslate"/>
          <w:rFonts w:ascii="Times New Roman" w:hAnsi="Times New Roman"/>
          <w:color w:val="auto"/>
        </w:rPr>
      </w:pPr>
    </w:p>
    <w:p w:rsidR="00A17B4A" w:rsidRPr="00C67DA1" w:rsidP="00A17B4A">
      <w:pPr>
        <w:bidi w:val="0"/>
        <w:rPr>
          <w:rFonts w:ascii="Times New Roman" w:hAnsi="Times New Roman"/>
          <w:noProof/>
        </w:rPr>
      </w:pPr>
    </w:p>
    <w:p w:rsidR="00A17B4A" w:rsidRPr="00C67DA1" w:rsidP="00A17B4A">
      <w:pPr>
        <w:bidi w:val="0"/>
        <w:jc w:val="center"/>
        <w:rPr>
          <w:rFonts w:ascii="Times New Roman" w:hAnsi="Times New Roman"/>
        </w:rPr>
      </w:pPr>
      <w:r w:rsidRPr="00C67DA1">
        <w:rPr>
          <w:rFonts w:ascii="Times New Roman" w:hAnsi="Times New Roman"/>
          <w:b/>
          <w:bCs/>
          <w:noProof/>
        </w:rPr>
        <w:t>Zoznam(*), ktorý poskytlo Chorvátsko a ktorý sa týka liečiv,</w:t>
        <w:br/>
        <w:t>na ktoré sa vydalo povolenie na uvedenie na trh podľa chorvátskeho práva</w:t>
        <w:br/>
        <w:t>predo dňom pristúpenia, zostáva v platnosti až do jeho obnovenia</w:t>
        <w:br/>
        <w:t xml:space="preserve">v súlade s </w:t>
      </w:r>
      <w:r w:rsidRPr="00C67DA1">
        <w:rPr>
          <w:rFonts w:ascii="Times New Roman" w:hAnsi="Times New Roman"/>
          <w:b/>
          <w:bCs/>
          <w:i/>
          <w:iCs/>
          <w:noProof/>
        </w:rPr>
        <w:t xml:space="preserve">acquis </w:t>
      </w:r>
      <w:r w:rsidRPr="00C67DA1">
        <w:rPr>
          <w:rFonts w:ascii="Times New Roman" w:hAnsi="Times New Roman"/>
          <w:b/>
          <w:bCs/>
          <w:noProof/>
        </w:rPr>
        <w:t>Únie</w:t>
      </w:r>
      <w:r w:rsidRPr="00C67DA1">
        <w:rPr>
          <w:rFonts w:ascii="Times New Roman" w:hAnsi="Times New Roman"/>
          <w:b/>
          <w:bCs/>
          <w:i/>
          <w:iCs/>
          <w:noProof/>
        </w:rPr>
        <w:t xml:space="preserve">, </w:t>
      </w:r>
      <w:r w:rsidRPr="00C67DA1">
        <w:rPr>
          <w:rFonts w:ascii="Times New Roman" w:hAnsi="Times New Roman"/>
          <w:b/>
          <w:bCs/>
          <w:noProof/>
        </w:rPr>
        <w:t>alebo do 30. júna 2017, podľa toho, čo nastane skôr.</w:t>
      </w:r>
    </w:p>
    <w:p w:rsidR="00A17B4A" w:rsidRPr="00C67DA1" w:rsidP="00A17B4A">
      <w:pPr>
        <w:bidi w:val="0"/>
        <w:rPr>
          <w:rFonts w:ascii="Times New Roman" w:hAnsi="Times New Roman"/>
        </w:rPr>
      </w:pPr>
    </w:p>
    <w:p w:rsidR="00A17B4A" w:rsidRPr="00C67DA1" w:rsidP="00A17B4A">
      <w:pPr>
        <w:bidi w:val="0"/>
        <w:rPr>
          <w:rFonts w:ascii="Times New Roman" w:hAnsi="Times New Roman"/>
        </w:rPr>
      </w:pPr>
    </w:p>
    <w:p w:rsidR="00A17B4A" w:rsidRPr="00C67DA1" w:rsidP="00A17B4A">
      <w:pPr>
        <w:bidi w:val="0"/>
        <w:rPr>
          <w:rFonts w:ascii="Times New Roman" w:hAnsi="Times New Roman"/>
        </w:rPr>
      </w:pPr>
      <w:r w:rsidRPr="00C67DA1">
        <w:rPr>
          <w:rFonts w:ascii="Times New Roman" w:hAnsi="Times New Roman"/>
          <w:b/>
          <w:bCs/>
          <w:noProof/>
        </w:rPr>
        <w:t xml:space="preserve">Uvedenie na tomto zozname neznamená, že dotknuté liečivo má povolenie na uvedenie na trh v súlade s </w:t>
      </w:r>
      <w:r w:rsidRPr="00C67DA1">
        <w:rPr>
          <w:rFonts w:ascii="Times New Roman" w:hAnsi="Times New Roman"/>
          <w:b/>
          <w:bCs/>
          <w:i/>
          <w:iCs/>
          <w:noProof/>
        </w:rPr>
        <w:t xml:space="preserve">acquis </w:t>
      </w:r>
      <w:r w:rsidRPr="00C67DA1">
        <w:rPr>
          <w:rFonts w:ascii="Times New Roman" w:hAnsi="Times New Roman"/>
          <w:b/>
          <w:bCs/>
          <w:noProof/>
        </w:rPr>
        <w:t>Únie.</w:t>
      </w:r>
    </w:p>
    <w:p w:rsidR="00A17B4A" w:rsidRPr="00C67DA1" w:rsidP="00A17B4A">
      <w:pPr>
        <w:bidi w:val="0"/>
        <w:rPr>
          <w:rFonts w:ascii="Times New Roman" w:hAnsi="Times New Roman"/>
        </w:rPr>
      </w:pPr>
    </w:p>
    <w:p w:rsidR="00A17B4A" w:rsidRPr="00C67DA1" w:rsidP="00A17B4A">
      <w:pPr>
        <w:bidi w:val="0"/>
        <w:rPr>
          <w:rFonts w:ascii="Times New Roman" w:hAnsi="Times New Roman"/>
        </w:rPr>
      </w:pPr>
      <w:r w:rsidRPr="00C67DA1">
        <w:rPr>
          <w:rFonts w:ascii="Times New Roman" w:hAnsi="Times New Roman"/>
          <w:b/>
          <w:bCs/>
        </w:rPr>
        <w:t>______________________</w:t>
      </w:r>
    </w:p>
    <w:p w:rsidR="00A17B4A" w:rsidRPr="00C67DA1" w:rsidP="00A17B4A">
      <w:pPr>
        <w:bidi w:val="0"/>
        <w:rPr>
          <w:rFonts w:ascii="Times New Roman" w:hAnsi="Times New Roman"/>
        </w:rPr>
      </w:pPr>
      <w:r w:rsidRPr="00C67DA1">
        <w:rPr>
          <w:rFonts w:ascii="Times New Roman" w:hAnsi="Times New Roman"/>
          <w:b/>
          <w:bCs/>
          <w:noProof/>
        </w:rPr>
        <w:t>(*)</w:t>
      </w:r>
      <w:r w:rsidRPr="00C67DA1">
        <w:rPr>
          <w:rFonts w:ascii="Times New Roman" w:hAnsi="Times New Roman"/>
          <w:noProof/>
        </w:rPr>
        <w:tab/>
      </w:r>
      <w:r w:rsidRPr="00C67DA1">
        <w:rPr>
          <w:rFonts w:ascii="Times New Roman" w:hAnsi="Times New Roman"/>
          <w:b/>
          <w:bCs/>
          <w:noProof/>
        </w:rPr>
        <w:t>Pozri Ú. v. EÚ C .</w:t>
      </w:r>
    </w:p>
    <w:p w:rsidR="00A17B4A" w:rsidRPr="00C67DA1" w:rsidP="00A17B4A">
      <w:pPr>
        <w:bidi w:val="0"/>
        <w:rPr>
          <w:rFonts w:ascii="Times New Roman" w:hAnsi="Times New Roman"/>
        </w:rPr>
      </w:pPr>
    </w:p>
    <w:p w:rsidR="00A17B4A" w:rsidRPr="00C67DA1" w:rsidP="00A17B4A">
      <w:pPr>
        <w:bidi w:val="0"/>
        <w:rPr>
          <w:rFonts w:ascii="Times New Roman" w:hAnsi="Times New Roman"/>
          <w:noProof/>
        </w:rPr>
        <w:sectPr w:rsidSect="00684518">
          <w:footerReference w:type="default" r:id="rId13"/>
          <w:footnotePr>
            <w:numRestart w:val="eachPage"/>
          </w:footnotePr>
          <w:pgSz w:w="11907" w:h="16840" w:code="9"/>
          <w:pgMar w:top="1134" w:right="1134" w:bottom="1134" w:left="1134" w:header="1134" w:footer="1134" w:gutter="0"/>
          <w:lnNumType w:distance="0"/>
          <w:pgNumType w:start="1"/>
          <w:cols w:space="708"/>
          <w:noEndnote w:val="0"/>
          <w:bidi w:val="0"/>
        </w:sectPr>
      </w:pPr>
    </w:p>
    <w:p w:rsidR="00A17B4A" w:rsidRPr="00C67DA1" w:rsidP="00A17B4A">
      <w:pPr>
        <w:bidi w:val="0"/>
        <w:jc w:val="right"/>
        <w:rPr>
          <w:rFonts w:ascii="Times New Roman" w:hAnsi="Times New Roman"/>
          <w:u w:val="single"/>
        </w:rPr>
      </w:pPr>
      <w:r w:rsidRPr="00C67DA1">
        <w:rPr>
          <w:rFonts w:ascii="Times New Roman" w:hAnsi="Times New Roman"/>
          <w:b/>
          <w:bCs/>
          <w:noProof/>
          <w:u w:val="single"/>
        </w:rPr>
        <w:t>PRÍLOHA VI</w:t>
      </w:r>
    </w:p>
    <w:p w:rsidR="00A17B4A" w:rsidRPr="00C67DA1" w:rsidP="00A17B4A">
      <w:pPr>
        <w:bidi w:val="0"/>
        <w:rPr>
          <w:rFonts w:ascii="Times New Roman" w:hAnsi="Times New Roman"/>
          <w:noProof/>
        </w:rPr>
      </w:pPr>
    </w:p>
    <w:p w:rsidR="00A17B4A" w:rsidRPr="00C67DA1" w:rsidP="00A17B4A">
      <w:pPr>
        <w:bidi w:val="0"/>
        <w:rPr>
          <w:rFonts w:ascii="Times New Roman" w:hAnsi="Times New Roman"/>
          <w:noProof/>
        </w:rPr>
      </w:pPr>
    </w:p>
    <w:p w:rsidR="00A17B4A" w:rsidRPr="00C67DA1" w:rsidP="00A17B4A">
      <w:pPr>
        <w:bidi w:val="0"/>
        <w:jc w:val="center"/>
        <w:rPr>
          <w:rFonts w:ascii="Times New Roman" w:hAnsi="Times New Roman"/>
          <w:noProof/>
        </w:rPr>
      </w:pPr>
      <w:r w:rsidRPr="00C67DA1">
        <w:rPr>
          <w:rFonts w:ascii="Times New Roman" w:hAnsi="Times New Roman"/>
          <w:b/>
          <w:bCs/>
          <w:noProof/>
        </w:rPr>
        <w:t>Rozvoj vidieka (podľa článku 35 ods.</w:t>
      </w:r>
      <w:r w:rsidRPr="00C67DA1">
        <w:rPr>
          <w:rFonts w:ascii="Times New Roman" w:hAnsi="Times New Roman"/>
          <w:b/>
          <w:bCs/>
        </w:rPr>
        <w:t xml:space="preserve"> </w:t>
      </w:r>
      <w:r w:rsidRPr="00C67DA1">
        <w:rPr>
          <w:rFonts w:ascii="Times New Roman" w:hAnsi="Times New Roman"/>
          <w:b/>
          <w:bCs/>
          <w:noProof/>
        </w:rPr>
        <w:t>2 aktu o pristúpení)</w:t>
      </w:r>
    </w:p>
    <w:p w:rsidR="00A17B4A" w:rsidRPr="00C67DA1" w:rsidP="00A17B4A">
      <w:pPr>
        <w:bidi w:val="0"/>
        <w:rPr>
          <w:rFonts w:ascii="Times New Roman" w:hAnsi="Times New Roman"/>
        </w:rPr>
      </w:pPr>
    </w:p>
    <w:p w:rsidR="00A17B4A" w:rsidRPr="00C67DA1" w:rsidP="00A17B4A">
      <w:pPr>
        <w:bidi w:val="0"/>
        <w:rPr>
          <w:rFonts w:ascii="Times New Roman" w:hAnsi="Times New Roman"/>
        </w:rPr>
      </w:pPr>
    </w:p>
    <w:p w:rsidR="00A17B4A" w:rsidRPr="00C67DA1" w:rsidP="00A17B4A">
      <w:pPr>
        <w:bidi w:val="0"/>
        <w:rPr>
          <w:rFonts w:ascii="Times New Roman" w:hAnsi="Times New Roman"/>
          <w:noProof/>
        </w:rPr>
      </w:pPr>
      <w:r w:rsidRPr="00C67DA1">
        <w:rPr>
          <w:rFonts w:ascii="Times New Roman" w:hAnsi="Times New Roman"/>
          <w:noProof/>
        </w:rPr>
        <w:t>DOČASNÉ DODATOČNÉ OPATRENIA PRE ROZVOJ VIDIEKA V CHORVÁTSKU</w:t>
      </w:r>
    </w:p>
    <w:p w:rsidR="00A17B4A" w:rsidRPr="00C67DA1" w:rsidP="00A17B4A">
      <w:pPr>
        <w:bidi w:val="0"/>
        <w:rPr>
          <w:rFonts w:ascii="Times New Roman" w:hAnsi="Times New Roman"/>
        </w:rPr>
      </w:pPr>
    </w:p>
    <w:p w:rsidR="00A17B4A" w:rsidRPr="00C67DA1" w:rsidP="00A17B4A">
      <w:pPr>
        <w:bidi w:val="0"/>
        <w:ind w:left="567" w:hanging="567"/>
        <w:rPr>
          <w:rFonts w:ascii="Times New Roman" w:hAnsi="Times New Roman"/>
          <w:noProof/>
        </w:rPr>
      </w:pPr>
      <w:r w:rsidRPr="00C67DA1">
        <w:rPr>
          <w:rFonts w:ascii="Times New Roman" w:hAnsi="Times New Roman"/>
          <w:noProof/>
        </w:rPr>
        <w:t>A.</w:t>
      </w:r>
      <w:r w:rsidRPr="00C67DA1">
        <w:rPr>
          <w:rFonts w:ascii="Times New Roman" w:hAnsi="Times New Roman"/>
        </w:rPr>
        <w:tab/>
      </w:r>
      <w:r w:rsidRPr="00C67DA1">
        <w:rPr>
          <w:rFonts w:ascii="Times New Roman" w:hAnsi="Times New Roman"/>
          <w:noProof/>
        </w:rPr>
        <w:t>Podpora pre polosamozásobiteľské poľnohospodárske podniky v procese reštrukturalizácie</w:t>
      </w:r>
    </w:p>
    <w:p w:rsidR="00A17B4A" w:rsidRPr="00C67DA1" w:rsidP="00A17B4A">
      <w:pPr>
        <w:bidi w:val="0"/>
        <w:ind w:left="567" w:hanging="567"/>
        <w:rPr>
          <w:rFonts w:ascii="Times New Roman" w:hAnsi="Times New Roman"/>
        </w:rPr>
      </w:pPr>
    </w:p>
    <w:p w:rsidR="00A17B4A" w:rsidRPr="00C67DA1" w:rsidP="00A17B4A">
      <w:pPr>
        <w:tabs>
          <w:tab w:val="left" w:pos="540"/>
        </w:tabs>
        <w:bidi w:val="0"/>
        <w:rPr>
          <w:rFonts w:ascii="Times New Roman" w:hAnsi="Times New Roman"/>
        </w:rPr>
      </w:pPr>
      <w:r w:rsidRPr="00C67DA1">
        <w:rPr>
          <w:rFonts w:ascii="Times New Roman" w:hAnsi="Times New Roman"/>
          <w:noProof/>
        </w:rPr>
        <w:t>V legislatívnom rámci rozvoja vidieka na programové obdobie 2014 – 2020 sa v súvislosti s Chorvátskom poľnohospodárom udeľuje podpora pre polosamozásobiteľské poľnohospodárske podniky podľa zásad stanovených v článku 34 nariadenia Rady (ES) č.</w:t>
      </w:r>
      <w:r w:rsidRPr="00C67DA1">
        <w:rPr>
          <w:rFonts w:ascii="Times New Roman" w:hAnsi="Times New Roman"/>
        </w:rPr>
        <w:t xml:space="preserve"> </w:t>
      </w:r>
      <w:r w:rsidRPr="00C67DA1">
        <w:rPr>
          <w:rFonts w:ascii="Times New Roman" w:hAnsi="Times New Roman"/>
          <w:noProof/>
        </w:rPr>
        <w:t>1698/2005 na základe žiadostí schválených do 31. decembra 2017, ak sa podobné všeobecné opatrenia a/alebo podpora neustanovia v novom nariadení o rozvoji vidieka na programové obdobie 2014 – 2020.</w:t>
      </w:r>
      <w:r w:rsidRPr="00C67DA1">
        <w:rPr>
          <w:rFonts w:ascii="Times New Roman" w:hAnsi="Times New Roman"/>
        </w:rPr>
        <w:t xml:space="preserve"> </w:t>
      </w:r>
    </w:p>
    <w:p w:rsidR="00A17B4A" w:rsidRPr="00C67DA1" w:rsidP="00A17B4A">
      <w:pPr>
        <w:tabs>
          <w:tab w:val="left" w:pos="540"/>
        </w:tabs>
        <w:bidi w:val="0"/>
        <w:rPr>
          <w:rFonts w:ascii="Times New Roman" w:hAnsi="Times New Roman"/>
        </w:rPr>
      </w:pPr>
    </w:p>
    <w:p w:rsidR="00A17B4A" w:rsidRPr="00C67DA1" w:rsidP="00A17B4A">
      <w:pPr>
        <w:bidi w:val="0"/>
        <w:rPr>
          <w:rFonts w:ascii="Times New Roman" w:hAnsi="Times New Roman"/>
          <w:noProof/>
        </w:rPr>
      </w:pPr>
      <w:r w:rsidRPr="00C67DA1">
        <w:rPr>
          <w:rFonts w:ascii="Times New Roman" w:hAnsi="Times New Roman"/>
          <w:noProof/>
        </w:rPr>
        <w:t>B.</w:t>
      </w:r>
      <w:r w:rsidRPr="00C67DA1">
        <w:rPr>
          <w:rFonts w:ascii="Times New Roman" w:hAnsi="Times New Roman"/>
        </w:rPr>
        <w:tab/>
      </w:r>
      <w:r w:rsidRPr="00C67DA1">
        <w:rPr>
          <w:rFonts w:ascii="Times New Roman" w:hAnsi="Times New Roman"/>
          <w:i/>
          <w:iCs/>
          <w:noProof/>
        </w:rPr>
        <w:t>Odbytové organizácie výrobcov</w:t>
      </w:r>
    </w:p>
    <w:p w:rsidR="00A17B4A" w:rsidRPr="00C67DA1" w:rsidP="00A17B4A">
      <w:pPr>
        <w:tabs>
          <w:tab w:val="left" w:pos="540"/>
        </w:tabs>
        <w:bidi w:val="0"/>
        <w:rPr>
          <w:rFonts w:ascii="Times New Roman" w:hAnsi="Times New Roman"/>
        </w:rPr>
      </w:pPr>
    </w:p>
    <w:p w:rsidR="00A17B4A" w:rsidRPr="00C67DA1" w:rsidP="00A17B4A">
      <w:pPr>
        <w:bidi w:val="0"/>
        <w:rPr>
          <w:rFonts w:ascii="Times New Roman" w:hAnsi="Times New Roman"/>
        </w:rPr>
      </w:pPr>
      <w:r w:rsidRPr="00C67DA1">
        <w:rPr>
          <w:rFonts w:ascii="Times New Roman" w:hAnsi="Times New Roman"/>
          <w:noProof/>
        </w:rPr>
        <w:t>V legislatívnom rámci rozvoja vidieka na programové obdobie 2014 – 2020 sa v súvislosti s Chorvátskom odbytovým organizáciám výrobcov, ktoré chorvátsky príslušný orgán oficiálne uzná do 31. decembra 2017, udeľuje podľa zásad stanovených v článku 35 nariadenia Rady (ES) č.</w:t>
      </w:r>
      <w:r w:rsidRPr="00C67DA1">
        <w:rPr>
          <w:rFonts w:ascii="Times New Roman" w:hAnsi="Times New Roman"/>
          <w:i/>
          <w:iCs/>
        </w:rPr>
        <w:t> </w:t>
      </w:r>
      <w:r w:rsidRPr="00C67DA1">
        <w:rPr>
          <w:rFonts w:ascii="Times New Roman" w:hAnsi="Times New Roman"/>
          <w:i/>
          <w:iCs/>
          <w:noProof/>
        </w:rPr>
        <w:t>1698/2005 podpora pre zriaďovanie a administratívnu činnosť odbytových organizácií výrobcov, ak sa podobné všeobecné opatrenia a/alebo podpora neustanovia v novom nariadení o rozvoji vidieka na programové obdobie 2014 – 2020.</w:t>
      </w:r>
    </w:p>
    <w:p w:rsidR="00A17B4A" w:rsidRPr="00C67DA1" w:rsidP="00A17B4A">
      <w:pPr>
        <w:bidi w:val="0"/>
        <w:rPr>
          <w:rFonts w:ascii="Times New Roman" w:hAnsi="Times New Roman"/>
        </w:rPr>
      </w:pPr>
      <w:r w:rsidRPr="00C67DA1">
        <w:rPr>
          <w:rFonts w:ascii="Times New Roman" w:hAnsi="Times New Roman"/>
          <w:i/>
          <w:iCs/>
        </w:rPr>
        <w:br w:type="page"/>
      </w:r>
      <w:r w:rsidRPr="00C67DA1">
        <w:rPr>
          <w:rFonts w:ascii="Times New Roman" w:hAnsi="Times New Roman"/>
          <w:i/>
          <w:iCs/>
          <w:noProof/>
        </w:rPr>
        <w:t>C.</w:t>
      </w:r>
      <w:r w:rsidRPr="00C67DA1">
        <w:rPr>
          <w:rFonts w:ascii="Times New Roman" w:hAnsi="Times New Roman"/>
        </w:rPr>
        <w:tab/>
      </w:r>
      <w:r w:rsidRPr="00C67DA1">
        <w:rPr>
          <w:rFonts w:ascii="Times New Roman" w:hAnsi="Times New Roman"/>
          <w:i/>
          <w:iCs/>
        </w:rPr>
        <w:t>Iniciatíva Leader</w:t>
      </w:r>
    </w:p>
    <w:p w:rsidR="00A17B4A" w:rsidRPr="00C67DA1" w:rsidP="00A17B4A">
      <w:pPr>
        <w:bidi w:val="0"/>
        <w:adjustRightInd w:val="0"/>
        <w:rPr>
          <w:rFonts w:ascii="Times New Roman" w:hAnsi="Times New Roman"/>
        </w:rPr>
      </w:pPr>
    </w:p>
    <w:p w:rsidR="00A17B4A" w:rsidRPr="00C67DA1" w:rsidP="00A17B4A">
      <w:pPr>
        <w:bidi w:val="0"/>
        <w:adjustRightInd w:val="0"/>
        <w:rPr>
          <w:rFonts w:ascii="Times New Roman" w:hAnsi="Times New Roman"/>
        </w:rPr>
      </w:pPr>
      <w:r w:rsidRPr="00C67DA1">
        <w:rPr>
          <w:rFonts w:ascii="Times New Roman" w:hAnsi="Times New Roman"/>
          <w:i/>
          <w:iCs/>
        </w:rPr>
        <w:t>V legislatívnom rámci rozvoja vidieka na programové obdobie 2014 – 2020 je, pokiaľ ide o Chorvátsko, minimálny príspevok z EPFRV na program rozvoja vidieka v rámci iniciatívy Leader v priemere stanovený na úrovni, ktorá zodpovedá aspoň polovici percentuálneho podielu z rozpočtu, ktorý sa uplatňuje na ostatné členské štáty, pokiaľ je takáto požiadavka stanovená.</w:t>
      </w:r>
    </w:p>
    <w:p w:rsidR="00A17B4A" w:rsidRPr="00C67DA1" w:rsidP="00A17B4A">
      <w:pPr>
        <w:tabs>
          <w:tab w:val="left" w:pos="540"/>
        </w:tabs>
        <w:bidi w:val="0"/>
        <w:rPr>
          <w:rFonts w:ascii="Times New Roman" w:hAnsi="Times New Roman"/>
        </w:rPr>
      </w:pPr>
    </w:p>
    <w:p w:rsidR="00A17B4A" w:rsidRPr="00C67DA1" w:rsidP="00A17B4A">
      <w:pPr>
        <w:bidi w:val="0"/>
        <w:rPr>
          <w:rFonts w:ascii="Times New Roman" w:hAnsi="Times New Roman"/>
          <w:noProof/>
        </w:rPr>
      </w:pPr>
      <w:r w:rsidRPr="00C67DA1">
        <w:rPr>
          <w:rFonts w:ascii="Times New Roman" w:hAnsi="Times New Roman"/>
        </w:rPr>
        <w:t>D.</w:t>
        <w:tab/>
      </w:r>
      <w:r w:rsidRPr="00C67DA1">
        <w:rPr>
          <w:rFonts w:ascii="Times New Roman" w:hAnsi="Times New Roman"/>
          <w:noProof/>
        </w:rPr>
        <w:t>Príplatky k priamym platbám</w:t>
      </w:r>
    </w:p>
    <w:p w:rsidR="00A17B4A" w:rsidRPr="00C67DA1" w:rsidP="00A17B4A">
      <w:pPr>
        <w:tabs>
          <w:tab w:val="left" w:pos="540"/>
        </w:tabs>
        <w:bidi w:val="0"/>
        <w:rPr>
          <w:rFonts w:ascii="Times New Roman" w:hAnsi="Times New Roman"/>
        </w:rPr>
      </w:pPr>
    </w:p>
    <w:p w:rsidR="00A17B4A" w:rsidRPr="00C67DA1" w:rsidP="00A17B4A">
      <w:pPr>
        <w:tabs>
          <w:tab w:val="left" w:pos="540"/>
        </w:tabs>
        <w:bidi w:val="0"/>
        <w:ind w:left="540" w:hanging="540"/>
        <w:rPr>
          <w:rFonts w:ascii="Times New Roman" w:hAnsi="Times New Roman"/>
          <w:noProof/>
        </w:rPr>
      </w:pPr>
      <w:r w:rsidRPr="00C67DA1">
        <w:rPr>
          <w:rFonts w:ascii="Times New Roman" w:hAnsi="Times New Roman"/>
        </w:rPr>
        <w:t>1.</w:t>
        <w:tab/>
      </w:r>
      <w:r w:rsidRPr="00C67DA1">
        <w:rPr>
          <w:rFonts w:ascii="Times New Roman" w:hAnsi="Times New Roman"/>
          <w:noProof/>
        </w:rPr>
        <w:t>Podporu možno poskytnúť poľnohospodárom oprávneným na doplnkové vnútroštátne priame platby alebo pomoc podľa článku 132 nariadenia Rady (ES) č. 73/2009.</w:t>
      </w:r>
    </w:p>
    <w:p w:rsidR="00A17B4A" w:rsidRPr="00C67DA1" w:rsidP="00A17B4A">
      <w:pPr>
        <w:tabs>
          <w:tab w:val="left" w:pos="540"/>
        </w:tabs>
        <w:bidi w:val="0"/>
        <w:ind w:left="540" w:hanging="540"/>
        <w:rPr>
          <w:rFonts w:ascii="Times New Roman" w:hAnsi="Times New Roman"/>
        </w:rPr>
      </w:pPr>
    </w:p>
    <w:p w:rsidR="00A17B4A" w:rsidRPr="00C67DA1" w:rsidP="00A17B4A">
      <w:pPr>
        <w:tabs>
          <w:tab w:val="left" w:pos="540"/>
        </w:tabs>
        <w:bidi w:val="0"/>
        <w:ind w:left="540" w:hanging="540"/>
        <w:rPr>
          <w:rFonts w:ascii="Times New Roman" w:hAnsi="Times New Roman"/>
          <w:noProof/>
        </w:rPr>
      </w:pPr>
      <w:r w:rsidRPr="00C67DA1">
        <w:rPr>
          <w:rFonts w:ascii="Times New Roman" w:hAnsi="Times New Roman"/>
        </w:rPr>
        <w:t>2.</w:t>
        <w:tab/>
      </w:r>
      <w:r w:rsidRPr="00C67DA1">
        <w:rPr>
          <w:rFonts w:ascii="Times New Roman" w:hAnsi="Times New Roman"/>
          <w:noProof/>
        </w:rPr>
        <w:t>Podpora poskytnutá poľnohospodárovi na roky 2014, 2015 a 2016 neprevýši rozdiel medzi:</w:t>
      </w:r>
    </w:p>
    <w:p w:rsidR="00A17B4A" w:rsidRPr="00C67DA1" w:rsidP="00A17B4A">
      <w:pPr>
        <w:tabs>
          <w:tab w:val="left" w:pos="540"/>
        </w:tabs>
        <w:bidi w:val="0"/>
        <w:ind w:left="540" w:hanging="540"/>
        <w:rPr>
          <w:rFonts w:ascii="Times New Roman" w:hAnsi="Times New Roman"/>
        </w:rPr>
      </w:pPr>
    </w:p>
    <w:p w:rsidR="00A17B4A" w:rsidRPr="00C67DA1" w:rsidP="0075494A">
      <w:pPr>
        <w:numPr>
          <w:numId w:val="36"/>
        </w:numPr>
        <w:tabs>
          <w:tab w:val="clear" w:pos="1080"/>
        </w:tabs>
        <w:bidi w:val="0"/>
        <w:ind w:left="993" w:hanging="426"/>
        <w:rPr>
          <w:rFonts w:ascii="Times New Roman" w:hAnsi="Times New Roman"/>
        </w:rPr>
      </w:pPr>
      <w:r w:rsidRPr="00C67DA1">
        <w:rPr>
          <w:rFonts w:ascii="Times New Roman" w:hAnsi="Times New Roman"/>
          <w:noProof/>
        </w:rPr>
        <w:t>výškou priamych platieb uplatniteľnou v Chorvátsku na príslušný rok v súlade s článkom 121 nariadenia Rady (ES) č. 73/2009; a</w:t>
      </w:r>
    </w:p>
    <w:p w:rsidR="00A17B4A" w:rsidRPr="00C67DA1" w:rsidP="00A17B4A">
      <w:pPr>
        <w:bidi w:val="0"/>
        <w:rPr>
          <w:rFonts w:ascii="Times New Roman" w:hAnsi="Times New Roman"/>
          <w:noProof/>
        </w:rPr>
      </w:pPr>
    </w:p>
    <w:p w:rsidR="00A17B4A" w:rsidRPr="00C67DA1" w:rsidP="0075494A">
      <w:pPr>
        <w:numPr>
          <w:numId w:val="36"/>
        </w:numPr>
        <w:tabs>
          <w:tab w:val="clear" w:pos="1080"/>
        </w:tabs>
        <w:bidi w:val="0"/>
        <w:ind w:left="993" w:hanging="426"/>
        <w:rPr>
          <w:rFonts w:ascii="Times New Roman" w:hAnsi="Times New Roman"/>
        </w:rPr>
      </w:pPr>
      <w:r w:rsidRPr="00C67DA1">
        <w:rPr>
          <w:rFonts w:ascii="Times New Roman" w:hAnsi="Times New Roman"/>
          <w:noProof/>
        </w:rPr>
        <w:t>45 % výšky priamych platieb uplatniteľnej v príslušnom roku v Únii v zložení k 30. aprílu 2004.</w:t>
      </w:r>
    </w:p>
    <w:p w:rsidR="00A17B4A" w:rsidRPr="00C67DA1" w:rsidP="00A17B4A">
      <w:pPr>
        <w:bidi w:val="0"/>
        <w:rPr>
          <w:rFonts w:ascii="Times New Roman" w:hAnsi="Times New Roman"/>
          <w:noProof/>
        </w:rPr>
      </w:pPr>
    </w:p>
    <w:p w:rsidR="00A17B4A" w:rsidRPr="00C67DA1" w:rsidP="00A17B4A">
      <w:pPr>
        <w:tabs>
          <w:tab w:val="left" w:pos="540"/>
        </w:tabs>
        <w:bidi w:val="0"/>
        <w:ind w:left="540" w:hanging="540"/>
        <w:rPr>
          <w:rFonts w:ascii="Times New Roman" w:hAnsi="Times New Roman"/>
          <w:noProof/>
        </w:rPr>
      </w:pPr>
      <w:r w:rsidRPr="00C67DA1">
        <w:rPr>
          <w:rFonts w:ascii="Times New Roman" w:hAnsi="Times New Roman"/>
          <w:i/>
          <w:iCs/>
        </w:rPr>
        <w:br w:type="page"/>
      </w:r>
      <w:r w:rsidRPr="00C67DA1">
        <w:rPr>
          <w:rFonts w:ascii="Times New Roman" w:hAnsi="Times New Roman"/>
        </w:rPr>
        <w:t>3.</w:t>
        <w:tab/>
      </w:r>
      <w:r w:rsidRPr="00C67DA1">
        <w:rPr>
          <w:rFonts w:ascii="Times New Roman" w:hAnsi="Times New Roman"/>
          <w:noProof/>
        </w:rPr>
        <w:t>Príspevok Únie na podporu poskytnutú podľa tohto pododdielu D v Chorvátsku na roky 2014, 2015 a 2016 neprevýši 20 % jeho príslušných celkových ročných prostriedkov pridelených z EPFRV.</w:t>
      </w:r>
    </w:p>
    <w:p w:rsidR="00A17B4A" w:rsidRPr="00C67DA1" w:rsidP="00A17B4A">
      <w:pPr>
        <w:tabs>
          <w:tab w:val="left" w:pos="540"/>
        </w:tabs>
        <w:bidi w:val="0"/>
        <w:ind w:left="540" w:hanging="540"/>
        <w:rPr>
          <w:rFonts w:ascii="Times New Roman" w:hAnsi="Times New Roman"/>
        </w:rPr>
      </w:pPr>
    </w:p>
    <w:p w:rsidR="00A17B4A" w:rsidRPr="00C67DA1" w:rsidP="00A17B4A">
      <w:pPr>
        <w:tabs>
          <w:tab w:val="left" w:pos="540"/>
        </w:tabs>
        <w:bidi w:val="0"/>
        <w:ind w:left="540" w:hanging="540"/>
        <w:rPr>
          <w:rFonts w:ascii="Times New Roman" w:hAnsi="Times New Roman"/>
        </w:rPr>
      </w:pPr>
      <w:r w:rsidRPr="00C67DA1">
        <w:rPr>
          <w:rFonts w:ascii="Times New Roman" w:hAnsi="Times New Roman"/>
        </w:rPr>
        <w:t>4.</w:t>
        <w:tab/>
      </w:r>
      <w:r w:rsidRPr="00C67DA1">
        <w:rPr>
          <w:rFonts w:ascii="Times New Roman" w:hAnsi="Times New Roman"/>
          <w:noProof/>
        </w:rPr>
        <w:t>Miera príspevku Únie na príplatky k priamym platbám nepresiahne 80 %.</w:t>
      </w:r>
    </w:p>
    <w:p w:rsidR="00A17B4A" w:rsidRPr="00C67DA1" w:rsidP="00A17B4A">
      <w:pPr>
        <w:bidi w:val="0"/>
        <w:rPr>
          <w:rFonts w:ascii="Times New Roman" w:hAnsi="Times New Roman"/>
        </w:rPr>
      </w:pPr>
    </w:p>
    <w:p w:rsidR="00A17B4A" w:rsidRPr="00C67DA1" w:rsidP="00A17B4A">
      <w:pPr>
        <w:bidi w:val="0"/>
        <w:rPr>
          <w:rFonts w:ascii="Times New Roman" w:hAnsi="Times New Roman"/>
          <w:noProof/>
        </w:rPr>
      </w:pPr>
      <w:r w:rsidRPr="00C67DA1">
        <w:rPr>
          <w:rFonts w:ascii="Times New Roman" w:hAnsi="Times New Roman"/>
          <w:noProof/>
        </w:rPr>
        <w:t>E.</w:t>
      </w:r>
      <w:r w:rsidRPr="00C67DA1">
        <w:rPr>
          <w:rFonts w:ascii="Times New Roman" w:hAnsi="Times New Roman"/>
        </w:rPr>
        <w:tab/>
      </w:r>
      <w:r w:rsidRPr="00C67DA1">
        <w:rPr>
          <w:rFonts w:ascii="Times New Roman" w:hAnsi="Times New Roman"/>
          <w:noProof/>
        </w:rPr>
        <w:t>Nástroj predvstupovej pomoci – rozvoj vidieka</w:t>
      </w:r>
    </w:p>
    <w:p w:rsidR="00A17B4A" w:rsidRPr="00C67DA1" w:rsidP="00A17B4A">
      <w:pPr>
        <w:tabs>
          <w:tab w:val="left" w:pos="567"/>
        </w:tabs>
        <w:bidi w:val="0"/>
        <w:rPr>
          <w:rFonts w:ascii="Times New Roman" w:hAnsi="Times New Roman"/>
        </w:rPr>
      </w:pPr>
    </w:p>
    <w:p w:rsidR="00A17B4A" w:rsidRPr="00C67DA1" w:rsidP="00A17B4A">
      <w:pPr>
        <w:tabs>
          <w:tab w:val="left" w:pos="540"/>
        </w:tabs>
        <w:bidi w:val="0"/>
        <w:ind w:left="540" w:hanging="540"/>
        <w:rPr>
          <w:rFonts w:ascii="Times New Roman" w:hAnsi="Times New Roman"/>
        </w:rPr>
      </w:pPr>
      <w:r w:rsidRPr="00C67DA1">
        <w:rPr>
          <w:rFonts w:ascii="Times New Roman" w:hAnsi="Times New Roman"/>
        </w:rPr>
        <w:t>1.</w:t>
        <w:tab/>
      </w:r>
      <w:r w:rsidRPr="00C67DA1">
        <w:rPr>
          <w:rFonts w:ascii="Times New Roman" w:hAnsi="Times New Roman"/>
          <w:noProof/>
        </w:rPr>
        <w:t>Chorvátsko môže naďalej uzatvárať zmluvy alebo prijímať záväzky v rámci programu IPARD podľa nariadenia Komisie (ES) č.</w:t>
      </w:r>
      <w:r w:rsidRPr="00C67DA1">
        <w:rPr>
          <w:rFonts w:ascii="Times New Roman" w:hAnsi="Times New Roman"/>
        </w:rPr>
        <w:t xml:space="preserve"> </w:t>
      </w:r>
      <w:r w:rsidRPr="00C67DA1">
        <w:rPr>
          <w:rFonts w:ascii="Times New Roman" w:hAnsi="Times New Roman"/>
          <w:noProof/>
        </w:rPr>
        <w:t>718/2007 z 12. júna 2007, ktorým sa vykonáva nariadenie Rady (ES) č.</w:t>
      </w:r>
      <w:r w:rsidRPr="00C67DA1">
        <w:rPr>
          <w:rFonts w:ascii="Times New Roman" w:hAnsi="Times New Roman"/>
        </w:rPr>
        <w:t xml:space="preserve"> </w:t>
      </w:r>
      <w:r w:rsidRPr="00C67DA1">
        <w:rPr>
          <w:rFonts w:ascii="Times New Roman" w:hAnsi="Times New Roman"/>
          <w:noProof/>
        </w:rPr>
        <w:t>1085/2006, ktorým sa ustanovuje nástroj predvstupovej pomoci (IPA)</w:t>
      </w:r>
      <w:r>
        <w:rPr>
          <w:rStyle w:val="FootnoteReference"/>
          <w:rFonts w:ascii="Times New Roman" w:hAnsi="Times New Roman"/>
          <w:b w:val="0"/>
          <w:bCs w:val="0"/>
          <w:noProof/>
          <w:rtl w:val="0"/>
        </w:rPr>
        <w:footnoteReference w:id="31"/>
      </w:r>
      <w:r w:rsidRPr="00C67DA1">
        <w:rPr>
          <w:rFonts w:ascii="Times New Roman" w:hAnsi="Times New Roman"/>
          <w:noProof/>
        </w:rPr>
        <w:t>, pokiaľ nezačne uzatvárať zmluvy alebo prijímať záväzky podľa príslušného nariadenia o rozvoji vidieka.</w:t>
      </w:r>
      <w:r w:rsidRPr="00C67DA1">
        <w:rPr>
          <w:rFonts w:ascii="Times New Roman" w:hAnsi="Times New Roman"/>
        </w:rPr>
        <w:t xml:space="preserve"> </w:t>
      </w:r>
      <w:r w:rsidRPr="00C67DA1">
        <w:rPr>
          <w:rFonts w:ascii="Times New Roman" w:hAnsi="Times New Roman"/>
          <w:noProof/>
        </w:rPr>
        <w:t>Chorvátsko informuje Komisiu o dátume, ku ktorému začne uzatvárať zmluvy alebo prijímať záväzky podľa príslušného nariadenia o rozvoji vidieka.</w:t>
      </w:r>
    </w:p>
    <w:p w:rsidR="00A17B4A" w:rsidRPr="00C67DA1" w:rsidP="00A17B4A">
      <w:pPr>
        <w:bidi w:val="0"/>
        <w:ind w:left="567" w:hanging="567"/>
        <w:rPr>
          <w:rFonts w:ascii="Times New Roman" w:hAnsi="Times New Roman"/>
        </w:rPr>
      </w:pPr>
    </w:p>
    <w:p w:rsidR="00A17B4A" w:rsidRPr="00C67DA1" w:rsidP="00A17B4A">
      <w:pPr>
        <w:bidi w:val="0"/>
        <w:ind w:left="567" w:hanging="567"/>
        <w:rPr>
          <w:rFonts w:ascii="Times New Roman" w:hAnsi="Times New Roman"/>
        </w:rPr>
      </w:pPr>
      <w:r w:rsidRPr="00C67DA1">
        <w:rPr>
          <w:rFonts w:ascii="Times New Roman" w:hAnsi="Times New Roman"/>
          <w:b/>
          <w:bCs/>
        </w:rPr>
        <w:t>2.</w:t>
      </w:r>
      <w:r w:rsidRPr="00C67DA1">
        <w:rPr>
          <w:rFonts w:ascii="Times New Roman" w:hAnsi="Times New Roman"/>
        </w:rPr>
        <w:tab/>
      </w:r>
      <w:r w:rsidRPr="00C67DA1">
        <w:rPr>
          <w:rFonts w:ascii="Times New Roman" w:hAnsi="Times New Roman"/>
          <w:b/>
          <w:bCs/>
          <w:noProof/>
        </w:rPr>
        <w:t>Komisia prijme potrebné opatrenia na tento účel v súlade s postupom uvedeným v článku 5 nariadenia Európskeho parlamentu a Rady (EÚ) č.</w:t>
      </w:r>
      <w:r w:rsidRPr="00C67DA1">
        <w:rPr>
          <w:rFonts w:ascii="Times New Roman" w:hAnsi="Times New Roman"/>
          <w:b/>
          <w:bCs/>
        </w:rPr>
        <w:t xml:space="preserve"> </w:t>
      </w:r>
      <w:r w:rsidRPr="00C67DA1">
        <w:rPr>
          <w:rFonts w:ascii="Times New Roman" w:hAnsi="Times New Roman"/>
          <w:b/>
          <w:bCs/>
          <w:noProof/>
        </w:rPr>
        <w:t>182/2011.</w:t>
      </w:r>
      <w:r w:rsidRPr="00C67DA1">
        <w:rPr>
          <w:rFonts w:ascii="Times New Roman" w:hAnsi="Times New Roman"/>
          <w:b/>
          <w:bCs/>
        </w:rPr>
        <w:t xml:space="preserve"> </w:t>
      </w:r>
      <w:r w:rsidRPr="00C67DA1">
        <w:rPr>
          <w:rFonts w:ascii="Times New Roman" w:hAnsi="Times New Roman"/>
          <w:b/>
          <w:bCs/>
          <w:noProof/>
        </w:rPr>
        <w:t>Komisii na tento účel pomáha výbor nástroja predvstupovej pomoci uvedený v článku 14 ods.</w:t>
      </w:r>
      <w:r w:rsidRPr="00C67DA1">
        <w:rPr>
          <w:rFonts w:ascii="Times New Roman" w:hAnsi="Times New Roman"/>
          <w:b/>
          <w:bCs/>
        </w:rPr>
        <w:t xml:space="preserve"> </w:t>
      </w:r>
      <w:r w:rsidRPr="00C67DA1">
        <w:rPr>
          <w:rFonts w:ascii="Times New Roman" w:hAnsi="Times New Roman"/>
          <w:b/>
          <w:bCs/>
          <w:noProof/>
        </w:rPr>
        <w:t>1 nariadenia Rady (ES) č.</w:t>
      </w:r>
      <w:r w:rsidRPr="00C67DA1">
        <w:rPr>
          <w:rFonts w:ascii="Times New Roman" w:hAnsi="Times New Roman"/>
          <w:b/>
          <w:bCs/>
        </w:rPr>
        <w:t xml:space="preserve"> 1085/2006.</w:t>
      </w:r>
    </w:p>
    <w:p w:rsidR="00A17B4A" w:rsidRPr="00C67DA1" w:rsidP="00A17B4A">
      <w:pPr>
        <w:bidi w:val="0"/>
        <w:ind w:left="567" w:hanging="567"/>
        <w:rPr>
          <w:rFonts w:ascii="Times New Roman" w:hAnsi="Times New Roman"/>
        </w:rPr>
      </w:pPr>
    </w:p>
    <w:p w:rsidR="00A17B4A" w:rsidRPr="00C67DA1" w:rsidP="00A17B4A">
      <w:pPr>
        <w:bidi w:val="0"/>
        <w:rPr>
          <w:rFonts w:ascii="Times New Roman" w:hAnsi="Times New Roman"/>
          <w:noProof/>
        </w:rPr>
      </w:pPr>
      <w:r w:rsidRPr="00C67DA1">
        <w:rPr>
          <w:rFonts w:ascii="Times New Roman" w:hAnsi="Times New Roman"/>
          <w:b/>
          <w:bCs/>
          <w:noProof/>
        </w:rPr>
        <w:br w:type="page"/>
        <w:t>F.</w:t>
      </w:r>
      <w:r w:rsidRPr="00C67DA1">
        <w:rPr>
          <w:rFonts w:ascii="Times New Roman" w:hAnsi="Times New Roman"/>
        </w:rPr>
        <w:tab/>
      </w:r>
      <w:r w:rsidRPr="00C67DA1">
        <w:rPr>
          <w:rFonts w:ascii="Times New Roman" w:hAnsi="Times New Roman"/>
          <w:b/>
          <w:bCs/>
          <w:i/>
          <w:iCs/>
          <w:noProof/>
        </w:rPr>
        <w:t>Ex post</w:t>
      </w:r>
      <w:r w:rsidRPr="00C67DA1">
        <w:rPr>
          <w:rFonts w:ascii="Times New Roman" w:hAnsi="Times New Roman"/>
          <w:b/>
          <w:bCs/>
          <w:noProof/>
        </w:rPr>
        <w:t xml:space="preserve"> hodnotenie programu IPARD</w:t>
      </w:r>
    </w:p>
    <w:p w:rsidR="00A17B4A" w:rsidRPr="00C67DA1" w:rsidP="00A17B4A">
      <w:pPr>
        <w:tabs>
          <w:tab w:val="left" w:pos="567"/>
        </w:tabs>
        <w:bidi w:val="0"/>
        <w:rPr>
          <w:rFonts w:ascii="Times New Roman" w:hAnsi="Times New Roman"/>
        </w:rPr>
      </w:pPr>
    </w:p>
    <w:p w:rsidR="00A17B4A" w:rsidRPr="00C67DA1" w:rsidP="00A17B4A">
      <w:pPr>
        <w:tabs>
          <w:tab w:val="left" w:pos="567"/>
        </w:tabs>
        <w:bidi w:val="0"/>
        <w:rPr>
          <w:rFonts w:ascii="Times New Roman" w:hAnsi="Times New Roman"/>
        </w:rPr>
      </w:pPr>
      <w:r w:rsidRPr="00C67DA1">
        <w:rPr>
          <w:rFonts w:ascii="Times New Roman" w:hAnsi="Times New Roman"/>
          <w:b/>
          <w:bCs/>
          <w:noProof/>
        </w:rPr>
        <w:t xml:space="preserve">V legislatívnom rámci rozvoja vidieka na programové obdobie 2014 – 2020, pokiaľ ide o vykonávanie programu IPARD pre Chorvátsko, možno výdavky súvisiace s </w:t>
      </w:r>
      <w:r w:rsidRPr="00C67DA1">
        <w:rPr>
          <w:rFonts w:ascii="Times New Roman" w:hAnsi="Times New Roman"/>
          <w:b/>
          <w:bCs/>
          <w:i/>
          <w:iCs/>
          <w:noProof/>
        </w:rPr>
        <w:t>ex post</w:t>
      </w:r>
      <w:r w:rsidRPr="00C67DA1">
        <w:rPr>
          <w:rFonts w:ascii="Times New Roman" w:hAnsi="Times New Roman"/>
          <w:b/>
          <w:bCs/>
          <w:noProof/>
        </w:rPr>
        <w:t xml:space="preserve"> hodnotením programu IPARD ustanoveným v článku 191 nariadenia Komisie (ES) č.</w:t>
      </w:r>
      <w:r w:rsidRPr="00C67DA1">
        <w:rPr>
          <w:rFonts w:ascii="Times New Roman" w:hAnsi="Times New Roman"/>
          <w:b/>
          <w:bCs/>
        </w:rPr>
        <w:t xml:space="preserve"> </w:t>
      </w:r>
      <w:r w:rsidRPr="00C67DA1">
        <w:rPr>
          <w:rFonts w:ascii="Times New Roman" w:hAnsi="Times New Roman"/>
          <w:b/>
          <w:bCs/>
          <w:noProof/>
        </w:rPr>
        <w:t>718/2007 financovať ako opatrenie technickej pomoci.</w:t>
      </w:r>
    </w:p>
    <w:p w:rsidR="00A17B4A" w:rsidRPr="00C67DA1" w:rsidP="00A17B4A">
      <w:pPr>
        <w:tabs>
          <w:tab w:val="left" w:pos="540"/>
        </w:tabs>
        <w:bidi w:val="0"/>
        <w:rPr>
          <w:rFonts w:ascii="Times New Roman" w:hAnsi="Times New Roman"/>
        </w:rPr>
      </w:pPr>
    </w:p>
    <w:p w:rsidR="00A17B4A" w:rsidRPr="00C67DA1" w:rsidP="00A17B4A">
      <w:pPr>
        <w:bidi w:val="0"/>
        <w:rPr>
          <w:rFonts w:ascii="Times New Roman" w:hAnsi="Times New Roman"/>
          <w:noProof/>
        </w:rPr>
      </w:pPr>
      <w:r w:rsidRPr="00C67DA1">
        <w:rPr>
          <w:rFonts w:ascii="Times New Roman" w:hAnsi="Times New Roman"/>
          <w:b/>
          <w:bCs/>
          <w:noProof/>
        </w:rPr>
        <w:t>G.</w:t>
      </w:r>
      <w:r w:rsidRPr="00C67DA1">
        <w:rPr>
          <w:rFonts w:ascii="Times New Roman" w:hAnsi="Times New Roman"/>
        </w:rPr>
        <w:tab/>
      </w:r>
      <w:r w:rsidRPr="00C67DA1">
        <w:rPr>
          <w:rFonts w:ascii="Times New Roman" w:hAnsi="Times New Roman"/>
          <w:b/>
          <w:bCs/>
          <w:noProof/>
        </w:rPr>
        <w:t>Modernizácia poľnohospodárskych podnikov</w:t>
      </w:r>
    </w:p>
    <w:p w:rsidR="00A17B4A" w:rsidRPr="00C67DA1" w:rsidP="00A17B4A">
      <w:pPr>
        <w:tabs>
          <w:tab w:val="left" w:pos="540"/>
        </w:tabs>
        <w:bidi w:val="0"/>
        <w:rPr>
          <w:rFonts w:ascii="Times New Roman" w:hAnsi="Times New Roman"/>
        </w:rPr>
      </w:pPr>
    </w:p>
    <w:p w:rsidR="00A17B4A" w:rsidRPr="00C67DA1" w:rsidP="00A17B4A">
      <w:pPr>
        <w:bidi w:val="0"/>
        <w:spacing w:after="160"/>
        <w:ind w:right="72"/>
        <w:rPr>
          <w:rFonts w:ascii="Times New Roman" w:hAnsi="Times New Roman"/>
        </w:rPr>
      </w:pPr>
      <w:r w:rsidRPr="00C67DA1">
        <w:rPr>
          <w:rFonts w:ascii="Times New Roman" w:hAnsi="Times New Roman"/>
          <w:b/>
          <w:bCs/>
          <w:noProof/>
        </w:rPr>
        <w:t>V legislatívnom rámci rozvoja vidieka na programové obdobie 2014 – 2020 je maximálna intenzita pomoci pre modernizáciu poľnohospodárskych podnikov v súvislosti s Chorvátskom 75 % sumy oprávnených investícií na vykonávanie smernice Rady 91/676/EHS z 12. decembra 1991 o ochrane vôd pred znečistením dusičnanmi z poľnohospodárskych zdrojov</w:t>
      </w:r>
      <w:r>
        <w:rPr>
          <w:rStyle w:val="FootnoteReference"/>
          <w:rFonts w:ascii="Times New Roman" w:hAnsi="Times New Roman"/>
          <w:noProof/>
          <w:rtl w:val="0"/>
        </w:rPr>
        <w:footnoteReference w:id="32"/>
      </w:r>
      <w:r w:rsidRPr="00C67DA1">
        <w:rPr>
          <w:rFonts w:ascii="Times New Roman" w:hAnsi="Times New Roman"/>
          <w:b/>
          <w:bCs/>
          <w:noProof/>
        </w:rPr>
        <w:t xml:space="preserve"> v období najviac štyroch rokov odo dňa pristúpenia podľa článku 3 ods.</w:t>
      </w:r>
      <w:r w:rsidRPr="00C67DA1">
        <w:rPr>
          <w:rFonts w:ascii="Times New Roman" w:hAnsi="Times New Roman"/>
          <w:b/>
          <w:bCs/>
        </w:rPr>
        <w:t xml:space="preserve"> </w:t>
      </w:r>
      <w:r w:rsidRPr="00C67DA1">
        <w:rPr>
          <w:rFonts w:ascii="Times New Roman" w:hAnsi="Times New Roman"/>
          <w:b/>
          <w:bCs/>
          <w:noProof/>
        </w:rPr>
        <w:t>2 a článku 5 ods.</w:t>
      </w:r>
      <w:r w:rsidRPr="00C67DA1">
        <w:rPr>
          <w:rFonts w:ascii="Times New Roman" w:hAnsi="Times New Roman"/>
          <w:b/>
          <w:bCs/>
        </w:rPr>
        <w:t xml:space="preserve"> </w:t>
      </w:r>
      <w:r w:rsidRPr="00C67DA1">
        <w:rPr>
          <w:rFonts w:ascii="Times New Roman" w:hAnsi="Times New Roman"/>
          <w:b/>
          <w:bCs/>
          <w:noProof/>
        </w:rPr>
        <w:t>1 uvedenej smernice.</w:t>
      </w:r>
      <w:r w:rsidRPr="00C67DA1">
        <w:rPr>
          <w:rFonts w:ascii="Times New Roman" w:hAnsi="Times New Roman"/>
          <w:b/>
          <w:bCs/>
        </w:rPr>
        <w:t xml:space="preserve"> </w:t>
      </w:r>
    </w:p>
    <w:p w:rsidR="00A17B4A" w:rsidRPr="00C67DA1" w:rsidP="00A17B4A">
      <w:pPr>
        <w:bidi w:val="0"/>
        <w:rPr>
          <w:rFonts w:ascii="Times New Roman" w:hAnsi="Times New Roman"/>
          <w:u w:val="single"/>
        </w:rPr>
      </w:pPr>
    </w:p>
    <w:p w:rsidR="00A17B4A" w:rsidRPr="00C67DA1" w:rsidP="00A17B4A">
      <w:pPr>
        <w:bidi w:val="0"/>
        <w:rPr>
          <w:rFonts w:ascii="Times New Roman" w:hAnsi="Times New Roman"/>
        </w:rPr>
      </w:pPr>
      <w:r w:rsidRPr="00C67DA1">
        <w:rPr>
          <w:rFonts w:ascii="Times New Roman" w:hAnsi="Times New Roman"/>
          <w:b/>
          <w:bCs/>
          <w:noProof/>
        </w:rPr>
        <w:t>H.</w:t>
      </w:r>
      <w:r w:rsidRPr="00C67DA1">
        <w:rPr>
          <w:rFonts w:ascii="Times New Roman" w:hAnsi="Times New Roman"/>
        </w:rPr>
        <w:tab/>
      </w:r>
      <w:r w:rsidRPr="00C67DA1">
        <w:rPr>
          <w:rFonts w:ascii="Times New Roman" w:hAnsi="Times New Roman"/>
          <w:b/>
          <w:bCs/>
          <w:noProof/>
        </w:rPr>
        <w:t>Dodržiavanie noriem</w:t>
      </w:r>
    </w:p>
    <w:p w:rsidR="00A17B4A" w:rsidRPr="00C67DA1" w:rsidP="00A17B4A">
      <w:pPr>
        <w:bidi w:val="0"/>
        <w:rPr>
          <w:rFonts w:ascii="Times New Roman" w:hAnsi="Times New Roman"/>
          <w:u w:val="single"/>
        </w:rPr>
      </w:pPr>
    </w:p>
    <w:p w:rsidR="00A17B4A" w:rsidRPr="00C67DA1" w:rsidP="00A17B4A">
      <w:pPr>
        <w:tabs>
          <w:tab w:val="left" w:pos="567"/>
        </w:tabs>
        <w:bidi w:val="0"/>
        <w:rPr>
          <w:rFonts w:ascii="Times New Roman" w:hAnsi="Times New Roman"/>
        </w:rPr>
      </w:pPr>
      <w:r w:rsidRPr="00C67DA1">
        <w:rPr>
          <w:rFonts w:ascii="Times New Roman" w:hAnsi="Times New Roman"/>
          <w:b/>
          <w:bCs/>
          <w:noProof/>
        </w:rPr>
        <w:t>V legislatívnom rámci rozvoja vidieka na programové obdobie 2014 – 2020 sa povinné požiadavky na hospodárenie uvedené v prílohe II k nariadeniu Rady (ES) č.</w:t>
      </w:r>
      <w:r w:rsidRPr="00C67DA1">
        <w:rPr>
          <w:rFonts w:ascii="Times New Roman" w:hAnsi="Times New Roman"/>
          <w:b/>
          <w:bCs/>
        </w:rPr>
        <w:t xml:space="preserve"> </w:t>
      </w:r>
      <w:r w:rsidRPr="00C67DA1">
        <w:rPr>
          <w:rFonts w:ascii="Times New Roman" w:hAnsi="Times New Roman"/>
          <w:b/>
          <w:bCs/>
          <w:noProof/>
        </w:rPr>
        <w:t>73/2009 uplatňované v tomto programovom období dodržiavajú v súvislosti s Chorvátskom v súlade s týmto harmonogramom:</w:t>
      </w:r>
      <w:r w:rsidRPr="00C67DA1">
        <w:rPr>
          <w:rFonts w:ascii="Times New Roman" w:hAnsi="Times New Roman"/>
          <w:b/>
          <w:bCs/>
        </w:rPr>
        <w:t xml:space="preserve"> </w:t>
      </w:r>
      <w:r w:rsidRPr="00C67DA1">
        <w:rPr>
          <w:rFonts w:ascii="Times New Roman" w:hAnsi="Times New Roman"/>
          <w:b/>
          <w:bCs/>
          <w:noProof/>
        </w:rPr>
        <w:t>požiadavky uvedené v prílohe II bode A sa uplatňujú od 1. januára 2014;</w:t>
      </w:r>
      <w:r w:rsidRPr="00C67DA1">
        <w:rPr>
          <w:rFonts w:ascii="Times New Roman" w:hAnsi="Times New Roman"/>
          <w:b/>
          <w:bCs/>
        </w:rPr>
        <w:t xml:space="preserve"> </w:t>
      </w:r>
      <w:r w:rsidRPr="00C67DA1">
        <w:rPr>
          <w:rFonts w:ascii="Times New Roman" w:hAnsi="Times New Roman"/>
          <w:b/>
          <w:bCs/>
          <w:noProof/>
        </w:rPr>
        <w:t>požiadavky uvedené v prílohe II bode B sa uplatňujú od 1. januára 2016;</w:t>
      </w:r>
      <w:r w:rsidRPr="00C67DA1">
        <w:rPr>
          <w:rFonts w:ascii="Times New Roman" w:hAnsi="Times New Roman"/>
          <w:b/>
          <w:bCs/>
        </w:rPr>
        <w:t xml:space="preserve"> a </w:t>
      </w:r>
      <w:r w:rsidRPr="00C67DA1">
        <w:rPr>
          <w:rFonts w:ascii="Times New Roman" w:hAnsi="Times New Roman"/>
          <w:b/>
          <w:bCs/>
          <w:noProof/>
        </w:rPr>
        <w:t>požiadavky uvedené v prílohe II bode C sa uplatňujú od 1. januára 2018.</w:t>
      </w:r>
    </w:p>
    <w:p w:rsidR="00A17B4A" w:rsidRPr="00C67DA1" w:rsidP="00A17B4A">
      <w:pPr>
        <w:tabs>
          <w:tab w:val="left" w:pos="540"/>
        </w:tabs>
        <w:bidi w:val="0"/>
        <w:rPr>
          <w:rFonts w:ascii="Times New Roman" w:hAnsi="Times New Roman"/>
        </w:rPr>
      </w:pPr>
    </w:p>
    <w:p w:rsidR="00A17B4A" w:rsidRPr="00C67DA1" w:rsidP="00A17B4A">
      <w:pPr>
        <w:bidi w:val="0"/>
        <w:jc w:val="center"/>
        <w:rPr>
          <w:rFonts w:ascii="Times New Roman" w:hAnsi="Times New Roman"/>
        </w:rPr>
      </w:pPr>
    </w:p>
    <w:p w:rsidR="00A17B4A" w:rsidRPr="00C67DA1" w:rsidP="00A17B4A">
      <w:pPr>
        <w:bidi w:val="0"/>
        <w:jc w:val="center"/>
        <w:rPr>
          <w:rFonts w:ascii="Times New Roman" w:hAnsi="Times New Roman"/>
        </w:rPr>
      </w:pPr>
    </w:p>
    <w:p w:rsidR="00A17B4A" w:rsidRPr="00C67DA1" w:rsidP="00A17B4A">
      <w:pPr>
        <w:bidi w:val="0"/>
        <w:jc w:val="center"/>
        <w:rPr>
          <w:rFonts w:ascii="Times New Roman" w:hAnsi="Times New Roman"/>
        </w:rPr>
      </w:pPr>
      <w:r w:rsidRPr="00C67DA1">
        <w:rPr>
          <w:rFonts w:ascii="Times New Roman" w:hAnsi="Times New Roman"/>
          <w:b/>
          <w:bCs/>
        </w:rPr>
        <w:t>_____________________________________</w:t>
      </w:r>
    </w:p>
    <w:p w:rsidR="00A17B4A" w:rsidRPr="00C67DA1" w:rsidP="00A17B4A">
      <w:pPr>
        <w:bidi w:val="0"/>
        <w:jc w:val="center"/>
        <w:rPr>
          <w:rFonts w:ascii="Times New Roman" w:hAnsi="Times New Roman"/>
        </w:rPr>
      </w:pPr>
    </w:p>
    <w:p w:rsidR="00A17B4A" w:rsidRPr="00C67DA1" w:rsidP="00A17B4A">
      <w:pPr>
        <w:bidi w:val="0"/>
        <w:rPr>
          <w:rFonts w:ascii="Times New Roman" w:hAnsi="Times New Roman"/>
        </w:rPr>
        <w:sectPr w:rsidSect="00C80B03">
          <w:footerReference w:type="default" r:id="rId14"/>
          <w:footnotePr>
            <w:numRestart w:val="eachPage"/>
          </w:footnotePr>
          <w:pgSz w:w="11907" w:h="16840" w:code="9"/>
          <w:pgMar w:top="1134" w:right="1134" w:bottom="1134" w:left="1134" w:header="1134" w:footer="1134" w:gutter="0"/>
          <w:lnNumType w:distance="0"/>
          <w:pgNumType w:start="1"/>
          <w:cols w:space="708"/>
          <w:noEndnote w:val="0"/>
          <w:bidi w:val="0"/>
        </w:sectPr>
      </w:pPr>
    </w:p>
    <w:p w:rsidR="00A17B4A" w:rsidRPr="00C67DA1" w:rsidP="00A17B4A">
      <w:pPr>
        <w:bidi w:val="0"/>
        <w:jc w:val="right"/>
        <w:rPr>
          <w:rFonts w:ascii="Times New Roman" w:hAnsi="Times New Roman"/>
          <w:u w:val="single"/>
        </w:rPr>
      </w:pPr>
      <w:r w:rsidRPr="00C67DA1">
        <w:rPr>
          <w:rFonts w:ascii="Times New Roman" w:hAnsi="Times New Roman"/>
          <w:b/>
          <w:bCs/>
          <w:noProof/>
          <w:u w:val="single"/>
        </w:rPr>
        <w:t>PRÍLOHA VII</w:t>
      </w:r>
    </w:p>
    <w:p w:rsidR="00A17B4A" w:rsidRPr="00C67DA1" w:rsidP="00A17B4A">
      <w:pPr>
        <w:bidi w:val="0"/>
        <w:rPr>
          <w:rFonts w:ascii="Times New Roman" w:hAnsi="Times New Roman"/>
        </w:rPr>
      </w:pPr>
    </w:p>
    <w:p w:rsidR="00A17B4A" w:rsidRPr="00C67DA1" w:rsidP="00A17B4A">
      <w:pPr>
        <w:bidi w:val="0"/>
        <w:rPr>
          <w:rFonts w:ascii="Times New Roman" w:hAnsi="Times New Roman"/>
        </w:rPr>
      </w:pPr>
    </w:p>
    <w:p w:rsidR="00A17B4A" w:rsidRPr="00C67DA1" w:rsidP="00A17B4A">
      <w:pPr>
        <w:bidi w:val="0"/>
        <w:jc w:val="center"/>
        <w:rPr>
          <w:rFonts w:ascii="Times New Roman" w:hAnsi="Times New Roman"/>
        </w:rPr>
      </w:pPr>
      <w:r w:rsidRPr="00C67DA1">
        <w:rPr>
          <w:rFonts w:ascii="Times New Roman" w:hAnsi="Times New Roman"/>
          <w:b/>
          <w:bCs/>
          <w:noProof/>
        </w:rPr>
        <w:t>Konkrétne záväzky, ktoré prijala Chorvátska republika</w:t>
        <w:br/>
        <w:t>počas svojich prístupových rokovaní (podľa článku 36 ods.</w:t>
      </w:r>
      <w:r w:rsidRPr="00C67DA1">
        <w:rPr>
          <w:rFonts w:ascii="Times New Roman" w:hAnsi="Times New Roman"/>
          <w:b/>
          <w:bCs/>
        </w:rPr>
        <w:t xml:space="preserve"> </w:t>
      </w:r>
      <w:r w:rsidRPr="00C67DA1">
        <w:rPr>
          <w:rFonts w:ascii="Times New Roman" w:hAnsi="Times New Roman"/>
          <w:b/>
          <w:bCs/>
          <w:noProof/>
        </w:rPr>
        <w:t>1</w:t>
        <w:br/>
        <w:t>druhého pododseku aktu o pristúpení)</w:t>
      </w:r>
    </w:p>
    <w:p w:rsidR="00A17B4A" w:rsidRPr="00C67DA1" w:rsidP="00A17B4A">
      <w:pPr>
        <w:bidi w:val="0"/>
        <w:rPr>
          <w:rFonts w:ascii="Times New Roman" w:hAnsi="Times New Roman"/>
        </w:rPr>
      </w:pPr>
    </w:p>
    <w:p w:rsidR="00A17B4A" w:rsidRPr="00C67DA1" w:rsidP="00A17B4A">
      <w:pPr>
        <w:bidi w:val="0"/>
        <w:rPr>
          <w:rFonts w:ascii="Times New Roman" w:hAnsi="Times New Roman"/>
        </w:rPr>
      </w:pPr>
    </w:p>
    <w:p w:rsidR="00A17B4A" w:rsidRPr="00C67DA1" w:rsidP="00A17B4A">
      <w:pPr>
        <w:bidi w:val="0"/>
        <w:ind w:left="567" w:hanging="567"/>
        <w:rPr>
          <w:rFonts w:ascii="Times New Roman" w:hAnsi="Times New Roman"/>
        </w:rPr>
      </w:pPr>
      <w:r w:rsidRPr="00C67DA1">
        <w:rPr>
          <w:rFonts w:ascii="Times New Roman" w:hAnsi="Times New Roman"/>
          <w:b/>
          <w:bCs/>
          <w:noProof/>
        </w:rPr>
        <w:t>1.</w:t>
      </w:r>
      <w:r w:rsidRPr="00C67DA1">
        <w:rPr>
          <w:rFonts w:ascii="Times New Roman" w:hAnsi="Times New Roman"/>
          <w:noProof/>
        </w:rPr>
        <w:tab/>
      </w:r>
      <w:r w:rsidRPr="00C67DA1">
        <w:rPr>
          <w:rFonts w:ascii="Times New Roman" w:hAnsi="Times New Roman"/>
          <w:b/>
          <w:bCs/>
          <w:noProof/>
        </w:rPr>
        <w:t>Naďalej zabezpečovať účinné vykonávanie svojej stratégie a akčného plánu pre reformu justície.</w:t>
      </w:r>
    </w:p>
    <w:p w:rsidR="00A17B4A" w:rsidRPr="00C67DA1" w:rsidP="00A17B4A">
      <w:pPr>
        <w:bidi w:val="0"/>
        <w:ind w:left="567" w:hanging="567"/>
        <w:rPr>
          <w:rFonts w:ascii="Times New Roman" w:hAnsi="Times New Roman"/>
        </w:rPr>
      </w:pPr>
    </w:p>
    <w:p w:rsidR="00A17B4A" w:rsidRPr="00C67DA1" w:rsidP="00A17B4A">
      <w:pPr>
        <w:bidi w:val="0"/>
        <w:ind w:left="567" w:hanging="567"/>
        <w:rPr>
          <w:rFonts w:ascii="Times New Roman" w:hAnsi="Times New Roman"/>
        </w:rPr>
      </w:pPr>
      <w:r w:rsidRPr="00C67DA1">
        <w:rPr>
          <w:rFonts w:ascii="Times New Roman" w:hAnsi="Times New Roman"/>
          <w:b/>
          <w:bCs/>
          <w:noProof/>
        </w:rPr>
        <w:t>2.</w:t>
      </w:r>
      <w:r w:rsidRPr="00C67DA1">
        <w:rPr>
          <w:rFonts w:ascii="Times New Roman" w:hAnsi="Times New Roman"/>
          <w:noProof/>
        </w:rPr>
        <w:tab/>
      </w:r>
      <w:r w:rsidRPr="00C67DA1">
        <w:rPr>
          <w:rFonts w:ascii="Times New Roman" w:hAnsi="Times New Roman"/>
          <w:b/>
          <w:bCs/>
          <w:noProof/>
        </w:rPr>
        <w:t>Naďalej zvyšovať nezávislosť, zodpovednosť, nestrannosť a profesionalitu justície.</w:t>
      </w:r>
    </w:p>
    <w:p w:rsidR="00A17B4A" w:rsidRPr="00C67DA1" w:rsidP="00A17B4A">
      <w:pPr>
        <w:bidi w:val="0"/>
        <w:ind w:left="567" w:hanging="567"/>
        <w:rPr>
          <w:rFonts w:ascii="Times New Roman" w:hAnsi="Times New Roman"/>
        </w:rPr>
      </w:pPr>
    </w:p>
    <w:p w:rsidR="00A17B4A" w:rsidRPr="00C67DA1" w:rsidP="00A17B4A">
      <w:pPr>
        <w:bidi w:val="0"/>
        <w:ind w:left="567" w:hanging="567"/>
        <w:rPr>
          <w:rFonts w:ascii="Times New Roman" w:hAnsi="Times New Roman"/>
        </w:rPr>
      </w:pPr>
      <w:r w:rsidRPr="00C67DA1">
        <w:rPr>
          <w:rFonts w:ascii="Times New Roman" w:hAnsi="Times New Roman"/>
          <w:b/>
          <w:bCs/>
          <w:noProof/>
        </w:rPr>
        <w:t>3.</w:t>
      </w:r>
      <w:r w:rsidRPr="00C67DA1">
        <w:rPr>
          <w:rFonts w:ascii="Times New Roman" w:hAnsi="Times New Roman"/>
          <w:noProof/>
        </w:rPr>
        <w:tab/>
      </w:r>
      <w:r w:rsidRPr="00C67DA1">
        <w:rPr>
          <w:rFonts w:ascii="Times New Roman" w:hAnsi="Times New Roman"/>
          <w:b/>
          <w:bCs/>
          <w:noProof/>
        </w:rPr>
        <w:t>Naďalej zvyšovať efektívnosť justície.</w:t>
      </w:r>
    </w:p>
    <w:p w:rsidR="00A17B4A" w:rsidRPr="00C67DA1" w:rsidP="00A17B4A">
      <w:pPr>
        <w:bidi w:val="0"/>
        <w:ind w:left="567" w:hanging="567"/>
        <w:rPr>
          <w:rFonts w:ascii="Times New Roman" w:hAnsi="Times New Roman"/>
        </w:rPr>
      </w:pPr>
    </w:p>
    <w:p w:rsidR="00A17B4A" w:rsidRPr="00C67DA1" w:rsidP="00A17B4A">
      <w:pPr>
        <w:bidi w:val="0"/>
        <w:ind w:left="567" w:hanging="567"/>
        <w:rPr>
          <w:rFonts w:ascii="Times New Roman" w:hAnsi="Times New Roman"/>
        </w:rPr>
      </w:pPr>
      <w:r w:rsidRPr="00C67DA1">
        <w:rPr>
          <w:rFonts w:ascii="Times New Roman" w:hAnsi="Times New Roman"/>
          <w:b/>
          <w:bCs/>
          <w:noProof/>
        </w:rPr>
        <w:t>4.</w:t>
      </w:r>
      <w:r w:rsidRPr="00C67DA1">
        <w:rPr>
          <w:rFonts w:ascii="Times New Roman" w:hAnsi="Times New Roman"/>
          <w:noProof/>
        </w:rPr>
        <w:tab/>
      </w:r>
      <w:r w:rsidRPr="00C67DA1">
        <w:rPr>
          <w:rFonts w:ascii="Times New Roman" w:hAnsi="Times New Roman"/>
          <w:b/>
          <w:bCs/>
          <w:noProof/>
        </w:rPr>
        <w:t>Naďalej zlepšovať riešenie vnútroštátnych prípadov vojnových zločinov.</w:t>
      </w:r>
    </w:p>
    <w:p w:rsidR="00A17B4A" w:rsidRPr="00C67DA1" w:rsidP="00A17B4A">
      <w:pPr>
        <w:bidi w:val="0"/>
        <w:ind w:left="567" w:hanging="567"/>
        <w:rPr>
          <w:rFonts w:ascii="Times New Roman" w:hAnsi="Times New Roman"/>
        </w:rPr>
      </w:pPr>
    </w:p>
    <w:p w:rsidR="00A17B4A" w:rsidRPr="00C67DA1" w:rsidP="00A17B4A">
      <w:pPr>
        <w:bidi w:val="0"/>
        <w:ind w:left="567" w:hanging="567"/>
        <w:rPr>
          <w:rFonts w:ascii="Times New Roman" w:hAnsi="Times New Roman"/>
        </w:rPr>
      </w:pPr>
      <w:r w:rsidRPr="00C67DA1">
        <w:rPr>
          <w:rFonts w:ascii="Times New Roman" w:hAnsi="Times New Roman"/>
          <w:b/>
          <w:bCs/>
          <w:noProof/>
        </w:rPr>
        <w:t>5.</w:t>
      </w:r>
      <w:r w:rsidRPr="00C67DA1">
        <w:rPr>
          <w:rFonts w:ascii="Times New Roman" w:hAnsi="Times New Roman"/>
          <w:noProof/>
        </w:rPr>
        <w:tab/>
      </w:r>
      <w:r w:rsidRPr="00C67DA1">
        <w:rPr>
          <w:rFonts w:ascii="Times New Roman" w:hAnsi="Times New Roman"/>
          <w:b/>
          <w:bCs/>
          <w:noProof/>
        </w:rPr>
        <w:t>Naďalej dosahovať konkrétne a významné výsledky na základe efektívneho, účinného a nezaujatého vyšetrovania, stíhania a prijímania súdnych rozhodnutí v prípadoch organizovanej trestnej činnosti a korupcie na všetkých úrovniach vrátane korupcie na vysokej úrovni a v citlivých sektoroch, ako je verejné obstarávanie.</w:t>
      </w:r>
    </w:p>
    <w:p w:rsidR="00A17B4A" w:rsidRPr="00C67DA1" w:rsidP="00A17B4A">
      <w:pPr>
        <w:bidi w:val="0"/>
        <w:ind w:left="567" w:hanging="567"/>
        <w:rPr>
          <w:rFonts w:ascii="Times New Roman" w:hAnsi="Times New Roman"/>
        </w:rPr>
      </w:pPr>
    </w:p>
    <w:p w:rsidR="00A17B4A" w:rsidRPr="00C67DA1" w:rsidP="00A17B4A">
      <w:pPr>
        <w:bidi w:val="0"/>
        <w:ind w:left="567" w:hanging="567"/>
        <w:rPr>
          <w:rFonts w:ascii="Times New Roman" w:hAnsi="Times New Roman"/>
        </w:rPr>
      </w:pPr>
      <w:r w:rsidRPr="00C67DA1">
        <w:rPr>
          <w:rFonts w:ascii="Times New Roman" w:hAnsi="Times New Roman"/>
          <w:b/>
          <w:bCs/>
          <w:noProof/>
        </w:rPr>
        <w:t>6.</w:t>
      </w:r>
      <w:r w:rsidRPr="00C67DA1">
        <w:rPr>
          <w:rFonts w:ascii="Times New Roman" w:hAnsi="Times New Roman"/>
          <w:noProof/>
        </w:rPr>
        <w:tab/>
      </w:r>
      <w:r w:rsidRPr="00C67DA1">
        <w:rPr>
          <w:rFonts w:ascii="Times New Roman" w:hAnsi="Times New Roman"/>
          <w:b/>
          <w:bCs/>
          <w:noProof/>
        </w:rPr>
        <w:t>Naďalej zlepšovať dosahované výsledky v súvislosti s posilňovaním preventívnych opatrení v boji proti korupcii a konfliktom záujmov.</w:t>
      </w:r>
    </w:p>
    <w:p w:rsidR="00A17B4A" w:rsidRPr="00C67DA1" w:rsidP="00A17B4A">
      <w:pPr>
        <w:bidi w:val="0"/>
        <w:ind w:left="567" w:hanging="567"/>
        <w:rPr>
          <w:rFonts w:ascii="Times New Roman" w:hAnsi="Times New Roman"/>
        </w:rPr>
      </w:pPr>
    </w:p>
    <w:p w:rsidR="00A17B4A" w:rsidRPr="00C67DA1" w:rsidP="00A17B4A">
      <w:pPr>
        <w:bidi w:val="0"/>
        <w:ind w:left="567" w:hanging="567"/>
        <w:rPr>
          <w:rFonts w:ascii="Times New Roman" w:hAnsi="Times New Roman"/>
        </w:rPr>
      </w:pPr>
      <w:r w:rsidRPr="00C67DA1">
        <w:rPr>
          <w:rFonts w:ascii="Times New Roman" w:hAnsi="Times New Roman"/>
          <w:b/>
          <w:bCs/>
          <w:noProof/>
        </w:rPr>
        <w:br w:type="page"/>
        <w:t>7.</w:t>
      </w:r>
      <w:r w:rsidRPr="00C67DA1">
        <w:rPr>
          <w:rFonts w:ascii="Times New Roman" w:hAnsi="Times New Roman"/>
          <w:noProof/>
        </w:rPr>
        <w:tab/>
      </w:r>
      <w:r w:rsidRPr="00C67DA1">
        <w:rPr>
          <w:rFonts w:ascii="Times New Roman" w:hAnsi="Times New Roman"/>
          <w:b/>
          <w:bCs/>
          <w:noProof/>
        </w:rPr>
        <w:t>Naďalej posilňovať ochranu menšín, okrem iného účinným vykonávaním ústavného zákona o právach národnostných menšín.</w:t>
      </w:r>
    </w:p>
    <w:p w:rsidR="00A17B4A" w:rsidRPr="00C67DA1" w:rsidP="00A17B4A">
      <w:pPr>
        <w:bidi w:val="0"/>
        <w:ind w:left="567" w:hanging="567"/>
        <w:rPr>
          <w:rFonts w:ascii="Times New Roman" w:hAnsi="Times New Roman"/>
        </w:rPr>
      </w:pPr>
    </w:p>
    <w:p w:rsidR="00A17B4A" w:rsidRPr="00C67DA1" w:rsidP="00A17B4A">
      <w:pPr>
        <w:bidi w:val="0"/>
        <w:ind w:left="567" w:hanging="567"/>
        <w:rPr>
          <w:rFonts w:ascii="Times New Roman" w:hAnsi="Times New Roman"/>
        </w:rPr>
      </w:pPr>
      <w:r w:rsidRPr="00C67DA1">
        <w:rPr>
          <w:rFonts w:ascii="Times New Roman" w:hAnsi="Times New Roman"/>
          <w:b/>
          <w:bCs/>
          <w:noProof/>
        </w:rPr>
        <w:t>8.</w:t>
      </w:r>
      <w:r w:rsidRPr="00C67DA1">
        <w:rPr>
          <w:rFonts w:ascii="Times New Roman" w:hAnsi="Times New Roman"/>
          <w:noProof/>
        </w:rPr>
        <w:tab/>
      </w:r>
      <w:r w:rsidRPr="00C67DA1">
        <w:rPr>
          <w:rFonts w:ascii="Times New Roman" w:hAnsi="Times New Roman"/>
          <w:b/>
          <w:bCs/>
          <w:noProof/>
        </w:rPr>
        <w:t>Naďalej riešiť otvorené otázky návratu utečencov.</w:t>
      </w:r>
    </w:p>
    <w:p w:rsidR="00A17B4A" w:rsidRPr="00C67DA1" w:rsidP="00A17B4A">
      <w:pPr>
        <w:bidi w:val="0"/>
        <w:ind w:left="567" w:hanging="567"/>
        <w:rPr>
          <w:rFonts w:ascii="Times New Roman" w:hAnsi="Times New Roman"/>
        </w:rPr>
      </w:pPr>
    </w:p>
    <w:p w:rsidR="00A17B4A" w:rsidRPr="00C67DA1" w:rsidP="00A17B4A">
      <w:pPr>
        <w:bidi w:val="0"/>
        <w:ind w:left="567" w:hanging="567"/>
        <w:rPr>
          <w:rFonts w:ascii="Times New Roman" w:hAnsi="Times New Roman"/>
        </w:rPr>
      </w:pPr>
      <w:r w:rsidRPr="00C67DA1">
        <w:rPr>
          <w:rFonts w:ascii="Times New Roman" w:hAnsi="Times New Roman"/>
          <w:b/>
          <w:bCs/>
          <w:noProof/>
        </w:rPr>
        <w:t>9.</w:t>
      </w:r>
      <w:r w:rsidRPr="00C67DA1">
        <w:rPr>
          <w:rFonts w:ascii="Times New Roman" w:hAnsi="Times New Roman"/>
          <w:noProof/>
        </w:rPr>
        <w:tab/>
      </w:r>
      <w:r w:rsidRPr="00C67DA1">
        <w:rPr>
          <w:rFonts w:ascii="Times New Roman" w:hAnsi="Times New Roman"/>
          <w:b/>
          <w:bCs/>
          <w:noProof/>
        </w:rPr>
        <w:t>Naďalej zlepšovať ochranu ľudských práv.</w:t>
      </w:r>
    </w:p>
    <w:p w:rsidR="00A17B4A" w:rsidRPr="00C67DA1" w:rsidP="00A17B4A">
      <w:pPr>
        <w:bidi w:val="0"/>
        <w:ind w:left="567" w:hanging="567"/>
        <w:rPr>
          <w:rFonts w:ascii="Times New Roman" w:hAnsi="Times New Roman"/>
        </w:rPr>
      </w:pPr>
    </w:p>
    <w:p w:rsidR="00A17B4A" w:rsidRPr="00C67DA1" w:rsidP="00A17B4A">
      <w:pPr>
        <w:bidi w:val="0"/>
        <w:ind w:left="567" w:hanging="567"/>
        <w:rPr>
          <w:rFonts w:ascii="Times New Roman" w:hAnsi="Times New Roman"/>
        </w:rPr>
      </w:pPr>
      <w:r w:rsidRPr="00C67DA1">
        <w:rPr>
          <w:rFonts w:ascii="Times New Roman" w:hAnsi="Times New Roman"/>
          <w:b/>
          <w:bCs/>
          <w:noProof/>
        </w:rPr>
        <w:t>10.</w:t>
      </w:r>
      <w:r w:rsidRPr="00C67DA1">
        <w:rPr>
          <w:rFonts w:ascii="Times New Roman" w:hAnsi="Times New Roman"/>
          <w:noProof/>
        </w:rPr>
        <w:tab/>
      </w:r>
      <w:r w:rsidRPr="00C67DA1">
        <w:rPr>
          <w:rFonts w:ascii="Times New Roman" w:hAnsi="Times New Roman"/>
          <w:b/>
          <w:bCs/>
          <w:noProof/>
        </w:rPr>
        <w:t>Naďalej plne spolupracovať s Medzinárodným trestným tribunálom pre bývalú Juhosláviu.</w:t>
      </w:r>
    </w:p>
    <w:p w:rsidR="00A17B4A" w:rsidRPr="00C67DA1" w:rsidP="00A17B4A">
      <w:pPr>
        <w:bidi w:val="0"/>
        <w:ind w:left="567" w:hanging="567"/>
        <w:rPr>
          <w:rFonts w:ascii="Times New Roman" w:hAnsi="Times New Roman"/>
        </w:rPr>
      </w:pPr>
    </w:p>
    <w:p w:rsidR="00A17B4A" w:rsidRPr="00C67DA1" w:rsidP="00A17B4A">
      <w:pPr>
        <w:bidi w:val="0"/>
        <w:jc w:val="both"/>
        <w:rPr>
          <w:rFonts w:ascii="Times New Roman" w:hAnsi="Times New Roman"/>
        </w:rPr>
      </w:pPr>
    </w:p>
    <w:p w:rsidR="00A17B4A" w:rsidRPr="00C67DA1" w:rsidP="00A17B4A">
      <w:pPr>
        <w:bidi w:val="0"/>
        <w:jc w:val="center"/>
        <w:rPr>
          <w:rFonts w:ascii="Times New Roman" w:hAnsi="Times New Roman"/>
        </w:rPr>
      </w:pPr>
      <w:r w:rsidRPr="00C67DA1">
        <w:rPr>
          <w:rFonts w:ascii="Times New Roman" w:hAnsi="Times New Roman"/>
          <w:b/>
          <w:bCs/>
        </w:rPr>
        <w:t>________________</w:t>
      </w:r>
    </w:p>
    <w:p w:rsidR="00A17B4A" w:rsidRPr="00C67DA1" w:rsidP="00A17B4A">
      <w:pPr>
        <w:bidi w:val="0"/>
        <w:jc w:val="center"/>
        <w:rPr>
          <w:rFonts w:ascii="Times New Roman" w:hAnsi="Times New Roman"/>
        </w:rPr>
      </w:pPr>
    </w:p>
    <w:p w:rsidR="00A17B4A" w:rsidRPr="00C67DA1" w:rsidP="00A17B4A">
      <w:pPr>
        <w:bidi w:val="0"/>
        <w:rPr>
          <w:rFonts w:ascii="Times New Roman" w:hAnsi="Times New Roman"/>
        </w:rPr>
        <w:sectPr w:rsidSect="00C80B03">
          <w:footerReference w:type="default" r:id="rId15"/>
          <w:footnotePr>
            <w:numRestart w:val="eachPage"/>
          </w:footnotePr>
          <w:pgSz w:w="11907" w:h="16840" w:code="9"/>
          <w:pgMar w:top="1134" w:right="1134" w:bottom="1134" w:left="1134" w:header="1134" w:footer="1134" w:gutter="0"/>
          <w:lnNumType w:distance="0"/>
          <w:pgNumType w:start="1"/>
          <w:cols w:space="708"/>
          <w:noEndnote w:val="0"/>
          <w:bidi w:val="0"/>
        </w:sectPr>
      </w:pPr>
    </w:p>
    <w:p w:rsidR="00A17B4A" w:rsidRPr="00C67DA1" w:rsidP="00A17B4A">
      <w:pPr>
        <w:bidi w:val="0"/>
        <w:jc w:val="right"/>
        <w:rPr>
          <w:rFonts w:ascii="Times New Roman" w:hAnsi="Times New Roman"/>
          <w:u w:val="single"/>
        </w:rPr>
      </w:pPr>
      <w:r w:rsidRPr="00C67DA1">
        <w:rPr>
          <w:rFonts w:ascii="Times New Roman" w:hAnsi="Times New Roman"/>
          <w:b/>
          <w:bCs/>
          <w:noProof/>
          <w:u w:val="single"/>
        </w:rPr>
        <w:t>PRÍLOHA VIII</w:t>
      </w:r>
    </w:p>
    <w:p w:rsidR="00A17B4A" w:rsidRPr="00C67DA1" w:rsidP="00A17B4A">
      <w:pPr>
        <w:bidi w:val="0"/>
        <w:rPr>
          <w:rFonts w:ascii="Times New Roman" w:hAnsi="Times New Roman"/>
        </w:rPr>
      </w:pPr>
    </w:p>
    <w:p w:rsidR="00A17B4A" w:rsidRPr="00C67DA1" w:rsidP="00A17B4A">
      <w:pPr>
        <w:bidi w:val="0"/>
        <w:rPr>
          <w:rFonts w:ascii="Times New Roman" w:hAnsi="Times New Roman"/>
        </w:rPr>
      </w:pPr>
    </w:p>
    <w:p w:rsidR="00A17B4A" w:rsidRPr="00C67DA1" w:rsidP="00A17B4A">
      <w:pPr>
        <w:bidi w:val="0"/>
        <w:jc w:val="center"/>
        <w:rPr>
          <w:rFonts w:ascii="Times New Roman" w:hAnsi="Times New Roman"/>
        </w:rPr>
      </w:pPr>
      <w:r w:rsidRPr="00C67DA1">
        <w:rPr>
          <w:rFonts w:ascii="Times New Roman" w:hAnsi="Times New Roman"/>
          <w:b/>
          <w:bCs/>
          <w:noProof/>
        </w:rPr>
        <w:t>Záväzky, ktoré prijala Chorvátska republika</w:t>
        <w:br/>
        <w:t>v oblasti reštrukturalizácie chorvátskeho lodiarskeho priemyslu</w:t>
        <w:br/>
        <w:t>(podľa článku 36 ods.</w:t>
      </w:r>
      <w:r w:rsidRPr="00C67DA1">
        <w:rPr>
          <w:rFonts w:ascii="Times New Roman" w:hAnsi="Times New Roman"/>
          <w:b/>
          <w:bCs/>
        </w:rPr>
        <w:t xml:space="preserve"> </w:t>
      </w:r>
      <w:r w:rsidRPr="00C67DA1">
        <w:rPr>
          <w:rFonts w:ascii="Times New Roman" w:hAnsi="Times New Roman"/>
          <w:b/>
          <w:bCs/>
          <w:noProof/>
        </w:rPr>
        <w:t>1</w:t>
        <w:br/>
        <w:t>tretieho pododseku aktu o pristúpení)</w:t>
      </w:r>
    </w:p>
    <w:p w:rsidR="00A17B4A" w:rsidRPr="00C67DA1" w:rsidP="00A17B4A">
      <w:pPr>
        <w:bidi w:val="0"/>
        <w:rPr>
          <w:rFonts w:ascii="Times New Roman" w:hAnsi="Times New Roman"/>
        </w:rPr>
      </w:pPr>
    </w:p>
    <w:p w:rsidR="00A17B4A" w:rsidRPr="00C67DA1" w:rsidP="00A17B4A">
      <w:pPr>
        <w:bidi w:val="0"/>
        <w:rPr>
          <w:rFonts w:ascii="Times New Roman" w:hAnsi="Times New Roman"/>
        </w:rPr>
      </w:pPr>
    </w:p>
    <w:p w:rsidR="00A17B4A" w:rsidRPr="00C67DA1" w:rsidP="00A17B4A">
      <w:pPr>
        <w:bidi w:val="0"/>
        <w:rPr>
          <w:rFonts w:ascii="Times New Roman" w:hAnsi="Times New Roman"/>
        </w:rPr>
      </w:pPr>
      <w:r w:rsidRPr="00C67DA1">
        <w:rPr>
          <w:rFonts w:ascii="Times New Roman" w:hAnsi="Times New Roman"/>
          <w:b/>
          <w:bCs/>
          <w:noProof/>
        </w:rPr>
        <w:t>Lodiarske spoločnosti, ktoré sa majú reštrukturalizovať (ďalej len „spoločnosti“), sú tieto:</w:t>
      </w:r>
    </w:p>
    <w:p w:rsidR="00A17B4A" w:rsidRPr="00C67DA1" w:rsidP="00A17B4A">
      <w:pPr>
        <w:bidi w:val="0"/>
        <w:ind w:left="1080"/>
        <w:rPr>
          <w:rFonts w:ascii="Times New Roman" w:hAnsi="Times New Roman"/>
        </w:rPr>
      </w:pPr>
    </w:p>
    <w:p w:rsidR="00A17B4A" w:rsidRPr="00C67DA1" w:rsidP="00A17B4A">
      <w:pPr>
        <w:bidi w:val="0"/>
        <w:ind w:left="567" w:hanging="567"/>
        <w:rPr>
          <w:rFonts w:ascii="Times New Roman" w:hAnsi="Times New Roman"/>
        </w:rPr>
      </w:pPr>
      <w:r w:rsidRPr="00C67DA1">
        <w:rPr>
          <w:rFonts w:ascii="Times New Roman" w:hAnsi="Times New Roman"/>
          <w:b/>
          <w:bCs/>
          <w:noProof/>
        </w:rPr>
        <w:t>–</w:t>
      </w:r>
      <w:r w:rsidRPr="00C67DA1">
        <w:rPr>
          <w:rFonts w:ascii="Times New Roman" w:hAnsi="Times New Roman"/>
          <w:noProof/>
        </w:rPr>
        <w:tab/>
      </w:r>
      <w:r w:rsidRPr="00C67DA1">
        <w:rPr>
          <w:rFonts w:ascii="Times New Roman" w:hAnsi="Times New Roman"/>
          <w:b/>
          <w:bCs/>
          <w:noProof/>
        </w:rPr>
        <w:t>Brodograđevna industrija 3 MAJ dioničko društvo, Rijeka (ďalej len „3 MAJ“)</w:t>
      </w:r>
    </w:p>
    <w:p w:rsidR="00A17B4A" w:rsidRPr="00C67DA1" w:rsidP="00A17B4A">
      <w:pPr>
        <w:bidi w:val="0"/>
        <w:ind w:left="567" w:hanging="567"/>
        <w:rPr>
          <w:rFonts w:ascii="Times New Roman" w:hAnsi="Times New Roman"/>
        </w:rPr>
      </w:pPr>
    </w:p>
    <w:p w:rsidR="00A17B4A" w:rsidRPr="00C67DA1" w:rsidP="00A17B4A">
      <w:pPr>
        <w:bidi w:val="0"/>
        <w:ind w:left="567" w:hanging="567"/>
        <w:rPr>
          <w:rFonts w:ascii="Times New Roman" w:hAnsi="Times New Roman"/>
        </w:rPr>
      </w:pPr>
      <w:r w:rsidRPr="00C67DA1">
        <w:rPr>
          <w:rFonts w:ascii="Times New Roman" w:hAnsi="Times New Roman"/>
          <w:b/>
          <w:bCs/>
          <w:noProof/>
        </w:rPr>
        <w:t>–</w:t>
      </w:r>
      <w:r w:rsidRPr="00C67DA1">
        <w:rPr>
          <w:rFonts w:ascii="Times New Roman" w:hAnsi="Times New Roman"/>
          <w:noProof/>
        </w:rPr>
        <w:tab/>
      </w:r>
      <w:r w:rsidRPr="00C67DA1">
        <w:rPr>
          <w:rFonts w:ascii="Times New Roman" w:hAnsi="Times New Roman"/>
          <w:b/>
          <w:bCs/>
          <w:noProof/>
        </w:rPr>
        <w:t>BRODOTROGIR d.d., Trogir (ďalej len „Brodotrogir“)</w:t>
      </w:r>
    </w:p>
    <w:p w:rsidR="00A17B4A" w:rsidRPr="00C67DA1" w:rsidP="00A17B4A">
      <w:pPr>
        <w:bidi w:val="0"/>
        <w:ind w:left="567" w:hanging="567"/>
        <w:rPr>
          <w:rFonts w:ascii="Times New Roman" w:hAnsi="Times New Roman"/>
        </w:rPr>
      </w:pPr>
    </w:p>
    <w:p w:rsidR="00A17B4A" w:rsidRPr="00C67DA1" w:rsidP="00A17B4A">
      <w:pPr>
        <w:bidi w:val="0"/>
        <w:ind w:left="567" w:hanging="567"/>
        <w:rPr>
          <w:rFonts w:ascii="Times New Roman" w:hAnsi="Times New Roman"/>
        </w:rPr>
      </w:pPr>
      <w:r w:rsidRPr="00C67DA1">
        <w:rPr>
          <w:rFonts w:ascii="Times New Roman" w:hAnsi="Times New Roman"/>
          <w:b/>
          <w:bCs/>
          <w:noProof/>
        </w:rPr>
        <w:t>–</w:t>
      </w:r>
      <w:r w:rsidRPr="00C67DA1">
        <w:rPr>
          <w:rFonts w:ascii="Times New Roman" w:hAnsi="Times New Roman"/>
          <w:noProof/>
        </w:rPr>
        <w:tab/>
      </w:r>
      <w:r w:rsidRPr="00C67DA1">
        <w:rPr>
          <w:rFonts w:ascii="Times New Roman" w:hAnsi="Times New Roman"/>
          <w:b/>
          <w:bCs/>
          <w:noProof/>
        </w:rPr>
        <w:t>BRODOGRAĐEVNA INDUSTRIJA SPLIT, dioničko društvo, Split (ďalej len „Brodosplit“)</w:t>
      </w:r>
    </w:p>
    <w:p w:rsidR="00A17B4A" w:rsidRPr="00C67DA1" w:rsidP="00A17B4A">
      <w:pPr>
        <w:bidi w:val="0"/>
        <w:ind w:left="567" w:hanging="567"/>
        <w:rPr>
          <w:rFonts w:ascii="Times New Roman" w:hAnsi="Times New Roman"/>
        </w:rPr>
      </w:pPr>
    </w:p>
    <w:p w:rsidR="00A17B4A" w:rsidRPr="00C67DA1" w:rsidP="00A17B4A">
      <w:pPr>
        <w:bidi w:val="0"/>
        <w:ind w:left="567" w:hanging="567"/>
        <w:rPr>
          <w:rFonts w:ascii="Times New Roman" w:hAnsi="Times New Roman"/>
        </w:rPr>
      </w:pPr>
      <w:r w:rsidRPr="00C67DA1">
        <w:rPr>
          <w:rFonts w:ascii="Times New Roman" w:hAnsi="Times New Roman"/>
          <w:b/>
          <w:bCs/>
          <w:noProof/>
        </w:rPr>
        <w:t>–</w:t>
      </w:r>
      <w:r w:rsidRPr="00C67DA1">
        <w:rPr>
          <w:rFonts w:ascii="Times New Roman" w:hAnsi="Times New Roman"/>
          <w:noProof/>
        </w:rPr>
        <w:tab/>
      </w:r>
      <w:r w:rsidRPr="00C67DA1">
        <w:rPr>
          <w:rFonts w:ascii="Times New Roman" w:hAnsi="Times New Roman"/>
          <w:b/>
          <w:bCs/>
          <w:noProof/>
        </w:rPr>
        <w:t>BRODOSPLIT-BRODOGRADILIŠTE SPECIJALNIH OBJEKATA društvo s ograničenom odgovornošću, Split (ďalej len „BSO“)</w:t>
      </w:r>
    </w:p>
    <w:p w:rsidR="00A17B4A" w:rsidRPr="00C67DA1" w:rsidP="00A17B4A">
      <w:pPr>
        <w:bidi w:val="0"/>
        <w:ind w:left="567" w:hanging="567"/>
        <w:rPr>
          <w:rFonts w:ascii="Times New Roman" w:hAnsi="Times New Roman"/>
        </w:rPr>
      </w:pPr>
    </w:p>
    <w:p w:rsidR="00A17B4A" w:rsidRPr="00C67DA1" w:rsidP="00A17B4A">
      <w:pPr>
        <w:bidi w:val="0"/>
        <w:ind w:left="567" w:hanging="567"/>
        <w:rPr>
          <w:rFonts w:ascii="Times New Roman" w:hAnsi="Times New Roman"/>
        </w:rPr>
      </w:pPr>
      <w:r w:rsidRPr="00C67DA1">
        <w:rPr>
          <w:rFonts w:ascii="Times New Roman" w:hAnsi="Times New Roman"/>
          <w:b/>
          <w:bCs/>
          <w:noProof/>
        </w:rPr>
        <w:t>–</w:t>
      </w:r>
      <w:r w:rsidRPr="00C67DA1">
        <w:rPr>
          <w:rFonts w:ascii="Times New Roman" w:hAnsi="Times New Roman"/>
          <w:noProof/>
        </w:rPr>
        <w:tab/>
      </w:r>
      <w:r w:rsidRPr="00C67DA1">
        <w:rPr>
          <w:rFonts w:ascii="Times New Roman" w:hAnsi="Times New Roman"/>
          <w:b/>
          <w:bCs/>
          <w:noProof/>
        </w:rPr>
        <w:t>BRODOGRADILIŠTE KRALJEVICA dioničko društvo za izgradnju i popravak brodova, Kraljevica (ďalej len „Kraljevica“).</w:t>
      </w:r>
    </w:p>
    <w:p w:rsidR="00A17B4A" w:rsidRPr="00C67DA1" w:rsidP="00A17B4A">
      <w:pPr>
        <w:bidi w:val="0"/>
        <w:rPr>
          <w:rFonts w:ascii="Times New Roman" w:hAnsi="Times New Roman"/>
        </w:rPr>
      </w:pPr>
    </w:p>
    <w:p w:rsidR="00A17B4A" w:rsidRPr="00C67DA1" w:rsidP="00A17B4A">
      <w:pPr>
        <w:bidi w:val="0"/>
        <w:rPr>
          <w:rFonts w:ascii="Times New Roman" w:hAnsi="Times New Roman"/>
        </w:rPr>
      </w:pPr>
      <w:r w:rsidRPr="00C67DA1">
        <w:rPr>
          <w:rFonts w:ascii="Times New Roman" w:hAnsi="Times New Roman"/>
          <w:b/>
          <w:bCs/>
          <w:noProof/>
        </w:rPr>
        <w:br w:type="page"/>
        <w:t>Chorvátsko súhlasilo s vykonaním reštrukturalizácie týchto spoločností prostredníctvom ich privatizácie na základe verejnej súťaže zabezpečujúcej konkurenciu.</w:t>
      </w:r>
      <w:r w:rsidRPr="00C67DA1">
        <w:rPr>
          <w:rFonts w:ascii="Times New Roman" w:hAnsi="Times New Roman"/>
          <w:b/>
          <w:bCs/>
        </w:rPr>
        <w:t xml:space="preserve"> </w:t>
      </w:r>
      <w:r w:rsidRPr="00C67DA1">
        <w:rPr>
          <w:rFonts w:ascii="Times New Roman" w:hAnsi="Times New Roman"/>
          <w:b/>
          <w:bCs/>
          <w:noProof/>
        </w:rPr>
        <w:t>Plány reštrukturalizácie týchto spoločností predložili uchádzači a schválili ich Chorvátska agentúra pre hospodársku súťaž a Komisia.</w:t>
      </w:r>
      <w:r w:rsidRPr="00C67DA1">
        <w:rPr>
          <w:rFonts w:ascii="Times New Roman" w:hAnsi="Times New Roman"/>
          <w:b/>
          <w:bCs/>
        </w:rPr>
        <w:t xml:space="preserve"> </w:t>
      </w:r>
      <w:r w:rsidRPr="00C67DA1">
        <w:rPr>
          <w:rFonts w:ascii="Times New Roman" w:hAnsi="Times New Roman"/>
          <w:b/>
          <w:bCs/>
          <w:noProof/>
        </w:rPr>
        <w:t>Plány reštrukturalizácie sa začlenia do príslušných zmlúv o privatizácii, ktoré sa majú uzavrieť medzi Chorvátskom a nadobúdateľmi týchto spoločností.</w:t>
      </w:r>
    </w:p>
    <w:p w:rsidR="00A17B4A" w:rsidRPr="00C67DA1" w:rsidP="00A17B4A">
      <w:pPr>
        <w:bidi w:val="0"/>
        <w:rPr>
          <w:rFonts w:ascii="Times New Roman" w:hAnsi="Times New Roman"/>
        </w:rPr>
      </w:pPr>
    </w:p>
    <w:p w:rsidR="00A17B4A" w:rsidRPr="00C67DA1" w:rsidP="00A17B4A">
      <w:pPr>
        <w:bidi w:val="0"/>
        <w:rPr>
          <w:rFonts w:ascii="Times New Roman" w:hAnsi="Times New Roman"/>
        </w:rPr>
      </w:pPr>
      <w:r w:rsidRPr="00C67DA1">
        <w:rPr>
          <w:rFonts w:ascii="Times New Roman" w:hAnsi="Times New Roman"/>
          <w:b/>
          <w:bCs/>
          <w:noProof/>
        </w:rPr>
        <w:t>V plánoch reštrukturalizácie predložených pre každú z týchto spoločností sa upresňujú tieto kľúčové podmienky, ktoré sa majú dodržať v procese reštrukturalizácie:</w:t>
      </w:r>
    </w:p>
    <w:p w:rsidR="00A17B4A" w:rsidRPr="00C67DA1" w:rsidP="00A17B4A">
      <w:pPr>
        <w:bidi w:val="0"/>
        <w:rPr>
          <w:rFonts w:ascii="Times New Roman" w:hAnsi="Times New Roman"/>
        </w:rPr>
      </w:pPr>
    </w:p>
    <w:p w:rsidR="00A17B4A" w:rsidRPr="00C67DA1" w:rsidP="00A17B4A">
      <w:pPr>
        <w:bidi w:val="0"/>
        <w:ind w:left="567" w:hanging="567"/>
        <w:rPr>
          <w:rFonts w:ascii="Times New Roman" w:hAnsi="Times New Roman"/>
        </w:rPr>
      </w:pPr>
      <w:r w:rsidRPr="00C67DA1">
        <w:rPr>
          <w:rFonts w:ascii="Times New Roman" w:hAnsi="Times New Roman"/>
          <w:b/>
          <w:bCs/>
          <w:noProof/>
        </w:rPr>
        <w:t>–</w:t>
      </w:r>
      <w:r w:rsidRPr="00C67DA1">
        <w:rPr>
          <w:rFonts w:ascii="Times New Roman" w:hAnsi="Times New Roman"/>
          <w:noProof/>
        </w:rPr>
        <w:tab/>
      </w:r>
      <w:r w:rsidRPr="00C67DA1">
        <w:rPr>
          <w:rFonts w:ascii="Times New Roman" w:hAnsi="Times New Roman"/>
          <w:b/>
          <w:bCs/>
          <w:noProof/>
        </w:rPr>
        <w:t>Všetka štátna pomoc, ktorú tieto spoločnosti dostali od 1. marca 2006, sa musí považovať za reštrukturalizačnú pomoc.</w:t>
      </w:r>
      <w:r w:rsidRPr="00C67DA1">
        <w:rPr>
          <w:rFonts w:ascii="Times New Roman" w:hAnsi="Times New Roman"/>
          <w:b/>
          <w:bCs/>
        </w:rPr>
        <w:t xml:space="preserve"> </w:t>
      </w:r>
      <w:r w:rsidRPr="00C67DA1">
        <w:rPr>
          <w:rFonts w:ascii="Times New Roman" w:hAnsi="Times New Roman"/>
          <w:b/>
          <w:bCs/>
          <w:noProof/>
        </w:rPr>
        <w:t>Spoločnosti poskytnú príspevok k plánu reštrukturalizácie zo svojich vlastných zdrojov, ktoré musia byť skutočné, nezaťažené štátnou pomocou a predstavujú aspoň 40 % celkových nákladov na reštrukturalizáciu.</w:t>
      </w:r>
    </w:p>
    <w:p w:rsidR="00A17B4A" w:rsidRPr="00C67DA1" w:rsidP="00A17B4A">
      <w:pPr>
        <w:bidi w:val="0"/>
        <w:ind w:left="567" w:hanging="567"/>
        <w:rPr>
          <w:rFonts w:ascii="Times New Roman" w:hAnsi="Times New Roman"/>
        </w:rPr>
      </w:pPr>
    </w:p>
    <w:p w:rsidR="00A17B4A" w:rsidRPr="00C67DA1" w:rsidP="00A17B4A">
      <w:pPr>
        <w:bidi w:val="0"/>
        <w:ind w:left="567" w:hanging="567"/>
        <w:rPr>
          <w:rFonts w:ascii="Times New Roman" w:hAnsi="Times New Roman"/>
        </w:rPr>
      </w:pPr>
      <w:r w:rsidRPr="00C67DA1">
        <w:rPr>
          <w:rFonts w:ascii="Times New Roman" w:hAnsi="Times New Roman"/>
          <w:b/>
          <w:bCs/>
          <w:noProof/>
        </w:rPr>
        <w:t>–</w:t>
      </w:r>
      <w:r w:rsidRPr="00C67DA1">
        <w:rPr>
          <w:rFonts w:ascii="Times New Roman" w:hAnsi="Times New Roman"/>
          <w:noProof/>
        </w:rPr>
        <w:tab/>
      </w:r>
      <w:r w:rsidRPr="00C67DA1">
        <w:rPr>
          <w:rFonts w:ascii="Times New Roman" w:hAnsi="Times New Roman"/>
          <w:b/>
          <w:bCs/>
          <w:noProof/>
        </w:rPr>
        <w:t>Celková výrobná kapacita spoločností sa v porovnaní s úrovňami z 1. júna 2011 zníži z 471 324 CGT na 372 346 CGT.</w:t>
      </w:r>
      <w:r w:rsidRPr="00C67DA1">
        <w:rPr>
          <w:rFonts w:ascii="Times New Roman" w:hAnsi="Times New Roman"/>
          <w:b/>
          <w:bCs/>
        </w:rPr>
        <w:t xml:space="preserve"> </w:t>
      </w:r>
      <w:r w:rsidRPr="00C67DA1">
        <w:rPr>
          <w:rFonts w:ascii="Times New Roman" w:hAnsi="Times New Roman"/>
          <w:b/>
          <w:bCs/>
          <w:noProof/>
        </w:rPr>
        <w:t>Spoločnosti znížia ich výrobnú kapacitu najneskôr do dvanástich mesiacov po podpise zmluvy o privatizácii.</w:t>
      </w:r>
      <w:r w:rsidRPr="00C67DA1">
        <w:rPr>
          <w:rFonts w:ascii="Times New Roman" w:hAnsi="Times New Roman"/>
          <w:b/>
          <w:bCs/>
        </w:rPr>
        <w:t xml:space="preserve"> </w:t>
      </w:r>
      <w:r w:rsidRPr="00C67DA1">
        <w:rPr>
          <w:rFonts w:ascii="Times New Roman" w:hAnsi="Times New Roman"/>
          <w:b/>
          <w:bCs/>
          <w:noProof/>
        </w:rPr>
        <w:t>Zníženie kapacity sa vykoná prostredníctvom trvalého uzavretia sklzov, určenia sklzov na výlučnú vojenskú výrobu v zmysle článku 346 ZFEÚ a/alebo prostredníctvom zmenšenia rozlohy.</w:t>
      </w:r>
      <w:r w:rsidRPr="00C67DA1">
        <w:rPr>
          <w:rFonts w:ascii="Times New Roman" w:hAnsi="Times New Roman"/>
          <w:b/>
          <w:bCs/>
        </w:rPr>
        <w:t xml:space="preserve"> </w:t>
      </w:r>
      <w:r w:rsidRPr="00C67DA1">
        <w:rPr>
          <w:rFonts w:ascii="Times New Roman" w:hAnsi="Times New Roman"/>
          <w:b/>
          <w:bCs/>
          <w:noProof/>
        </w:rPr>
        <w:t>CGT sú jednotky merania objemu výroby vypočítané podľa platných pravidiel OECD.</w:t>
      </w:r>
    </w:p>
    <w:p w:rsidR="00A17B4A" w:rsidRPr="00C67DA1" w:rsidP="00A17B4A">
      <w:pPr>
        <w:bidi w:val="0"/>
        <w:ind w:left="567" w:hanging="567"/>
        <w:rPr>
          <w:rFonts w:ascii="Times New Roman" w:hAnsi="Times New Roman"/>
        </w:rPr>
      </w:pPr>
    </w:p>
    <w:p w:rsidR="00A17B4A" w:rsidRPr="00C67DA1" w:rsidP="00A17B4A">
      <w:pPr>
        <w:bidi w:val="0"/>
        <w:ind w:left="567" w:hanging="567"/>
        <w:rPr>
          <w:rFonts w:ascii="Times New Roman" w:hAnsi="Times New Roman"/>
        </w:rPr>
      </w:pPr>
      <w:r w:rsidRPr="00C67DA1">
        <w:rPr>
          <w:rFonts w:ascii="Times New Roman" w:hAnsi="Times New Roman"/>
          <w:b/>
          <w:bCs/>
          <w:noProof/>
        </w:rPr>
        <w:br w:type="page"/>
        <w:t>–</w:t>
      </w:r>
      <w:r w:rsidRPr="00C67DA1">
        <w:rPr>
          <w:rFonts w:ascii="Times New Roman" w:hAnsi="Times New Roman"/>
          <w:noProof/>
        </w:rPr>
        <w:tab/>
      </w:r>
      <w:r w:rsidRPr="00C67DA1">
        <w:rPr>
          <w:rFonts w:ascii="Times New Roman" w:hAnsi="Times New Roman"/>
          <w:b/>
          <w:bCs/>
          <w:noProof/>
        </w:rPr>
        <w:t>Celková ročná výroba spoločností je na obdobie desiatich rokov obmedzená na 323 600 CGT, pričom toto obdobie začína 1. januára 2011.</w:t>
      </w:r>
      <w:r w:rsidRPr="00C67DA1">
        <w:rPr>
          <w:rFonts w:ascii="Times New Roman" w:hAnsi="Times New Roman"/>
          <w:b/>
          <w:bCs/>
        </w:rPr>
        <w:t xml:space="preserve"> </w:t>
      </w:r>
      <w:r w:rsidRPr="00C67DA1">
        <w:rPr>
          <w:rFonts w:ascii="Times New Roman" w:hAnsi="Times New Roman"/>
          <w:b/>
          <w:bCs/>
          <w:noProof/>
        </w:rPr>
        <w:t>Objem výroby spoločností sa obmedzí na tieto úrovne</w:t>
      </w:r>
      <w:r>
        <w:rPr>
          <w:rStyle w:val="FootnoteReference"/>
          <w:rFonts w:ascii="Times New Roman" w:hAnsi="Times New Roman"/>
          <w:noProof/>
          <w:rtl w:val="0"/>
        </w:rPr>
        <w:footnoteReference w:id="33"/>
      </w:r>
      <w:r w:rsidRPr="00C67DA1">
        <w:rPr>
          <w:rFonts w:ascii="Times New Roman" w:hAnsi="Times New Roman"/>
          <w:b/>
          <w:bCs/>
          <w:noProof/>
        </w:rPr>
        <w:t>:</w:t>
      </w:r>
    </w:p>
    <w:p w:rsidR="00A17B4A" w:rsidRPr="00C67DA1" w:rsidP="00A17B4A">
      <w:pPr>
        <w:bidi w:val="0"/>
        <w:rPr>
          <w:rFonts w:ascii="Times New Roman" w:hAnsi="Times New Roman"/>
          <w:noProof/>
        </w:rPr>
      </w:pPr>
    </w:p>
    <w:p w:rsidR="00A17B4A" w:rsidRPr="00C67DA1" w:rsidP="00A17B4A">
      <w:pPr>
        <w:bidi w:val="0"/>
        <w:ind w:left="567"/>
        <w:rPr>
          <w:rFonts w:ascii="Times New Roman" w:hAnsi="Times New Roman"/>
        </w:rPr>
      </w:pPr>
      <w:r w:rsidRPr="00C67DA1">
        <w:rPr>
          <w:rFonts w:ascii="Times New Roman" w:hAnsi="Times New Roman"/>
          <w:b/>
          <w:bCs/>
          <w:noProof/>
        </w:rPr>
        <w:t>–</w:t>
      </w:r>
      <w:r w:rsidRPr="00C67DA1">
        <w:rPr>
          <w:rFonts w:ascii="Times New Roman" w:hAnsi="Times New Roman"/>
          <w:noProof/>
        </w:rPr>
        <w:tab/>
      </w:r>
      <w:r w:rsidRPr="00C67DA1">
        <w:rPr>
          <w:rFonts w:ascii="Times New Roman" w:hAnsi="Times New Roman"/>
          <w:b/>
          <w:bCs/>
          <w:noProof/>
        </w:rPr>
        <w:t>3 MAJ:</w:t>
      </w:r>
      <w:r w:rsidRPr="00C67DA1">
        <w:rPr>
          <w:rFonts w:ascii="Times New Roman" w:hAnsi="Times New Roman"/>
          <w:b/>
          <w:bCs/>
        </w:rPr>
        <w:t xml:space="preserve"> </w:t>
      </w:r>
      <w:r w:rsidRPr="00C67DA1">
        <w:rPr>
          <w:rFonts w:ascii="Times New Roman" w:hAnsi="Times New Roman"/>
          <w:b/>
          <w:bCs/>
          <w:noProof/>
        </w:rPr>
        <w:t>109 570 CGT</w:t>
      </w:r>
    </w:p>
    <w:p w:rsidR="00A17B4A" w:rsidRPr="00C67DA1" w:rsidP="00A17B4A">
      <w:pPr>
        <w:bidi w:val="0"/>
        <w:ind w:left="567"/>
        <w:rPr>
          <w:rFonts w:ascii="Times New Roman" w:hAnsi="Times New Roman"/>
        </w:rPr>
      </w:pPr>
      <w:r w:rsidRPr="00C67DA1">
        <w:rPr>
          <w:rFonts w:ascii="Times New Roman" w:hAnsi="Times New Roman"/>
          <w:b/>
          <w:bCs/>
          <w:noProof/>
        </w:rPr>
        <w:t>–</w:t>
      </w:r>
      <w:r w:rsidRPr="00C67DA1">
        <w:rPr>
          <w:rFonts w:ascii="Times New Roman" w:hAnsi="Times New Roman"/>
          <w:noProof/>
        </w:rPr>
        <w:tab/>
      </w:r>
      <w:r w:rsidRPr="00C67DA1">
        <w:rPr>
          <w:rFonts w:ascii="Times New Roman" w:hAnsi="Times New Roman"/>
          <w:b/>
          <w:bCs/>
          <w:noProof/>
        </w:rPr>
        <w:t>Brodotrogir:</w:t>
      </w:r>
      <w:r w:rsidRPr="00C67DA1">
        <w:rPr>
          <w:rFonts w:ascii="Times New Roman" w:hAnsi="Times New Roman"/>
          <w:b/>
          <w:bCs/>
        </w:rPr>
        <w:t xml:space="preserve"> </w:t>
      </w:r>
      <w:r w:rsidRPr="00C67DA1">
        <w:rPr>
          <w:rFonts w:ascii="Times New Roman" w:hAnsi="Times New Roman"/>
          <w:b/>
          <w:bCs/>
          <w:noProof/>
        </w:rPr>
        <w:t>54 955 CGT</w:t>
      </w:r>
    </w:p>
    <w:p w:rsidR="00A17B4A" w:rsidRPr="00C67DA1" w:rsidP="00A17B4A">
      <w:pPr>
        <w:bidi w:val="0"/>
        <w:ind w:left="567"/>
        <w:rPr>
          <w:rFonts w:ascii="Times New Roman" w:hAnsi="Times New Roman"/>
        </w:rPr>
      </w:pPr>
      <w:r w:rsidRPr="00C67DA1">
        <w:rPr>
          <w:rFonts w:ascii="Times New Roman" w:hAnsi="Times New Roman"/>
          <w:b/>
          <w:bCs/>
          <w:noProof/>
        </w:rPr>
        <w:t>–</w:t>
      </w:r>
      <w:r w:rsidRPr="00C67DA1">
        <w:rPr>
          <w:rFonts w:ascii="Times New Roman" w:hAnsi="Times New Roman"/>
          <w:noProof/>
        </w:rPr>
        <w:tab/>
      </w:r>
      <w:r w:rsidRPr="00C67DA1">
        <w:rPr>
          <w:rFonts w:ascii="Times New Roman" w:hAnsi="Times New Roman"/>
          <w:b/>
          <w:bCs/>
          <w:noProof/>
        </w:rPr>
        <w:t>Brodosplit and BSO:</w:t>
      </w:r>
      <w:r w:rsidRPr="00C67DA1">
        <w:rPr>
          <w:rFonts w:ascii="Times New Roman" w:hAnsi="Times New Roman"/>
          <w:b/>
          <w:bCs/>
        </w:rPr>
        <w:t xml:space="preserve"> </w:t>
      </w:r>
      <w:r w:rsidRPr="00C67DA1">
        <w:rPr>
          <w:rFonts w:ascii="Times New Roman" w:hAnsi="Times New Roman"/>
          <w:b/>
          <w:bCs/>
          <w:noProof/>
        </w:rPr>
        <w:t>132 078 CGT</w:t>
      </w:r>
    </w:p>
    <w:p w:rsidR="00A17B4A" w:rsidRPr="00C67DA1" w:rsidP="00A17B4A">
      <w:pPr>
        <w:bidi w:val="0"/>
        <w:ind w:left="567"/>
        <w:rPr>
          <w:rFonts w:ascii="Times New Roman" w:hAnsi="Times New Roman"/>
        </w:rPr>
      </w:pPr>
      <w:r w:rsidRPr="00C67DA1">
        <w:rPr>
          <w:rFonts w:ascii="Times New Roman" w:hAnsi="Times New Roman"/>
          <w:b/>
          <w:bCs/>
          <w:noProof/>
        </w:rPr>
        <w:t>–</w:t>
      </w:r>
      <w:r w:rsidRPr="00C67DA1">
        <w:rPr>
          <w:rFonts w:ascii="Times New Roman" w:hAnsi="Times New Roman"/>
          <w:noProof/>
        </w:rPr>
        <w:tab/>
      </w:r>
      <w:r w:rsidRPr="00C67DA1">
        <w:rPr>
          <w:rFonts w:ascii="Times New Roman" w:hAnsi="Times New Roman"/>
          <w:b/>
          <w:bCs/>
          <w:noProof/>
        </w:rPr>
        <w:t>Kraljevica:</w:t>
      </w:r>
      <w:r w:rsidRPr="00C67DA1">
        <w:rPr>
          <w:rFonts w:ascii="Times New Roman" w:hAnsi="Times New Roman"/>
          <w:b/>
          <w:bCs/>
        </w:rPr>
        <w:t xml:space="preserve"> </w:t>
      </w:r>
      <w:r w:rsidRPr="00C67DA1">
        <w:rPr>
          <w:rFonts w:ascii="Times New Roman" w:hAnsi="Times New Roman"/>
          <w:b/>
          <w:bCs/>
          <w:noProof/>
        </w:rPr>
        <w:t>26 997 CGT</w:t>
      </w:r>
    </w:p>
    <w:p w:rsidR="00A17B4A" w:rsidRPr="00C67DA1" w:rsidP="00A17B4A">
      <w:pPr>
        <w:bidi w:val="0"/>
        <w:ind w:left="540"/>
        <w:rPr>
          <w:rFonts w:ascii="Times New Roman" w:hAnsi="Times New Roman"/>
        </w:rPr>
      </w:pPr>
    </w:p>
    <w:p w:rsidR="00A17B4A" w:rsidRPr="00C67DA1" w:rsidP="00A17B4A">
      <w:pPr>
        <w:bidi w:val="0"/>
        <w:ind w:left="540"/>
        <w:rPr>
          <w:rFonts w:ascii="Times New Roman" w:hAnsi="Times New Roman"/>
        </w:rPr>
      </w:pPr>
      <w:r w:rsidRPr="00C67DA1">
        <w:rPr>
          <w:rFonts w:ascii="Times New Roman" w:hAnsi="Times New Roman"/>
          <w:b/>
          <w:bCs/>
          <w:noProof/>
        </w:rPr>
        <w:t>Spoločnosti sa môžu dohodnúť na preskúmaní ich individuálnych výrobných limitov.</w:t>
      </w:r>
      <w:r w:rsidRPr="00C67DA1">
        <w:rPr>
          <w:rFonts w:ascii="Times New Roman" w:hAnsi="Times New Roman"/>
          <w:b/>
          <w:bCs/>
        </w:rPr>
        <w:t xml:space="preserve"> </w:t>
      </w:r>
      <w:r w:rsidRPr="00C67DA1">
        <w:rPr>
          <w:rFonts w:ascii="Times New Roman" w:hAnsi="Times New Roman"/>
          <w:b/>
          <w:bCs/>
          <w:noProof/>
        </w:rPr>
        <w:t>Na základe záväzných dohôd môžu výslovne stanoviť, ktorú časť ich individuálnej výrobnej kvóty (vyjadrenej v CGT) odstúpia jedna druhej.</w:t>
      </w:r>
      <w:r w:rsidRPr="00C67DA1">
        <w:rPr>
          <w:rFonts w:ascii="Times New Roman" w:hAnsi="Times New Roman"/>
          <w:b/>
          <w:bCs/>
        </w:rPr>
        <w:t xml:space="preserve"> </w:t>
      </w:r>
      <w:r w:rsidRPr="00C67DA1">
        <w:rPr>
          <w:rFonts w:ascii="Times New Roman" w:hAnsi="Times New Roman"/>
          <w:b/>
          <w:bCs/>
          <w:noProof/>
        </w:rPr>
        <w:t>Celkový ročný výrobný limit 323 600 CGT sa musí dodržať.</w:t>
      </w:r>
    </w:p>
    <w:p w:rsidR="00A17B4A" w:rsidRPr="00C67DA1" w:rsidP="00A17B4A">
      <w:pPr>
        <w:bidi w:val="0"/>
        <w:rPr>
          <w:rFonts w:ascii="Times New Roman" w:hAnsi="Times New Roman"/>
        </w:rPr>
      </w:pPr>
    </w:p>
    <w:p w:rsidR="00A17B4A" w:rsidRPr="00C67DA1" w:rsidP="00A17B4A">
      <w:pPr>
        <w:bidi w:val="0"/>
        <w:ind w:left="567" w:hanging="567"/>
        <w:rPr>
          <w:rFonts w:ascii="Times New Roman" w:hAnsi="Times New Roman"/>
        </w:rPr>
      </w:pPr>
      <w:r w:rsidRPr="00C67DA1">
        <w:rPr>
          <w:rFonts w:ascii="Times New Roman" w:hAnsi="Times New Roman"/>
          <w:b/>
          <w:bCs/>
          <w:noProof/>
        </w:rPr>
        <w:t>–</w:t>
      </w:r>
      <w:r w:rsidRPr="00C67DA1">
        <w:rPr>
          <w:rFonts w:ascii="Times New Roman" w:hAnsi="Times New Roman"/>
          <w:noProof/>
        </w:rPr>
        <w:tab/>
      </w:r>
      <w:r w:rsidRPr="00C67DA1">
        <w:rPr>
          <w:rFonts w:ascii="Times New Roman" w:hAnsi="Times New Roman"/>
          <w:b/>
          <w:bCs/>
          <w:noProof/>
        </w:rPr>
        <w:t>V plánoch reštrukturalizácie sa upresňuje aj niekoľko ďalších opatrení, ktoré každá spoločnosť vykoná s cieľom zabezpečiť návrat k dlhodobému životaschopnému fungovaniu.</w:t>
      </w:r>
    </w:p>
    <w:p w:rsidR="00A17B4A" w:rsidRPr="00C67DA1" w:rsidP="00A17B4A">
      <w:pPr>
        <w:bidi w:val="0"/>
        <w:rPr>
          <w:rFonts w:ascii="Times New Roman" w:hAnsi="Times New Roman"/>
        </w:rPr>
      </w:pPr>
    </w:p>
    <w:p w:rsidR="00A17B4A" w:rsidRPr="00C67DA1" w:rsidP="00A17B4A">
      <w:pPr>
        <w:bidi w:val="0"/>
        <w:rPr>
          <w:rFonts w:ascii="Times New Roman" w:hAnsi="Times New Roman"/>
        </w:rPr>
      </w:pPr>
      <w:r w:rsidRPr="00C67DA1">
        <w:rPr>
          <w:rFonts w:ascii="Times New Roman" w:hAnsi="Times New Roman"/>
          <w:b/>
          <w:bCs/>
        </w:rPr>
        <w:br w:type="page"/>
      </w:r>
      <w:r w:rsidRPr="00C67DA1">
        <w:rPr>
          <w:rFonts w:ascii="Times New Roman" w:hAnsi="Times New Roman"/>
          <w:b/>
          <w:bCs/>
          <w:noProof/>
        </w:rPr>
        <w:t>Akákoľvek následná zmena týchto plánov musí byť v súlade s kľúčovými podmienkami v uvedenom procese reštrukturalizácie a musí sa predložiť Komisii na schválenie.</w:t>
      </w:r>
      <w:r w:rsidRPr="00C67DA1">
        <w:rPr>
          <w:rFonts w:ascii="Times New Roman" w:hAnsi="Times New Roman"/>
          <w:b/>
          <w:bCs/>
        </w:rPr>
        <w:t xml:space="preserve"> </w:t>
      </w:r>
    </w:p>
    <w:p w:rsidR="00A17B4A" w:rsidRPr="00C67DA1" w:rsidP="00A17B4A">
      <w:pPr>
        <w:bidi w:val="0"/>
        <w:rPr>
          <w:rFonts w:ascii="Times New Roman" w:hAnsi="Times New Roman"/>
        </w:rPr>
      </w:pPr>
    </w:p>
    <w:p w:rsidR="00A17B4A" w:rsidRPr="00C67DA1" w:rsidP="00A17B4A">
      <w:pPr>
        <w:bidi w:val="0"/>
        <w:rPr>
          <w:rFonts w:ascii="Times New Roman" w:hAnsi="Times New Roman"/>
        </w:rPr>
      </w:pPr>
      <w:r w:rsidRPr="00C67DA1">
        <w:rPr>
          <w:rFonts w:ascii="Times New Roman" w:hAnsi="Times New Roman"/>
          <w:b/>
          <w:bCs/>
          <w:noProof/>
        </w:rPr>
        <w:t>Spoločnosti nedostanú žiadnu novú záchrannú alebo reštrukturalizačnú pomoc, až pokiaľ neuplynie aspoň desať rokov odo dňa podpisu zmluvy o privatizácii.</w:t>
      </w:r>
      <w:r w:rsidRPr="00C67DA1">
        <w:rPr>
          <w:rFonts w:ascii="Times New Roman" w:hAnsi="Times New Roman"/>
          <w:b/>
          <w:bCs/>
        </w:rPr>
        <w:t xml:space="preserve"> </w:t>
      </w:r>
      <w:r w:rsidRPr="00C67DA1">
        <w:rPr>
          <w:rFonts w:ascii="Times New Roman" w:hAnsi="Times New Roman"/>
          <w:b/>
          <w:bCs/>
          <w:noProof/>
        </w:rPr>
        <w:t>Pri pristúpení Chorvátska Komisia nariadi Chorvátsku, aby vymohlo akúkoľvek záchrannú alebo reštrukturalizačnú pomoc, ktorá bola udelená v rozpore s týmto ustanovením, vrátane zložených úrokov.</w:t>
      </w:r>
    </w:p>
    <w:p w:rsidR="00A17B4A" w:rsidRPr="00C67DA1" w:rsidP="00A17B4A">
      <w:pPr>
        <w:bidi w:val="0"/>
        <w:rPr>
          <w:rFonts w:ascii="Times New Roman" w:hAnsi="Times New Roman"/>
        </w:rPr>
      </w:pPr>
    </w:p>
    <w:p w:rsidR="00A17B4A" w:rsidRPr="00C67DA1" w:rsidP="00A17B4A">
      <w:pPr>
        <w:bidi w:val="0"/>
        <w:rPr>
          <w:rFonts w:ascii="Times New Roman" w:hAnsi="Times New Roman"/>
        </w:rPr>
      </w:pPr>
      <w:r w:rsidRPr="00C67DA1">
        <w:rPr>
          <w:rFonts w:ascii="Times New Roman" w:hAnsi="Times New Roman"/>
          <w:b/>
          <w:bCs/>
          <w:noProof/>
        </w:rPr>
        <w:t>Plány reštrukturalizácie, ktoré schválili Chorvátska agentúra pre hospodársku súťaž a Komisia, sa začlenia do príslušných zmlúv o privatizácii, ktoré sa uzavrú medzi Chorvátskom a nadobúdateľmi spoločností.</w:t>
      </w:r>
      <w:r w:rsidRPr="00C67DA1">
        <w:rPr>
          <w:rFonts w:ascii="Times New Roman" w:hAnsi="Times New Roman"/>
          <w:b/>
          <w:bCs/>
        </w:rPr>
        <w:t xml:space="preserve"> </w:t>
      </w:r>
      <w:r w:rsidRPr="00C67DA1">
        <w:rPr>
          <w:rFonts w:ascii="Times New Roman" w:hAnsi="Times New Roman"/>
          <w:b/>
          <w:bCs/>
          <w:noProof/>
        </w:rPr>
        <w:t>Zmluvy o privatizácii sa predložia Komisii na akceptovanie a podpíšu sa pred pristúpením Chorvátska.</w:t>
      </w:r>
    </w:p>
    <w:p w:rsidR="00A17B4A" w:rsidRPr="00C67DA1" w:rsidP="00A17B4A">
      <w:pPr>
        <w:bidi w:val="0"/>
        <w:rPr>
          <w:rFonts w:ascii="Times New Roman" w:hAnsi="Times New Roman"/>
          <w:noProof/>
        </w:rPr>
      </w:pPr>
    </w:p>
    <w:p w:rsidR="00A17B4A" w:rsidRPr="00C67DA1" w:rsidP="00A17B4A">
      <w:pPr>
        <w:bidi w:val="0"/>
        <w:rPr>
          <w:rFonts w:ascii="Times New Roman" w:hAnsi="Times New Roman"/>
        </w:rPr>
      </w:pPr>
      <w:r w:rsidRPr="00C67DA1">
        <w:rPr>
          <w:rFonts w:ascii="Times New Roman" w:hAnsi="Times New Roman"/>
          <w:b/>
          <w:bCs/>
          <w:noProof/>
        </w:rPr>
        <w:t>Komisia bude podrobne monitorovať vykonávanie plánov reštrukturalizácie a dodržiavanie podmienok stanovených v tejto prílohe týkajúcich sa úrovne štátnej pomoci, vlastných príspevkov, znižovania kapacít, obmedzenia výroby a opatrení prijatých s cieľom zabezpečiť návrat k životaschopnému fungovaniu.</w:t>
      </w:r>
      <w:r w:rsidRPr="00C67DA1">
        <w:rPr>
          <w:rFonts w:ascii="Times New Roman" w:hAnsi="Times New Roman"/>
          <w:b/>
          <w:bCs/>
        </w:rPr>
        <w:t xml:space="preserve"> </w:t>
      </w:r>
    </w:p>
    <w:p w:rsidR="00A17B4A" w:rsidRPr="00C67DA1" w:rsidP="00A17B4A">
      <w:pPr>
        <w:bidi w:val="0"/>
        <w:rPr>
          <w:rFonts w:ascii="Times New Roman" w:hAnsi="Times New Roman"/>
        </w:rPr>
      </w:pPr>
    </w:p>
    <w:p w:rsidR="00A17B4A" w:rsidRPr="00C67DA1" w:rsidP="00A17B4A">
      <w:pPr>
        <w:bidi w:val="0"/>
        <w:rPr>
          <w:rFonts w:ascii="Times New Roman" w:hAnsi="Times New Roman"/>
        </w:rPr>
      </w:pPr>
      <w:r w:rsidRPr="00C67DA1">
        <w:rPr>
          <w:rFonts w:ascii="Times New Roman" w:hAnsi="Times New Roman"/>
          <w:b/>
          <w:bCs/>
          <w:noProof/>
        </w:rPr>
        <w:br w:type="page"/>
        <w:t>Toto monitorovanie sa uskutoční každý rok obdobia reštrukturalizácie.</w:t>
      </w:r>
      <w:r w:rsidRPr="00C67DA1">
        <w:rPr>
          <w:rFonts w:ascii="Times New Roman" w:hAnsi="Times New Roman"/>
          <w:b/>
          <w:bCs/>
        </w:rPr>
        <w:t xml:space="preserve"> </w:t>
      </w:r>
      <w:r w:rsidRPr="00C67DA1">
        <w:rPr>
          <w:rFonts w:ascii="Times New Roman" w:hAnsi="Times New Roman"/>
          <w:b/>
          <w:bCs/>
          <w:noProof/>
        </w:rPr>
        <w:t>Chorvátsko bude v plnej miere dodržiavať všetky monitorovacie opatrenia.</w:t>
      </w:r>
      <w:r w:rsidRPr="00C67DA1">
        <w:rPr>
          <w:rFonts w:ascii="Times New Roman" w:hAnsi="Times New Roman"/>
          <w:b/>
          <w:bCs/>
        </w:rPr>
        <w:t xml:space="preserve"> </w:t>
      </w:r>
      <w:r w:rsidRPr="00C67DA1">
        <w:rPr>
          <w:rFonts w:ascii="Times New Roman" w:hAnsi="Times New Roman"/>
          <w:b/>
          <w:bCs/>
          <w:noProof/>
        </w:rPr>
        <w:t>Najmä:</w:t>
      </w:r>
      <w:r w:rsidRPr="00C67DA1">
        <w:rPr>
          <w:rFonts w:ascii="Times New Roman" w:hAnsi="Times New Roman"/>
          <w:b/>
          <w:bCs/>
        </w:rPr>
        <w:t xml:space="preserve"> </w:t>
      </w:r>
    </w:p>
    <w:p w:rsidR="00A17B4A" w:rsidRPr="00C67DA1" w:rsidP="00A17B4A">
      <w:pPr>
        <w:bidi w:val="0"/>
        <w:rPr>
          <w:rFonts w:ascii="Times New Roman" w:hAnsi="Times New Roman"/>
        </w:rPr>
      </w:pPr>
    </w:p>
    <w:p w:rsidR="00A17B4A" w:rsidRPr="00C67DA1" w:rsidP="00A17B4A">
      <w:pPr>
        <w:bidi w:val="0"/>
        <w:ind w:left="567" w:hanging="567"/>
        <w:rPr>
          <w:rFonts w:ascii="Times New Roman" w:hAnsi="Times New Roman"/>
        </w:rPr>
      </w:pPr>
      <w:r w:rsidRPr="00C67DA1">
        <w:rPr>
          <w:rFonts w:ascii="Times New Roman" w:hAnsi="Times New Roman"/>
          <w:b/>
          <w:bCs/>
          <w:noProof/>
        </w:rPr>
        <w:t>–</w:t>
      </w:r>
      <w:r w:rsidRPr="00C67DA1">
        <w:rPr>
          <w:rFonts w:ascii="Times New Roman" w:hAnsi="Times New Roman"/>
          <w:noProof/>
        </w:rPr>
        <w:tab/>
      </w:r>
      <w:r w:rsidRPr="00C67DA1">
        <w:rPr>
          <w:rFonts w:ascii="Times New Roman" w:hAnsi="Times New Roman"/>
          <w:b/>
          <w:bCs/>
          <w:noProof/>
        </w:rPr>
        <w:t>Chorvátsko do konca obdobia reštrukturalizácie podáva Komisii polročné správy o reštrukturalizácii oprávnených spoločností najneskôr do 15. januára a 15. júla každého roka.</w:t>
      </w:r>
    </w:p>
    <w:p w:rsidR="00A17B4A" w:rsidRPr="00C67DA1" w:rsidP="00A17B4A">
      <w:pPr>
        <w:bidi w:val="0"/>
        <w:ind w:left="567" w:hanging="567"/>
        <w:rPr>
          <w:rFonts w:ascii="Times New Roman" w:hAnsi="Times New Roman"/>
        </w:rPr>
      </w:pPr>
    </w:p>
    <w:p w:rsidR="00A17B4A" w:rsidRPr="00C67DA1" w:rsidP="00A17B4A">
      <w:pPr>
        <w:bidi w:val="0"/>
        <w:ind w:left="567" w:hanging="567"/>
        <w:rPr>
          <w:rFonts w:ascii="Times New Roman" w:hAnsi="Times New Roman"/>
        </w:rPr>
      </w:pPr>
      <w:r w:rsidRPr="00C67DA1">
        <w:rPr>
          <w:rFonts w:ascii="Times New Roman" w:hAnsi="Times New Roman"/>
          <w:b/>
          <w:bCs/>
          <w:noProof/>
        </w:rPr>
        <w:t>–</w:t>
      </w:r>
      <w:r w:rsidRPr="00C67DA1">
        <w:rPr>
          <w:rFonts w:ascii="Times New Roman" w:hAnsi="Times New Roman"/>
          <w:noProof/>
        </w:rPr>
        <w:tab/>
      </w:r>
      <w:r w:rsidRPr="00C67DA1">
        <w:rPr>
          <w:rFonts w:ascii="Times New Roman" w:hAnsi="Times New Roman"/>
          <w:b/>
          <w:bCs/>
          <w:noProof/>
        </w:rPr>
        <w:t>V správach sa uvádzajú informácie potrebné na monitorovanie procesu reštrukturalizácie, vlastných príspevkov, znižovania kapacity, obmedzenia výroby a opatrení prijatých na zabezpečenie návratu k životaschopnému fungovaniu.</w:t>
      </w:r>
      <w:r w:rsidRPr="00C67DA1">
        <w:rPr>
          <w:rFonts w:ascii="Times New Roman" w:hAnsi="Times New Roman"/>
          <w:b/>
          <w:bCs/>
        </w:rPr>
        <w:t xml:space="preserve"> </w:t>
      </w:r>
    </w:p>
    <w:p w:rsidR="00A17B4A" w:rsidRPr="00C67DA1" w:rsidP="00A17B4A">
      <w:pPr>
        <w:bidi w:val="0"/>
        <w:ind w:left="567" w:hanging="567"/>
        <w:rPr>
          <w:rFonts w:ascii="Times New Roman" w:hAnsi="Times New Roman"/>
        </w:rPr>
      </w:pPr>
    </w:p>
    <w:p w:rsidR="00A17B4A" w:rsidRPr="00C67DA1" w:rsidP="00A17B4A">
      <w:pPr>
        <w:bidi w:val="0"/>
        <w:ind w:left="567" w:hanging="567"/>
        <w:rPr>
          <w:rFonts w:ascii="Times New Roman" w:hAnsi="Times New Roman"/>
        </w:rPr>
      </w:pPr>
      <w:r w:rsidRPr="00C67DA1">
        <w:rPr>
          <w:rFonts w:ascii="Times New Roman" w:hAnsi="Times New Roman"/>
          <w:b/>
          <w:bCs/>
          <w:noProof/>
        </w:rPr>
        <w:t>–</w:t>
      </w:r>
      <w:r w:rsidRPr="00C67DA1">
        <w:rPr>
          <w:rFonts w:ascii="Times New Roman" w:hAnsi="Times New Roman"/>
          <w:noProof/>
        </w:rPr>
        <w:tab/>
      </w:r>
      <w:r w:rsidRPr="00C67DA1">
        <w:rPr>
          <w:rFonts w:ascii="Times New Roman" w:hAnsi="Times New Roman"/>
          <w:b/>
          <w:bCs/>
          <w:noProof/>
        </w:rPr>
        <w:t>Chorvátsko predloží správy o ročnom objeme výroby spoločností v reštrukturalizácii najneskôr do 15. júla každého roka, a to až do konca roka 2020.</w:t>
      </w:r>
    </w:p>
    <w:p w:rsidR="00A17B4A" w:rsidRPr="00C67DA1" w:rsidP="00A17B4A">
      <w:pPr>
        <w:bidi w:val="0"/>
        <w:ind w:left="567" w:hanging="567"/>
        <w:rPr>
          <w:rFonts w:ascii="Times New Roman" w:hAnsi="Times New Roman"/>
        </w:rPr>
      </w:pPr>
    </w:p>
    <w:p w:rsidR="00A17B4A" w:rsidRPr="00C67DA1" w:rsidP="00A17B4A">
      <w:pPr>
        <w:bidi w:val="0"/>
        <w:ind w:left="567" w:hanging="567"/>
        <w:rPr>
          <w:rFonts w:ascii="Times New Roman" w:hAnsi="Times New Roman"/>
        </w:rPr>
      </w:pPr>
      <w:r w:rsidRPr="00C67DA1">
        <w:rPr>
          <w:rFonts w:ascii="Times New Roman" w:hAnsi="Times New Roman"/>
          <w:b/>
          <w:bCs/>
          <w:noProof/>
        </w:rPr>
        <w:t>–</w:t>
      </w:r>
      <w:r w:rsidRPr="00C67DA1">
        <w:rPr>
          <w:rFonts w:ascii="Times New Roman" w:hAnsi="Times New Roman"/>
          <w:noProof/>
        </w:rPr>
        <w:tab/>
      </w:r>
      <w:r w:rsidRPr="00C67DA1">
        <w:rPr>
          <w:rFonts w:ascii="Times New Roman" w:hAnsi="Times New Roman"/>
          <w:b/>
          <w:bCs/>
          <w:noProof/>
        </w:rPr>
        <w:t>Chorvátsko zaviaže spoločnosti, aby sprístupnili všetky príslušné údaje, ktoré by mohli byť za iných okolností považované za dôverné.</w:t>
      </w:r>
      <w:r w:rsidRPr="00C67DA1">
        <w:rPr>
          <w:rFonts w:ascii="Times New Roman" w:hAnsi="Times New Roman"/>
          <w:b/>
          <w:bCs/>
        </w:rPr>
        <w:t xml:space="preserve"> </w:t>
      </w:r>
      <w:r w:rsidRPr="00C67DA1">
        <w:rPr>
          <w:rFonts w:ascii="Times New Roman" w:hAnsi="Times New Roman"/>
          <w:b/>
          <w:bCs/>
          <w:noProof/>
        </w:rPr>
        <w:t>Komisia zabezpečí, že dôverné informácie jednotlivých spoločností sa nezverejnia.</w:t>
      </w:r>
    </w:p>
    <w:p w:rsidR="00A17B4A" w:rsidRPr="00C67DA1" w:rsidP="00A17B4A">
      <w:pPr>
        <w:bidi w:val="0"/>
        <w:rPr>
          <w:rFonts w:ascii="Times New Roman" w:hAnsi="Times New Roman"/>
          <w:noProof/>
        </w:rPr>
      </w:pPr>
    </w:p>
    <w:p w:rsidR="00A17B4A" w:rsidRPr="00C67DA1" w:rsidP="00A17B4A">
      <w:pPr>
        <w:tabs>
          <w:tab w:val="left" w:pos="4080"/>
        </w:tabs>
        <w:bidi w:val="0"/>
        <w:rPr>
          <w:rFonts w:ascii="Times New Roman" w:hAnsi="Times New Roman"/>
        </w:rPr>
      </w:pPr>
      <w:r w:rsidRPr="00C67DA1">
        <w:rPr>
          <w:rFonts w:ascii="Times New Roman" w:hAnsi="Times New Roman"/>
          <w:b/>
          <w:bCs/>
          <w:noProof/>
        </w:rPr>
        <w:t>Komisia môže kedykoľvek rozhodnúť o poverení nezávislého experta, ktorý zhodnotí výsledky monitorovania, vykoná akékoľvek nevyhnutné preskúmanie a podá správu Komisii.</w:t>
      </w:r>
      <w:r w:rsidRPr="00C67DA1">
        <w:rPr>
          <w:rFonts w:ascii="Times New Roman" w:hAnsi="Times New Roman"/>
          <w:b/>
          <w:bCs/>
        </w:rPr>
        <w:t xml:space="preserve"> </w:t>
      </w:r>
      <w:r w:rsidRPr="00C67DA1">
        <w:rPr>
          <w:rFonts w:ascii="Times New Roman" w:hAnsi="Times New Roman"/>
          <w:b/>
          <w:bCs/>
          <w:noProof/>
        </w:rPr>
        <w:t>Chorvátsko bude v plnej miere spolupracovať s nezávislým expertom vymenovaným Komisiou a zabezpečí, aby mal tento expert úplný prístup k všetkým informáciám potrebným na vykonanie úloh, ktorými ho Komisia poverila.</w:t>
      </w:r>
    </w:p>
    <w:p w:rsidR="00A17B4A" w:rsidRPr="00C67DA1" w:rsidP="00A17B4A">
      <w:pPr>
        <w:bidi w:val="0"/>
        <w:rPr>
          <w:rFonts w:ascii="Times New Roman" w:hAnsi="Times New Roman"/>
        </w:rPr>
      </w:pPr>
    </w:p>
    <w:p w:rsidR="00A17B4A" w:rsidRPr="00C67DA1" w:rsidP="00A17B4A">
      <w:pPr>
        <w:bidi w:val="0"/>
        <w:rPr>
          <w:rFonts w:ascii="Times New Roman" w:hAnsi="Times New Roman"/>
        </w:rPr>
      </w:pPr>
      <w:r w:rsidRPr="00C67DA1">
        <w:rPr>
          <w:rFonts w:ascii="Times New Roman" w:hAnsi="Times New Roman"/>
          <w:b/>
          <w:bCs/>
          <w:noProof/>
        </w:rPr>
        <w:br w:type="page"/>
        <w:t>Pri pristúpení Chorvátska mu Komisia nariadi, aby vymohlo všetku záchrannú alebo reštrukturalizačnú pomoc udelenú určitej spoločnosti od 1. marca 2006 vrátane zložených úrokov, ak:</w:t>
      </w:r>
    </w:p>
    <w:p w:rsidR="00A17B4A" w:rsidRPr="00C67DA1" w:rsidP="00A17B4A">
      <w:pPr>
        <w:bidi w:val="0"/>
        <w:rPr>
          <w:rFonts w:ascii="Times New Roman" w:hAnsi="Times New Roman"/>
        </w:rPr>
      </w:pPr>
    </w:p>
    <w:p w:rsidR="00A17B4A" w:rsidRPr="00C67DA1" w:rsidP="00A17B4A">
      <w:pPr>
        <w:bidi w:val="0"/>
        <w:ind w:left="567" w:hanging="567"/>
        <w:rPr>
          <w:rFonts w:ascii="Times New Roman" w:hAnsi="Times New Roman"/>
        </w:rPr>
      </w:pPr>
      <w:r w:rsidRPr="00C67DA1">
        <w:rPr>
          <w:rFonts w:ascii="Times New Roman" w:hAnsi="Times New Roman"/>
          <w:b/>
          <w:bCs/>
          <w:noProof/>
        </w:rPr>
        <w:t>–</w:t>
      </w:r>
      <w:r w:rsidRPr="00C67DA1">
        <w:rPr>
          <w:rFonts w:ascii="Times New Roman" w:hAnsi="Times New Roman"/>
          <w:noProof/>
        </w:rPr>
        <w:tab/>
      </w:r>
      <w:r w:rsidRPr="00C67DA1">
        <w:rPr>
          <w:rFonts w:ascii="Times New Roman" w:hAnsi="Times New Roman"/>
          <w:b/>
          <w:bCs/>
          <w:noProof/>
        </w:rPr>
        <w:t>zmluva o privatizácii tejto spoločnosti ešte nebola podpísaná alebo sa do nej v plnej miere nezačlenili podmienky uvedené v pláne reštrukturalizácie, ktorý schválila Chorvátska agentúra pre hospodársku súťaž a Komisia, alebo</w:t>
      </w:r>
    </w:p>
    <w:p w:rsidR="00A17B4A" w:rsidRPr="00C67DA1" w:rsidP="00A17B4A">
      <w:pPr>
        <w:bidi w:val="0"/>
        <w:ind w:left="567" w:hanging="567"/>
        <w:rPr>
          <w:rFonts w:ascii="Times New Roman" w:hAnsi="Times New Roman"/>
        </w:rPr>
      </w:pPr>
    </w:p>
    <w:p w:rsidR="00A17B4A" w:rsidRPr="00C67DA1" w:rsidP="00A17B4A">
      <w:pPr>
        <w:bidi w:val="0"/>
        <w:ind w:left="567" w:hanging="567"/>
        <w:rPr>
          <w:rFonts w:ascii="Times New Roman" w:hAnsi="Times New Roman"/>
        </w:rPr>
      </w:pPr>
      <w:r w:rsidRPr="00C67DA1">
        <w:rPr>
          <w:rFonts w:ascii="Times New Roman" w:hAnsi="Times New Roman"/>
          <w:b/>
          <w:bCs/>
          <w:noProof/>
        </w:rPr>
        <w:t>–</w:t>
      </w:r>
      <w:r w:rsidRPr="00C67DA1">
        <w:rPr>
          <w:rFonts w:ascii="Times New Roman" w:hAnsi="Times New Roman"/>
          <w:noProof/>
        </w:rPr>
        <w:tab/>
      </w:r>
      <w:r w:rsidRPr="00C67DA1">
        <w:rPr>
          <w:rFonts w:ascii="Times New Roman" w:hAnsi="Times New Roman"/>
          <w:b/>
          <w:bCs/>
          <w:noProof/>
        </w:rPr>
        <w:t>spoločnosť neposkytla skutočný, štátnou pomocou nezaťažený príspevok z vlastných zdrojov predstavujúci aspoň 40 % nákladov na reštrukturalizáciu, alebo</w:t>
      </w:r>
      <w:r w:rsidRPr="00C67DA1">
        <w:rPr>
          <w:rFonts w:ascii="Times New Roman" w:hAnsi="Times New Roman"/>
          <w:b/>
          <w:bCs/>
        </w:rPr>
        <w:t xml:space="preserve"> </w:t>
      </w:r>
    </w:p>
    <w:p w:rsidR="00A17B4A" w:rsidRPr="00C67DA1" w:rsidP="00A17B4A">
      <w:pPr>
        <w:bidi w:val="0"/>
        <w:ind w:left="567" w:hanging="567"/>
        <w:rPr>
          <w:rFonts w:ascii="Times New Roman" w:hAnsi="Times New Roman"/>
        </w:rPr>
      </w:pPr>
    </w:p>
    <w:p w:rsidR="00A17B4A" w:rsidRPr="00C67DA1" w:rsidP="00A17B4A">
      <w:pPr>
        <w:bidi w:val="0"/>
        <w:ind w:left="567" w:hanging="567"/>
        <w:rPr>
          <w:rFonts w:ascii="Times New Roman" w:hAnsi="Times New Roman"/>
        </w:rPr>
      </w:pPr>
      <w:r w:rsidRPr="00C67DA1">
        <w:rPr>
          <w:rFonts w:ascii="Times New Roman" w:hAnsi="Times New Roman"/>
          <w:b/>
          <w:bCs/>
          <w:noProof/>
        </w:rPr>
        <w:t>–</w:t>
      </w:r>
      <w:r w:rsidRPr="00C67DA1">
        <w:rPr>
          <w:rFonts w:ascii="Times New Roman" w:hAnsi="Times New Roman"/>
          <w:noProof/>
        </w:rPr>
        <w:tab/>
      </w:r>
      <w:r w:rsidRPr="00C67DA1">
        <w:rPr>
          <w:rFonts w:ascii="Times New Roman" w:hAnsi="Times New Roman"/>
          <w:b/>
          <w:bCs/>
          <w:noProof/>
        </w:rPr>
        <w:t>zníženie celkovej výrobnej kapacity sa nevykonalo do dvanástich mesiacov od podpisu zmluvy o privatizácii.</w:t>
      </w:r>
      <w:r w:rsidRPr="00C67DA1">
        <w:rPr>
          <w:rFonts w:ascii="Times New Roman" w:hAnsi="Times New Roman"/>
          <w:b/>
          <w:bCs/>
        </w:rPr>
        <w:t xml:space="preserve"> </w:t>
      </w:r>
      <w:r w:rsidRPr="00C67DA1">
        <w:rPr>
          <w:rFonts w:ascii="Times New Roman" w:hAnsi="Times New Roman"/>
          <w:b/>
          <w:bCs/>
          <w:noProof/>
        </w:rPr>
        <w:t>V takom prípade sa vymáhanie pomoci bude vyžadovať len od tých spoločností, ktoré nesplnili tieto individuálne zníženia kapacity:</w:t>
      </w:r>
    </w:p>
    <w:p w:rsidR="00A17B4A" w:rsidRPr="00C67DA1" w:rsidP="00A17B4A">
      <w:pPr>
        <w:bidi w:val="0"/>
        <w:rPr>
          <w:rFonts w:ascii="Times New Roman" w:hAnsi="Times New Roman"/>
        </w:rPr>
      </w:pPr>
    </w:p>
    <w:p w:rsidR="00A17B4A" w:rsidRPr="00C67DA1" w:rsidP="00A17B4A">
      <w:pPr>
        <w:bidi w:val="0"/>
        <w:ind w:left="567"/>
        <w:rPr>
          <w:rFonts w:ascii="Times New Roman" w:hAnsi="Times New Roman"/>
        </w:rPr>
      </w:pPr>
      <w:r w:rsidRPr="00C67DA1">
        <w:rPr>
          <w:rFonts w:ascii="Times New Roman" w:hAnsi="Times New Roman"/>
          <w:b/>
          <w:bCs/>
          <w:noProof/>
        </w:rPr>
        <w:t>–</w:t>
      </w:r>
      <w:r w:rsidRPr="00C67DA1">
        <w:rPr>
          <w:rFonts w:ascii="Times New Roman" w:hAnsi="Times New Roman"/>
          <w:noProof/>
        </w:rPr>
        <w:tab/>
      </w:r>
      <w:r w:rsidRPr="00C67DA1">
        <w:rPr>
          <w:rFonts w:ascii="Times New Roman" w:hAnsi="Times New Roman"/>
          <w:b/>
          <w:bCs/>
          <w:noProof/>
        </w:rPr>
        <w:t>3 MAJ:</w:t>
      </w:r>
      <w:r w:rsidRPr="00C67DA1">
        <w:rPr>
          <w:rFonts w:ascii="Times New Roman" w:hAnsi="Times New Roman"/>
          <w:b/>
          <w:bCs/>
        </w:rPr>
        <w:t xml:space="preserve"> </w:t>
      </w:r>
      <w:r w:rsidRPr="00C67DA1">
        <w:rPr>
          <w:rFonts w:ascii="Times New Roman" w:hAnsi="Times New Roman"/>
          <w:b/>
          <w:bCs/>
          <w:noProof/>
        </w:rPr>
        <w:t>o 46 543 CGT</w:t>
      </w:r>
    </w:p>
    <w:p w:rsidR="00A17B4A" w:rsidRPr="00C67DA1" w:rsidP="00A17B4A">
      <w:pPr>
        <w:bidi w:val="0"/>
        <w:ind w:left="567"/>
        <w:rPr>
          <w:rFonts w:ascii="Times New Roman" w:hAnsi="Times New Roman"/>
        </w:rPr>
      </w:pPr>
      <w:r w:rsidRPr="00C67DA1">
        <w:rPr>
          <w:rFonts w:ascii="Times New Roman" w:hAnsi="Times New Roman"/>
          <w:b/>
          <w:bCs/>
          <w:noProof/>
        </w:rPr>
        <w:t>–</w:t>
      </w:r>
      <w:r w:rsidRPr="00C67DA1">
        <w:rPr>
          <w:rFonts w:ascii="Times New Roman" w:hAnsi="Times New Roman"/>
          <w:noProof/>
        </w:rPr>
        <w:tab/>
      </w:r>
      <w:r w:rsidRPr="00C67DA1">
        <w:rPr>
          <w:rFonts w:ascii="Times New Roman" w:hAnsi="Times New Roman"/>
          <w:b/>
          <w:bCs/>
          <w:noProof/>
        </w:rPr>
        <w:t>Brodotrogir:</w:t>
      </w:r>
      <w:r w:rsidRPr="00C67DA1">
        <w:rPr>
          <w:rFonts w:ascii="Times New Roman" w:hAnsi="Times New Roman"/>
          <w:b/>
          <w:bCs/>
        </w:rPr>
        <w:t xml:space="preserve"> </w:t>
      </w:r>
      <w:r w:rsidRPr="00C67DA1">
        <w:rPr>
          <w:rFonts w:ascii="Times New Roman" w:hAnsi="Times New Roman"/>
          <w:b/>
          <w:bCs/>
          <w:noProof/>
        </w:rPr>
        <w:t>o 15 101 CGT</w:t>
      </w:r>
    </w:p>
    <w:p w:rsidR="00A17B4A" w:rsidRPr="00C67DA1" w:rsidP="00A17B4A">
      <w:pPr>
        <w:bidi w:val="0"/>
        <w:ind w:left="567"/>
        <w:rPr>
          <w:rFonts w:ascii="Times New Roman" w:hAnsi="Times New Roman"/>
        </w:rPr>
      </w:pPr>
      <w:r w:rsidRPr="00C67DA1">
        <w:rPr>
          <w:rFonts w:ascii="Times New Roman" w:hAnsi="Times New Roman"/>
          <w:b/>
          <w:bCs/>
          <w:noProof/>
        </w:rPr>
        <w:t>–</w:t>
      </w:r>
      <w:r w:rsidRPr="00C67DA1">
        <w:rPr>
          <w:rFonts w:ascii="Times New Roman" w:hAnsi="Times New Roman"/>
          <w:noProof/>
        </w:rPr>
        <w:tab/>
      </w:r>
      <w:r w:rsidRPr="00C67DA1">
        <w:rPr>
          <w:rFonts w:ascii="Times New Roman" w:hAnsi="Times New Roman"/>
          <w:b/>
          <w:bCs/>
          <w:noProof/>
        </w:rPr>
        <w:t>Brodosplit and BSO:</w:t>
      </w:r>
      <w:r w:rsidRPr="00C67DA1">
        <w:rPr>
          <w:rFonts w:ascii="Times New Roman" w:hAnsi="Times New Roman"/>
          <w:b/>
          <w:bCs/>
        </w:rPr>
        <w:t xml:space="preserve"> </w:t>
      </w:r>
      <w:r w:rsidRPr="00C67DA1">
        <w:rPr>
          <w:rFonts w:ascii="Times New Roman" w:hAnsi="Times New Roman"/>
          <w:b/>
          <w:bCs/>
          <w:noProof/>
        </w:rPr>
        <w:t>o 29 611 CGT</w:t>
      </w:r>
    </w:p>
    <w:p w:rsidR="00A17B4A" w:rsidRPr="00C67DA1" w:rsidP="00A17B4A">
      <w:pPr>
        <w:bidi w:val="0"/>
        <w:ind w:left="567"/>
        <w:rPr>
          <w:rFonts w:ascii="Times New Roman" w:hAnsi="Times New Roman"/>
        </w:rPr>
      </w:pPr>
      <w:r w:rsidRPr="00C67DA1">
        <w:rPr>
          <w:rFonts w:ascii="Times New Roman" w:hAnsi="Times New Roman"/>
          <w:b/>
          <w:bCs/>
          <w:noProof/>
        </w:rPr>
        <w:t>–</w:t>
      </w:r>
      <w:r w:rsidRPr="00C67DA1">
        <w:rPr>
          <w:rFonts w:ascii="Times New Roman" w:hAnsi="Times New Roman"/>
          <w:noProof/>
        </w:rPr>
        <w:tab/>
      </w:r>
      <w:r w:rsidRPr="00C67DA1">
        <w:rPr>
          <w:rFonts w:ascii="Times New Roman" w:hAnsi="Times New Roman"/>
          <w:b/>
          <w:bCs/>
          <w:noProof/>
        </w:rPr>
        <w:t>Kraljevica:</w:t>
      </w:r>
      <w:r w:rsidRPr="00C67DA1">
        <w:rPr>
          <w:rFonts w:ascii="Times New Roman" w:hAnsi="Times New Roman"/>
          <w:b/>
          <w:bCs/>
        </w:rPr>
        <w:t xml:space="preserve"> </w:t>
      </w:r>
      <w:r w:rsidRPr="00C67DA1">
        <w:rPr>
          <w:rFonts w:ascii="Times New Roman" w:hAnsi="Times New Roman"/>
          <w:b/>
          <w:bCs/>
          <w:noProof/>
        </w:rPr>
        <w:t>o 9 636 CGT alebo</w:t>
      </w:r>
    </w:p>
    <w:p w:rsidR="00A17B4A" w:rsidRPr="00C67DA1" w:rsidP="00A17B4A">
      <w:pPr>
        <w:bidi w:val="0"/>
        <w:rPr>
          <w:rFonts w:ascii="Times New Roman" w:hAnsi="Times New Roman"/>
        </w:rPr>
      </w:pPr>
    </w:p>
    <w:p w:rsidR="00A17B4A" w:rsidRPr="00C67DA1" w:rsidP="00A17B4A">
      <w:pPr>
        <w:bidi w:val="0"/>
        <w:ind w:left="567" w:hanging="567"/>
        <w:rPr>
          <w:rFonts w:ascii="Times New Roman" w:hAnsi="Times New Roman"/>
        </w:rPr>
      </w:pPr>
      <w:r w:rsidRPr="00C67DA1">
        <w:rPr>
          <w:rFonts w:ascii="Times New Roman" w:hAnsi="Times New Roman"/>
          <w:b/>
          <w:bCs/>
          <w:noProof/>
        </w:rPr>
        <w:t>–</w:t>
      </w:r>
      <w:r w:rsidRPr="00C67DA1">
        <w:rPr>
          <w:rFonts w:ascii="Times New Roman" w:hAnsi="Times New Roman"/>
          <w:noProof/>
        </w:rPr>
        <w:tab/>
      </w:r>
      <w:r w:rsidRPr="00C67DA1">
        <w:rPr>
          <w:rFonts w:ascii="Times New Roman" w:hAnsi="Times New Roman"/>
          <w:b/>
          <w:bCs/>
          <w:noProof/>
        </w:rPr>
        <w:t>celkový výrobný limit spoločností (t. j. 323 600 CGT) sa v ktoromkoľvek jednotlivom kalendárnom roku medzi rokom 2011 a 2020 prekročil.</w:t>
      </w:r>
      <w:r w:rsidRPr="00C67DA1">
        <w:rPr>
          <w:rFonts w:ascii="Times New Roman" w:hAnsi="Times New Roman"/>
          <w:b/>
          <w:bCs/>
        </w:rPr>
        <w:t xml:space="preserve"> </w:t>
      </w:r>
      <w:r w:rsidRPr="00C67DA1">
        <w:rPr>
          <w:rFonts w:ascii="Times New Roman" w:hAnsi="Times New Roman"/>
          <w:b/>
          <w:bCs/>
          <w:noProof/>
        </w:rPr>
        <w:t>V takom prípade sa vymáhanie pomoci bude vyžadovať od tých spoločností, ktoré prekročili svoje individuálne výrobné limity (podľa vhodnosti, v znení zmien a doplnení právne záväznou dohodou s inou lodiarskou spoločnosťou).</w:t>
      </w:r>
    </w:p>
    <w:p w:rsidR="00A17B4A" w:rsidRPr="00C67DA1" w:rsidP="00A17B4A">
      <w:pPr>
        <w:bidi w:val="0"/>
        <w:rPr>
          <w:rFonts w:ascii="Times New Roman" w:hAnsi="Times New Roman"/>
        </w:rPr>
      </w:pPr>
    </w:p>
    <w:p w:rsidR="00A17B4A" w:rsidRPr="00C67DA1" w:rsidP="00A17B4A">
      <w:pPr>
        <w:bidi w:val="0"/>
        <w:rPr>
          <w:rFonts w:ascii="Times New Roman" w:hAnsi="Times New Roman"/>
        </w:rPr>
      </w:pPr>
    </w:p>
    <w:p w:rsidR="00A17B4A" w:rsidRPr="00C67DA1" w:rsidP="00A17B4A">
      <w:pPr>
        <w:bidi w:val="0"/>
        <w:jc w:val="center"/>
        <w:rPr>
          <w:rFonts w:ascii="Times New Roman" w:hAnsi="Times New Roman"/>
        </w:rPr>
      </w:pPr>
      <w:r w:rsidRPr="00C67DA1">
        <w:rPr>
          <w:rFonts w:ascii="Times New Roman" w:hAnsi="Times New Roman"/>
          <w:b/>
          <w:bCs/>
        </w:rPr>
        <w:t>_______________________</w:t>
      </w:r>
    </w:p>
    <w:p w:rsidR="00A17B4A" w:rsidRPr="00C67DA1" w:rsidP="00A17B4A">
      <w:pPr>
        <w:bidi w:val="0"/>
        <w:jc w:val="center"/>
        <w:rPr>
          <w:rFonts w:ascii="Times New Roman" w:hAnsi="Times New Roman"/>
        </w:rPr>
      </w:pPr>
    </w:p>
    <w:p w:rsidR="00A17B4A" w:rsidRPr="00C67DA1" w:rsidP="00A17B4A">
      <w:pPr>
        <w:bidi w:val="0"/>
        <w:jc w:val="right"/>
        <w:rPr>
          <w:rFonts w:ascii="Times New Roman" w:hAnsi="Times New Roman"/>
          <w:noProof/>
          <w:u w:val="single"/>
        </w:rPr>
        <w:sectPr w:rsidSect="00C80B03">
          <w:footerReference w:type="default" r:id="rId16"/>
          <w:footnotePr>
            <w:numRestart w:val="eachPage"/>
          </w:footnotePr>
          <w:pgSz w:w="11907" w:h="16840" w:code="9"/>
          <w:pgMar w:top="1134" w:right="1134" w:bottom="1134" w:left="1134" w:header="1134" w:footer="1134" w:gutter="0"/>
          <w:lnNumType w:distance="0"/>
          <w:pgNumType w:start="1"/>
          <w:cols w:space="708"/>
          <w:noEndnote w:val="0"/>
          <w:bidi w:val="0"/>
        </w:sectPr>
      </w:pPr>
    </w:p>
    <w:p w:rsidR="00A17B4A" w:rsidRPr="00C67DA1" w:rsidP="00A17B4A">
      <w:pPr>
        <w:bidi w:val="0"/>
        <w:jc w:val="right"/>
        <w:rPr>
          <w:rFonts w:ascii="Times New Roman" w:hAnsi="Times New Roman"/>
          <w:noProof/>
          <w:u w:val="single"/>
        </w:rPr>
      </w:pPr>
      <w:r w:rsidRPr="00C67DA1">
        <w:rPr>
          <w:rFonts w:ascii="Times New Roman" w:hAnsi="Times New Roman"/>
          <w:b/>
          <w:bCs/>
          <w:noProof/>
          <w:u w:val="single"/>
        </w:rPr>
        <w:t>PRÍLOHA IX</w:t>
      </w:r>
    </w:p>
    <w:p w:rsidR="00A17B4A" w:rsidRPr="00C67DA1" w:rsidP="00A17B4A">
      <w:pPr>
        <w:bidi w:val="0"/>
        <w:rPr>
          <w:rFonts w:ascii="Times New Roman" w:hAnsi="Times New Roman"/>
        </w:rPr>
      </w:pPr>
    </w:p>
    <w:p w:rsidR="00A17B4A" w:rsidRPr="00C67DA1" w:rsidP="00A17B4A">
      <w:pPr>
        <w:bidi w:val="0"/>
        <w:rPr>
          <w:rFonts w:ascii="Times New Roman" w:hAnsi="Times New Roman"/>
        </w:rPr>
      </w:pPr>
    </w:p>
    <w:p w:rsidR="00A17B4A" w:rsidRPr="00C67DA1" w:rsidP="00A17B4A">
      <w:pPr>
        <w:bidi w:val="0"/>
        <w:jc w:val="center"/>
        <w:rPr>
          <w:rFonts w:ascii="Times New Roman" w:hAnsi="Times New Roman"/>
          <w:noProof/>
        </w:rPr>
      </w:pPr>
      <w:r w:rsidRPr="00C67DA1">
        <w:rPr>
          <w:rFonts w:ascii="Times New Roman" w:hAnsi="Times New Roman"/>
          <w:b/>
          <w:bCs/>
          <w:noProof/>
        </w:rPr>
        <w:t>Záväzky, ktoré prijala Chorvátska republika</w:t>
        <w:br/>
        <w:t>v oblasti reštrukturalizácie oceliarskeho odvetvia</w:t>
        <w:br/>
        <w:t>(podľa článku 36 ods.</w:t>
      </w:r>
      <w:r w:rsidRPr="00C67DA1">
        <w:rPr>
          <w:rFonts w:ascii="Times New Roman" w:hAnsi="Times New Roman"/>
          <w:b/>
          <w:bCs/>
        </w:rPr>
        <w:t xml:space="preserve"> </w:t>
      </w:r>
      <w:r w:rsidRPr="00C67DA1">
        <w:rPr>
          <w:rFonts w:ascii="Times New Roman" w:hAnsi="Times New Roman"/>
          <w:b/>
          <w:bCs/>
          <w:noProof/>
        </w:rPr>
        <w:t>1</w:t>
        <w:br/>
        <w:t>tretieho pododseku aktu o pristúpení)</w:t>
      </w:r>
    </w:p>
    <w:p w:rsidR="00A17B4A" w:rsidRPr="00C67DA1" w:rsidP="00A17B4A">
      <w:pPr>
        <w:bidi w:val="0"/>
        <w:rPr>
          <w:rFonts w:ascii="Times New Roman" w:hAnsi="Times New Roman"/>
        </w:rPr>
      </w:pPr>
    </w:p>
    <w:p w:rsidR="00A17B4A" w:rsidRPr="00C67DA1" w:rsidP="00A17B4A">
      <w:pPr>
        <w:bidi w:val="0"/>
        <w:rPr>
          <w:rFonts w:ascii="Times New Roman" w:hAnsi="Times New Roman"/>
        </w:rPr>
      </w:pPr>
      <w:r w:rsidRPr="00C67DA1">
        <w:rPr>
          <w:rFonts w:ascii="Times New Roman" w:hAnsi="Times New Roman"/>
          <w:b/>
          <w:bCs/>
          <w:noProof/>
        </w:rPr>
        <w:t>Chorvátsko listom z 23. mája 2011 informovalo Komisiu, že od výrobcu ocele CMC Sisak d.o.o. dostalo uznanie dlhu, ktorý zodpovedá reštrukturalizačnej pomoci, ktorú táto spoločnosť dostala v období od 1. marca 2002 do 28. februára 2007, vrátane zložených úrokov</w:t>
      </w:r>
      <w:r>
        <w:rPr>
          <w:rStyle w:val="FootnoteReference"/>
          <w:rFonts w:ascii="Times New Roman" w:hAnsi="Times New Roman"/>
          <w:noProof/>
          <w:rtl w:val="0"/>
        </w:rPr>
        <w:footnoteReference w:id="34"/>
      </w:r>
      <w:r w:rsidRPr="00C67DA1">
        <w:rPr>
          <w:rFonts w:ascii="Times New Roman" w:hAnsi="Times New Roman"/>
          <w:b/>
          <w:bCs/>
          <w:noProof/>
        </w:rPr>
        <w:t>.</w:t>
      </w:r>
      <w:r w:rsidRPr="00C67DA1">
        <w:rPr>
          <w:rFonts w:ascii="Times New Roman" w:hAnsi="Times New Roman"/>
          <w:b/>
          <w:bCs/>
        </w:rPr>
        <w:t xml:space="preserve"> </w:t>
      </w:r>
      <w:r w:rsidRPr="00C67DA1">
        <w:rPr>
          <w:rFonts w:ascii="Times New Roman" w:hAnsi="Times New Roman"/>
          <w:b/>
          <w:bCs/>
          <w:noProof/>
        </w:rPr>
        <w:t>Získaná štátna pomoc bez zloženého úrokou predstavuje 19 117 572,36 HRK.</w:t>
      </w:r>
    </w:p>
    <w:p w:rsidR="00A17B4A" w:rsidRPr="00C67DA1" w:rsidP="00A17B4A">
      <w:pPr>
        <w:bidi w:val="0"/>
        <w:rPr>
          <w:rFonts w:ascii="Times New Roman" w:hAnsi="Times New Roman"/>
        </w:rPr>
      </w:pPr>
    </w:p>
    <w:p w:rsidR="00A17B4A" w:rsidRPr="00C67DA1" w:rsidP="00A17B4A">
      <w:pPr>
        <w:bidi w:val="0"/>
        <w:rPr>
          <w:rFonts w:ascii="Times New Roman" w:hAnsi="Times New Roman"/>
        </w:rPr>
      </w:pPr>
      <w:r w:rsidRPr="00C67DA1">
        <w:rPr>
          <w:rFonts w:ascii="Times New Roman" w:hAnsi="Times New Roman"/>
          <w:b/>
          <w:bCs/>
          <w:noProof/>
        </w:rPr>
        <w:t>V prípade, že pri pristúpení Chorvátska spoločnosť CMC Sisak d.o.o. celkovú sumu tejto pomoci vrátane zloženého úroku nerefundovala, Komisia nariadi Chorvátsku, aby vymohlo akúkoľvek záchrannú a reštrukturalizačnú pomoc, ktorá bola udelená tejto spoločnosti od 1. marca 2006, spolu so zloženými úrokmi.</w:t>
      </w:r>
    </w:p>
    <w:p w:rsidR="00A17B4A" w:rsidRPr="00C67DA1" w:rsidP="00A17B4A">
      <w:pPr>
        <w:bidi w:val="0"/>
        <w:rPr>
          <w:rFonts w:ascii="Times New Roman" w:hAnsi="Times New Roman"/>
        </w:rPr>
      </w:pPr>
    </w:p>
    <w:p w:rsidR="00A17B4A" w:rsidRPr="00C67DA1" w:rsidP="00A17B4A">
      <w:pPr>
        <w:bidi w:val="0"/>
        <w:rPr>
          <w:rFonts w:ascii="Times New Roman" w:hAnsi="Times New Roman"/>
        </w:rPr>
      </w:pPr>
    </w:p>
    <w:p w:rsidR="00A17B4A" w:rsidRPr="00C67DA1" w:rsidP="00A17B4A">
      <w:pPr>
        <w:bidi w:val="0"/>
        <w:jc w:val="center"/>
        <w:rPr>
          <w:rFonts w:ascii="Times New Roman" w:hAnsi="Times New Roman"/>
        </w:rPr>
      </w:pPr>
      <w:r w:rsidRPr="00C67DA1">
        <w:rPr>
          <w:rFonts w:ascii="Times New Roman" w:hAnsi="Times New Roman"/>
          <w:b/>
          <w:bCs/>
        </w:rPr>
        <w:t>________________</w:t>
      </w:r>
    </w:p>
    <w:p w:rsidR="00A17B4A" w:rsidRPr="00C67DA1" w:rsidP="00A17B4A">
      <w:pPr>
        <w:tabs>
          <w:tab w:val="left" w:pos="1080"/>
        </w:tabs>
        <w:bidi w:val="0"/>
        <w:ind w:left="540"/>
        <w:rPr>
          <w:rFonts w:ascii="Times New Roman" w:hAnsi="Times New Roman"/>
        </w:rPr>
      </w:pPr>
    </w:p>
    <w:p w:rsidR="00A17B4A" w:rsidRPr="00C67DA1" w:rsidP="00A17B4A">
      <w:pPr>
        <w:bidi w:val="0"/>
        <w:spacing w:line="240" w:lineRule="auto"/>
        <w:jc w:val="center"/>
        <w:rPr>
          <w:rFonts w:ascii="Times New Roman" w:hAnsi="Times New Roman"/>
        </w:rPr>
        <w:sectPr w:rsidSect="00780580">
          <w:footerReference w:type="default" r:id="rId17"/>
          <w:footnotePr>
            <w:numRestart w:val="eachPage"/>
          </w:footnotePr>
          <w:pgSz w:w="11907" w:h="16840" w:code="9"/>
          <w:pgMar w:top="1134" w:right="1134" w:bottom="1134" w:left="1134" w:header="1134" w:footer="1134" w:gutter="0"/>
          <w:lnNumType w:distance="0"/>
          <w:pgNumType w:start="1"/>
          <w:cols w:space="708"/>
          <w:noEndnote w:val="0"/>
          <w:bidi w:val="0"/>
        </w:sectPr>
      </w:pPr>
    </w:p>
    <w:p w:rsidR="00A17B4A" w:rsidRPr="00C67DA1" w:rsidP="00A17B4A">
      <w:pPr>
        <w:bidi w:val="0"/>
        <w:jc w:val="center"/>
        <w:rPr>
          <w:rFonts w:ascii="Times New Roman" w:hAnsi="Times New Roman"/>
        </w:rPr>
      </w:pPr>
      <w:r w:rsidRPr="00C67DA1">
        <w:rPr>
          <w:rFonts w:ascii="Times New Roman" w:hAnsi="Times New Roman"/>
          <w:b/>
          <w:bCs/>
        </w:rPr>
        <w:t>PROTOKOL</w:t>
      </w:r>
    </w:p>
    <w:p w:rsidR="00A17B4A" w:rsidRPr="00C67DA1" w:rsidP="00A17B4A">
      <w:pPr>
        <w:bidi w:val="0"/>
        <w:jc w:val="center"/>
        <w:rPr>
          <w:rFonts w:ascii="Times New Roman" w:hAnsi="Times New Roman"/>
        </w:rPr>
      </w:pPr>
      <w:r w:rsidRPr="00C67DA1">
        <w:rPr>
          <w:rFonts w:ascii="Times New Roman" w:hAnsi="Times New Roman"/>
          <w:b/>
          <w:bCs/>
        </w:rPr>
        <w:t>O URČITÝCH DOJEDNANIACH</w:t>
        <w:br/>
        <w:t>TÝKAJÚCICH SA PRÍPADNÉHO JEDNORAZOVÉHO PREVODU</w:t>
        <w:br/>
        <w:t>JEDNOTIEK PRIDELENÉHO MNOŽSTVA PODĽA KJÓTSKEHO PROTOKOLU</w:t>
        <w:br/>
        <w:t>K RÁMCOVÉMU DOHOVORU ORGANIZÁCIE SPOJENÝCH NÁRODOV</w:t>
        <w:br/>
        <w:t>O ZMENE KLÍMY NA CHORVÁTSKU REPUBLIKU</w:t>
        <w:br/>
        <w:t>A SÚVISIACEJ KOMPENZÁCIE</w:t>
      </w:r>
    </w:p>
    <w:p w:rsidR="00A17B4A" w:rsidRPr="00C67DA1" w:rsidP="00A17B4A">
      <w:pPr>
        <w:bidi w:val="0"/>
        <w:rPr>
          <w:rFonts w:ascii="Times New Roman" w:hAnsi="Times New Roman"/>
        </w:rPr>
        <w:sectPr w:rsidSect="00962838">
          <w:footerReference w:type="default" r:id="rId18"/>
          <w:footnotePr>
            <w:numRestart w:val="eachPage"/>
          </w:footnotePr>
          <w:pgSz w:w="11907" w:h="16840" w:code="9"/>
          <w:pgMar w:top="1134" w:right="1134" w:bottom="1134" w:left="1134" w:header="1134" w:footer="1134" w:gutter="0"/>
          <w:lnNumType w:distance="0"/>
          <w:pgNumType w:start="1"/>
          <w:cols w:space="708"/>
          <w:vAlign w:val="center"/>
          <w:noEndnote w:val="0"/>
          <w:bidi w:val="0"/>
        </w:sectPr>
      </w:pPr>
    </w:p>
    <w:p w:rsidR="00A17B4A" w:rsidRPr="00C67DA1" w:rsidP="00A17B4A">
      <w:pPr>
        <w:bidi w:val="0"/>
        <w:rPr>
          <w:rFonts w:ascii="Times New Roman" w:hAnsi="Times New Roman"/>
        </w:rPr>
      </w:pPr>
      <w:r w:rsidRPr="00C67DA1">
        <w:rPr>
          <w:rFonts w:ascii="Times New Roman" w:hAnsi="Times New Roman"/>
          <w:b/>
          <w:bCs/>
        </w:rPr>
        <w:t>VYSOKÉ ZMLUVNÉ STRANY,</w:t>
      </w:r>
    </w:p>
    <w:p w:rsidR="00A17B4A" w:rsidRPr="00C67DA1" w:rsidP="00A17B4A">
      <w:pPr>
        <w:bidi w:val="0"/>
        <w:rPr>
          <w:rFonts w:ascii="Times New Roman" w:hAnsi="Times New Roman"/>
        </w:rPr>
      </w:pPr>
    </w:p>
    <w:p w:rsidR="00A17B4A" w:rsidRPr="00C67DA1" w:rsidP="00A17B4A">
      <w:pPr>
        <w:bidi w:val="0"/>
        <w:rPr>
          <w:rFonts w:ascii="Times New Roman" w:hAnsi="Times New Roman"/>
        </w:rPr>
      </w:pPr>
      <w:r w:rsidRPr="00C67DA1">
        <w:rPr>
          <w:rFonts w:ascii="Times New Roman" w:hAnsi="Times New Roman"/>
          <w:b/>
          <w:bCs/>
        </w:rPr>
        <w:t>POZNAMENÁVAJÚC, že vzhľadom na osobitné historické okolnosti, ktoré ovplyvnili situáciu v Chorvátsku, sa dohodlo, že sa vyjadrí ochota poskytnúť Chorvátsku pomoc prostredníctvom jednorazového prevodu jednotiek prideleného množstva podľa Kjótskeho protokolu k Rámcovému dohovoru Organizácie Spojených národov o zmene klímy (ďalej len „Kjótsky protokol“),</w:t>
      </w:r>
    </w:p>
    <w:p w:rsidR="00A17B4A" w:rsidRPr="00C67DA1" w:rsidP="00A17B4A">
      <w:pPr>
        <w:bidi w:val="0"/>
        <w:rPr>
          <w:rFonts w:ascii="Times New Roman" w:hAnsi="Times New Roman"/>
        </w:rPr>
      </w:pPr>
    </w:p>
    <w:p w:rsidR="00A17B4A" w:rsidRPr="00C67DA1" w:rsidP="00A17B4A">
      <w:pPr>
        <w:bidi w:val="0"/>
        <w:rPr>
          <w:rFonts w:ascii="Times New Roman" w:hAnsi="Times New Roman"/>
        </w:rPr>
      </w:pPr>
      <w:r w:rsidRPr="00C67DA1">
        <w:rPr>
          <w:rFonts w:ascii="Times New Roman" w:hAnsi="Times New Roman"/>
          <w:b/>
          <w:bCs/>
        </w:rPr>
        <w:t>POZNAMENÁVAJÚC, že takýto prevod by sa uskutočnil len raz, nepredstavoval by precedens a zohľadňoval by jedinečnú a výnimočnú situáciu Chorvátska,</w:t>
      </w:r>
    </w:p>
    <w:p w:rsidR="00A17B4A" w:rsidRPr="00C67DA1" w:rsidP="00A17B4A">
      <w:pPr>
        <w:bidi w:val="0"/>
        <w:rPr>
          <w:rFonts w:ascii="Times New Roman" w:hAnsi="Times New Roman"/>
        </w:rPr>
      </w:pPr>
    </w:p>
    <w:p w:rsidR="00A17B4A" w:rsidRPr="00C67DA1" w:rsidP="00A17B4A">
      <w:pPr>
        <w:bidi w:val="0"/>
        <w:rPr>
          <w:rFonts w:ascii="Times New Roman" w:hAnsi="Times New Roman"/>
        </w:rPr>
      </w:pPr>
      <w:r w:rsidRPr="00C67DA1">
        <w:rPr>
          <w:rFonts w:ascii="Times New Roman" w:hAnsi="Times New Roman"/>
          <w:b/>
          <w:bCs/>
        </w:rPr>
        <w:t>ZDÔRAZŇUJÚC, že Chorvátsko by za takýto prevod muselo poskytnúť kompenzáciu v podobe úpravy svojich záväzkov podľa rozhodnutia Európskeho parlamentu a Rady č. 406/2009/ES z 23. apríla 2009 o úsilí členských štátov znížiť emisie skleníkových plynov s cieľom splniť záväzky Spoločenstva týkajúce sa zníženia emisií skleníkových plynov do roku 2020</w:t>
      </w:r>
      <w:r>
        <w:rPr>
          <w:rStyle w:val="FootnoteReference"/>
          <w:rFonts w:ascii="Times New Roman" w:hAnsi="Times New Roman"/>
          <w:rtl w:val="0"/>
        </w:rPr>
        <w:footnoteReference w:id="35"/>
      </w:r>
      <w:r w:rsidRPr="00C67DA1">
        <w:rPr>
          <w:rFonts w:ascii="Times New Roman" w:hAnsi="Times New Roman"/>
          <w:b/>
          <w:bCs/>
        </w:rPr>
        <w:t>, aby sa zamedzením nárastu celkového množstva povolených emisií Únie a Chorvátska do roku 2020 zabezpečila environmentálna integrita,</w:t>
      </w:r>
    </w:p>
    <w:p w:rsidR="00A17B4A" w:rsidRPr="00C67DA1" w:rsidP="00A17B4A">
      <w:pPr>
        <w:bidi w:val="0"/>
        <w:rPr>
          <w:rFonts w:ascii="Times New Roman" w:hAnsi="Times New Roman"/>
        </w:rPr>
      </w:pPr>
    </w:p>
    <w:p w:rsidR="00A17B4A" w:rsidRPr="00C67DA1" w:rsidP="00A17B4A">
      <w:pPr>
        <w:bidi w:val="0"/>
        <w:rPr>
          <w:rFonts w:ascii="Times New Roman" w:hAnsi="Times New Roman"/>
        </w:rPr>
      </w:pPr>
      <w:r w:rsidRPr="00C67DA1">
        <w:rPr>
          <w:rFonts w:ascii="Times New Roman" w:hAnsi="Times New Roman"/>
          <w:b/>
          <w:bCs/>
        </w:rPr>
        <w:t>SA DOHODLI NA TÝCHTO USTANOVENIACH:</w:t>
      </w:r>
    </w:p>
    <w:p w:rsidR="00A17B4A" w:rsidRPr="00C67DA1" w:rsidP="00A17B4A">
      <w:pPr>
        <w:bidi w:val="0"/>
        <w:rPr>
          <w:rFonts w:ascii="Times New Roman" w:hAnsi="Times New Roman"/>
        </w:rPr>
      </w:pPr>
    </w:p>
    <w:p w:rsidR="00A17B4A" w:rsidRPr="00C67DA1" w:rsidP="00A17B4A">
      <w:pPr>
        <w:bidi w:val="0"/>
        <w:jc w:val="center"/>
        <w:rPr>
          <w:rFonts w:ascii="Times New Roman" w:hAnsi="Times New Roman"/>
        </w:rPr>
      </w:pPr>
      <w:r w:rsidRPr="00C67DA1">
        <w:rPr>
          <w:rFonts w:ascii="Times New Roman" w:hAnsi="Times New Roman"/>
          <w:b/>
          <w:bCs/>
        </w:rPr>
        <w:br w:type="page"/>
        <w:t>ČASŤ I</w:t>
      </w:r>
    </w:p>
    <w:p w:rsidR="00A17B4A" w:rsidRPr="00C67DA1" w:rsidP="00A17B4A">
      <w:pPr>
        <w:bidi w:val="0"/>
        <w:jc w:val="center"/>
        <w:rPr>
          <w:rFonts w:ascii="Times New Roman" w:hAnsi="Times New Roman"/>
        </w:rPr>
      </w:pPr>
    </w:p>
    <w:p w:rsidR="00A17B4A" w:rsidRPr="00C67DA1" w:rsidP="00A17B4A">
      <w:pPr>
        <w:bidi w:val="0"/>
        <w:jc w:val="center"/>
        <w:rPr>
          <w:rFonts w:ascii="Times New Roman" w:hAnsi="Times New Roman"/>
        </w:rPr>
      </w:pPr>
      <w:r w:rsidRPr="00C67DA1">
        <w:rPr>
          <w:rFonts w:ascii="Times New Roman" w:hAnsi="Times New Roman"/>
          <w:b/>
          <w:bCs/>
        </w:rPr>
        <w:t>PREVOD</w:t>
      </w:r>
    </w:p>
    <w:p w:rsidR="00A17B4A" w:rsidRPr="00C67DA1" w:rsidP="00A17B4A">
      <w:pPr>
        <w:bidi w:val="0"/>
        <w:jc w:val="center"/>
        <w:rPr>
          <w:rFonts w:ascii="Times New Roman" w:hAnsi="Times New Roman"/>
        </w:rPr>
      </w:pPr>
    </w:p>
    <w:p w:rsidR="00A17B4A" w:rsidRPr="00C67DA1" w:rsidP="00A17B4A">
      <w:pPr>
        <w:bidi w:val="0"/>
        <w:jc w:val="center"/>
        <w:rPr>
          <w:rFonts w:ascii="Times New Roman" w:hAnsi="Times New Roman"/>
        </w:rPr>
      </w:pPr>
    </w:p>
    <w:p w:rsidR="00A17B4A" w:rsidRPr="00C67DA1" w:rsidP="00A17B4A">
      <w:pPr>
        <w:bidi w:val="0"/>
        <w:jc w:val="center"/>
        <w:rPr>
          <w:rFonts w:ascii="Times New Roman" w:hAnsi="Times New Roman"/>
        </w:rPr>
      </w:pPr>
      <w:r w:rsidRPr="00C67DA1">
        <w:rPr>
          <w:rFonts w:ascii="Times New Roman" w:hAnsi="Times New Roman"/>
          <w:b/>
          <w:bCs/>
        </w:rPr>
        <w:t>ČLÁNOK 1</w:t>
      </w:r>
    </w:p>
    <w:p w:rsidR="00A17B4A" w:rsidRPr="00C67DA1" w:rsidP="00A17B4A">
      <w:pPr>
        <w:bidi w:val="0"/>
        <w:jc w:val="center"/>
        <w:rPr>
          <w:rFonts w:ascii="Times New Roman" w:hAnsi="Times New Roman"/>
        </w:rPr>
      </w:pPr>
    </w:p>
    <w:p w:rsidR="00A17B4A" w:rsidRPr="00C67DA1" w:rsidP="00A17B4A">
      <w:pPr>
        <w:bidi w:val="0"/>
        <w:rPr>
          <w:rFonts w:ascii="Times New Roman" w:hAnsi="Times New Roman"/>
        </w:rPr>
      </w:pPr>
      <w:r w:rsidRPr="00C67DA1">
        <w:rPr>
          <w:rFonts w:ascii="Times New Roman" w:hAnsi="Times New Roman"/>
          <w:b/>
          <w:bCs/>
        </w:rPr>
        <w:t xml:space="preserve">Táto časť sa vzťahuje na opatrenia týkajúce sa prípadného jednorazového prevodu určitého počtu jednotiek prideleného množstva podľa Kjótskeho protokolu (ďalej len „AAU“) na Chorvátsko. </w:t>
      </w:r>
    </w:p>
    <w:p w:rsidR="00A17B4A" w:rsidRPr="00C67DA1" w:rsidP="00A17B4A">
      <w:pPr>
        <w:bidi w:val="0"/>
        <w:rPr>
          <w:rFonts w:ascii="Times New Roman" w:hAnsi="Times New Roman"/>
        </w:rPr>
      </w:pPr>
    </w:p>
    <w:p w:rsidR="00A17B4A" w:rsidRPr="00C67DA1" w:rsidP="00A17B4A">
      <w:pPr>
        <w:bidi w:val="0"/>
        <w:jc w:val="center"/>
        <w:rPr>
          <w:rFonts w:ascii="Times New Roman" w:hAnsi="Times New Roman"/>
        </w:rPr>
      </w:pPr>
    </w:p>
    <w:p w:rsidR="00A17B4A" w:rsidRPr="00C67DA1" w:rsidP="00A17B4A">
      <w:pPr>
        <w:bidi w:val="0"/>
        <w:jc w:val="center"/>
        <w:rPr>
          <w:rFonts w:ascii="Times New Roman" w:hAnsi="Times New Roman"/>
        </w:rPr>
      </w:pPr>
      <w:r w:rsidRPr="00C67DA1">
        <w:rPr>
          <w:rFonts w:ascii="Times New Roman" w:hAnsi="Times New Roman"/>
          <w:b/>
          <w:bCs/>
        </w:rPr>
        <w:t>ČLÁNOK 2</w:t>
      </w:r>
    </w:p>
    <w:p w:rsidR="00A17B4A" w:rsidRPr="00C67DA1" w:rsidP="00A17B4A">
      <w:pPr>
        <w:bidi w:val="0"/>
        <w:jc w:val="center"/>
        <w:rPr>
          <w:rFonts w:ascii="Times New Roman" w:hAnsi="Times New Roman"/>
        </w:rPr>
      </w:pPr>
    </w:p>
    <w:p w:rsidR="00A17B4A" w:rsidRPr="00C67DA1" w:rsidP="00A17B4A">
      <w:pPr>
        <w:bidi w:val="0"/>
        <w:rPr>
          <w:rFonts w:ascii="Times New Roman" w:hAnsi="Times New Roman"/>
        </w:rPr>
      </w:pPr>
      <w:r w:rsidRPr="00C67DA1">
        <w:rPr>
          <w:rFonts w:ascii="Times New Roman" w:hAnsi="Times New Roman"/>
          <w:b/>
          <w:bCs/>
        </w:rPr>
        <w:t>Prevod sa uskutoční, iba ak Chorvátsko do začiatku konferencie UNFCCC v Durbane (28. novembra – 9. decembra 2011) vezme späť odvolanie voči rozhodnutiu útvaru presadzovania v rámci výboru pre súlad podľa Kjótskeho protokolu v súlade so všetkými príslušnými pravidlami a lehotami, ktoré sa vzťahujú na späťvzatie odvolaní.</w:t>
      </w:r>
    </w:p>
    <w:p w:rsidR="00A17B4A" w:rsidRPr="00C67DA1" w:rsidP="00A17B4A">
      <w:pPr>
        <w:bidi w:val="0"/>
        <w:rPr>
          <w:rFonts w:ascii="Times New Roman" w:hAnsi="Times New Roman"/>
        </w:rPr>
      </w:pPr>
    </w:p>
    <w:p w:rsidR="00A17B4A" w:rsidRPr="00C67DA1" w:rsidP="00A17B4A">
      <w:pPr>
        <w:bidi w:val="0"/>
        <w:rPr>
          <w:rFonts w:ascii="Times New Roman" w:hAnsi="Times New Roman"/>
        </w:rPr>
      </w:pPr>
      <w:r w:rsidRPr="00C67DA1">
        <w:rPr>
          <w:rFonts w:ascii="Times New Roman" w:hAnsi="Times New Roman"/>
          <w:b/>
          <w:bCs/>
        </w:rPr>
        <w:t>Akýkoľvek prevod sa podmieni rozhodnutím zo strany skupiny odborných preverovateľov UNFCCC, že Chorvátsko po uplynutí lehoty na nápravu nesplnilo svoje záväzky podľa článku 3 Kjótskeho protokolu.</w:t>
      </w:r>
    </w:p>
    <w:p w:rsidR="00A17B4A" w:rsidRPr="00C67DA1" w:rsidP="00A17B4A">
      <w:pPr>
        <w:bidi w:val="0"/>
        <w:rPr>
          <w:rFonts w:ascii="Times New Roman" w:hAnsi="Times New Roman"/>
        </w:rPr>
      </w:pPr>
    </w:p>
    <w:p w:rsidR="00A17B4A" w:rsidRPr="00C67DA1" w:rsidP="00A17B4A">
      <w:pPr>
        <w:bidi w:val="0"/>
        <w:rPr>
          <w:rFonts w:ascii="Times New Roman" w:hAnsi="Times New Roman"/>
        </w:rPr>
      </w:pPr>
      <w:r w:rsidRPr="00C67DA1">
        <w:rPr>
          <w:rFonts w:ascii="Times New Roman" w:hAnsi="Times New Roman"/>
          <w:b/>
          <w:bCs/>
        </w:rPr>
        <w:t xml:space="preserve">Prevod sa uskutoční, iba ak Chorvátsko vynaloží čo najväčšie úsilie, aby splnilo svoje záväzky podľa článku 3 Kjótskeho protokolu vrátane plného využitia záchytných jednotiek v rámci využívania pôdy, zmeny využívania pôdy a lesného hospodárstva. </w:t>
      </w:r>
    </w:p>
    <w:p w:rsidR="00A17B4A" w:rsidRPr="00C67DA1" w:rsidP="00A17B4A">
      <w:pPr>
        <w:pStyle w:val="NormalWeb"/>
        <w:bidi w:val="0"/>
        <w:spacing w:before="0" w:beforeAutospacing="0" w:after="0" w:afterAutospacing="0" w:line="360" w:lineRule="auto"/>
        <w:jc w:val="center"/>
        <w:outlineLvl w:val="0"/>
        <w:rPr>
          <w:rFonts w:ascii="Times New Roman" w:hAnsi="Times New Roman"/>
          <w:lang w:val="sk-SK"/>
        </w:rPr>
      </w:pPr>
      <w:r w:rsidRPr="00C67DA1">
        <w:rPr>
          <w:rFonts w:ascii="Times New Roman" w:hAnsi="Times New Roman"/>
          <w:b/>
          <w:bCs/>
          <w:i/>
          <w:iCs/>
          <w:lang w:val="sk-SK"/>
        </w:rPr>
        <w:br w:type="page"/>
      </w:r>
      <w:r w:rsidRPr="00C67DA1">
        <w:rPr>
          <w:rFonts w:ascii="Times New Roman" w:hAnsi="Times New Roman"/>
          <w:b/>
          <w:bCs/>
          <w:lang w:val="sk-SK"/>
        </w:rPr>
        <w:t xml:space="preserve">ČLÁNOK 3 </w:t>
      </w:r>
    </w:p>
    <w:p w:rsidR="00A17B4A" w:rsidRPr="00C67DA1" w:rsidP="00A17B4A">
      <w:pPr>
        <w:bidi w:val="0"/>
        <w:rPr>
          <w:rFonts w:ascii="Times New Roman" w:hAnsi="Times New Roman"/>
        </w:rPr>
      </w:pPr>
    </w:p>
    <w:p w:rsidR="00A17B4A" w:rsidRPr="00C67DA1" w:rsidP="00A17B4A">
      <w:pPr>
        <w:bidi w:val="0"/>
        <w:rPr>
          <w:rFonts w:ascii="Times New Roman" w:hAnsi="Times New Roman"/>
        </w:rPr>
      </w:pPr>
      <w:r w:rsidRPr="00C67DA1">
        <w:rPr>
          <w:rFonts w:ascii="Times New Roman" w:hAnsi="Times New Roman"/>
          <w:b/>
          <w:bCs/>
        </w:rPr>
        <w:t>Akékoľvek rozhodnutie o prevode AAU sa prijme v súlade s postupom preskúmania podľa článku 5 nariadenia Európskeho parlamentu a Rady (EÚ) č. 182/2011 zo 16. februára 2011, ktorým sa ustanovujú pravidlá a všeobecné zásady mechanizmu, na základe ktorého členské štáty kontrolujú vykonávanie vykonávacích právomocí Komisie</w:t>
      </w:r>
      <w:r>
        <w:rPr>
          <w:rStyle w:val="FootnoteReference"/>
          <w:rFonts w:ascii="Times New Roman" w:hAnsi="Times New Roman"/>
          <w:rtl w:val="0"/>
        </w:rPr>
        <w:footnoteReference w:id="36"/>
      </w:r>
      <w:r w:rsidRPr="00C67DA1">
        <w:rPr>
          <w:rFonts w:ascii="Times New Roman" w:hAnsi="Times New Roman"/>
          <w:b/>
          <w:bCs/>
        </w:rPr>
        <w:t>. Komisii pomáha Výbor pre zmenu klímy zriadený článkom 9 rozhodnutia Európskeho parlamentu a Rady č. 280/2004/ES z 11. februára 2004 o mechanizme sledovania emisií skleníkových plynov v Spoločenstve a uplatňovania Kjótskeho protokolu</w:t>
      </w:r>
      <w:r>
        <w:rPr>
          <w:rStyle w:val="FootnoteReference"/>
          <w:rFonts w:ascii="Times New Roman" w:hAnsi="Times New Roman"/>
          <w:rtl w:val="0"/>
        </w:rPr>
        <w:footnoteReference w:id="37"/>
      </w:r>
      <w:r w:rsidRPr="00C67DA1">
        <w:rPr>
          <w:rFonts w:ascii="Times New Roman" w:hAnsi="Times New Roman"/>
          <w:b/>
          <w:bCs/>
        </w:rPr>
        <w:t>. Tento výbor sa považuje za výbor v zmysle nariadenia Európskeho parlamentu a Rady (EÚ) č. 182/2011. Žiadne takéto rozhodnutie nemožno prijať bez vydania stanoviska.</w:t>
      </w:r>
    </w:p>
    <w:p w:rsidR="00A17B4A" w:rsidRPr="00C67DA1" w:rsidP="00A17B4A">
      <w:pPr>
        <w:bidi w:val="0"/>
        <w:rPr>
          <w:rFonts w:ascii="Times New Roman" w:hAnsi="Times New Roman"/>
        </w:rPr>
      </w:pPr>
    </w:p>
    <w:p w:rsidR="00A17B4A" w:rsidRPr="00C67DA1" w:rsidP="00A17B4A">
      <w:pPr>
        <w:bidi w:val="0"/>
        <w:rPr>
          <w:rFonts w:ascii="Times New Roman" w:hAnsi="Times New Roman"/>
        </w:rPr>
      </w:pPr>
      <w:r w:rsidRPr="00C67DA1">
        <w:rPr>
          <w:rFonts w:ascii="Times New Roman" w:hAnsi="Times New Roman"/>
          <w:b/>
          <w:bCs/>
        </w:rPr>
        <w:t>AAU, ktoré sa majú previesť, sa odpočítajú z množstva AAU uvedených v článku 2 rozhodnutia Komisie 2006/944/ES zo 14. decembra 2006 , ktorým sa stanovujú príslušné úrovne emisií pridelené Spoločenstvu a každému jeho členskému štátu v rámci Kjótskeho protokolu podľa rozhodnutia Rady 2002/358/E</w:t>
      </w:r>
      <w:r w:rsidRPr="00C67DA1">
        <w:rPr>
          <w:rStyle w:val="FootnoteReference"/>
          <w:rFonts w:ascii="Times New Roman" w:hAnsi="Times New Roman"/>
        </w:rPr>
        <w:t xml:space="preserve"> </w:t>
      </w:r>
      <w:r>
        <w:rPr>
          <w:rStyle w:val="FootnoteReference"/>
          <w:rFonts w:ascii="Times New Roman" w:hAnsi="Times New Roman"/>
          <w:rtl w:val="0"/>
        </w:rPr>
        <w:footnoteReference w:id="38"/>
      </w:r>
      <w:r w:rsidRPr="00C67DA1">
        <w:rPr>
          <w:rFonts w:ascii="Times New Roman" w:hAnsi="Times New Roman"/>
          <w:b/>
          <w:bCs/>
        </w:rPr>
        <w:t>.</w:t>
      </w:r>
    </w:p>
    <w:p w:rsidR="00A17B4A" w:rsidRPr="00C67DA1" w:rsidP="00A17B4A">
      <w:pPr>
        <w:bidi w:val="0"/>
        <w:rPr>
          <w:rFonts w:ascii="Times New Roman" w:hAnsi="Times New Roman"/>
        </w:rPr>
      </w:pPr>
    </w:p>
    <w:p w:rsidR="00A17B4A" w:rsidRPr="00C67DA1" w:rsidP="00A17B4A">
      <w:pPr>
        <w:bidi w:val="0"/>
        <w:outlineLvl w:val="0"/>
        <w:rPr>
          <w:rFonts w:ascii="Times New Roman" w:hAnsi="Times New Roman"/>
        </w:rPr>
      </w:pPr>
      <w:r w:rsidRPr="00C67DA1">
        <w:rPr>
          <w:rFonts w:ascii="Times New Roman" w:hAnsi="Times New Roman"/>
          <w:b/>
          <w:bCs/>
        </w:rPr>
        <w:t>Prevod nesmie presiahnuť celkové množstvo 7 000 000 AAU.</w:t>
      </w:r>
    </w:p>
    <w:p w:rsidR="00A17B4A" w:rsidRPr="00C67DA1" w:rsidP="00A17B4A">
      <w:pPr>
        <w:bidi w:val="0"/>
        <w:rPr>
          <w:rFonts w:ascii="Times New Roman" w:hAnsi="Times New Roman"/>
        </w:rPr>
      </w:pPr>
    </w:p>
    <w:p w:rsidR="00A17B4A" w:rsidRPr="00C67DA1" w:rsidP="00A17B4A">
      <w:pPr>
        <w:bidi w:val="0"/>
        <w:jc w:val="center"/>
        <w:rPr>
          <w:rFonts w:ascii="Times New Roman" w:hAnsi="Times New Roman"/>
        </w:rPr>
      </w:pPr>
      <w:r w:rsidRPr="00C67DA1">
        <w:rPr>
          <w:rFonts w:ascii="Times New Roman" w:hAnsi="Times New Roman"/>
          <w:b/>
          <w:bCs/>
        </w:rPr>
        <w:br w:type="page"/>
        <w:t>ČASŤ II</w:t>
      </w:r>
    </w:p>
    <w:p w:rsidR="00A17B4A" w:rsidRPr="00C67DA1" w:rsidP="00A17B4A">
      <w:pPr>
        <w:bidi w:val="0"/>
        <w:jc w:val="center"/>
        <w:rPr>
          <w:rFonts w:ascii="Times New Roman" w:hAnsi="Times New Roman"/>
        </w:rPr>
      </w:pPr>
    </w:p>
    <w:p w:rsidR="00A17B4A" w:rsidRPr="00C67DA1" w:rsidP="00A17B4A">
      <w:pPr>
        <w:bidi w:val="0"/>
        <w:jc w:val="center"/>
        <w:rPr>
          <w:rFonts w:ascii="Times New Roman" w:hAnsi="Times New Roman"/>
        </w:rPr>
      </w:pPr>
      <w:r w:rsidRPr="00C67DA1">
        <w:rPr>
          <w:rFonts w:ascii="Times New Roman" w:hAnsi="Times New Roman"/>
          <w:b/>
          <w:bCs/>
        </w:rPr>
        <w:t>KOMPENZÁCIA</w:t>
      </w:r>
    </w:p>
    <w:p w:rsidR="00A17B4A" w:rsidRPr="00C67DA1" w:rsidP="00A17B4A">
      <w:pPr>
        <w:bidi w:val="0"/>
        <w:jc w:val="center"/>
        <w:rPr>
          <w:rFonts w:ascii="Times New Roman" w:hAnsi="Times New Roman"/>
        </w:rPr>
      </w:pPr>
    </w:p>
    <w:p w:rsidR="00A17B4A" w:rsidRPr="00C67DA1" w:rsidP="00A17B4A">
      <w:pPr>
        <w:bidi w:val="0"/>
        <w:jc w:val="center"/>
        <w:rPr>
          <w:rFonts w:ascii="Times New Roman" w:hAnsi="Times New Roman"/>
        </w:rPr>
      </w:pPr>
    </w:p>
    <w:p w:rsidR="00A17B4A" w:rsidRPr="00C67DA1" w:rsidP="00A17B4A">
      <w:pPr>
        <w:bidi w:val="0"/>
        <w:jc w:val="center"/>
        <w:rPr>
          <w:rFonts w:ascii="Times New Roman" w:hAnsi="Times New Roman"/>
        </w:rPr>
      </w:pPr>
      <w:r w:rsidRPr="00C67DA1">
        <w:rPr>
          <w:rFonts w:ascii="Times New Roman" w:hAnsi="Times New Roman"/>
          <w:b/>
          <w:bCs/>
        </w:rPr>
        <w:t>ČLÁNOK 4</w:t>
      </w:r>
    </w:p>
    <w:p w:rsidR="00A17B4A" w:rsidRPr="00C67DA1" w:rsidP="00A17B4A">
      <w:pPr>
        <w:bidi w:val="0"/>
        <w:jc w:val="center"/>
        <w:rPr>
          <w:rFonts w:ascii="Times New Roman" w:hAnsi="Times New Roman"/>
        </w:rPr>
      </w:pPr>
    </w:p>
    <w:p w:rsidR="00A17B4A" w:rsidRPr="00C67DA1" w:rsidP="00A17B4A">
      <w:pPr>
        <w:bidi w:val="0"/>
        <w:rPr>
          <w:rFonts w:ascii="Times New Roman" w:hAnsi="Times New Roman"/>
        </w:rPr>
      </w:pPr>
      <w:r w:rsidRPr="00C67DA1">
        <w:rPr>
          <w:rFonts w:ascii="Times New Roman" w:hAnsi="Times New Roman"/>
          <w:b/>
          <w:bCs/>
        </w:rPr>
        <w:t>Táto časť sa vzťahuje na kompenzáciu, ktorú má Chorvátsko poskytnúť v prípade prevodu AAU v súlade s ustanoveniami časti I.</w:t>
      </w:r>
    </w:p>
    <w:p w:rsidR="00A17B4A" w:rsidRPr="00C67DA1" w:rsidP="00A17B4A">
      <w:pPr>
        <w:bidi w:val="0"/>
        <w:jc w:val="center"/>
        <w:rPr>
          <w:rFonts w:ascii="Times New Roman" w:hAnsi="Times New Roman"/>
        </w:rPr>
      </w:pPr>
    </w:p>
    <w:p w:rsidR="00A17B4A" w:rsidRPr="00C67DA1" w:rsidP="00A17B4A">
      <w:pPr>
        <w:bidi w:val="0"/>
        <w:jc w:val="center"/>
        <w:rPr>
          <w:rFonts w:ascii="Times New Roman" w:hAnsi="Times New Roman"/>
        </w:rPr>
      </w:pPr>
    </w:p>
    <w:p w:rsidR="00A17B4A" w:rsidRPr="00C67DA1" w:rsidP="00A17B4A">
      <w:pPr>
        <w:bidi w:val="0"/>
        <w:jc w:val="center"/>
        <w:rPr>
          <w:rFonts w:ascii="Times New Roman" w:hAnsi="Times New Roman"/>
        </w:rPr>
      </w:pPr>
      <w:r w:rsidRPr="00C67DA1">
        <w:rPr>
          <w:rFonts w:ascii="Times New Roman" w:hAnsi="Times New Roman"/>
          <w:b/>
          <w:bCs/>
        </w:rPr>
        <w:t>ČLÁNOK 5</w:t>
      </w:r>
    </w:p>
    <w:p w:rsidR="00A17B4A" w:rsidRPr="00C67DA1" w:rsidP="00A17B4A">
      <w:pPr>
        <w:bidi w:val="0"/>
        <w:jc w:val="center"/>
        <w:rPr>
          <w:rFonts w:ascii="Times New Roman" w:hAnsi="Times New Roman"/>
        </w:rPr>
      </w:pPr>
    </w:p>
    <w:p w:rsidR="00A17B4A" w:rsidRPr="00C67DA1" w:rsidP="00A17B4A">
      <w:pPr>
        <w:bidi w:val="0"/>
        <w:rPr>
          <w:rFonts w:ascii="Times New Roman" w:hAnsi="Times New Roman"/>
        </w:rPr>
      </w:pPr>
      <w:r w:rsidRPr="00C67DA1">
        <w:rPr>
          <w:rFonts w:ascii="Times New Roman" w:hAnsi="Times New Roman"/>
          <w:b/>
          <w:bCs/>
        </w:rPr>
        <w:t>1.</w:t>
      </w:r>
      <w:r w:rsidRPr="00C67DA1">
        <w:rPr>
          <w:rFonts w:ascii="Times New Roman" w:hAnsi="Times New Roman"/>
        </w:rPr>
        <w:tab/>
      </w:r>
      <w:r w:rsidRPr="00C67DA1">
        <w:rPr>
          <w:rFonts w:ascii="Times New Roman" w:hAnsi="Times New Roman"/>
          <w:b/>
          <w:bCs/>
        </w:rPr>
        <w:t xml:space="preserve">Chorvátsko poskytne kompenzáciu za všetky AAU, ktoré sa naň prevedú, a to prostredníctvom úpravy svojich záväzkov podľa rozhodnutia Európskeho parlamentu a Rady č. 406/2009/ES vykonanej podľa tohto článku. </w:t>
      </w:r>
    </w:p>
    <w:p w:rsidR="00A17B4A" w:rsidRPr="00C67DA1" w:rsidP="00A17B4A">
      <w:pPr>
        <w:bidi w:val="0"/>
        <w:rPr>
          <w:rFonts w:ascii="Times New Roman" w:hAnsi="Times New Roman"/>
        </w:rPr>
      </w:pPr>
    </w:p>
    <w:p w:rsidR="00A17B4A" w:rsidRPr="00C67DA1" w:rsidP="00A17B4A">
      <w:pPr>
        <w:bidi w:val="0"/>
        <w:rPr>
          <w:rFonts w:ascii="Times New Roman" w:hAnsi="Times New Roman"/>
        </w:rPr>
      </w:pPr>
      <w:r w:rsidRPr="00C67DA1">
        <w:rPr>
          <w:rFonts w:ascii="Times New Roman" w:hAnsi="Times New Roman"/>
          <w:b/>
          <w:bCs/>
        </w:rPr>
        <w:t xml:space="preserve">Predovšetkým sa podľa tohto článku od ročných pridelených emisných kvót Chorvátska odčíta počet ton oxidu uhličitého zodpovedajúci prevedeným AAU po tom, ako sa určia podľa článku 3 ods. 2 rozhodnutia Európskeho parlamentu a Rady č. 406/2009/ES. </w:t>
      </w:r>
    </w:p>
    <w:p w:rsidR="00A17B4A" w:rsidRPr="00C67DA1" w:rsidP="00A17B4A">
      <w:pPr>
        <w:bidi w:val="0"/>
        <w:rPr>
          <w:rFonts w:ascii="Times New Roman" w:hAnsi="Times New Roman"/>
        </w:rPr>
      </w:pPr>
    </w:p>
    <w:p w:rsidR="00A17B4A" w:rsidRPr="00C67DA1" w:rsidP="00A17B4A">
      <w:pPr>
        <w:bidi w:val="0"/>
        <w:rPr>
          <w:rFonts w:ascii="Times New Roman" w:hAnsi="Times New Roman"/>
        </w:rPr>
      </w:pPr>
      <w:r w:rsidRPr="00C67DA1">
        <w:rPr>
          <w:rFonts w:ascii="Times New Roman" w:hAnsi="Times New Roman"/>
          <w:b/>
          <w:bCs/>
        </w:rPr>
        <w:t>2.</w:t>
      </w:r>
      <w:r w:rsidRPr="00C67DA1">
        <w:rPr>
          <w:rFonts w:ascii="Times New Roman" w:hAnsi="Times New Roman"/>
        </w:rPr>
        <w:tab/>
      </w:r>
      <w:r w:rsidRPr="00C67DA1">
        <w:rPr>
          <w:rFonts w:ascii="Times New Roman" w:hAnsi="Times New Roman"/>
          <w:b/>
          <w:bCs/>
        </w:rPr>
        <w:t xml:space="preserve">Komisia uverejní údaje o ročných pridelených emisných kvótach Chorvátska vyplývajúce z odčítania v súlade s odsekom 1. </w:t>
      </w:r>
    </w:p>
    <w:p w:rsidR="00A17B4A" w:rsidRPr="00C67DA1" w:rsidP="00A17B4A">
      <w:pPr>
        <w:bidi w:val="0"/>
        <w:rPr>
          <w:rFonts w:ascii="Times New Roman" w:hAnsi="Times New Roman"/>
        </w:rPr>
      </w:pPr>
    </w:p>
    <w:p w:rsidR="00A17B4A" w:rsidRPr="00C67DA1" w:rsidP="00A17B4A">
      <w:pPr>
        <w:bidi w:val="0"/>
        <w:rPr>
          <w:rFonts w:ascii="Times New Roman" w:hAnsi="Times New Roman"/>
        </w:rPr>
      </w:pPr>
    </w:p>
    <w:p w:rsidR="00A17B4A" w:rsidRPr="00C67DA1" w:rsidP="00A17B4A">
      <w:pPr>
        <w:bidi w:val="0"/>
        <w:jc w:val="center"/>
        <w:rPr>
          <w:rFonts w:ascii="Times New Roman" w:hAnsi="Times New Roman"/>
        </w:rPr>
        <w:sectPr w:rsidSect="00962838">
          <w:footnotePr>
            <w:numRestart w:val="eachPage"/>
          </w:footnotePr>
          <w:pgSz w:w="11907" w:h="16840" w:code="9"/>
          <w:pgMar w:top="1134" w:right="1134" w:bottom="1134" w:left="1134" w:header="1134" w:footer="1134" w:gutter="0"/>
          <w:lnNumType w:distance="0"/>
          <w:cols w:space="708"/>
          <w:noEndnote w:val="0"/>
          <w:bidi w:val="0"/>
        </w:sectPr>
      </w:pPr>
    </w:p>
    <w:p w:rsidR="00A17B4A" w:rsidRPr="00C67DA1" w:rsidP="00A17B4A">
      <w:pPr>
        <w:bidi w:val="0"/>
        <w:jc w:val="center"/>
        <w:rPr>
          <w:rFonts w:ascii="Times New Roman" w:hAnsi="Times New Roman"/>
        </w:rPr>
      </w:pPr>
      <w:r w:rsidRPr="00C67DA1">
        <w:rPr>
          <w:rFonts w:ascii="Times New Roman" w:hAnsi="Times New Roman"/>
          <w:b/>
          <w:bCs/>
        </w:rPr>
        <w:t>ZÁVEREČNÝ AKT</w:t>
      </w:r>
    </w:p>
    <w:p w:rsidR="00A17B4A" w:rsidRPr="00C67DA1" w:rsidP="00A17B4A">
      <w:pPr>
        <w:bidi w:val="0"/>
        <w:rPr>
          <w:rFonts w:ascii="Times New Roman" w:hAnsi="Times New Roman"/>
        </w:rPr>
        <w:sectPr w:rsidSect="004A5AD9">
          <w:footerReference w:type="default" r:id="rId19"/>
          <w:footnotePr>
            <w:numRestart w:val="eachPage"/>
          </w:footnotePr>
          <w:pgSz w:w="11907" w:h="16840" w:code="9"/>
          <w:pgMar w:top="1134" w:right="1134" w:bottom="1134" w:left="1134" w:header="1134" w:footer="1134" w:gutter="0"/>
          <w:lnNumType w:distance="0"/>
          <w:pgNumType w:start="1"/>
          <w:cols w:space="708"/>
          <w:vAlign w:val="center"/>
          <w:noEndnote w:val="0"/>
          <w:bidi w:val="0"/>
        </w:sectPr>
      </w:pPr>
    </w:p>
    <w:p w:rsidR="00A17B4A" w:rsidRPr="00C67DA1" w:rsidP="00A17B4A">
      <w:pPr>
        <w:bidi w:val="0"/>
        <w:jc w:val="center"/>
        <w:rPr>
          <w:rFonts w:ascii="Times New Roman" w:hAnsi="Times New Roman"/>
        </w:rPr>
      </w:pPr>
      <w:r w:rsidRPr="00C67DA1">
        <w:rPr>
          <w:rFonts w:ascii="Times New Roman" w:hAnsi="Times New Roman"/>
          <w:b/>
          <w:bCs/>
        </w:rPr>
        <w:br w:type="page"/>
        <w:t>I.</w:t>
      </w:r>
      <w:r w:rsidRPr="00C67DA1">
        <w:rPr>
          <w:rFonts w:ascii="Times New Roman" w:hAnsi="Times New Roman"/>
        </w:rPr>
        <w:tab/>
      </w:r>
      <w:r w:rsidRPr="00C67DA1">
        <w:rPr>
          <w:rFonts w:ascii="Times New Roman" w:hAnsi="Times New Roman"/>
          <w:b/>
          <w:bCs/>
        </w:rPr>
        <w:t>ZNENIE ZÁVEREČNÉHO AKTU</w:t>
      </w:r>
    </w:p>
    <w:p w:rsidR="00A17B4A" w:rsidRPr="00C67DA1" w:rsidP="00A17B4A">
      <w:pPr>
        <w:bidi w:val="0"/>
        <w:rPr>
          <w:rFonts w:ascii="Times New Roman" w:hAnsi="Times New Roman"/>
        </w:rPr>
      </w:pPr>
    </w:p>
    <w:p w:rsidR="00A17B4A" w:rsidRPr="00C67DA1" w:rsidP="00A17B4A">
      <w:pPr>
        <w:tabs>
          <w:tab w:val="left" w:pos="540"/>
        </w:tabs>
        <w:bidi w:val="0"/>
        <w:rPr>
          <w:rFonts w:ascii="Times New Roman" w:hAnsi="Times New Roman"/>
        </w:rPr>
      </w:pPr>
      <w:r w:rsidRPr="00C67DA1">
        <w:rPr>
          <w:rFonts w:ascii="Times New Roman" w:hAnsi="Times New Roman"/>
          <w:b/>
          <w:bCs/>
        </w:rPr>
        <w:t>1.</w:t>
      </w:r>
      <w:r w:rsidRPr="00C67DA1">
        <w:rPr>
          <w:rFonts w:ascii="Times New Roman" w:hAnsi="Times New Roman"/>
        </w:rPr>
        <w:tab/>
      </w:r>
      <w:r w:rsidRPr="00C67DA1">
        <w:rPr>
          <w:rFonts w:ascii="Times New Roman" w:hAnsi="Times New Roman"/>
          <w:b/>
          <w:bCs/>
        </w:rPr>
        <w:t>Splnomocnení zástupcovia:</w:t>
      </w:r>
    </w:p>
    <w:p w:rsidR="00A17B4A" w:rsidRPr="00C67DA1" w:rsidP="00A17B4A">
      <w:pPr>
        <w:bidi w:val="0"/>
        <w:ind w:left="567" w:hanging="567"/>
        <w:rPr>
          <w:rFonts w:ascii="Times New Roman" w:hAnsi="Times New Roman"/>
        </w:rPr>
      </w:pPr>
    </w:p>
    <w:p w:rsidR="00A17B4A" w:rsidRPr="00C67DA1" w:rsidP="00A17B4A">
      <w:pPr>
        <w:bidi w:val="0"/>
        <w:ind w:left="567"/>
        <w:jc w:val="both"/>
        <w:outlineLvl w:val="0"/>
        <w:rPr>
          <w:rFonts w:ascii="Times New Roman" w:hAnsi="Times New Roman"/>
          <w:caps/>
        </w:rPr>
      </w:pPr>
      <w:r w:rsidRPr="00C67DA1">
        <w:rPr>
          <w:rFonts w:ascii="Times New Roman" w:hAnsi="Times New Roman"/>
          <w:b/>
          <w:bCs/>
          <w:caps/>
        </w:rPr>
        <w:t>JEHO VELIČENSTVA KRÁĽA BELGIČANOV,</w:t>
      </w:r>
    </w:p>
    <w:p w:rsidR="00A17B4A" w:rsidRPr="00C67DA1" w:rsidP="00A17B4A">
      <w:pPr>
        <w:bidi w:val="0"/>
        <w:ind w:left="567"/>
        <w:rPr>
          <w:rFonts w:ascii="Times New Roman" w:hAnsi="Times New Roman"/>
        </w:rPr>
      </w:pPr>
    </w:p>
    <w:p w:rsidR="00A17B4A" w:rsidRPr="00C67DA1" w:rsidP="00A17B4A">
      <w:pPr>
        <w:bidi w:val="0"/>
        <w:ind w:left="567"/>
        <w:outlineLvl w:val="0"/>
        <w:rPr>
          <w:rFonts w:ascii="Times New Roman" w:hAnsi="Times New Roman"/>
        </w:rPr>
      </w:pPr>
      <w:r w:rsidRPr="00C67DA1">
        <w:rPr>
          <w:rFonts w:ascii="Times New Roman" w:hAnsi="Times New Roman"/>
          <w:b/>
          <w:bCs/>
        </w:rPr>
        <w:t xml:space="preserve">PREZIDENTA BULHARSKEJ </w:t>
      </w:r>
      <w:r w:rsidRPr="00C67DA1">
        <w:rPr>
          <w:rFonts w:ascii="Times New Roman" w:hAnsi="Times New Roman"/>
          <w:b/>
          <w:bCs/>
          <w:caps/>
        </w:rPr>
        <w:t>republiky,</w:t>
      </w:r>
    </w:p>
    <w:p w:rsidR="00A17B4A" w:rsidRPr="00C67DA1" w:rsidP="00A17B4A">
      <w:pPr>
        <w:bidi w:val="0"/>
        <w:ind w:left="567"/>
        <w:jc w:val="both"/>
        <w:rPr>
          <w:rFonts w:ascii="Times New Roman" w:hAnsi="Times New Roman"/>
          <w:caps/>
        </w:rPr>
      </w:pPr>
    </w:p>
    <w:p w:rsidR="00A17B4A" w:rsidRPr="00C67DA1" w:rsidP="00A17B4A">
      <w:pPr>
        <w:bidi w:val="0"/>
        <w:ind w:left="567"/>
        <w:jc w:val="both"/>
        <w:outlineLvl w:val="0"/>
        <w:rPr>
          <w:rFonts w:ascii="Times New Roman" w:hAnsi="Times New Roman"/>
          <w:caps/>
        </w:rPr>
      </w:pPr>
      <w:r w:rsidRPr="00C67DA1">
        <w:rPr>
          <w:rFonts w:ascii="Times New Roman" w:hAnsi="Times New Roman"/>
          <w:b/>
          <w:bCs/>
          <w:caps/>
        </w:rPr>
        <w:t>PREZIDENTA ČESKEJ REPUBLIKY,</w:t>
      </w:r>
    </w:p>
    <w:p w:rsidR="00A17B4A" w:rsidRPr="00C67DA1" w:rsidP="00A17B4A">
      <w:pPr>
        <w:bidi w:val="0"/>
        <w:ind w:left="567"/>
        <w:jc w:val="both"/>
        <w:rPr>
          <w:rFonts w:ascii="Times New Roman" w:hAnsi="Times New Roman"/>
          <w:caps/>
        </w:rPr>
      </w:pPr>
    </w:p>
    <w:p w:rsidR="00A17B4A" w:rsidRPr="00C67DA1" w:rsidP="00A17B4A">
      <w:pPr>
        <w:bidi w:val="0"/>
        <w:ind w:left="567"/>
        <w:jc w:val="both"/>
        <w:outlineLvl w:val="0"/>
        <w:rPr>
          <w:rFonts w:ascii="Times New Roman" w:hAnsi="Times New Roman"/>
          <w:caps/>
        </w:rPr>
      </w:pPr>
      <w:r w:rsidRPr="00C67DA1">
        <w:rPr>
          <w:rFonts w:ascii="Times New Roman" w:hAnsi="Times New Roman"/>
          <w:b/>
          <w:bCs/>
          <w:caps/>
        </w:rPr>
        <w:t>JEJ VELIČENSTVA KRÁĽOVNEJ DÁNSKA,</w:t>
      </w:r>
    </w:p>
    <w:p w:rsidR="00A17B4A" w:rsidRPr="00C67DA1" w:rsidP="00A17B4A">
      <w:pPr>
        <w:bidi w:val="0"/>
        <w:ind w:left="567"/>
        <w:jc w:val="both"/>
        <w:rPr>
          <w:rFonts w:ascii="Times New Roman" w:hAnsi="Times New Roman"/>
          <w:caps/>
        </w:rPr>
      </w:pPr>
    </w:p>
    <w:p w:rsidR="00A17B4A" w:rsidRPr="00C67DA1" w:rsidP="00A17B4A">
      <w:pPr>
        <w:bidi w:val="0"/>
        <w:ind w:left="567"/>
        <w:jc w:val="both"/>
        <w:outlineLvl w:val="0"/>
        <w:rPr>
          <w:rFonts w:ascii="Times New Roman" w:hAnsi="Times New Roman"/>
          <w:caps/>
        </w:rPr>
      </w:pPr>
      <w:r w:rsidRPr="00C67DA1">
        <w:rPr>
          <w:rFonts w:ascii="Times New Roman" w:hAnsi="Times New Roman"/>
          <w:b/>
          <w:bCs/>
          <w:caps/>
        </w:rPr>
        <w:t>PREZIDENTA Spolkovej republiky NemeckO,</w:t>
      </w:r>
    </w:p>
    <w:p w:rsidR="00A17B4A" w:rsidRPr="00C67DA1" w:rsidP="00A17B4A">
      <w:pPr>
        <w:bidi w:val="0"/>
        <w:ind w:left="567"/>
        <w:jc w:val="both"/>
        <w:rPr>
          <w:rFonts w:ascii="Times New Roman" w:hAnsi="Times New Roman"/>
          <w:caps/>
        </w:rPr>
      </w:pPr>
    </w:p>
    <w:p w:rsidR="00A17B4A" w:rsidRPr="00C67DA1" w:rsidP="00A17B4A">
      <w:pPr>
        <w:bidi w:val="0"/>
        <w:ind w:left="567"/>
        <w:jc w:val="both"/>
        <w:outlineLvl w:val="0"/>
        <w:rPr>
          <w:rFonts w:ascii="Times New Roman" w:hAnsi="Times New Roman"/>
          <w:caps/>
        </w:rPr>
      </w:pPr>
      <w:r w:rsidRPr="00C67DA1">
        <w:rPr>
          <w:rFonts w:ascii="Times New Roman" w:hAnsi="Times New Roman"/>
          <w:b/>
          <w:bCs/>
          <w:caps/>
        </w:rPr>
        <w:t>PREZIDENTA ESTÓNSKEJ REPUBLIKY,</w:t>
      </w:r>
    </w:p>
    <w:p w:rsidR="00A17B4A" w:rsidRPr="00C67DA1" w:rsidP="00A17B4A">
      <w:pPr>
        <w:bidi w:val="0"/>
        <w:ind w:left="567"/>
        <w:jc w:val="both"/>
        <w:outlineLvl w:val="0"/>
        <w:rPr>
          <w:rFonts w:ascii="Times New Roman" w:hAnsi="Times New Roman"/>
          <w:caps/>
        </w:rPr>
      </w:pPr>
    </w:p>
    <w:p w:rsidR="00A17B4A" w:rsidRPr="00C67DA1" w:rsidP="00A17B4A">
      <w:pPr>
        <w:bidi w:val="0"/>
        <w:ind w:left="567"/>
        <w:jc w:val="both"/>
        <w:outlineLvl w:val="0"/>
        <w:rPr>
          <w:rFonts w:ascii="Times New Roman" w:hAnsi="Times New Roman"/>
          <w:caps/>
        </w:rPr>
      </w:pPr>
      <w:r w:rsidRPr="00C67DA1">
        <w:rPr>
          <w:rFonts w:ascii="Times New Roman" w:hAnsi="Times New Roman"/>
          <w:b/>
          <w:bCs/>
          <w:caps/>
        </w:rPr>
        <w:t>PREZIDENTA Írska,</w:t>
      </w:r>
    </w:p>
    <w:p w:rsidR="00A17B4A" w:rsidRPr="00C67DA1" w:rsidP="00A17B4A">
      <w:pPr>
        <w:bidi w:val="0"/>
        <w:ind w:left="567"/>
        <w:jc w:val="both"/>
        <w:rPr>
          <w:rFonts w:ascii="Times New Roman" w:hAnsi="Times New Roman"/>
          <w:caps/>
        </w:rPr>
      </w:pPr>
    </w:p>
    <w:p w:rsidR="00A17B4A" w:rsidRPr="00C67DA1" w:rsidP="00A17B4A">
      <w:pPr>
        <w:bidi w:val="0"/>
        <w:ind w:left="567"/>
        <w:jc w:val="both"/>
        <w:outlineLvl w:val="0"/>
        <w:rPr>
          <w:rFonts w:ascii="Times New Roman" w:hAnsi="Times New Roman"/>
          <w:caps/>
        </w:rPr>
      </w:pPr>
      <w:r w:rsidRPr="00C67DA1">
        <w:rPr>
          <w:rFonts w:ascii="Times New Roman" w:hAnsi="Times New Roman"/>
          <w:b/>
          <w:bCs/>
          <w:caps/>
        </w:rPr>
        <w:t>PREZIDENTA HELÉNSKEJ republiky,</w:t>
      </w:r>
    </w:p>
    <w:p w:rsidR="00A17B4A" w:rsidRPr="00C67DA1" w:rsidP="00A17B4A">
      <w:pPr>
        <w:bidi w:val="0"/>
        <w:ind w:left="567"/>
        <w:jc w:val="both"/>
        <w:rPr>
          <w:rFonts w:ascii="Times New Roman" w:hAnsi="Times New Roman"/>
          <w:caps/>
        </w:rPr>
      </w:pPr>
    </w:p>
    <w:p w:rsidR="00A17B4A" w:rsidRPr="00C67DA1" w:rsidP="00A17B4A">
      <w:pPr>
        <w:bidi w:val="0"/>
        <w:ind w:left="567"/>
        <w:jc w:val="both"/>
        <w:outlineLvl w:val="0"/>
        <w:rPr>
          <w:rFonts w:ascii="Times New Roman" w:hAnsi="Times New Roman"/>
          <w:caps/>
        </w:rPr>
      </w:pPr>
      <w:r w:rsidRPr="00C67DA1">
        <w:rPr>
          <w:rFonts w:ascii="Times New Roman" w:hAnsi="Times New Roman"/>
          <w:b/>
          <w:bCs/>
          <w:caps/>
        </w:rPr>
        <w:t>JEHO VELIČENSTVA KRÁĽA ŠPANIELSKA,</w:t>
      </w:r>
    </w:p>
    <w:p w:rsidR="00A17B4A" w:rsidRPr="00C67DA1" w:rsidP="00A17B4A">
      <w:pPr>
        <w:bidi w:val="0"/>
        <w:ind w:left="567"/>
        <w:jc w:val="both"/>
        <w:rPr>
          <w:rFonts w:ascii="Times New Roman" w:hAnsi="Times New Roman"/>
          <w:caps/>
        </w:rPr>
      </w:pPr>
    </w:p>
    <w:p w:rsidR="00A17B4A" w:rsidRPr="00C67DA1" w:rsidP="00A17B4A">
      <w:pPr>
        <w:bidi w:val="0"/>
        <w:ind w:left="567"/>
        <w:jc w:val="both"/>
        <w:outlineLvl w:val="0"/>
        <w:rPr>
          <w:rFonts w:ascii="Times New Roman" w:hAnsi="Times New Roman"/>
          <w:caps/>
        </w:rPr>
      </w:pPr>
      <w:r w:rsidRPr="00C67DA1">
        <w:rPr>
          <w:rFonts w:ascii="Times New Roman" w:hAnsi="Times New Roman"/>
          <w:b/>
          <w:bCs/>
          <w:caps/>
        </w:rPr>
        <w:t>PREZIDENTA FRANCÚZSKEJ republiky,</w:t>
      </w:r>
    </w:p>
    <w:p w:rsidR="00A17B4A" w:rsidRPr="00C67DA1" w:rsidP="00A17B4A">
      <w:pPr>
        <w:bidi w:val="0"/>
        <w:ind w:left="567"/>
        <w:jc w:val="both"/>
        <w:outlineLvl w:val="0"/>
        <w:rPr>
          <w:rFonts w:ascii="Times New Roman" w:hAnsi="Times New Roman"/>
          <w:caps/>
        </w:rPr>
      </w:pPr>
    </w:p>
    <w:p w:rsidR="00A17B4A" w:rsidRPr="00C67DA1" w:rsidP="00A17B4A">
      <w:pPr>
        <w:bidi w:val="0"/>
        <w:ind w:left="567"/>
        <w:jc w:val="both"/>
        <w:outlineLvl w:val="0"/>
        <w:rPr>
          <w:rFonts w:ascii="Times New Roman" w:hAnsi="Times New Roman"/>
          <w:caps/>
        </w:rPr>
      </w:pPr>
      <w:r w:rsidRPr="00C67DA1">
        <w:rPr>
          <w:rFonts w:ascii="Times New Roman" w:hAnsi="Times New Roman"/>
          <w:b/>
          <w:bCs/>
          <w:caps/>
        </w:rPr>
        <w:t>CHORVÁTSKEJ REPUBLIKY,</w:t>
      </w:r>
    </w:p>
    <w:p w:rsidR="00A17B4A" w:rsidRPr="00C67DA1" w:rsidP="00A17B4A">
      <w:pPr>
        <w:bidi w:val="0"/>
        <w:ind w:left="567"/>
        <w:jc w:val="both"/>
        <w:rPr>
          <w:rFonts w:ascii="Times New Roman" w:hAnsi="Times New Roman"/>
          <w:caps/>
        </w:rPr>
      </w:pPr>
    </w:p>
    <w:p w:rsidR="00A17B4A" w:rsidRPr="00C67DA1" w:rsidP="00A17B4A">
      <w:pPr>
        <w:bidi w:val="0"/>
        <w:ind w:left="567"/>
        <w:jc w:val="both"/>
        <w:outlineLvl w:val="0"/>
        <w:rPr>
          <w:rFonts w:ascii="Times New Roman" w:hAnsi="Times New Roman"/>
          <w:caps/>
        </w:rPr>
      </w:pPr>
      <w:r w:rsidRPr="00C67DA1">
        <w:rPr>
          <w:rFonts w:ascii="Times New Roman" w:hAnsi="Times New Roman"/>
          <w:b/>
          <w:bCs/>
          <w:caps/>
        </w:rPr>
        <w:br w:type="page"/>
        <w:t>PREZIDENTA TALIANSKEJ republiky,</w:t>
      </w:r>
    </w:p>
    <w:p w:rsidR="00A17B4A" w:rsidRPr="00C67DA1" w:rsidP="00A17B4A">
      <w:pPr>
        <w:bidi w:val="0"/>
        <w:ind w:left="567"/>
        <w:jc w:val="both"/>
        <w:rPr>
          <w:rFonts w:ascii="Times New Roman" w:hAnsi="Times New Roman"/>
          <w:caps/>
        </w:rPr>
      </w:pPr>
    </w:p>
    <w:p w:rsidR="00A17B4A" w:rsidRPr="00C67DA1" w:rsidP="00A17B4A">
      <w:pPr>
        <w:bidi w:val="0"/>
        <w:ind w:left="567"/>
        <w:jc w:val="both"/>
        <w:outlineLvl w:val="0"/>
        <w:rPr>
          <w:rFonts w:ascii="Times New Roman" w:hAnsi="Times New Roman"/>
          <w:caps/>
        </w:rPr>
      </w:pPr>
      <w:r w:rsidRPr="00C67DA1">
        <w:rPr>
          <w:rFonts w:ascii="Times New Roman" w:hAnsi="Times New Roman"/>
          <w:b/>
          <w:bCs/>
          <w:caps/>
        </w:rPr>
        <w:t>PREZIDENTA CYPERSKEJ REPUBLIKY,</w:t>
      </w:r>
    </w:p>
    <w:p w:rsidR="00A17B4A" w:rsidRPr="00C67DA1" w:rsidP="00A17B4A">
      <w:pPr>
        <w:bidi w:val="0"/>
        <w:ind w:left="567"/>
        <w:jc w:val="both"/>
        <w:rPr>
          <w:rFonts w:ascii="Times New Roman" w:hAnsi="Times New Roman"/>
          <w:caps/>
        </w:rPr>
      </w:pPr>
    </w:p>
    <w:p w:rsidR="00A17B4A" w:rsidRPr="00C67DA1" w:rsidP="00A17B4A">
      <w:pPr>
        <w:bidi w:val="0"/>
        <w:ind w:left="567"/>
        <w:jc w:val="both"/>
        <w:outlineLvl w:val="0"/>
        <w:rPr>
          <w:rFonts w:ascii="Times New Roman" w:hAnsi="Times New Roman"/>
          <w:caps/>
        </w:rPr>
      </w:pPr>
      <w:r w:rsidRPr="00C67DA1">
        <w:rPr>
          <w:rFonts w:ascii="Times New Roman" w:hAnsi="Times New Roman"/>
          <w:b/>
          <w:bCs/>
          <w:caps/>
        </w:rPr>
        <w:t>PREZIDENTA LOTYŠSKEJ REPUBLIKY,</w:t>
      </w:r>
    </w:p>
    <w:p w:rsidR="00A17B4A" w:rsidRPr="00C67DA1" w:rsidP="00A17B4A">
      <w:pPr>
        <w:bidi w:val="0"/>
        <w:ind w:left="567"/>
        <w:jc w:val="both"/>
        <w:rPr>
          <w:rFonts w:ascii="Times New Roman" w:hAnsi="Times New Roman"/>
          <w:caps/>
        </w:rPr>
      </w:pPr>
    </w:p>
    <w:p w:rsidR="00A17B4A" w:rsidRPr="00C67DA1" w:rsidP="00A17B4A">
      <w:pPr>
        <w:bidi w:val="0"/>
        <w:ind w:left="567"/>
        <w:jc w:val="both"/>
        <w:outlineLvl w:val="0"/>
        <w:rPr>
          <w:rFonts w:ascii="Times New Roman" w:hAnsi="Times New Roman"/>
          <w:caps/>
        </w:rPr>
      </w:pPr>
      <w:r w:rsidRPr="00C67DA1">
        <w:rPr>
          <w:rFonts w:ascii="Times New Roman" w:hAnsi="Times New Roman"/>
          <w:b/>
          <w:bCs/>
          <w:caps/>
        </w:rPr>
        <w:t>PREZIDENTKY LITOVSKEJ REPUBLIKY,</w:t>
      </w:r>
    </w:p>
    <w:p w:rsidR="00A17B4A" w:rsidRPr="00C67DA1" w:rsidP="00A17B4A">
      <w:pPr>
        <w:bidi w:val="0"/>
        <w:ind w:left="567"/>
        <w:jc w:val="both"/>
        <w:rPr>
          <w:rFonts w:ascii="Times New Roman" w:hAnsi="Times New Roman"/>
          <w:caps/>
        </w:rPr>
      </w:pPr>
    </w:p>
    <w:p w:rsidR="00A17B4A" w:rsidRPr="00C67DA1" w:rsidP="00A17B4A">
      <w:pPr>
        <w:bidi w:val="0"/>
        <w:ind w:left="567"/>
        <w:jc w:val="both"/>
        <w:outlineLvl w:val="0"/>
        <w:rPr>
          <w:rFonts w:ascii="Times New Roman" w:hAnsi="Times New Roman"/>
          <w:caps/>
        </w:rPr>
      </w:pPr>
      <w:r w:rsidRPr="00C67DA1">
        <w:rPr>
          <w:rFonts w:ascii="Times New Roman" w:hAnsi="Times New Roman"/>
          <w:b/>
          <w:bCs/>
          <w:caps/>
        </w:rPr>
        <w:t>JEHO KRÁĽOVSKEJ VÝSOSTI VEĽKOVOJVODU LUXEMBURSKa,</w:t>
      </w:r>
    </w:p>
    <w:p w:rsidR="00A17B4A" w:rsidRPr="00C67DA1" w:rsidP="00A17B4A">
      <w:pPr>
        <w:bidi w:val="0"/>
        <w:ind w:left="567"/>
        <w:jc w:val="both"/>
        <w:rPr>
          <w:rFonts w:ascii="Times New Roman" w:hAnsi="Times New Roman"/>
          <w:caps/>
        </w:rPr>
      </w:pPr>
    </w:p>
    <w:p w:rsidR="00A17B4A" w:rsidRPr="00C67DA1" w:rsidP="00A17B4A">
      <w:pPr>
        <w:bidi w:val="0"/>
        <w:ind w:left="567"/>
        <w:jc w:val="both"/>
        <w:outlineLvl w:val="0"/>
        <w:rPr>
          <w:rFonts w:ascii="Times New Roman" w:hAnsi="Times New Roman"/>
          <w:caps/>
        </w:rPr>
      </w:pPr>
      <w:r w:rsidRPr="00C67DA1">
        <w:rPr>
          <w:rFonts w:ascii="Times New Roman" w:hAnsi="Times New Roman"/>
          <w:b/>
          <w:bCs/>
          <w:caps/>
        </w:rPr>
        <w:t>PREZIDENTA MAďARSKEJ REPUBLIKY,</w:t>
      </w:r>
    </w:p>
    <w:p w:rsidR="00A17B4A" w:rsidRPr="00C67DA1" w:rsidP="00A17B4A">
      <w:pPr>
        <w:bidi w:val="0"/>
        <w:ind w:left="567"/>
        <w:jc w:val="both"/>
        <w:rPr>
          <w:rFonts w:ascii="Times New Roman" w:hAnsi="Times New Roman"/>
          <w:caps/>
        </w:rPr>
      </w:pPr>
    </w:p>
    <w:p w:rsidR="00A17B4A" w:rsidRPr="00C67DA1" w:rsidP="00A17B4A">
      <w:pPr>
        <w:bidi w:val="0"/>
        <w:ind w:left="567"/>
        <w:jc w:val="both"/>
        <w:outlineLvl w:val="0"/>
        <w:rPr>
          <w:rFonts w:ascii="Times New Roman" w:hAnsi="Times New Roman"/>
          <w:caps/>
        </w:rPr>
      </w:pPr>
      <w:r w:rsidRPr="00C67DA1">
        <w:rPr>
          <w:rFonts w:ascii="Times New Roman" w:hAnsi="Times New Roman"/>
          <w:b/>
          <w:bCs/>
          <w:caps/>
        </w:rPr>
        <w:t>PREZIDENTA MALTY,</w:t>
      </w:r>
    </w:p>
    <w:p w:rsidR="00A17B4A" w:rsidRPr="00C67DA1" w:rsidP="00A17B4A">
      <w:pPr>
        <w:bidi w:val="0"/>
        <w:ind w:left="567"/>
        <w:jc w:val="both"/>
        <w:rPr>
          <w:rFonts w:ascii="Times New Roman" w:hAnsi="Times New Roman"/>
          <w:caps/>
        </w:rPr>
      </w:pPr>
    </w:p>
    <w:p w:rsidR="00A17B4A" w:rsidRPr="00C67DA1" w:rsidP="00A17B4A">
      <w:pPr>
        <w:bidi w:val="0"/>
        <w:ind w:left="567"/>
        <w:jc w:val="both"/>
        <w:outlineLvl w:val="0"/>
        <w:rPr>
          <w:rFonts w:ascii="Times New Roman" w:hAnsi="Times New Roman"/>
          <w:caps/>
        </w:rPr>
      </w:pPr>
      <w:r w:rsidRPr="00C67DA1">
        <w:rPr>
          <w:rFonts w:ascii="Times New Roman" w:hAnsi="Times New Roman"/>
          <w:b/>
          <w:bCs/>
          <w:caps/>
        </w:rPr>
        <w:t>JEJ VELIČENSTVA KRÁĽOVNEJ HOLANDSKA,</w:t>
      </w:r>
    </w:p>
    <w:p w:rsidR="00A17B4A" w:rsidRPr="00C67DA1" w:rsidP="00A17B4A">
      <w:pPr>
        <w:bidi w:val="0"/>
        <w:ind w:left="567"/>
        <w:jc w:val="both"/>
        <w:rPr>
          <w:rFonts w:ascii="Times New Roman" w:hAnsi="Times New Roman"/>
          <w:caps/>
        </w:rPr>
      </w:pPr>
    </w:p>
    <w:p w:rsidR="00A17B4A" w:rsidRPr="00C67DA1" w:rsidP="00A17B4A">
      <w:pPr>
        <w:bidi w:val="0"/>
        <w:ind w:left="567"/>
        <w:jc w:val="both"/>
        <w:outlineLvl w:val="0"/>
        <w:rPr>
          <w:rFonts w:ascii="Times New Roman" w:hAnsi="Times New Roman"/>
          <w:caps/>
        </w:rPr>
      </w:pPr>
      <w:r w:rsidRPr="00C67DA1">
        <w:rPr>
          <w:rFonts w:ascii="Times New Roman" w:hAnsi="Times New Roman"/>
          <w:b/>
          <w:bCs/>
          <w:caps/>
        </w:rPr>
        <w:t>spolkovéHO PREZIDENTA RAKÚSKEJ republiky,</w:t>
      </w:r>
    </w:p>
    <w:p w:rsidR="00A17B4A" w:rsidRPr="00C67DA1" w:rsidP="00A17B4A">
      <w:pPr>
        <w:bidi w:val="0"/>
        <w:ind w:left="567"/>
        <w:jc w:val="both"/>
        <w:rPr>
          <w:rFonts w:ascii="Times New Roman" w:hAnsi="Times New Roman"/>
          <w:caps/>
        </w:rPr>
      </w:pPr>
    </w:p>
    <w:p w:rsidR="00A17B4A" w:rsidRPr="00C67DA1" w:rsidP="00A17B4A">
      <w:pPr>
        <w:bidi w:val="0"/>
        <w:ind w:left="567"/>
        <w:jc w:val="both"/>
        <w:outlineLvl w:val="0"/>
        <w:rPr>
          <w:rFonts w:ascii="Times New Roman" w:hAnsi="Times New Roman"/>
          <w:caps/>
        </w:rPr>
      </w:pPr>
      <w:r w:rsidRPr="00C67DA1">
        <w:rPr>
          <w:rFonts w:ascii="Times New Roman" w:hAnsi="Times New Roman"/>
          <w:b/>
          <w:bCs/>
          <w:caps/>
        </w:rPr>
        <w:t>PREZIDENTA POĽSKEJ REPUBLIKY,</w:t>
      </w:r>
    </w:p>
    <w:p w:rsidR="00A17B4A" w:rsidRPr="00C67DA1" w:rsidP="00A17B4A">
      <w:pPr>
        <w:bidi w:val="0"/>
        <w:ind w:left="567"/>
        <w:jc w:val="both"/>
        <w:rPr>
          <w:rFonts w:ascii="Times New Roman" w:hAnsi="Times New Roman"/>
          <w:caps/>
        </w:rPr>
      </w:pPr>
    </w:p>
    <w:p w:rsidR="00A17B4A" w:rsidRPr="00C67DA1" w:rsidP="00A17B4A">
      <w:pPr>
        <w:bidi w:val="0"/>
        <w:ind w:left="567"/>
        <w:outlineLvl w:val="0"/>
        <w:rPr>
          <w:rFonts w:ascii="Times New Roman" w:hAnsi="Times New Roman"/>
          <w:caps/>
        </w:rPr>
      </w:pPr>
      <w:r w:rsidRPr="00C67DA1">
        <w:rPr>
          <w:rFonts w:ascii="Times New Roman" w:hAnsi="Times New Roman"/>
          <w:b/>
          <w:bCs/>
          <w:caps/>
        </w:rPr>
        <w:t>PREZIDENTA PORTUGALSKEJ republiky,</w:t>
      </w:r>
    </w:p>
    <w:p w:rsidR="00A17B4A" w:rsidRPr="00C67DA1" w:rsidP="00A17B4A">
      <w:pPr>
        <w:bidi w:val="0"/>
        <w:rPr>
          <w:rFonts w:ascii="Times New Roman" w:hAnsi="Times New Roman"/>
        </w:rPr>
      </w:pPr>
    </w:p>
    <w:p w:rsidR="00A17B4A" w:rsidRPr="00C67DA1" w:rsidP="00A17B4A">
      <w:pPr>
        <w:bidi w:val="0"/>
        <w:ind w:left="567"/>
        <w:outlineLvl w:val="0"/>
        <w:rPr>
          <w:rFonts w:ascii="Times New Roman" w:hAnsi="Times New Roman"/>
          <w:caps/>
        </w:rPr>
      </w:pPr>
      <w:r w:rsidRPr="00C67DA1">
        <w:rPr>
          <w:rFonts w:ascii="Times New Roman" w:hAnsi="Times New Roman"/>
          <w:b/>
          <w:bCs/>
          <w:caps/>
        </w:rPr>
        <w:t>PREZIDENTA RUMUNSKA,</w:t>
      </w:r>
    </w:p>
    <w:p w:rsidR="00A17B4A" w:rsidRPr="00C67DA1" w:rsidP="00A17B4A">
      <w:pPr>
        <w:bidi w:val="0"/>
        <w:ind w:left="567"/>
        <w:rPr>
          <w:rFonts w:ascii="Times New Roman" w:hAnsi="Times New Roman"/>
          <w:caps/>
        </w:rPr>
      </w:pPr>
    </w:p>
    <w:p w:rsidR="00A17B4A" w:rsidRPr="00C67DA1" w:rsidP="00A17B4A">
      <w:pPr>
        <w:bidi w:val="0"/>
        <w:ind w:left="567"/>
        <w:jc w:val="both"/>
        <w:outlineLvl w:val="0"/>
        <w:rPr>
          <w:rFonts w:ascii="Times New Roman" w:hAnsi="Times New Roman"/>
          <w:caps/>
        </w:rPr>
      </w:pPr>
      <w:r w:rsidRPr="00C67DA1">
        <w:rPr>
          <w:rFonts w:ascii="Times New Roman" w:hAnsi="Times New Roman"/>
          <w:b/>
          <w:bCs/>
          <w:caps/>
        </w:rPr>
        <w:t>PREZIDENTA SLOVINSKEJ REPUBLIKY,</w:t>
      </w:r>
    </w:p>
    <w:p w:rsidR="00A17B4A" w:rsidRPr="00C67DA1" w:rsidP="00A17B4A">
      <w:pPr>
        <w:bidi w:val="0"/>
        <w:ind w:left="567"/>
        <w:jc w:val="both"/>
        <w:rPr>
          <w:rFonts w:ascii="Times New Roman" w:hAnsi="Times New Roman"/>
          <w:caps/>
        </w:rPr>
      </w:pPr>
    </w:p>
    <w:p w:rsidR="00A17B4A" w:rsidRPr="00C67DA1" w:rsidP="00A17B4A">
      <w:pPr>
        <w:bidi w:val="0"/>
        <w:ind w:left="567"/>
        <w:jc w:val="both"/>
        <w:outlineLvl w:val="0"/>
        <w:rPr>
          <w:rFonts w:ascii="Times New Roman" w:hAnsi="Times New Roman"/>
          <w:caps/>
        </w:rPr>
      </w:pPr>
      <w:r w:rsidRPr="00C67DA1">
        <w:rPr>
          <w:rFonts w:ascii="Times New Roman" w:hAnsi="Times New Roman"/>
          <w:b/>
          <w:bCs/>
          <w:caps/>
        </w:rPr>
        <w:t>PREZIDENTA SLOVENSKEJ REPUBLIKY,</w:t>
      </w:r>
    </w:p>
    <w:p w:rsidR="00A17B4A" w:rsidRPr="00C67DA1" w:rsidP="00A17B4A">
      <w:pPr>
        <w:bidi w:val="0"/>
        <w:ind w:left="567"/>
        <w:rPr>
          <w:rFonts w:ascii="Times New Roman" w:hAnsi="Times New Roman"/>
          <w:caps/>
        </w:rPr>
      </w:pPr>
    </w:p>
    <w:p w:rsidR="00A17B4A" w:rsidRPr="00C67DA1" w:rsidP="00A17B4A">
      <w:pPr>
        <w:bidi w:val="0"/>
        <w:ind w:left="567"/>
        <w:jc w:val="both"/>
        <w:outlineLvl w:val="0"/>
        <w:rPr>
          <w:rFonts w:ascii="Times New Roman" w:hAnsi="Times New Roman"/>
          <w:caps/>
        </w:rPr>
      </w:pPr>
      <w:r w:rsidRPr="00C67DA1">
        <w:rPr>
          <w:rFonts w:ascii="Times New Roman" w:hAnsi="Times New Roman"/>
          <w:b/>
          <w:bCs/>
          <w:caps/>
        </w:rPr>
        <w:t>PREZIDENTKY FÍNSKEJ republiky,</w:t>
      </w:r>
    </w:p>
    <w:p w:rsidR="00A17B4A" w:rsidRPr="00C67DA1" w:rsidP="00A17B4A">
      <w:pPr>
        <w:bidi w:val="0"/>
        <w:ind w:left="567"/>
        <w:jc w:val="both"/>
        <w:rPr>
          <w:rFonts w:ascii="Times New Roman" w:hAnsi="Times New Roman"/>
          <w:caps/>
        </w:rPr>
      </w:pPr>
    </w:p>
    <w:p w:rsidR="00A17B4A" w:rsidRPr="00C67DA1" w:rsidP="00A17B4A">
      <w:pPr>
        <w:bidi w:val="0"/>
        <w:ind w:left="567"/>
        <w:outlineLvl w:val="0"/>
        <w:rPr>
          <w:rFonts w:ascii="Times New Roman" w:hAnsi="Times New Roman"/>
          <w:caps/>
        </w:rPr>
      </w:pPr>
      <w:r w:rsidRPr="00C67DA1">
        <w:rPr>
          <w:rFonts w:ascii="Times New Roman" w:hAnsi="Times New Roman"/>
          <w:b/>
          <w:bCs/>
          <w:caps/>
        </w:rPr>
        <w:br w:type="page"/>
        <w:t>VLÁDY ŠVÉDSKeho kráľovstva,</w:t>
      </w:r>
    </w:p>
    <w:p w:rsidR="00A17B4A" w:rsidRPr="00C67DA1" w:rsidP="00A17B4A">
      <w:pPr>
        <w:bidi w:val="0"/>
        <w:ind w:left="567"/>
        <w:rPr>
          <w:rFonts w:ascii="Times New Roman" w:hAnsi="Times New Roman"/>
          <w:caps/>
        </w:rPr>
      </w:pPr>
    </w:p>
    <w:p w:rsidR="00A17B4A" w:rsidRPr="00C67DA1" w:rsidP="00A17B4A">
      <w:pPr>
        <w:bidi w:val="0"/>
        <w:ind w:left="567"/>
        <w:outlineLvl w:val="0"/>
        <w:rPr>
          <w:rFonts w:ascii="Times New Roman" w:hAnsi="Times New Roman"/>
          <w:caps/>
        </w:rPr>
      </w:pPr>
      <w:r w:rsidRPr="00C67DA1">
        <w:rPr>
          <w:rFonts w:ascii="Times New Roman" w:hAnsi="Times New Roman"/>
          <w:b/>
          <w:bCs/>
          <w:caps/>
        </w:rPr>
        <w:t>JEJ VELIČENSTVA KRÁĽOVNEJ Spojeného kráľovstva Veľkej Británie a Severného Írska,</w:t>
      </w:r>
    </w:p>
    <w:p w:rsidR="00A17B4A" w:rsidRPr="00C67DA1" w:rsidP="00A17B4A">
      <w:pPr>
        <w:bidi w:val="0"/>
        <w:ind w:left="567"/>
        <w:outlineLvl w:val="0"/>
        <w:rPr>
          <w:rFonts w:ascii="Times New Roman" w:hAnsi="Times New Roman"/>
          <w:caps/>
        </w:rPr>
      </w:pPr>
    </w:p>
    <w:p w:rsidR="00A17B4A" w:rsidRPr="00C67DA1" w:rsidP="00A17B4A">
      <w:pPr>
        <w:bidi w:val="0"/>
        <w:ind w:left="567"/>
        <w:rPr>
          <w:rFonts w:ascii="Times New Roman" w:hAnsi="Times New Roman"/>
        </w:rPr>
      </w:pPr>
      <w:r w:rsidRPr="00C67DA1">
        <w:rPr>
          <w:rFonts w:ascii="Times New Roman" w:hAnsi="Times New Roman"/>
          <w:b/>
          <w:bCs/>
        </w:rPr>
        <w:t>ktorí sa zišli v [</w:t>
      </w:r>
      <w:r w:rsidRPr="00C67DA1">
        <w:rPr>
          <w:rStyle w:val="DontTranslate"/>
          <w:rFonts w:ascii="Times New Roman" w:hAnsi="Times New Roman"/>
          <w:b/>
          <w:bCs/>
          <w:color w:val="auto"/>
        </w:rPr>
        <w:t>miesto, dátum</w:t>
      </w:r>
      <w:r w:rsidRPr="00C67DA1">
        <w:rPr>
          <w:rFonts w:ascii="Times New Roman" w:hAnsi="Times New Roman"/>
          <w:b/>
          <w:bCs/>
        </w:rPr>
        <w:t>] pri príležitosti podpisu Zmluvy medzi Belgickým kráľovstvom, Bulharskou republikou, Českou republikou, Dánskym kráľovstvom, Spolkovou republikou Nemecko, Estónskou republikou, Írskom, Helénskou republikou, Španielskym kráľovstvom, Francúzskou republikou, Talianskou republikou, Cyperskou republikou, Lotyšskou republikou, Litovskou republikou, Luxemburským veľkovojvodstvom, Maďarskou republikou, Maltskou republikou, Holandským kráľovstvom, Rakúskou republikou, Poľskou republikou, Portugalskou republikou, Rumunskom, Slovinskou republikou, Slovenskou republikou, Fínskou republikou, Švédskym kráľovstvom, Spojeným kráľovstvom Veľkej Británie a Severného Írska (členskými štátmi Európskej únie) a Chorvátskou republikou o pristúpení Chorvátskej republiky k Európskej únii,</w:t>
      </w:r>
    </w:p>
    <w:p w:rsidR="00A17B4A" w:rsidRPr="00C67DA1" w:rsidP="00A17B4A">
      <w:pPr>
        <w:bidi w:val="0"/>
        <w:rPr>
          <w:rFonts w:ascii="Times New Roman" w:hAnsi="Times New Roman"/>
        </w:rPr>
      </w:pPr>
    </w:p>
    <w:p w:rsidR="00A17B4A" w:rsidRPr="00C67DA1" w:rsidP="00A17B4A">
      <w:pPr>
        <w:bidi w:val="0"/>
        <w:ind w:left="567"/>
        <w:rPr>
          <w:rFonts w:ascii="Times New Roman" w:hAnsi="Times New Roman"/>
        </w:rPr>
      </w:pPr>
      <w:r w:rsidRPr="00C67DA1">
        <w:rPr>
          <w:rFonts w:ascii="Times New Roman" w:hAnsi="Times New Roman"/>
          <w:b/>
          <w:bCs/>
        </w:rPr>
        <w:br w:type="page"/>
        <w:t>zaznamenali skutočnosť, že v rámci konferencie medzi členskými štátmi Európskej únie a Chorvátskou republikou o pristúpení Chorvátskej republiky k Európskej únii sa vypracovali a prijali tieto texty:</w:t>
      </w:r>
    </w:p>
    <w:p w:rsidR="00A17B4A" w:rsidRPr="00C67DA1" w:rsidP="00A17B4A">
      <w:pPr>
        <w:bidi w:val="0"/>
        <w:ind w:left="567"/>
        <w:rPr>
          <w:rFonts w:ascii="Times New Roman" w:hAnsi="Times New Roman"/>
        </w:rPr>
      </w:pPr>
    </w:p>
    <w:p w:rsidR="00A17B4A" w:rsidRPr="00C67DA1" w:rsidP="00A17B4A">
      <w:pPr>
        <w:bidi w:val="0"/>
        <w:ind w:left="1134" w:hanging="567"/>
        <w:rPr>
          <w:rFonts w:ascii="Times New Roman" w:hAnsi="Times New Roman"/>
        </w:rPr>
      </w:pPr>
      <w:r w:rsidRPr="00C67DA1">
        <w:rPr>
          <w:rFonts w:ascii="Times New Roman" w:hAnsi="Times New Roman"/>
          <w:b/>
          <w:bCs/>
        </w:rPr>
        <w:t>I.</w:t>
      </w:r>
      <w:r w:rsidRPr="00C67DA1">
        <w:rPr>
          <w:rFonts w:ascii="Times New Roman" w:hAnsi="Times New Roman"/>
        </w:rPr>
        <w:tab/>
      </w:r>
      <w:r w:rsidRPr="00C67DA1">
        <w:rPr>
          <w:rFonts w:ascii="Times New Roman" w:hAnsi="Times New Roman"/>
          <w:b/>
          <w:bCs/>
        </w:rPr>
        <w:t>Zmluva medzi Belgickým kráľovstvom, Bulharskou republikou, Českou republikou, Dánskym kráľovstvom, Spolkovou republikou Nemecko, Estónskou republikou, Írskom, Helénskou republikou, Španielskym kráľovstvom, Francúzskou republikou, Talianskou republikou, Cyperskou republikou, Lotyšskou republikou, Litovskou republikou, Luxemburským veľkovojvodstvom, Maďarskou republikou, Maltskou republikou, Holandským kráľovstvom, Rakúskou republikou, Poľskou republikou, Portugalskou republikou, Rumunskom, Slovinskou republikou, Slovenskou republikou, Fínskou republikou, Švédskym kráľovstvom, Spojeným kráľovstvom Veľkej Británie a Severného Írska (členskými štátmi Európskej únie) a Chorvátskou republikou o pristúpení Chorvátskej republiky k Európskej únii (ďalej len „zmluva o pristúpení“);</w:t>
      </w:r>
    </w:p>
    <w:p w:rsidR="00A17B4A" w:rsidRPr="00C67DA1" w:rsidP="00A17B4A">
      <w:pPr>
        <w:bidi w:val="0"/>
        <w:ind w:left="1134" w:hanging="567"/>
        <w:rPr>
          <w:rFonts w:ascii="Times New Roman" w:hAnsi="Times New Roman"/>
        </w:rPr>
      </w:pPr>
    </w:p>
    <w:p w:rsidR="00A17B4A" w:rsidRPr="00C67DA1" w:rsidP="00A17B4A">
      <w:pPr>
        <w:bidi w:val="0"/>
        <w:ind w:left="1134" w:hanging="567"/>
        <w:rPr>
          <w:rFonts w:ascii="Times New Roman" w:hAnsi="Times New Roman"/>
        </w:rPr>
      </w:pPr>
      <w:r w:rsidRPr="00C67DA1">
        <w:rPr>
          <w:rFonts w:ascii="Times New Roman" w:hAnsi="Times New Roman"/>
          <w:b/>
          <w:bCs/>
        </w:rPr>
        <w:t>II.</w:t>
      </w:r>
      <w:r w:rsidRPr="00C67DA1">
        <w:rPr>
          <w:rFonts w:ascii="Times New Roman" w:hAnsi="Times New Roman"/>
        </w:rPr>
        <w:tab/>
      </w:r>
      <w:r w:rsidRPr="00C67DA1">
        <w:rPr>
          <w:rFonts w:ascii="Times New Roman" w:hAnsi="Times New Roman"/>
          <w:b/>
          <w:bCs/>
        </w:rPr>
        <w:t>Akt o podmienkach pristúpenia Chorvátskej republiky a o úpravách Zmluvy o Európskej únii, Zmluvy o fungovaní Európskej únie a Zmluvy o založení Európskeho spoločenstva pre atómovú energiu (ďalej len „akt o pristúpení“);</w:t>
      </w:r>
    </w:p>
    <w:p w:rsidR="00A17B4A" w:rsidRPr="00C67DA1" w:rsidP="00A17B4A">
      <w:pPr>
        <w:bidi w:val="0"/>
        <w:ind w:left="1134" w:hanging="567"/>
        <w:rPr>
          <w:rFonts w:ascii="Times New Roman" w:hAnsi="Times New Roman"/>
        </w:rPr>
      </w:pPr>
    </w:p>
    <w:p w:rsidR="00A17B4A" w:rsidRPr="00C67DA1" w:rsidP="00A17B4A">
      <w:pPr>
        <w:bidi w:val="0"/>
        <w:ind w:left="1134" w:hanging="567"/>
        <w:rPr>
          <w:rFonts w:ascii="Times New Roman" w:hAnsi="Times New Roman"/>
        </w:rPr>
      </w:pPr>
      <w:r w:rsidRPr="00C67DA1">
        <w:rPr>
          <w:rFonts w:ascii="Times New Roman" w:hAnsi="Times New Roman"/>
          <w:b/>
          <w:bCs/>
        </w:rPr>
        <w:br w:type="page"/>
        <w:t>III.</w:t>
      </w:r>
      <w:r w:rsidRPr="00C67DA1">
        <w:rPr>
          <w:rFonts w:ascii="Times New Roman" w:hAnsi="Times New Roman"/>
        </w:rPr>
        <w:tab/>
      </w:r>
      <w:r w:rsidRPr="00C67DA1">
        <w:rPr>
          <w:rFonts w:ascii="Times New Roman" w:hAnsi="Times New Roman"/>
          <w:b/>
          <w:bCs/>
        </w:rPr>
        <w:t>znenia uvedené nižšie, ktoré sú pripojené k aktu o pristúpení:</w:t>
      </w:r>
    </w:p>
    <w:p w:rsidR="00A17B4A" w:rsidRPr="00C67DA1" w:rsidP="00A17B4A">
      <w:pPr>
        <w:bidi w:val="0"/>
        <w:ind w:left="567" w:hanging="567"/>
        <w:jc w:val="both"/>
        <w:rPr>
          <w:rFonts w:ascii="Times New Roman" w:hAnsi="Times New Roman"/>
        </w:rPr>
      </w:pPr>
    </w:p>
    <w:p w:rsidR="00A17B4A" w:rsidRPr="00C67DA1" w:rsidP="00A17B4A">
      <w:pPr>
        <w:tabs>
          <w:tab w:val="left" w:pos="567"/>
          <w:tab w:val="left" w:pos="1134"/>
          <w:tab w:val="left" w:pos="1701"/>
          <w:tab w:val="left" w:pos="2268"/>
          <w:tab w:val="left" w:pos="2835"/>
          <w:tab w:val="left" w:pos="3402"/>
          <w:tab w:val="right" w:leader="dot" w:pos="9639"/>
        </w:tabs>
        <w:bidi w:val="0"/>
        <w:ind w:left="3402" w:hanging="2268"/>
        <w:rPr>
          <w:rFonts w:ascii="Times New Roman" w:hAnsi="Times New Roman"/>
        </w:rPr>
      </w:pPr>
      <w:r w:rsidRPr="00C67DA1">
        <w:rPr>
          <w:rFonts w:ascii="Times New Roman" w:hAnsi="Times New Roman"/>
          <w:b/>
          <w:bCs/>
        </w:rPr>
        <w:t>A.</w:t>
      </w:r>
      <w:r w:rsidRPr="00C67DA1">
        <w:rPr>
          <w:rFonts w:ascii="Times New Roman" w:hAnsi="Times New Roman"/>
        </w:rPr>
        <w:tab/>
      </w:r>
      <w:r w:rsidRPr="00C67DA1">
        <w:rPr>
          <w:rFonts w:ascii="Times New Roman" w:hAnsi="Times New Roman"/>
          <w:b/>
          <w:bCs/>
        </w:rPr>
        <w:t>Príloha I:</w:t>
      </w:r>
      <w:r w:rsidRPr="00C67DA1">
        <w:rPr>
          <w:rFonts w:ascii="Times New Roman" w:hAnsi="Times New Roman"/>
        </w:rPr>
        <w:tab/>
        <w:tab/>
      </w:r>
      <w:r w:rsidRPr="00C67DA1">
        <w:rPr>
          <w:rFonts w:ascii="Times New Roman" w:hAnsi="Times New Roman"/>
          <w:b/>
          <w:bCs/>
        </w:rPr>
        <w:t>Zoznam dohovorov a protokolov, ku ktorým Chorvátska republika pristupuje pri pristúpení (podľa článku 3 ods. 4 aktu o pristúpení);</w:t>
      </w:r>
    </w:p>
    <w:p w:rsidR="00A17B4A" w:rsidRPr="00C67DA1" w:rsidP="00A17B4A">
      <w:pPr>
        <w:tabs>
          <w:tab w:val="left" w:pos="567"/>
          <w:tab w:val="left" w:pos="1134"/>
          <w:tab w:val="left" w:pos="1701"/>
          <w:tab w:val="left" w:pos="2268"/>
          <w:tab w:val="left" w:pos="2835"/>
          <w:tab w:val="left" w:pos="3402"/>
          <w:tab w:val="right" w:leader="dot" w:pos="9639"/>
        </w:tabs>
        <w:bidi w:val="0"/>
        <w:ind w:left="1134" w:hanging="1134"/>
        <w:rPr>
          <w:rFonts w:ascii="Times New Roman" w:hAnsi="Times New Roman"/>
        </w:rPr>
      </w:pPr>
    </w:p>
    <w:p w:rsidR="00A17B4A" w:rsidRPr="00C67DA1" w:rsidP="00A17B4A">
      <w:pPr>
        <w:tabs>
          <w:tab w:val="left" w:pos="567"/>
          <w:tab w:val="left" w:pos="1134"/>
          <w:tab w:val="left" w:pos="1701"/>
          <w:tab w:val="left" w:pos="2268"/>
          <w:tab w:val="left" w:pos="2835"/>
          <w:tab w:val="left" w:pos="3402"/>
          <w:tab w:val="right" w:leader="dot" w:pos="9639"/>
        </w:tabs>
        <w:bidi w:val="0"/>
        <w:ind w:left="3402" w:hanging="1701"/>
        <w:rPr>
          <w:rFonts w:ascii="Times New Roman" w:hAnsi="Times New Roman"/>
        </w:rPr>
      </w:pPr>
      <w:r w:rsidRPr="00C67DA1">
        <w:rPr>
          <w:rFonts w:ascii="Times New Roman" w:hAnsi="Times New Roman"/>
          <w:b/>
          <w:bCs/>
        </w:rPr>
        <w:t>Príloha II:</w:t>
      </w:r>
      <w:r w:rsidRPr="00C67DA1">
        <w:rPr>
          <w:rFonts w:ascii="Times New Roman" w:hAnsi="Times New Roman"/>
        </w:rPr>
        <w:tab/>
        <w:tab/>
      </w:r>
      <w:r w:rsidRPr="00C67DA1">
        <w:rPr>
          <w:rFonts w:ascii="Times New Roman" w:hAnsi="Times New Roman"/>
          <w:b/>
          <w:bCs/>
        </w:rPr>
        <w:t xml:space="preserve">Zoznam ustanovení schengenského </w:t>
      </w:r>
      <w:r w:rsidRPr="00C67DA1">
        <w:rPr>
          <w:rFonts w:ascii="Times New Roman" w:hAnsi="Times New Roman"/>
          <w:b/>
          <w:bCs/>
          <w:i/>
          <w:iCs/>
        </w:rPr>
        <w:t>acquis</w:t>
      </w:r>
      <w:r w:rsidRPr="00C67DA1">
        <w:rPr>
          <w:rFonts w:ascii="Times New Roman" w:hAnsi="Times New Roman"/>
          <w:b/>
          <w:bCs/>
        </w:rPr>
        <w:t xml:space="preserve"> začleneného do rámca Európskej únie a na ňom založených alebo inak s ním súvisiacich aktov, ktoré sú od pristúpenia záväzné a uplatniteľné v Chorvátskej republike (podľa článku 4 ods. 1 aktu o pristúpení);</w:t>
      </w:r>
    </w:p>
    <w:p w:rsidR="00A17B4A" w:rsidRPr="00C67DA1" w:rsidP="00A17B4A">
      <w:pPr>
        <w:tabs>
          <w:tab w:val="left" w:pos="567"/>
          <w:tab w:val="left" w:pos="1134"/>
          <w:tab w:val="left" w:pos="1701"/>
          <w:tab w:val="left" w:pos="2268"/>
          <w:tab w:val="left" w:pos="2835"/>
          <w:tab w:val="left" w:pos="3402"/>
          <w:tab w:val="right" w:leader="dot" w:pos="9639"/>
        </w:tabs>
        <w:bidi w:val="0"/>
        <w:ind w:left="2835" w:hanging="1134"/>
        <w:rPr>
          <w:rFonts w:ascii="Times New Roman" w:hAnsi="Times New Roman"/>
        </w:rPr>
      </w:pPr>
    </w:p>
    <w:p w:rsidR="00A17B4A" w:rsidRPr="00C67DA1" w:rsidP="00A17B4A">
      <w:pPr>
        <w:tabs>
          <w:tab w:val="left" w:pos="567"/>
          <w:tab w:val="left" w:pos="1134"/>
          <w:tab w:val="left" w:pos="1701"/>
          <w:tab w:val="left" w:pos="2268"/>
          <w:tab w:val="left" w:pos="2835"/>
          <w:tab w:val="left" w:pos="3402"/>
          <w:tab w:val="right" w:leader="dot" w:pos="9639"/>
        </w:tabs>
        <w:bidi w:val="0"/>
        <w:ind w:left="3402" w:hanging="1701"/>
        <w:rPr>
          <w:rFonts w:ascii="Times New Roman" w:hAnsi="Times New Roman"/>
        </w:rPr>
      </w:pPr>
      <w:r w:rsidRPr="00C67DA1">
        <w:rPr>
          <w:rFonts w:ascii="Times New Roman" w:hAnsi="Times New Roman"/>
          <w:b/>
          <w:bCs/>
        </w:rPr>
        <w:t>Príloha III:</w:t>
      </w:r>
      <w:r w:rsidRPr="00C67DA1">
        <w:rPr>
          <w:rFonts w:ascii="Times New Roman" w:hAnsi="Times New Roman"/>
        </w:rPr>
        <w:tab/>
        <w:tab/>
      </w:r>
      <w:r w:rsidRPr="00C67DA1">
        <w:rPr>
          <w:rFonts w:ascii="Times New Roman" w:hAnsi="Times New Roman"/>
          <w:b/>
          <w:bCs/>
        </w:rPr>
        <w:t>Zoznam podľa článku 15 aktu o pristúpení: úpravy aktov prijatých inštitúciami;</w:t>
      </w:r>
    </w:p>
    <w:p w:rsidR="00A17B4A" w:rsidRPr="00C67DA1" w:rsidP="00A17B4A">
      <w:pPr>
        <w:tabs>
          <w:tab w:val="left" w:pos="567"/>
          <w:tab w:val="left" w:pos="1134"/>
          <w:tab w:val="left" w:pos="1701"/>
          <w:tab w:val="left" w:pos="2268"/>
          <w:tab w:val="left" w:pos="2835"/>
          <w:tab w:val="left" w:pos="3402"/>
          <w:tab w:val="right" w:leader="dot" w:pos="9639"/>
        </w:tabs>
        <w:bidi w:val="0"/>
        <w:ind w:left="1701" w:hanging="1134"/>
        <w:rPr>
          <w:rFonts w:ascii="Times New Roman" w:hAnsi="Times New Roman"/>
        </w:rPr>
      </w:pPr>
    </w:p>
    <w:p w:rsidR="00A17B4A" w:rsidRPr="00C67DA1" w:rsidP="00A17B4A">
      <w:pPr>
        <w:tabs>
          <w:tab w:val="left" w:pos="567"/>
          <w:tab w:val="left" w:pos="1134"/>
          <w:tab w:val="left" w:pos="1701"/>
          <w:tab w:val="left" w:pos="2268"/>
          <w:tab w:val="left" w:pos="2835"/>
          <w:tab w:val="left" w:pos="3402"/>
          <w:tab w:val="right" w:leader="dot" w:pos="9639"/>
        </w:tabs>
        <w:bidi w:val="0"/>
        <w:ind w:left="3402" w:hanging="1701"/>
        <w:rPr>
          <w:rFonts w:ascii="Times New Roman" w:hAnsi="Times New Roman"/>
        </w:rPr>
      </w:pPr>
      <w:r w:rsidRPr="00C67DA1">
        <w:rPr>
          <w:rFonts w:ascii="Times New Roman" w:hAnsi="Times New Roman"/>
          <w:b/>
          <w:bCs/>
        </w:rPr>
        <w:t>Príloha IV:</w:t>
      </w:r>
      <w:r w:rsidRPr="00C67DA1">
        <w:rPr>
          <w:rFonts w:ascii="Times New Roman" w:hAnsi="Times New Roman"/>
        </w:rPr>
        <w:tab/>
        <w:tab/>
      </w:r>
      <w:r w:rsidRPr="00C67DA1">
        <w:rPr>
          <w:rFonts w:ascii="Times New Roman" w:hAnsi="Times New Roman"/>
          <w:b/>
          <w:bCs/>
        </w:rPr>
        <w:t>Zoznam podľa článku 16 aktu o pristúpení: ostatné trvalé ustanovenia;</w:t>
      </w:r>
    </w:p>
    <w:p w:rsidR="00A17B4A" w:rsidRPr="00C67DA1" w:rsidP="00A17B4A">
      <w:pPr>
        <w:tabs>
          <w:tab w:val="left" w:pos="567"/>
          <w:tab w:val="left" w:pos="1134"/>
          <w:tab w:val="left" w:pos="1701"/>
          <w:tab w:val="left" w:pos="2268"/>
          <w:tab w:val="left" w:pos="2835"/>
          <w:tab w:val="left" w:pos="3402"/>
          <w:tab w:val="right" w:leader="dot" w:pos="9639"/>
        </w:tabs>
        <w:bidi w:val="0"/>
        <w:ind w:left="2835" w:hanging="1134"/>
        <w:rPr>
          <w:rFonts w:ascii="Times New Roman" w:hAnsi="Times New Roman"/>
        </w:rPr>
      </w:pPr>
    </w:p>
    <w:p w:rsidR="00A17B4A" w:rsidRPr="00C67DA1" w:rsidP="00A17B4A">
      <w:pPr>
        <w:tabs>
          <w:tab w:val="left" w:pos="567"/>
          <w:tab w:val="left" w:pos="1134"/>
          <w:tab w:val="left" w:pos="1701"/>
          <w:tab w:val="left" w:pos="2268"/>
          <w:tab w:val="left" w:pos="2835"/>
          <w:tab w:val="left" w:pos="3402"/>
          <w:tab w:val="right" w:leader="dot" w:pos="9639"/>
        </w:tabs>
        <w:bidi w:val="0"/>
        <w:ind w:left="2835" w:hanging="1134"/>
        <w:rPr>
          <w:rFonts w:ascii="Times New Roman" w:hAnsi="Times New Roman"/>
          <w:u w:val="single"/>
        </w:rPr>
      </w:pPr>
      <w:r w:rsidRPr="00C67DA1">
        <w:rPr>
          <w:rFonts w:ascii="Times New Roman" w:hAnsi="Times New Roman"/>
          <w:b/>
          <w:bCs/>
        </w:rPr>
        <w:t>Príloha V:</w:t>
      </w:r>
      <w:r w:rsidRPr="00C67DA1">
        <w:rPr>
          <w:rFonts w:ascii="Times New Roman" w:hAnsi="Times New Roman"/>
        </w:rPr>
        <w:tab/>
        <w:tab/>
      </w:r>
      <w:r w:rsidRPr="00C67DA1">
        <w:rPr>
          <w:rFonts w:ascii="Times New Roman" w:hAnsi="Times New Roman"/>
          <w:b/>
          <w:bCs/>
        </w:rPr>
        <w:t>Zoznam podľa článku 18 aktu o pristúpení: prechodné opatrenia;</w:t>
      </w:r>
    </w:p>
    <w:p w:rsidR="00A17B4A" w:rsidRPr="00C67DA1" w:rsidP="00A17B4A">
      <w:pPr>
        <w:bidi w:val="0"/>
        <w:rPr>
          <w:rFonts w:ascii="Times New Roman" w:hAnsi="Times New Roman"/>
        </w:rPr>
      </w:pPr>
    </w:p>
    <w:p w:rsidR="00A17B4A" w:rsidRPr="00C67DA1" w:rsidP="00A17B4A">
      <w:pPr>
        <w:tabs>
          <w:tab w:val="left" w:pos="567"/>
          <w:tab w:val="left" w:pos="1134"/>
          <w:tab w:val="left" w:pos="1701"/>
          <w:tab w:val="left" w:pos="2268"/>
          <w:tab w:val="left" w:pos="2880"/>
        </w:tabs>
        <w:bidi w:val="0"/>
        <w:ind w:left="2880" w:hanging="1200"/>
        <w:rPr>
          <w:rFonts w:ascii="Times New Roman" w:hAnsi="Times New Roman"/>
        </w:rPr>
      </w:pPr>
      <w:r w:rsidRPr="00C67DA1">
        <w:rPr>
          <w:rFonts w:ascii="Times New Roman" w:hAnsi="Times New Roman"/>
          <w:b/>
          <w:bCs/>
        </w:rPr>
        <w:t>Príloha VI:</w:t>
      </w:r>
      <w:r w:rsidRPr="00C67DA1">
        <w:rPr>
          <w:rFonts w:ascii="Times New Roman" w:hAnsi="Times New Roman"/>
        </w:rPr>
        <w:tab/>
        <w:tab/>
      </w:r>
      <w:r w:rsidRPr="00C67DA1">
        <w:rPr>
          <w:rFonts w:ascii="Times New Roman" w:hAnsi="Times New Roman"/>
          <w:b/>
          <w:bCs/>
        </w:rPr>
        <w:t>Rozvoj vidieka (podľa článku 35 ods. 2 aktu o pristúpení);</w:t>
      </w:r>
    </w:p>
    <w:p w:rsidR="00A17B4A" w:rsidRPr="00C67DA1" w:rsidP="00A17B4A">
      <w:pPr>
        <w:tabs>
          <w:tab w:val="left" w:pos="567"/>
          <w:tab w:val="left" w:pos="1134"/>
          <w:tab w:val="left" w:pos="1701"/>
          <w:tab w:val="left" w:pos="2268"/>
          <w:tab w:val="left" w:pos="2835"/>
          <w:tab w:val="left" w:pos="2977"/>
          <w:tab w:val="right" w:leader="dot" w:pos="9639"/>
        </w:tabs>
        <w:bidi w:val="0"/>
        <w:ind w:left="2977" w:hanging="1276"/>
        <w:rPr>
          <w:rFonts w:ascii="Times New Roman" w:hAnsi="Times New Roman"/>
        </w:rPr>
      </w:pPr>
    </w:p>
    <w:p w:rsidR="00A17B4A" w:rsidRPr="00C67DA1" w:rsidP="00A17B4A">
      <w:pPr>
        <w:autoSpaceDE w:val="0"/>
        <w:bidi w:val="0"/>
        <w:ind w:left="3402" w:hanging="1701"/>
        <w:rPr>
          <w:rFonts w:ascii="Times New Roman" w:hAnsi="Times New Roman"/>
        </w:rPr>
      </w:pPr>
      <w:r w:rsidRPr="00C67DA1">
        <w:rPr>
          <w:rFonts w:ascii="Times New Roman" w:hAnsi="Times New Roman"/>
          <w:b/>
          <w:bCs/>
        </w:rPr>
        <w:br w:type="page"/>
        <w:t xml:space="preserve">Príloha VII: </w:t>
      </w:r>
      <w:r w:rsidRPr="00C67DA1">
        <w:rPr>
          <w:rFonts w:ascii="Times New Roman" w:hAnsi="Times New Roman"/>
        </w:rPr>
        <w:tab/>
      </w:r>
      <w:r w:rsidRPr="00C67DA1">
        <w:rPr>
          <w:rFonts w:ascii="Times New Roman" w:hAnsi="Times New Roman"/>
          <w:b/>
          <w:bCs/>
        </w:rPr>
        <w:t>Konkrétne záväzky, ktoré prijala Chorvátska republika počas prístupových rokovaní (podľa článku 36 ods. 1 druhého pododseku aktu o pristúpení);</w:t>
      </w:r>
    </w:p>
    <w:p w:rsidR="00A17B4A" w:rsidRPr="00C67DA1" w:rsidP="00A17B4A">
      <w:pPr>
        <w:tabs>
          <w:tab w:val="left" w:pos="567"/>
          <w:tab w:val="left" w:pos="1134"/>
          <w:tab w:val="left" w:pos="1701"/>
          <w:tab w:val="left" w:pos="2268"/>
          <w:tab w:val="left" w:pos="2835"/>
          <w:tab w:val="left" w:pos="2977"/>
          <w:tab w:val="right" w:leader="dot" w:pos="9639"/>
        </w:tabs>
        <w:bidi w:val="0"/>
        <w:ind w:left="2977" w:hanging="1276"/>
        <w:rPr>
          <w:rFonts w:ascii="Times New Roman" w:hAnsi="Times New Roman"/>
        </w:rPr>
      </w:pPr>
    </w:p>
    <w:p w:rsidR="00A17B4A" w:rsidRPr="00C67DA1" w:rsidP="00A17B4A">
      <w:pPr>
        <w:tabs>
          <w:tab w:val="left" w:pos="567"/>
          <w:tab w:val="left" w:pos="1134"/>
          <w:tab w:val="left" w:pos="1701"/>
          <w:tab w:val="left" w:pos="2268"/>
          <w:tab w:val="left" w:pos="2835"/>
          <w:tab w:val="left" w:pos="2977"/>
        </w:tabs>
        <w:bidi w:val="0"/>
        <w:ind w:left="3402" w:hanging="1701"/>
        <w:rPr>
          <w:rFonts w:ascii="Times New Roman" w:hAnsi="Times New Roman"/>
        </w:rPr>
      </w:pPr>
      <w:r w:rsidRPr="00C67DA1">
        <w:rPr>
          <w:rFonts w:ascii="Times New Roman" w:hAnsi="Times New Roman"/>
          <w:b/>
          <w:bCs/>
        </w:rPr>
        <w:t xml:space="preserve">Príloha VIII: </w:t>
      </w:r>
      <w:r w:rsidRPr="00C67DA1">
        <w:rPr>
          <w:rFonts w:ascii="Times New Roman" w:hAnsi="Times New Roman"/>
        </w:rPr>
        <w:tab/>
      </w:r>
      <w:r w:rsidRPr="00C67DA1">
        <w:rPr>
          <w:rFonts w:ascii="Times New Roman" w:hAnsi="Times New Roman"/>
          <w:b/>
          <w:bCs/>
        </w:rPr>
        <w:t>Záväzky, ktoré prijala Chorvátska republika v oblasti reštrukturalizácie chorvátskeho lodiarskeho priemyslu (podľa článku 36 ods. 1 tretieho pododseku aktu o pristúpení);</w:t>
      </w:r>
    </w:p>
    <w:p w:rsidR="00A17B4A" w:rsidRPr="00C67DA1" w:rsidP="00A17B4A">
      <w:pPr>
        <w:tabs>
          <w:tab w:val="left" w:pos="567"/>
          <w:tab w:val="left" w:pos="1134"/>
          <w:tab w:val="left" w:pos="1701"/>
          <w:tab w:val="left" w:pos="2268"/>
          <w:tab w:val="left" w:pos="2835"/>
          <w:tab w:val="left" w:pos="2977"/>
          <w:tab w:val="right" w:leader="dot" w:pos="9639"/>
        </w:tabs>
        <w:bidi w:val="0"/>
        <w:ind w:left="2977" w:hanging="1276"/>
        <w:rPr>
          <w:rFonts w:ascii="Times New Roman" w:hAnsi="Times New Roman"/>
        </w:rPr>
      </w:pPr>
    </w:p>
    <w:p w:rsidR="00A17B4A" w:rsidRPr="00C67DA1" w:rsidP="00A17B4A">
      <w:pPr>
        <w:tabs>
          <w:tab w:val="left" w:pos="567"/>
          <w:tab w:val="left" w:pos="1134"/>
          <w:tab w:val="left" w:pos="1701"/>
          <w:tab w:val="left" w:pos="2268"/>
          <w:tab w:val="left" w:pos="2835"/>
          <w:tab w:val="left" w:pos="2977"/>
        </w:tabs>
        <w:bidi w:val="0"/>
        <w:ind w:left="3402" w:hanging="1701"/>
        <w:rPr>
          <w:rFonts w:ascii="Times New Roman" w:hAnsi="Times New Roman"/>
        </w:rPr>
      </w:pPr>
      <w:r w:rsidRPr="00C67DA1">
        <w:rPr>
          <w:rFonts w:ascii="Times New Roman" w:hAnsi="Times New Roman"/>
          <w:b/>
          <w:bCs/>
        </w:rPr>
        <w:t>Príloha IX:</w:t>
      </w:r>
      <w:r w:rsidRPr="00C67DA1">
        <w:rPr>
          <w:rFonts w:ascii="Times New Roman" w:hAnsi="Times New Roman"/>
        </w:rPr>
        <w:tab/>
        <w:tab/>
        <w:tab/>
      </w:r>
      <w:r w:rsidRPr="00C67DA1">
        <w:rPr>
          <w:rFonts w:ascii="Times New Roman" w:hAnsi="Times New Roman"/>
          <w:b/>
          <w:bCs/>
        </w:rPr>
        <w:t>Záväzky, ktoré prijala Chorvátska republika v oblasti reštrukturalizácie oceliarskeho odvetvia (podľa článku 36 ods. 1 tretieho pododseku aktu o pristúpení);</w:t>
      </w:r>
    </w:p>
    <w:p w:rsidR="00A17B4A" w:rsidRPr="00C67DA1" w:rsidP="00A17B4A">
      <w:pPr>
        <w:tabs>
          <w:tab w:val="left" w:pos="567"/>
          <w:tab w:val="left" w:pos="1134"/>
          <w:tab w:val="left" w:pos="1701"/>
          <w:tab w:val="left" w:pos="2268"/>
          <w:tab w:val="left" w:pos="2835"/>
          <w:tab w:val="left" w:pos="2977"/>
          <w:tab w:val="right" w:leader="dot" w:pos="9639"/>
        </w:tabs>
        <w:bidi w:val="0"/>
        <w:ind w:left="2977" w:hanging="1276"/>
        <w:rPr>
          <w:rFonts w:ascii="Times New Roman" w:hAnsi="Times New Roman"/>
        </w:rPr>
      </w:pPr>
    </w:p>
    <w:p w:rsidR="00A17B4A" w:rsidRPr="00C67DA1" w:rsidP="00A17B4A">
      <w:pPr>
        <w:tabs>
          <w:tab w:val="left" w:pos="567"/>
          <w:tab w:val="left" w:pos="1134"/>
          <w:tab w:val="left" w:pos="1620"/>
          <w:tab w:val="left" w:pos="2268"/>
          <w:tab w:val="left" w:pos="2835"/>
          <w:tab w:val="right" w:leader="dot" w:pos="9639"/>
        </w:tabs>
        <w:bidi w:val="0"/>
        <w:ind w:left="1620" w:hanging="540"/>
        <w:rPr>
          <w:rFonts w:ascii="Times New Roman" w:hAnsi="Times New Roman"/>
        </w:rPr>
      </w:pPr>
      <w:r w:rsidRPr="00C67DA1">
        <w:rPr>
          <w:rFonts w:ascii="Times New Roman" w:hAnsi="Times New Roman"/>
          <w:b/>
          <w:bCs/>
        </w:rPr>
        <w:t>B.</w:t>
      </w:r>
      <w:r w:rsidRPr="00C67DA1">
        <w:rPr>
          <w:rFonts w:ascii="Times New Roman" w:hAnsi="Times New Roman"/>
        </w:rPr>
        <w:tab/>
      </w:r>
      <w:r w:rsidRPr="00C67DA1">
        <w:rPr>
          <w:rFonts w:ascii="Times New Roman" w:hAnsi="Times New Roman"/>
          <w:b/>
          <w:bCs/>
        </w:rPr>
        <w:t>Protokol o určitých dojednaniach týkajúcich sa prípadného jednorazového prevodu jednotiek prideleného množstva podľa Kjótskeho protokolu k Rámcovému dohovoru Organizácie Spojených národov o zmene klímy na Chorvátsku republiku a súvisiacej kompenzácie;</w:t>
      </w:r>
    </w:p>
    <w:p w:rsidR="00A17B4A" w:rsidRPr="00C67DA1" w:rsidP="00A17B4A">
      <w:pPr>
        <w:tabs>
          <w:tab w:val="left" w:pos="1620"/>
        </w:tabs>
        <w:bidi w:val="0"/>
        <w:ind w:left="1134" w:hanging="567"/>
        <w:jc w:val="both"/>
        <w:rPr>
          <w:rFonts w:ascii="Times New Roman" w:hAnsi="Times New Roman"/>
        </w:rPr>
      </w:pPr>
    </w:p>
    <w:p w:rsidR="00A17B4A" w:rsidRPr="00C67DA1" w:rsidP="00A17B4A">
      <w:pPr>
        <w:bidi w:val="0"/>
        <w:ind w:left="1701" w:hanging="567"/>
        <w:rPr>
          <w:rFonts w:ascii="Times New Roman" w:hAnsi="Times New Roman"/>
        </w:rPr>
      </w:pPr>
      <w:r w:rsidRPr="00C67DA1">
        <w:rPr>
          <w:rFonts w:ascii="Times New Roman" w:hAnsi="Times New Roman"/>
          <w:b/>
          <w:bCs/>
        </w:rPr>
        <w:br w:type="page"/>
        <w:t>C.</w:t>
      </w:r>
      <w:r w:rsidRPr="00C67DA1">
        <w:rPr>
          <w:rFonts w:ascii="Times New Roman" w:hAnsi="Times New Roman"/>
        </w:rPr>
        <w:tab/>
      </w:r>
      <w:r w:rsidRPr="00C67DA1">
        <w:rPr>
          <w:rFonts w:ascii="Times New Roman" w:hAnsi="Times New Roman"/>
          <w:b/>
          <w:bCs/>
        </w:rPr>
        <w:t>Znenia Zmluvy o Európskej únii, Zmluvy o fungovaní Európskej únie, Zmluvy o založení Európskeho spoločenstva pre atómovú energiu a zmlúv, ktorými sa menia a dopĺňajú, vrátane Zmluvy o pristúpení Dánskeho kráľovstva, Írska a Spojeného kráľovstva Veľkej Británie a Severného Írska, Zmluvy o pristúpení Helénskej republiky, Zmluvy o pristúpení Španielskeho kráľovstva a Portugalskej republiky, Zmluvy o pristúpení Rakúskej republiky, Fínskej republiky a Švédskeho kráľovstva, Zmluvy o pristúpení Českej republiky, Estónskej republiky, Cyperskej republiky, Lotyšskej republiky, Litovskej republiky, Maďarskej republiky, Maltskej republiky, Poľskej republiky, Slovinskej republiky a Slovenskej republiky a Zmluvy o pristúpení Bulharskej republiky a Rumunska v chorvátskom jazyku.</w:t>
      </w:r>
    </w:p>
    <w:p w:rsidR="00A17B4A" w:rsidRPr="00C67DA1" w:rsidP="00A17B4A">
      <w:pPr>
        <w:bidi w:val="0"/>
        <w:jc w:val="both"/>
        <w:rPr>
          <w:rFonts w:ascii="Times New Roman" w:hAnsi="Times New Roman"/>
        </w:rPr>
      </w:pPr>
    </w:p>
    <w:p w:rsidR="00A17B4A" w:rsidRPr="00C67DA1" w:rsidP="00A17B4A">
      <w:pPr>
        <w:bidi w:val="0"/>
        <w:ind w:left="567" w:hanging="567"/>
        <w:rPr>
          <w:rFonts w:ascii="Times New Roman" w:hAnsi="Times New Roman"/>
        </w:rPr>
      </w:pPr>
      <w:r w:rsidRPr="00C67DA1">
        <w:rPr>
          <w:rFonts w:ascii="Times New Roman" w:hAnsi="Times New Roman"/>
          <w:b/>
          <w:bCs/>
        </w:rPr>
        <w:t>2.</w:t>
      </w:r>
      <w:r w:rsidRPr="00C67DA1">
        <w:rPr>
          <w:rFonts w:ascii="Times New Roman" w:hAnsi="Times New Roman"/>
        </w:rPr>
        <w:tab/>
      </w:r>
      <w:r w:rsidRPr="00C67DA1">
        <w:rPr>
          <w:rFonts w:ascii="Times New Roman" w:hAnsi="Times New Roman"/>
          <w:b/>
          <w:bCs/>
        </w:rPr>
        <w:t>Vysoké zmluvné strany dosiahli politickú dohodu o súbore úprav aktov prijatých inštitúciami potrebných z dôvodu pristúpenia a vyzvali Radu a Komisiu, aby tieto úpravy, podľa potreby doplnené a aktualizované s cieľom zohľadniť vývoj práva Únie, prijali pred pristúpením v súlade s článkom 50 aktu o pristúpení, ako sa uvádza v článku 3 ods. 4 zmluvy o pristúpení.</w:t>
      </w:r>
    </w:p>
    <w:p w:rsidR="00A17B4A" w:rsidRPr="00C67DA1" w:rsidP="00A17B4A">
      <w:pPr>
        <w:bidi w:val="0"/>
        <w:ind w:left="567" w:hanging="567"/>
        <w:rPr>
          <w:rFonts w:ascii="Times New Roman" w:hAnsi="Times New Roman"/>
        </w:rPr>
      </w:pPr>
    </w:p>
    <w:p w:rsidR="00A17B4A" w:rsidRPr="00C67DA1" w:rsidP="00A17B4A">
      <w:pPr>
        <w:bidi w:val="0"/>
        <w:ind w:left="567" w:hanging="567"/>
        <w:rPr>
          <w:rFonts w:ascii="Times New Roman" w:hAnsi="Times New Roman"/>
        </w:rPr>
      </w:pPr>
      <w:r w:rsidRPr="00C67DA1">
        <w:rPr>
          <w:rFonts w:ascii="Times New Roman" w:hAnsi="Times New Roman"/>
          <w:b/>
          <w:bCs/>
        </w:rPr>
        <w:br w:type="page"/>
        <w:t>3.</w:t>
      </w:r>
      <w:r w:rsidRPr="00C67DA1">
        <w:rPr>
          <w:rFonts w:ascii="Times New Roman" w:hAnsi="Times New Roman"/>
        </w:rPr>
        <w:tab/>
      </w:r>
      <w:r w:rsidRPr="00C67DA1">
        <w:rPr>
          <w:rFonts w:ascii="Times New Roman" w:hAnsi="Times New Roman"/>
          <w:b/>
          <w:bCs/>
        </w:rPr>
        <w:t xml:space="preserve">Vysoké zmluvné strany sa zaväzujú oznámiť Komisii a sebe navzájom všetky informácie potrebné na uplatňovanie aktu o pristúpení. V prípade potreby sa tieto informácie poskytnú v dostatočnom predstihu predo dňom pristúpenia, aby sa umožnilo plné uplatňovanie aktu o pristúpení odo dňa pristúpenia, najmä so zreteľom na fungovanie vnútorného trhu. V tejto súvislosti je osobitne dôležité včasné oznámenie opatrení prijatých Chorvátskou republikou podľa článku 47 aktu o pristúpení. Komisia môže informovať Chorvátsku republiku o termíne, ktorý pokladá za vhodný na doručenie alebo odovzdanie konkrétnych informácií. </w:t>
      </w:r>
    </w:p>
    <w:p w:rsidR="00A17B4A" w:rsidRPr="00C67DA1" w:rsidP="00A17B4A">
      <w:pPr>
        <w:bidi w:val="0"/>
        <w:ind w:left="567" w:hanging="567"/>
        <w:rPr>
          <w:rFonts w:ascii="Times New Roman" w:hAnsi="Times New Roman"/>
        </w:rPr>
      </w:pPr>
    </w:p>
    <w:p w:rsidR="00A17B4A" w:rsidRPr="00C67DA1" w:rsidP="00A17B4A">
      <w:pPr>
        <w:bidi w:val="0"/>
        <w:ind w:left="567"/>
        <w:rPr>
          <w:rFonts w:ascii="Times New Roman" w:hAnsi="Times New Roman"/>
        </w:rPr>
      </w:pPr>
      <w:r w:rsidRPr="00C67DA1">
        <w:rPr>
          <w:rFonts w:ascii="Times New Roman" w:hAnsi="Times New Roman"/>
          <w:b/>
          <w:bCs/>
        </w:rPr>
        <w:t>Do tohto dňa podpisu bol vysokým zmluvným stranám odovzdaný zoznam vymedzujúci informačné povinnosti vo veterinárnej oblasti.</w:t>
      </w:r>
    </w:p>
    <w:p w:rsidR="00A17B4A" w:rsidRPr="00C67DA1" w:rsidP="00A17B4A">
      <w:pPr>
        <w:bidi w:val="0"/>
        <w:ind w:left="567"/>
        <w:jc w:val="both"/>
        <w:rPr>
          <w:rFonts w:ascii="Times New Roman" w:hAnsi="Times New Roman"/>
        </w:rPr>
      </w:pPr>
    </w:p>
    <w:p w:rsidR="00A17B4A" w:rsidRPr="00C67DA1" w:rsidP="00A17B4A">
      <w:pPr>
        <w:bidi w:val="0"/>
        <w:ind w:left="567" w:hanging="567"/>
        <w:jc w:val="both"/>
        <w:rPr>
          <w:rFonts w:ascii="Times New Roman" w:hAnsi="Times New Roman"/>
        </w:rPr>
      </w:pPr>
      <w:r w:rsidRPr="00C67DA1">
        <w:rPr>
          <w:rFonts w:ascii="Times New Roman" w:hAnsi="Times New Roman"/>
          <w:b/>
          <w:bCs/>
        </w:rPr>
        <w:t>4.</w:t>
      </w:r>
      <w:r w:rsidRPr="00C67DA1">
        <w:rPr>
          <w:rFonts w:ascii="Times New Roman" w:hAnsi="Times New Roman"/>
        </w:rPr>
        <w:tab/>
      </w:r>
      <w:r w:rsidRPr="00C67DA1">
        <w:rPr>
          <w:rFonts w:ascii="Times New Roman" w:hAnsi="Times New Roman"/>
          <w:b/>
          <w:bCs/>
        </w:rPr>
        <w:t xml:space="preserve">Splnomocnení zástupcovia zobrali na vedomie tieto vyhlásenia, ktoré sú pripojené k tomuto záverečnému aktu: </w:t>
      </w:r>
    </w:p>
    <w:p w:rsidR="00A17B4A" w:rsidRPr="00C67DA1" w:rsidP="00A17B4A">
      <w:pPr>
        <w:bidi w:val="0"/>
        <w:spacing w:after="240"/>
        <w:jc w:val="both"/>
        <w:rPr>
          <w:rFonts w:ascii="Times New Roman" w:hAnsi="Times New Roman"/>
        </w:rPr>
      </w:pPr>
    </w:p>
    <w:p w:rsidR="00A17B4A" w:rsidRPr="00C67DA1" w:rsidP="00A17B4A">
      <w:pPr>
        <w:bidi w:val="0"/>
        <w:ind w:left="567"/>
        <w:rPr>
          <w:rFonts w:ascii="Times New Roman" w:hAnsi="Times New Roman"/>
        </w:rPr>
      </w:pPr>
      <w:r w:rsidRPr="00C67DA1">
        <w:rPr>
          <w:rFonts w:ascii="Times New Roman" w:hAnsi="Times New Roman"/>
          <w:b/>
          <w:bCs/>
        </w:rPr>
        <w:t>A.</w:t>
      </w:r>
      <w:r w:rsidRPr="00C67DA1">
        <w:rPr>
          <w:rFonts w:ascii="Times New Roman" w:hAnsi="Times New Roman"/>
        </w:rPr>
        <w:tab/>
      </w:r>
      <w:r w:rsidRPr="00C67DA1">
        <w:rPr>
          <w:rFonts w:ascii="Times New Roman" w:hAnsi="Times New Roman"/>
          <w:b/>
          <w:bCs/>
        </w:rPr>
        <w:t>Spoločné vyhlásenie súčasných členských štátov</w:t>
      </w:r>
    </w:p>
    <w:p w:rsidR="00A17B4A" w:rsidRPr="00C67DA1" w:rsidP="00A17B4A">
      <w:pPr>
        <w:bidi w:val="0"/>
        <w:rPr>
          <w:rFonts w:ascii="Times New Roman" w:hAnsi="Times New Roman"/>
        </w:rPr>
      </w:pPr>
    </w:p>
    <w:p w:rsidR="00A17B4A" w:rsidRPr="00C67DA1" w:rsidP="00A17B4A">
      <w:pPr>
        <w:bidi w:val="0"/>
        <w:ind w:left="1134"/>
        <w:rPr>
          <w:rFonts w:ascii="Times New Roman" w:hAnsi="Times New Roman"/>
          <w:i/>
          <w:iCs/>
        </w:rPr>
      </w:pPr>
      <w:r w:rsidRPr="00C67DA1">
        <w:rPr>
          <w:rFonts w:ascii="Times New Roman" w:hAnsi="Times New Roman"/>
          <w:b/>
          <w:bCs/>
        </w:rPr>
        <w:t xml:space="preserve">Spoločné vyhlásenie o plnom uplatňovaní ustanovení schengenského </w:t>
      </w:r>
      <w:r w:rsidRPr="00C67DA1">
        <w:rPr>
          <w:rFonts w:ascii="Times New Roman" w:hAnsi="Times New Roman"/>
          <w:b/>
          <w:bCs/>
          <w:i/>
          <w:iCs/>
        </w:rPr>
        <w:t>acquis</w:t>
      </w:r>
    </w:p>
    <w:p w:rsidR="00A17B4A" w:rsidRPr="00C67DA1" w:rsidP="00A17B4A">
      <w:pPr>
        <w:bidi w:val="0"/>
        <w:rPr>
          <w:rFonts w:ascii="Times New Roman" w:hAnsi="Times New Roman"/>
        </w:rPr>
      </w:pPr>
    </w:p>
    <w:p w:rsidR="00A17B4A" w:rsidRPr="00C67DA1" w:rsidP="00A17B4A">
      <w:pPr>
        <w:bidi w:val="0"/>
        <w:ind w:left="567"/>
        <w:rPr>
          <w:rFonts w:ascii="Times New Roman" w:hAnsi="Times New Roman"/>
        </w:rPr>
      </w:pPr>
      <w:r w:rsidRPr="00C67DA1">
        <w:rPr>
          <w:rFonts w:ascii="Times New Roman" w:hAnsi="Times New Roman"/>
          <w:b/>
          <w:bCs/>
        </w:rPr>
        <w:t>B.</w:t>
      </w:r>
      <w:r w:rsidRPr="00C67DA1">
        <w:rPr>
          <w:rFonts w:ascii="Times New Roman" w:hAnsi="Times New Roman"/>
        </w:rPr>
        <w:tab/>
      </w:r>
      <w:r w:rsidRPr="00C67DA1">
        <w:rPr>
          <w:rFonts w:ascii="Times New Roman" w:hAnsi="Times New Roman"/>
          <w:b/>
          <w:bCs/>
        </w:rPr>
        <w:t>Spoločné vyhlásenie viacerých súčasných členských štátov</w:t>
      </w:r>
    </w:p>
    <w:p w:rsidR="00A17B4A" w:rsidRPr="00C67DA1" w:rsidP="00A17B4A">
      <w:pPr>
        <w:bidi w:val="0"/>
        <w:rPr>
          <w:rFonts w:ascii="Times New Roman" w:hAnsi="Times New Roman"/>
        </w:rPr>
      </w:pPr>
    </w:p>
    <w:p w:rsidR="00A17B4A" w:rsidRPr="00C67DA1" w:rsidP="00A17B4A">
      <w:pPr>
        <w:bidi w:val="0"/>
        <w:ind w:left="1134"/>
        <w:rPr>
          <w:rFonts w:ascii="Times New Roman" w:hAnsi="Times New Roman"/>
        </w:rPr>
      </w:pPr>
      <w:r w:rsidRPr="00C67DA1">
        <w:rPr>
          <w:rFonts w:ascii="Times New Roman" w:hAnsi="Times New Roman"/>
          <w:b/>
          <w:bCs/>
        </w:rPr>
        <w:t xml:space="preserve">Spoločné vyhlásenie Spolkovej republiky Nemecko a Rakúskej republiky o voľnom pohybe pracovníkov: Chorvátsko </w:t>
      </w:r>
    </w:p>
    <w:p w:rsidR="00A17B4A" w:rsidRPr="00C67DA1" w:rsidP="00A17B4A">
      <w:pPr>
        <w:bidi w:val="0"/>
        <w:rPr>
          <w:rFonts w:ascii="Times New Roman" w:hAnsi="Times New Roman"/>
        </w:rPr>
      </w:pPr>
    </w:p>
    <w:p w:rsidR="00A17B4A" w:rsidRPr="00C67DA1" w:rsidP="00A17B4A">
      <w:pPr>
        <w:bidi w:val="0"/>
        <w:ind w:left="567"/>
        <w:rPr>
          <w:rFonts w:ascii="Times New Roman" w:hAnsi="Times New Roman"/>
        </w:rPr>
      </w:pPr>
      <w:r w:rsidRPr="00C67DA1">
        <w:rPr>
          <w:rFonts w:ascii="Times New Roman" w:hAnsi="Times New Roman"/>
          <w:b/>
          <w:bCs/>
        </w:rPr>
        <w:br w:type="page"/>
        <w:t>C.</w:t>
      </w:r>
      <w:r w:rsidRPr="00C67DA1">
        <w:rPr>
          <w:rFonts w:ascii="Times New Roman" w:hAnsi="Times New Roman"/>
        </w:rPr>
        <w:tab/>
      </w:r>
      <w:r w:rsidRPr="00C67DA1">
        <w:rPr>
          <w:rFonts w:ascii="Times New Roman" w:hAnsi="Times New Roman"/>
          <w:b/>
          <w:bCs/>
        </w:rPr>
        <w:t xml:space="preserve">Spoločné vyhlásenie súčasných členských štátov a Chorvátskej republiky </w:t>
      </w:r>
    </w:p>
    <w:p w:rsidR="00A17B4A" w:rsidRPr="00C67DA1" w:rsidP="00A17B4A">
      <w:pPr>
        <w:bidi w:val="0"/>
        <w:rPr>
          <w:rFonts w:ascii="Times New Roman" w:hAnsi="Times New Roman"/>
        </w:rPr>
      </w:pPr>
    </w:p>
    <w:p w:rsidR="00A17B4A" w:rsidRPr="00C67DA1" w:rsidP="00A17B4A">
      <w:pPr>
        <w:bidi w:val="0"/>
        <w:ind w:left="1134"/>
        <w:rPr>
          <w:rFonts w:ascii="Times New Roman" w:hAnsi="Times New Roman"/>
        </w:rPr>
      </w:pPr>
      <w:r w:rsidRPr="00C67DA1">
        <w:rPr>
          <w:rFonts w:ascii="Times New Roman" w:hAnsi="Times New Roman"/>
          <w:b/>
          <w:bCs/>
        </w:rPr>
        <w:t>Spoločné vyhlásenie o Európskom rozvojovom fonde</w:t>
      </w:r>
    </w:p>
    <w:p w:rsidR="00A17B4A" w:rsidRPr="00C67DA1" w:rsidP="00A17B4A">
      <w:pPr>
        <w:bidi w:val="0"/>
        <w:rPr>
          <w:rFonts w:ascii="Times New Roman" w:hAnsi="Times New Roman"/>
        </w:rPr>
      </w:pPr>
    </w:p>
    <w:p w:rsidR="00A17B4A" w:rsidRPr="00C67DA1" w:rsidP="00A17B4A">
      <w:pPr>
        <w:bidi w:val="0"/>
        <w:ind w:left="567"/>
        <w:rPr>
          <w:rFonts w:ascii="Times New Roman" w:hAnsi="Times New Roman"/>
        </w:rPr>
      </w:pPr>
      <w:r w:rsidRPr="00C67DA1">
        <w:rPr>
          <w:rStyle w:val="DontTranslate"/>
          <w:rFonts w:ascii="Times New Roman" w:hAnsi="Times New Roman"/>
          <w:b/>
          <w:bCs/>
          <w:color w:val="auto"/>
        </w:rPr>
        <w:t>D.</w:t>
      </w:r>
      <w:r w:rsidRPr="00C67DA1">
        <w:rPr>
          <w:rFonts w:ascii="Times New Roman" w:hAnsi="Times New Roman"/>
        </w:rPr>
        <w:tab/>
      </w:r>
      <w:r w:rsidRPr="00C67DA1">
        <w:rPr>
          <w:rFonts w:ascii="Times New Roman" w:hAnsi="Times New Roman"/>
          <w:b/>
          <w:bCs/>
        </w:rPr>
        <w:t>Vyhlásenie Chorvátskej republiky</w:t>
      </w:r>
    </w:p>
    <w:p w:rsidR="00A17B4A" w:rsidRPr="00C67DA1" w:rsidP="00A17B4A">
      <w:pPr>
        <w:bidi w:val="0"/>
        <w:rPr>
          <w:rFonts w:ascii="Times New Roman" w:hAnsi="Times New Roman"/>
        </w:rPr>
      </w:pPr>
    </w:p>
    <w:p w:rsidR="00A17B4A" w:rsidRPr="00C67DA1" w:rsidP="00A17B4A">
      <w:pPr>
        <w:bidi w:val="0"/>
        <w:ind w:left="1134"/>
        <w:rPr>
          <w:rFonts w:ascii="Times New Roman" w:hAnsi="Times New Roman"/>
        </w:rPr>
      </w:pPr>
      <w:r w:rsidRPr="00C67DA1">
        <w:rPr>
          <w:rFonts w:ascii="Times New Roman" w:hAnsi="Times New Roman"/>
          <w:b/>
          <w:bCs/>
        </w:rPr>
        <w:t>Vyhlásenie Chorvátskej republiky o prechodných opatreniach na liberalizáciu chorvátskeho trhu s poľnohospodárskou pôdou</w:t>
      </w:r>
    </w:p>
    <w:p w:rsidR="00A17B4A" w:rsidRPr="00C67DA1" w:rsidP="00A17B4A">
      <w:pPr>
        <w:bidi w:val="0"/>
        <w:rPr>
          <w:rFonts w:ascii="Times New Roman" w:hAnsi="Times New Roman"/>
        </w:rPr>
      </w:pPr>
    </w:p>
    <w:p w:rsidR="00A17B4A" w:rsidRPr="00C67DA1" w:rsidP="00A17B4A">
      <w:pPr>
        <w:bidi w:val="0"/>
        <w:ind w:left="567" w:hanging="567"/>
        <w:jc w:val="both"/>
        <w:rPr>
          <w:rFonts w:ascii="Times New Roman" w:hAnsi="Times New Roman"/>
        </w:rPr>
      </w:pPr>
      <w:r w:rsidRPr="00C67DA1">
        <w:rPr>
          <w:rFonts w:ascii="Times New Roman" w:hAnsi="Times New Roman"/>
          <w:b/>
          <w:bCs/>
        </w:rPr>
        <w:t>5.</w:t>
      </w:r>
      <w:r w:rsidRPr="00C67DA1">
        <w:rPr>
          <w:rFonts w:ascii="Times New Roman" w:hAnsi="Times New Roman"/>
        </w:rPr>
        <w:tab/>
      </w:r>
      <w:r w:rsidRPr="00C67DA1">
        <w:rPr>
          <w:rFonts w:ascii="Times New Roman" w:hAnsi="Times New Roman"/>
          <w:b/>
          <w:bCs/>
        </w:rPr>
        <w:t>Splnomocnení zástupcovia vzali na vedomie výmenu listov medzi Európskou úniou a Chorvátskou republikou o informačnom a konzultačnom postupe pre prijímanie určitých rozhodnutí a iných opatrení, ktoré sa majú prijať počas obdobia predchádzajúceho pristúpeniu, ktorá je priložená k tomuto záverečnému aktu.</w:t>
      </w:r>
    </w:p>
    <w:p w:rsidR="00A17B4A" w:rsidRPr="00C67DA1" w:rsidP="00A17B4A">
      <w:pPr>
        <w:bidi w:val="0"/>
        <w:ind w:left="567"/>
        <w:jc w:val="both"/>
        <w:rPr>
          <w:rFonts w:ascii="Times New Roman" w:hAnsi="Times New Roman"/>
        </w:rPr>
      </w:pPr>
    </w:p>
    <w:p w:rsidR="00A17B4A" w:rsidRPr="00C67DA1" w:rsidP="00A17B4A">
      <w:pPr>
        <w:bidi w:val="0"/>
        <w:jc w:val="both"/>
        <w:rPr>
          <w:rFonts w:ascii="Times New Roman" w:hAnsi="Times New Roman"/>
        </w:rPr>
      </w:pPr>
    </w:p>
    <w:p w:rsidR="00A17B4A" w:rsidRPr="00C67DA1" w:rsidP="00A17B4A">
      <w:pPr>
        <w:bidi w:val="0"/>
        <w:ind w:left="567"/>
        <w:jc w:val="both"/>
        <w:rPr>
          <w:rFonts w:ascii="Times New Roman" w:hAnsi="Times New Roman"/>
        </w:rPr>
      </w:pPr>
      <w:r w:rsidRPr="00C67DA1">
        <w:rPr>
          <w:rFonts w:ascii="Times New Roman" w:hAnsi="Times New Roman"/>
          <w:b/>
          <w:bCs/>
        </w:rPr>
        <w:t>V ... dňa ....</w:t>
      </w:r>
    </w:p>
    <w:p w:rsidR="00A17B4A" w:rsidRPr="00C67DA1" w:rsidP="00A17B4A">
      <w:pPr>
        <w:bidi w:val="0"/>
        <w:ind w:left="567" w:hanging="567"/>
        <w:jc w:val="both"/>
        <w:rPr>
          <w:rStyle w:val="DontTranslate"/>
          <w:rFonts w:ascii="Times New Roman" w:hAnsi="Times New Roman"/>
          <w:color w:val="auto"/>
        </w:rPr>
      </w:pPr>
    </w:p>
    <w:p w:rsidR="00A17B4A" w:rsidRPr="00C67DA1" w:rsidP="00A17B4A">
      <w:pPr>
        <w:bidi w:val="0"/>
        <w:ind w:left="567" w:hanging="567"/>
        <w:jc w:val="both"/>
        <w:rPr>
          <w:rStyle w:val="DontTranslate"/>
          <w:rFonts w:ascii="Times New Roman" w:hAnsi="Times New Roman"/>
          <w:color w:val="auto"/>
        </w:rPr>
      </w:pPr>
    </w:p>
    <w:p w:rsidR="00A17B4A" w:rsidRPr="00C67DA1" w:rsidP="00A17B4A">
      <w:pPr>
        <w:bidi w:val="0"/>
        <w:ind w:left="567" w:hanging="567"/>
        <w:jc w:val="both"/>
        <w:rPr>
          <w:rStyle w:val="DontTranslate"/>
          <w:rFonts w:ascii="Times New Roman" w:hAnsi="Times New Roman"/>
          <w:color w:val="auto"/>
        </w:rPr>
      </w:pPr>
    </w:p>
    <w:p w:rsidR="00A17B4A" w:rsidRPr="00C67DA1" w:rsidP="00A17B4A">
      <w:pPr>
        <w:bidi w:val="0"/>
        <w:ind w:left="567" w:hanging="567"/>
        <w:jc w:val="both"/>
        <w:rPr>
          <w:rStyle w:val="DontTranslate"/>
          <w:rFonts w:ascii="Times New Roman" w:hAnsi="Times New Roman"/>
          <w:color w:val="auto"/>
        </w:rPr>
      </w:pPr>
    </w:p>
    <w:p w:rsidR="00A17B4A" w:rsidRPr="00C67DA1" w:rsidP="00A17B4A">
      <w:pPr>
        <w:autoSpaceDE w:val="0"/>
        <w:autoSpaceDN w:val="0"/>
        <w:bidi w:val="0"/>
        <w:adjustRightInd w:val="0"/>
        <w:spacing w:after="240"/>
        <w:rPr>
          <w:rStyle w:val="DontTranslate"/>
          <w:rFonts w:ascii="Times New Roman" w:hAnsi="Times New Roman"/>
          <w:color w:val="auto"/>
        </w:rPr>
      </w:pPr>
    </w:p>
    <w:p w:rsidR="00A17B4A" w:rsidRPr="00C67DA1" w:rsidP="00A17B4A">
      <w:pPr>
        <w:bidi w:val="0"/>
        <w:spacing w:after="240"/>
        <w:jc w:val="center"/>
        <w:rPr>
          <w:rFonts w:ascii="Times New Roman" w:hAnsi="Times New Roman"/>
        </w:rPr>
        <w:sectPr w:rsidSect="006007C9">
          <w:footnotePr>
            <w:numRestart w:val="eachPage"/>
          </w:footnotePr>
          <w:pgSz w:w="11907" w:h="16840" w:code="9"/>
          <w:pgMar w:top="1134" w:right="1134" w:bottom="1134" w:left="1134" w:header="1134" w:footer="1134" w:gutter="0"/>
          <w:lnNumType w:distance="0"/>
          <w:cols w:space="708"/>
          <w:noEndnote w:val="0"/>
          <w:bidi w:val="0"/>
        </w:sectPr>
      </w:pPr>
    </w:p>
    <w:p w:rsidR="00A17B4A" w:rsidRPr="00C67DA1" w:rsidP="00A17B4A">
      <w:pPr>
        <w:bidi w:val="0"/>
        <w:jc w:val="center"/>
        <w:rPr>
          <w:rFonts w:ascii="Times New Roman" w:hAnsi="Times New Roman"/>
        </w:rPr>
      </w:pPr>
      <w:r w:rsidRPr="00C67DA1">
        <w:rPr>
          <w:rFonts w:ascii="Times New Roman" w:hAnsi="Times New Roman"/>
          <w:b/>
          <w:bCs/>
        </w:rPr>
        <w:t>II.</w:t>
      </w:r>
      <w:r w:rsidRPr="00C67DA1">
        <w:rPr>
          <w:rFonts w:ascii="Times New Roman" w:hAnsi="Times New Roman"/>
        </w:rPr>
        <w:tab/>
      </w:r>
      <w:r w:rsidRPr="00C67DA1">
        <w:rPr>
          <w:rFonts w:ascii="Times New Roman" w:hAnsi="Times New Roman"/>
          <w:b/>
          <w:bCs/>
        </w:rPr>
        <w:t>VYHLÁSENIA</w:t>
      </w:r>
    </w:p>
    <w:p w:rsidR="00A17B4A" w:rsidRPr="00C67DA1" w:rsidP="00A17B4A">
      <w:pPr>
        <w:bidi w:val="0"/>
        <w:jc w:val="center"/>
        <w:rPr>
          <w:rFonts w:ascii="Times New Roman" w:hAnsi="Times New Roman"/>
        </w:rPr>
      </w:pPr>
    </w:p>
    <w:p w:rsidR="00A17B4A" w:rsidRPr="00C67DA1" w:rsidP="00A17B4A">
      <w:pPr>
        <w:bidi w:val="0"/>
        <w:jc w:val="center"/>
        <w:rPr>
          <w:rFonts w:ascii="Times New Roman" w:hAnsi="Times New Roman"/>
        </w:rPr>
      </w:pPr>
      <w:r w:rsidRPr="00C67DA1">
        <w:rPr>
          <w:rStyle w:val="DontTranslate"/>
          <w:rFonts w:ascii="Times New Roman" w:hAnsi="Times New Roman"/>
          <w:b/>
          <w:bCs/>
          <w:color w:val="auto"/>
        </w:rPr>
        <w:t>A.</w:t>
      </w:r>
      <w:r w:rsidRPr="00C67DA1">
        <w:rPr>
          <w:rFonts w:ascii="Times New Roman" w:hAnsi="Times New Roman"/>
        </w:rPr>
        <w:tab/>
      </w:r>
      <w:r w:rsidRPr="00C67DA1">
        <w:rPr>
          <w:rFonts w:ascii="Times New Roman" w:hAnsi="Times New Roman"/>
          <w:b/>
          <w:bCs/>
          <w:caps/>
        </w:rPr>
        <w:t>Spoločné vyhláseniE súčasných členských štátov</w:t>
      </w:r>
    </w:p>
    <w:p w:rsidR="00A17B4A" w:rsidRPr="00C67DA1" w:rsidP="00A17B4A">
      <w:pPr>
        <w:bidi w:val="0"/>
        <w:jc w:val="center"/>
        <w:rPr>
          <w:rStyle w:val="DontTranslate"/>
          <w:rFonts w:ascii="Times New Roman" w:hAnsi="Times New Roman"/>
          <w:color w:val="auto"/>
        </w:rPr>
      </w:pPr>
    </w:p>
    <w:p w:rsidR="00A17B4A" w:rsidRPr="00C67DA1" w:rsidP="00A17B4A">
      <w:pPr>
        <w:bidi w:val="0"/>
        <w:jc w:val="center"/>
        <w:rPr>
          <w:rStyle w:val="DontTranslate"/>
          <w:rFonts w:ascii="Times New Roman" w:hAnsi="Times New Roman"/>
          <w:color w:val="auto"/>
        </w:rPr>
      </w:pPr>
      <w:r w:rsidRPr="00C67DA1">
        <w:rPr>
          <w:rFonts w:ascii="Times New Roman" w:hAnsi="Times New Roman"/>
          <w:b/>
          <w:bCs/>
        </w:rPr>
        <w:t xml:space="preserve">Spoločné vyhlásenie o plnom uplatňovaní ustanovení schengenského </w:t>
      </w:r>
      <w:r w:rsidRPr="00C67DA1">
        <w:rPr>
          <w:rFonts w:ascii="Times New Roman" w:hAnsi="Times New Roman"/>
          <w:b/>
          <w:bCs/>
          <w:i/>
          <w:iCs/>
        </w:rPr>
        <w:t>acquis</w:t>
      </w:r>
    </w:p>
    <w:p w:rsidR="00A17B4A" w:rsidRPr="00C67DA1" w:rsidP="00A17B4A">
      <w:pPr>
        <w:bidi w:val="0"/>
        <w:rPr>
          <w:rFonts w:ascii="Times New Roman" w:hAnsi="Times New Roman"/>
        </w:rPr>
      </w:pPr>
    </w:p>
    <w:p w:rsidR="00A17B4A" w:rsidRPr="00C67DA1" w:rsidP="00A17B4A">
      <w:pPr>
        <w:bidi w:val="0"/>
        <w:rPr>
          <w:rFonts w:ascii="Times New Roman" w:hAnsi="Times New Roman"/>
        </w:rPr>
      </w:pPr>
      <w:r w:rsidRPr="00C67DA1">
        <w:rPr>
          <w:rFonts w:ascii="Times New Roman" w:hAnsi="Times New Roman"/>
          <w:b/>
          <w:bCs/>
        </w:rPr>
        <w:t xml:space="preserve">Má sa za to, že postupmi dohodnutými pre úplné uplatňovanie všetkých ustanovení schengenského </w:t>
      </w:r>
      <w:r w:rsidRPr="00C67DA1">
        <w:rPr>
          <w:rFonts w:ascii="Times New Roman" w:hAnsi="Times New Roman"/>
          <w:b/>
          <w:bCs/>
          <w:i/>
          <w:iCs/>
        </w:rPr>
        <w:t xml:space="preserve">acquis </w:t>
      </w:r>
      <w:r w:rsidRPr="00C67DA1">
        <w:rPr>
          <w:rFonts w:ascii="Times New Roman" w:hAnsi="Times New Roman"/>
          <w:b/>
          <w:bCs/>
        </w:rPr>
        <w:t xml:space="preserve">Chorvátskou republikou v budúcnosti, ako sa zahrnú do Zmluvy o pristúpení Chorvátska k Únii (ďalej len „zmluva o pristúpení Chorvátska“), nie je dotknuté a ovplyvnené rozhodnutie, ktoré má Rada prijať na účely úplného uplatňovania ustanovení schengenského </w:t>
      </w:r>
      <w:r w:rsidRPr="00C67DA1">
        <w:rPr>
          <w:rFonts w:ascii="Times New Roman" w:hAnsi="Times New Roman"/>
          <w:b/>
          <w:bCs/>
          <w:i/>
          <w:iCs/>
        </w:rPr>
        <w:t xml:space="preserve">acquis </w:t>
      </w:r>
      <w:r w:rsidRPr="00C67DA1">
        <w:rPr>
          <w:rFonts w:ascii="Times New Roman" w:hAnsi="Times New Roman"/>
          <w:b/>
          <w:bCs/>
        </w:rPr>
        <w:t>v Bulharskej republike a Rumunsku.</w:t>
      </w:r>
    </w:p>
    <w:p w:rsidR="00A17B4A" w:rsidRPr="00C67DA1" w:rsidP="00A17B4A">
      <w:pPr>
        <w:bidi w:val="0"/>
        <w:rPr>
          <w:rFonts w:ascii="Times New Roman" w:hAnsi="Times New Roman"/>
        </w:rPr>
      </w:pPr>
    </w:p>
    <w:p w:rsidR="00A17B4A" w:rsidRPr="00C67DA1" w:rsidP="00A17B4A">
      <w:pPr>
        <w:bidi w:val="0"/>
        <w:rPr>
          <w:rFonts w:ascii="Times New Roman" w:hAnsi="Times New Roman"/>
        </w:rPr>
      </w:pPr>
      <w:r w:rsidRPr="00C67DA1">
        <w:rPr>
          <w:rFonts w:ascii="Times New Roman" w:hAnsi="Times New Roman"/>
          <w:b/>
          <w:bCs/>
        </w:rPr>
        <w:t xml:space="preserve">Rozhodnutie Rady o úplnom uplatňovaní ustanovení schengenského </w:t>
      </w:r>
      <w:r w:rsidRPr="00C67DA1">
        <w:rPr>
          <w:rFonts w:ascii="Times New Roman" w:hAnsi="Times New Roman"/>
          <w:b/>
          <w:bCs/>
          <w:i/>
          <w:iCs/>
        </w:rPr>
        <w:t>acquis</w:t>
      </w:r>
      <w:r w:rsidRPr="00C67DA1">
        <w:rPr>
          <w:rFonts w:ascii="Times New Roman" w:hAnsi="Times New Roman"/>
          <w:b/>
          <w:bCs/>
        </w:rPr>
        <w:t xml:space="preserve"> v Bulharsku a Rumunsku sa prijme na základe postupu ustanoveného na tento účel v Zmluve o pristúpení Bulharska a Rumunska k Únii a v súlade so závermi Rady z 9. júna 2011 o ukončení postupu hodnotenia pripravenosti Bulharska a Rumunska vykonávať všetky ustanovenia schengenského </w:t>
      </w:r>
      <w:r w:rsidRPr="00C67DA1">
        <w:rPr>
          <w:rFonts w:ascii="Times New Roman" w:hAnsi="Times New Roman"/>
          <w:b/>
          <w:bCs/>
          <w:i/>
          <w:iCs/>
        </w:rPr>
        <w:t>acquis</w:t>
      </w:r>
      <w:r w:rsidRPr="00C67DA1">
        <w:rPr>
          <w:rFonts w:ascii="Times New Roman" w:hAnsi="Times New Roman"/>
          <w:b/>
          <w:bCs/>
        </w:rPr>
        <w:t>.</w:t>
      </w:r>
    </w:p>
    <w:p w:rsidR="00A17B4A" w:rsidRPr="00C67DA1" w:rsidP="00A17B4A">
      <w:pPr>
        <w:bidi w:val="0"/>
        <w:rPr>
          <w:rFonts w:ascii="Times New Roman" w:hAnsi="Times New Roman"/>
        </w:rPr>
      </w:pPr>
    </w:p>
    <w:p w:rsidR="00A17B4A" w:rsidRPr="00C67DA1" w:rsidP="00A17B4A">
      <w:pPr>
        <w:bidi w:val="0"/>
        <w:rPr>
          <w:rFonts w:ascii="Times New Roman" w:hAnsi="Times New Roman"/>
        </w:rPr>
      </w:pPr>
      <w:r w:rsidRPr="00C67DA1">
        <w:rPr>
          <w:rFonts w:ascii="Times New Roman" w:hAnsi="Times New Roman"/>
          <w:b/>
          <w:bCs/>
        </w:rPr>
        <w:t xml:space="preserve">Postupy dohodnuté pre úplné uplatňovanie všetkých ustanovení schengenského </w:t>
      </w:r>
      <w:r w:rsidRPr="00C67DA1">
        <w:rPr>
          <w:rFonts w:ascii="Times New Roman" w:hAnsi="Times New Roman"/>
          <w:b/>
          <w:bCs/>
          <w:i/>
          <w:iCs/>
        </w:rPr>
        <w:t>acquis</w:t>
      </w:r>
      <w:r w:rsidRPr="00C67DA1">
        <w:rPr>
          <w:rFonts w:ascii="Times New Roman" w:hAnsi="Times New Roman"/>
          <w:b/>
          <w:bCs/>
        </w:rPr>
        <w:t xml:space="preserve"> Chorvátskom v budúcnosti, ako sa zahrnú do zmluvy o pristúpení Chorvátska, nepredstavujú právny záväzok v inej súvislosti ako v súvislosti so zmluvou o pristúpení Chorvátska.</w:t>
      </w:r>
    </w:p>
    <w:p w:rsidR="00A17B4A" w:rsidRPr="00C67DA1" w:rsidP="00A17B4A">
      <w:pPr>
        <w:bidi w:val="0"/>
        <w:jc w:val="both"/>
        <w:rPr>
          <w:rFonts w:ascii="Times New Roman" w:hAnsi="Times New Roman"/>
        </w:rPr>
      </w:pPr>
    </w:p>
    <w:p w:rsidR="00A17B4A" w:rsidRPr="00C67DA1" w:rsidP="00A17B4A">
      <w:pPr>
        <w:bidi w:val="0"/>
        <w:rPr>
          <w:rFonts w:ascii="Times New Roman" w:hAnsi="Times New Roman"/>
        </w:rPr>
      </w:pPr>
    </w:p>
    <w:p w:rsidR="00A17B4A" w:rsidRPr="00C67DA1" w:rsidP="00A17B4A">
      <w:pPr>
        <w:bidi w:val="0"/>
        <w:rPr>
          <w:rFonts w:ascii="Times New Roman" w:hAnsi="Times New Roman"/>
        </w:rPr>
      </w:pPr>
    </w:p>
    <w:p w:rsidR="00A17B4A" w:rsidRPr="00C67DA1" w:rsidP="00A17B4A">
      <w:pPr>
        <w:tabs>
          <w:tab w:val="left" w:pos="1134"/>
          <w:tab w:val="left" w:pos="1701"/>
          <w:tab w:val="left" w:pos="2268"/>
          <w:tab w:val="right" w:leader="dot" w:pos="9356"/>
        </w:tabs>
        <w:bidi w:val="0"/>
        <w:ind w:left="2160" w:hanging="1026"/>
        <w:jc w:val="center"/>
        <w:rPr>
          <w:rFonts w:ascii="Times New Roman" w:hAnsi="Times New Roman"/>
        </w:rPr>
      </w:pPr>
      <w:r w:rsidRPr="00C67DA1">
        <w:rPr>
          <w:rFonts w:ascii="Times New Roman" w:hAnsi="Times New Roman"/>
          <w:b/>
          <w:bCs/>
        </w:rPr>
        <w:br w:type="page"/>
      </w:r>
      <w:r w:rsidRPr="00C67DA1">
        <w:rPr>
          <w:rStyle w:val="DontTranslate"/>
          <w:rFonts w:ascii="Times New Roman" w:hAnsi="Times New Roman"/>
          <w:b/>
          <w:bCs/>
          <w:color w:val="auto"/>
        </w:rPr>
        <w:t>B</w:t>
      </w:r>
      <w:r w:rsidRPr="00C67DA1">
        <w:rPr>
          <w:rFonts w:ascii="Times New Roman" w:hAnsi="Times New Roman"/>
          <w:b/>
          <w:bCs/>
        </w:rPr>
        <w:t>.</w:t>
      </w:r>
      <w:r w:rsidRPr="00C67DA1">
        <w:rPr>
          <w:rFonts w:ascii="Times New Roman" w:hAnsi="Times New Roman"/>
        </w:rPr>
        <w:tab/>
      </w:r>
      <w:r w:rsidRPr="00C67DA1">
        <w:rPr>
          <w:rFonts w:ascii="Times New Roman" w:hAnsi="Times New Roman"/>
          <w:b/>
          <w:bCs/>
        </w:rPr>
        <w:t>SPOLOČNÉ VYHLÁSENIE VIACERÝCH SÚČASNÝCH ČLENSKÝCH</w:t>
        <w:br/>
        <w:t>ŠTÁTOV</w:t>
      </w:r>
    </w:p>
    <w:p w:rsidR="00A17B4A" w:rsidRPr="00C67DA1" w:rsidP="00A17B4A">
      <w:pPr>
        <w:tabs>
          <w:tab w:val="left" w:pos="1134"/>
          <w:tab w:val="left" w:pos="1701"/>
          <w:tab w:val="left" w:pos="2268"/>
          <w:tab w:val="right" w:leader="dot" w:pos="9356"/>
        </w:tabs>
        <w:bidi w:val="0"/>
        <w:ind w:left="2160" w:hanging="1026"/>
        <w:rPr>
          <w:rFonts w:ascii="Times New Roman" w:hAnsi="Times New Roman"/>
        </w:rPr>
      </w:pPr>
    </w:p>
    <w:p w:rsidR="00A17B4A" w:rsidRPr="00C67DA1" w:rsidP="00A17B4A">
      <w:pPr>
        <w:bidi w:val="0"/>
        <w:jc w:val="center"/>
        <w:rPr>
          <w:rFonts w:ascii="Times New Roman" w:hAnsi="Times New Roman"/>
        </w:rPr>
      </w:pPr>
      <w:r w:rsidRPr="00C67DA1">
        <w:rPr>
          <w:rFonts w:ascii="Times New Roman" w:hAnsi="Times New Roman"/>
          <w:b/>
          <w:bCs/>
        </w:rPr>
        <w:t>Spoločné vyhlásenie Spolkovej republiky Nemecko</w:t>
        <w:br/>
        <w:t>a Rakúskej republiky o voľnom pohybe pracovníkov: Chorvátsko</w:t>
      </w:r>
    </w:p>
    <w:p w:rsidR="00A17B4A" w:rsidRPr="00C67DA1" w:rsidP="00A17B4A">
      <w:pPr>
        <w:tabs>
          <w:tab w:val="left" w:pos="1701"/>
        </w:tabs>
        <w:bidi w:val="0"/>
        <w:ind w:left="2127" w:hanging="2127"/>
        <w:rPr>
          <w:rFonts w:ascii="Times New Roman" w:hAnsi="Times New Roman"/>
        </w:rPr>
      </w:pPr>
    </w:p>
    <w:p w:rsidR="00A17B4A" w:rsidRPr="00C67DA1" w:rsidP="00A17B4A">
      <w:pPr>
        <w:bidi w:val="0"/>
        <w:rPr>
          <w:rFonts w:ascii="Times New Roman" w:hAnsi="Times New Roman"/>
        </w:rPr>
      </w:pPr>
      <w:r w:rsidRPr="00C67DA1">
        <w:rPr>
          <w:rFonts w:ascii="Times New Roman" w:hAnsi="Times New Roman"/>
          <w:b/>
          <w:bCs/>
        </w:rPr>
        <w:t xml:space="preserve">Spolková republika Nemecko a Rakúska republika chápu znenie bodu 12 prechodných opatrení o voľnom pohybe pracovníkov podľa smernice 96/71/ES v prílohe V oddiele 2 k aktu o pristúpení zhodne s Komisiou v tom zmysle, že „niektoré regióny“ môžu v prípade potreby zahŕňať aj celé územie štátu. </w:t>
      </w:r>
    </w:p>
    <w:p w:rsidR="00A17B4A" w:rsidRPr="00C67DA1" w:rsidP="00A17B4A">
      <w:pPr>
        <w:bidi w:val="0"/>
        <w:rPr>
          <w:rFonts w:ascii="Times New Roman" w:hAnsi="Times New Roman"/>
        </w:rPr>
      </w:pPr>
    </w:p>
    <w:p w:rsidR="00A17B4A" w:rsidRPr="00C67DA1" w:rsidP="00A17B4A">
      <w:pPr>
        <w:bidi w:val="0"/>
        <w:rPr>
          <w:rFonts w:ascii="Times New Roman" w:hAnsi="Times New Roman"/>
        </w:rPr>
      </w:pPr>
    </w:p>
    <w:p w:rsidR="00A17B4A" w:rsidRPr="00C67DA1" w:rsidP="00A17B4A">
      <w:pPr>
        <w:bidi w:val="0"/>
        <w:jc w:val="center"/>
        <w:rPr>
          <w:rFonts w:ascii="Times New Roman" w:hAnsi="Times New Roman"/>
        </w:rPr>
      </w:pPr>
      <w:r w:rsidRPr="00C67DA1">
        <w:rPr>
          <w:rStyle w:val="DontTranslate"/>
          <w:rFonts w:ascii="Times New Roman" w:hAnsi="Times New Roman"/>
          <w:b/>
          <w:bCs/>
          <w:color w:val="auto"/>
        </w:rPr>
        <w:t>C.</w:t>
      </w:r>
      <w:r w:rsidRPr="00C67DA1">
        <w:rPr>
          <w:rFonts w:ascii="Times New Roman" w:hAnsi="Times New Roman"/>
        </w:rPr>
        <w:tab/>
      </w:r>
      <w:r w:rsidRPr="00C67DA1">
        <w:rPr>
          <w:rFonts w:ascii="Times New Roman" w:hAnsi="Times New Roman"/>
          <w:b/>
          <w:bCs/>
        </w:rPr>
        <w:t>SPOLOČNÉ VYHLÁSENIE SÚČASNÝCH ČLENSKÝCH ŠTÁTOV</w:t>
        <w:br/>
        <w:t>A CHORVÁTSKEJ REPUBLIKY</w:t>
      </w:r>
    </w:p>
    <w:p w:rsidR="00A17B4A" w:rsidRPr="00C67DA1" w:rsidP="00A17B4A">
      <w:pPr>
        <w:bidi w:val="0"/>
        <w:jc w:val="center"/>
        <w:rPr>
          <w:rFonts w:ascii="Times New Roman" w:hAnsi="Times New Roman"/>
        </w:rPr>
      </w:pPr>
    </w:p>
    <w:p w:rsidR="00A17B4A" w:rsidRPr="00C67DA1" w:rsidP="00A17B4A">
      <w:pPr>
        <w:bidi w:val="0"/>
        <w:jc w:val="center"/>
        <w:rPr>
          <w:rFonts w:ascii="Times New Roman" w:hAnsi="Times New Roman"/>
        </w:rPr>
      </w:pPr>
      <w:r w:rsidRPr="00C67DA1">
        <w:rPr>
          <w:rFonts w:ascii="Times New Roman" w:hAnsi="Times New Roman"/>
          <w:b/>
          <w:bCs/>
        </w:rPr>
        <w:t>Spoločné vyhlásenie o Európskom rozvojovom fonde</w:t>
      </w:r>
    </w:p>
    <w:p w:rsidR="00A17B4A" w:rsidRPr="00C67DA1" w:rsidP="00A17B4A">
      <w:pPr>
        <w:bidi w:val="0"/>
        <w:jc w:val="center"/>
        <w:rPr>
          <w:rFonts w:ascii="Times New Roman" w:hAnsi="Times New Roman"/>
        </w:rPr>
      </w:pPr>
    </w:p>
    <w:p w:rsidR="00A17B4A" w:rsidRPr="00C67DA1" w:rsidP="00A17B4A">
      <w:pPr>
        <w:bidi w:val="0"/>
        <w:rPr>
          <w:rFonts w:ascii="Times New Roman" w:hAnsi="Times New Roman"/>
        </w:rPr>
      </w:pPr>
      <w:r w:rsidRPr="00C67DA1">
        <w:rPr>
          <w:rFonts w:ascii="Times New Roman" w:hAnsi="Times New Roman"/>
          <w:b/>
          <w:bCs/>
        </w:rPr>
        <w:t xml:space="preserve">Chorvátska republika pristúpi k Európskemu rozvojovému fondu nadobudnutím účinnosti nového viacročného finančného rámca pre spoluprácu po svojom pristúpení k Únii a bude doň prispievať od 1. januára druhého kalendárneho roku po dni svojho pristúpenia. </w:t>
      </w:r>
    </w:p>
    <w:p w:rsidR="00A17B4A" w:rsidRPr="00C67DA1" w:rsidP="00A17B4A">
      <w:pPr>
        <w:bidi w:val="0"/>
        <w:spacing w:after="240"/>
        <w:jc w:val="center"/>
        <w:rPr>
          <w:rFonts w:ascii="Times New Roman" w:hAnsi="Times New Roman"/>
        </w:rPr>
      </w:pPr>
    </w:p>
    <w:p w:rsidR="00A17B4A" w:rsidRPr="00C67DA1" w:rsidP="00A17B4A">
      <w:pPr>
        <w:bidi w:val="0"/>
        <w:jc w:val="center"/>
        <w:rPr>
          <w:rFonts w:ascii="Times New Roman" w:hAnsi="Times New Roman"/>
        </w:rPr>
      </w:pPr>
      <w:r w:rsidRPr="00C67DA1">
        <w:rPr>
          <w:rFonts w:ascii="Times New Roman" w:hAnsi="Times New Roman"/>
          <w:b/>
          <w:bCs/>
        </w:rPr>
        <w:br w:type="page"/>
      </w:r>
      <w:r w:rsidRPr="00C67DA1">
        <w:rPr>
          <w:rStyle w:val="DontTranslate"/>
          <w:rFonts w:ascii="Times New Roman" w:hAnsi="Times New Roman"/>
          <w:b/>
          <w:bCs/>
          <w:color w:val="auto"/>
        </w:rPr>
        <w:t>D.</w:t>
      </w:r>
      <w:r w:rsidRPr="00C67DA1">
        <w:rPr>
          <w:rStyle w:val="DontTranslate"/>
          <w:rFonts w:ascii="Times New Roman" w:hAnsi="Times New Roman"/>
          <w:color w:val="auto"/>
        </w:rPr>
        <w:tab/>
      </w:r>
      <w:r w:rsidRPr="00C67DA1">
        <w:rPr>
          <w:rFonts w:ascii="Times New Roman" w:hAnsi="Times New Roman"/>
          <w:b/>
          <w:bCs/>
          <w:caps/>
        </w:rPr>
        <w:t xml:space="preserve">VyhláseniE </w:t>
      </w:r>
      <w:r w:rsidRPr="00C67DA1">
        <w:rPr>
          <w:rFonts w:ascii="Times New Roman" w:hAnsi="Times New Roman"/>
          <w:b/>
          <w:bCs/>
        </w:rPr>
        <w:t>CHORVÁTSKEJ REPUBLIKY</w:t>
      </w:r>
    </w:p>
    <w:p w:rsidR="00A17B4A" w:rsidRPr="00C67DA1" w:rsidP="00A17B4A">
      <w:pPr>
        <w:bidi w:val="0"/>
        <w:jc w:val="center"/>
        <w:rPr>
          <w:rFonts w:ascii="Times New Roman" w:hAnsi="Times New Roman"/>
        </w:rPr>
      </w:pPr>
    </w:p>
    <w:p w:rsidR="00A17B4A" w:rsidRPr="00C67DA1" w:rsidP="00A17B4A">
      <w:pPr>
        <w:bidi w:val="0"/>
        <w:jc w:val="center"/>
        <w:rPr>
          <w:rFonts w:ascii="Times New Roman" w:hAnsi="Times New Roman"/>
        </w:rPr>
      </w:pPr>
      <w:r w:rsidRPr="00C67DA1">
        <w:rPr>
          <w:rFonts w:ascii="Times New Roman" w:hAnsi="Times New Roman"/>
          <w:b/>
          <w:bCs/>
        </w:rPr>
        <w:t>Vyhlásenie Chorvátskej republiky o prechodných opatreniach</w:t>
        <w:br/>
        <w:t>na liberalizáciu chorvátskeho trhu s poľnohospodárskou pôdou</w:t>
      </w:r>
    </w:p>
    <w:p w:rsidR="00A17B4A" w:rsidRPr="00C67DA1" w:rsidP="00A17B4A">
      <w:pPr>
        <w:bidi w:val="0"/>
        <w:jc w:val="center"/>
        <w:rPr>
          <w:rFonts w:ascii="Times New Roman" w:hAnsi="Times New Roman"/>
        </w:rPr>
      </w:pPr>
    </w:p>
    <w:p w:rsidR="00A17B4A" w:rsidRPr="00C67DA1" w:rsidP="00A17B4A">
      <w:pPr>
        <w:bidi w:val="0"/>
        <w:rPr>
          <w:rFonts w:ascii="Times New Roman" w:hAnsi="Times New Roman"/>
        </w:rPr>
      </w:pPr>
      <w:r w:rsidRPr="00C67DA1">
        <w:rPr>
          <w:rFonts w:ascii="Times New Roman" w:hAnsi="Times New Roman"/>
          <w:b/>
          <w:bCs/>
        </w:rPr>
        <w:t>So zreteľom na prechodnú úpravu nadobúdania poľnohospodárskej pôdy v Chorvátskej republike fyzickými a právnickými osobami z EÚ/EHP, ako sa ustanovuje v prílohe V aktu o pristúpení,</w:t>
      </w:r>
    </w:p>
    <w:p w:rsidR="00A17B4A" w:rsidRPr="00C67DA1" w:rsidP="00A17B4A">
      <w:pPr>
        <w:bidi w:val="0"/>
        <w:rPr>
          <w:rFonts w:ascii="Times New Roman" w:hAnsi="Times New Roman"/>
        </w:rPr>
      </w:pPr>
    </w:p>
    <w:p w:rsidR="00A17B4A" w:rsidRPr="00C67DA1" w:rsidP="00A17B4A">
      <w:pPr>
        <w:bidi w:val="0"/>
        <w:rPr>
          <w:rFonts w:ascii="Times New Roman" w:hAnsi="Times New Roman"/>
        </w:rPr>
      </w:pPr>
      <w:r w:rsidRPr="00C67DA1">
        <w:rPr>
          <w:rFonts w:ascii="Times New Roman" w:hAnsi="Times New Roman"/>
          <w:b/>
          <w:bCs/>
        </w:rPr>
        <w:t>so zreteľom na ustanovenie, v ktorom sa uvádza, že Komisia na žiadosť Chorvátskej republiky rozhodne o predĺžení sedemročného prechodného obdobia o ďalšie tri roky, ak sa dostatočne preukáže, že po uplynutí sedemročného prechodného obdobia by sa trh s poľnohospodárskou pôdou v Chorvátskej republike vážne narušil alebo by hrozilo jeho závažné narušenie,</w:t>
      </w:r>
    </w:p>
    <w:p w:rsidR="00A17B4A" w:rsidRPr="00C67DA1" w:rsidP="00A17B4A">
      <w:pPr>
        <w:bidi w:val="0"/>
        <w:rPr>
          <w:rFonts w:ascii="Times New Roman" w:hAnsi="Times New Roman"/>
        </w:rPr>
      </w:pPr>
    </w:p>
    <w:p w:rsidR="00A17B4A" w:rsidRPr="00C67DA1" w:rsidP="00A17B4A">
      <w:pPr>
        <w:bidi w:val="0"/>
        <w:rPr>
          <w:rFonts w:ascii="Times New Roman" w:hAnsi="Times New Roman"/>
        </w:rPr>
      </w:pPr>
      <w:r w:rsidRPr="00C67DA1">
        <w:rPr>
          <w:rFonts w:ascii="Times New Roman" w:hAnsi="Times New Roman"/>
          <w:b/>
          <w:bCs/>
        </w:rPr>
        <w:t>Chorvátska republika vyhlasuje, že ak sa uvedené predĺženie prechodného obdobia schváli, bude sa snažiť vykonať všetky kroky potrebné na liberalizáciu nadobúdania poľnohospodárskej pôdy v určených oblastiach pred uplynutím stanoveného trojročného obdobia.</w:t>
      </w:r>
    </w:p>
    <w:p w:rsidR="00A17B4A" w:rsidRPr="00C67DA1" w:rsidP="00A17B4A">
      <w:pPr>
        <w:bidi w:val="0"/>
        <w:spacing w:after="240"/>
        <w:rPr>
          <w:rFonts w:ascii="Times New Roman" w:hAnsi="Times New Roman"/>
        </w:rPr>
      </w:pPr>
    </w:p>
    <w:p w:rsidR="00A17B4A" w:rsidRPr="00C67DA1" w:rsidP="00A17B4A">
      <w:pPr>
        <w:bidi w:val="0"/>
        <w:spacing w:after="240"/>
        <w:jc w:val="center"/>
        <w:rPr>
          <w:rFonts w:ascii="Times New Roman" w:hAnsi="Times New Roman"/>
        </w:rPr>
      </w:pPr>
      <w:r w:rsidRPr="00C67DA1">
        <w:rPr>
          <w:rFonts w:ascii="Times New Roman" w:hAnsi="Times New Roman"/>
          <w:b/>
          <w:bCs/>
        </w:rPr>
        <w:t>___________________</w:t>
      </w:r>
    </w:p>
    <w:p w:rsidR="00A17B4A" w:rsidRPr="00C67DA1" w:rsidP="00A17B4A">
      <w:pPr>
        <w:bidi w:val="0"/>
        <w:spacing w:after="240"/>
        <w:jc w:val="center"/>
        <w:rPr>
          <w:rFonts w:ascii="Times New Roman" w:hAnsi="Times New Roman"/>
        </w:rPr>
      </w:pPr>
    </w:p>
    <w:p w:rsidR="00A17B4A" w:rsidRPr="00C67DA1" w:rsidP="00A17B4A">
      <w:pPr>
        <w:bidi w:val="0"/>
        <w:spacing w:after="240"/>
        <w:jc w:val="center"/>
        <w:rPr>
          <w:rFonts w:ascii="Times New Roman" w:hAnsi="Times New Roman"/>
        </w:rPr>
        <w:sectPr w:rsidSect="001E1654">
          <w:footerReference w:type="default" r:id="rId20"/>
          <w:footnotePr>
            <w:numRestart w:val="eachPage"/>
          </w:footnotePr>
          <w:pgSz w:w="11907" w:h="16840" w:code="9"/>
          <w:pgMar w:top="1134" w:right="1134" w:bottom="1134" w:left="1134" w:header="1134" w:footer="1134" w:gutter="0"/>
          <w:lnNumType w:distance="0"/>
          <w:pgNumType w:start="1"/>
          <w:cols w:space="708"/>
          <w:noEndnote w:val="0"/>
          <w:bidi w:val="0"/>
        </w:sectPr>
      </w:pPr>
    </w:p>
    <w:p w:rsidR="00A17B4A" w:rsidRPr="00C67DA1" w:rsidP="00A17B4A">
      <w:pPr>
        <w:bidi w:val="0"/>
        <w:jc w:val="center"/>
        <w:rPr>
          <w:rFonts w:ascii="Times New Roman" w:hAnsi="Times New Roman"/>
        </w:rPr>
      </w:pPr>
      <w:r w:rsidRPr="00C67DA1">
        <w:rPr>
          <w:rFonts w:ascii="Times New Roman" w:hAnsi="Times New Roman"/>
          <w:b/>
          <w:bCs/>
        </w:rPr>
        <w:t>III. VÝMENA LISTOV</w:t>
        <w:br/>
        <w:t>MEDZI EURÓPSKOU ÚNIOU</w:t>
        <w:br/>
        <w:t>A CHORVÁTSKOU REPUBLIKOU</w:t>
        <w:br/>
        <w:t>O INFORMAČNOM A KONZULTAČNOM POSTUPE</w:t>
        <w:br/>
        <w:t>PRE PRIJÍMANIE URČITÝCH ROZHODNUTÍ A INÝCH OPATRENÍ,</w:t>
        <w:br/>
        <w:t>KTORÉ SA MAJÚ PRIJAŤ POČAS OBDOBIA PREDCHÁDZAJÚCEHO PRISTÚPENIU</w:t>
      </w:r>
    </w:p>
    <w:p w:rsidR="00A17B4A" w:rsidRPr="00C67DA1" w:rsidP="00A17B4A">
      <w:pPr>
        <w:bidi w:val="0"/>
        <w:jc w:val="center"/>
        <w:outlineLvl w:val="0"/>
        <w:rPr>
          <w:rFonts w:ascii="Times New Roman" w:hAnsi="Times New Roman"/>
          <w:i/>
          <w:iCs/>
        </w:rPr>
        <w:sectPr w:rsidSect="005A4ADA">
          <w:footerReference w:type="default" r:id="rId21"/>
          <w:footnotePr>
            <w:numRestart w:val="eachPage"/>
          </w:footnotePr>
          <w:pgSz w:w="11907" w:h="16840" w:code="9"/>
          <w:pgMar w:top="1134" w:right="1134" w:bottom="1134" w:left="1134" w:header="1134" w:footer="1134" w:gutter="0"/>
          <w:lnNumType w:distance="0"/>
          <w:pgNumType w:start="1"/>
          <w:cols w:space="708"/>
          <w:vAlign w:val="center"/>
          <w:noEndnote w:val="0"/>
          <w:bidi w:val="0"/>
        </w:sectPr>
      </w:pPr>
    </w:p>
    <w:p w:rsidR="00A17B4A" w:rsidRPr="00C67DA1" w:rsidP="00A17B4A">
      <w:pPr>
        <w:bidi w:val="0"/>
        <w:jc w:val="center"/>
        <w:outlineLvl w:val="0"/>
        <w:rPr>
          <w:rFonts w:ascii="Times New Roman" w:hAnsi="Times New Roman"/>
        </w:rPr>
      </w:pPr>
      <w:r w:rsidRPr="00C67DA1">
        <w:rPr>
          <w:rFonts w:ascii="Times New Roman" w:hAnsi="Times New Roman"/>
          <w:b/>
          <w:bCs/>
        </w:rPr>
        <w:t>List č. 1</w:t>
      </w:r>
    </w:p>
    <w:p w:rsidR="00A17B4A" w:rsidRPr="00C67DA1" w:rsidP="00A17B4A">
      <w:pPr>
        <w:bidi w:val="0"/>
        <w:rPr>
          <w:rFonts w:ascii="Times New Roman" w:hAnsi="Times New Roman"/>
        </w:rPr>
      </w:pPr>
    </w:p>
    <w:p w:rsidR="00A17B4A" w:rsidRPr="00C67DA1" w:rsidP="00A17B4A">
      <w:pPr>
        <w:bidi w:val="0"/>
        <w:rPr>
          <w:rFonts w:ascii="Times New Roman" w:hAnsi="Times New Roman"/>
        </w:rPr>
      </w:pPr>
      <w:r w:rsidRPr="00C67DA1">
        <w:rPr>
          <w:rFonts w:ascii="Times New Roman" w:hAnsi="Times New Roman"/>
          <w:b/>
          <w:bCs/>
        </w:rPr>
        <w:t>Vážený pane,</w:t>
      </w:r>
    </w:p>
    <w:p w:rsidR="00A17B4A" w:rsidRPr="00C67DA1" w:rsidP="00A17B4A">
      <w:pPr>
        <w:bidi w:val="0"/>
        <w:rPr>
          <w:rFonts w:ascii="Times New Roman" w:hAnsi="Times New Roman"/>
        </w:rPr>
      </w:pPr>
    </w:p>
    <w:p w:rsidR="00A17B4A" w:rsidRPr="00C67DA1" w:rsidP="00A17B4A">
      <w:pPr>
        <w:bidi w:val="0"/>
        <w:rPr>
          <w:rFonts w:ascii="Times New Roman" w:hAnsi="Times New Roman"/>
        </w:rPr>
      </w:pPr>
      <w:r w:rsidRPr="00C67DA1">
        <w:rPr>
          <w:rFonts w:ascii="Times New Roman" w:hAnsi="Times New Roman"/>
          <w:b/>
          <w:bCs/>
        </w:rPr>
        <w:t>je mi cťou odvolať sa na otázku týkajúcu sa informačného a konzultačného postupu pre prijímanie určitých rozhodnutí a iných opatrení, ktoré sa majú prijať počas obdobia predchádzajúceho pristúpeniu Vašej krajiny k Európskej únii, ktorá bola položená v rámci prístupových rokovaní.</w:t>
      </w:r>
    </w:p>
    <w:p w:rsidR="00A17B4A" w:rsidRPr="00C67DA1" w:rsidP="00A17B4A">
      <w:pPr>
        <w:bidi w:val="0"/>
        <w:rPr>
          <w:rFonts w:ascii="Times New Roman" w:hAnsi="Times New Roman"/>
        </w:rPr>
      </w:pPr>
    </w:p>
    <w:p w:rsidR="00A17B4A" w:rsidRPr="00C67DA1" w:rsidP="00A17B4A">
      <w:pPr>
        <w:bidi w:val="0"/>
        <w:rPr>
          <w:rFonts w:ascii="Times New Roman" w:hAnsi="Times New Roman"/>
        </w:rPr>
      </w:pPr>
      <w:r w:rsidRPr="00C67DA1">
        <w:rPr>
          <w:rFonts w:ascii="Times New Roman" w:hAnsi="Times New Roman"/>
          <w:b/>
          <w:bCs/>
        </w:rPr>
        <w:t>Týmto potvrdzujem, že Európska únia je pripravená súhlasiť s takýmto postupom, ktorý by sa za podmienok vymedzených v prílohe k tomuto listu mohol uplatňovať v súvislosti s Chorvátskou republikou odo dňa, v ktorom konferencia o pristúpení vyhlási, že prístupové rokovania boli s konečnou platnosťou ukončené.</w:t>
      </w:r>
    </w:p>
    <w:p w:rsidR="00A17B4A" w:rsidRPr="00C67DA1" w:rsidP="00A17B4A">
      <w:pPr>
        <w:bidi w:val="0"/>
        <w:rPr>
          <w:rFonts w:ascii="Times New Roman" w:hAnsi="Times New Roman"/>
        </w:rPr>
      </w:pPr>
    </w:p>
    <w:p w:rsidR="00A17B4A" w:rsidRPr="00C67DA1" w:rsidP="00A17B4A">
      <w:pPr>
        <w:bidi w:val="0"/>
        <w:rPr>
          <w:rFonts w:ascii="Times New Roman" w:hAnsi="Times New Roman"/>
        </w:rPr>
      </w:pPr>
      <w:r w:rsidRPr="00C67DA1">
        <w:rPr>
          <w:rFonts w:ascii="Times New Roman" w:hAnsi="Times New Roman"/>
          <w:b/>
          <w:bCs/>
        </w:rPr>
        <w:t>Bol by som Vám zaviazaný, keby ste mohli potvrdiť, že vláda Vašej krajiny súhlasí s obsahom tohto listu.</w:t>
      </w:r>
    </w:p>
    <w:p w:rsidR="00A17B4A" w:rsidRPr="00C67DA1" w:rsidP="00A17B4A">
      <w:pPr>
        <w:bidi w:val="0"/>
        <w:rPr>
          <w:rFonts w:ascii="Times New Roman" w:hAnsi="Times New Roman"/>
        </w:rPr>
      </w:pPr>
    </w:p>
    <w:p w:rsidR="00A17B4A" w:rsidRPr="00C67DA1" w:rsidP="00A17B4A">
      <w:pPr>
        <w:bidi w:val="0"/>
        <w:outlineLvl w:val="0"/>
        <w:rPr>
          <w:rFonts w:ascii="Times New Roman" w:hAnsi="Times New Roman"/>
        </w:rPr>
      </w:pPr>
      <w:r w:rsidRPr="00C67DA1">
        <w:rPr>
          <w:rFonts w:ascii="Times New Roman" w:hAnsi="Times New Roman"/>
          <w:b/>
          <w:bCs/>
        </w:rPr>
        <w:t>S úctou</w:t>
      </w:r>
    </w:p>
    <w:p w:rsidR="00A17B4A" w:rsidRPr="00C67DA1" w:rsidP="00A17B4A">
      <w:pPr>
        <w:bidi w:val="0"/>
        <w:outlineLvl w:val="0"/>
        <w:rPr>
          <w:rFonts w:ascii="Times New Roman" w:hAnsi="Times New Roman"/>
        </w:rPr>
      </w:pPr>
    </w:p>
    <w:p w:rsidR="00A17B4A" w:rsidRPr="00C67DA1" w:rsidP="00A17B4A">
      <w:pPr>
        <w:bidi w:val="0"/>
        <w:outlineLvl w:val="0"/>
        <w:rPr>
          <w:rFonts w:ascii="Times New Roman" w:hAnsi="Times New Roman"/>
        </w:rPr>
      </w:pPr>
    </w:p>
    <w:p w:rsidR="00A17B4A" w:rsidRPr="00C67DA1" w:rsidP="00A17B4A">
      <w:pPr>
        <w:bidi w:val="0"/>
        <w:jc w:val="center"/>
        <w:rPr>
          <w:rFonts w:ascii="Times New Roman" w:hAnsi="Times New Roman"/>
        </w:rPr>
        <w:sectPr w:rsidSect="00033424">
          <w:headerReference w:type="default" r:id="rId22"/>
          <w:footerReference w:type="default" r:id="rId23"/>
          <w:footnotePr>
            <w:numRestart w:val="eachPage"/>
          </w:footnotePr>
          <w:pgSz w:w="11907" w:h="16840" w:code="9"/>
          <w:pgMar w:top="1134" w:right="1134" w:bottom="1134" w:left="1134" w:header="1134" w:footer="1134" w:gutter="0"/>
          <w:lnNumType w:distance="0"/>
          <w:cols w:space="708"/>
          <w:noEndnote w:val="0"/>
          <w:bidi w:val="0"/>
        </w:sectPr>
      </w:pPr>
    </w:p>
    <w:p w:rsidR="00A17B4A" w:rsidRPr="00C67DA1" w:rsidP="00A17B4A">
      <w:pPr>
        <w:bidi w:val="0"/>
        <w:jc w:val="right"/>
        <w:outlineLvl w:val="0"/>
        <w:rPr>
          <w:rFonts w:ascii="Times New Roman" w:hAnsi="Times New Roman"/>
          <w:u w:val="single"/>
        </w:rPr>
      </w:pPr>
      <w:r w:rsidRPr="00C67DA1">
        <w:rPr>
          <w:rFonts w:ascii="Times New Roman" w:hAnsi="Times New Roman"/>
          <w:b/>
          <w:bCs/>
          <w:u w:val="single"/>
        </w:rPr>
        <w:t>PRÍLOHA</w:t>
      </w:r>
    </w:p>
    <w:p w:rsidR="00A17B4A" w:rsidRPr="00C67DA1" w:rsidP="00A17B4A">
      <w:pPr>
        <w:bidi w:val="0"/>
        <w:rPr>
          <w:rFonts w:ascii="Times New Roman" w:hAnsi="Times New Roman"/>
        </w:rPr>
      </w:pPr>
    </w:p>
    <w:p w:rsidR="00A17B4A" w:rsidRPr="00C67DA1" w:rsidP="00A17B4A">
      <w:pPr>
        <w:bidi w:val="0"/>
        <w:rPr>
          <w:rFonts w:ascii="Times New Roman" w:hAnsi="Times New Roman"/>
        </w:rPr>
      </w:pPr>
    </w:p>
    <w:p w:rsidR="00A17B4A" w:rsidRPr="00C67DA1" w:rsidP="00A17B4A">
      <w:pPr>
        <w:bidi w:val="0"/>
        <w:jc w:val="center"/>
        <w:rPr>
          <w:rFonts w:ascii="Times New Roman" w:hAnsi="Times New Roman"/>
        </w:rPr>
      </w:pPr>
      <w:r w:rsidRPr="00C67DA1">
        <w:rPr>
          <w:rFonts w:ascii="Times New Roman" w:hAnsi="Times New Roman"/>
          <w:b/>
          <w:bCs/>
        </w:rPr>
        <w:t>Informačný a konzultačný postup pre prijímanie určitých rozhodnutí</w:t>
        <w:br/>
        <w:t>a iných opatrení, ktoré majú byť prijaté počas obdobia predchádzajúceho pristúpeniu</w:t>
      </w:r>
    </w:p>
    <w:p w:rsidR="00A17B4A" w:rsidRPr="00C67DA1" w:rsidP="00A17B4A">
      <w:pPr>
        <w:bidi w:val="0"/>
        <w:rPr>
          <w:rFonts w:ascii="Times New Roman" w:hAnsi="Times New Roman"/>
        </w:rPr>
      </w:pPr>
    </w:p>
    <w:p w:rsidR="00A17B4A" w:rsidRPr="00C67DA1" w:rsidP="00A17B4A">
      <w:pPr>
        <w:bidi w:val="0"/>
        <w:rPr>
          <w:rFonts w:ascii="Times New Roman" w:hAnsi="Times New Roman"/>
        </w:rPr>
      </w:pPr>
    </w:p>
    <w:p w:rsidR="00A17B4A" w:rsidRPr="00C67DA1" w:rsidP="00A17B4A">
      <w:pPr>
        <w:bidi w:val="0"/>
        <w:jc w:val="center"/>
        <w:outlineLvl w:val="0"/>
        <w:rPr>
          <w:rFonts w:ascii="Times New Roman" w:hAnsi="Times New Roman"/>
        </w:rPr>
      </w:pPr>
      <w:r w:rsidRPr="00C67DA1">
        <w:rPr>
          <w:rFonts w:ascii="Times New Roman" w:hAnsi="Times New Roman"/>
          <w:b/>
          <w:bCs/>
        </w:rPr>
        <w:t>I.</w:t>
      </w:r>
    </w:p>
    <w:p w:rsidR="00A17B4A" w:rsidRPr="00C67DA1" w:rsidP="00A17B4A">
      <w:pPr>
        <w:bidi w:val="0"/>
        <w:rPr>
          <w:rFonts w:ascii="Times New Roman" w:hAnsi="Times New Roman"/>
        </w:rPr>
      </w:pPr>
    </w:p>
    <w:p w:rsidR="00A17B4A" w:rsidRPr="00C67DA1" w:rsidP="00A17B4A">
      <w:pPr>
        <w:widowControl/>
        <w:numPr>
          <w:numId w:val="26"/>
        </w:numPr>
        <w:bidi w:val="0"/>
        <w:rPr>
          <w:rFonts w:ascii="Times New Roman" w:hAnsi="Times New Roman"/>
        </w:rPr>
      </w:pPr>
      <w:r w:rsidRPr="00C67DA1">
        <w:rPr>
          <w:rFonts w:ascii="Times New Roman" w:hAnsi="Times New Roman"/>
          <w:b/>
          <w:bCs/>
        </w:rPr>
        <w:t>S cieľom zabezpečiť, aby bola Chorvátska republika primerane informovaná, každý návrh, oznámenie, odporúčanie alebo podnet, ktorých zámerom je viesť k prijatiu právneho aktu Európskeho parlamentu a Rady, Rady alebo Európskej rady, sa po doručení Rade alebo Európskej rade oznámi Chorvátsku.</w:t>
      </w:r>
    </w:p>
    <w:p w:rsidR="00A17B4A" w:rsidRPr="00C67DA1" w:rsidP="00A17B4A">
      <w:pPr>
        <w:bidi w:val="0"/>
        <w:rPr>
          <w:rFonts w:ascii="Times New Roman" w:hAnsi="Times New Roman"/>
        </w:rPr>
      </w:pPr>
    </w:p>
    <w:p w:rsidR="00A17B4A" w:rsidRPr="00C67DA1" w:rsidP="00A17B4A">
      <w:pPr>
        <w:widowControl/>
        <w:numPr>
          <w:numId w:val="26"/>
        </w:numPr>
        <w:bidi w:val="0"/>
        <w:rPr>
          <w:rFonts w:ascii="Times New Roman" w:hAnsi="Times New Roman"/>
        </w:rPr>
      </w:pPr>
      <w:r w:rsidRPr="00C67DA1">
        <w:rPr>
          <w:rFonts w:ascii="Times New Roman" w:hAnsi="Times New Roman"/>
          <w:b/>
          <w:bCs/>
        </w:rPr>
        <w:t>Konzultácie sa konajú na odôvodnenú žiadosť Chorvátska, ktoré v nej ako budúci členský štát Únie výslovne vymedzí svoje záujmy a postrehy.</w:t>
      </w:r>
    </w:p>
    <w:p w:rsidR="00A17B4A" w:rsidRPr="00C67DA1" w:rsidP="00A17B4A">
      <w:pPr>
        <w:bidi w:val="0"/>
        <w:rPr>
          <w:rFonts w:ascii="Times New Roman" w:hAnsi="Times New Roman"/>
        </w:rPr>
      </w:pPr>
    </w:p>
    <w:p w:rsidR="00A17B4A" w:rsidRPr="00C67DA1" w:rsidP="00A17B4A">
      <w:pPr>
        <w:widowControl/>
        <w:numPr>
          <w:numId w:val="26"/>
        </w:numPr>
        <w:bidi w:val="0"/>
        <w:rPr>
          <w:rFonts w:ascii="Times New Roman" w:hAnsi="Times New Roman"/>
        </w:rPr>
      </w:pPr>
      <w:r w:rsidRPr="00C67DA1">
        <w:rPr>
          <w:rFonts w:ascii="Times New Roman" w:hAnsi="Times New Roman"/>
          <w:b/>
          <w:bCs/>
        </w:rPr>
        <w:t>Správne rozhodnutia nebudú v zásade predmetom konzultácií.</w:t>
      </w:r>
    </w:p>
    <w:p w:rsidR="00A17B4A" w:rsidRPr="00C67DA1" w:rsidP="00A17B4A">
      <w:pPr>
        <w:bidi w:val="0"/>
        <w:rPr>
          <w:rFonts w:ascii="Times New Roman" w:hAnsi="Times New Roman"/>
        </w:rPr>
      </w:pPr>
    </w:p>
    <w:p w:rsidR="00A17B4A" w:rsidRPr="00C67DA1" w:rsidP="00A17B4A">
      <w:pPr>
        <w:widowControl/>
        <w:numPr>
          <w:numId w:val="26"/>
        </w:numPr>
        <w:bidi w:val="0"/>
        <w:rPr>
          <w:rFonts w:ascii="Times New Roman" w:hAnsi="Times New Roman"/>
        </w:rPr>
      </w:pPr>
      <w:r w:rsidRPr="00C67DA1">
        <w:rPr>
          <w:rFonts w:ascii="Times New Roman" w:hAnsi="Times New Roman"/>
          <w:b/>
          <w:bCs/>
        </w:rPr>
        <w:t>Konzultácie sa konajú v rámci dočasného výboru zloženého zo zástupcov Únie a Chorvátska. Pokiaľ Únia alebo Chorvátsko nevznesú odôvodnenú námietku, môžu sa konzultácie konať výmenou správ v elektronickej forme, najmä vo veciach spoločnej zahraničnej a bezpečnostnej politiky.</w:t>
      </w:r>
    </w:p>
    <w:p w:rsidR="00A17B4A" w:rsidRPr="00C67DA1" w:rsidP="00A17B4A">
      <w:pPr>
        <w:bidi w:val="0"/>
        <w:rPr>
          <w:rFonts w:ascii="Times New Roman" w:hAnsi="Times New Roman"/>
        </w:rPr>
      </w:pPr>
    </w:p>
    <w:p w:rsidR="00A17B4A" w:rsidRPr="00C67DA1" w:rsidP="00A17B4A">
      <w:pPr>
        <w:widowControl/>
        <w:numPr>
          <w:numId w:val="26"/>
        </w:numPr>
        <w:bidi w:val="0"/>
        <w:rPr>
          <w:rFonts w:ascii="Times New Roman" w:hAnsi="Times New Roman"/>
        </w:rPr>
      </w:pPr>
      <w:r w:rsidRPr="00C67DA1">
        <w:rPr>
          <w:rFonts w:ascii="Times New Roman" w:hAnsi="Times New Roman"/>
          <w:b/>
          <w:bCs/>
        </w:rPr>
        <w:br w:type="page"/>
        <w:t>Za Úniu sú členmi dočasného výboru členovia Výboru stálych predstaviteľov alebo osoby nimi poverené na tento účel. Ak je to vhodné, členovia dočasného výboru môžu byť členmi Politického a bezpečnostného výboru. Komisia bude primerane zastúpená.</w:t>
      </w:r>
    </w:p>
    <w:p w:rsidR="00A17B4A" w:rsidRPr="00C67DA1" w:rsidP="00A17B4A">
      <w:pPr>
        <w:bidi w:val="0"/>
        <w:rPr>
          <w:rFonts w:ascii="Times New Roman" w:hAnsi="Times New Roman"/>
        </w:rPr>
      </w:pPr>
    </w:p>
    <w:p w:rsidR="00A17B4A" w:rsidRPr="00C67DA1" w:rsidP="00A17B4A">
      <w:pPr>
        <w:widowControl/>
        <w:numPr>
          <w:numId w:val="26"/>
        </w:numPr>
        <w:bidi w:val="0"/>
        <w:rPr>
          <w:rFonts w:ascii="Times New Roman" w:hAnsi="Times New Roman"/>
        </w:rPr>
      </w:pPr>
      <w:r w:rsidRPr="00C67DA1">
        <w:rPr>
          <w:rFonts w:ascii="Times New Roman" w:hAnsi="Times New Roman"/>
          <w:b/>
          <w:bCs/>
        </w:rPr>
        <w:t>Dočasnému výboru pomáha sekretariát, a to sekretariát konferencie o pristúpení, ktorý sa na tento účel zachová.</w:t>
      </w:r>
    </w:p>
    <w:p w:rsidR="00A17B4A" w:rsidRPr="00C67DA1" w:rsidP="00A17B4A">
      <w:pPr>
        <w:widowControl/>
        <w:bidi w:val="0"/>
        <w:rPr>
          <w:rFonts w:ascii="Times New Roman" w:hAnsi="Times New Roman"/>
        </w:rPr>
      </w:pPr>
    </w:p>
    <w:p w:rsidR="00A17B4A" w:rsidRPr="00C67DA1" w:rsidP="00A17B4A">
      <w:pPr>
        <w:widowControl/>
        <w:numPr>
          <w:numId w:val="26"/>
        </w:numPr>
        <w:bidi w:val="0"/>
        <w:rPr>
          <w:rFonts w:ascii="Times New Roman" w:hAnsi="Times New Roman"/>
        </w:rPr>
      </w:pPr>
      <w:r w:rsidRPr="00C67DA1">
        <w:rPr>
          <w:rFonts w:ascii="Times New Roman" w:hAnsi="Times New Roman"/>
          <w:b/>
          <w:bCs/>
        </w:rPr>
        <w:t>Konzultácie sa uskutočnia čo najskôr po tom, ako sa v rámci prípravných prác vykonaných na úrovni Únie s cieľom prijať akty uvedené v bode 1 vypracujú spoločné usmernenia, ktoré umožnia účelnú organizáciu takýchto konzultácií.</w:t>
      </w:r>
    </w:p>
    <w:p w:rsidR="00A17B4A" w:rsidRPr="00C67DA1" w:rsidP="00A17B4A">
      <w:pPr>
        <w:bidi w:val="0"/>
        <w:rPr>
          <w:rFonts w:ascii="Times New Roman" w:hAnsi="Times New Roman"/>
        </w:rPr>
      </w:pPr>
    </w:p>
    <w:p w:rsidR="00A17B4A" w:rsidRPr="00C67DA1" w:rsidP="00A17B4A">
      <w:pPr>
        <w:widowControl/>
        <w:numPr>
          <w:numId w:val="26"/>
        </w:numPr>
        <w:bidi w:val="0"/>
        <w:rPr>
          <w:rFonts w:ascii="Times New Roman" w:hAnsi="Times New Roman"/>
        </w:rPr>
      </w:pPr>
      <w:r w:rsidRPr="00C67DA1">
        <w:rPr>
          <w:rFonts w:ascii="Times New Roman" w:hAnsi="Times New Roman"/>
          <w:b/>
          <w:bCs/>
        </w:rPr>
        <w:t>Ak po konzultáciách zostanú závažné ťažkosti, možno vec na žiadosť Chorvátska prerokovať na ministerskej úrovni.</w:t>
      </w:r>
    </w:p>
    <w:p w:rsidR="00A17B4A" w:rsidRPr="00C67DA1" w:rsidP="00A17B4A">
      <w:pPr>
        <w:bidi w:val="0"/>
        <w:rPr>
          <w:rFonts w:ascii="Times New Roman" w:hAnsi="Times New Roman"/>
        </w:rPr>
      </w:pPr>
    </w:p>
    <w:p w:rsidR="00A17B4A" w:rsidRPr="00C67DA1" w:rsidP="00A17B4A">
      <w:pPr>
        <w:widowControl/>
        <w:numPr>
          <w:numId w:val="26"/>
        </w:numPr>
        <w:bidi w:val="0"/>
        <w:rPr>
          <w:rFonts w:ascii="Times New Roman" w:hAnsi="Times New Roman"/>
        </w:rPr>
      </w:pPr>
      <w:r w:rsidRPr="00C67DA1">
        <w:rPr>
          <w:rFonts w:ascii="Times New Roman" w:hAnsi="Times New Roman"/>
          <w:b/>
          <w:bCs/>
        </w:rPr>
        <w:t>Uvedené ustanovenia sa primerane uplatňujú na rozhodnutia Rady guvernérov Európskej investičnej banky.</w:t>
      </w:r>
    </w:p>
    <w:p w:rsidR="00A17B4A" w:rsidRPr="00C67DA1" w:rsidP="00A17B4A">
      <w:pPr>
        <w:bidi w:val="0"/>
        <w:rPr>
          <w:rFonts w:ascii="Times New Roman" w:hAnsi="Times New Roman"/>
        </w:rPr>
      </w:pPr>
    </w:p>
    <w:p w:rsidR="00A17B4A" w:rsidRPr="00C67DA1" w:rsidP="00A17B4A">
      <w:pPr>
        <w:widowControl/>
        <w:numPr>
          <w:numId w:val="26"/>
        </w:numPr>
        <w:bidi w:val="0"/>
        <w:rPr>
          <w:rFonts w:ascii="Times New Roman" w:hAnsi="Times New Roman"/>
        </w:rPr>
      </w:pPr>
      <w:r w:rsidRPr="00C67DA1">
        <w:rPr>
          <w:rFonts w:ascii="Times New Roman" w:hAnsi="Times New Roman"/>
          <w:b/>
          <w:bCs/>
        </w:rPr>
        <w:t>Postup ustanovený v predchádzajúcich odsekoch sa tiež uplatní na každé rozhodnutie, ktoré prijme Chorvátsko a ktoré môže mať vplyv na záväzky vyplývajúce z jeho postavenia ako budúceho člena Únie.</w:t>
      </w:r>
    </w:p>
    <w:p w:rsidR="00A17B4A" w:rsidRPr="00C67DA1" w:rsidP="00A17B4A">
      <w:pPr>
        <w:bidi w:val="0"/>
        <w:rPr>
          <w:rFonts w:ascii="Times New Roman" w:hAnsi="Times New Roman"/>
        </w:rPr>
      </w:pPr>
    </w:p>
    <w:p w:rsidR="00A17B4A" w:rsidRPr="00C67DA1" w:rsidP="00A17B4A">
      <w:pPr>
        <w:bidi w:val="0"/>
        <w:jc w:val="center"/>
        <w:outlineLvl w:val="0"/>
        <w:rPr>
          <w:rFonts w:ascii="Times New Roman" w:hAnsi="Times New Roman"/>
        </w:rPr>
      </w:pPr>
      <w:r w:rsidRPr="00C67DA1">
        <w:rPr>
          <w:rFonts w:ascii="Times New Roman" w:hAnsi="Times New Roman"/>
          <w:b/>
          <w:bCs/>
        </w:rPr>
        <w:br w:type="page"/>
        <w:t>II.</w:t>
      </w:r>
    </w:p>
    <w:p w:rsidR="00A17B4A" w:rsidRPr="00C67DA1" w:rsidP="00A17B4A">
      <w:pPr>
        <w:bidi w:val="0"/>
        <w:rPr>
          <w:rFonts w:ascii="Times New Roman" w:hAnsi="Times New Roman"/>
        </w:rPr>
      </w:pPr>
    </w:p>
    <w:p w:rsidR="00A17B4A" w:rsidRPr="00C67DA1" w:rsidP="00A17B4A">
      <w:pPr>
        <w:bidi w:val="0"/>
        <w:ind w:left="567" w:hanging="567"/>
        <w:rPr>
          <w:rFonts w:ascii="Times New Roman" w:hAnsi="Times New Roman"/>
        </w:rPr>
      </w:pPr>
      <w:r w:rsidRPr="00C67DA1">
        <w:rPr>
          <w:rFonts w:ascii="Times New Roman" w:hAnsi="Times New Roman"/>
          <w:b/>
          <w:bCs/>
        </w:rPr>
        <w:t>11.</w:t>
      </w:r>
      <w:r w:rsidRPr="00C67DA1">
        <w:rPr>
          <w:rFonts w:ascii="Times New Roman" w:hAnsi="Times New Roman"/>
        </w:rPr>
        <w:tab/>
      </w:r>
      <w:r w:rsidRPr="00C67DA1">
        <w:rPr>
          <w:rFonts w:ascii="Times New Roman" w:hAnsi="Times New Roman"/>
          <w:b/>
          <w:bCs/>
        </w:rPr>
        <w:t>Únia a Chorvátsko prijmú potrebné opatrenia na zabezpečenie toho, aby jeho pristúpenie k zmluvám alebo dohovorom a protokolom uvedeným v článku 3 ods. 4, článku 6 ods. 2 a článku 6 ods. 5 Aktu o podmienkach pristúpenia Chorvátskej republiky a o úpravách zmlúv, na ktorých je založená Európska únia, ďalej len „akt o pristúpení“, nastalo pokiaľ možno súčasne s nadobudnutím platnosti zmluvy o pristúpení.</w:t>
      </w:r>
    </w:p>
    <w:p w:rsidR="00A17B4A" w:rsidRPr="00C67DA1" w:rsidP="00A17B4A">
      <w:pPr>
        <w:bidi w:val="0"/>
        <w:rPr>
          <w:rFonts w:ascii="Times New Roman" w:hAnsi="Times New Roman"/>
        </w:rPr>
      </w:pPr>
    </w:p>
    <w:p w:rsidR="00A17B4A" w:rsidRPr="00C67DA1" w:rsidP="00A17B4A">
      <w:pPr>
        <w:bidi w:val="0"/>
        <w:ind w:left="567" w:hanging="567"/>
        <w:rPr>
          <w:rFonts w:ascii="Times New Roman" w:hAnsi="Times New Roman"/>
        </w:rPr>
      </w:pPr>
      <w:r w:rsidRPr="00C67DA1">
        <w:rPr>
          <w:rFonts w:ascii="Times New Roman" w:hAnsi="Times New Roman"/>
          <w:b/>
          <w:bCs/>
        </w:rPr>
        <w:t>12.</w:t>
      </w:r>
      <w:r w:rsidRPr="00C67DA1">
        <w:rPr>
          <w:rFonts w:ascii="Times New Roman" w:hAnsi="Times New Roman"/>
        </w:rPr>
        <w:tab/>
      </w:r>
      <w:r w:rsidRPr="00C67DA1">
        <w:rPr>
          <w:rFonts w:ascii="Times New Roman" w:hAnsi="Times New Roman"/>
          <w:b/>
          <w:bCs/>
        </w:rPr>
        <w:t>S ohľadom na rokovania so zmluvnými stranami protokolov uvedených v článku 6 ods. 2 druhom pododseku aktu o pristúpení sa zástupcovia Chorvátska zúčastňujú na prácach ako pozorovatelia po boku zástupcov súčasných členských štátov.</w:t>
      </w:r>
    </w:p>
    <w:p w:rsidR="00A17B4A" w:rsidRPr="00C67DA1" w:rsidP="00A17B4A">
      <w:pPr>
        <w:bidi w:val="0"/>
        <w:rPr>
          <w:rFonts w:ascii="Times New Roman" w:hAnsi="Times New Roman"/>
        </w:rPr>
      </w:pPr>
    </w:p>
    <w:p w:rsidR="00A17B4A" w:rsidRPr="00C67DA1" w:rsidP="00A17B4A">
      <w:pPr>
        <w:bidi w:val="0"/>
        <w:ind w:left="567" w:hanging="567"/>
        <w:rPr>
          <w:rFonts w:ascii="Times New Roman" w:hAnsi="Times New Roman"/>
        </w:rPr>
      </w:pPr>
      <w:r w:rsidRPr="00C67DA1">
        <w:rPr>
          <w:rFonts w:ascii="Times New Roman" w:hAnsi="Times New Roman"/>
          <w:b/>
          <w:bCs/>
        </w:rPr>
        <w:t>13.</w:t>
      </w:r>
      <w:r w:rsidRPr="00C67DA1">
        <w:rPr>
          <w:rFonts w:ascii="Times New Roman" w:hAnsi="Times New Roman"/>
        </w:rPr>
        <w:tab/>
      </w:r>
      <w:r w:rsidRPr="00C67DA1">
        <w:rPr>
          <w:rFonts w:ascii="Times New Roman" w:hAnsi="Times New Roman"/>
          <w:b/>
          <w:bCs/>
        </w:rPr>
        <w:t>Určité nepreferenčné zmluvy uzavreté Úniou, ktoré zostanú v platnosti po dni pristúpenia, možno upraviť alebo prispôsobiť s cieľom zohľadniť rozšírenie Únie. Tieto úpravy alebo prispôsobenia prerokuje Únia za prizvania zástupcov Chorvátska v súlade s postupom uvedeným v bode 12.</w:t>
      </w:r>
    </w:p>
    <w:p w:rsidR="00A17B4A" w:rsidRPr="00C67DA1" w:rsidP="00A17B4A">
      <w:pPr>
        <w:bidi w:val="0"/>
        <w:rPr>
          <w:rFonts w:ascii="Times New Roman" w:hAnsi="Times New Roman"/>
        </w:rPr>
      </w:pPr>
    </w:p>
    <w:p w:rsidR="00A17B4A" w:rsidRPr="00C67DA1" w:rsidP="00A17B4A">
      <w:pPr>
        <w:bidi w:val="0"/>
        <w:jc w:val="center"/>
        <w:outlineLvl w:val="0"/>
        <w:rPr>
          <w:rFonts w:ascii="Times New Roman" w:hAnsi="Times New Roman"/>
        </w:rPr>
      </w:pPr>
      <w:r w:rsidRPr="00C67DA1">
        <w:rPr>
          <w:rFonts w:ascii="Times New Roman" w:hAnsi="Times New Roman"/>
          <w:b/>
          <w:bCs/>
        </w:rPr>
        <w:t>III.</w:t>
      </w:r>
    </w:p>
    <w:p w:rsidR="00A17B4A" w:rsidRPr="00C67DA1" w:rsidP="00A17B4A">
      <w:pPr>
        <w:bidi w:val="0"/>
        <w:rPr>
          <w:rFonts w:ascii="Times New Roman" w:hAnsi="Times New Roman"/>
        </w:rPr>
      </w:pPr>
    </w:p>
    <w:p w:rsidR="00A17B4A" w:rsidRPr="00C67DA1" w:rsidP="00A17B4A">
      <w:pPr>
        <w:bidi w:val="0"/>
        <w:ind w:left="567" w:hanging="567"/>
        <w:rPr>
          <w:rFonts w:ascii="Times New Roman" w:hAnsi="Times New Roman"/>
        </w:rPr>
      </w:pPr>
      <w:r w:rsidRPr="00C67DA1">
        <w:rPr>
          <w:rFonts w:ascii="Times New Roman" w:hAnsi="Times New Roman"/>
          <w:b/>
          <w:bCs/>
        </w:rPr>
        <w:t>14.</w:t>
      </w:r>
      <w:r w:rsidRPr="00C67DA1">
        <w:rPr>
          <w:rFonts w:ascii="Times New Roman" w:hAnsi="Times New Roman"/>
        </w:rPr>
        <w:tab/>
      </w:r>
      <w:r w:rsidRPr="00C67DA1">
        <w:rPr>
          <w:rFonts w:ascii="Times New Roman" w:hAnsi="Times New Roman"/>
          <w:b/>
          <w:bCs/>
        </w:rPr>
        <w:t>Inštitúcie včas vypracujú texty uvedené v článku 52 aktu o pristúpení. Na tento účel Chorvátsko poskytne inštitúciám včas preklady týchto textov.</w:t>
      </w:r>
    </w:p>
    <w:p w:rsidR="00A17B4A" w:rsidRPr="00C67DA1" w:rsidP="00A17B4A">
      <w:pPr>
        <w:bidi w:val="0"/>
        <w:rPr>
          <w:rFonts w:ascii="Times New Roman" w:hAnsi="Times New Roman"/>
        </w:rPr>
      </w:pPr>
    </w:p>
    <w:p w:rsidR="00A17B4A" w:rsidRPr="00C67DA1" w:rsidP="00A17B4A">
      <w:pPr>
        <w:bidi w:val="0"/>
        <w:rPr>
          <w:rFonts w:ascii="Times New Roman" w:hAnsi="Times New Roman"/>
        </w:rPr>
      </w:pPr>
    </w:p>
    <w:p w:rsidR="00A17B4A" w:rsidRPr="00C67DA1" w:rsidP="00A17B4A">
      <w:pPr>
        <w:bidi w:val="0"/>
        <w:jc w:val="center"/>
        <w:rPr>
          <w:rFonts w:ascii="Times New Roman" w:hAnsi="Times New Roman"/>
        </w:rPr>
      </w:pPr>
      <w:r w:rsidRPr="00C67DA1">
        <w:rPr>
          <w:rFonts w:ascii="Times New Roman" w:hAnsi="Times New Roman"/>
          <w:b/>
          <w:bCs/>
        </w:rPr>
        <w:t>________________</w:t>
      </w:r>
    </w:p>
    <w:p w:rsidR="00A17B4A" w:rsidRPr="00C67DA1" w:rsidP="00A17B4A">
      <w:pPr>
        <w:bidi w:val="0"/>
        <w:rPr>
          <w:rFonts w:ascii="Times New Roman" w:hAnsi="Times New Roman"/>
        </w:rPr>
      </w:pPr>
    </w:p>
    <w:p w:rsidR="00A17B4A" w:rsidRPr="00C67DA1" w:rsidP="00A17B4A">
      <w:pPr>
        <w:bidi w:val="0"/>
        <w:jc w:val="center"/>
        <w:outlineLvl w:val="0"/>
        <w:rPr>
          <w:rFonts w:ascii="Times New Roman" w:hAnsi="Times New Roman"/>
        </w:rPr>
        <w:sectPr w:rsidSect="00962838">
          <w:footerReference w:type="default" r:id="rId24"/>
          <w:footnotePr>
            <w:numRestart w:val="eachPage"/>
          </w:footnotePr>
          <w:pgSz w:w="11907" w:h="16840" w:code="9"/>
          <w:pgMar w:top="1134" w:right="1134" w:bottom="1134" w:left="1134" w:header="1134" w:footer="1134" w:gutter="0"/>
          <w:lnNumType w:distance="0"/>
          <w:pgNumType w:start="1"/>
          <w:cols w:space="708"/>
          <w:noEndnote w:val="0"/>
          <w:bidi w:val="0"/>
        </w:sectPr>
      </w:pPr>
    </w:p>
    <w:p w:rsidR="00A17B4A" w:rsidRPr="00C67DA1" w:rsidP="00A17B4A">
      <w:pPr>
        <w:bidi w:val="0"/>
        <w:jc w:val="center"/>
        <w:outlineLvl w:val="0"/>
        <w:rPr>
          <w:rFonts w:ascii="Times New Roman" w:hAnsi="Times New Roman"/>
        </w:rPr>
      </w:pPr>
      <w:r w:rsidRPr="00C67DA1">
        <w:rPr>
          <w:rFonts w:ascii="Times New Roman" w:hAnsi="Times New Roman"/>
          <w:b/>
          <w:bCs/>
        </w:rPr>
        <w:t>List č. 2</w:t>
      </w:r>
    </w:p>
    <w:p w:rsidR="00A17B4A" w:rsidRPr="00C67DA1" w:rsidP="00A17B4A">
      <w:pPr>
        <w:bidi w:val="0"/>
        <w:rPr>
          <w:rFonts w:ascii="Times New Roman" w:hAnsi="Times New Roman"/>
        </w:rPr>
      </w:pPr>
    </w:p>
    <w:p w:rsidR="00A17B4A" w:rsidRPr="00C67DA1" w:rsidP="00A17B4A">
      <w:pPr>
        <w:bidi w:val="0"/>
        <w:outlineLvl w:val="0"/>
        <w:rPr>
          <w:rFonts w:ascii="Times New Roman" w:hAnsi="Times New Roman"/>
        </w:rPr>
      </w:pPr>
      <w:r w:rsidRPr="00C67DA1">
        <w:rPr>
          <w:rFonts w:ascii="Times New Roman" w:hAnsi="Times New Roman"/>
          <w:b/>
          <w:bCs/>
        </w:rPr>
        <w:t>Vážený pane,</w:t>
      </w:r>
    </w:p>
    <w:p w:rsidR="00A17B4A" w:rsidRPr="00C67DA1" w:rsidP="00A17B4A">
      <w:pPr>
        <w:bidi w:val="0"/>
        <w:rPr>
          <w:rFonts w:ascii="Times New Roman" w:hAnsi="Times New Roman"/>
        </w:rPr>
      </w:pPr>
    </w:p>
    <w:p w:rsidR="00A17B4A" w:rsidRPr="00C67DA1" w:rsidP="00A17B4A">
      <w:pPr>
        <w:bidi w:val="0"/>
        <w:rPr>
          <w:rFonts w:ascii="Times New Roman" w:hAnsi="Times New Roman"/>
        </w:rPr>
      </w:pPr>
      <w:r w:rsidRPr="00C67DA1">
        <w:rPr>
          <w:rFonts w:ascii="Times New Roman" w:hAnsi="Times New Roman"/>
          <w:b/>
          <w:bCs/>
        </w:rPr>
        <w:t>je mi cťou potvrdiť príjem Vášho listu nasledovného znenia:</w:t>
      </w:r>
    </w:p>
    <w:p w:rsidR="00A17B4A" w:rsidRPr="00C67DA1" w:rsidP="00A17B4A">
      <w:pPr>
        <w:bidi w:val="0"/>
        <w:rPr>
          <w:rFonts w:ascii="Times New Roman" w:hAnsi="Times New Roman"/>
        </w:rPr>
      </w:pPr>
    </w:p>
    <w:p w:rsidR="00A17B4A" w:rsidRPr="00C67DA1" w:rsidP="00A17B4A">
      <w:pPr>
        <w:bidi w:val="0"/>
        <w:spacing w:line="240" w:lineRule="auto"/>
        <w:ind w:left="567"/>
        <w:rPr>
          <w:rFonts w:ascii="Times New Roman" w:hAnsi="Times New Roman"/>
        </w:rPr>
      </w:pPr>
      <w:r w:rsidRPr="00C67DA1">
        <w:rPr>
          <w:rFonts w:ascii="Times New Roman" w:hAnsi="Times New Roman"/>
          <w:b/>
          <w:bCs/>
        </w:rPr>
        <w:t>„Je mi cťou odvolať sa na otázku týkajúcu sa informačného a konzultačného postupu pre prijímanie určitých rozhodnutí a iných opatrení, ktoré sa majú prijať počas obdobia predchádzajúceho pristúpeniu Vašej krajiny k Európskej únii, ktorá bola položená v rámci prístupových rokovaní.</w:t>
      </w:r>
    </w:p>
    <w:p w:rsidR="00A17B4A" w:rsidRPr="00C67DA1" w:rsidP="00A17B4A">
      <w:pPr>
        <w:bidi w:val="0"/>
        <w:spacing w:line="240" w:lineRule="auto"/>
        <w:ind w:left="567"/>
        <w:rPr>
          <w:rFonts w:ascii="Times New Roman" w:hAnsi="Times New Roman"/>
        </w:rPr>
      </w:pPr>
    </w:p>
    <w:p w:rsidR="00A17B4A" w:rsidRPr="00C67DA1" w:rsidP="00A17B4A">
      <w:pPr>
        <w:bidi w:val="0"/>
        <w:spacing w:line="240" w:lineRule="auto"/>
        <w:ind w:left="567"/>
        <w:rPr>
          <w:rFonts w:ascii="Times New Roman" w:hAnsi="Times New Roman"/>
        </w:rPr>
      </w:pPr>
      <w:r w:rsidRPr="00C67DA1">
        <w:rPr>
          <w:rFonts w:ascii="Times New Roman" w:hAnsi="Times New Roman"/>
          <w:b/>
          <w:bCs/>
        </w:rPr>
        <w:t>Týmto potvrdzujem, že Európska únia je pripravená súhlasiť s takýmto postupom, ktorý by sa za podmienok vymedzených v prílohe k tomuto listu mohol uplatňovať v súvislosti s Chorvátskou republikou odo dňa, v ktorom konferencia o pristúpení vyhlási, že prístupové rokovania boli s konečnou platnosťou ukončené.</w:t>
      </w:r>
    </w:p>
    <w:p w:rsidR="00A17B4A" w:rsidRPr="00C67DA1" w:rsidP="00A17B4A">
      <w:pPr>
        <w:bidi w:val="0"/>
        <w:spacing w:line="240" w:lineRule="auto"/>
        <w:ind w:left="567"/>
        <w:rPr>
          <w:rFonts w:ascii="Times New Roman" w:hAnsi="Times New Roman"/>
        </w:rPr>
      </w:pPr>
    </w:p>
    <w:p w:rsidR="00A17B4A" w:rsidRPr="00C67DA1" w:rsidP="00A17B4A">
      <w:pPr>
        <w:bidi w:val="0"/>
        <w:spacing w:line="240" w:lineRule="auto"/>
        <w:ind w:left="567"/>
        <w:rPr>
          <w:rFonts w:ascii="Times New Roman" w:hAnsi="Times New Roman"/>
        </w:rPr>
      </w:pPr>
      <w:r w:rsidRPr="00C67DA1">
        <w:rPr>
          <w:rFonts w:ascii="Times New Roman" w:hAnsi="Times New Roman"/>
          <w:b/>
          <w:bCs/>
        </w:rPr>
        <w:t>Bol by som Vám zaviazaný, keby ste mohli potvrdiť, že vláda Vašej krajiny súhlasí s obsahom tohto listu.“.</w:t>
      </w:r>
    </w:p>
    <w:p w:rsidR="00A17B4A" w:rsidRPr="00C67DA1" w:rsidP="00A17B4A">
      <w:pPr>
        <w:bidi w:val="0"/>
        <w:rPr>
          <w:rFonts w:ascii="Times New Roman" w:hAnsi="Times New Roman"/>
        </w:rPr>
      </w:pPr>
    </w:p>
    <w:p w:rsidR="00A17B4A" w:rsidRPr="00C67DA1" w:rsidP="00A17B4A">
      <w:pPr>
        <w:bidi w:val="0"/>
        <w:outlineLvl w:val="0"/>
        <w:rPr>
          <w:rFonts w:ascii="Times New Roman" w:hAnsi="Times New Roman"/>
        </w:rPr>
      </w:pPr>
      <w:r w:rsidRPr="00C67DA1">
        <w:rPr>
          <w:rFonts w:ascii="Times New Roman" w:hAnsi="Times New Roman"/>
          <w:b/>
          <w:bCs/>
        </w:rPr>
        <w:t>Je mi cťou potvrdiť, že vláda mojej krajiny súhlasí s obsahom tohto listu.</w:t>
      </w:r>
    </w:p>
    <w:p w:rsidR="00A17B4A" w:rsidRPr="00C67DA1" w:rsidP="00A17B4A">
      <w:pPr>
        <w:bidi w:val="0"/>
        <w:rPr>
          <w:rFonts w:ascii="Times New Roman" w:hAnsi="Times New Roman"/>
        </w:rPr>
      </w:pPr>
    </w:p>
    <w:p w:rsidR="00A17B4A" w:rsidRPr="00C67DA1" w:rsidP="00A17B4A">
      <w:pPr>
        <w:bidi w:val="0"/>
        <w:outlineLvl w:val="0"/>
        <w:rPr>
          <w:rFonts w:ascii="Times New Roman" w:hAnsi="Times New Roman"/>
        </w:rPr>
      </w:pPr>
      <w:r w:rsidRPr="00C67DA1">
        <w:rPr>
          <w:rFonts w:ascii="Times New Roman" w:hAnsi="Times New Roman"/>
          <w:b/>
          <w:bCs/>
        </w:rPr>
        <w:t>S úctou</w:t>
      </w:r>
    </w:p>
    <w:p w:rsidR="00A17B4A" w:rsidRPr="00C67DA1" w:rsidP="00A17B4A">
      <w:pPr>
        <w:bidi w:val="0"/>
        <w:outlineLvl w:val="0"/>
        <w:rPr>
          <w:rFonts w:ascii="Times New Roman" w:hAnsi="Times New Roman"/>
        </w:rPr>
      </w:pPr>
    </w:p>
    <w:p w:rsidR="00845FBB" w:rsidRPr="00C67DA1" w:rsidP="00A17B4A">
      <w:pPr>
        <w:bidi w:val="0"/>
        <w:outlineLvl w:val="0"/>
        <w:rPr>
          <w:rFonts w:ascii="Times New Roman" w:hAnsi="Times New Roman"/>
        </w:rPr>
      </w:pPr>
    </w:p>
    <w:p w:rsidR="00845FBB" w:rsidRPr="00C67DA1" w:rsidP="00A17B4A">
      <w:pPr>
        <w:bidi w:val="0"/>
        <w:outlineLvl w:val="0"/>
        <w:rPr>
          <w:rFonts w:ascii="Times New Roman" w:hAnsi="Times New Roman"/>
        </w:rPr>
      </w:pPr>
    </w:p>
    <w:p w:rsidR="00845FBB" w:rsidRPr="00C67DA1" w:rsidP="00A17B4A">
      <w:pPr>
        <w:bidi w:val="0"/>
        <w:outlineLvl w:val="0"/>
        <w:rPr>
          <w:rFonts w:ascii="Times New Roman" w:hAnsi="Times New Roman"/>
        </w:rPr>
      </w:pPr>
    </w:p>
    <w:p w:rsidR="00845FBB" w:rsidRPr="00C67DA1" w:rsidP="00A17B4A">
      <w:pPr>
        <w:bidi w:val="0"/>
        <w:outlineLvl w:val="0"/>
        <w:rPr>
          <w:rFonts w:ascii="Times New Roman" w:hAnsi="Times New Roman"/>
        </w:rPr>
      </w:pPr>
    </w:p>
    <w:p w:rsidR="00845FBB" w:rsidRPr="00C67DA1" w:rsidP="00A17B4A">
      <w:pPr>
        <w:bidi w:val="0"/>
        <w:outlineLvl w:val="0"/>
        <w:rPr>
          <w:rFonts w:ascii="Times New Roman" w:hAnsi="Times New Roman"/>
        </w:rPr>
      </w:pPr>
    </w:p>
    <w:p w:rsidR="00845FBB" w:rsidRPr="00C67DA1" w:rsidP="00A17B4A">
      <w:pPr>
        <w:bidi w:val="0"/>
        <w:outlineLvl w:val="0"/>
        <w:rPr>
          <w:rFonts w:ascii="Times New Roman" w:hAnsi="Times New Roman"/>
        </w:rPr>
      </w:pPr>
    </w:p>
    <w:p w:rsidR="00845FBB" w:rsidRPr="00C67DA1" w:rsidP="00A17B4A">
      <w:pPr>
        <w:bidi w:val="0"/>
        <w:outlineLvl w:val="0"/>
        <w:rPr>
          <w:rFonts w:ascii="Times New Roman" w:hAnsi="Times New Roman"/>
        </w:rPr>
      </w:pPr>
    </w:p>
    <w:p w:rsidR="00845FBB" w:rsidRPr="00C67DA1" w:rsidP="00A17B4A">
      <w:pPr>
        <w:bidi w:val="0"/>
        <w:outlineLvl w:val="0"/>
        <w:rPr>
          <w:rFonts w:ascii="Times New Roman" w:hAnsi="Times New Roman"/>
        </w:rPr>
      </w:pPr>
    </w:p>
    <w:p w:rsidR="00A17B4A" w:rsidRPr="00C67DA1">
      <w:pPr>
        <w:bidi w:val="0"/>
        <w:rPr>
          <w:rFonts w:ascii="Times New Roman" w:hAnsi="Times New Roman"/>
        </w:rPr>
      </w:pPr>
    </w:p>
    <w:sectPr w:rsidSect="00962838">
      <w:footerReference w:type="default" r:id="rId25"/>
      <w:footnotePr>
        <w:numRestart w:val="eachPage"/>
      </w:footnotePr>
      <w:pgSz w:w="11907" w:h="16840" w:code="9"/>
      <w:pgMar w:top="1134" w:right="1134" w:bottom="1134" w:left="1134" w:header="1134" w:footer="1134" w:gutter="0"/>
      <w:lnNumType w:distance="0"/>
      <w:pgNumType w:start="1"/>
      <w:cols w:space="708"/>
      <w:noEndnote w:val="0"/>
      <w:bidi w:val="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Arial">
    <w:panose1 w:val="020B0604020202020204"/>
    <w:charset w:val="EE"/>
    <w:family w:val="swiss"/>
    <w:pitch w:val="variable"/>
    <w:sig w:usb0="00000000" w:usb1="00000000" w:usb2="00000000" w:usb3="00000000" w:csb0="000001FF" w:csb1="00000000"/>
  </w:font>
  <w:font w:name="Courier New">
    <w:panose1 w:val="02070309020205020404"/>
    <w:charset w:val="EE"/>
    <w:family w:val="modern"/>
    <w:pitch w:val="fixed"/>
    <w:sig w:usb0="00000000" w:usb1="00000000" w:usb2="00000000" w:usb3="00000000" w:csb0="000001FF" w:csb1="00000000"/>
  </w:font>
  <w:font w:name="Symbol">
    <w:panose1 w:val="05050102010706020507"/>
    <w:charset w:val="02"/>
    <w:family w:val="roman"/>
    <w:pitch w:val="variable"/>
    <w:sig w:usb0="00000000" w:usb1="00000000" w:usb2="00000000" w:usb3="00000000" w:csb0="80000000" w:csb1="00000000"/>
  </w:font>
  <w:font w:name="Helvetica">
    <w:panose1 w:val="020B0604020202020204"/>
    <w:charset w:val="EE"/>
    <w:family w:val="swiss"/>
    <w:pitch w:val="variable"/>
    <w:sig w:usb0="00000000" w:usb1="00000000" w:usb2="00000000" w:usb3="00000000" w:csb0="000001FF" w:csb1="00000000"/>
  </w:font>
  <w:font w:name="Courier">
    <w:panose1 w:val="02070409020205020404"/>
    <w:charset w:val="00"/>
    <w:family w:val="modern"/>
    <w:pitch w:val="fixed"/>
    <w:sig w:usb0="00000000" w:usb1="00000000" w:usb2="00000000" w:usb3="00000000" w:csb0="00000001" w:csb1="00000000"/>
  </w:font>
  <w:font w:name="Tms Rmn">
    <w:panose1 w:val="02020603040505020304"/>
    <w:charset w:val="00"/>
    <w:family w:val="roman"/>
    <w:pitch w:val="variable"/>
    <w:sig w:usb0="00000000" w:usb1="00000000" w:usb2="00000000" w:usb3="00000000" w:csb0="00000001" w:csb1="00000000"/>
  </w:font>
  <w:font w:name="Helv">
    <w:panose1 w:val="020B0604020202030204"/>
    <w:charset w:val="00"/>
    <w:family w:val="swiss"/>
    <w:pitch w:val="variable"/>
    <w:sig w:usb0="00000000" w:usb1="00000000" w:usb2="00000000" w:usb3="00000000" w:csb0="00000001" w:csb1="00000000"/>
  </w:font>
  <w:font w:name="New York">
    <w:panose1 w:val="02040503060506020304"/>
    <w:charset w:val="00"/>
    <w:family w:val="roman"/>
    <w:pitch w:val="variable"/>
    <w:sig w:usb0="00000000" w:usb1="00000000" w:usb2="00000000" w:usb3="00000000" w:csb0="00000001" w:csb1="00000000"/>
  </w:font>
  <w:font w:name="System">
    <w:panose1 w:val="00000000000000000000"/>
    <w:charset w:val="00"/>
    <w:family w:val="swiss"/>
    <w:pitch w:val="variable"/>
    <w:sig w:usb0="00000000" w:usb1="00000000" w:usb2="00000000" w:usb3="00000000" w:csb0="00000001" w:csb1="00000000"/>
  </w:font>
  <w:font w:name="Wingdings">
    <w:panose1 w:val="05000000000000000000"/>
    <w:charset w:val="02"/>
    <w:family w:val="auto"/>
    <w:pitch w:val="variable"/>
    <w:sig w:usb0="00000000" w:usb1="00000000" w:usb2="00000000" w:usb3="00000000" w:csb0="80000000" w:csb1="00000000"/>
  </w:font>
  <w:font w:name="MS Mincho">
    <w:altName w:val="?l?r ??fc"/>
    <w:panose1 w:val="02020609040205080304"/>
    <w:charset w:val="80"/>
    <w:family w:val="modern"/>
    <w:pitch w:val="fixed"/>
    <w:sig w:usb0="00000000" w:usb1="00000000" w:usb2="00000000" w:usb3="00000000" w:csb0="0002009F" w:csb1="00000000"/>
  </w:font>
  <w:font w:name="Batang">
    <w:altName w:val="???A"/>
    <w:panose1 w:val="02030600000101010101"/>
    <w:charset w:val="81"/>
    <w:family w:val="roman"/>
    <w:pitch w:val="variable"/>
    <w:sig w:usb0="00000000" w:usb1="00000000" w:usb2="00000000" w:usb3="00000000" w:csb0="0008009F" w:csb1="00000000"/>
  </w:font>
  <w:font w:name="SimSun">
    <w:altName w:val="??ˇ¦||ˇ¦|ˇ§ˇěˇ¦||ˇ¦ˇěˇ¦¨§?"/>
    <w:panose1 w:val="02010600030101010101"/>
    <w:charset w:val="86"/>
    <w:family w:val="auto"/>
    <w:pitch w:val="variable"/>
    <w:sig w:usb0="00000000" w:usb1="00000000" w:usb2="00000000" w:usb3="00000000" w:csb0="00040001" w:csb1="00000000"/>
  </w:font>
  <w:font w:name="PMingLiU">
    <w:altName w:val="??Ps?Ocu?e"/>
    <w:panose1 w:val="02020300000000000000"/>
    <w:charset w:val="88"/>
    <w:family w:val="roman"/>
    <w:pitch w:val="variable"/>
    <w:sig w:usb0="00000000" w:usb1="00000000" w:usb2="00000000" w:usb3="00000000" w:csb0="00100001" w:csb1="00000000"/>
  </w:font>
  <w:font w:name="MS Gothic">
    <w:altName w:val="?l?r SVbN"/>
    <w:panose1 w:val="020B0609070205080204"/>
    <w:charset w:val="80"/>
    <w:family w:val="modern"/>
    <w:pitch w:val="fixed"/>
    <w:sig w:usb0="00000000" w:usb1="00000000" w:usb2="00000000" w:usb3="00000000" w:csb0="0002009F" w:csb1="00000000"/>
  </w:font>
  <w:font w:name="Dotum">
    <w:altName w:val="??˘¨ˇ§˘§ˇ×˘¨ˇ×˘§ˇż˘¨ˇ§˘§ˇż???"/>
    <w:panose1 w:val="020B0600000101010101"/>
    <w:charset w:val="81"/>
    <w:family w:val="swiss"/>
    <w:pitch w:val="variable"/>
    <w:sig w:usb0="00000000" w:usb1="00000000" w:usb2="00000000" w:usb3="00000000" w:csb0="0008009F" w:csb1="00000000"/>
  </w:font>
  <w:font w:name="SimHei">
    <w:altName w:val="?ˇ¦||ˇ¦|ˇ§ˇě?ˇ¦||ˇ¦|ˇ§ˇěˇ¦||ˇ¦ˇěˇ¦¨§?"/>
    <w:panose1 w:val="02010609060101010101"/>
    <w:charset w:val="86"/>
    <w:family w:val="modern"/>
    <w:pitch w:val="fixed"/>
    <w:sig w:usb0="00000000" w:usb1="00000000" w:usb2="00000000" w:usb3="00000000" w:csb0="00040001" w:csb1="00000000"/>
  </w:font>
  <w:font w:name="MingLiU">
    <w:altName w:val="?Ocu?e"/>
    <w:panose1 w:val="02020509000000000000"/>
    <w:charset w:val="88"/>
    <w:family w:val="modern"/>
    <w:pitch w:val="fixed"/>
    <w:sig w:usb0="00000000" w:usb1="00000000" w:usb2="00000000" w:usb3="00000000" w:csb0="00100001" w:csb1="00000000"/>
  </w:font>
  <w:font w:name="Mincho">
    <w:altName w:val="??fc"/>
    <w:panose1 w:val="02020609040305080305"/>
    <w:charset w:val="80"/>
    <w:family w:val="roman"/>
    <w:pitch w:val="fixed"/>
    <w:sig w:usb0="00000000" w:usb1="00000000" w:usb2="00000000" w:usb3="00000000" w:csb0="00020000" w:csb1="00000000"/>
  </w:font>
  <w:font w:name="Gulim">
    <w:altName w:val="˘¨ˇ§˘§ˇ×˘¨ˇ×˘§???˘¨ˇ§˘§ˇ×˘¨ˇ×˘§ˇż˘¨ˇ§˘§ˇż?˘¨ˇ§˘§ˇ×˘¨ˇ×˘§ˇż"/>
    <w:panose1 w:val="020B0600000101010101"/>
    <w:charset w:val="81"/>
    <w:family w:val="swiss"/>
    <w:pitch w:val="variable"/>
    <w:sig w:usb0="00000000" w:usb1="00000000" w:usb2="00000000" w:usb3="00000000" w:csb0="0008009F" w:csb1="00000000"/>
  </w:font>
  <w:font w:name="Century">
    <w:panose1 w:val="02040604050505020304"/>
    <w:charset w:val="EE"/>
    <w:family w:val="roman"/>
    <w:pitch w:val="variable"/>
    <w:sig w:usb0="00000000" w:usb1="00000000" w:usb2="00000000" w:usb3="00000000" w:csb0="0000009F" w:csb1="00000000"/>
  </w:font>
  <w:font w:name="Angsana New">
    <w:panose1 w:val="02020603050405020304"/>
    <w:charset w:val="DE"/>
    <w:family w:val="roman"/>
    <w:pitch w:val="variable"/>
    <w:sig w:usb0="00000000" w:usb1="00000000" w:usb2="00000000" w:usb3="00000000" w:csb0="00010001" w:csb1="00000000"/>
  </w:font>
  <w:font w:name="Cordia New">
    <w:panose1 w:val="020B0304020202020204"/>
    <w:charset w:val="DE"/>
    <w:family w:val="swiss"/>
    <w:pitch w:val="variable"/>
    <w:sig w:usb0="00000000" w:usb1="00000000" w:usb2="00000000" w:usb3="00000000" w:csb0="00010001" w:csb1="00000000"/>
  </w:font>
  <w:font w:name="Mangal">
    <w:panose1 w:val="02040503050203030202"/>
    <w:charset w:val="00"/>
    <w:family w:val="roman"/>
    <w:pitch w:val="variable"/>
    <w:sig w:usb0="00000000" w:usb1="00000000" w:usb2="00000000" w:usb3="00000000" w:csb0="00000001" w:csb1="00000000"/>
  </w:font>
  <w:font w:name="Latha">
    <w:panose1 w:val="020B0604020202020204"/>
    <w:charset w:val="00"/>
    <w:family w:val="swiss"/>
    <w:pitch w:val="variable"/>
    <w:sig w:usb0="00000000" w:usb1="00000000" w:usb2="00000000" w:usb3="00000000" w:csb0="00000001" w:csb1="00000000"/>
  </w:font>
  <w:font w:name="Sylfaen">
    <w:panose1 w:val="010A0502050306030303"/>
    <w:charset w:val="EE"/>
    <w:family w:val="roman"/>
    <w:pitch w:val="variable"/>
    <w:sig w:usb0="00000000" w:usb1="00000000" w:usb2="00000000" w:usb3="00000000" w:csb0="0000009F" w:csb1="00000000"/>
  </w:font>
  <w:font w:name="Vrinda">
    <w:panose1 w:val="01010600010101010101"/>
    <w:charset w:val="00"/>
    <w:family w:val="swiss"/>
    <w:pitch w:val="variable"/>
    <w:sig w:usb0="00000000" w:usb1="00000000" w:usb2="00000000" w:usb3="00000000" w:csb0="00000001" w:csb1="00000000"/>
  </w:font>
  <w:font w:name="Raavi">
    <w:panose1 w:val="020B0502040204020203"/>
    <w:charset w:val="00"/>
    <w:family w:val="swiss"/>
    <w:pitch w:val="variable"/>
    <w:sig w:usb0="00000000" w:usb1="00000000" w:usb2="00000000" w:usb3="00000000" w:csb0="00000001" w:csb1="00000000"/>
  </w:font>
  <w:font w:name="Shruti">
    <w:panose1 w:val="020B0502040204020203"/>
    <w:charset w:val="00"/>
    <w:family w:val="swiss"/>
    <w:pitch w:val="variable"/>
    <w:sig w:usb0="00000000" w:usb1="00000000" w:usb2="00000000" w:usb3="00000000" w:csb0="00000001" w:csb1="00000000"/>
  </w:font>
  <w:font w:name="Sendnya">
    <w:panose1 w:val="00000400000000000000"/>
    <w:charset w:val="01"/>
    <w:family w:val="roman"/>
    <w:pitch w:val="variable"/>
    <w:sig w:usb0="00000000" w:usb1="00000000" w:usb2="00000000" w:usb3="00000000" w:csb0="00000000" w:csb1="00000000"/>
  </w:font>
  <w:font w:name="Gautami">
    <w:panose1 w:val="020B0502040204020203"/>
    <w:charset w:val="00"/>
    <w:family w:val="swiss"/>
    <w:pitch w:val="variable"/>
    <w:sig w:usb0="00000000" w:usb1="00000000" w:usb2="00000000" w:usb3="00000000" w:csb0="00000001" w:csb1="00000000"/>
  </w:font>
  <w:font w:name="Tunga">
    <w:panose1 w:val="020B0502040204020203"/>
    <w:charset w:val="00"/>
    <w:family w:val="swiss"/>
    <w:pitch w:val="variable"/>
    <w:sig w:usb0="00000000" w:usb1="00000000" w:usb2="00000000" w:usb3="00000000" w:csb0="00000001" w:csb1="00000000"/>
  </w:font>
  <w:font w:name="Estrangelo Edessa">
    <w:panose1 w:val="03080600000000000000"/>
    <w:charset w:val="00"/>
    <w:family w:val="script"/>
    <w:pitch w:val="variable"/>
    <w:sig w:usb0="00000000" w:usb1="00000000" w:usb2="00000000" w:usb3="00000000" w:csb0="00000001" w:csb1="00000000"/>
  </w:font>
  <w:font w:name="Cambria Math">
    <w:panose1 w:val="02040503050406030204"/>
    <w:charset w:val="EE"/>
    <w:family w:val="roman"/>
    <w:pitch w:val="variable"/>
    <w:sig w:usb0="00000000" w:usb1="00000000" w:usb2="00000000" w:usb3="00000000" w:csb0="0000019F" w:csb1="00000000"/>
  </w:font>
  <w:font w:name="Arial Unicode MS">
    <w:panose1 w:val="020B0604020202020204"/>
    <w:charset w:val="80"/>
    <w:family w:val="swiss"/>
    <w:pitch w:val="variable"/>
    <w:sig w:usb0="00000000" w:usb1="00000000" w:usb2="00000000" w:usb3="00000000" w:csb0="000301FF" w:csb1="00000000"/>
  </w:font>
  <w:font w:name="Cambria">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 w:name="Tahoma">
    <w:panose1 w:val="020B0604030504040204"/>
    <w:charset w:val="EE"/>
    <w:family w:val="swiss"/>
    <w:pitch w:val="variable"/>
    <w:sig w:usb0="00000000" w:usb1="00000000" w:usb2="00000000" w:usb3="00000000" w:csb0="000101FF" w:csb1="00000000"/>
  </w:font>
  <w:font w:name="Verdana">
    <w:panose1 w:val="020B0604030504040204"/>
    <w:charset w:val="EE"/>
    <w:family w:val="swiss"/>
    <w:pitch w:val="variable"/>
    <w:sig w:usb0="00000000" w:usb1="00000000" w:usb2="00000000" w:usb3="00000000" w:csb0="0000019F" w:csb1="00000000"/>
  </w:font>
  <w:font w:name="EUAlbertina-Regu">
    <w:altName w:val="Times New Roman"/>
    <w:panose1 w:val="00000000000000000000"/>
    <w:charset w:val="00"/>
    <w:family w:val="auto"/>
    <w:pitch w:val="default"/>
    <w:sig w:usb0="00000000" w:usb1="00000000" w:usb2="00000000" w:usb3="00000000" w:csb0="00000001" w:csb1="00000000"/>
  </w:font>
  <w:font w:name="EUAlbertina">
    <w:altName w:val="Lucida Console"/>
    <w:panose1 w:val="00000000000000000000"/>
    <w:charset w:val="EE"/>
    <w:family w:val="modern"/>
    <w:pitch w:val="fixed"/>
    <w:sig w:usb0="00000000" w:usb1="00000000" w:usb2="00000000" w:usb3="00000000" w:csb0="00000003" w:csb1="00000000"/>
  </w:font>
  <w:font w:name="Arial Narrow">
    <w:panose1 w:val="020B0506020202030204"/>
    <w:charset w:val="EE"/>
    <w:family w:val="swiss"/>
    <w:pitch w:val="variable"/>
    <w:sig w:usb0="00000000" w:usb1="00000000" w:usb2="00000000" w:usb3="00000000" w:csb0="0000009F" w:csb1="00000000"/>
  </w:font>
  <w:font w:name="TimesNewRoman">
    <w:altName w:val="Times New Roman"/>
    <w:panose1 w:val="00000000000000000000"/>
    <w:charset w:val="00"/>
    <w:family w:val="roman"/>
    <w:pitch w:val="default"/>
    <w:sig w:usb0="00000000" w:usb1="00000000" w:usb2="00000000" w:usb3="00000000" w:csb0="00000001" w:csb1="00000000"/>
  </w:font>
  <w:font w:name="Marlett">
    <w:panose1 w:val="00000000000000000000"/>
    <w:charset w:val="02"/>
    <w:family w:val="auto"/>
    <w:pitch w:val="variable"/>
    <w:sig w:usb0="00000000" w:usb1="00000000" w:usb2="00000000" w:usb3="00000000" w:csb0="80000000" w:csb1="00000000"/>
  </w:font>
  <w:font w:name="Lucida Console">
    <w:panose1 w:val="020B0609040504020204"/>
    <w:charset w:val="EE"/>
    <w:family w:val="modern"/>
    <w:pitch w:val="fixed"/>
    <w:sig w:usb0="00000000" w:usb1="00000000" w:usb2="00000000" w:usb3="00000000" w:csb0="0000001F" w:csb1="00000000"/>
  </w:font>
  <w:font w:name="Lucida Sans Unicode">
    <w:panose1 w:val="020B0602030504020204"/>
    <w:charset w:val="EE"/>
    <w:family w:val="swiss"/>
    <w:pitch w:val="variable"/>
    <w:sig w:usb0="00000000" w:usb1="00000000" w:usb2="00000000" w:usb3="00000000" w:csb0="000000BF" w:csb1="00000000"/>
  </w:font>
  <w:font w:name="Arial Black">
    <w:panose1 w:val="020B0A04020102020204"/>
    <w:charset w:val="EE"/>
    <w:family w:val="swiss"/>
    <w:pitch w:val="variable"/>
    <w:sig w:usb0="00000000" w:usb1="00000000" w:usb2="00000000" w:usb3="00000000" w:csb0="0000009F" w:csb1="00000000"/>
  </w:font>
  <w:font w:name="Comic Sans MS">
    <w:panose1 w:val="030F0702030302020204"/>
    <w:charset w:val="EE"/>
    <w:family w:val="script"/>
    <w:pitch w:val="variable"/>
    <w:sig w:usb0="00000000" w:usb1="00000000" w:usb2="00000000" w:usb3="00000000" w:csb0="0000009F" w:csb1="00000000"/>
  </w:font>
  <w:font w:name="Impact">
    <w:panose1 w:val="020B0806030902050204"/>
    <w:charset w:val="EE"/>
    <w:family w:val="swiss"/>
    <w:pitch w:val="variable"/>
    <w:sig w:usb0="00000000" w:usb1="00000000" w:usb2="00000000" w:usb3="00000000" w:csb0="0000009F" w:csb1="00000000"/>
  </w:font>
  <w:font w:name="Georgia">
    <w:panose1 w:val="02040502050405020303"/>
    <w:charset w:val="EE"/>
    <w:family w:val="roman"/>
    <w:pitch w:val="variable"/>
    <w:sig w:usb0="00000000" w:usb1="00000000" w:usb2="00000000" w:usb3="00000000" w:csb0="0000009F" w:csb1="00000000"/>
  </w:font>
  <w:font w:name="Franklin Gothic Medium">
    <w:panose1 w:val="020B0603020102020204"/>
    <w:charset w:val="EE"/>
    <w:family w:val="swiss"/>
    <w:pitch w:val="variable"/>
    <w:sig w:usb0="00000000" w:usb1="00000000" w:usb2="00000000" w:usb3="00000000" w:csb0="0000009F" w:csb1="00000000"/>
  </w:font>
  <w:font w:name="Palatino Linotype">
    <w:panose1 w:val="02040502050505030304"/>
    <w:charset w:val="EE"/>
    <w:family w:val="roman"/>
    <w:pitch w:val="variable"/>
    <w:sig w:usb0="00000000" w:usb1="00000000" w:usb2="00000000" w:usb3="00000000" w:csb0="0000019F" w:csb1="00000000"/>
  </w:font>
  <w:font w:name="Trebuchet MS">
    <w:panose1 w:val="020B0603020202020204"/>
    <w:charset w:val="EE"/>
    <w:family w:val="swiss"/>
    <w:pitch w:val="variable"/>
    <w:sig w:usb0="00000000" w:usb1="00000000" w:usb2="00000000" w:usb3="00000000" w:csb0="0000009F" w:csb1="00000000"/>
  </w:font>
  <w:font w:name="Webdings">
    <w:panose1 w:val="05030102010509060703"/>
    <w:charset w:val="02"/>
    <w:family w:val="roman"/>
    <w:pitch w:val="variable"/>
    <w:sig w:usb0="00000000" w:usb1="00000000" w:usb2="00000000" w:usb3="00000000" w:csb0="80000000" w:csb1="00000000"/>
  </w:font>
  <w:font w:name="MV Boli">
    <w:panose1 w:val="02000500030200090000"/>
    <w:charset w:val="00"/>
    <w:family w:val="auto"/>
    <w:pitch w:val="variable"/>
    <w:sig w:usb0="00000000" w:usb1="00000000" w:usb2="00000000" w:usb3="00000000" w:csb0="00000001" w:csb1="00000000"/>
  </w:font>
  <w:font w:name="Microsoft Sans Serif">
    <w:panose1 w:val="020B0604020202020204"/>
    <w:charset w:val="EE"/>
    <w:family w:val="swiss"/>
    <w:pitch w:val="variable"/>
    <w:sig w:usb0="00000000" w:usb1="00000000" w:usb2="00000000" w:usb3="00000000" w:csb0="000101FF" w:csb1="00000000"/>
  </w:font>
  <w:font w:name="@Arial Unicode MS">
    <w:panose1 w:val="020B0604020202020204"/>
    <w:charset w:val="80"/>
    <w:family w:val="swiss"/>
    <w:pitch w:val="variable"/>
    <w:sig w:usb0="00000000" w:usb1="00000000" w:usb2="00000000" w:usb3="00000000" w:csb0="000301FF" w:csb1="00000000"/>
  </w:font>
  <w:font w:name="@Batang">
    <w:panose1 w:val="02030600000101010101"/>
    <w:charset w:val="81"/>
    <w:family w:val="roman"/>
    <w:pitch w:val="variable"/>
    <w:sig w:usb0="00000000" w:usb1="00000000" w:usb2="00000000" w:usb3="00000000" w:csb0="0008009F" w:csb1="00000000"/>
  </w:font>
  <w:font w:name="Book Antiqua">
    <w:panose1 w:val="02040602050305030304"/>
    <w:charset w:val="EE"/>
    <w:family w:val="roman"/>
    <w:pitch w:val="variable"/>
    <w:sig w:usb0="00000000" w:usb1="00000000" w:usb2="00000000" w:usb3="00000000" w:csb0="0000009F" w:csb1="00000000"/>
  </w:font>
  <w:font w:name="Bookman Old Style">
    <w:panose1 w:val="02050604050505020204"/>
    <w:charset w:val="EE"/>
    <w:family w:val="roman"/>
    <w:pitch w:val="variable"/>
    <w:sig w:usb0="00000000" w:usb1="00000000" w:usb2="00000000" w:usb3="00000000" w:csb0="0000009F" w:csb1="00000000"/>
  </w:font>
  <w:font w:name="@MS Mincho">
    <w:panose1 w:val="02020609040205080304"/>
    <w:charset w:val="80"/>
    <w:family w:val="modern"/>
    <w:pitch w:val="fixed"/>
    <w:sig w:usb0="00000000" w:usb1="00000000" w:usb2="00000000" w:usb3="00000000" w:csb0="0002009F" w:csb1="00000000"/>
  </w:font>
  <w:font w:name="@PMingLiU">
    <w:panose1 w:val="02020300000000000000"/>
    <w:charset w:val="88"/>
    <w:family w:val="roman"/>
    <w:pitch w:val="variable"/>
    <w:sig w:usb0="00000000" w:usb1="00000000" w:usb2="00000000" w:usb3="00000000" w:csb0="00100001" w:csb1="00000000"/>
  </w:font>
  <w:font w:name="@SimSun">
    <w:panose1 w:val="02010600030101010101"/>
    <w:charset w:val="86"/>
    <w:family w:val="auto"/>
    <w:pitch w:val="variable"/>
    <w:sig w:usb0="00000000" w:usb1="00000000" w:usb2="00000000" w:usb3="00000000" w:csb0="00040001" w:csb1="00000000"/>
  </w:font>
  <w:font w:name="Century Gothic">
    <w:panose1 w:val="020B0502020202020204"/>
    <w:charset w:val="EE"/>
    <w:family w:val="swiss"/>
    <w:pitch w:val="variable"/>
    <w:sig w:usb0="00000000" w:usb1="00000000" w:usb2="00000000" w:usb3="00000000" w:csb0="0000009F" w:csb1="00000000"/>
  </w:font>
  <w:font w:name="Garamond">
    <w:panose1 w:val="02020404030301010803"/>
    <w:charset w:val="EE"/>
    <w:family w:val="roman"/>
    <w:pitch w:val="variable"/>
    <w:sig w:usb0="00000000" w:usb1="00000000" w:usb2="00000000" w:usb3="00000000" w:csb0="0000009F" w:csb1="00000000"/>
  </w:font>
  <w:font w:name="Monotype Corsiva">
    <w:panose1 w:val="03010101010201010101"/>
    <w:charset w:val="EE"/>
    <w:family w:val="script"/>
    <w:pitch w:val="variable"/>
    <w:sig w:usb0="00000000" w:usb1="00000000" w:usb2="00000000" w:usb3="00000000" w:csb0="0000009F" w:csb1="00000000"/>
  </w:font>
  <w:font w:name="Wingdings 2">
    <w:panose1 w:val="05020102010507070707"/>
    <w:charset w:val="02"/>
    <w:family w:val="roman"/>
    <w:pitch w:val="variable"/>
    <w:sig w:usb0="00000000" w:usb1="00000000" w:usb2="00000000" w:usb3="00000000" w:csb0="80000000" w:csb1="00000000"/>
  </w:font>
  <w:font w:name="Wingdings 3">
    <w:panose1 w:val="05040102010807070707"/>
    <w:charset w:val="02"/>
    <w:family w:val="roman"/>
    <w:pitch w:val="variable"/>
    <w:sig w:usb0="00000000" w:usb1="00000000" w:usb2="00000000" w:usb3="00000000" w:csb0="80000000" w:csb1="00000000"/>
  </w:font>
  <w:font w:name="Bookshelf Symbol 7">
    <w:panose1 w:val="05010101010101010101"/>
    <w:charset w:val="02"/>
    <w:family w:val="auto"/>
    <w:pitch w:val="variable"/>
    <w:sig w:usb0="00000000" w:usb1="00000000" w:usb2="00000000" w:usb3="00000000" w:csb0="80000000" w:csb1="00000000"/>
  </w:font>
  <w:font w:name="MS Reference Sans Serif">
    <w:panose1 w:val="020B0604030504040204"/>
    <w:charset w:val="EE"/>
    <w:family w:val="swiss"/>
    <w:pitch w:val="variable"/>
    <w:sig w:usb0="00000000" w:usb1="00000000" w:usb2="00000000" w:usb3="00000000" w:csb0="0000019F" w:csb1="00000000"/>
  </w:font>
  <w:font w:name="MS Reference Specialty">
    <w:panose1 w:val="05000500000000000000"/>
    <w:charset w:val="02"/>
    <w:family w:val="auto"/>
    <w:pitch w:val="variable"/>
    <w:sig w:usb0="00000000" w:usb1="00000000" w:usb2="00000000" w:usb3="00000000" w:csb0="80000000" w:csb1="00000000"/>
  </w:font>
  <w:font w:name="Candara">
    <w:panose1 w:val="020E0502030303020204"/>
    <w:charset w:val="EE"/>
    <w:family w:val="swiss"/>
    <w:pitch w:val="variable"/>
    <w:sig w:usb0="00000000" w:usb1="00000000" w:usb2="00000000" w:usb3="00000000" w:csb0="0000019F" w:csb1="00000000"/>
  </w:font>
  <w:font w:name="Consolas">
    <w:panose1 w:val="020B0609020204030204"/>
    <w:charset w:val="EE"/>
    <w:family w:val="modern"/>
    <w:pitch w:val="fixed"/>
    <w:sig w:usb0="00000000" w:usb1="00000000" w:usb2="00000000" w:usb3="00000000" w:csb0="0000019F" w:csb1="00000000"/>
  </w:font>
  <w:font w:name="Constantia">
    <w:panose1 w:val="02030602050306030303"/>
    <w:charset w:val="EE"/>
    <w:family w:val="roman"/>
    <w:pitch w:val="variable"/>
    <w:sig w:usb0="00000000" w:usb1="00000000" w:usb2="00000000" w:usb3="00000000" w:csb0="0000019F" w:csb1="00000000"/>
  </w:font>
  <w:font w:name="Corbel">
    <w:panose1 w:val="020B0503020204020204"/>
    <w:charset w:val="EE"/>
    <w:family w:val="swiss"/>
    <w:pitch w:val="variable"/>
    <w:sig w:usb0="00000000" w:usb1="00000000" w:usb2="00000000" w:usb3="00000000" w:csb0="0000019F" w:csb1="00000000"/>
  </w:font>
  <w:font w:name="Kartika">
    <w:panose1 w:val="02020503030404060203"/>
    <w:charset w:val="00"/>
    <w:family w:val="roman"/>
    <w:pitch w:val="variable"/>
    <w:sig w:usb0="00000000" w:usb1="00000000" w:usb2="00000000" w:usb3="00000000" w:csb0="00000001" w:csb1="00000000"/>
  </w:font>
  <w:font w:name="Microsoft Sans Serif (Vietnames">
    <w:panose1 w:val="00000000000000000000"/>
    <w:charset w:val="A3"/>
    <w:family w:val="swiss"/>
    <w:pitch w:val="variable"/>
    <w:sig w:usb0="00000000" w:usb1="00000000" w:usb2="00000000" w:usb3="00000000" w:csb0="00000100" w:csb1="00000000"/>
  </w:font>
  <w:font w:name="MS Reference Sans Serif (Vietna">
    <w:panose1 w:val="00000000000000000000"/>
    <w:charset w:val="A3"/>
    <w:family w:val="swiss"/>
    <w:pitch w:val="variable"/>
    <w:sig w:usb0="00000000" w:usb1="00000000" w:usb2="00000000" w:usb3="00000000" w:csb0="00000100" w:csb1="00000000"/>
  </w:font>
  <w:font w:name="SWMacro">
    <w:panose1 w:val="00000000000000000000"/>
    <w:charset w:val="00"/>
    <w:family w:val="modern"/>
    <w:pitch w:val="variable"/>
    <w:sig w:usb0="00000000" w:usb1="00000000" w:usb2="00000000" w:usb3="00000000" w:csb0="00000001" w:csb1="00000000"/>
  </w:font>
  <w:font w:name="Adobe Caslon Pro Bold">
    <w:panose1 w:val="00000000000000000000"/>
    <w:charset w:val="EE"/>
    <w:family w:val="roman"/>
    <w:pitch w:val="variable"/>
    <w:sig w:usb0="00000000" w:usb1="00000000" w:usb2="00000000" w:usb3="00000000" w:csb0="00000093" w:csb1="00000000"/>
  </w:font>
  <w:font w:name="Adobe Caslon Pro">
    <w:panose1 w:val="00000000000000000000"/>
    <w:charset w:val="EE"/>
    <w:family w:val="roman"/>
    <w:pitch w:val="variable"/>
    <w:sig w:usb0="00000000" w:usb1="00000000" w:usb2="00000000" w:usb3="00000000" w:csb0="00000093" w:csb1="00000000"/>
  </w:font>
  <w:font w:name="Adobe Fangsong Std R">
    <w:panose1 w:val="00000000000000000000"/>
    <w:charset w:val="80"/>
    <w:family w:val="roman"/>
    <w:pitch w:val="variable"/>
    <w:sig w:usb0="00000000" w:usb1="00000000" w:usb2="00000000" w:usb3="00000000" w:csb0="00020007" w:csb1="00000000"/>
  </w:font>
  <w:font w:name="@Adobe Fangsong Std R">
    <w:panose1 w:val="00000000000000000000"/>
    <w:charset w:val="80"/>
    <w:family w:val="roman"/>
    <w:pitch w:val="variable"/>
    <w:sig w:usb0="00000000" w:usb1="00000000" w:usb2="00000000" w:usb3="00000000" w:csb0="00020007" w:csb1="00000000"/>
  </w:font>
  <w:font w:name="Adobe Fan Heiti Std B">
    <w:panose1 w:val="00000000000000000000"/>
    <w:charset w:val="80"/>
    <w:family w:val="swiss"/>
    <w:pitch w:val="variable"/>
    <w:sig w:usb0="00000000" w:usb1="00000000" w:usb2="00000000" w:usb3="00000000" w:csb0="00020005" w:csb1="00000000"/>
  </w:font>
  <w:font w:name="@Adobe Fan Heiti Std B">
    <w:panose1 w:val="00000000000000000000"/>
    <w:charset w:val="80"/>
    <w:family w:val="swiss"/>
    <w:pitch w:val="variable"/>
    <w:sig w:usb0="00000000" w:usb1="00000000" w:usb2="00000000" w:usb3="00000000" w:csb0="00020005" w:csb1="00000000"/>
  </w:font>
  <w:font w:name="Adobe Gothic Std B">
    <w:panose1 w:val="00000000000000000000"/>
    <w:charset w:val="80"/>
    <w:family w:val="swiss"/>
    <w:pitch w:val="variable"/>
    <w:sig w:usb0="00000000" w:usb1="00000000" w:usb2="00000000" w:usb3="00000000" w:csb0="00020005" w:csb1="00000000"/>
  </w:font>
  <w:font w:name="@Adobe Gothic Std B">
    <w:panose1 w:val="00000000000000000000"/>
    <w:charset w:val="80"/>
    <w:family w:val="swiss"/>
    <w:pitch w:val="variable"/>
    <w:sig w:usb0="00000000" w:usb1="00000000" w:usb2="00000000" w:usb3="00000000" w:csb0="00020005" w:csb1="00000000"/>
  </w:font>
  <w:font w:name="Adobe Heiti Std R">
    <w:panose1 w:val="00000000000000000000"/>
    <w:charset w:val="80"/>
    <w:family w:val="swiss"/>
    <w:pitch w:val="variable"/>
    <w:sig w:usb0="00000000" w:usb1="00000000" w:usb2="00000000" w:usb3="00000000" w:csb0="00020007" w:csb1="00000000"/>
  </w:font>
  <w:font w:name="@Adobe Heiti Std R">
    <w:panose1 w:val="00000000000000000000"/>
    <w:charset w:val="80"/>
    <w:family w:val="swiss"/>
    <w:pitch w:val="variable"/>
    <w:sig w:usb0="00000000" w:usb1="00000000" w:usb2="00000000" w:usb3="00000000" w:csb0="00020007" w:csb1="00000000"/>
  </w:font>
  <w:font w:name="Adobe Kaiti Std R">
    <w:panose1 w:val="00000000000000000000"/>
    <w:charset w:val="80"/>
    <w:family w:val="roman"/>
    <w:pitch w:val="variable"/>
    <w:sig w:usb0="00000000" w:usb1="00000000" w:usb2="00000000" w:usb3="00000000" w:csb0="00020007" w:csb1="00000000"/>
  </w:font>
  <w:font w:name="@Adobe Kaiti Std R">
    <w:panose1 w:val="00000000000000000000"/>
    <w:charset w:val="80"/>
    <w:family w:val="roman"/>
    <w:pitch w:val="variable"/>
    <w:sig w:usb0="00000000" w:usb1="00000000" w:usb2="00000000" w:usb3="00000000" w:csb0="00020007" w:csb1="00000000"/>
  </w:font>
  <w:font w:name="Adobe Garamond Pro Bold">
    <w:panose1 w:val="00000000000000000000"/>
    <w:charset w:val="EE"/>
    <w:family w:val="roman"/>
    <w:pitch w:val="variable"/>
    <w:sig w:usb0="00000000" w:usb1="00000000" w:usb2="00000000" w:usb3="00000000" w:csb0="00000093" w:csb1="00000000"/>
  </w:font>
  <w:font w:name="Adobe Garamond Pro">
    <w:panose1 w:val="00000000000000000000"/>
    <w:charset w:val="EE"/>
    <w:family w:val="roman"/>
    <w:pitch w:val="variable"/>
    <w:sig w:usb0="00000000" w:usb1="00000000" w:usb2="00000000" w:usb3="00000000" w:csb0="00000093" w:csb1="00000000"/>
  </w:font>
  <w:font w:name="Birch Std">
    <w:panose1 w:val="00000000000000000000"/>
    <w:charset w:val="00"/>
    <w:family w:val="script"/>
    <w:pitch w:val="variable"/>
    <w:sig w:usb0="00000000" w:usb1="00000000" w:usb2="00000000" w:usb3="00000000" w:csb0="00000001" w:csb1="00000000"/>
  </w:font>
  <w:font w:name="Blackoak Std">
    <w:panose1 w:val="00000000000000000000"/>
    <w:charset w:val="00"/>
    <w:family w:val="decorative"/>
    <w:pitch w:val="variable"/>
    <w:sig w:usb0="00000000" w:usb1="00000000" w:usb2="00000000" w:usb3="00000000" w:csb0="00000001" w:csb1="00000000"/>
  </w:font>
  <w:font w:name="Brush Script Std">
    <w:panose1 w:val="00000000000000000000"/>
    <w:charset w:val="00"/>
    <w:family w:val="script"/>
    <w:pitch w:val="variable"/>
    <w:sig w:usb0="00000000" w:usb1="00000000" w:usb2="00000000" w:usb3="00000000" w:csb0="00000001" w:csb1="00000000"/>
  </w:font>
  <w:font w:name="Chaparral Pro">
    <w:panose1 w:val="00000000000000000000"/>
    <w:charset w:val="EE"/>
    <w:family w:val="roman"/>
    <w:pitch w:val="variable"/>
    <w:sig w:usb0="00000000" w:usb1="00000000" w:usb2="00000000" w:usb3="00000000" w:csb0="00000093" w:csb1="00000000"/>
  </w:font>
  <w:font w:name="Charlemagne Std">
    <w:panose1 w:val="00000000000000000000"/>
    <w:charset w:val="00"/>
    <w:family w:val="decorative"/>
    <w:pitch w:val="variable"/>
    <w:sig w:usb0="00000000" w:usb1="00000000" w:usb2="00000000" w:usb3="00000000" w:csb0="00000001" w:csb1="00000000"/>
  </w:font>
  <w:font w:name="Cooper Std Black">
    <w:panose1 w:val="00000000000000000000"/>
    <w:charset w:val="00"/>
    <w:family w:val="roman"/>
    <w:pitch w:val="variable"/>
    <w:sig w:usb0="00000000" w:usb1="00000000" w:usb2="00000000" w:usb3="00000000" w:csb0="00000001" w:csb1="00000000"/>
  </w:font>
  <w:font w:name="Giddyup Std">
    <w:panose1 w:val="00000000000000000000"/>
    <w:charset w:val="00"/>
    <w:family w:val="script"/>
    <w:pitch w:val="variable"/>
    <w:sig w:usb0="00000000" w:usb1="00000000" w:usb2="00000000" w:usb3="00000000" w:csb0="00000001" w:csb1="00000000"/>
  </w:font>
  <w:font w:name="Hobo Std">
    <w:panose1 w:val="00000000000000000000"/>
    <w:charset w:val="00"/>
    <w:family w:val="swiss"/>
    <w:pitch w:val="variable"/>
    <w:sig w:usb0="00000000" w:usb1="00000000" w:usb2="00000000" w:usb3="00000000" w:csb0="00000001" w:csb1="00000000"/>
  </w:font>
  <w:font w:name="Kozuka Gothic Pr6N B">
    <w:panose1 w:val="00000000000000000000"/>
    <w:charset w:val="80"/>
    <w:family w:val="swiss"/>
    <w:pitch w:val="variable"/>
    <w:sig w:usb0="00000000" w:usb1="00000000" w:usb2="00000000" w:usb3="00000000" w:csb0="0002009F" w:csb1="00000000"/>
  </w:font>
  <w:font w:name="@Kozuka Gothic Pr6N B">
    <w:panose1 w:val="00000000000000000000"/>
    <w:charset w:val="80"/>
    <w:family w:val="swiss"/>
    <w:pitch w:val="variable"/>
    <w:sig w:usb0="00000000" w:usb1="00000000" w:usb2="00000000" w:usb3="00000000" w:csb0="0002009F" w:csb1="00000000"/>
  </w:font>
  <w:font w:name="Kozuka Gothic Pr6N EL">
    <w:panose1 w:val="00000000000000000000"/>
    <w:charset w:val="80"/>
    <w:family w:val="swiss"/>
    <w:pitch w:val="variable"/>
    <w:sig w:usb0="00000000" w:usb1="00000000" w:usb2="00000000" w:usb3="00000000" w:csb0="0002009F" w:csb1="00000000"/>
  </w:font>
  <w:font w:name="@Kozuka Gothic Pr6N EL">
    <w:panose1 w:val="00000000000000000000"/>
    <w:charset w:val="80"/>
    <w:family w:val="swiss"/>
    <w:pitch w:val="variable"/>
    <w:sig w:usb0="00000000" w:usb1="00000000" w:usb2="00000000" w:usb3="00000000" w:csb0="0002009F" w:csb1="00000000"/>
  </w:font>
  <w:font w:name="Kozuka Gothic Pr6N H">
    <w:panose1 w:val="00000000000000000000"/>
    <w:charset w:val="80"/>
    <w:family w:val="swiss"/>
    <w:pitch w:val="variable"/>
    <w:sig w:usb0="00000000" w:usb1="00000000" w:usb2="00000000" w:usb3="00000000" w:csb0="0002009F" w:csb1="00000000"/>
  </w:font>
  <w:font w:name="@Kozuka Gothic Pr6N H">
    <w:panose1 w:val="00000000000000000000"/>
    <w:charset w:val="80"/>
    <w:family w:val="swiss"/>
    <w:pitch w:val="variable"/>
    <w:sig w:usb0="00000000" w:usb1="00000000" w:usb2="00000000" w:usb3="00000000" w:csb0="0002009F" w:csb1="00000000"/>
  </w:font>
  <w:font w:name="Kozuka Gothic Pr6N L">
    <w:panose1 w:val="00000000000000000000"/>
    <w:charset w:val="80"/>
    <w:family w:val="swiss"/>
    <w:pitch w:val="variable"/>
    <w:sig w:usb0="00000000" w:usb1="00000000" w:usb2="00000000" w:usb3="00000000" w:csb0="0002009F" w:csb1="00000000"/>
  </w:font>
  <w:font w:name="@Kozuka Gothic Pr6N L">
    <w:panose1 w:val="00000000000000000000"/>
    <w:charset w:val="80"/>
    <w:family w:val="swiss"/>
    <w:pitch w:val="variable"/>
    <w:sig w:usb0="00000000" w:usb1="00000000" w:usb2="00000000" w:usb3="00000000" w:csb0="0002009F" w:csb1="00000000"/>
  </w:font>
  <w:font w:name="Kozuka Gothic Pr6N M">
    <w:panose1 w:val="00000000000000000000"/>
    <w:charset w:val="80"/>
    <w:family w:val="swiss"/>
    <w:pitch w:val="variable"/>
    <w:sig w:usb0="00000000" w:usb1="00000000" w:usb2="00000000" w:usb3="00000000" w:csb0="0002009F" w:csb1="00000000"/>
  </w:font>
  <w:font w:name="@Kozuka Gothic Pr6N M">
    <w:panose1 w:val="00000000000000000000"/>
    <w:charset w:val="80"/>
    <w:family w:val="swiss"/>
    <w:pitch w:val="variable"/>
    <w:sig w:usb0="00000000" w:usb1="00000000" w:usb2="00000000" w:usb3="00000000" w:csb0="0002009F" w:csb1="00000000"/>
  </w:font>
  <w:font w:name="Kozuka Gothic Pr6N R">
    <w:panose1 w:val="00000000000000000000"/>
    <w:charset w:val="80"/>
    <w:family w:val="swiss"/>
    <w:pitch w:val="variable"/>
    <w:sig w:usb0="00000000" w:usb1="00000000" w:usb2="00000000" w:usb3="00000000" w:csb0="0002009F" w:csb1="00000000"/>
  </w:font>
  <w:font w:name="@Kozuka Gothic Pr6N R">
    <w:panose1 w:val="00000000000000000000"/>
    <w:charset w:val="80"/>
    <w:family w:val="swiss"/>
    <w:pitch w:val="variable"/>
    <w:sig w:usb0="00000000" w:usb1="00000000" w:usb2="00000000" w:usb3="00000000" w:csb0="0002009F" w:csb1="00000000"/>
  </w:font>
  <w:font w:name="Kozuka Mincho Pr6N B">
    <w:panose1 w:val="00000000000000000000"/>
    <w:charset w:val="80"/>
    <w:family w:val="roman"/>
    <w:pitch w:val="variable"/>
    <w:sig w:usb0="00000000" w:usb1="00000000" w:usb2="00000000" w:usb3="00000000" w:csb0="0002009F" w:csb1="00000000"/>
  </w:font>
  <w:font w:name="@Kozuka Mincho Pr6N B">
    <w:panose1 w:val="00000000000000000000"/>
    <w:charset w:val="80"/>
    <w:family w:val="roman"/>
    <w:pitch w:val="variable"/>
    <w:sig w:usb0="00000000" w:usb1="00000000" w:usb2="00000000" w:usb3="00000000" w:csb0="0002009F" w:csb1="00000000"/>
  </w:font>
  <w:font w:name="Kozuka Mincho Pr6N EL">
    <w:panose1 w:val="00000000000000000000"/>
    <w:charset w:val="80"/>
    <w:family w:val="roman"/>
    <w:pitch w:val="variable"/>
    <w:sig w:usb0="00000000" w:usb1="00000000" w:usb2="00000000" w:usb3="00000000" w:csb0="0002009F" w:csb1="00000000"/>
  </w:font>
  <w:font w:name="@Kozuka Mincho Pr6N EL">
    <w:panose1 w:val="00000000000000000000"/>
    <w:charset w:val="80"/>
    <w:family w:val="roman"/>
    <w:pitch w:val="variable"/>
    <w:sig w:usb0="00000000" w:usb1="00000000" w:usb2="00000000" w:usb3="00000000" w:csb0="0002009F" w:csb1="00000000"/>
  </w:font>
  <w:font w:name="Kozuka Mincho Pr6N H">
    <w:panose1 w:val="00000000000000000000"/>
    <w:charset w:val="80"/>
    <w:family w:val="roman"/>
    <w:pitch w:val="variable"/>
    <w:sig w:usb0="00000000" w:usb1="00000000" w:usb2="00000000" w:usb3="00000000" w:csb0="0002009F" w:csb1="00000000"/>
  </w:font>
  <w:font w:name="@Kozuka Mincho Pr6N H">
    <w:panose1 w:val="00000000000000000000"/>
    <w:charset w:val="80"/>
    <w:family w:val="roman"/>
    <w:pitch w:val="variable"/>
    <w:sig w:usb0="00000000" w:usb1="00000000" w:usb2="00000000" w:usb3="00000000" w:csb0="0002009F" w:csb1="00000000"/>
  </w:font>
  <w:font w:name="Kozuka Mincho Pr6N L">
    <w:panose1 w:val="00000000000000000000"/>
    <w:charset w:val="80"/>
    <w:family w:val="roman"/>
    <w:pitch w:val="variable"/>
    <w:sig w:usb0="00000000" w:usb1="00000000" w:usb2="00000000" w:usb3="00000000" w:csb0="0002009F" w:csb1="00000000"/>
  </w:font>
  <w:font w:name="@Kozuka Mincho Pr6N L">
    <w:panose1 w:val="00000000000000000000"/>
    <w:charset w:val="80"/>
    <w:family w:val="roman"/>
    <w:pitch w:val="variable"/>
    <w:sig w:usb0="00000000" w:usb1="00000000" w:usb2="00000000" w:usb3="00000000" w:csb0="0002009F" w:csb1="00000000"/>
  </w:font>
  <w:font w:name="Kozuka Mincho Pr6N M">
    <w:panose1 w:val="00000000000000000000"/>
    <w:charset w:val="80"/>
    <w:family w:val="roman"/>
    <w:pitch w:val="variable"/>
    <w:sig w:usb0="00000000" w:usb1="00000000" w:usb2="00000000" w:usb3="00000000" w:csb0="0002009F" w:csb1="00000000"/>
  </w:font>
  <w:font w:name="@Kozuka Mincho Pr6N M">
    <w:panose1 w:val="00000000000000000000"/>
    <w:charset w:val="80"/>
    <w:family w:val="roman"/>
    <w:pitch w:val="variable"/>
    <w:sig w:usb0="00000000" w:usb1="00000000" w:usb2="00000000" w:usb3="00000000" w:csb0="0002009F" w:csb1="00000000"/>
  </w:font>
  <w:font w:name="Kozuka Mincho Pr6N R">
    <w:panose1 w:val="00000000000000000000"/>
    <w:charset w:val="80"/>
    <w:family w:val="roman"/>
    <w:pitch w:val="variable"/>
    <w:sig w:usb0="00000000" w:usb1="00000000" w:usb2="00000000" w:usb3="00000000" w:csb0="0002009F" w:csb1="00000000"/>
  </w:font>
  <w:font w:name="@Kozuka Mincho Pr6N R">
    <w:panose1 w:val="00000000000000000000"/>
    <w:charset w:val="80"/>
    <w:family w:val="roman"/>
    <w:pitch w:val="variable"/>
    <w:sig w:usb0="00000000" w:usb1="00000000" w:usb2="00000000" w:usb3="00000000" w:csb0="0002009F" w:csb1="00000000"/>
  </w:font>
  <w:font w:name="Lithos Pro Regular">
    <w:panose1 w:val="00000000000000000000"/>
    <w:charset w:val="EE"/>
    <w:family w:val="decorative"/>
    <w:pitch w:val="variable"/>
    <w:sig w:usb0="00000000" w:usb1="00000000" w:usb2="00000000" w:usb3="00000000" w:csb0="0000009B" w:csb1="00000000"/>
  </w:font>
  <w:font w:name="Mesquite Std">
    <w:panose1 w:val="00000000000000000000"/>
    <w:charset w:val="00"/>
    <w:family w:val="decorative"/>
    <w:pitch w:val="variable"/>
    <w:sig w:usb0="00000000" w:usb1="00000000" w:usb2="00000000" w:usb3="00000000" w:csb0="00000001" w:csb1="00000000"/>
  </w:font>
  <w:font w:name="Minion Pro Cond">
    <w:panose1 w:val="00000000000000000000"/>
    <w:charset w:val="EE"/>
    <w:family w:val="roman"/>
    <w:pitch w:val="variable"/>
    <w:sig w:usb0="00000000" w:usb1="00000000" w:usb2="00000000" w:usb3="00000000" w:csb0="0000019F" w:csb1="00000000"/>
  </w:font>
  <w:font w:name="Minion Pro Med">
    <w:panose1 w:val="00000000000000000000"/>
    <w:charset w:val="EE"/>
    <w:family w:val="roman"/>
    <w:pitch w:val="variable"/>
    <w:sig w:usb0="00000000" w:usb1="00000000" w:usb2="00000000" w:usb3="00000000" w:csb0="0000019F" w:csb1="00000000"/>
  </w:font>
  <w:font w:name="Minion Pro SmBd">
    <w:panose1 w:val="00000000000000000000"/>
    <w:charset w:val="EE"/>
    <w:family w:val="roman"/>
    <w:pitch w:val="variable"/>
    <w:sig w:usb0="00000000" w:usb1="00000000" w:usb2="00000000" w:usb3="00000000" w:csb0="0000019F" w:csb1="00000000"/>
  </w:font>
  <w:font w:name="Nueva Std Cond">
    <w:panose1 w:val="00000000000000000000"/>
    <w:charset w:val="00"/>
    <w:family w:val="swiss"/>
    <w:pitch w:val="variable"/>
    <w:sig w:usb0="00000000" w:usb1="00000000" w:usb2="00000000" w:usb3="00000000" w:csb0="00000001" w:csb1="00000000"/>
  </w:font>
  <w:font w:name="OCR A Std">
    <w:panose1 w:val="00000000000000000000"/>
    <w:charset w:val="00"/>
    <w:family w:val="modern"/>
    <w:pitch w:val="fixed"/>
    <w:sig w:usb0="00000000" w:usb1="00000000" w:usb2="00000000" w:usb3="00000000" w:csb0="00000001" w:csb1="00000000"/>
  </w:font>
  <w:font w:name="Orator Std">
    <w:panose1 w:val="00000000000000000000"/>
    <w:charset w:val="00"/>
    <w:family w:val="modern"/>
    <w:pitch w:val="fixed"/>
    <w:sig w:usb0="00000000" w:usb1="00000000" w:usb2="00000000" w:usb3="00000000" w:csb0="00000001" w:csb1="00000000"/>
  </w:font>
  <w:font w:name="Poplar Std">
    <w:panose1 w:val="00000000000000000000"/>
    <w:charset w:val="00"/>
    <w:family w:val="decorative"/>
    <w:pitch w:val="variable"/>
    <w:sig w:usb0="00000000" w:usb1="00000000" w:usb2="00000000" w:usb3="00000000" w:csb0="00000001" w:csb1="00000000"/>
  </w:font>
  <w:font w:name="Prestige Elite Std">
    <w:panose1 w:val="00000000000000000000"/>
    <w:charset w:val="00"/>
    <w:family w:val="modern"/>
    <w:pitch w:val="fixed"/>
    <w:sig w:usb0="00000000" w:usb1="00000000" w:usb2="00000000" w:usb3="00000000" w:csb0="00000001" w:csb1="00000000"/>
  </w:font>
  <w:font w:name="Rosewood Std Regular">
    <w:panose1 w:val="00000000000000000000"/>
    <w:charset w:val="00"/>
    <w:family w:val="decorative"/>
    <w:pitch w:val="variable"/>
    <w:sig w:usb0="00000000" w:usb1="00000000" w:usb2="00000000" w:usb3="00000000" w:csb0="00000001" w:csb1="00000000"/>
  </w:font>
  <w:font w:name="Stencil Std">
    <w:panose1 w:val="00000000000000000000"/>
    <w:charset w:val="00"/>
    <w:family w:val="decorative"/>
    <w:pitch w:val="variable"/>
    <w:sig w:usb0="00000000" w:usb1="00000000" w:usb2="00000000" w:usb3="00000000" w:csb0="00000001" w:csb1="00000000"/>
  </w:font>
  <w:font w:name="Tekton Pro">
    <w:panose1 w:val="00000000000000000000"/>
    <w:charset w:val="EE"/>
    <w:family w:val="swiss"/>
    <w:pitch w:val="variable"/>
    <w:sig w:usb0="00000000" w:usb1="00000000" w:usb2="00000000" w:usb3="00000000" w:csb0="00000093" w:csb1="00000000"/>
  </w:font>
  <w:font w:name="Tekton Pro Cond">
    <w:panose1 w:val="00000000000000000000"/>
    <w:charset w:val="EE"/>
    <w:family w:val="swiss"/>
    <w:pitch w:val="variable"/>
    <w:sig w:usb0="00000000" w:usb1="00000000" w:usb2="00000000" w:usb3="00000000" w:csb0="00000093" w:csb1="00000000"/>
  </w:font>
  <w:font w:name="Tekton Pro Ext">
    <w:panose1 w:val="00000000000000000000"/>
    <w:charset w:val="EE"/>
    <w:family w:val="swiss"/>
    <w:pitch w:val="variable"/>
    <w:sig w:usb0="00000000" w:usb1="00000000" w:usb2="00000000" w:usb3="00000000" w:csb0="00000093" w:csb1="00000000"/>
  </w:font>
  <w:font w:name="Trajan Pro">
    <w:panose1 w:val="00000000000000000000"/>
    <w:charset w:val="EE"/>
    <w:family w:val="roman"/>
    <w:pitch w:val="variable"/>
    <w:sig w:usb0="00000000" w:usb1="00000000" w:usb2="00000000" w:usb3="00000000" w:csb0="00000093" w:csb1="00000000"/>
  </w:font>
  <w:font w:name="Adobe Arabic">
    <w:panose1 w:val="00000000000000000000"/>
    <w:charset w:val="B2"/>
    <w:family w:val="roman"/>
    <w:pitch w:val="variable"/>
    <w:sig w:usb0="00000000" w:usb1="00000000" w:usb2="00000000" w:usb3="00000000" w:csb0="00000041" w:csb1="00000000"/>
  </w:font>
  <w:font w:name="Adobe Hebrew">
    <w:panose1 w:val="00000000000000000000"/>
    <w:charset w:val="B1"/>
    <w:family w:val="roman"/>
    <w:pitch w:val="variable"/>
    <w:sig w:usb0="00000000" w:usb1="00000000" w:usb2="00000000" w:usb3="00000000" w:csb0="00000021" w:csb1="00000000"/>
  </w:font>
  <w:font w:name="Adobe Ming Std L">
    <w:panose1 w:val="00000000000000000000"/>
    <w:charset w:val="80"/>
    <w:family w:val="roman"/>
    <w:pitch w:val="variable"/>
    <w:sig w:usb0="00000000" w:usb1="00000000" w:usb2="00000000" w:usb3="00000000" w:csb0="00020005" w:csb1="00000000"/>
  </w:font>
  <w:font w:name="@Adobe Ming Std L">
    <w:panose1 w:val="00000000000000000000"/>
    <w:charset w:val="80"/>
    <w:family w:val="roman"/>
    <w:pitch w:val="variable"/>
    <w:sig w:usb0="00000000" w:usb1="00000000" w:usb2="00000000" w:usb3="00000000" w:csb0="00020005" w:csb1="00000000"/>
  </w:font>
  <w:font w:name="Adobe Myungjo Std M">
    <w:panose1 w:val="00000000000000000000"/>
    <w:charset w:val="80"/>
    <w:family w:val="roman"/>
    <w:pitch w:val="variable"/>
    <w:sig w:usb0="00000000" w:usb1="00000000" w:usb2="00000000" w:usb3="00000000" w:csb0="00020005" w:csb1="00000000"/>
  </w:font>
  <w:font w:name="@Adobe Myungjo Std M">
    <w:panose1 w:val="00000000000000000000"/>
    <w:charset w:val="80"/>
    <w:family w:val="roman"/>
    <w:pitch w:val="variable"/>
    <w:sig w:usb0="00000000" w:usb1="00000000" w:usb2="00000000" w:usb3="00000000" w:csb0="00020005" w:csb1="00000000"/>
  </w:font>
  <w:font w:name="Adobe Song Std L">
    <w:panose1 w:val="00000000000000000000"/>
    <w:charset w:val="80"/>
    <w:family w:val="roman"/>
    <w:pitch w:val="variable"/>
    <w:sig w:usb0="00000000" w:usb1="00000000" w:usb2="00000000" w:usb3="00000000" w:csb0="00020007" w:csb1="00000000"/>
  </w:font>
  <w:font w:name="@Adobe Song Std L">
    <w:panose1 w:val="00000000000000000000"/>
    <w:charset w:val="80"/>
    <w:family w:val="roman"/>
    <w:pitch w:val="variable"/>
    <w:sig w:usb0="00000000" w:usb1="00000000" w:usb2="00000000" w:usb3="00000000" w:csb0="00020007" w:csb1="00000000"/>
  </w:font>
  <w:font w:name="Kozuka Gothic Pro B">
    <w:panose1 w:val="00000000000000000000"/>
    <w:charset w:val="80"/>
    <w:family w:val="swiss"/>
    <w:pitch w:val="variable"/>
    <w:sig w:usb0="00000000" w:usb1="00000000" w:usb2="00000000" w:usb3="00000000" w:csb0="00020005" w:csb1="00000000"/>
  </w:font>
  <w:font w:name="@Kozuka Gothic Pro B">
    <w:panose1 w:val="00000000000000000000"/>
    <w:charset w:val="80"/>
    <w:family w:val="swiss"/>
    <w:pitch w:val="variable"/>
    <w:sig w:usb0="00000000" w:usb1="00000000" w:usb2="00000000" w:usb3="00000000" w:csb0="00020005" w:csb1="00000000"/>
  </w:font>
  <w:font w:name="Kozuka Gothic Pro EL">
    <w:panose1 w:val="00000000000000000000"/>
    <w:charset w:val="80"/>
    <w:family w:val="swiss"/>
    <w:pitch w:val="variable"/>
    <w:sig w:usb0="00000000" w:usb1="00000000" w:usb2="00000000" w:usb3="00000000" w:csb0="00020005" w:csb1="00000000"/>
  </w:font>
  <w:font w:name="@Kozuka Gothic Pro EL">
    <w:panose1 w:val="00000000000000000000"/>
    <w:charset w:val="80"/>
    <w:family w:val="swiss"/>
    <w:pitch w:val="variable"/>
    <w:sig w:usb0="00000000" w:usb1="00000000" w:usb2="00000000" w:usb3="00000000" w:csb0="00020005" w:csb1="00000000"/>
  </w:font>
  <w:font w:name="Kozuka Gothic Pro H">
    <w:panose1 w:val="00000000000000000000"/>
    <w:charset w:val="80"/>
    <w:family w:val="swiss"/>
    <w:pitch w:val="variable"/>
    <w:sig w:usb0="00000000" w:usb1="00000000" w:usb2="00000000" w:usb3="00000000" w:csb0="00020005" w:csb1="00000000"/>
  </w:font>
  <w:font w:name="@Kozuka Gothic Pro H">
    <w:panose1 w:val="00000000000000000000"/>
    <w:charset w:val="80"/>
    <w:family w:val="swiss"/>
    <w:pitch w:val="variable"/>
    <w:sig w:usb0="00000000" w:usb1="00000000" w:usb2="00000000" w:usb3="00000000" w:csb0="00020005" w:csb1="00000000"/>
  </w:font>
  <w:font w:name="Kozuka Gothic Pro L">
    <w:panose1 w:val="00000000000000000000"/>
    <w:charset w:val="80"/>
    <w:family w:val="swiss"/>
    <w:pitch w:val="variable"/>
    <w:sig w:usb0="00000000" w:usb1="00000000" w:usb2="00000000" w:usb3="00000000" w:csb0="00020005" w:csb1="00000000"/>
  </w:font>
  <w:font w:name="@Kozuka Gothic Pro L">
    <w:panose1 w:val="00000000000000000000"/>
    <w:charset w:val="80"/>
    <w:family w:val="swiss"/>
    <w:pitch w:val="variable"/>
    <w:sig w:usb0="00000000" w:usb1="00000000" w:usb2="00000000" w:usb3="00000000" w:csb0="00020005" w:csb1="00000000"/>
  </w:font>
  <w:font w:name="Kozuka Gothic Pro M">
    <w:panose1 w:val="00000000000000000000"/>
    <w:charset w:val="80"/>
    <w:family w:val="swiss"/>
    <w:pitch w:val="variable"/>
    <w:sig w:usb0="00000000" w:usb1="00000000" w:usb2="00000000" w:usb3="00000000" w:csb0="00020005" w:csb1="00000000"/>
  </w:font>
  <w:font w:name="@Kozuka Gothic Pro M">
    <w:panose1 w:val="00000000000000000000"/>
    <w:charset w:val="80"/>
    <w:family w:val="swiss"/>
    <w:pitch w:val="variable"/>
    <w:sig w:usb0="00000000" w:usb1="00000000" w:usb2="00000000" w:usb3="00000000" w:csb0="00020005" w:csb1="00000000"/>
  </w:font>
  <w:font w:name="Kozuka Gothic Pro R">
    <w:panose1 w:val="00000000000000000000"/>
    <w:charset w:val="80"/>
    <w:family w:val="swiss"/>
    <w:pitch w:val="variable"/>
    <w:sig w:usb0="00000000" w:usb1="00000000" w:usb2="00000000" w:usb3="00000000" w:csb0="00020005" w:csb1="00000000"/>
  </w:font>
  <w:font w:name="@Kozuka Gothic Pro R">
    <w:panose1 w:val="00000000000000000000"/>
    <w:charset w:val="80"/>
    <w:family w:val="swiss"/>
    <w:pitch w:val="variable"/>
    <w:sig w:usb0="00000000" w:usb1="00000000" w:usb2="00000000" w:usb3="00000000" w:csb0="00020005" w:csb1="00000000"/>
  </w:font>
  <w:font w:name="Kozuka Mincho Pro B">
    <w:panose1 w:val="00000000000000000000"/>
    <w:charset w:val="80"/>
    <w:family w:val="roman"/>
    <w:pitch w:val="variable"/>
    <w:sig w:usb0="00000000" w:usb1="00000000" w:usb2="00000000" w:usb3="00000000" w:csb0="00020005" w:csb1="00000000"/>
  </w:font>
  <w:font w:name="@Kozuka Mincho Pro B">
    <w:panose1 w:val="00000000000000000000"/>
    <w:charset w:val="80"/>
    <w:family w:val="roman"/>
    <w:pitch w:val="variable"/>
    <w:sig w:usb0="00000000" w:usb1="00000000" w:usb2="00000000" w:usb3="00000000" w:csb0="00020005" w:csb1="00000000"/>
  </w:font>
  <w:font w:name="Kozuka Mincho Pro EL">
    <w:panose1 w:val="00000000000000000000"/>
    <w:charset w:val="80"/>
    <w:family w:val="roman"/>
    <w:pitch w:val="variable"/>
    <w:sig w:usb0="00000000" w:usb1="00000000" w:usb2="00000000" w:usb3="00000000" w:csb0="00020005" w:csb1="00000000"/>
  </w:font>
  <w:font w:name="@Kozuka Mincho Pro EL">
    <w:panose1 w:val="00000000000000000000"/>
    <w:charset w:val="80"/>
    <w:family w:val="roman"/>
    <w:pitch w:val="variable"/>
    <w:sig w:usb0="00000000" w:usb1="00000000" w:usb2="00000000" w:usb3="00000000" w:csb0="00020005" w:csb1="00000000"/>
  </w:font>
  <w:font w:name="Kozuka Mincho Pro H">
    <w:panose1 w:val="00000000000000000000"/>
    <w:charset w:val="80"/>
    <w:family w:val="roman"/>
    <w:pitch w:val="variable"/>
    <w:sig w:usb0="00000000" w:usb1="00000000" w:usb2="00000000" w:usb3="00000000" w:csb0="00020005" w:csb1="00000000"/>
  </w:font>
  <w:font w:name="@Kozuka Mincho Pro H">
    <w:panose1 w:val="00000000000000000000"/>
    <w:charset w:val="80"/>
    <w:family w:val="roman"/>
    <w:pitch w:val="variable"/>
    <w:sig w:usb0="00000000" w:usb1="00000000" w:usb2="00000000" w:usb3="00000000" w:csb0="00020005" w:csb1="00000000"/>
  </w:font>
  <w:font w:name="Kozuka Mincho Pro L">
    <w:panose1 w:val="00000000000000000000"/>
    <w:charset w:val="80"/>
    <w:family w:val="roman"/>
    <w:pitch w:val="variable"/>
    <w:sig w:usb0="00000000" w:usb1="00000000" w:usb2="00000000" w:usb3="00000000" w:csb0="00020005" w:csb1="00000000"/>
  </w:font>
  <w:font w:name="@Kozuka Mincho Pro L">
    <w:panose1 w:val="00000000000000000000"/>
    <w:charset w:val="80"/>
    <w:family w:val="roman"/>
    <w:pitch w:val="variable"/>
    <w:sig w:usb0="00000000" w:usb1="00000000" w:usb2="00000000" w:usb3="00000000" w:csb0="00020005" w:csb1="00000000"/>
  </w:font>
  <w:font w:name="Kozuka Mincho Pro M">
    <w:panose1 w:val="00000000000000000000"/>
    <w:charset w:val="80"/>
    <w:family w:val="roman"/>
    <w:pitch w:val="variable"/>
    <w:sig w:usb0="00000000" w:usb1="00000000" w:usb2="00000000" w:usb3="00000000" w:csb0="00020005" w:csb1="00000000"/>
  </w:font>
  <w:font w:name="@Kozuka Mincho Pro M">
    <w:panose1 w:val="00000000000000000000"/>
    <w:charset w:val="80"/>
    <w:family w:val="roman"/>
    <w:pitch w:val="variable"/>
    <w:sig w:usb0="00000000" w:usb1="00000000" w:usb2="00000000" w:usb3="00000000" w:csb0="00020005" w:csb1="00000000"/>
  </w:font>
  <w:font w:name="Kozuka Mincho Pro R">
    <w:panose1 w:val="00000000000000000000"/>
    <w:charset w:val="80"/>
    <w:family w:val="roman"/>
    <w:pitch w:val="variable"/>
    <w:sig w:usb0="00000000" w:usb1="00000000" w:usb2="00000000" w:usb3="00000000" w:csb0="00020005" w:csb1="00000000"/>
  </w:font>
  <w:font w:name="@Kozuka Mincho Pro R">
    <w:panose1 w:val="00000000000000000000"/>
    <w:charset w:val="80"/>
    <w:family w:val="roman"/>
    <w:pitch w:val="variable"/>
    <w:sig w:usb0="00000000" w:usb1="00000000" w:usb2="00000000" w:usb3="00000000" w:csb0="00020005" w:csb1="00000000"/>
  </w:font>
  <w:font w:name="Letter Gothic Std">
    <w:panose1 w:val="00000000000000000000"/>
    <w:charset w:val="00"/>
    <w:family w:val="modern"/>
    <w:pitch w:val="fixed"/>
    <w:sig w:usb0="00000000" w:usb1="00000000" w:usb2="00000000" w:usb3="00000000" w:csb0="00000001" w:csb1="00000000"/>
  </w:font>
  <w:font w:name="Minion Pro">
    <w:panose1 w:val="00000000000000000000"/>
    <w:charset w:val="EE"/>
    <w:family w:val="roman"/>
    <w:pitch w:val="variable"/>
    <w:sig w:usb0="00000000" w:usb1="00000000" w:usb2="00000000" w:usb3="00000000" w:csb0="0000019F" w:csb1="00000000"/>
  </w:font>
  <w:font w:name="Myriad Pro">
    <w:panose1 w:val="00000000000000000000"/>
    <w:charset w:val="EE"/>
    <w:family w:val="swiss"/>
    <w:pitch w:val="variable"/>
    <w:sig w:usb0="00000000" w:usb1="00000000" w:usb2="00000000" w:usb3="00000000" w:csb0="0000019F" w:csb1="00000000"/>
  </w:font>
  <w:font w:name="Myriad Pro Cond">
    <w:panose1 w:val="00000000000000000000"/>
    <w:charset w:val="EE"/>
    <w:family w:val="swiss"/>
    <w:pitch w:val="variable"/>
    <w:sig w:usb0="00000000" w:usb1="00000000" w:usb2="00000000" w:usb3="00000000" w:csb0="0000019F" w:csb1="00000000"/>
  </w:font>
  <w:font w:name="Myriad Pro Light">
    <w:panose1 w:val="00000000000000000000"/>
    <w:charset w:val="EE"/>
    <w:family w:val="swiss"/>
    <w:pitch w:val="variable"/>
    <w:sig w:usb0="00000000" w:usb1="00000000" w:usb2="00000000" w:usb3="00000000" w:csb0="0000019F" w:csb1="00000000"/>
  </w:font>
  <w:font w:name="BatangChe">
    <w:panose1 w:val="02030609000101010101"/>
    <w:charset w:val="81"/>
    <w:family w:val="modern"/>
    <w:pitch w:val="fixed"/>
    <w:sig w:usb0="00000000" w:usb1="00000000" w:usb2="00000000" w:usb3="00000000" w:csb0="0008009F" w:csb1="00000000"/>
  </w:font>
  <w:font w:name="@BatangChe">
    <w:panose1 w:val="02030609000101010101"/>
    <w:charset w:val="81"/>
    <w:family w:val="modern"/>
    <w:pitch w:val="fixed"/>
    <w:sig w:usb0="00000000" w:usb1="00000000" w:usb2="00000000" w:usb3="00000000" w:csb0="0008009F" w:csb1="00000000"/>
  </w:font>
  <w:font w:name="Gungsuh">
    <w:panose1 w:val="02030600000101010101"/>
    <w:charset w:val="81"/>
    <w:family w:val="roman"/>
    <w:pitch w:val="variable"/>
    <w:sig w:usb0="00000000" w:usb1="00000000" w:usb2="00000000" w:usb3="00000000" w:csb0="0008009F" w:csb1="00000000"/>
  </w:font>
  <w:font w:name="@Gungsuh">
    <w:panose1 w:val="02030600000101010101"/>
    <w:charset w:val="81"/>
    <w:family w:val="roman"/>
    <w:pitch w:val="variable"/>
    <w:sig w:usb0="00000000" w:usb1="00000000" w:usb2="00000000" w:usb3="00000000" w:csb0="0008009F" w:csb1="00000000"/>
  </w:font>
  <w:font w:name="GungsuhChe">
    <w:panose1 w:val="02030609000101010101"/>
    <w:charset w:val="81"/>
    <w:family w:val="modern"/>
    <w:pitch w:val="fixed"/>
    <w:sig w:usb0="00000000" w:usb1="00000000" w:usb2="00000000" w:usb3="00000000" w:csb0="0008009F" w:csb1="00000000"/>
  </w:font>
  <w:font w:name="@GungsuhChe">
    <w:panose1 w:val="02030609000101010101"/>
    <w:charset w:val="81"/>
    <w:family w:val="modern"/>
    <w:pitch w:val="fixed"/>
    <w:sig w:usb0="00000000" w:usb1="00000000" w:usb2="00000000" w:usb3="00000000" w:csb0="0008009F" w:csb1="00000000"/>
  </w:font>
  <w:font w:name="DaunPenh">
    <w:panose1 w:val="01010101010101010101"/>
    <w:charset w:val="00"/>
    <w:family w:val="auto"/>
    <w:pitch w:val="variable"/>
    <w:sig w:usb0="00000000" w:usb1="00000000" w:usb2="00000000" w:usb3="00000000" w:csb0="00000001" w:csb1="00000000"/>
  </w:font>
  <w:font w:name="DokChampa">
    <w:panose1 w:val="020B0604020202020204"/>
    <w:charset w:val="DE"/>
    <w:family w:val="swiss"/>
    <w:pitch w:val="variable"/>
    <w:sig w:usb0="00000000" w:usb1="00000000" w:usb2="00000000" w:usb3="00000000" w:csb0="00010001" w:csb1="00000000"/>
  </w:font>
  <w:font w:name="Euphemia">
    <w:panose1 w:val="020B0503040102020104"/>
    <w:charset w:val="00"/>
    <w:family w:val="swiss"/>
    <w:pitch w:val="variable"/>
    <w:sig w:usb0="00000000" w:usb1="00000000" w:usb2="00000000" w:usb3="00000000" w:csb0="00000001" w:csb1="00000000"/>
  </w:font>
  <w:font w:name="Vani">
    <w:panose1 w:val="020B0502040204020203"/>
    <w:charset w:val="00"/>
    <w:family w:val="swiss"/>
    <w:pitch w:val="variable"/>
    <w:sig w:usb0="00000000" w:usb1="00000000" w:usb2="00000000" w:usb3="00000000" w:csb0="00000001" w:csb1="00000000"/>
  </w:font>
  <w:font w:name="@Gulim">
    <w:panose1 w:val="020B0600000101010101"/>
    <w:charset w:val="81"/>
    <w:family w:val="swiss"/>
    <w:pitch w:val="variable"/>
    <w:sig w:usb0="00000000" w:usb1="00000000" w:usb2="00000000" w:usb3="00000000" w:csb0="0008009F" w:csb1="00000000"/>
  </w:font>
  <w:font w:name="GulimChe">
    <w:panose1 w:val="020B0609000101010101"/>
    <w:charset w:val="81"/>
    <w:family w:val="modern"/>
    <w:pitch w:val="fixed"/>
    <w:sig w:usb0="00000000" w:usb1="00000000" w:usb2="00000000" w:usb3="00000000" w:csb0="0008009F" w:csb1="00000000"/>
  </w:font>
  <w:font w:name="@GulimChe">
    <w:panose1 w:val="020B0609000101010101"/>
    <w:charset w:val="81"/>
    <w:family w:val="modern"/>
    <w:pitch w:val="fixed"/>
    <w:sig w:usb0="00000000" w:usb1="00000000" w:usb2="00000000" w:usb3="00000000" w:csb0="0008009F" w:csb1="00000000"/>
  </w:font>
  <w:font w:name="@Dotum">
    <w:panose1 w:val="020B0600000101010101"/>
    <w:charset w:val="81"/>
    <w:family w:val="swiss"/>
    <w:pitch w:val="variable"/>
    <w:sig w:usb0="00000000" w:usb1="00000000" w:usb2="00000000" w:usb3="00000000" w:csb0="0008009F" w:csb1="00000000"/>
  </w:font>
  <w:font w:name="DotumChe">
    <w:panose1 w:val="020B0609000101010101"/>
    <w:charset w:val="81"/>
    <w:family w:val="modern"/>
    <w:pitch w:val="fixed"/>
    <w:sig w:usb0="00000000" w:usb1="00000000" w:usb2="00000000" w:usb3="00000000" w:csb0="0008009F" w:csb1="00000000"/>
  </w:font>
  <w:font w:name="@DotumChe">
    <w:panose1 w:val="020B0609000101010101"/>
    <w:charset w:val="81"/>
    <w:family w:val="modern"/>
    <w:pitch w:val="fixed"/>
    <w:sig w:usb0="00000000" w:usb1="00000000" w:usb2="00000000" w:usb3="00000000" w:csb0="0008009F" w:csb1="00000000"/>
  </w:font>
  <w:font w:name="Iskoola Pota">
    <w:panose1 w:val="020B0502040204020203"/>
    <w:charset w:val="00"/>
    <w:family w:val="swiss"/>
    <w:pitch w:val="variable"/>
    <w:sig w:usb0="00000000" w:usb1="00000000" w:usb2="00000000" w:usb3="00000000" w:csb0="00000001" w:csb1="00000000"/>
  </w:font>
  <w:font w:name="Kalinga">
    <w:panose1 w:val="020B0502040204020203"/>
    <w:charset w:val="00"/>
    <w:family w:val="swiss"/>
    <w:pitch w:val="variable"/>
    <w:sig w:usb0="00000000" w:usb1="00000000" w:usb2="00000000" w:usb3="00000000" w:csb0="00000001" w:csb1="00000000"/>
  </w:font>
  <w:font w:name="Khmer UI">
    <w:panose1 w:val="020B0502040204020203"/>
    <w:charset w:val="00"/>
    <w:family w:val="swiss"/>
    <w:pitch w:val="variable"/>
    <w:sig w:usb0="00000000" w:usb1="00000000" w:usb2="00000000" w:usb3="00000000" w:csb0="00000001" w:csb1="00000000"/>
  </w:font>
  <w:font w:name="Lao UI">
    <w:panose1 w:val="020B0502040204020203"/>
    <w:charset w:val="00"/>
    <w:family w:val="swiss"/>
    <w:pitch w:val="variable"/>
    <w:sig w:usb0="00000000" w:usb1="00000000" w:usb2="00000000" w:usb3="00000000" w:csb0="00000001" w:csb1="00000000"/>
  </w:font>
  <w:font w:name="Malgun Gothic">
    <w:panose1 w:val="020B0503020000020004"/>
    <w:charset w:val="81"/>
    <w:family w:val="swiss"/>
    <w:pitch w:val="variable"/>
    <w:sig w:usb0="00000000" w:usb1="00000000" w:usb2="00000000" w:usb3="00000000" w:csb0="00080001" w:csb1="00000000"/>
  </w:font>
  <w:font w:name="@Malgun Gothic">
    <w:panose1 w:val="020B0503020000020004"/>
    <w:charset w:val="81"/>
    <w:family w:val="swiss"/>
    <w:pitch w:val="variable"/>
    <w:sig w:usb0="00000000" w:usb1="00000000" w:usb2="00000000" w:usb3="00000000" w:csb0="00080001" w:csb1="00000000"/>
  </w:font>
  <w:font w:name="Meiryo">
    <w:panose1 w:val="020B0604030504040204"/>
    <w:charset w:val="80"/>
    <w:family w:val="swiss"/>
    <w:pitch w:val="variable"/>
    <w:sig w:usb0="00000000" w:usb1="00000000" w:usb2="00000000" w:usb3="00000000" w:csb0="0002009F" w:csb1="00000000"/>
  </w:font>
  <w:font w:name="@Meiryo">
    <w:panose1 w:val="020B0604030504040204"/>
    <w:charset w:val="80"/>
    <w:family w:val="swiss"/>
    <w:pitch w:val="variable"/>
    <w:sig w:usb0="00000000" w:usb1="00000000" w:usb2="00000000" w:usb3="00000000" w:csb0="0002009F" w:csb1="00000000"/>
  </w:font>
  <w:font w:name="Meiryo UI">
    <w:panose1 w:val="020B0604030504040204"/>
    <w:charset w:val="80"/>
    <w:family w:val="swiss"/>
    <w:pitch w:val="variable"/>
    <w:sig w:usb0="00000000" w:usb1="00000000" w:usb2="00000000" w:usb3="00000000" w:csb0="0002009F" w:csb1="00000000"/>
  </w:font>
  <w:font w:name="@Meiryo UI">
    <w:panose1 w:val="020B0604030504040204"/>
    <w:charset w:val="80"/>
    <w:family w:val="swiss"/>
    <w:pitch w:val="variable"/>
    <w:sig w:usb0="00000000" w:usb1="00000000" w:usb2="00000000" w:usb3="00000000" w:csb0="0002009F" w:csb1="00000000"/>
  </w:font>
  <w:font w:name="Microsoft Himalaya">
    <w:panose1 w:val="01010100010101010101"/>
    <w:charset w:val="00"/>
    <w:family w:val="auto"/>
    <w:pitch w:val="variable"/>
    <w:sig w:usb0="00000000" w:usb1="00000000" w:usb2="00000000" w:usb3="00000000" w:csb0="00000001" w:csb1="00000000"/>
  </w:font>
  <w:font w:name="Microsoft JhengHei">
    <w:panose1 w:val="020B0604030504040204"/>
    <w:charset w:val="88"/>
    <w:family w:val="swiss"/>
    <w:pitch w:val="variable"/>
    <w:sig w:usb0="00000000" w:usb1="00000000" w:usb2="00000000" w:usb3="00000000" w:csb0="00100009" w:csb1="00000000"/>
  </w:font>
  <w:font w:name="@Microsoft JhengHei">
    <w:panose1 w:val="020B0604030504040204"/>
    <w:charset w:val="88"/>
    <w:family w:val="swiss"/>
    <w:pitch w:val="variable"/>
    <w:sig w:usb0="00000000" w:usb1="00000000" w:usb2="00000000" w:usb3="00000000" w:csb0="00100009" w:csb1="00000000"/>
  </w:font>
  <w:font w:name="Microsoft YaHei">
    <w:panose1 w:val="020B0503020204020204"/>
    <w:charset w:val="86"/>
    <w:family w:val="swiss"/>
    <w:pitch w:val="variable"/>
    <w:sig w:usb0="00000000" w:usb1="00000000" w:usb2="00000000" w:usb3="00000000" w:csb0="0004001F" w:csb1="00000000"/>
  </w:font>
  <w:font w:name="@Microsoft YaHei">
    <w:panose1 w:val="020B0503020204020204"/>
    <w:charset w:val="86"/>
    <w:family w:val="swiss"/>
    <w:pitch w:val="variable"/>
    <w:sig w:usb0="00000000" w:usb1="00000000" w:usb2="00000000" w:usb3="00000000" w:csb0="0004001F" w:csb1="00000000"/>
  </w:font>
  <w:font w:name="@MingLiU">
    <w:panose1 w:val="02020509000000000000"/>
    <w:charset w:val="88"/>
    <w:family w:val="modern"/>
    <w:pitch w:val="fixed"/>
    <w:sig w:usb0="00000000" w:usb1="00000000" w:usb2="00000000" w:usb3="00000000" w:csb0="00100001" w:csb1="00000000"/>
  </w:font>
  <w:font w:name="MingLiU_HKSCS">
    <w:panose1 w:val="02020500000000000000"/>
    <w:charset w:val="88"/>
    <w:family w:val="roman"/>
    <w:pitch w:val="variable"/>
    <w:sig w:usb0="00000000" w:usb1="00000000" w:usb2="00000000" w:usb3="00000000" w:csb0="00100001" w:csb1="00000000"/>
  </w:font>
  <w:font w:name="@MingLiU_HKSCS">
    <w:panose1 w:val="02020500000000000000"/>
    <w:charset w:val="88"/>
    <w:family w:val="roman"/>
    <w:pitch w:val="variable"/>
    <w:sig w:usb0="00000000" w:usb1="00000000" w:usb2="00000000" w:usb3="00000000" w:csb0="00100001" w:csb1="00000000"/>
  </w:font>
  <w:font w:name="MingLiU-ExtB">
    <w:panose1 w:val="02020500000000000000"/>
    <w:charset w:val="88"/>
    <w:family w:val="roman"/>
    <w:pitch w:val="variable"/>
    <w:sig w:usb0="00000000" w:usb1="00000000" w:usb2="00000000" w:usb3="00000000" w:csb0="00100001" w:csb1="00000000"/>
  </w:font>
  <w:font w:name="@MingLiU-ExtB">
    <w:panose1 w:val="02020500000000000000"/>
    <w:charset w:val="88"/>
    <w:family w:val="roman"/>
    <w:pitch w:val="variable"/>
    <w:sig w:usb0="00000000" w:usb1="00000000" w:usb2="00000000" w:usb3="00000000" w:csb0="00100001" w:csb1="00000000"/>
  </w:font>
  <w:font w:name="PMingLiU-ExtB">
    <w:panose1 w:val="02020500000000000000"/>
    <w:charset w:val="88"/>
    <w:family w:val="roman"/>
    <w:pitch w:val="variable"/>
    <w:sig w:usb0="00000000" w:usb1="00000000" w:usb2="00000000" w:usb3="00000000" w:csb0="00100001" w:csb1="00000000"/>
  </w:font>
  <w:font w:name="@PMingLiU-ExtB">
    <w:panose1 w:val="02020500000000000000"/>
    <w:charset w:val="88"/>
    <w:family w:val="roman"/>
    <w:pitch w:val="variable"/>
    <w:sig w:usb0="00000000" w:usb1="00000000" w:usb2="00000000" w:usb3="00000000" w:csb0="00100001" w:csb1="00000000"/>
  </w:font>
  <w:font w:name="MingLiU_HKSCS-ExtB">
    <w:panose1 w:val="02020500000000000000"/>
    <w:charset w:val="88"/>
    <w:family w:val="roman"/>
    <w:pitch w:val="variable"/>
    <w:sig w:usb0="00000000" w:usb1="00000000" w:usb2="00000000" w:usb3="00000000" w:csb0="00100001" w:csb1="00000000"/>
  </w:font>
  <w:font w:name="@MingLiU_HKSCS-ExtB">
    <w:panose1 w:val="02020500000000000000"/>
    <w:charset w:val="88"/>
    <w:family w:val="roman"/>
    <w:pitch w:val="variable"/>
    <w:sig w:usb0="00000000" w:usb1="00000000" w:usb2="00000000" w:usb3="00000000" w:csb0="00100001" w:csb1="00000000"/>
  </w:font>
  <w:font w:name="Mongolian Baiti">
    <w:panose1 w:val="03000500000000000000"/>
    <w:charset w:val="00"/>
    <w:family w:val="script"/>
    <w:pitch w:val="variable"/>
    <w:sig w:usb0="00000000" w:usb1="00000000" w:usb2="00000000" w:usb3="00000000" w:csb0="00000001" w:csb1="00000000"/>
  </w:font>
  <w:font w:name="@MS Gothic">
    <w:panose1 w:val="020B0609070205080204"/>
    <w:charset w:val="80"/>
    <w:family w:val="modern"/>
    <w:pitch w:val="fixed"/>
    <w:sig w:usb0="00000000" w:usb1="00000000" w:usb2="00000000" w:usb3="00000000" w:csb0="0002009F" w:csb1="00000000"/>
  </w:font>
  <w:font w:name="MS PGothic">
    <w:panose1 w:val="020B0600070205080204"/>
    <w:charset w:val="80"/>
    <w:family w:val="swiss"/>
    <w:pitch w:val="variable"/>
    <w:sig w:usb0="00000000" w:usb1="00000000" w:usb2="00000000" w:usb3="00000000" w:csb0="0002009F" w:csb1="00000000"/>
  </w:font>
  <w:font w:name="@MS PGothic">
    <w:panose1 w:val="020B0600070205080204"/>
    <w:charset w:val="80"/>
    <w:family w:val="swiss"/>
    <w:pitch w:val="variable"/>
    <w:sig w:usb0="00000000" w:usb1="00000000" w:usb2="00000000" w:usb3="00000000" w:csb0="0002009F" w:csb1="00000000"/>
  </w:font>
  <w:font w:name="MS UI Gothic">
    <w:panose1 w:val="020B0600070205080204"/>
    <w:charset w:val="80"/>
    <w:family w:val="swiss"/>
    <w:pitch w:val="variable"/>
    <w:sig w:usb0="00000000" w:usb1="00000000" w:usb2="00000000" w:usb3="00000000" w:csb0="0002009F" w:csb1="00000000"/>
  </w:font>
  <w:font w:name="@MS UI Gothic">
    <w:panose1 w:val="020B0600070205080204"/>
    <w:charset w:val="80"/>
    <w:family w:val="swiss"/>
    <w:pitch w:val="variable"/>
    <w:sig w:usb0="00000000" w:usb1="00000000" w:usb2="00000000" w:usb3="00000000" w:csb0="0002009F" w:csb1="00000000"/>
  </w:font>
  <w:font w:name="MS PMincho">
    <w:panose1 w:val="02020600040205080304"/>
    <w:charset w:val="80"/>
    <w:family w:val="roman"/>
    <w:pitch w:val="variable"/>
    <w:sig w:usb0="00000000" w:usb1="00000000" w:usb2="00000000" w:usb3="00000000" w:csb0="0002009F" w:csb1="00000000"/>
  </w:font>
  <w:font w:name="@MS PMincho">
    <w:panose1 w:val="02020600040205080304"/>
    <w:charset w:val="80"/>
    <w:family w:val="roman"/>
    <w:pitch w:val="variable"/>
    <w:sig w:usb0="00000000" w:usb1="00000000" w:usb2="00000000" w:usb3="00000000" w:csb0="0002009F" w:csb1="00000000"/>
  </w:font>
  <w:font w:name="Microsoft New Tai Lue">
    <w:panose1 w:val="020B0502040204020203"/>
    <w:charset w:val="00"/>
    <w:family w:val="swiss"/>
    <w:pitch w:val="variable"/>
    <w:sig w:usb0="00000000" w:usb1="00000000" w:usb2="00000000" w:usb3="00000000" w:csb0="00000001" w:csb1="00000000"/>
  </w:font>
  <w:font w:name="Nyala">
    <w:panose1 w:val="02000504070300020003"/>
    <w:charset w:val="EE"/>
    <w:family w:val="auto"/>
    <w:pitch w:val="variable"/>
    <w:sig w:usb0="00000000" w:usb1="00000000" w:usb2="00000000" w:usb3="00000000" w:csb0="00000093" w:csb1="00000000"/>
  </w:font>
  <w:font w:name="Microsoft PhagsPa">
    <w:panose1 w:val="020B0502040204020203"/>
    <w:charset w:val="00"/>
    <w:family w:val="swiss"/>
    <w:pitch w:val="variable"/>
    <w:sig w:usb0="00000000" w:usb1="00000000" w:usb2="00000000" w:usb3="00000000" w:csb0="00000001" w:csb1="00000000"/>
  </w:font>
  <w:font w:name="Plantagenet Cherokee">
    <w:panose1 w:val="02020602070100000000"/>
    <w:charset w:val="00"/>
    <w:family w:val="roman"/>
    <w:pitch w:val="variable"/>
    <w:sig w:usb0="00000000" w:usb1="00000000" w:usb2="00000000" w:usb3="00000000" w:csb0="00000001" w:csb1="00000000"/>
  </w:font>
  <w:font w:name="Segoe Script">
    <w:panose1 w:val="020B0504020000000003"/>
    <w:charset w:val="EE"/>
    <w:family w:val="swiss"/>
    <w:pitch w:val="variable"/>
    <w:sig w:usb0="00000000" w:usb1="00000000" w:usb2="00000000" w:usb3="00000000" w:csb0="0000009F" w:csb1="00000000"/>
  </w:font>
  <w:font w:name="Segoe UI">
    <w:panose1 w:val="020B0502040204020203"/>
    <w:charset w:val="EE"/>
    <w:family w:val="swiss"/>
    <w:pitch w:val="variable"/>
    <w:sig w:usb0="00000000" w:usb1="00000000" w:usb2="00000000" w:usb3="00000000" w:csb0="000001DF" w:csb1="00000000"/>
  </w:font>
  <w:font w:name="Segoe UI Semibold">
    <w:panose1 w:val="020B0702040204020203"/>
    <w:charset w:val="EE"/>
    <w:family w:val="swiss"/>
    <w:pitch w:val="variable"/>
    <w:sig w:usb0="00000000" w:usb1="00000000" w:usb2="00000000" w:usb3="00000000" w:csb0="0000019F" w:csb1="00000000"/>
  </w:font>
  <w:font w:name="Segoe UI Light">
    <w:panose1 w:val="020B0502040204020203"/>
    <w:charset w:val="EE"/>
    <w:family w:val="swiss"/>
    <w:pitch w:val="variable"/>
    <w:sig w:usb0="00000000" w:usb1="00000000" w:usb2="00000000" w:usb3="00000000" w:csb0="0000019F" w:csb1="00000000"/>
  </w:font>
  <w:font w:name="Segoe UI Symbol">
    <w:panose1 w:val="020B0502040204020203"/>
    <w:charset w:val="00"/>
    <w:family w:val="swiss"/>
    <w:pitch w:val="variable"/>
    <w:sig w:usb0="00000000" w:usb1="00000000" w:usb2="00000000" w:usb3="00000000" w:csb0="00000001" w:csb1="00000000"/>
  </w:font>
  <w:font w:name="NSimSun">
    <w:panose1 w:val="02010609030101010101"/>
    <w:charset w:val="86"/>
    <w:family w:val="modern"/>
    <w:pitch w:val="fixed"/>
    <w:sig w:usb0="00000000" w:usb1="00000000" w:usb2="00000000" w:usb3="00000000" w:csb0="00040001" w:csb1="00000000"/>
  </w:font>
  <w:font w:name="@NSimSun">
    <w:panose1 w:val="02010609030101010101"/>
    <w:charset w:val="86"/>
    <w:family w:val="modern"/>
    <w:pitch w:val="fixed"/>
    <w:sig w:usb0="00000000" w:usb1="00000000" w:usb2="00000000" w:usb3="00000000" w:csb0="00040001" w:csb1="00000000"/>
  </w:font>
  <w:font w:name="SimSun-ExtB">
    <w:panose1 w:val="02010609060101010101"/>
    <w:charset w:val="86"/>
    <w:family w:val="modern"/>
    <w:pitch w:val="fixed"/>
    <w:sig w:usb0="00000000" w:usb1="00000000" w:usb2="00000000" w:usb3="00000000" w:csb0="00040001" w:csb1="00000000"/>
  </w:font>
  <w:font w:name="@SimSun-ExtB">
    <w:panose1 w:val="02010609060101010101"/>
    <w:charset w:val="86"/>
    <w:family w:val="modern"/>
    <w:pitch w:val="fixed"/>
    <w:sig w:usb0="00000000" w:usb1="00000000" w:usb2="00000000" w:usb3="00000000" w:csb0="00040001" w:csb1="00000000"/>
  </w:font>
  <w:font w:name="Microsoft Tai Le">
    <w:panose1 w:val="020B0502040204020203"/>
    <w:charset w:val="00"/>
    <w:family w:val="swiss"/>
    <w:pitch w:val="variable"/>
    <w:sig w:usb0="00000000" w:usb1="00000000" w:usb2="00000000" w:usb3="00000000" w:csb0="00000001" w:csb1="00000000"/>
  </w:font>
  <w:font w:name="Shonar Bangla">
    <w:panose1 w:val="020B0502040204020203"/>
    <w:charset w:val="00"/>
    <w:family w:val="swiss"/>
    <w:pitch w:val="variable"/>
    <w:sig w:usb0="00000000" w:usb1="00000000" w:usb2="00000000" w:usb3="00000000" w:csb0="00000001" w:csb1="00000000"/>
  </w:font>
  <w:font w:name="Microsoft Yi Baiti">
    <w:panose1 w:val="03000500000000000000"/>
    <w:charset w:val="00"/>
    <w:family w:val="script"/>
    <w:pitch w:val="variable"/>
    <w:sig w:usb0="00000000" w:usb1="00000000" w:usb2="00000000" w:usb3="00000000" w:csb0="00000001" w:csb1="00000000"/>
  </w:font>
  <w:font w:name="Aparajita">
    <w:panose1 w:val="020B0604020202020204"/>
    <w:charset w:val="00"/>
    <w:family w:val="swiss"/>
    <w:pitch w:val="variable"/>
    <w:sig w:usb0="00000000" w:usb1="00000000" w:usb2="00000000" w:usb3="00000000" w:csb0="00000001" w:csb1="00000000"/>
  </w:font>
  <w:font w:name="Ebrima">
    <w:panose1 w:val="02000000000000000000"/>
    <w:charset w:val="EE"/>
    <w:family w:val="auto"/>
    <w:pitch w:val="variable"/>
    <w:sig w:usb0="00000000" w:usb1="00000000" w:usb2="00000000" w:usb3="00000000" w:csb0="00000093" w:csb1="00000000"/>
  </w:font>
  <w:font w:name="Gisha">
    <w:panose1 w:val="020B0502040204020203"/>
    <w:charset w:val="B1"/>
    <w:family w:val="swiss"/>
    <w:pitch w:val="variable"/>
    <w:sig w:usb0="00000000" w:usb1="00000000" w:usb2="00000000" w:usb3="00000000" w:csb0="00000021" w:csb1="00000000"/>
  </w:font>
  <w:font w:name="Kokila">
    <w:panose1 w:val="020B0604020202020204"/>
    <w:charset w:val="00"/>
    <w:family w:val="swiss"/>
    <w:pitch w:val="variable"/>
    <w:sig w:usb0="00000000" w:usb1="00000000" w:usb2="00000000" w:usb3="00000000" w:csb0="00000001" w:csb1="00000000"/>
  </w:font>
  <w:font w:name="Leelawadee">
    <w:panose1 w:val="020B0502040204020203"/>
    <w:charset w:val="DE"/>
    <w:family w:val="swiss"/>
    <w:pitch w:val="variable"/>
    <w:sig w:usb0="00000000" w:usb1="00000000" w:usb2="00000000" w:usb3="00000000" w:csb0="00010001" w:csb1="00000000"/>
  </w:font>
  <w:font w:name="Microsoft Uighur">
    <w:panose1 w:val="02000000000000000000"/>
    <w:charset w:val="B2"/>
    <w:family w:val="auto"/>
    <w:pitch w:val="variable"/>
    <w:sig w:usb0="00000000" w:usb1="00000000" w:usb2="00000000" w:usb3="00000000" w:csb0="00000041" w:csb1="00000000"/>
  </w:font>
  <w:font w:name="MoolBoran">
    <w:panose1 w:val="020B0100010101010101"/>
    <w:charset w:val="00"/>
    <w:family w:val="swiss"/>
    <w:pitch w:val="variable"/>
    <w:sig w:usb0="00000000" w:usb1="00000000" w:usb2="00000000" w:usb3="00000000" w:csb0="00000001" w:csb1="00000000"/>
  </w:font>
  <w:font w:name="Utsaah">
    <w:panose1 w:val="020B0604020202020204"/>
    <w:charset w:val="00"/>
    <w:family w:val="swiss"/>
    <w:pitch w:val="variable"/>
    <w:sig w:usb0="00000000" w:usb1="00000000" w:usb2="00000000" w:usb3="00000000" w:csb0="00000001" w:csb1="00000000"/>
  </w:font>
  <w:font w:name="Vijaya">
    <w:panose1 w:val="020B0604020202020204"/>
    <w:charset w:val="00"/>
    <w:family w:val="swiss"/>
    <w:pitch w:val="variable"/>
    <w:sig w:usb0="00000000" w:usb1="00000000" w:usb2="00000000" w:usb3="00000000" w:csb0="00000001" w:csb1="00000000"/>
  </w:font>
  <w:font w:name="Andalus">
    <w:panose1 w:val="02020603050405020304"/>
    <w:charset w:val="B2"/>
    <w:family w:val="roman"/>
    <w:pitch w:val="variable"/>
    <w:sig w:usb0="00000000" w:usb1="00000000" w:usb2="00000000" w:usb3="00000000" w:csb0="00000041" w:csb1="00000000"/>
  </w:font>
  <w:font w:name="Arabic Typesetting">
    <w:panose1 w:val="03020402040406030203"/>
    <w:charset w:val="EE"/>
    <w:family w:val="script"/>
    <w:pitch w:val="variable"/>
    <w:sig w:usb0="00000000" w:usb1="00000000" w:usb2="00000000" w:usb3="00000000" w:csb0="000000D3" w:csb1="00000000"/>
  </w:font>
  <w:font w:name="Simplified Arabic">
    <w:panose1 w:val="02020603050405020304"/>
    <w:charset w:val="B2"/>
    <w:family w:val="roman"/>
    <w:pitch w:val="variable"/>
    <w:sig w:usb0="00000000" w:usb1="00000000" w:usb2="00000000" w:usb3="00000000" w:csb0="00000041" w:csb1="00000000"/>
  </w:font>
  <w:font w:name="Simplified Arabic Fixed">
    <w:panose1 w:val="02070309020205020404"/>
    <w:charset w:val="B2"/>
    <w:family w:val="modern"/>
    <w:pitch w:val="fixed"/>
    <w:sig w:usb0="00000000" w:usb1="00000000" w:usb2="00000000" w:usb3="00000000" w:csb0="00000041" w:csb1="00000000"/>
  </w:font>
  <w:font w:name="Sakkal Majalla">
    <w:panose1 w:val="02000000000000000000"/>
    <w:charset w:val="EE"/>
    <w:family w:val="auto"/>
    <w:pitch w:val="variable"/>
    <w:sig w:usb0="00000000" w:usb1="00000000" w:usb2="00000000" w:usb3="00000000" w:csb0="000000D3" w:csb1="00000000"/>
  </w:font>
  <w:font w:name="Traditional Arabic">
    <w:panose1 w:val="02020603050405020304"/>
    <w:charset w:val="B2"/>
    <w:family w:val="roman"/>
    <w:pitch w:val="variable"/>
    <w:sig w:usb0="00000000" w:usb1="00000000" w:usb2="00000000" w:usb3="00000000" w:csb0="00000041" w:csb1="00000000"/>
  </w:font>
  <w:font w:name="Aharoni">
    <w:panose1 w:val="02010803020104030203"/>
    <w:charset w:val="B1"/>
    <w:family w:val="auto"/>
    <w:pitch w:val="variable"/>
    <w:sig w:usb0="00000000" w:usb1="00000000" w:usb2="00000000" w:usb3="00000000" w:csb0="00000020" w:csb1="00000000"/>
  </w:font>
  <w:font w:name="David">
    <w:panose1 w:val="020E0502060401010101"/>
    <w:charset w:val="B1"/>
    <w:family w:val="swiss"/>
    <w:pitch w:val="variable"/>
    <w:sig w:usb0="00000000" w:usb1="00000000" w:usb2="00000000" w:usb3="00000000" w:csb0="00000020" w:csb1="00000000"/>
  </w:font>
  <w:font w:name="FrankRuehl">
    <w:panose1 w:val="020E0503060101010101"/>
    <w:charset w:val="B1"/>
    <w:family w:val="swiss"/>
    <w:pitch w:val="variable"/>
    <w:sig w:usb0="00000000" w:usb1="00000000" w:usb2="00000000" w:usb3="00000000" w:csb0="00000020" w:csb1="00000000"/>
  </w:font>
  <w:font w:name="Levenim MT">
    <w:panose1 w:val="02010502060101010101"/>
    <w:charset w:val="B1"/>
    <w:family w:val="auto"/>
    <w:pitch w:val="variable"/>
    <w:sig w:usb0="00000000" w:usb1="00000000" w:usb2="00000000" w:usb3="00000000" w:csb0="00000020" w:csb1="00000000"/>
  </w:font>
  <w:font w:name="Miriam">
    <w:panose1 w:val="020B0502050101010101"/>
    <w:charset w:val="B1"/>
    <w:family w:val="swiss"/>
    <w:pitch w:val="variable"/>
    <w:sig w:usb0="00000000" w:usb1="00000000" w:usb2="00000000" w:usb3="00000000" w:csb0="00000020" w:csb1="00000000"/>
  </w:font>
  <w:font w:name="Miriam Fixed">
    <w:panose1 w:val="020B0509050101010101"/>
    <w:charset w:val="B1"/>
    <w:family w:val="modern"/>
    <w:pitch w:val="fixed"/>
    <w:sig w:usb0="00000000" w:usb1="00000000" w:usb2="00000000" w:usb3="00000000" w:csb0="00000020" w:csb1="00000000"/>
  </w:font>
  <w:font w:name="Narkisim">
    <w:panose1 w:val="020E0502050101010101"/>
    <w:charset w:val="B1"/>
    <w:family w:val="swiss"/>
    <w:pitch w:val="variable"/>
    <w:sig w:usb0="00000000" w:usb1="00000000" w:usb2="00000000" w:usb3="00000000" w:csb0="00000020" w:csb1="00000000"/>
  </w:font>
  <w:font w:name="Rod">
    <w:panose1 w:val="02030509050101010101"/>
    <w:charset w:val="B1"/>
    <w:family w:val="modern"/>
    <w:pitch w:val="fixed"/>
    <w:sig w:usb0="00000000" w:usb1="00000000" w:usb2="00000000" w:usb3="00000000" w:csb0="00000020" w:csb1="00000000"/>
  </w:font>
  <w:font w:name="FangSong">
    <w:panose1 w:val="02010609060101010101"/>
    <w:charset w:val="86"/>
    <w:family w:val="modern"/>
    <w:pitch w:val="fixed"/>
    <w:sig w:usb0="00000000" w:usb1="00000000" w:usb2="00000000" w:usb3="00000000" w:csb0="00040001" w:csb1="00000000"/>
  </w:font>
  <w:font w:name="@FangSong">
    <w:panose1 w:val="02010609060101010101"/>
    <w:charset w:val="86"/>
    <w:family w:val="modern"/>
    <w:pitch w:val="fixed"/>
    <w:sig w:usb0="00000000" w:usb1="00000000" w:usb2="00000000" w:usb3="00000000" w:csb0="00040001" w:csb1="00000000"/>
  </w:font>
  <w:font w:name="@SimHei">
    <w:panose1 w:val="02010609060101010101"/>
    <w:charset w:val="86"/>
    <w:family w:val="modern"/>
    <w:pitch w:val="fixed"/>
    <w:sig w:usb0="00000000" w:usb1="00000000" w:usb2="00000000" w:usb3="00000000" w:csb0="00040001" w:csb1="00000000"/>
  </w:font>
  <w:font w:name="KaiTi">
    <w:panose1 w:val="02010609060101010101"/>
    <w:charset w:val="86"/>
    <w:family w:val="modern"/>
    <w:pitch w:val="fixed"/>
    <w:sig w:usb0="00000000" w:usb1="00000000" w:usb2="00000000" w:usb3="00000000" w:csb0="00040001" w:csb1="00000000"/>
  </w:font>
  <w:font w:name="@KaiTi">
    <w:panose1 w:val="02010609060101010101"/>
    <w:charset w:val="86"/>
    <w:family w:val="modern"/>
    <w:pitch w:val="fixed"/>
    <w:sig w:usb0="00000000" w:usb1="00000000" w:usb2="00000000" w:usb3="00000000" w:csb0="00040001" w:csb1="00000000"/>
  </w:font>
  <w:font w:name="AngsanaUPC">
    <w:panose1 w:val="02020603050405020304"/>
    <w:charset w:val="DE"/>
    <w:family w:val="roman"/>
    <w:pitch w:val="variable"/>
    <w:sig w:usb0="00000000" w:usb1="00000000" w:usb2="00000000" w:usb3="00000000" w:csb0="00010001" w:csb1="00000000"/>
  </w:font>
  <w:font w:name="Browallia New">
    <w:panose1 w:val="020B0604020202020204"/>
    <w:charset w:val="DE"/>
    <w:family w:val="swiss"/>
    <w:pitch w:val="variable"/>
    <w:sig w:usb0="00000000" w:usb1="00000000" w:usb2="00000000" w:usb3="00000000" w:csb0="00010001" w:csb1="00000000"/>
  </w:font>
  <w:font w:name="BrowalliaUPC">
    <w:panose1 w:val="020B0604020202020204"/>
    <w:charset w:val="DE"/>
    <w:family w:val="swiss"/>
    <w:pitch w:val="variable"/>
    <w:sig w:usb0="00000000" w:usb1="00000000" w:usb2="00000000" w:usb3="00000000" w:csb0="00010001" w:csb1="00000000"/>
  </w:font>
  <w:font w:name="CordiaUPC">
    <w:panose1 w:val="020B0304020202020204"/>
    <w:charset w:val="DE"/>
    <w:family w:val="swiss"/>
    <w:pitch w:val="variable"/>
    <w:sig w:usb0="00000000" w:usb1="00000000" w:usb2="00000000" w:usb3="00000000" w:csb0="00010001" w:csb1="00000000"/>
  </w:font>
  <w:font w:name="DilleniaUPC">
    <w:panose1 w:val="02020603050405020304"/>
    <w:charset w:val="DE"/>
    <w:family w:val="roman"/>
    <w:pitch w:val="variable"/>
    <w:sig w:usb0="00000000" w:usb1="00000000" w:usb2="00000000" w:usb3="00000000" w:csb0="00010001" w:csb1="00000000"/>
  </w:font>
  <w:font w:name="EucrosiaUPC">
    <w:panose1 w:val="02020603050405020304"/>
    <w:charset w:val="DE"/>
    <w:family w:val="roman"/>
    <w:pitch w:val="variable"/>
    <w:sig w:usb0="00000000" w:usb1="00000000" w:usb2="00000000" w:usb3="00000000" w:csb0="00010001" w:csb1="00000000"/>
  </w:font>
  <w:font w:name="FreesiaUPC">
    <w:panose1 w:val="020B0604020202020204"/>
    <w:charset w:val="DE"/>
    <w:family w:val="swiss"/>
    <w:pitch w:val="variable"/>
    <w:sig w:usb0="00000000" w:usb1="00000000" w:usb2="00000000" w:usb3="00000000" w:csb0="00010001" w:csb1="00000000"/>
  </w:font>
  <w:font w:name="IrisUPC">
    <w:panose1 w:val="020B0604020202020204"/>
    <w:charset w:val="DE"/>
    <w:family w:val="swiss"/>
    <w:pitch w:val="variable"/>
    <w:sig w:usb0="00000000" w:usb1="00000000" w:usb2="00000000" w:usb3="00000000" w:csb0="00010001" w:csb1="00000000"/>
  </w:font>
  <w:font w:name="JasmineUPC">
    <w:panose1 w:val="02020603050405020304"/>
    <w:charset w:val="DE"/>
    <w:family w:val="roman"/>
    <w:pitch w:val="variable"/>
    <w:sig w:usb0="00000000" w:usb1="00000000" w:usb2="00000000" w:usb3="00000000" w:csb0="00010001" w:csb1="00000000"/>
  </w:font>
  <w:font w:name="KodchiangUPC">
    <w:panose1 w:val="02020603050405020304"/>
    <w:charset w:val="DE"/>
    <w:family w:val="roman"/>
    <w:pitch w:val="variable"/>
    <w:sig w:usb0="00000000" w:usb1="00000000" w:usb2="00000000" w:usb3="00000000" w:csb0="00010001" w:csb1="00000000"/>
  </w:font>
  <w:font w:name="LilyUPC">
    <w:panose1 w:val="020B0604020202020204"/>
    <w:charset w:val="DE"/>
    <w:family w:val="swiss"/>
    <w:pitch w:val="variable"/>
    <w:sig w:usb0="00000000" w:usb1="00000000" w:usb2="00000000" w:usb3="00000000" w:csb0="00010001" w:csb1="00000000"/>
  </w:font>
  <w:font w:name="DFKai-SB">
    <w:panose1 w:val="03000509000000000000"/>
    <w:charset w:val="88"/>
    <w:family w:val="script"/>
    <w:pitch w:val="fixed"/>
    <w:sig w:usb0="00000000" w:usb1="00000000" w:usb2="00000000" w:usb3="00000000" w:csb0="00100001" w:csb1="00000000"/>
  </w:font>
  <w:font w:name="@DFKai-SB">
    <w:panose1 w:val="03000509000000000000"/>
    <w:charset w:val="88"/>
    <w:family w:val="script"/>
    <w:pitch w:val="fixed"/>
    <w:sig w:usb0="00000000" w:usb1="00000000" w:usb2="00000000" w:usb3="00000000" w:csb0="00100001" w:csb1="00000000"/>
  </w:font>
  <w:font w:name="Gabriola">
    <w:panose1 w:val="04040605051002020D02"/>
    <w:charset w:val="EE"/>
    <w:family w:val="decorative"/>
    <w:pitch w:val="variable"/>
    <w:sig w:usb0="00000000" w:usb1="00000000" w:usb2="00000000" w:usb3="00000000" w:csb0="0000009F" w:csb1="00000000"/>
  </w:font>
  <w:font w:name="Segoe Print">
    <w:panose1 w:val="02000600000000000000"/>
    <w:charset w:val="EE"/>
    <w:family w:val="auto"/>
    <w:pitch w:val="variable"/>
    <w:sig w:usb0="00000000" w:usb1="00000000" w:usb2="00000000" w:usb3="00000000" w:csb0="0000009F" w:csb1="00000000"/>
  </w:font>
  <w:font w:name="MT Extra">
    <w:panose1 w:val="05050102010205020202"/>
    <w:charset w:val="02"/>
    <w:family w:val="roman"/>
    <w:pitch w:val="variable"/>
    <w:sig w:usb0="00000000" w:usb1="00000000" w:usb2="00000000" w:usb3="00000000" w:csb0="80000000" w:csb1="00000000"/>
  </w:font>
  <w:font w:name="Haettenschweiler">
    <w:panose1 w:val="020B0706040902060204"/>
    <w:charset w:val="EE"/>
    <w:family w:val="swiss"/>
    <w:pitch w:val="variable"/>
    <w:sig w:usb0="00000000" w:usb1="00000000" w:usb2="00000000" w:usb3="00000000" w:csb0="0000009F" w:csb1="00000000"/>
  </w:font>
  <w:font w:name="MS Outlook">
    <w:panose1 w:val="05010100010000000000"/>
    <w:charset w:val="02"/>
    <w:family w:val="auto"/>
    <w:pitch w:val="variable"/>
    <w:sig w:usb0="00000000" w:usb1="00000000" w:usb2="00000000" w:usb3="00000000" w:csb0="80000000" w:csb1="00000000"/>
  </w:font>
  <w:font w:name="Tempus Sans ITC">
    <w:panose1 w:val="04020404030D07020202"/>
    <w:charset w:val="00"/>
    <w:family w:val="decorative"/>
    <w:pitch w:val="variable"/>
    <w:sig w:usb0="00000000" w:usb1="00000000" w:usb2="00000000" w:usb3="00000000" w:csb0="00000001" w:csb1="00000000"/>
  </w:font>
  <w:font w:name="Pristina">
    <w:panose1 w:val="03060402040406080204"/>
    <w:charset w:val="00"/>
    <w:family w:val="script"/>
    <w:pitch w:val="variable"/>
    <w:sig w:usb0="00000000" w:usb1="00000000" w:usb2="00000000" w:usb3="00000000" w:csb0="00000001" w:csb1="00000000"/>
  </w:font>
  <w:font w:name="Papyrus">
    <w:panose1 w:val="03070502060502030205"/>
    <w:charset w:val="00"/>
    <w:family w:val="script"/>
    <w:pitch w:val="variable"/>
    <w:sig w:usb0="00000000" w:usb1="00000000" w:usb2="00000000" w:usb3="00000000" w:csb0="00000001" w:csb1="00000000"/>
  </w:font>
  <w:font w:name="Mistral">
    <w:panose1 w:val="03090702030407020403"/>
    <w:charset w:val="EE"/>
    <w:family w:val="script"/>
    <w:pitch w:val="variable"/>
    <w:sig w:usb0="00000000" w:usb1="00000000" w:usb2="00000000" w:usb3="00000000" w:csb0="0000009F" w:csb1="00000000"/>
  </w:font>
  <w:font w:name="Lucida Handwriting">
    <w:panose1 w:val="03010101010101010101"/>
    <w:charset w:val="00"/>
    <w:family w:val="script"/>
    <w:pitch w:val="variable"/>
    <w:sig w:usb0="00000000" w:usb1="00000000" w:usb2="00000000" w:usb3="00000000" w:csb0="00000001" w:csb1="00000000"/>
  </w:font>
  <w:font w:name="Kristen ITC">
    <w:panose1 w:val="03050502040202030202"/>
    <w:charset w:val="00"/>
    <w:family w:val="script"/>
    <w:pitch w:val="variable"/>
    <w:sig w:usb0="00000000" w:usb1="00000000" w:usb2="00000000" w:usb3="00000000" w:csb0="00000001" w:csb1="00000000"/>
  </w:font>
  <w:font w:name="Juice ITC">
    <w:panose1 w:val="04040403040A02020202"/>
    <w:charset w:val="00"/>
    <w:family w:val="decorative"/>
    <w:pitch w:val="variable"/>
    <w:sig w:usb0="00000000" w:usb1="00000000" w:usb2="00000000" w:usb3="00000000" w:csb0="00000001" w:csb1="00000000"/>
  </w:font>
  <w:font w:name="French Script MT">
    <w:panose1 w:val="03020402040607040605"/>
    <w:charset w:val="00"/>
    <w:family w:val="script"/>
    <w:pitch w:val="variable"/>
    <w:sig w:usb0="00000000" w:usb1="00000000" w:usb2="00000000" w:usb3="00000000" w:csb0="00000001" w:csb1="00000000"/>
  </w:font>
  <w:font w:name="Freestyle Script">
    <w:panose1 w:val="030804020302050B0404"/>
    <w:charset w:val="00"/>
    <w:family w:val="script"/>
    <w:pitch w:val="variable"/>
    <w:sig w:usb0="00000000" w:usb1="00000000" w:usb2="00000000" w:usb3="00000000" w:csb0="00000001" w:csb1="00000000"/>
  </w:font>
  <w:font w:name="Bradley Hand ITC">
    <w:panose1 w:val="03070402050302030203"/>
    <w:charset w:val="00"/>
    <w:family w:val="script"/>
    <w:pitch w:val="variable"/>
    <w:sig w:usb0="00000000" w:usb1="00000000" w:usb2="00000000" w:usb3="00000000" w:csb0="00000001" w:csb1="00000000"/>
  </w:font>
  <w:font w:name="Algerian">
    <w:panose1 w:val="04020705040A02060702"/>
    <w:charset w:val="00"/>
    <w:family w:val="decorative"/>
    <w:pitch w:val="variable"/>
    <w:sig w:usb0="00000000" w:usb1="00000000" w:usb2="00000000" w:usb3="00000000" w:csb0="00000001" w:csb1="00000000"/>
  </w:font>
  <w:font w:name="Baskerville Old Face">
    <w:panose1 w:val="02020602080505020303"/>
    <w:charset w:val="00"/>
    <w:family w:val="roman"/>
    <w:pitch w:val="variable"/>
    <w:sig w:usb0="00000000" w:usb1="00000000" w:usb2="00000000" w:usb3="00000000" w:csb0="00000001" w:csb1="00000000"/>
  </w:font>
  <w:font w:name="Bauhaus 93">
    <w:panose1 w:val="04030905020B02020C02"/>
    <w:charset w:val="00"/>
    <w:family w:val="decorative"/>
    <w:pitch w:val="variable"/>
    <w:sig w:usb0="00000000" w:usb1="00000000" w:usb2="00000000" w:usb3="00000000" w:csb0="00000001" w:csb1="00000000"/>
  </w:font>
  <w:font w:name="Bell MT">
    <w:panose1 w:val="02020503060305020303"/>
    <w:charset w:val="00"/>
    <w:family w:val="roman"/>
    <w:pitch w:val="variable"/>
    <w:sig w:usb0="00000000" w:usb1="00000000" w:usb2="00000000" w:usb3="00000000" w:csb0="00000001" w:csb1="00000000"/>
  </w:font>
  <w:font w:name="Berlin Sans FB">
    <w:panose1 w:val="020E0602020502020306"/>
    <w:charset w:val="00"/>
    <w:family w:val="swiss"/>
    <w:pitch w:val="variable"/>
    <w:sig w:usb0="00000000" w:usb1="00000000" w:usb2="00000000" w:usb3="00000000" w:csb0="00000001" w:csb1="00000000"/>
  </w:font>
  <w:font w:name="Bernard MT Condensed">
    <w:panose1 w:val="02050806060905020404"/>
    <w:charset w:val="00"/>
    <w:family w:val="roman"/>
    <w:pitch w:val="variable"/>
    <w:sig w:usb0="00000000" w:usb1="00000000" w:usb2="00000000" w:usb3="00000000" w:csb0="00000001" w:csb1="00000000"/>
  </w:font>
  <w:font w:name="Bodoni MT Poster Compressed">
    <w:panose1 w:val="02070706080601050204"/>
    <w:charset w:val="A2"/>
    <w:family w:val="roman"/>
    <w:pitch w:val="variable"/>
    <w:sig w:usb0="00000000" w:usb1="00000000" w:usb2="00000000" w:usb3="00000000" w:csb0="00000011" w:csb1="00000000"/>
  </w:font>
  <w:font w:name="Britannic Bold">
    <w:panose1 w:val="020B0903060703020204"/>
    <w:charset w:val="00"/>
    <w:family w:val="swiss"/>
    <w:pitch w:val="variable"/>
    <w:sig w:usb0="00000000" w:usb1="00000000" w:usb2="00000000" w:usb3="00000000" w:csb0="00000001" w:csb1="00000000"/>
  </w:font>
  <w:font w:name="Broadway">
    <w:panose1 w:val="04040905080B02020502"/>
    <w:charset w:val="00"/>
    <w:family w:val="decorative"/>
    <w:pitch w:val="variable"/>
    <w:sig w:usb0="00000000" w:usb1="00000000" w:usb2="00000000" w:usb3="00000000" w:csb0="00000001" w:csb1="00000000"/>
  </w:font>
  <w:font w:name="Brush Script MT">
    <w:panose1 w:val="03060802040406070304"/>
    <w:charset w:val="00"/>
    <w:family w:val="script"/>
    <w:pitch w:val="variable"/>
    <w:sig w:usb0="00000000" w:usb1="00000000" w:usb2="00000000" w:usb3="00000000" w:csb0="00000001" w:csb1="00000000"/>
  </w:font>
  <w:font w:name="Californian FB">
    <w:panose1 w:val="0207040306080B030204"/>
    <w:charset w:val="00"/>
    <w:family w:val="roman"/>
    <w:pitch w:val="variable"/>
    <w:sig w:usb0="00000000" w:usb1="00000000" w:usb2="00000000" w:usb3="00000000" w:csb0="00000001" w:csb1="00000000"/>
  </w:font>
  <w:font w:name="Centaur">
    <w:panose1 w:val="02030504050205020304"/>
    <w:charset w:val="00"/>
    <w:family w:val="roman"/>
    <w:pitch w:val="variable"/>
    <w:sig w:usb0="00000000" w:usb1="00000000" w:usb2="00000000" w:usb3="00000000" w:csb0="00000001" w:csb1="00000000"/>
  </w:font>
  <w:font w:name="Chiller">
    <w:panose1 w:val="04020404031007020602"/>
    <w:charset w:val="00"/>
    <w:family w:val="decorative"/>
    <w:pitch w:val="variable"/>
    <w:sig w:usb0="00000000" w:usb1="00000000" w:usb2="00000000" w:usb3="00000000" w:csb0="00000001" w:csb1="00000000"/>
  </w:font>
  <w:font w:name="Colonna MT">
    <w:panose1 w:val="04020805060202030203"/>
    <w:charset w:val="00"/>
    <w:family w:val="decorative"/>
    <w:pitch w:val="variable"/>
    <w:sig w:usb0="00000000" w:usb1="00000000" w:usb2="00000000" w:usb3="00000000" w:csb0="00000001" w:csb1="00000000"/>
  </w:font>
  <w:font w:name="Cooper Black">
    <w:panose1 w:val="0208090404030B020404"/>
    <w:charset w:val="00"/>
    <w:family w:val="roman"/>
    <w:pitch w:val="variable"/>
    <w:sig w:usb0="00000000" w:usb1="00000000" w:usb2="00000000" w:usb3="00000000" w:csb0="00000001" w:csb1="00000000"/>
  </w:font>
  <w:font w:name="Footlight MT Light">
    <w:panose1 w:val="0204060206030A020304"/>
    <w:charset w:val="00"/>
    <w:family w:val="roman"/>
    <w:pitch w:val="variable"/>
    <w:sig w:usb0="00000000" w:usb1="00000000" w:usb2="00000000" w:usb3="00000000" w:csb0="00000001" w:csb1="00000000"/>
  </w:font>
  <w:font w:name="Harlow Solid Italic">
    <w:panose1 w:val="04030604020F02020D02"/>
    <w:charset w:val="00"/>
    <w:family w:val="decorative"/>
    <w:pitch w:val="variable"/>
    <w:sig w:usb0="00000000" w:usb1="00000000" w:usb2="00000000" w:usb3="00000000" w:csb0="00000001" w:csb1="00000000"/>
  </w:font>
  <w:font w:name="Harrington">
    <w:panose1 w:val="04040505050A02020702"/>
    <w:charset w:val="00"/>
    <w:family w:val="decorative"/>
    <w:pitch w:val="variable"/>
    <w:sig w:usb0="00000000" w:usb1="00000000" w:usb2="00000000" w:usb3="00000000" w:csb0="00000001" w:csb1="00000000"/>
  </w:font>
  <w:font w:name="High Tower Text">
    <w:panose1 w:val="02040502050506030303"/>
    <w:charset w:val="00"/>
    <w:family w:val="roman"/>
    <w:pitch w:val="variable"/>
    <w:sig w:usb0="00000000" w:usb1="00000000" w:usb2="00000000" w:usb3="00000000" w:csb0="00000001" w:csb1="00000000"/>
  </w:font>
  <w:font w:name="Jokerman">
    <w:panose1 w:val="04090605060D06020702"/>
    <w:charset w:val="00"/>
    <w:family w:val="decorative"/>
    <w:pitch w:val="variable"/>
    <w:sig w:usb0="00000000" w:usb1="00000000" w:usb2="00000000" w:usb3="00000000" w:csb0="00000001" w:csb1="00000000"/>
  </w:font>
  <w:font w:name="Kunstler Script">
    <w:panose1 w:val="030304020206070D0D06"/>
    <w:charset w:val="00"/>
    <w:family w:val="script"/>
    <w:pitch w:val="variable"/>
    <w:sig w:usb0="00000000" w:usb1="00000000" w:usb2="00000000" w:usb3="00000000" w:csb0="00000001" w:csb1="00000000"/>
  </w:font>
  <w:font w:name="Lucida Bright">
    <w:panose1 w:val="02040602050505020304"/>
    <w:charset w:val="00"/>
    <w:family w:val="roman"/>
    <w:pitch w:val="variable"/>
    <w:sig w:usb0="00000000" w:usb1="00000000" w:usb2="00000000" w:usb3="00000000" w:csb0="00000001" w:csb1="00000000"/>
  </w:font>
  <w:font w:name="Lucida Calligraphy">
    <w:panose1 w:val="03010101010101010101"/>
    <w:charset w:val="00"/>
    <w:family w:val="script"/>
    <w:pitch w:val="variable"/>
    <w:sig w:usb0="00000000" w:usb1="00000000" w:usb2="00000000" w:usb3="00000000" w:csb0="00000001" w:csb1="00000000"/>
  </w:font>
  <w:font w:name="Lucida Fax">
    <w:panose1 w:val="02060602050505020204"/>
    <w:charset w:val="00"/>
    <w:family w:val="roman"/>
    <w:pitch w:val="variable"/>
    <w:sig w:usb0="00000000" w:usb1="00000000" w:usb2="00000000" w:usb3="00000000" w:csb0="00000001" w:csb1="00000000"/>
  </w:font>
  <w:font w:name="Magneto">
    <w:panose1 w:val="04030805050802020D02"/>
    <w:charset w:val="00"/>
    <w:family w:val="decorative"/>
    <w:pitch w:val="variable"/>
    <w:sig w:usb0="00000000" w:usb1="00000000" w:usb2="00000000" w:usb3="00000000" w:csb0="00000001" w:csb1="00000000"/>
  </w:font>
  <w:font w:name="Matura MT Script Capitals">
    <w:panose1 w:val="03020802060602070202"/>
    <w:charset w:val="00"/>
    <w:family w:val="script"/>
    <w:pitch w:val="variable"/>
    <w:sig w:usb0="00000000" w:usb1="00000000" w:usb2="00000000" w:usb3="00000000" w:csb0="00000001" w:csb1="00000000"/>
  </w:font>
  <w:font w:name="Modern No. 20">
    <w:panose1 w:val="02070704070505020303"/>
    <w:charset w:val="00"/>
    <w:family w:val="roman"/>
    <w:pitch w:val="variable"/>
    <w:sig w:usb0="00000000" w:usb1="00000000" w:usb2="00000000" w:usb3="00000000" w:csb0="00000001" w:csb1="00000000"/>
  </w:font>
  <w:font w:name="Niagara Engraved">
    <w:panose1 w:val="04020502070703030202"/>
    <w:charset w:val="00"/>
    <w:family w:val="decorative"/>
    <w:pitch w:val="variable"/>
    <w:sig w:usb0="00000000" w:usb1="00000000" w:usb2="00000000" w:usb3="00000000" w:csb0="00000001" w:csb1="00000000"/>
  </w:font>
  <w:font w:name="Niagara Solid">
    <w:panose1 w:val="04020502070702020202"/>
    <w:charset w:val="00"/>
    <w:family w:val="decorative"/>
    <w:pitch w:val="variable"/>
    <w:sig w:usb0="00000000" w:usb1="00000000" w:usb2="00000000" w:usb3="00000000" w:csb0="00000001" w:csb1="00000000"/>
  </w:font>
  <w:font w:name="Old English Text MT">
    <w:panose1 w:val="03040902040508030806"/>
    <w:charset w:val="00"/>
    <w:family w:val="script"/>
    <w:pitch w:val="variable"/>
    <w:sig w:usb0="00000000" w:usb1="00000000" w:usb2="00000000" w:usb3="00000000" w:csb0="00000001" w:csb1="00000000"/>
  </w:font>
  <w:font w:name="Onyx">
    <w:panose1 w:val="04050602080702020203"/>
    <w:charset w:val="00"/>
    <w:family w:val="decorative"/>
    <w:pitch w:val="variable"/>
    <w:sig w:usb0="00000000" w:usb1="00000000" w:usb2="00000000" w:usb3="00000000" w:csb0="00000001" w:csb1="00000000"/>
  </w:font>
  <w:font w:name="Parchment">
    <w:panose1 w:val="03040602040708040804"/>
    <w:charset w:val="00"/>
    <w:family w:val="script"/>
    <w:pitch w:val="variable"/>
    <w:sig w:usb0="00000000" w:usb1="00000000" w:usb2="00000000" w:usb3="00000000" w:csb0="00000001" w:csb1="00000000"/>
  </w:font>
  <w:font w:name="Playbill">
    <w:panose1 w:val="040506030A0602020202"/>
    <w:charset w:val="00"/>
    <w:family w:val="decorative"/>
    <w:pitch w:val="variable"/>
    <w:sig w:usb0="00000000" w:usb1="00000000" w:usb2="00000000" w:usb3="00000000" w:csb0="00000001" w:csb1="00000000"/>
  </w:font>
  <w:font w:name="Poor Richard">
    <w:panose1 w:val="02080502050505020702"/>
    <w:charset w:val="00"/>
    <w:family w:val="roman"/>
    <w:pitch w:val="variable"/>
    <w:sig w:usb0="00000000" w:usb1="00000000" w:usb2="00000000" w:usb3="00000000" w:csb0="00000001" w:csb1="00000000"/>
  </w:font>
  <w:font w:name="Ravie">
    <w:panose1 w:val="04040805050809020602"/>
    <w:charset w:val="00"/>
    <w:family w:val="decorative"/>
    <w:pitch w:val="variable"/>
    <w:sig w:usb0="00000000" w:usb1="00000000" w:usb2="00000000" w:usb3="00000000" w:csb0="00000001" w:csb1="00000000"/>
  </w:font>
  <w:font w:name="Informal Roman">
    <w:panose1 w:val="030604020304060B0204"/>
    <w:charset w:val="00"/>
    <w:family w:val="script"/>
    <w:pitch w:val="variable"/>
    <w:sig w:usb0="00000000" w:usb1="00000000" w:usb2="00000000" w:usb3="00000000" w:csb0="00000001" w:csb1="00000000"/>
  </w:font>
  <w:font w:name="Showcard Gothic">
    <w:panose1 w:val="04020904020102020604"/>
    <w:charset w:val="00"/>
    <w:family w:val="decorative"/>
    <w:pitch w:val="variable"/>
    <w:sig w:usb0="00000000" w:usb1="00000000" w:usb2="00000000" w:usb3="00000000" w:csb0="00000001" w:csb1="00000000"/>
  </w:font>
  <w:font w:name="Snap ITC">
    <w:panose1 w:val="04040A07060A02020202"/>
    <w:charset w:val="00"/>
    <w:family w:val="decorative"/>
    <w:pitch w:val="variable"/>
    <w:sig w:usb0="00000000" w:usb1="00000000" w:usb2="00000000" w:usb3="00000000" w:csb0="00000001" w:csb1="00000000"/>
  </w:font>
  <w:font w:name="Stencil">
    <w:panose1 w:val="040409050D0802020404"/>
    <w:charset w:val="00"/>
    <w:family w:val="decorative"/>
    <w:pitch w:val="variable"/>
    <w:sig w:usb0="00000000" w:usb1="00000000" w:usb2="00000000" w:usb3="00000000" w:csb0="00000001" w:csb1="00000000"/>
  </w:font>
  <w:font w:name="Viner Hand ITC">
    <w:panose1 w:val="03070502030502020203"/>
    <w:charset w:val="00"/>
    <w:family w:val="script"/>
    <w:pitch w:val="variable"/>
    <w:sig w:usb0="00000000" w:usb1="00000000" w:usb2="00000000" w:usb3="00000000" w:csb0="00000001" w:csb1="00000000"/>
  </w:font>
  <w:font w:name="Vivaldi">
    <w:panose1 w:val="03020602050506090804"/>
    <w:charset w:val="00"/>
    <w:family w:val="script"/>
    <w:pitch w:val="variable"/>
    <w:sig w:usb0="00000000" w:usb1="00000000" w:usb2="00000000" w:usb3="00000000" w:csb0="00000001" w:csb1="00000000"/>
  </w:font>
  <w:font w:name="Vladimir Script">
    <w:panose1 w:val="03050402040407070305"/>
    <w:charset w:val="00"/>
    <w:family w:val="script"/>
    <w:pitch w:val="variable"/>
    <w:sig w:usb0="00000000" w:usb1="00000000" w:usb2="00000000" w:usb3="00000000" w:csb0="00000001" w:csb1="00000000"/>
  </w:font>
  <w:font w:name="Wide Latin">
    <w:panose1 w:val="020A0A07050505020404"/>
    <w:charset w:val="00"/>
    <w:family w:val="roman"/>
    <w:pitch w:val="variable"/>
    <w:sig w:usb0="00000000" w:usb1="00000000" w:usb2="00000000" w:usb3="00000000" w:csb0="00000001" w:csb1="00000000"/>
  </w:font>
  <w:font w:name="Tw Cen MT">
    <w:panose1 w:val="020B0602020104020603"/>
    <w:charset w:val="EE"/>
    <w:family w:val="swiss"/>
    <w:pitch w:val="variable"/>
    <w:sig w:usb0="00000000" w:usb1="00000000" w:usb2="00000000" w:usb3="00000000" w:csb0="00000003" w:csb1="00000000"/>
  </w:font>
  <w:font w:name="Tw Cen MT Condensed">
    <w:panose1 w:val="020B0606020104020203"/>
    <w:charset w:val="EE"/>
    <w:family w:val="swiss"/>
    <w:pitch w:val="variable"/>
    <w:sig w:usb0="00000000" w:usb1="00000000" w:usb2="00000000" w:usb3="00000000" w:csb0="00000003" w:csb1="00000000"/>
  </w:font>
  <w:font w:name="Script MT Bold">
    <w:panose1 w:val="03040602040607080904"/>
    <w:charset w:val="00"/>
    <w:family w:val="script"/>
    <w:pitch w:val="variable"/>
    <w:sig w:usb0="00000000" w:usb1="00000000" w:usb2="00000000" w:usb3="00000000" w:csb0="00000001" w:csb1="00000000"/>
  </w:font>
  <w:font w:name="Rockwell Extra Bold">
    <w:panose1 w:val="02060903040505020403"/>
    <w:charset w:val="00"/>
    <w:family w:val="roman"/>
    <w:pitch w:val="variable"/>
    <w:sig w:usb0="00000000" w:usb1="00000000" w:usb2="00000000" w:usb3="00000000" w:csb0="00000001" w:csb1="00000000"/>
  </w:font>
  <w:font w:name="Rockwell Condensed">
    <w:panose1 w:val="02060603050405020104"/>
    <w:charset w:val="00"/>
    <w:family w:val="roman"/>
    <w:pitch w:val="variable"/>
    <w:sig w:usb0="00000000" w:usb1="00000000" w:usb2="00000000" w:usb3="00000000" w:csb0="00000001" w:csb1="00000000"/>
  </w:font>
  <w:font w:name="Rockwell">
    <w:panose1 w:val="02060603020205020403"/>
    <w:charset w:val="00"/>
    <w:family w:val="roman"/>
    <w:pitch w:val="variable"/>
    <w:sig w:usb0="00000000" w:usb1="00000000" w:usb2="00000000" w:usb3="00000000" w:csb0="00000001" w:csb1="00000000"/>
  </w:font>
  <w:font w:name="Rage Italic">
    <w:panose1 w:val="03070502040507070304"/>
    <w:charset w:val="00"/>
    <w:family w:val="script"/>
    <w:pitch w:val="variable"/>
    <w:sig w:usb0="00000000" w:usb1="00000000" w:usb2="00000000" w:usb3="00000000" w:csb0="00000001" w:csb1="00000000"/>
  </w:font>
  <w:font w:name="Perpetua Titling MT">
    <w:panose1 w:val="02020502060505020804"/>
    <w:charset w:val="00"/>
    <w:family w:val="roman"/>
    <w:pitch w:val="variable"/>
    <w:sig w:usb0="00000000" w:usb1="00000000" w:usb2="00000000" w:usb3="00000000" w:csb0="00000001" w:csb1="00000000"/>
  </w:font>
  <w:font w:name="Perpetua">
    <w:panose1 w:val="02020502060401020303"/>
    <w:charset w:val="00"/>
    <w:family w:val="roman"/>
    <w:pitch w:val="variable"/>
    <w:sig w:usb0="00000000" w:usb1="00000000" w:usb2="00000000" w:usb3="00000000" w:csb0="00000001" w:csb1="00000000"/>
  </w:font>
  <w:font w:name="Palace Script MT">
    <w:panose1 w:val="030303020206070C0B05"/>
    <w:charset w:val="00"/>
    <w:family w:val="script"/>
    <w:pitch w:val="variable"/>
    <w:sig w:usb0="00000000" w:usb1="00000000" w:usb2="00000000" w:usb3="00000000" w:csb0="00000001" w:csb1="00000000"/>
  </w:font>
  <w:font w:name="OCR A Extended">
    <w:panose1 w:val="02010509020102010303"/>
    <w:charset w:val="00"/>
    <w:family w:val="modern"/>
    <w:pitch w:val="variable"/>
    <w:sig w:usb0="00000000" w:usb1="00000000" w:usb2="00000000" w:usb3="00000000" w:csb0="00000001" w:csb1="00000000"/>
  </w:font>
  <w:font w:name="Maiandra GD">
    <w:panose1 w:val="020E0502030308020204"/>
    <w:charset w:val="00"/>
    <w:family w:val="swiss"/>
    <w:pitch w:val="variable"/>
    <w:sig w:usb0="00000000" w:usb1="00000000" w:usb2="00000000" w:usb3="00000000" w:csb0="00000001" w:csb1="00000000"/>
  </w:font>
  <w:font w:name="Lucida Sans Typewriter">
    <w:panose1 w:val="020B0509030504030204"/>
    <w:charset w:val="00"/>
    <w:family w:val="modern"/>
    <w:pitch w:val="fixed"/>
    <w:sig w:usb0="00000000" w:usb1="00000000" w:usb2="00000000" w:usb3="00000000" w:csb0="00000001" w:csb1="00000000"/>
  </w:font>
  <w:font w:name="Lucida Sans">
    <w:panose1 w:val="020B0602030504020204"/>
    <w:charset w:val="00"/>
    <w:family w:val="swiss"/>
    <w:pitch w:val="variable"/>
    <w:sig w:usb0="00000000" w:usb1="00000000" w:usb2="00000000" w:usb3="00000000" w:csb0="00000001" w:csb1="00000000"/>
  </w:font>
  <w:font w:name="Imprint MT Shadow">
    <w:panose1 w:val="04020605060303030202"/>
    <w:charset w:val="00"/>
    <w:family w:val="decorative"/>
    <w:pitch w:val="variable"/>
    <w:sig w:usb0="00000000" w:usb1="00000000" w:usb2="00000000" w:usb3="00000000" w:csb0="00000001" w:csb1="00000000"/>
  </w:font>
  <w:font w:name="Goudy Stout">
    <w:panose1 w:val="0202090407030B020401"/>
    <w:charset w:val="00"/>
    <w:family w:val="roman"/>
    <w:pitch w:val="variable"/>
    <w:sig w:usb0="00000000" w:usb1="00000000" w:usb2="00000000" w:usb3="00000000" w:csb0="00000001" w:csb1="00000000"/>
  </w:font>
  <w:font w:name="Goudy Old Style">
    <w:panose1 w:val="02020502050305020303"/>
    <w:charset w:val="00"/>
    <w:family w:val="roman"/>
    <w:pitch w:val="variable"/>
    <w:sig w:usb0="00000000" w:usb1="00000000" w:usb2="00000000" w:usb3="00000000" w:csb0="00000001" w:csb1="00000000"/>
  </w:font>
  <w:font w:name="Gloucester MT Extra Condensed">
    <w:panose1 w:val="02030808020601010101"/>
    <w:charset w:val="00"/>
    <w:family w:val="roman"/>
    <w:pitch w:val="variable"/>
    <w:sig w:usb0="00000000" w:usb1="00000000" w:usb2="00000000" w:usb3="00000000" w:csb0="00000001" w:csb1="00000000"/>
  </w:font>
  <w:font w:name="Gill Sans Ultra Bold Condensed">
    <w:panose1 w:val="020B0A06020104020203"/>
    <w:charset w:val="EE"/>
    <w:family w:val="swiss"/>
    <w:pitch w:val="variable"/>
    <w:sig w:usb0="00000000" w:usb1="00000000" w:usb2="00000000" w:usb3="00000000" w:csb0="00000003" w:csb1="00000000"/>
  </w:font>
  <w:font w:name="Gill Sans Ultra Bold">
    <w:panose1 w:val="020B0A02020104020203"/>
    <w:charset w:val="EE"/>
    <w:family w:val="swiss"/>
    <w:pitch w:val="variable"/>
    <w:sig w:usb0="00000000" w:usb1="00000000" w:usb2="00000000" w:usb3="00000000" w:csb0="00000003" w:csb1="00000000"/>
  </w:font>
  <w:font w:name="Gill Sans MT Condensed">
    <w:panose1 w:val="020B0506020104020203"/>
    <w:charset w:val="EE"/>
    <w:family w:val="swiss"/>
    <w:pitch w:val="variable"/>
    <w:sig w:usb0="00000000" w:usb1="00000000" w:usb2="00000000" w:usb3="00000000" w:csb0="00000003" w:csb1="00000000"/>
  </w:font>
  <w:font w:name="Gill Sans MT">
    <w:panose1 w:val="020B0502020104020203"/>
    <w:charset w:val="EE"/>
    <w:family w:val="swiss"/>
    <w:pitch w:val="variable"/>
    <w:sig w:usb0="00000000" w:usb1="00000000" w:usb2="00000000" w:usb3="00000000" w:csb0="00000003" w:csb1="00000000"/>
  </w:font>
  <w:font w:name="Gill Sans MT Ext Condensed Bold">
    <w:panose1 w:val="020B0902020104020203"/>
    <w:charset w:val="EE"/>
    <w:family w:val="swiss"/>
    <w:pitch w:val="variable"/>
    <w:sig w:usb0="00000000" w:usb1="00000000" w:usb2="00000000" w:usb3="00000000" w:csb0="00000003" w:csb1="00000000"/>
  </w:font>
  <w:font w:name="Gigi">
    <w:panose1 w:val="04040504061007020D02"/>
    <w:charset w:val="00"/>
    <w:family w:val="decorative"/>
    <w:pitch w:val="variable"/>
    <w:sig w:usb0="00000000" w:usb1="00000000" w:usb2="00000000" w:usb3="00000000" w:csb0="00000001" w:csb1="00000000"/>
  </w:font>
  <w:font w:name="Franklin Gothic Medium Cond">
    <w:panose1 w:val="020B0606030402020204"/>
    <w:charset w:val="EE"/>
    <w:family w:val="swiss"/>
    <w:pitch w:val="variable"/>
    <w:sig w:usb0="00000000" w:usb1="00000000" w:usb2="00000000" w:usb3="00000000" w:csb0="0000009F" w:csb1="00000000"/>
  </w:font>
  <w:font w:name="Franklin Gothic Heavy">
    <w:panose1 w:val="020B0903020102020204"/>
    <w:charset w:val="EE"/>
    <w:family w:val="swiss"/>
    <w:pitch w:val="variable"/>
    <w:sig w:usb0="00000000" w:usb1="00000000" w:usb2="00000000" w:usb3="00000000" w:csb0="0000009F" w:csb1="00000000"/>
  </w:font>
  <w:font w:name="Franklin Gothic Demi Cond">
    <w:panose1 w:val="020B0706030402020204"/>
    <w:charset w:val="EE"/>
    <w:family w:val="swiss"/>
    <w:pitch w:val="variable"/>
    <w:sig w:usb0="00000000" w:usb1="00000000" w:usb2="00000000" w:usb3="00000000" w:csb0="0000009F" w:csb1="00000000"/>
  </w:font>
  <w:font w:name="Franklin Gothic Demi">
    <w:panose1 w:val="020B0703020102020204"/>
    <w:charset w:val="EE"/>
    <w:family w:val="swiss"/>
    <w:pitch w:val="variable"/>
    <w:sig w:usb0="00000000" w:usb1="00000000" w:usb2="00000000" w:usb3="00000000" w:csb0="0000009F" w:csb1="00000000"/>
  </w:font>
  <w:font w:name="Franklin Gothic Book">
    <w:panose1 w:val="020B0503020102020204"/>
    <w:charset w:val="EE"/>
    <w:family w:val="swiss"/>
    <w:pitch w:val="variable"/>
    <w:sig w:usb0="00000000" w:usb1="00000000" w:usb2="00000000" w:usb3="00000000" w:csb0="0000009F" w:csb1="00000000"/>
  </w:font>
  <w:font w:name="Forte">
    <w:panose1 w:val="03060902040502070203"/>
    <w:charset w:val="00"/>
    <w:family w:val="script"/>
    <w:pitch w:val="variable"/>
    <w:sig w:usb0="00000000" w:usb1="00000000" w:usb2="00000000" w:usb3="00000000" w:csb0="00000001" w:csb1="00000000"/>
  </w:font>
  <w:font w:name="Felix Titling">
    <w:panose1 w:val="04060505060202020A04"/>
    <w:charset w:val="00"/>
    <w:family w:val="decorative"/>
    <w:pitch w:val="variable"/>
    <w:sig w:usb0="00000000" w:usb1="00000000" w:usb2="00000000" w:usb3="00000000" w:csb0="00000001" w:csb1="00000000"/>
  </w:font>
  <w:font w:name="Eras Medium ITC">
    <w:panose1 w:val="020B0602030504020804"/>
    <w:charset w:val="00"/>
    <w:family w:val="swiss"/>
    <w:pitch w:val="variable"/>
    <w:sig w:usb0="00000000" w:usb1="00000000" w:usb2="00000000" w:usb3="00000000" w:csb0="00000001" w:csb1="00000000"/>
  </w:font>
  <w:font w:name="Eras Light ITC">
    <w:panose1 w:val="020B0402030504020804"/>
    <w:charset w:val="00"/>
    <w:family w:val="swiss"/>
    <w:pitch w:val="variable"/>
    <w:sig w:usb0="00000000" w:usb1="00000000" w:usb2="00000000" w:usb3="00000000" w:csb0="00000001" w:csb1="00000000"/>
  </w:font>
  <w:font w:name="Eras Demi ITC">
    <w:panose1 w:val="020B0805030504020804"/>
    <w:charset w:val="00"/>
    <w:family w:val="swiss"/>
    <w:pitch w:val="variable"/>
    <w:sig w:usb0="00000000" w:usb1="00000000" w:usb2="00000000" w:usb3="00000000" w:csb0="00000001" w:csb1="00000000"/>
  </w:font>
  <w:font w:name="Eras Bold ITC">
    <w:panose1 w:val="020B0907030504020204"/>
    <w:charset w:val="00"/>
    <w:family w:val="swiss"/>
    <w:pitch w:val="variable"/>
    <w:sig w:usb0="00000000" w:usb1="00000000" w:usb2="00000000" w:usb3="00000000" w:csb0="00000001" w:csb1="00000000"/>
  </w:font>
  <w:font w:name="Engravers MT">
    <w:panose1 w:val="02090707080505020304"/>
    <w:charset w:val="00"/>
    <w:family w:val="roman"/>
    <w:pitch w:val="variable"/>
    <w:sig w:usb0="00000000" w:usb1="00000000" w:usb2="00000000" w:usb3="00000000" w:csb0="00000001" w:csb1="00000000"/>
  </w:font>
  <w:font w:name="Elephant">
    <w:panose1 w:val="02020904090505020303"/>
    <w:charset w:val="00"/>
    <w:family w:val="roman"/>
    <w:pitch w:val="variable"/>
    <w:sig w:usb0="00000000" w:usb1="00000000" w:usb2="00000000" w:usb3="00000000" w:csb0="00000001" w:csb1="00000000"/>
  </w:font>
  <w:font w:name="Edwardian Script ITC">
    <w:panose1 w:val="030303020407070D0804"/>
    <w:charset w:val="00"/>
    <w:family w:val="script"/>
    <w:pitch w:val="variable"/>
    <w:sig w:usb0="00000000" w:usb1="00000000" w:usb2="00000000" w:usb3="00000000" w:csb0="00000001" w:csb1="00000000"/>
  </w:font>
  <w:font w:name="Curlz MT">
    <w:panose1 w:val="04040404050702020202"/>
    <w:charset w:val="00"/>
    <w:family w:val="decorative"/>
    <w:pitch w:val="variable"/>
    <w:sig w:usb0="00000000" w:usb1="00000000" w:usb2="00000000" w:usb3="00000000" w:csb0="00000001" w:csb1="00000000"/>
  </w:font>
  <w:font w:name="Copperplate Gothic Light">
    <w:panose1 w:val="020E0507020206020404"/>
    <w:charset w:val="00"/>
    <w:family w:val="swiss"/>
    <w:pitch w:val="variable"/>
    <w:sig w:usb0="00000000" w:usb1="00000000" w:usb2="00000000" w:usb3="00000000" w:csb0="00000001" w:csb1="00000000"/>
  </w:font>
  <w:font w:name="Copperplate Gothic Bold">
    <w:panose1 w:val="020E0705020206020404"/>
    <w:charset w:val="00"/>
    <w:family w:val="swiss"/>
    <w:pitch w:val="variable"/>
    <w:sig w:usb0="00000000" w:usb1="00000000" w:usb2="00000000" w:usb3="00000000" w:csb0="00000001" w:csb1="00000000"/>
  </w:font>
  <w:font w:name="Century Schoolbook">
    <w:panose1 w:val="02040604050505020304"/>
    <w:charset w:val="EE"/>
    <w:family w:val="roman"/>
    <w:pitch w:val="variable"/>
    <w:sig w:usb0="00000000" w:usb1="00000000" w:usb2="00000000" w:usb3="00000000" w:csb0="0000009F" w:csb1="00000000"/>
  </w:font>
  <w:font w:name="Castellar">
    <w:panose1 w:val="020A0402060406010301"/>
    <w:charset w:val="00"/>
    <w:family w:val="roman"/>
    <w:pitch w:val="variable"/>
    <w:sig w:usb0="00000000" w:usb1="00000000" w:usb2="00000000" w:usb3="00000000" w:csb0="00000001" w:csb1="00000000"/>
  </w:font>
  <w:font w:name="Calisto MT">
    <w:panose1 w:val="02040603050505030304"/>
    <w:charset w:val="00"/>
    <w:family w:val="roman"/>
    <w:pitch w:val="variable"/>
    <w:sig w:usb0="00000000" w:usb1="00000000" w:usb2="00000000" w:usb3="00000000" w:csb0="00000001" w:csb1="00000000"/>
  </w:font>
  <w:font w:name="Bodoni MT Condensed">
    <w:panose1 w:val="02070606080606020203"/>
    <w:charset w:val="00"/>
    <w:family w:val="roman"/>
    <w:pitch w:val="variable"/>
    <w:sig w:usb0="00000000" w:usb1="00000000" w:usb2="00000000" w:usb3="00000000" w:csb0="00000001" w:csb1="00000000"/>
  </w:font>
  <w:font w:name="Bodoni MT Black">
    <w:panose1 w:val="02070A03080606020203"/>
    <w:charset w:val="00"/>
    <w:family w:val="roman"/>
    <w:pitch w:val="variable"/>
    <w:sig w:usb0="00000000" w:usb1="00000000" w:usb2="00000000" w:usb3="00000000" w:csb0="00000001" w:csb1="00000000"/>
  </w:font>
  <w:font w:name="Bodoni MT">
    <w:panose1 w:val="02070603080606020203"/>
    <w:charset w:val="00"/>
    <w:family w:val="roman"/>
    <w:pitch w:val="variable"/>
    <w:sig w:usb0="00000000" w:usb1="00000000" w:usb2="00000000" w:usb3="00000000" w:csb0="00000001" w:csb1="00000000"/>
  </w:font>
  <w:font w:name="Blackadder ITC">
    <w:panose1 w:val="04020505051007020D02"/>
    <w:charset w:val="00"/>
    <w:family w:val="decorative"/>
    <w:pitch w:val="variable"/>
    <w:sig w:usb0="00000000" w:usb1="00000000" w:usb2="00000000" w:usb3="00000000" w:csb0="00000001" w:csb1="00000000"/>
  </w:font>
  <w:font w:name="Arial Rounded MT Bold">
    <w:panose1 w:val="020F0704030504030204"/>
    <w:charset w:val="00"/>
    <w:family w:val="swiss"/>
    <w:pitch w:val="variable"/>
    <w:sig w:usb0="00000000" w:usb1="00000000" w:usb2="00000000" w:usb3="00000000" w:csb0="00000001" w:csb1="00000000"/>
  </w:font>
  <w:font w:name="Agency FB">
    <w:panose1 w:val="020B0503020202020204"/>
    <w:charset w:val="00"/>
    <w:family w:val="swiss"/>
    <w:pitch w:val="variable"/>
    <w:sig w:usb0="00000000" w:usb1="00000000" w:usb2="00000000" w:usb3="00000000" w:csb0="00000001" w:csb1="00000000"/>
  </w:font>
  <w:font w:name="Berlin Sans FB Demi">
    <w:panose1 w:val="020E0802020502020306"/>
    <w:charset w:val="00"/>
    <w:family w:val="swiss"/>
    <w:pitch w:val="variable"/>
    <w:sig w:usb0="00000000" w:usb1="00000000" w:usb2="00000000" w:usb3="00000000" w:csb0="00000001" w:csb1="00000000"/>
  </w:font>
  <w:font w:name="Tw Cen MT Condensed Extra Bold">
    <w:panose1 w:val="020B0803020202020204"/>
    <w:charset w:val="EE"/>
    <w:family w:val="swiss"/>
    <w:pitch w:val="variable"/>
    <w:sig w:usb0="00000000" w:usb1="00000000" w:usb2="00000000" w:usb3="00000000" w:csb0="00000003" w:csb1="00000000"/>
  </w:font>
  <w:font w:name="SWGamekeys MT">
    <w:panose1 w:val="05010101010101010101"/>
    <w:charset w:val="02"/>
    <w:family w:val="auto"/>
    <w:pitch w:val="variable"/>
    <w:sig w:usb0="00000000" w:usb1="00000000" w:usb2="00000000" w:usb3="00000000" w:csb0="80000000" w:csb1="00000000"/>
  </w:font>
  <w:font w:name="Simplified Arabic Fixed (Arabic">
    <w:panose1 w:val="00000000000000000000"/>
    <w:charset w:val="B2"/>
    <w:family w:val="modern"/>
    <w:pitch w:val="fixed"/>
    <w:sig w:usb0="00000000" w:usb1="00000000" w:usb2="00000000" w:usb3="00000000" w:csb0="00000040" w:csb1="00000000"/>
  </w:font>
  <w:font w:name="Franklin Gothic Medium Cond Gre">
    <w:panose1 w:val="00000000000000000000"/>
    <w:charset w:val="A1"/>
    <w:family w:val="swiss"/>
    <w:pitch w:val="variable"/>
    <w:sig w:usb0="00000000" w:usb1="00000000" w:usb2="00000000" w:usb3="00000000" w:csb0="00000008" w:csb1="00000000"/>
  </w:font>
  <w:font w:name="Franklin Gothic Medium Cond Bal">
    <w:panose1 w:val="00000000000000000000"/>
    <w:charset w:val="BA"/>
    <w:family w:val="swiss"/>
    <w:pitch w:val="variable"/>
    <w:sig w:usb0="00000000" w:usb1="00000000" w:usb2="00000000" w:usb3="00000000" w:csb0="00000080" w:csb1="00000000"/>
  </w:font>
  <w:font w:name="Franklin Gothic Demi Cond Balti">
    <w:panose1 w:val="00000000000000000000"/>
    <w:charset w:val="BA"/>
    <w:family w:val="swiss"/>
    <w:pitch w:val="variable"/>
    <w:sig w:usb0="00000000" w:usb1="00000000" w:usb2="00000000" w:usb3="00000000" w:csb0="00000080" w:csb1="00000000"/>
  </w:font>
  <w:font w:name="Univers">
    <w:panose1 w:val="00000000000000000000"/>
    <w:charset w:val="00"/>
    <w:family w:val="swiss"/>
    <w:pitch w:val="variable"/>
    <w:sig w:usb0="00000000"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7B4A" w:rsidP="000A23FE">
    <w:pPr>
      <w:pStyle w:val="Footer"/>
      <w:bidi w:val="0"/>
      <w:jc w:val="center"/>
      <w:rPr>
        <w:rFonts w:ascii="Times New Roman" w:hAnsi="Times New Roman"/>
      </w:rPr>
    </w:pP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7B4A" w:rsidRPr="00A17B4A" w:rsidP="00A17B4A">
    <w:pPr>
      <w:pStyle w:val="Footer"/>
      <w:bidi w:val="0"/>
      <w:rPr>
        <w:rFonts w:ascii="Times New Roman" w:hAnsi="Times New Roman"/>
      </w:rPr>
    </w:pP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7B4A" w:rsidP="000A23FE">
    <w:pPr>
      <w:pStyle w:val="Footer"/>
      <w:bidi w:val="0"/>
      <w:jc w:val="center"/>
      <w:rPr>
        <w:rFonts w:ascii="Times New Roman" w:hAnsi="Times New Roman"/>
      </w:rPr>
    </w:pP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7B4A">
    <w:pPr>
      <w:bidi w:val="0"/>
      <w:rPr>
        <w:rFonts w:ascii="Times New Roman" w:hAnsi="Times New Roman"/>
      </w:rPr>
    </w:pPr>
  </w:p>
</w:ftr>
</file>

<file path=word/footer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7B4A" w:rsidRPr="00A17B4A" w:rsidP="00A17B4A">
    <w:pPr>
      <w:pStyle w:val="Footer"/>
      <w:bidi w:val="0"/>
      <w:rPr>
        <w:rFonts w:ascii="Times New Roman" w:hAnsi="Times New Roman"/>
      </w:rPr>
    </w:pPr>
  </w:p>
</w:ftr>
</file>

<file path=word/footer1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7B4A" w:rsidRPr="00A17B4A" w:rsidP="00A17B4A">
    <w:pPr>
      <w:pStyle w:val="Footer"/>
      <w:bidi w:val="0"/>
      <w:rPr>
        <w:rFonts w:ascii="Times New Roman" w:hAnsi="Times New Roman"/>
      </w:rPr>
    </w:pPr>
  </w:p>
</w:ftr>
</file>

<file path=word/footer1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7B4A" w:rsidP="000A23FE">
    <w:pPr>
      <w:pStyle w:val="Footer"/>
      <w:bidi w:val="0"/>
      <w:jc w:val="center"/>
      <w:rPr>
        <w:rFonts w:ascii="Times New Roman" w:hAnsi="Times New Roman"/>
      </w:rPr>
    </w:pPr>
  </w:p>
</w:ftr>
</file>

<file path=word/footer1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7B4A" w:rsidRPr="00A17B4A" w:rsidP="00A17B4A">
    <w:pPr>
      <w:pStyle w:val="Footer"/>
      <w:bidi w:val="0"/>
      <w:rPr>
        <w:rFonts w:ascii="Times New Roman" w:hAnsi="Times New Roman"/>
      </w:rPr>
    </w:pPr>
  </w:p>
</w:ftr>
</file>

<file path=word/footer1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7B4A" w:rsidP="000A23FE">
    <w:pPr>
      <w:pStyle w:val="Footer"/>
      <w:bidi w:val="0"/>
      <w:jc w:val="center"/>
      <w:rPr>
        <w:rFonts w:ascii="Times New Roman" w:hAnsi="Times New Roman"/>
      </w:rPr>
    </w:pPr>
  </w:p>
</w:ftr>
</file>

<file path=word/footer1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7B4A" w:rsidP="000A23FE">
    <w:pPr>
      <w:pStyle w:val="Footer"/>
      <w:bidi w:val="0"/>
      <w:jc w:val="center"/>
      <w:rPr>
        <w:rFonts w:ascii="Times New Roman" w:hAnsi="Times New Roman"/>
      </w:rPr>
    </w:pPr>
  </w:p>
</w:ftr>
</file>

<file path=word/footer1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5DD4" w:rsidP="000A23FE">
    <w:pPr>
      <w:pStyle w:val="Footer"/>
      <w:bidi w:val="0"/>
      <w:jc w:val="center"/>
      <w:rPr>
        <w:rFonts w:ascii="Times New Roman" w:hAnsi="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7B4A" w:rsidP="000A23FE">
    <w:pPr>
      <w:pStyle w:val="Footer"/>
      <w:bidi w:val="0"/>
      <w:jc w:val="center"/>
      <w:rPr>
        <w:rFonts w:ascii="Times New Roman" w:hAnsi="Times New Roman"/>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7B4A" w:rsidP="000A23FE">
    <w:pPr>
      <w:pStyle w:val="Footer"/>
      <w:bidi w:val="0"/>
      <w:jc w:val="center"/>
      <w:rPr>
        <w:rFonts w:ascii="Times New Roman" w:hAnsi="Times New Roman"/>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7B4A" w:rsidP="000A23FE">
    <w:pPr>
      <w:pStyle w:val="Footer"/>
      <w:bidi w:val="0"/>
      <w:jc w:val="center"/>
      <w:rPr>
        <w:rFonts w:ascii="Times New Roman" w:hAnsi="Times New Roman"/>
      </w:rP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7B4A" w:rsidRPr="00A17B4A" w:rsidP="00A17B4A">
    <w:pPr>
      <w:pStyle w:val="Footer"/>
      <w:bidi w:val="0"/>
      <w:rPr>
        <w:rFonts w:ascii="Times New Roman" w:hAnsi="Times New Roman"/>
      </w:rPr>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7B4A" w:rsidP="000A23FE">
    <w:pPr>
      <w:pStyle w:val="Footer"/>
      <w:bidi w:val="0"/>
      <w:jc w:val="center"/>
      <w:rPr>
        <w:rFonts w:ascii="Times New Roman" w:hAnsi="Times New Roman"/>
      </w:rPr>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7B4A" w:rsidP="000A23FE">
    <w:pPr>
      <w:pStyle w:val="Footer"/>
      <w:bidi w:val="0"/>
      <w:jc w:val="center"/>
      <w:rPr>
        <w:rFonts w:ascii="Times New Roman" w:hAnsi="Times New Roman"/>
      </w:rPr>
    </w:pP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7B4A" w:rsidP="000A23FE">
    <w:pPr>
      <w:pStyle w:val="Footer"/>
      <w:bidi w:val="0"/>
      <w:jc w:val="center"/>
      <w:rPr>
        <w:rFonts w:ascii="Times New Roman" w:hAnsi="Times New Roman"/>
      </w:rPr>
    </w:pP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7B4A" w:rsidP="000A23FE">
    <w:pPr>
      <w:pStyle w:val="Footer"/>
      <w:bidi w:val="0"/>
      <w:jc w:val="center"/>
      <w:rPr>
        <w:rFonts w:ascii="Times New Roman" w:hAnsi="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C0F21">
      <w:pPr>
        <w:bidi w:val="0"/>
        <w:rPr>
          <w:rFonts w:ascii="Times New Roman" w:hAnsi="Times New Roman"/>
        </w:rPr>
      </w:pPr>
      <w:r>
        <w:rPr>
          <w:rFonts w:ascii="Times New Roman" w:hAnsi="Times New Roman"/>
        </w:rPr>
        <w:separator/>
      </w:r>
    </w:p>
  </w:footnote>
  <w:footnote w:type="continuationSeparator" w:id="1">
    <w:p w:rsidR="007C0F21">
      <w:pPr>
        <w:bidi w:val="0"/>
        <w:rPr>
          <w:rFonts w:ascii="Times New Roman" w:hAnsi="Times New Roman"/>
        </w:rPr>
      </w:pPr>
      <w:r>
        <w:rPr>
          <w:rFonts w:ascii="Times New Roman" w:hAnsi="Times New Roman"/>
        </w:rPr>
        <w:continuationSeparator/>
      </w:r>
    </w:p>
  </w:footnote>
  <w:footnote w:id="2">
    <w:p w:rsidP="00A17B4A">
      <w:pPr>
        <w:pStyle w:val="FootnoteText"/>
        <w:bidi w:val="0"/>
        <w:rPr>
          <w:rFonts w:ascii="Times New Roman" w:hAnsi="Times New Roman"/>
        </w:rPr>
      </w:pPr>
      <w:r w:rsidRPr="00845FBB" w:rsidR="00A17B4A">
        <w:rPr>
          <w:rStyle w:val="FootnoteReference"/>
          <w:rFonts w:ascii="Times New Roman" w:hAnsi="Times New Roman"/>
          <w:b w:val="0"/>
          <w:bCs w:val="0"/>
        </w:rPr>
        <w:footnoteRef/>
      </w:r>
      <w:r w:rsidRPr="00845FBB" w:rsidR="00A17B4A">
        <w:rPr>
          <w:rFonts w:ascii="Times New Roman" w:hAnsi="Times New Roman"/>
        </w:rPr>
        <w:tab/>
        <w:t>Ú. v. ES L 114, 30.4.2002, s. 6.</w:t>
      </w:r>
    </w:p>
  </w:footnote>
  <w:footnote w:id="3">
    <w:p w:rsidP="00A17B4A">
      <w:pPr>
        <w:pStyle w:val="FootnoteText"/>
        <w:bidi w:val="0"/>
        <w:rPr>
          <w:rFonts w:ascii="Times New Roman" w:hAnsi="Times New Roman"/>
        </w:rPr>
      </w:pPr>
      <w:r w:rsidRPr="00845FBB" w:rsidR="00A17B4A">
        <w:rPr>
          <w:rStyle w:val="FootnoteReference"/>
          <w:rFonts w:ascii="Times New Roman" w:hAnsi="Times New Roman"/>
          <w:b w:val="0"/>
          <w:bCs w:val="0"/>
        </w:rPr>
        <w:footnoteRef/>
      </w:r>
      <w:r w:rsidRPr="00845FBB" w:rsidR="00A17B4A">
        <w:rPr>
          <w:rFonts w:ascii="Times New Roman" w:hAnsi="Times New Roman"/>
        </w:rPr>
        <w:tab/>
        <w:t>Ú. v. ES L 317, 15.12.2000, s. 3.</w:t>
      </w:r>
    </w:p>
  </w:footnote>
  <w:footnote w:id="4">
    <w:p w:rsidP="00A17B4A">
      <w:pPr>
        <w:pStyle w:val="FootnoteText"/>
        <w:bidi w:val="0"/>
        <w:rPr>
          <w:rFonts w:ascii="Times New Roman" w:hAnsi="Times New Roman"/>
        </w:rPr>
      </w:pPr>
      <w:r w:rsidRPr="00845FBB" w:rsidR="00A17B4A">
        <w:rPr>
          <w:rStyle w:val="FootnoteReference"/>
          <w:rFonts w:ascii="Times New Roman" w:hAnsi="Times New Roman"/>
          <w:b w:val="0"/>
          <w:bCs w:val="0"/>
        </w:rPr>
        <w:footnoteRef/>
      </w:r>
      <w:r w:rsidRPr="00845FBB" w:rsidR="00A17B4A">
        <w:rPr>
          <w:rFonts w:ascii="Times New Roman" w:hAnsi="Times New Roman"/>
        </w:rPr>
        <w:tab/>
      </w:r>
      <w:r w:rsidRPr="00845FBB" w:rsidR="00A17B4A">
        <w:rPr>
          <w:rStyle w:val="Emphasis"/>
          <w:rFonts w:ascii="Times New Roman" w:hAnsi="Times New Roman"/>
          <w:i w:val="0"/>
          <w:iCs w:val="0"/>
          <w:shd w:val="clear" w:color="auto" w:fill="auto"/>
        </w:rPr>
        <w:t>Ú. v. EÚ L 209, 11.8.2005, s. 27, Ú. v. EÚ L 287, 28.10.2005, s. 4 a Ú. v. EÚ L 168M, 21.6.2006, s. 33.</w:t>
      </w:r>
    </w:p>
  </w:footnote>
  <w:footnote w:id="5">
    <w:p w:rsidP="00A17B4A">
      <w:pPr>
        <w:pStyle w:val="FootnoteText"/>
        <w:bidi w:val="0"/>
        <w:rPr>
          <w:rFonts w:ascii="Times New Roman" w:hAnsi="Times New Roman"/>
        </w:rPr>
      </w:pPr>
      <w:r w:rsidRPr="00845FBB" w:rsidR="00A17B4A">
        <w:rPr>
          <w:rStyle w:val="FootnoteReference"/>
          <w:rFonts w:ascii="Times New Roman" w:hAnsi="Times New Roman"/>
          <w:b w:val="0"/>
          <w:bCs w:val="0"/>
        </w:rPr>
        <w:footnoteRef/>
      </w:r>
      <w:r w:rsidRPr="00845FBB" w:rsidR="00A17B4A">
        <w:rPr>
          <w:rFonts w:ascii="Times New Roman" w:hAnsi="Times New Roman"/>
        </w:rPr>
        <w:tab/>
      </w:r>
      <w:r w:rsidRPr="00845FBB" w:rsidR="00A17B4A">
        <w:rPr>
          <w:rStyle w:val="Emphasis"/>
          <w:rFonts w:ascii="Times New Roman" w:hAnsi="Times New Roman"/>
          <w:i w:val="0"/>
          <w:iCs w:val="0"/>
          <w:shd w:val="clear" w:color="auto" w:fill="auto"/>
        </w:rPr>
        <w:t>Ú. v. EÚ L 287, 4.11.2010, s. 3.</w:t>
      </w:r>
    </w:p>
  </w:footnote>
  <w:footnote w:id="6">
    <w:p w:rsidP="00A17B4A">
      <w:pPr>
        <w:pStyle w:val="FootnoteText"/>
        <w:bidi w:val="0"/>
        <w:rPr>
          <w:rFonts w:ascii="Times New Roman" w:hAnsi="Times New Roman"/>
        </w:rPr>
      </w:pPr>
      <w:r w:rsidRPr="00845FBB" w:rsidR="00A17B4A">
        <w:rPr>
          <w:rStyle w:val="FootnoteReference"/>
          <w:rFonts w:ascii="Times New Roman" w:hAnsi="Times New Roman"/>
          <w:b w:val="0"/>
          <w:bCs w:val="0"/>
        </w:rPr>
        <w:footnoteRef/>
      </w:r>
      <w:r w:rsidRPr="00845FBB" w:rsidR="00A17B4A">
        <w:rPr>
          <w:rFonts w:ascii="Times New Roman" w:hAnsi="Times New Roman"/>
        </w:rPr>
        <w:tab/>
        <w:t>Ú. v. ES L 1, 3.1.1994, s. 3.</w:t>
      </w:r>
    </w:p>
  </w:footnote>
  <w:footnote w:id="7">
    <w:p w:rsidP="00A17B4A">
      <w:pPr>
        <w:pStyle w:val="FootnoteText"/>
        <w:bidi w:val="0"/>
        <w:rPr>
          <w:rFonts w:ascii="Times New Roman" w:hAnsi="Times New Roman"/>
        </w:rPr>
      </w:pPr>
      <w:r w:rsidRPr="00845FBB" w:rsidR="00A17B4A">
        <w:rPr>
          <w:rStyle w:val="FootnoteReference"/>
          <w:rFonts w:ascii="Times New Roman" w:hAnsi="Times New Roman"/>
          <w:b w:val="0"/>
          <w:bCs w:val="0"/>
        </w:rPr>
        <w:footnoteRef/>
      </w:r>
      <w:r w:rsidRPr="00845FBB" w:rsidR="00A17B4A">
        <w:rPr>
          <w:rFonts w:ascii="Times New Roman" w:hAnsi="Times New Roman"/>
        </w:rPr>
        <w:tab/>
        <w:t>Ú. v. ES L 79, 22.3.2002, s. 42.</w:t>
      </w:r>
    </w:p>
  </w:footnote>
  <w:footnote w:id="8">
    <w:p w:rsidP="00A17B4A">
      <w:pPr>
        <w:pStyle w:val="FootnoteText"/>
        <w:bidi w:val="0"/>
        <w:rPr>
          <w:rFonts w:ascii="Times New Roman" w:hAnsi="Times New Roman"/>
        </w:rPr>
      </w:pPr>
      <w:r w:rsidRPr="00845FBB" w:rsidR="00A17B4A">
        <w:rPr>
          <w:rStyle w:val="FootnoteReference"/>
          <w:rFonts w:ascii="Times New Roman" w:hAnsi="Times New Roman"/>
          <w:b w:val="0"/>
          <w:bCs w:val="0"/>
          <w:sz w:val="22"/>
          <w:szCs w:val="22"/>
        </w:rPr>
        <w:footnoteRef/>
      </w:r>
      <w:r w:rsidRPr="00845FBB" w:rsidR="00A17B4A">
        <w:rPr>
          <w:rFonts w:ascii="Times New Roman" w:hAnsi="Times New Roman"/>
          <w:sz w:val="22"/>
          <w:szCs w:val="22"/>
        </w:rPr>
        <w:tab/>
      </w:r>
      <w:r w:rsidRPr="00845FBB" w:rsidR="00A17B4A">
        <w:rPr>
          <w:rFonts w:ascii="Times New Roman" w:hAnsi="Times New Roman"/>
        </w:rPr>
        <w:t>Ú. v. EÚ L 210, 31.7.2006, s. 82.</w:t>
      </w:r>
    </w:p>
  </w:footnote>
  <w:footnote w:id="9">
    <w:p w:rsidP="00A17B4A">
      <w:pPr>
        <w:pStyle w:val="FootnoteText"/>
        <w:bidi w:val="0"/>
        <w:rPr>
          <w:rFonts w:ascii="Times New Roman" w:hAnsi="Times New Roman"/>
        </w:rPr>
      </w:pPr>
      <w:r w:rsidRPr="00845FBB" w:rsidR="00A17B4A">
        <w:rPr>
          <w:rStyle w:val="FootnoteReference"/>
          <w:rFonts w:ascii="Times New Roman" w:hAnsi="Times New Roman"/>
          <w:b w:val="0"/>
          <w:bCs w:val="0"/>
        </w:rPr>
        <w:footnoteRef/>
      </w:r>
      <w:r w:rsidRPr="00845FBB" w:rsidR="00A17B4A">
        <w:rPr>
          <w:rFonts w:ascii="Times New Roman" w:hAnsi="Times New Roman"/>
        </w:rPr>
        <w:tab/>
        <w:t>Ú. v. ES L 248, 16.9.2002, s. 1.</w:t>
      </w:r>
    </w:p>
  </w:footnote>
  <w:footnote w:id="10">
    <w:p w:rsidP="00A17B4A">
      <w:pPr>
        <w:pStyle w:val="FootnoteText"/>
        <w:bidi w:val="0"/>
        <w:rPr>
          <w:rFonts w:ascii="Times New Roman" w:hAnsi="Times New Roman"/>
        </w:rPr>
      </w:pPr>
      <w:r w:rsidRPr="00845FBB" w:rsidR="00A17B4A">
        <w:rPr>
          <w:rStyle w:val="FootnoteReference"/>
          <w:rFonts w:ascii="Times New Roman" w:hAnsi="Times New Roman"/>
          <w:b w:val="0"/>
          <w:bCs w:val="0"/>
        </w:rPr>
        <w:footnoteRef/>
      </w:r>
      <w:r w:rsidRPr="00845FBB" w:rsidR="00A17B4A">
        <w:rPr>
          <w:rFonts w:ascii="Times New Roman" w:hAnsi="Times New Roman"/>
        </w:rPr>
        <w:tab/>
        <w:t>Ú. v. EÚ L 170, 29.6.2007, s.1.</w:t>
      </w:r>
    </w:p>
  </w:footnote>
  <w:footnote w:id="11">
    <w:p w:rsidP="00A17B4A">
      <w:pPr>
        <w:pStyle w:val="FootnoteText"/>
        <w:bidi w:val="0"/>
        <w:rPr>
          <w:rFonts w:ascii="Times New Roman" w:hAnsi="Times New Roman"/>
        </w:rPr>
      </w:pPr>
      <w:r w:rsidRPr="00845FBB" w:rsidR="00A17B4A">
        <w:rPr>
          <w:rStyle w:val="FootnoteReference"/>
          <w:rFonts w:ascii="Times New Roman" w:hAnsi="Times New Roman"/>
          <w:b w:val="0"/>
          <w:bCs w:val="0"/>
        </w:rPr>
        <w:footnoteRef/>
      </w:r>
      <w:r w:rsidRPr="00845FBB" w:rsidR="00A17B4A">
        <w:rPr>
          <w:rFonts w:ascii="Times New Roman" w:hAnsi="Times New Roman"/>
        </w:rPr>
        <w:tab/>
        <w:t>Ú. v. EÚ L 277, 21.10.2005, s. 1 a Ú. v. EÚ L 286M, 4.11.2010, s. 26.</w:t>
      </w:r>
    </w:p>
  </w:footnote>
  <w:footnote w:id="12">
    <w:p w:rsidP="00A17B4A">
      <w:pPr>
        <w:pStyle w:val="FootnoteText"/>
        <w:bidi w:val="0"/>
        <w:rPr>
          <w:rFonts w:ascii="Times New Roman" w:hAnsi="Times New Roman"/>
        </w:rPr>
      </w:pPr>
      <w:r w:rsidRPr="00845FBB" w:rsidR="00A17B4A">
        <w:rPr>
          <w:rStyle w:val="FootnoteReference"/>
          <w:rFonts w:ascii="Times New Roman" w:hAnsi="Times New Roman"/>
          <w:b w:val="0"/>
          <w:bCs w:val="0"/>
        </w:rPr>
        <w:footnoteRef/>
      </w:r>
      <w:r w:rsidRPr="00845FBB" w:rsidR="00A17B4A">
        <w:rPr>
          <w:rFonts w:ascii="Times New Roman" w:hAnsi="Times New Roman"/>
        </w:rPr>
        <w:tab/>
        <w:t>Ú. v. EÚ L 55, 28.2.2011, s. 13.</w:t>
      </w:r>
    </w:p>
  </w:footnote>
  <w:footnote w:id="13">
    <w:p w:rsidP="00A17B4A">
      <w:pPr>
        <w:pStyle w:val="FootnoteText"/>
        <w:bidi w:val="0"/>
        <w:rPr>
          <w:rFonts w:ascii="Times New Roman" w:hAnsi="Times New Roman"/>
        </w:rPr>
      </w:pPr>
      <w:r w:rsidRPr="00845FBB" w:rsidR="00A17B4A">
        <w:rPr>
          <w:rStyle w:val="FootnoteReference"/>
          <w:rFonts w:ascii="Times New Roman" w:hAnsi="Times New Roman"/>
          <w:b w:val="0"/>
          <w:bCs w:val="0"/>
        </w:rPr>
        <w:footnoteRef/>
      </w:r>
      <w:r w:rsidRPr="00845FBB" w:rsidR="00A17B4A">
        <w:rPr>
          <w:rFonts w:ascii="Times New Roman" w:hAnsi="Times New Roman"/>
        </w:rPr>
        <w:tab/>
        <w:t>Ú. v. EÚ L 26, 28.1.2005, s. 3.</w:t>
      </w:r>
    </w:p>
  </w:footnote>
  <w:footnote w:id="14">
    <w:p w:rsidP="00A17B4A">
      <w:pPr>
        <w:pStyle w:val="FootnoteText"/>
        <w:bidi w:val="0"/>
        <w:rPr>
          <w:rFonts w:ascii="Times New Roman" w:hAnsi="Times New Roman"/>
        </w:rPr>
      </w:pPr>
      <w:r w:rsidRPr="00845FBB" w:rsidR="00A17B4A">
        <w:rPr>
          <w:rStyle w:val="FootnoteReference"/>
          <w:rFonts w:ascii="Times New Roman" w:hAnsi="Times New Roman"/>
          <w:b w:val="0"/>
          <w:bCs w:val="0"/>
        </w:rPr>
        <w:footnoteRef/>
      </w:r>
      <w:r w:rsidRPr="00845FBB" w:rsidR="00A17B4A">
        <w:rPr>
          <w:rFonts w:ascii="Times New Roman" w:hAnsi="Times New Roman"/>
          <w:lang w:val="pl-PL"/>
        </w:rPr>
        <w:tab/>
      </w:r>
      <w:r w:rsidRPr="00845FBB" w:rsidR="00A17B4A">
        <w:rPr>
          <w:rFonts w:ascii="Times New Roman" w:hAnsi="Times New Roman"/>
        </w:rPr>
        <w:t>Ú. v. EÚ L 299, 16.11.2007, s. 1.</w:t>
      </w:r>
    </w:p>
  </w:footnote>
  <w:footnote w:id="15">
    <w:p w:rsidP="00A17B4A">
      <w:pPr>
        <w:pStyle w:val="FootnoteText"/>
        <w:bidi w:val="0"/>
        <w:rPr>
          <w:rFonts w:ascii="Times New Roman" w:hAnsi="Times New Roman"/>
        </w:rPr>
      </w:pPr>
      <w:r w:rsidRPr="00845FBB" w:rsidR="00A17B4A">
        <w:rPr>
          <w:rStyle w:val="FootnoteReference"/>
          <w:rFonts w:ascii="Times New Roman" w:hAnsi="Times New Roman"/>
          <w:b w:val="0"/>
          <w:bCs w:val="0"/>
        </w:rPr>
        <w:footnoteRef/>
      </w:r>
      <w:r w:rsidRPr="00845FBB" w:rsidR="00A17B4A">
        <w:rPr>
          <w:rFonts w:ascii="Times New Roman" w:hAnsi="Times New Roman"/>
          <w:lang w:val="pl-PL"/>
        </w:rPr>
        <w:tab/>
      </w:r>
      <w:r w:rsidRPr="00845FBB" w:rsidR="00A17B4A">
        <w:rPr>
          <w:rFonts w:ascii="Times New Roman" w:hAnsi="Times New Roman"/>
        </w:rPr>
        <w:t>Ú. v. EÚ L 55, 28.2.2011, s. 13.</w:t>
      </w:r>
    </w:p>
  </w:footnote>
  <w:footnote w:id="16">
    <w:p w:rsidP="00A17B4A">
      <w:pPr>
        <w:pStyle w:val="FootnoteText"/>
        <w:bidi w:val="0"/>
        <w:rPr>
          <w:rFonts w:ascii="Times New Roman" w:hAnsi="Times New Roman"/>
        </w:rPr>
      </w:pPr>
      <w:r w:rsidRPr="00845FBB" w:rsidR="00A17B4A">
        <w:rPr>
          <w:rStyle w:val="FootnoteReference"/>
          <w:rFonts w:ascii="Times New Roman" w:hAnsi="Times New Roman"/>
          <w:b w:val="0"/>
          <w:bCs w:val="0"/>
        </w:rPr>
        <w:footnoteRef/>
      </w:r>
      <w:r w:rsidRPr="00845FBB" w:rsidR="00A17B4A">
        <w:rPr>
          <w:rFonts w:ascii="Times New Roman" w:hAnsi="Times New Roman"/>
          <w:lang w:val="pl-PL"/>
        </w:rPr>
        <w:tab/>
      </w:r>
      <w:r w:rsidRPr="00845FBB" w:rsidR="00A17B4A">
        <w:rPr>
          <w:rFonts w:ascii="Times New Roman" w:hAnsi="Times New Roman"/>
        </w:rPr>
        <w:t>Ú. v. ES L 56, 4.3.1968, s. 1.</w:t>
      </w:r>
      <w:r w:rsidRPr="00845FBB" w:rsidR="00A17B4A">
        <w:rPr>
          <w:rFonts w:ascii="Times New Roman" w:hAnsi="Times New Roman"/>
          <w:lang w:val="pl-PL"/>
        </w:rPr>
        <w:t xml:space="preserve"> </w:t>
      </w:r>
    </w:p>
  </w:footnote>
  <w:footnote w:id="17">
    <w:p w:rsidP="00A17B4A">
      <w:pPr>
        <w:pStyle w:val="FootnoteText"/>
        <w:bidi w:val="0"/>
        <w:rPr>
          <w:rFonts w:ascii="Times New Roman" w:hAnsi="Times New Roman"/>
        </w:rPr>
      </w:pPr>
      <w:r w:rsidRPr="00845FBB" w:rsidR="00A17B4A">
        <w:rPr>
          <w:rStyle w:val="FootnoteReference"/>
          <w:rFonts w:ascii="Times New Roman" w:hAnsi="Times New Roman"/>
          <w:b w:val="0"/>
          <w:bCs w:val="0"/>
        </w:rPr>
        <w:footnoteRef/>
      </w:r>
      <w:r w:rsidRPr="00845FBB" w:rsidR="00A17B4A">
        <w:rPr>
          <w:rFonts w:ascii="Times New Roman" w:hAnsi="Times New Roman"/>
        </w:rPr>
        <w:tab/>
      </w:r>
      <w:r w:rsidRPr="00845FBB" w:rsidR="00A17B4A">
        <w:rPr>
          <w:rFonts w:ascii="Times New Roman" w:hAnsi="Times New Roman"/>
          <w:noProof/>
        </w:rPr>
        <w:t>Ú. v. ES L 239, 22.9.2000, s.</w:t>
      </w:r>
      <w:r w:rsidRPr="00845FBB" w:rsidR="00A17B4A">
        <w:rPr>
          <w:rFonts w:ascii="Times New Roman" w:hAnsi="Times New Roman"/>
        </w:rPr>
        <w:t xml:space="preserve"> 13.</w:t>
      </w:r>
    </w:p>
  </w:footnote>
  <w:footnote w:id="18">
    <w:p w:rsidP="00A17B4A">
      <w:pPr>
        <w:pStyle w:val="FootnoteText"/>
        <w:bidi w:val="0"/>
        <w:rPr>
          <w:rFonts w:ascii="Times New Roman" w:hAnsi="Times New Roman"/>
        </w:rPr>
      </w:pPr>
      <w:r w:rsidRPr="00845FBB" w:rsidR="00A17B4A">
        <w:rPr>
          <w:rStyle w:val="FootnoteReference"/>
          <w:rFonts w:ascii="Times New Roman" w:hAnsi="Times New Roman"/>
          <w:b w:val="0"/>
          <w:bCs w:val="0"/>
        </w:rPr>
        <w:footnoteRef/>
      </w:r>
      <w:r w:rsidRPr="00845FBB" w:rsidR="00A17B4A">
        <w:rPr>
          <w:rFonts w:ascii="Times New Roman" w:hAnsi="Times New Roman"/>
        </w:rPr>
        <w:tab/>
      </w:r>
      <w:r w:rsidRPr="00845FBB" w:rsidR="00A17B4A">
        <w:rPr>
          <w:rFonts w:ascii="Times New Roman" w:hAnsi="Times New Roman"/>
          <w:noProof/>
        </w:rPr>
        <w:t>Ú. v. ES L 239, 22.9.2000, s.</w:t>
      </w:r>
      <w:r w:rsidRPr="00845FBB" w:rsidR="00A17B4A">
        <w:rPr>
          <w:rFonts w:ascii="Times New Roman" w:hAnsi="Times New Roman"/>
        </w:rPr>
        <w:t xml:space="preserve"> 19. </w:t>
      </w:r>
    </w:p>
  </w:footnote>
  <w:footnote w:id="19">
    <w:p w:rsidP="00A17B4A">
      <w:pPr>
        <w:pStyle w:val="FootnoteText"/>
        <w:bidi w:val="0"/>
        <w:rPr>
          <w:rFonts w:ascii="Times New Roman" w:hAnsi="Times New Roman"/>
        </w:rPr>
      </w:pPr>
      <w:r w:rsidRPr="00845FBB" w:rsidR="00A17B4A">
        <w:rPr>
          <w:rStyle w:val="FootnoteReference"/>
          <w:rFonts w:ascii="Times New Roman" w:hAnsi="Times New Roman"/>
          <w:b w:val="0"/>
          <w:bCs w:val="0"/>
        </w:rPr>
        <w:footnoteRef/>
      </w:r>
      <w:r w:rsidRPr="00845FBB" w:rsidR="00A17B4A">
        <w:rPr>
          <w:rFonts w:ascii="Times New Roman" w:hAnsi="Times New Roman"/>
        </w:rPr>
        <w:tab/>
      </w:r>
      <w:r w:rsidRPr="00845FBB" w:rsidR="00A17B4A">
        <w:rPr>
          <w:rFonts w:ascii="Times New Roman" w:hAnsi="Times New Roman"/>
          <w:noProof/>
        </w:rPr>
        <w:t xml:space="preserve">Pokiaľ uvedená dohoda ešte nie je uzavretá, len </w:t>
      </w:r>
      <w:r w:rsidRPr="00845FBB" w:rsidR="00A17B4A">
        <w:rPr>
          <w:rFonts w:ascii="Times New Roman" w:hAnsi="Times New Roman"/>
        </w:rPr>
        <w:t>v rozsahu, v akom sa predbežne vykonáva</w:t>
      </w:r>
      <w:r w:rsidRPr="00845FBB" w:rsidR="00A17B4A">
        <w:rPr>
          <w:rFonts w:ascii="Times New Roman" w:hAnsi="Times New Roman"/>
          <w:noProof/>
        </w:rPr>
        <w:t>.</w:t>
      </w:r>
    </w:p>
  </w:footnote>
  <w:footnote w:id="20">
    <w:p w:rsidP="00A17B4A">
      <w:pPr>
        <w:pStyle w:val="FootnoteText"/>
        <w:bidi w:val="0"/>
        <w:rPr>
          <w:rFonts w:ascii="Times New Roman" w:hAnsi="Times New Roman"/>
        </w:rPr>
      </w:pPr>
      <w:r w:rsidRPr="00845FBB" w:rsidR="00A17B4A">
        <w:rPr>
          <w:rStyle w:val="FootnoteReference"/>
          <w:rFonts w:ascii="Times New Roman" w:hAnsi="Times New Roman"/>
          <w:b w:val="0"/>
          <w:bCs w:val="0"/>
        </w:rPr>
        <w:footnoteRef/>
      </w:r>
      <w:r w:rsidRPr="00845FBB" w:rsidR="00A17B4A">
        <w:rPr>
          <w:rFonts w:ascii="Times New Roman" w:hAnsi="Times New Roman"/>
        </w:rPr>
        <w:tab/>
      </w:r>
      <w:r w:rsidRPr="00845FBB" w:rsidR="00A17B4A">
        <w:rPr>
          <w:rFonts w:ascii="Times New Roman" w:hAnsi="Times New Roman"/>
          <w:noProof/>
        </w:rPr>
        <w:t>Ú. v. ES L 83, 27.3.1999, s. 1.</w:t>
      </w:r>
    </w:p>
  </w:footnote>
  <w:footnote w:id="21">
    <w:p w:rsidP="00A17B4A">
      <w:pPr>
        <w:pStyle w:val="FootnoteText"/>
        <w:bidi w:val="0"/>
        <w:rPr>
          <w:rFonts w:ascii="Times New Roman" w:hAnsi="Times New Roman"/>
        </w:rPr>
      </w:pPr>
      <w:r w:rsidRPr="00845FBB" w:rsidR="00A17B4A">
        <w:rPr>
          <w:rStyle w:val="FootnoteReference"/>
          <w:rFonts w:ascii="Times New Roman" w:hAnsi="Times New Roman"/>
        </w:rPr>
        <w:footnoteRef/>
      </w:r>
      <w:r w:rsidRPr="00845FBB" w:rsidR="00A17B4A">
        <w:rPr>
          <w:rStyle w:val="Emphasis"/>
          <w:rFonts w:ascii="Times New Roman" w:hAnsi="Times New Roman"/>
          <w:i w:val="0"/>
          <w:iCs w:val="0"/>
          <w:noProof/>
          <w:shd w:val="clear" w:color="auto" w:fill="auto"/>
        </w:rPr>
        <w:tab/>
        <w:t>Ú. v. EÚ L 171, 23.6.2006, s.</w:t>
      </w:r>
      <w:r w:rsidRPr="00845FBB" w:rsidR="00A17B4A">
        <w:rPr>
          <w:rStyle w:val="Emphasis"/>
          <w:rFonts w:ascii="Times New Roman" w:hAnsi="Times New Roman"/>
          <w:i w:val="0"/>
          <w:iCs w:val="0"/>
          <w:shd w:val="clear" w:color="auto" w:fill="auto"/>
        </w:rPr>
        <w:t xml:space="preserve"> </w:t>
      </w:r>
      <w:r w:rsidRPr="00845FBB" w:rsidR="00A17B4A">
        <w:rPr>
          <w:rStyle w:val="Emphasis"/>
          <w:rFonts w:ascii="Times New Roman" w:hAnsi="Times New Roman"/>
          <w:i w:val="0"/>
          <w:iCs w:val="0"/>
          <w:noProof/>
          <w:shd w:val="clear" w:color="auto" w:fill="auto"/>
        </w:rPr>
        <w:t>35 a Ú. v. EÚ L 326M, 10.12.2010, s.</w:t>
      </w:r>
      <w:r w:rsidRPr="00845FBB" w:rsidR="00A17B4A">
        <w:rPr>
          <w:rStyle w:val="Emphasis"/>
          <w:rFonts w:ascii="Times New Roman" w:hAnsi="Times New Roman"/>
          <w:i w:val="0"/>
          <w:iCs w:val="0"/>
          <w:shd w:val="clear" w:color="auto" w:fill="auto"/>
        </w:rPr>
        <w:t xml:space="preserve"> 70.</w:t>
      </w:r>
    </w:p>
  </w:footnote>
  <w:footnote w:id="22">
    <w:p w:rsidP="00A17B4A">
      <w:pPr>
        <w:pStyle w:val="FootnoteText"/>
        <w:bidi w:val="0"/>
        <w:rPr>
          <w:rFonts w:ascii="Times New Roman" w:hAnsi="Times New Roman"/>
        </w:rPr>
      </w:pPr>
      <w:r w:rsidRPr="00845FBB" w:rsidR="00A17B4A">
        <w:rPr>
          <w:rStyle w:val="FootnoteReference"/>
          <w:rFonts w:ascii="Times New Roman" w:hAnsi="Times New Roman"/>
          <w:b w:val="0"/>
          <w:bCs w:val="0"/>
        </w:rPr>
        <w:footnoteRef/>
      </w:r>
      <w:r w:rsidRPr="00845FBB" w:rsidR="00A17B4A">
        <w:rPr>
          <w:rFonts w:ascii="Times New Roman" w:hAnsi="Times New Roman"/>
          <w:noProof/>
        </w:rPr>
        <w:tab/>
        <w:t>Ú. v. EÚ L 209, 11.8.2005, s. 1.</w:t>
      </w:r>
    </w:p>
  </w:footnote>
  <w:footnote w:id="23">
    <w:p w:rsidP="00A17B4A">
      <w:pPr>
        <w:pStyle w:val="FootnoteText"/>
        <w:bidi w:val="0"/>
        <w:rPr>
          <w:rFonts w:ascii="Times New Roman" w:hAnsi="Times New Roman"/>
        </w:rPr>
      </w:pPr>
      <w:r w:rsidRPr="00845FBB" w:rsidR="00A17B4A">
        <w:rPr>
          <w:rStyle w:val="FootnoteReference"/>
          <w:rFonts w:ascii="Times New Roman" w:hAnsi="Times New Roman"/>
          <w:b w:val="0"/>
          <w:bCs w:val="0"/>
          <w:i/>
          <w:iCs/>
        </w:rPr>
        <w:footnoteRef/>
      </w:r>
      <w:r w:rsidRPr="00845FBB" w:rsidR="00A17B4A">
        <w:rPr>
          <w:rFonts w:ascii="Times New Roman" w:hAnsi="Times New Roman"/>
        </w:rPr>
        <w:tab/>
      </w:r>
      <w:r w:rsidRPr="00845FBB" w:rsidR="00A17B4A">
        <w:rPr>
          <w:rFonts w:ascii="Times New Roman" w:hAnsi="Times New Roman"/>
          <w:i/>
          <w:iCs/>
          <w:noProof/>
        </w:rPr>
        <w:t>Ú. v. ES L 35, 13.2.1996, s.</w:t>
      </w:r>
      <w:r w:rsidRPr="00845FBB" w:rsidR="00A17B4A">
        <w:rPr>
          <w:rFonts w:ascii="Times New Roman" w:hAnsi="Times New Roman"/>
          <w:i/>
          <w:iCs/>
        </w:rPr>
        <w:t xml:space="preserve"> 1.</w:t>
      </w:r>
    </w:p>
  </w:footnote>
  <w:footnote w:id="24">
    <w:p w:rsidP="00A17B4A">
      <w:pPr>
        <w:pStyle w:val="FootnoteText"/>
        <w:bidi w:val="0"/>
        <w:rPr>
          <w:rFonts w:ascii="Times New Roman" w:hAnsi="Times New Roman"/>
        </w:rPr>
      </w:pPr>
      <w:r w:rsidRPr="00845FBB" w:rsidR="00A17B4A">
        <w:rPr>
          <w:rStyle w:val="FootnoteReference"/>
          <w:rFonts w:ascii="Times New Roman" w:hAnsi="Times New Roman"/>
          <w:b w:val="0"/>
          <w:bCs w:val="0"/>
          <w:i/>
          <w:iCs/>
        </w:rPr>
        <w:footnoteRef/>
      </w:r>
      <w:r w:rsidRPr="00845FBB" w:rsidR="00A17B4A">
        <w:rPr>
          <w:rFonts w:ascii="Times New Roman" w:hAnsi="Times New Roman"/>
          <w:noProof/>
        </w:rPr>
        <w:tab/>
      </w:r>
      <w:r w:rsidRPr="00845FBB" w:rsidR="00A17B4A">
        <w:rPr>
          <w:rFonts w:ascii="Times New Roman" w:hAnsi="Times New Roman"/>
          <w:i/>
          <w:iCs/>
          <w:noProof/>
        </w:rPr>
        <w:t>Ú. v. EÚ L 265, 26.9.2006, s.</w:t>
      </w:r>
      <w:r w:rsidRPr="00845FBB" w:rsidR="00A17B4A">
        <w:rPr>
          <w:rFonts w:ascii="Times New Roman" w:hAnsi="Times New Roman"/>
          <w:i/>
          <w:iCs/>
        </w:rPr>
        <w:t xml:space="preserve"> 18.</w:t>
      </w:r>
    </w:p>
  </w:footnote>
  <w:footnote w:id="25">
    <w:p w:rsidP="00A17B4A">
      <w:pPr>
        <w:pStyle w:val="FootnoteText"/>
        <w:bidi w:val="0"/>
        <w:rPr>
          <w:rFonts w:ascii="Times New Roman" w:hAnsi="Times New Roman"/>
        </w:rPr>
      </w:pPr>
      <w:r w:rsidRPr="00845FBB" w:rsidR="00A17B4A">
        <w:rPr>
          <w:rStyle w:val="FootnoteReference"/>
          <w:rFonts w:ascii="Times New Roman" w:hAnsi="Times New Roman"/>
          <w:b w:val="0"/>
          <w:bCs w:val="0"/>
        </w:rPr>
        <w:footnoteRef/>
      </w:r>
      <w:r w:rsidRPr="00845FBB" w:rsidR="00A17B4A">
        <w:rPr>
          <w:rFonts w:ascii="Times New Roman" w:hAnsi="Times New Roman"/>
        </w:rPr>
        <w:tab/>
        <w:t>Ú. v. EÚ L 136, 30.4.2004, s. 1.</w:t>
      </w:r>
    </w:p>
  </w:footnote>
  <w:footnote w:id="26">
    <w:p w:rsidP="00A17B4A">
      <w:pPr>
        <w:pStyle w:val="FootnoteText"/>
        <w:bidi w:val="0"/>
        <w:rPr>
          <w:rFonts w:ascii="Times New Roman" w:hAnsi="Times New Roman"/>
        </w:rPr>
      </w:pPr>
      <w:r w:rsidRPr="00845FBB" w:rsidR="00A17B4A">
        <w:rPr>
          <w:rStyle w:val="FootnoteReference"/>
          <w:rFonts w:ascii="Times New Roman" w:hAnsi="Times New Roman"/>
          <w:b w:val="0"/>
          <w:bCs w:val="0"/>
        </w:rPr>
        <w:footnoteRef/>
      </w:r>
      <w:r w:rsidRPr="00845FBB" w:rsidR="00A17B4A">
        <w:rPr>
          <w:rFonts w:ascii="Times New Roman" w:hAnsi="Times New Roman"/>
        </w:rPr>
        <w:tab/>
      </w:r>
      <w:r w:rsidRPr="00845FBB" w:rsidR="00A17B4A">
        <w:rPr>
          <w:rFonts w:ascii="Times New Roman" w:hAnsi="Times New Roman"/>
          <w:noProof/>
        </w:rPr>
        <w:t>Ú. v. ES L 257, 19.10.1968, s. 13.</w:t>
      </w:r>
      <w:r w:rsidRPr="00845FBB" w:rsidR="00A17B4A">
        <w:rPr>
          <w:rFonts w:ascii="Times New Roman" w:hAnsi="Times New Roman"/>
        </w:rPr>
        <w:t xml:space="preserve"> </w:t>
      </w:r>
      <w:r w:rsidRPr="00845FBB" w:rsidR="00A17B4A">
        <w:rPr>
          <w:rFonts w:ascii="Times New Roman" w:hAnsi="Times New Roman"/>
          <w:noProof/>
        </w:rPr>
        <w:t>Smernica naposledy zmenená a doplnená aktom o pristúpení z roku 2003 (Ú. v. EÚ L 236, 23.9.2003, s.</w:t>
      </w:r>
      <w:r w:rsidRPr="00845FBB" w:rsidR="00A17B4A">
        <w:rPr>
          <w:rFonts w:ascii="Times New Roman" w:hAnsi="Times New Roman"/>
        </w:rPr>
        <w:t xml:space="preserve"> </w:t>
      </w:r>
      <w:r w:rsidRPr="00845FBB" w:rsidR="00A17B4A">
        <w:rPr>
          <w:rFonts w:ascii="Times New Roman" w:hAnsi="Times New Roman"/>
          <w:noProof/>
        </w:rPr>
        <w:t>33) a zrušená s účinnosťou od 30. apríla 2006 smernicou Európskeho parlamentu a Rady 2004/38/ES (Ú. v. EÚ L 158, 30.4.2004, s.</w:t>
      </w:r>
      <w:r w:rsidRPr="00845FBB" w:rsidR="00A17B4A">
        <w:rPr>
          <w:rFonts w:ascii="Times New Roman" w:hAnsi="Times New Roman"/>
        </w:rPr>
        <w:t xml:space="preserve"> 77).</w:t>
      </w:r>
    </w:p>
  </w:footnote>
  <w:footnote w:id="27">
    <w:p w:rsidP="00A17B4A">
      <w:pPr>
        <w:pStyle w:val="FootnoteText"/>
        <w:bidi w:val="0"/>
        <w:rPr>
          <w:rFonts w:ascii="Times New Roman" w:hAnsi="Times New Roman"/>
        </w:rPr>
      </w:pPr>
      <w:r w:rsidRPr="00845FBB" w:rsidR="00A17B4A">
        <w:rPr>
          <w:rStyle w:val="FootnoteReference"/>
          <w:rFonts w:ascii="Times New Roman" w:hAnsi="Times New Roman"/>
        </w:rPr>
        <w:footnoteRef/>
      </w:r>
      <w:r w:rsidRPr="00845FBB" w:rsidR="00A17B4A">
        <w:rPr>
          <w:rFonts w:ascii="Times New Roman" w:hAnsi="Times New Roman"/>
        </w:rPr>
        <w:t xml:space="preserve"> </w:t>
        <w:tab/>
        <w:t>Ú. v. EÚ L 316, 2.12.2009, s. 1.</w:t>
      </w:r>
    </w:p>
  </w:footnote>
  <w:footnote w:id="28">
    <w:p w:rsidP="00A17B4A">
      <w:pPr>
        <w:pStyle w:val="FootnoteText"/>
        <w:bidi w:val="0"/>
        <w:rPr>
          <w:rFonts w:ascii="Times New Roman" w:hAnsi="Times New Roman"/>
        </w:rPr>
      </w:pPr>
      <w:r w:rsidRPr="00845FBB" w:rsidR="00A17B4A">
        <w:rPr>
          <w:rStyle w:val="FootnoteReference"/>
          <w:rFonts w:ascii="Times New Roman" w:hAnsi="Times New Roman"/>
        </w:rPr>
        <w:footnoteRef/>
      </w:r>
      <w:r w:rsidRPr="00845FBB" w:rsidR="00A17B4A">
        <w:rPr>
          <w:rFonts w:ascii="Times New Roman" w:hAnsi="Times New Roman"/>
        </w:rPr>
        <w:tab/>
        <w:t>Ú. v. EÚ L 316, 2.12.2009, s. 27.</w:t>
      </w:r>
    </w:p>
  </w:footnote>
  <w:footnote w:id="29">
    <w:p w:rsidP="00A17B4A">
      <w:pPr>
        <w:pStyle w:val="FootnoteText"/>
        <w:bidi w:val="0"/>
        <w:rPr>
          <w:rFonts w:ascii="Times New Roman" w:hAnsi="Times New Roman"/>
        </w:rPr>
      </w:pPr>
      <w:r w:rsidRPr="00845FBB" w:rsidR="00A17B4A">
        <w:rPr>
          <w:rStyle w:val="FootnoteReference"/>
          <w:rFonts w:ascii="Times New Roman" w:hAnsi="Times New Roman"/>
        </w:rPr>
        <w:footnoteRef/>
      </w:r>
      <w:r w:rsidRPr="00845FBB" w:rsidR="00A17B4A">
        <w:rPr>
          <w:rFonts w:ascii="Times New Roman" w:hAnsi="Times New Roman"/>
          <w:noProof/>
        </w:rPr>
        <w:tab/>
        <w:t>Ú. v. EÚ L 316, 2.12.2009, s.</w:t>
      </w:r>
      <w:r w:rsidRPr="00845FBB" w:rsidR="00A17B4A">
        <w:rPr>
          <w:rFonts w:ascii="Times New Roman" w:hAnsi="Times New Roman"/>
        </w:rPr>
        <w:t xml:space="preserve"> </w:t>
      </w:r>
      <w:r w:rsidRPr="00845FBB" w:rsidR="00A17B4A">
        <w:rPr>
          <w:rFonts w:ascii="Times New Roman" w:hAnsi="Times New Roman"/>
          <w:noProof/>
        </w:rPr>
        <w:t>65.</w:t>
      </w:r>
    </w:p>
  </w:footnote>
  <w:footnote w:id="30">
    <w:p w:rsidP="00A17B4A">
      <w:pPr>
        <w:pStyle w:val="FootnoteText"/>
        <w:bidi w:val="0"/>
        <w:rPr>
          <w:rFonts w:ascii="Times New Roman" w:hAnsi="Times New Roman"/>
        </w:rPr>
      </w:pPr>
      <w:r w:rsidRPr="00845FBB" w:rsidR="00A17B4A">
        <w:rPr>
          <w:rStyle w:val="FootnoteReference"/>
          <w:rFonts w:ascii="Times New Roman" w:hAnsi="Times New Roman"/>
          <w:b w:val="0"/>
          <w:bCs w:val="0"/>
        </w:rPr>
        <w:footnoteRef/>
      </w:r>
      <w:r w:rsidRPr="00845FBB" w:rsidR="00A17B4A">
        <w:rPr>
          <w:rFonts w:ascii="Times New Roman" w:hAnsi="Times New Roman"/>
        </w:rPr>
        <w:tab/>
        <w:t>Ú. v. EÚ L 54, 26.2.2011, s. 1.</w:t>
      </w:r>
    </w:p>
  </w:footnote>
  <w:footnote w:id="31">
    <w:p w:rsidP="00A17B4A">
      <w:pPr>
        <w:pStyle w:val="FootnoteText"/>
        <w:bidi w:val="0"/>
        <w:rPr>
          <w:rFonts w:ascii="Times New Roman" w:hAnsi="Times New Roman"/>
        </w:rPr>
      </w:pPr>
      <w:r w:rsidRPr="00845FBB" w:rsidR="00A17B4A">
        <w:rPr>
          <w:rStyle w:val="FootnoteReference"/>
          <w:rFonts w:ascii="Times New Roman" w:hAnsi="Times New Roman"/>
        </w:rPr>
        <w:footnoteRef/>
      </w:r>
      <w:r w:rsidRPr="00845FBB" w:rsidR="00A17B4A">
        <w:rPr>
          <w:rFonts w:ascii="Times New Roman" w:hAnsi="Times New Roman"/>
        </w:rPr>
        <w:tab/>
        <w:t>Ú. v. EÚ L 170, 29.6.2007, s. 1.</w:t>
      </w:r>
    </w:p>
  </w:footnote>
  <w:footnote w:id="32">
    <w:p w:rsidP="00A17B4A">
      <w:pPr>
        <w:pStyle w:val="FootnoteText"/>
        <w:bidi w:val="0"/>
        <w:rPr>
          <w:rFonts w:ascii="Times New Roman" w:hAnsi="Times New Roman"/>
        </w:rPr>
      </w:pPr>
      <w:r w:rsidRPr="00845FBB" w:rsidR="00A17B4A">
        <w:rPr>
          <w:rStyle w:val="FootnoteReference"/>
          <w:rFonts w:ascii="Times New Roman" w:hAnsi="Times New Roman"/>
          <w:b w:val="0"/>
          <w:bCs w:val="0"/>
        </w:rPr>
        <w:footnoteRef/>
      </w:r>
      <w:r w:rsidRPr="00845FBB" w:rsidR="00A17B4A">
        <w:rPr>
          <w:rFonts w:ascii="Times New Roman" w:hAnsi="Times New Roman"/>
        </w:rPr>
        <w:tab/>
      </w:r>
      <w:r w:rsidRPr="00845FBB" w:rsidR="00A17B4A">
        <w:rPr>
          <w:rStyle w:val="Emphasis"/>
          <w:rFonts w:ascii="Times New Roman" w:hAnsi="Times New Roman"/>
          <w:i w:val="0"/>
          <w:iCs w:val="0"/>
          <w:noProof/>
          <w:shd w:val="clear" w:color="auto" w:fill="auto"/>
        </w:rPr>
        <w:t>Ú. v. ES L 375, 31.12.1991, s. 1.</w:t>
      </w:r>
    </w:p>
  </w:footnote>
  <w:footnote w:id="33">
    <w:p w:rsidP="00A17B4A">
      <w:pPr>
        <w:pStyle w:val="FootnoteText"/>
        <w:bidi w:val="0"/>
        <w:rPr>
          <w:rFonts w:ascii="Times New Roman" w:hAnsi="Times New Roman"/>
        </w:rPr>
      </w:pPr>
      <w:r w:rsidRPr="00845FBB" w:rsidR="00A17B4A">
        <w:rPr>
          <w:rStyle w:val="FootnoteReference"/>
          <w:rFonts w:ascii="Times New Roman" w:hAnsi="Times New Roman"/>
          <w:b w:val="0"/>
          <w:bCs w:val="0"/>
        </w:rPr>
        <w:footnoteRef/>
      </w:r>
      <w:r w:rsidRPr="00845FBB" w:rsidR="00A17B4A">
        <w:rPr>
          <w:rFonts w:ascii="Times New Roman" w:hAnsi="Times New Roman"/>
          <w:noProof/>
        </w:rPr>
        <w:tab/>
        <w:t>Ročná výroba danej spoločnosti sa vypočíta takto:</w:t>
      </w:r>
      <w:r w:rsidRPr="00845FBB" w:rsidR="00A17B4A">
        <w:rPr>
          <w:rFonts w:ascii="Times New Roman" w:hAnsi="Times New Roman"/>
        </w:rPr>
        <w:t xml:space="preserve"> </w:t>
      </w:r>
      <w:r w:rsidRPr="00845FBB" w:rsidR="00A17B4A">
        <w:rPr>
          <w:rFonts w:ascii="Times New Roman" w:hAnsi="Times New Roman"/>
          <w:noProof/>
        </w:rPr>
        <w:t xml:space="preserve">začiatok výroby lode je plánovaný dátum rezania ocele a koniec výroby je dátum očakávanej dodávky lode, ako sa stanovil v zmluve s nadobúdateľom (alebo </w:t>
      </w:r>
      <w:r w:rsidRPr="00845FBB" w:rsidR="00A17B4A">
        <w:rPr>
          <w:rFonts w:ascii="Times New Roman" w:hAnsi="Times New Roman"/>
        </w:rPr>
        <w:t>predpokladaný</w:t>
      </w:r>
      <w:r w:rsidRPr="00845FBB" w:rsidR="00A17B4A">
        <w:rPr>
          <w:rFonts w:ascii="Times New Roman" w:hAnsi="Times New Roman"/>
          <w:noProof/>
        </w:rPr>
        <w:t xml:space="preserve"> dátum dodávky nedokončenej lode, ak sa na výrobe lode podieľajú dve spoločnosti.)</w:t>
      </w:r>
      <w:r w:rsidRPr="00845FBB" w:rsidR="00A17B4A">
        <w:rPr>
          <w:rFonts w:ascii="Times New Roman" w:hAnsi="Times New Roman"/>
        </w:rPr>
        <w:t xml:space="preserve"> </w:t>
      </w:r>
      <w:r w:rsidRPr="00845FBB" w:rsidR="00A17B4A">
        <w:rPr>
          <w:rFonts w:ascii="Times New Roman" w:hAnsi="Times New Roman"/>
          <w:noProof/>
        </w:rPr>
        <w:t>Množstvo CGT sa pre jednotlivé lode prideľuje lineárne na kalendárne roky pokrývajúce výrobné obdobie.</w:t>
      </w:r>
      <w:r w:rsidRPr="00845FBB" w:rsidR="00A17B4A">
        <w:rPr>
          <w:rFonts w:ascii="Times New Roman" w:hAnsi="Times New Roman"/>
        </w:rPr>
        <w:t xml:space="preserve"> </w:t>
      </w:r>
      <w:r w:rsidRPr="00845FBB" w:rsidR="00A17B4A">
        <w:rPr>
          <w:rFonts w:ascii="Times New Roman" w:hAnsi="Times New Roman"/>
          <w:noProof/>
        </w:rPr>
        <w:t>Celkový objem výroby spoločnosti v danom roku sa vypočíta tak, že sa spočíta množstvo CGT vyrobených v danom roku.</w:t>
      </w:r>
      <w:r w:rsidRPr="00845FBB" w:rsidR="00A17B4A">
        <w:rPr>
          <w:rFonts w:ascii="Times New Roman" w:hAnsi="Times New Roman"/>
          <w:sz w:val="20"/>
          <w:szCs w:val="20"/>
        </w:rPr>
        <w:t xml:space="preserve"> </w:t>
      </w:r>
    </w:p>
  </w:footnote>
  <w:footnote w:id="34">
    <w:p w:rsidP="00A17B4A">
      <w:pPr>
        <w:pStyle w:val="FootnoteText"/>
        <w:bidi w:val="0"/>
        <w:rPr>
          <w:rFonts w:ascii="Times New Roman" w:hAnsi="Times New Roman"/>
        </w:rPr>
      </w:pPr>
      <w:r w:rsidRPr="00845FBB" w:rsidR="00A17B4A">
        <w:rPr>
          <w:rStyle w:val="FootnoteReference"/>
          <w:rFonts w:ascii="Times New Roman" w:hAnsi="Times New Roman"/>
          <w:b w:val="0"/>
          <w:bCs w:val="0"/>
        </w:rPr>
        <w:footnoteRef/>
      </w:r>
      <w:r w:rsidRPr="00845FBB" w:rsidR="00A17B4A">
        <w:rPr>
          <w:rFonts w:ascii="Times New Roman" w:hAnsi="Times New Roman"/>
        </w:rPr>
        <w:tab/>
      </w:r>
      <w:r w:rsidRPr="00845FBB" w:rsidR="00A17B4A">
        <w:rPr>
          <w:rFonts w:ascii="Times New Roman" w:hAnsi="Times New Roman"/>
          <w:noProof/>
        </w:rPr>
        <w:t>Výpočet sa uskutoční podľa článkov 9 až 11 nariadenia Komisie (ES) č.</w:t>
      </w:r>
      <w:r w:rsidRPr="00845FBB" w:rsidR="00A17B4A">
        <w:rPr>
          <w:rFonts w:ascii="Times New Roman" w:hAnsi="Times New Roman"/>
        </w:rPr>
        <w:t xml:space="preserve"> </w:t>
      </w:r>
      <w:r w:rsidRPr="00845FBB" w:rsidR="00A17B4A">
        <w:rPr>
          <w:rFonts w:ascii="Times New Roman" w:hAnsi="Times New Roman"/>
          <w:noProof/>
        </w:rPr>
        <w:t xml:space="preserve">794/2004 z 21. apríla 2004, ktorým sa vykonáva </w:t>
      </w:r>
      <w:r w:rsidRPr="00845FBB" w:rsidR="00A17B4A">
        <w:rPr>
          <w:rFonts w:ascii="Times New Roman" w:hAnsi="Times New Roman"/>
        </w:rPr>
        <w:t>nariadenie</w:t>
      </w:r>
      <w:r w:rsidRPr="00845FBB" w:rsidR="00A17B4A">
        <w:rPr>
          <w:rFonts w:ascii="Times New Roman" w:hAnsi="Times New Roman"/>
          <w:noProof/>
        </w:rPr>
        <w:t xml:space="preserve"> Rady (ES) č.</w:t>
      </w:r>
      <w:r w:rsidRPr="00845FBB" w:rsidR="00A17B4A">
        <w:rPr>
          <w:rFonts w:ascii="Times New Roman" w:hAnsi="Times New Roman"/>
        </w:rPr>
        <w:t xml:space="preserve"> </w:t>
      </w:r>
      <w:r w:rsidRPr="00845FBB" w:rsidR="00A17B4A">
        <w:rPr>
          <w:rFonts w:ascii="Times New Roman" w:hAnsi="Times New Roman"/>
          <w:noProof/>
        </w:rPr>
        <w:t>659/1999 ustanovujúce podrobné pravidlá na uplatňovanie článku 93 Zmluvy o ES (Ú. v. EÚ L 140, 30.4.2004, s.</w:t>
      </w:r>
      <w:r w:rsidRPr="00845FBB" w:rsidR="00A17B4A">
        <w:rPr>
          <w:rFonts w:ascii="Times New Roman" w:hAnsi="Times New Roman"/>
        </w:rPr>
        <w:t xml:space="preserve"> </w:t>
      </w:r>
      <w:r w:rsidRPr="00845FBB" w:rsidR="00A17B4A">
        <w:rPr>
          <w:rFonts w:ascii="Times New Roman" w:hAnsi="Times New Roman"/>
          <w:noProof/>
        </w:rPr>
        <w:t>1), naposledy zmenené a doplnené nariadením Komisie (ES) č.</w:t>
      </w:r>
      <w:r w:rsidRPr="00845FBB" w:rsidR="00A17B4A">
        <w:rPr>
          <w:rFonts w:ascii="Times New Roman" w:hAnsi="Times New Roman"/>
        </w:rPr>
        <w:t xml:space="preserve"> </w:t>
      </w:r>
      <w:r w:rsidRPr="00845FBB" w:rsidR="00A17B4A">
        <w:rPr>
          <w:rFonts w:ascii="Times New Roman" w:hAnsi="Times New Roman"/>
          <w:noProof/>
        </w:rPr>
        <w:t>1225/2009 (Ú. v. EÚ L 308, 24.11.2009, s. 5).</w:t>
      </w:r>
    </w:p>
  </w:footnote>
  <w:footnote w:id="35">
    <w:p w:rsidP="00A17B4A">
      <w:pPr>
        <w:pStyle w:val="FootnoteText"/>
        <w:bidi w:val="0"/>
        <w:rPr>
          <w:rFonts w:ascii="Times New Roman" w:hAnsi="Times New Roman"/>
        </w:rPr>
      </w:pPr>
      <w:r w:rsidRPr="00845FBB" w:rsidR="00A17B4A">
        <w:rPr>
          <w:rStyle w:val="FootnoteReference"/>
          <w:rFonts w:ascii="Times New Roman" w:hAnsi="Times New Roman"/>
          <w:b w:val="0"/>
          <w:bCs w:val="0"/>
        </w:rPr>
        <w:footnoteRef/>
      </w:r>
      <w:r w:rsidRPr="00845FBB" w:rsidR="00A17B4A">
        <w:rPr>
          <w:rFonts w:ascii="Times New Roman" w:hAnsi="Times New Roman"/>
        </w:rPr>
        <w:tab/>
        <w:t>Ú. v. EÚ L 140, 5.6.2009, s. 136.</w:t>
      </w:r>
    </w:p>
  </w:footnote>
  <w:footnote w:id="36">
    <w:p w:rsidP="00A17B4A">
      <w:pPr>
        <w:pStyle w:val="FootnoteText"/>
        <w:bidi w:val="0"/>
        <w:rPr>
          <w:rFonts w:ascii="Times New Roman" w:hAnsi="Times New Roman"/>
        </w:rPr>
      </w:pPr>
      <w:r w:rsidRPr="00845FBB" w:rsidR="00A17B4A">
        <w:rPr>
          <w:rStyle w:val="FootnoteReference"/>
          <w:rFonts w:ascii="Times New Roman" w:hAnsi="Times New Roman"/>
          <w:b w:val="0"/>
          <w:bCs w:val="0"/>
        </w:rPr>
        <w:footnoteRef/>
      </w:r>
      <w:r w:rsidRPr="00845FBB" w:rsidR="00A17B4A">
        <w:rPr>
          <w:rFonts w:ascii="Times New Roman" w:hAnsi="Times New Roman"/>
          <w:lang w:val="fr-BE"/>
        </w:rPr>
        <w:tab/>
      </w:r>
      <w:r w:rsidRPr="00845FBB" w:rsidR="00A17B4A">
        <w:rPr>
          <w:rFonts w:ascii="Times New Roman" w:hAnsi="Times New Roman"/>
        </w:rPr>
        <w:t>Ú. v. EÚ L 55, 28.2.2011, s. 13.</w:t>
      </w:r>
    </w:p>
  </w:footnote>
  <w:footnote w:id="37">
    <w:p w:rsidP="00A17B4A">
      <w:pPr>
        <w:pStyle w:val="FootnoteText"/>
        <w:bidi w:val="0"/>
        <w:rPr>
          <w:rFonts w:ascii="Times New Roman" w:hAnsi="Times New Roman"/>
        </w:rPr>
      </w:pPr>
      <w:r w:rsidRPr="00845FBB" w:rsidR="00A17B4A">
        <w:rPr>
          <w:rStyle w:val="FootnoteReference"/>
          <w:rFonts w:ascii="Times New Roman" w:hAnsi="Times New Roman"/>
          <w:b w:val="0"/>
          <w:bCs w:val="0"/>
        </w:rPr>
        <w:footnoteRef/>
      </w:r>
      <w:r w:rsidRPr="00845FBB" w:rsidR="00A17B4A">
        <w:rPr>
          <w:rFonts w:ascii="Times New Roman" w:hAnsi="Times New Roman"/>
        </w:rPr>
        <w:tab/>
        <w:t>Ú. v. EÚ L 49, 19.2.2004, s. 1.</w:t>
      </w:r>
    </w:p>
  </w:footnote>
  <w:footnote w:id="38">
    <w:p w:rsidP="00A17B4A">
      <w:pPr>
        <w:pStyle w:val="FootnoteText"/>
        <w:bidi w:val="0"/>
        <w:rPr>
          <w:rFonts w:ascii="Times New Roman" w:hAnsi="Times New Roman"/>
        </w:rPr>
      </w:pPr>
      <w:r w:rsidRPr="00845FBB" w:rsidR="00A17B4A">
        <w:rPr>
          <w:rStyle w:val="FootnoteReference"/>
          <w:rFonts w:ascii="Times New Roman" w:hAnsi="Times New Roman"/>
          <w:b w:val="0"/>
          <w:bCs w:val="0"/>
        </w:rPr>
        <w:footnoteRef/>
      </w:r>
      <w:r w:rsidRPr="00845FBB" w:rsidR="00A17B4A">
        <w:rPr>
          <w:rFonts w:ascii="Times New Roman" w:hAnsi="Times New Roman"/>
        </w:rPr>
        <w:tab/>
        <w:t>Ú. v. EÚ L 358, 16.12.2006, s. 87. Rozhodnutie zmenené a doplnené rozhodnutím Komisie 2010/778/EÚ (Ú. v. EÚ L 332, 16.12.2010, s. 41).</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7B4A">
    <w:pPr>
      <w:pStyle w:val="Header"/>
      <w:bidi w:val="0"/>
      <w:rPr>
        <w:rFonts w:ascii="Times New Roman" w:hAnsi="Times New Roman"/>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7B4A">
    <w:pPr>
      <w:pStyle w:val="Header"/>
      <w:bidi w:val="0"/>
      <w:rPr>
        <w:rFonts w:ascii="Times New Roman" w:hAnsi="Times New Roman"/>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8"/>
    <w:multiLevelType w:val="singleLevel"/>
    <w:tmpl w:val="6F3A6E9E"/>
    <w:lvl w:ilvl="0">
      <w:start w:val="1"/>
      <w:numFmt w:val="decimal"/>
      <w:lvlText w:val="%1."/>
      <w:lvlJc w:val="left"/>
      <w:pPr>
        <w:tabs>
          <w:tab w:val="num" w:pos="360"/>
        </w:tabs>
        <w:ind w:left="360" w:hanging="360"/>
      </w:pPr>
      <w:rPr>
        <w:rFonts w:cs="Times New Roman"/>
        <w:rtl w:val="0"/>
        <w:cs w:val="0"/>
      </w:rPr>
    </w:lvl>
  </w:abstractNum>
  <w:abstractNum w:abstractNumId="1">
    <w:nsid w:val="0B7F4273"/>
    <w:multiLevelType w:val="singleLevel"/>
    <w:tmpl w:val="6276CDDE"/>
    <w:lvl w:ilvl="0">
      <w:start w:val="1"/>
      <w:numFmt w:val="upperRoman"/>
      <w:pStyle w:val="Par-dash"/>
      <w:lvlText w:val="%1."/>
      <w:lvlJc w:val="left"/>
      <w:pPr>
        <w:tabs>
          <w:tab w:val="num" w:pos="567"/>
        </w:tabs>
        <w:ind w:left="567" w:hanging="567"/>
      </w:pPr>
      <w:rPr>
        <w:rFonts w:cs="Times New Roman"/>
        <w:rtl w:val="0"/>
        <w:cs w:val="0"/>
      </w:rPr>
    </w:lvl>
  </w:abstractNum>
  <w:abstractNum w:abstractNumId="2">
    <w:nsid w:val="0C4C640D"/>
    <w:multiLevelType w:val="singleLevel"/>
    <w:tmpl w:val="2E44421C"/>
    <w:name w:val="Tiret 3"/>
    <w:lvl w:ilvl="0">
      <w:start w:val="1"/>
      <w:numFmt w:val="bullet"/>
      <w:pStyle w:val="Tiret3"/>
      <w:lvlText w:val="–"/>
      <w:lvlJc w:val="left"/>
      <w:pPr>
        <w:tabs>
          <w:tab w:val="num" w:pos="2551"/>
        </w:tabs>
        <w:ind w:left="2551" w:hanging="567"/>
      </w:pPr>
    </w:lvl>
  </w:abstractNum>
  <w:abstractNum w:abstractNumId="3">
    <w:nsid w:val="0E7C6FCF"/>
    <w:multiLevelType w:val="hybridMultilevel"/>
    <w:tmpl w:val="5B625628"/>
    <w:lvl w:ilvl="0">
      <w:start w:val="1"/>
      <w:numFmt w:val="bullet"/>
      <w:lvlText w:val="–"/>
      <w:lvlJc w:val="left"/>
      <w:pPr>
        <w:tabs>
          <w:tab w:val="num" w:pos="1161"/>
        </w:tabs>
        <w:ind w:left="1161" w:hanging="567"/>
      </w:pPr>
      <w:rPr>
        <w:rFonts w:ascii="Times New Roman" w:hAnsi="Times New Roman" w:hint="default"/>
      </w:rPr>
    </w:lvl>
    <w:lvl w:ilvl="1">
      <w:start w:val="1"/>
      <w:numFmt w:val="bullet"/>
      <w:lvlText w:val="o"/>
      <w:lvlJc w:val="left"/>
      <w:pPr>
        <w:tabs>
          <w:tab w:val="num" w:pos="2034"/>
        </w:tabs>
        <w:ind w:left="2034" w:hanging="360"/>
      </w:pPr>
      <w:rPr>
        <w:rFonts w:ascii="Courier New" w:hAnsi="Courier New" w:hint="default"/>
      </w:rPr>
    </w:lvl>
    <w:lvl w:ilvl="2">
      <w:start w:val="1"/>
      <w:numFmt w:val="bullet"/>
      <w:lvlText w:val=""/>
      <w:lvlJc w:val="left"/>
      <w:pPr>
        <w:tabs>
          <w:tab w:val="num" w:pos="2754"/>
        </w:tabs>
        <w:ind w:left="2754" w:hanging="360"/>
      </w:pPr>
      <w:rPr>
        <w:rFonts w:ascii="Wingdings" w:hAnsi="Wingdings" w:hint="default"/>
      </w:rPr>
    </w:lvl>
    <w:lvl w:ilvl="3">
      <w:start w:val="1"/>
      <w:numFmt w:val="bullet"/>
      <w:lvlText w:val=""/>
      <w:lvlJc w:val="left"/>
      <w:pPr>
        <w:tabs>
          <w:tab w:val="num" w:pos="3474"/>
        </w:tabs>
        <w:ind w:left="3474" w:hanging="360"/>
      </w:pPr>
      <w:rPr>
        <w:rFonts w:ascii="Symbol" w:hAnsi="Symbol" w:hint="default"/>
      </w:rPr>
    </w:lvl>
    <w:lvl w:ilvl="4">
      <w:start w:val="1"/>
      <w:numFmt w:val="bullet"/>
      <w:lvlText w:val="o"/>
      <w:lvlJc w:val="left"/>
      <w:pPr>
        <w:tabs>
          <w:tab w:val="num" w:pos="4194"/>
        </w:tabs>
        <w:ind w:left="4194" w:hanging="360"/>
      </w:pPr>
      <w:rPr>
        <w:rFonts w:ascii="Courier New" w:hAnsi="Courier New" w:hint="default"/>
      </w:rPr>
    </w:lvl>
    <w:lvl w:ilvl="5">
      <w:start w:val="1"/>
      <w:numFmt w:val="bullet"/>
      <w:lvlText w:val=""/>
      <w:lvlJc w:val="left"/>
      <w:pPr>
        <w:tabs>
          <w:tab w:val="num" w:pos="4914"/>
        </w:tabs>
        <w:ind w:left="4914" w:hanging="360"/>
      </w:pPr>
      <w:rPr>
        <w:rFonts w:ascii="Wingdings" w:hAnsi="Wingdings" w:hint="default"/>
      </w:rPr>
    </w:lvl>
    <w:lvl w:ilvl="6">
      <w:start w:val="1"/>
      <w:numFmt w:val="bullet"/>
      <w:lvlText w:val=""/>
      <w:lvlJc w:val="left"/>
      <w:pPr>
        <w:tabs>
          <w:tab w:val="num" w:pos="5634"/>
        </w:tabs>
        <w:ind w:left="5634" w:hanging="360"/>
      </w:pPr>
      <w:rPr>
        <w:rFonts w:ascii="Symbol" w:hAnsi="Symbol" w:hint="default"/>
      </w:rPr>
    </w:lvl>
    <w:lvl w:ilvl="7">
      <w:start w:val="1"/>
      <w:numFmt w:val="bullet"/>
      <w:lvlText w:val="o"/>
      <w:lvlJc w:val="left"/>
      <w:pPr>
        <w:tabs>
          <w:tab w:val="num" w:pos="6354"/>
        </w:tabs>
        <w:ind w:left="6354" w:hanging="360"/>
      </w:pPr>
      <w:rPr>
        <w:rFonts w:ascii="Courier New" w:hAnsi="Courier New" w:hint="default"/>
      </w:rPr>
    </w:lvl>
    <w:lvl w:ilvl="8">
      <w:start w:val="1"/>
      <w:numFmt w:val="bullet"/>
      <w:lvlText w:val=""/>
      <w:lvlJc w:val="left"/>
      <w:pPr>
        <w:tabs>
          <w:tab w:val="num" w:pos="7074"/>
        </w:tabs>
        <w:ind w:left="7074" w:hanging="360"/>
      </w:pPr>
      <w:rPr>
        <w:rFonts w:ascii="Wingdings" w:hAnsi="Wingdings" w:hint="default"/>
      </w:rPr>
    </w:lvl>
  </w:abstractNum>
  <w:abstractNum w:abstractNumId="4">
    <w:nsid w:val="0FB7192F"/>
    <w:multiLevelType w:val="hybridMultilevel"/>
    <w:tmpl w:val="8D86E214"/>
    <w:lvl w:ilvl="0">
      <w:start w:val="1"/>
      <w:numFmt w:val="lowerLetter"/>
      <w:lvlText w:val="%1)"/>
      <w:lvlJc w:val="left"/>
      <w:pPr>
        <w:tabs>
          <w:tab w:val="num" w:pos="1080"/>
        </w:tabs>
        <w:ind w:left="1080" w:hanging="360"/>
      </w:pPr>
      <w:rPr>
        <w:rFonts w:cs="Times New Roman" w:hint="default"/>
        <w:rtl w:val="0"/>
        <w:cs w:val="0"/>
      </w:rPr>
    </w:lvl>
    <w:lvl w:ilvl="1">
      <w:start w:val="1"/>
      <w:numFmt w:val="lowerLetter"/>
      <w:lvlText w:val="%2."/>
      <w:lvlJc w:val="left"/>
      <w:pPr>
        <w:tabs>
          <w:tab w:val="num" w:pos="1800"/>
        </w:tabs>
        <w:ind w:left="1800" w:hanging="360"/>
      </w:pPr>
      <w:rPr>
        <w:rFonts w:cs="Times New Roman"/>
        <w:rtl w:val="0"/>
        <w:cs w:val="0"/>
      </w:rPr>
    </w:lvl>
    <w:lvl w:ilvl="2">
      <w:start w:val="1"/>
      <w:numFmt w:val="lowerRoman"/>
      <w:lvlText w:val="%3."/>
      <w:lvlJc w:val="right"/>
      <w:pPr>
        <w:tabs>
          <w:tab w:val="num" w:pos="2520"/>
        </w:tabs>
        <w:ind w:left="2520" w:hanging="180"/>
      </w:pPr>
      <w:rPr>
        <w:rFonts w:cs="Times New Roman"/>
        <w:rtl w:val="0"/>
        <w:cs w:val="0"/>
      </w:rPr>
    </w:lvl>
    <w:lvl w:ilvl="3">
      <w:start w:val="1"/>
      <w:numFmt w:val="decimal"/>
      <w:lvlText w:val="%4."/>
      <w:lvlJc w:val="left"/>
      <w:pPr>
        <w:tabs>
          <w:tab w:val="num" w:pos="3240"/>
        </w:tabs>
        <w:ind w:left="3240" w:hanging="360"/>
      </w:pPr>
      <w:rPr>
        <w:rFonts w:cs="Times New Roman"/>
        <w:rtl w:val="0"/>
        <w:cs w:val="0"/>
      </w:rPr>
    </w:lvl>
    <w:lvl w:ilvl="4">
      <w:start w:val="1"/>
      <w:numFmt w:val="lowerLetter"/>
      <w:lvlText w:val="%5."/>
      <w:lvlJc w:val="left"/>
      <w:pPr>
        <w:tabs>
          <w:tab w:val="num" w:pos="3960"/>
        </w:tabs>
        <w:ind w:left="3960" w:hanging="360"/>
      </w:pPr>
      <w:rPr>
        <w:rFonts w:cs="Times New Roman"/>
        <w:rtl w:val="0"/>
        <w:cs w:val="0"/>
      </w:rPr>
    </w:lvl>
    <w:lvl w:ilvl="5">
      <w:start w:val="1"/>
      <w:numFmt w:val="lowerRoman"/>
      <w:lvlText w:val="%6."/>
      <w:lvlJc w:val="right"/>
      <w:pPr>
        <w:tabs>
          <w:tab w:val="num" w:pos="4680"/>
        </w:tabs>
        <w:ind w:left="4680" w:hanging="180"/>
      </w:pPr>
      <w:rPr>
        <w:rFonts w:cs="Times New Roman"/>
        <w:rtl w:val="0"/>
        <w:cs w:val="0"/>
      </w:rPr>
    </w:lvl>
    <w:lvl w:ilvl="6">
      <w:start w:val="1"/>
      <w:numFmt w:val="decimal"/>
      <w:lvlText w:val="%7."/>
      <w:lvlJc w:val="left"/>
      <w:pPr>
        <w:tabs>
          <w:tab w:val="num" w:pos="5400"/>
        </w:tabs>
        <w:ind w:left="5400" w:hanging="360"/>
      </w:pPr>
      <w:rPr>
        <w:rFonts w:cs="Times New Roman"/>
        <w:rtl w:val="0"/>
        <w:cs w:val="0"/>
      </w:rPr>
    </w:lvl>
    <w:lvl w:ilvl="7">
      <w:start w:val="1"/>
      <w:numFmt w:val="lowerLetter"/>
      <w:lvlText w:val="%8."/>
      <w:lvlJc w:val="left"/>
      <w:pPr>
        <w:tabs>
          <w:tab w:val="num" w:pos="6120"/>
        </w:tabs>
        <w:ind w:left="6120" w:hanging="360"/>
      </w:pPr>
      <w:rPr>
        <w:rFonts w:cs="Times New Roman"/>
        <w:rtl w:val="0"/>
        <w:cs w:val="0"/>
      </w:rPr>
    </w:lvl>
    <w:lvl w:ilvl="8">
      <w:start w:val="1"/>
      <w:numFmt w:val="lowerRoman"/>
      <w:lvlText w:val="%9."/>
      <w:lvlJc w:val="right"/>
      <w:pPr>
        <w:tabs>
          <w:tab w:val="num" w:pos="6840"/>
        </w:tabs>
        <w:ind w:left="6840" w:hanging="180"/>
      </w:pPr>
      <w:rPr>
        <w:rFonts w:cs="Times New Roman"/>
        <w:rtl w:val="0"/>
        <w:cs w:val="0"/>
      </w:rPr>
    </w:lvl>
  </w:abstractNum>
  <w:abstractNum w:abstractNumId="5">
    <w:nsid w:val="0FC77A24"/>
    <w:multiLevelType w:val="hybridMultilevel"/>
    <w:tmpl w:val="2842AF24"/>
    <w:lvl w:ilvl="0">
      <w:start w:val="1"/>
      <w:numFmt w:val="decimal"/>
      <w:lvlText w:val="%1."/>
      <w:lvlJc w:val="left"/>
      <w:pPr>
        <w:tabs>
          <w:tab w:val="num" w:pos="567"/>
        </w:tabs>
        <w:ind w:left="567" w:hanging="567"/>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6">
    <w:nsid w:val="0FC954C9"/>
    <w:multiLevelType w:val="multilevel"/>
    <w:tmpl w:val="041B0023"/>
    <w:lvl w:ilvl="0">
      <w:start w:val="1"/>
      <w:numFmt w:val="upperRoman"/>
      <w:lvlText w:val="Článok %1."/>
      <w:lvlJc w:val="left"/>
      <w:rPr>
        <w:rFonts w:cs="Times New Roman"/>
        <w:rtl w:val="0"/>
        <w:cs w:val="0"/>
      </w:rPr>
    </w:lvl>
    <w:lvl w:ilvl="1">
      <w:start w:val="1"/>
      <w:numFmt w:val="decimalZero"/>
      <w:isLgl/>
      <w:lvlText w:val="Sekcia %1.%2"/>
      <w:lvlJc w:val="left"/>
      <w:rPr>
        <w:rFonts w:cs="Times New Roman"/>
        <w:rtl w:val="0"/>
        <w:cs w:val="0"/>
      </w:rPr>
    </w:lvl>
    <w:lvl w:ilvl="2">
      <w:start w:val="1"/>
      <w:numFmt w:val="lowerLetter"/>
      <w:lvlText w:val="(%3)"/>
      <w:lvlJc w:val="left"/>
      <w:pPr>
        <w:ind w:left="720" w:hanging="432"/>
      </w:pPr>
      <w:rPr>
        <w:rFonts w:cs="Times New Roman"/>
        <w:rtl w:val="0"/>
        <w:cs w:val="0"/>
      </w:rPr>
    </w:lvl>
    <w:lvl w:ilvl="3">
      <w:start w:val="1"/>
      <w:numFmt w:val="lowerRoman"/>
      <w:lvlText w:val="(%4)"/>
      <w:lvlJc w:val="right"/>
      <w:pPr>
        <w:ind w:left="864" w:hanging="144"/>
      </w:pPr>
      <w:rPr>
        <w:rFonts w:cs="Times New Roman"/>
        <w:rtl w:val="0"/>
        <w:cs w:val="0"/>
      </w:rPr>
    </w:lvl>
    <w:lvl w:ilvl="4">
      <w:start w:val="1"/>
      <w:numFmt w:val="decimal"/>
      <w:lvlText w:val="%5)"/>
      <w:lvlJc w:val="left"/>
      <w:pPr>
        <w:ind w:left="1008" w:hanging="432"/>
      </w:pPr>
      <w:rPr>
        <w:rFonts w:cs="Times New Roman"/>
        <w:rtl w:val="0"/>
        <w:cs w:val="0"/>
      </w:rPr>
    </w:lvl>
    <w:lvl w:ilvl="5">
      <w:start w:val="1"/>
      <w:numFmt w:val="lowerLetter"/>
      <w:lvlText w:val="%6)"/>
      <w:lvlJc w:val="left"/>
      <w:pPr>
        <w:ind w:left="1152" w:hanging="432"/>
      </w:pPr>
      <w:rPr>
        <w:rFonts w:cs="Times New Roman"/>
        <w:rtl w:val="0"/>
        <w:cs w:val="0"/>
      </w:rPr>
    </w:lvl>
    <w:lvl w:ilvl="6">
      <w:start w:val="1"/>
      <w:numFmt w:val="lowerRoman"/>
      <w:lvlText w:val="%7)"/>
      <w:lvlJc w:val="right"/>
      <w:pPr>
        <w:ind w:left="1296" w:hanging="288"/>
      </w:pPr>
      <w:rPr>
        <w:rFonts w:cs="Times New Roman"/>
        <w:rtl w:val="0"/>
        <w:cs w:val="0"/>
      </w:rPr>
    </w:lvl>
    <w:lvl w:ilvl="7">
      <w:start w:val="1"/>
      <w:numFmt w:val="lowerLetter"/>
      <w:lvlText w:val="%8."/>
      <w:lvlJc w:val="left"/>
      <w:pPr>
        <w:ind w:left="1440" w:hanging="432"/>
      </w:pPr>
      <w:rPr>
        <w:rFonts w:cs="Times New Roman"/>
        <w:rtl w:val="0"/>
        <w:cs w:val="0"/>
      </w:rPr>
    </w:lvl>
    <w:lvl w:ilvl="8">
      <w:start w:val="1"/>
      <w:numFmt w:val="lowerRoman"/>
      <w:lvlText w:val="%9."/>
      <w:lvlJc w:val="right"/>
      <w:pPr>
        <w:ind w:left="1584" w:hanging="144"/>
      </w:pPr>
      <w:rPr>
        <w:rFonts w:cs="Times New Roman"/>
        <w:rtl w:val="0"/>
        <w:cs w:val="0"/>
      </w:rPr>
    </w:lvl>
  </w:abstractNum>
  <w:abstractNum w:abstractNumId="7">
    <w:nsid w:val="11A46C02"/>
    <w:multiLevelType w:val="singleLevel"/>
    <w:tmpl w:val="A4BA1AF0"/>
    <w:name w:val="Tiret 0"/>
    <w:lvl w:ilvl="0">
      <w:start w:val="1"/>
      <w:numFmt w:val="bullet"/>
      <w:pStyle w:val="Tiret0"/>
      <w:lvlText w:val="–"/>
      <w:lvlJc w:val="left"/>
      <w:pPr>
        <w:tabs>
          <w:tab w:val="num" w:pos="850"/>
        </w:tabs>
        <w:ind w:left="850" w:hanging="850"/>
      </w:pPr>
    </w:lvl>
  </w:abstractNum>
  <w:abstractNum w:abstractNumId="8">
    <w:nsid w:val="152301A2"/>
    <w:multiLevelType w:val="singleLevel"/>
    <w:tmpl w:val="485A34CA"/>
    <w:name w:val="Bullet 3"/>
    <w:lvl w:ilvl="0">
      <w:start w:val="1"/>
      <w:numFmt w:val="bullet"/>
      <w:pStyle w:val="Bullet3"/>
      <w:lvlText w:val=""/>
      <w:lvlJc w:val="left"/>
      <w:pPr>
        <w:tabs>
          <w:tab w:val="num" w:pos="2551"/>
        </w:tabs>
        <w:ind w:left="2551" w:hanging="567"/>
      </w:pPr>
      <w:rPr>
        <w:rFonts w:ascii="Symbol" w:hAnsi="Symbol" w:hint="default"/>
      </w:rPr>
    </w:lvl>
  </w:abstractNum>
  <w:abstractNum w:abstractNumId="9">
    <w:nsid w:val="21921F80"/>
    <w:multiLevelType w:val="hybridMultilevel"/>
    <w:tmpl w:val="BFB88F00"/>
    <w:lvl w:ilvl="0">
      <w:start w:val="1"/>
      <w:numFmt w:val="decimal"/>
      <w:lvlText w:val="%1."/>
      <w:lvlJc w:val="left"/>
      <w:pPr>
        <w:tabs>
          <w:tab w:val="num" w:pos="360"/>
        </w:tabs>
        <w:ind w:left="360" w:hanging="360"/>
      </w:pPr>
      <w:rPr>
        <w:rFonts w:cs="Times New Roman"/>
        <w:rtl w:val="0"/>
        <w:cs w:val="0"/>
      </w:rPr>
    </w:lvl>
    <w:lvl w:ilvl="1">
      <w:start w:val="1"/>
      <w:numFmt w:val="lowerLetter"/>
      <w:lvlText w:val="%2."/>
      <w:lvlJc w:val="left"/>
      <w:pPr>
        <w:tabs>
          <w:tab w:val="num" w:pos="1080"/>
        </w:tabs>
        <w:ind w:left="1080" w:hanging="360"/>
      </w:pPr>
      <w:rPr>
        <w:rFonts w:cs="Times New Roman"/>
        <w:rtl w:val="0"/>
        <w:cs w:val="0"/>
      </w:rPr>
    </w:lvl>
    <w:lvl w:ilvl="2">
      <w:start w:val="1"/>
      <w:numFmt w:val="lowerRoman"/>
      <w:lvlText w:val="%3."/>
      <w:lvlJc w:val="right"/>
      <w:pPr>
        <w:tabs>
          <w:tab w:val="num" w:pos="1800"/>
        </w:tabs>
        <w:ind w:left="1800" w:hanging="180"/>
      </w:pPr>
      <w:rPr>
        <w:rFonts w:cs="Times New Roman"/>
        <w:rtl w:val="0"/>
        <w:cs w:val="0"/>
      </w:rPr>
    </w:lvl>
    <w:lvl w:ilvl="3">
      <w:start w:val="1"/>
      <w:numFmt w:val="decimal"/>
      <w:lvlText w:val="%4."/>
      <w:lvlJc w:val="left"/>
      <w:pPr>
        <w:tabs>
          <w:tab w:val="num" w:pos="2520"/>
        </w:tabs>
        <w:ind w:left="2520" w:hanging="360"/>
      </w:pPr>
      <w:rPr>
        <w:rFonts w:cs="Times New Roman"/>
        <w:rtl w:val="0"/>
        <w:cs w:val="0"/>
      </w:rPr>
    </w:lvl>
    <w:lvl w:ilvl="4">
      <w:start w:val="1"/>
      <w:numFmt w:val="lowerLetter"/>
      <w:lvlText w:val="%5."/>
      <w:lvlJc w:val="left"/>
      <w:pPr>
        <w:tabs>
          <w:tab w:val="num" w:pos="3240"/>
        </w:tabs>
        <w:ind w:left="3240" w:hanging="360"/>
      </w:pPr>
      <w:rPr>
        <w:rFonts w:cs="Times New Roman"/>
        <w:rtl w:val="0"/>
        <w:cs w:val="0"/>
      </w:rPr>
    </w:lvl>
    <w:lvl w:ilvl="5">
      <w:start w:val="1"/>
      <w:numFmt w:val="lowerRoman"/>
      <w:lvlText w:val="%6."/>
      <w:lvlJc w:val="right"/>
      <w:pPr>
        <w:tabs>
          <w:tab w:val="num" w:pos="3960"/>
        </w:tabs>
        <w:ind w:left="3960" w:hanging="180"/>
      </w:pPr>
      <w:rPr>
        <w:rFonts w:cs="Times New Roman"/>
        <w:rtl w:val="0"/>
        <w:cs w:val="0"/>
      </w:rPr>
    </w:lvl>
    <w:lvl w:ilvl="6">
      <w:start w:val="1"/>
      <w:numFmt w:val="decimal"/>
      <w:lvlText w:val="%7."/>
      <w:lvlJc w:val="left"/>
      <w:pPr>
        <w:tabs>
          <w:tab w:val="num" w:pos="4680"/>
        </w:tabs>
        <w:ind w:left="4680" w:hanging="360"/>
      </w:pPr>
      <w:rPr>
        <w:rFonts w:cs="Times New Roman"/>
        <w:rtl w:val="0"/>
        <w:cs w:val="0"/>
      </w:rPr>
    </w:lvl>
    <w:lvl w:ilvl="7">
      <w:start w:val="1"/>
      <w:numFmt w:val="lowerLetter"/>
      <w:lvlText w:val="%8."/>
      <w:lvlJc w:val="left"/>
      <w:pPr>
        <w:tabs>
          <w:tab w:val="num" w:pos="5400"/>
        </w:tabs>
        <w:ind w:left="5400" w:hanging="360"/>
      </w:pPr>
      <w:rPr>
        <w:rFonts w:cs="Times New Roman"/>
        <w:rtl w:val="0"/>
        <w:cs w:val="0"/>
      </w:rPr>
    </w:lvl>
    <w:lvl w:ilvl="8">
      <w:start w:val="1"/>
      <w:numFmt w:val="lowerRoman"/>
      <w:lvlText w:val="%9."/>
      <w:lvlJc w:val="right"/>
      <w:pPr>
        <w:tabs>
          <w:tab w:val="num" w:pos="6120"/>
        </w:tabs>
        <w:ind w:left="6120" w:hanging="180"/>
      </w:pPr>
      <w:rPr>
        <w:rFonts w:cs="Times New Roman"/>
        <w:rtl w:val="0"/>
        <w:cs w:val="0"/>
      </w:rPr>
    </w:lvl>
  </w:abstractNum>
  <w:abstractNum w:abstractNumId="10">
    <w:nsid w:val="22CA659A"/>
    <w:multiLevelType w:val="singleLevel"/>
    <w:tmpl w:val="7B9C897A"/>
    <w:lvl w:ilvl="0">
      <w:start w:val="1"/>
      <w:numFmt w:val="bullet"/>
      <w:pStyle w:val="EntLogo"/>
      <w:lvlText w:val=""/>
      <w:lvlJc w:val="left"/>
      <w:pPr>
        <w:tabs>
          <w:tab w:val="num" w:pos="567"/>
        </w:tabs>
        <w:ind w:left="567" w:hanging="567"/>
      </w:pPr>
      <w:rPr>
        <w:rFonts w:ascii="Symbol" w:hAnsi="Symbol" w:hint="default"/>
        <w:color w:val="auto"/>
      </w:rPr>
    </w:lvl>
  </w:abstractNum>
  <w:abstractNum w:abstractNumId="11">
    <w:nsid w:val="22D918D1"/>
    <w:multiLevelType w:val="multilevel"/>
    <w:tmpl w:val="DE2606C8"/>
    <w:lvl w:ilvl="0">
      <w:start w:val="1"/>
      <w:numFmt w:val="decimal"/>
      <w:pStyle w:val="Heading1"/>
      <w:lvlText w:val="%1."/>
      <w:lvlJc w:val="left"/>
      <w:pPr>
        <w:tabs>
          <w:tab w:val="num" w:pos="851"/>
        </w:tabs>
        <w:ind w:left="851" w:hanging="851"/>
      </w:pPr>
      <w:rPr>
        <w:rFonts w:cs="Times New Roman"/>
        <w:rtl w:val="0"/>
        <w:cs w:val="0"/>
      </w:rPr>
    </w:lvl>
    <w:lvl w:ilvl="1">
      <w:start w:val="1"/>
      <w:numFmt w:val="decimal"/>
      <w:pStyle w:val="Heading2"/>
      <w:lvlText w:val="%1.%2."/>
      <w:lvlJc w:val="left"/>
      <w:pPr>
        <w:tabs>
          <w:tab w:val="num" w:pos="851"/>
        </w:tabs>
        <w:ind w:left="851" w:hanging="851"/>
      </w:pPr>
      <w:rPr>
        <w:rFonts w:cs="Times New Roman"/>
        <w:rtl w:val="0"/>
        <w:cs w:val="0"/>
      </w:rPr>
    </w:lvl>
    <w:lvl w:ilvl="2">
      <w:start w:val="1"/>
      <w:numFmt w:val="decimal"/>
      <w:pStyle w:val="Heading3"/>
      <w:lvlText w:val="%1.%2.%3."/>
      <w:lvlJc w:val="left"/>
      <w:pPr>
        <w:tabs>
          <w:tab w:val="num" w:pos="851"/>
        </w:tabs>
        <w:ind w:left="851" w:hanging="851"/>
      </w:pPr>
      <w:rPr>
        <w:rFonts w:cs="Times New Roman"/>
        <w:rtl w:val="0"/>
        <w:cs w:val="0"/>
      </w:rPr>
    </w:lvl>
    <w:lvl w:ilvl="3">
      <w:start w:val="1"/>
      <w:numFmt w:val="decimal"/>
      <w:pStyle w:val="Heading4"/>
      <w:lvlText w:val="%1.%2.%3.%4."/>
      <w:lvlJc w:val="left"/>
      <w:pPr>
        <w:tabs>
          <w:tab w:val="num" w:pos="851"/>
        </w:tabs>
        <w:ind w:left="851" w:hanging="851"/>
      </w:pPr>
      <w:rPr>
        <w:rFonts w:cs="Times New Roman"/>
        <w:rtl w:val="0"/>
        <w:cs w:val="0"/>
      </w:rPr>
    </w:lvl>
    <w:lvl w:ilvl="4">
      <w:start w:val="1"/>
      <w:numFmt w:val="none"/>
      <w:lvlJc w:val="left"/>
      <w:pPr>
        <w:tabs>
          <w:tab w:val="num" w:pos="360"/>
        </w:tabs>
      </w:pPr>
      <w:rPr>
        <w:rFonts w:cs="Times New Roman"/>
        <w:rtl w:val="0"/>
        <w:cs w:val="0"/>
      </w:rPr>
    </w:lvl>
    <w:lvl w:ilvl="5">
      <w:start w:val="1"/>
      <w:numFmt w:val="decimal"/>
      <w:lvlText w:val="%1.%2.%3.%4.%5.%6"/>
      <w:lvlJc w:val="left"/>
      <w:pPr>
        <w:tabs>
          <w:tab w:val="num" w:pos="0"/>
        </w:tabs>
      </w:pPr>
      <w:rPr>
        <w:rFonts w:cs="Times New Roman"/>
        <w:rtl w:val="0"/>
        <w:cs w:val="0"/>
      </w:rPr>
    </w:lvl>
    <w:lvl w:ilvl="6">
      <w:start w:val="1"/>
      <w:numFmt w:val="decimal"/>
      <w:lvlText w:val="%1.%2.%3.%4.%5.%6.%7"/>
      <w:lvlJc w:val="left"/>
      <w:pPr>
        <w:tabs>
          <w:tab w:val="num" w:pos="0"/>
        </w:tabs>
      </w:pPr>
      <w:rPr>
        <w:rFonts w:cs="Times New Roman"/>
        <w:rtl w:val="0"/>
        <w:cs w:val="0"/>
      </w:rPr>
    </w:lvl>
    <w:lvl w:ilvl="7">
      <w:start w:val="1"/>
      <w:numFmt w:val="decimal"/>
      <w:lvlText w:val="%1.%2.%3.%4.%5.%6.%7.%8"/>
      <w:lvlJc w:val="left"/>
      <w:pPr>
        <w:tabs>
          <w:tab w:val="num" w:pos="0"/>
        </w:tabs>
      </w:pPr>
      <w:rPr>
        <w:rFonts w:cs="Times New Roman"/>
        <w:rtl w:val="0"/>
        <w:cs w:val="0"/>
      </w:rPr>
    </w:lvl>
    <w:lvl w:ilvl="8">
      <w:start w:val="1"/>
      <w:numFmt w:val="decimal"/>
      <w:lvlText w:val="%1.%2.%3.%4.%5.%6.%7.%8.%9"/>
      <w:lvlJc w:val="left"/>
      <w:pPr>
        <w:tabs>
          <w:tab w:val="num" w:pos="0"/>
        </w:tabs>
      </w:pPr>
      <w:rPr>
        <w:rFonts w:cs="Times New Roman"/>
        <w:rtl w:val="0"/>
        <w:cs w:val="0"/>
      </w:rPr>
    </w:lvl>
  </w:abstractNum>
  <w:abstractNum w:abstractNumId="12">
    <w:nsid w:val="282421BD"/>
    <w:multiLevelType w:val="singleLevel"/>
    <w:tmpl w:val="4BE052C4"/>
    <w:lvl w:ilvl="0">
      <w:start w:val="1"/>
      <w:numFmt w:val="bullet"/>
      <w:pStyle w:val="Bullet1"/>
      <w:lvlText w:val=""/>
      <w:lvlJc w:val="left"/>
      <w:pPr>
        <w:tabs>
          <w:tab w:val="num" w:pos="1417"/>
        </w:tabs>
        <w:ind w:left="1417" w:hanging="567"/>
      </w:pPr>
      <w:rPr>
        <w:rFonts w:ascii="Symbol" w:hAnsi="Symbol" w:hint="default"/>
      </w:rPr>
    </w:lvl>
  </w:abstractNum>
  <w:abstractNum w:abstractNumId="13">
    <w:nsid w:val="2D2D468B"/>
    <w:multiLevelType w:val="singleLevel"/>
    <w:tmpl w:val="A18042A8"/>
    <w:lvl w:ilvl="0">
      <w:start w:val="1"/>
      <w:numFmt w:val="upperLetter"/>
      <w:pStyle w:val="TOC3"/>
      <w:lvlText w:val="%1."/>
      <w:lvlJc w:val="left"/>
      <w:pPr>
        <w:tabs>
          <w:tab w:val="num" w:pos="567"/>
        </w:tabs>
        <w:ind w:left="567" w:hanging="567"/>
      </w:pPr>
      <w:rPr>
        <w:rFonts w:cs="Times New Roman"/>
        <w:rtl w:val="0"/>
        <w:cs w:val="0"/>
      </w:rPr>
    </w:lvl>
  </w:abstractNum>
  <w:abstractNum w:abstractNumId="14">
    <w:nsid w:val="2DBA75AE"/>
    <w:multiLevelType w:val="multilevel"/>
    <w:tmpl w:val="080C001D"/>
    <w:styleLink w:val="1ai"/>
    <w:lvl w:ilvl="0">
      <w:start w:val="1"/>
      <w:numFmt w:val="decimal"/>
      <w:lvlText w:val="%1)"/>
      <w:lvlJc w:val="left"/>
      <w:pPr>
        <w:tabs>
          <w:tab w:val="num" w:pos="360"/>
        </w:tabs>
        <w:ind w:left="360" w:hanging="360"/>
      </w:pPr>
      <w:rPr>
        <w:rFonts w:cs="Times New Roman"/>
        <w:rtl w:val="0"/>
        <w:cs w:val="0"/>
      </w:rPr>
    </w:lvl>
    <w:lvl w:ilvl="1">
      <w:start w:val="1"/>
      <w:numFmt w:val="lowerLetter"/>
      <w:lvlText w:val="%2)"/>
      <w:lvlJc w:val="left"/>
      <w:pPr>
        <w:tabs>
          <w:tab w:val="num" w:pos="720"/>
        </w:tabs>
        <w:ind w:left="720" w:hanging="360"/>
      </w:pPr>
      <w:rPr>
        <w:rFonts w:cs="Times New Roman"/>
        <w:rtl w:val="0"/>
        <w:cs w:val="0"/>
      </w:rPr>
    </w:lvl>
    <w:lvl w:ilvl="2">
      <w:start w:val="1"/>
      <w:numFmt w:val="lowerRoman"/>
      <w:lvlText w:val="%3)"/>
      <w:lvlJc w:val="left"/>
      <w:pPr>
        <w:tabs>
          <w:tab w:val="num" w:pos="1080"/>
        </w:tabs>
        <w:ind w:left="1080" w:hanging="360"/>
      </w:pPr>
      <w:rPr>
        <w:rFonts w:cs="Times New Roman"/>
        <w:rtl w:val="0"/>
        <w:cs w:val="0"/>
      </w:rPr>
    </w:lvl>
    <w:lvl w:ilvl="3">
      <w:start w:val="1"/>
      <w:numFmt w:val="decimal"/>
      <w:lvlText w:val="(%4)"/>
      <w:lvlJc w:val="left"/>
      <w:pPr>
        <w:tabs>
          <w:tab w:val="num" w:pos="1440"/>
        </w:tabs>
        <w:ind w:left="1440" w:hanging="360"/>
      </w:pPr>
      <w:rPr>
        <w:rFonts w:cs="Times New Roman"/>
        <w:rtl w:val="0"/>
        <w:cs w:val="0"/>
      </w:rPr>
    </w:lvl>
    <w:lvl w:ilvl="4">
      <w:start w:val="1"/>
      <w:numFmt w:val="lowerLetter"/>
      <w:lvlText w:val="(%5)"/>
      <w:lvlJc w:val="left"/>
      <w:pPr>
        <w:tabs>
          <w:tab w:val="num" w:pos="1800"/>
        </w:tabs>
        <w:ind w:left="1800" w:hanging="360"/>
      </w:pPr>
      <w:rPr>
        <w:rFonts w:cs="Times New Roman"/>
        <w:rtl w:val="0"/>
        <w:cs w:val="0"/>
      </w:rPr>
    </w:lvl>
    <w:lvl w:ilvl="5">
      <w:start w:val="1"/>
      <w:numFmt w:val="lowerRoman"/>
      <w:lvlText w:val="(%6)"/>
      <w:lvlJc w:val="left"/>
      <w:pPr>
        <w:tabs>
          <w:tab w:val="num" w:pos="2160"/>
        </w:tabs>
        <w:ind w:left="2160" w:hanging="360"/>
      </w:pPr>
      <w:rPr>
        <w:rFonts w:cs="Times New Roman"/>
        <w:rtl w:val="0"/>
        <w:cs w:val="0"/>
      </w:rPr>
    </w:lvl>
    <w:lvl w:ilvl="6">
      <w:start w:val="1"/>
      <w:numFmt w:val="decimal"/>
      <w:lvlText w:val="%7."/>
      <w:lvlJc w:val="left"/>
      <w:pPr>
        <w:tabs>
          <w:tab w:val="num" w:pos="2520"/>
        </w:tabs>
        <w:ind w:left="2520" w:hanging="360"/>
      </w:pPr>
      <w:rPr>
        <w:rFonts w:cs="Times New Roman"/>
        <w:rtl w:val="0"/>
        <w:cs w:val="0"/>
      </w:rPr>
    </w:lvl>
    <w:lvl w:ilvl="7">
      <w:start w:val="1"/>
      <w:numFmt w:val="lowerLetter"/>
      <w:lvlText w:val="%8."/>
      <w:lvlJc w:val="left"/>
      <w:pPr>
        <w:tabs>
          <w:tab w:val="num" w:pos="2880"/>
        </w:tabs>
        <w:ind w:left="2880" w:hanging="360"/>
      </w:pPr>
      <w:rPr>
        <w:rFonts w:cs="Times New Roman"/>
        <w:rtl w:val="0"/>
        <w:cs w:val="0"/>
      </w:rPr>
    </w:lvl>
    <w:lvl w:ilvl="8">
      <w:start w:val="1"/>
      <w:numFmt w:val="lowerRoman"/>
      <w:lvlText w:val="%9."/>
      <w:lvlJc w:val="left"/>
      <w:pPr>
        <w:tabs>
          <w:tab w:val="num" w:pos="3240"/>
        </w:tabs>
        <w:ind w:left="3240" w:hanging="360"/>
      </w:pPr>
      <w:rPr>
        <w:rFonts w:cs="Times New Roman"/>
        <w:rtl w:val="0"/>
        <w:cs w:val="0"/>
      </w:rPr>
    </w:lvl>
  </w:abstractNum>
  <w:abstractNum w:abstractNumId="15">
    <w:nsid w:val="38FF44EA"/>
    <w:multiLevelType w:val="singleLevel"/>
    <w:tmpl w:val="0ADE2990"/>
    <w:lvl w:ilvl="0">
      <w:start w:val="1"/>
      <w:numFmt w:val="decimal"/>
      <w:pStyle w:val="Considrant"/>
      <w:lvlText w:val="(%1)"/>
      <w:lvlJc w:val="left"/>
      <w:pPr>
        <w:tabs>
          <w:tab w:val="num" w:pos="850"/>
        </w:tabs>
        <w:ind w:left="850" w:hanging="850"/>
      </w:pPr>
      <w:rPr>
        <w:rFonts w:cs="Times New Roman"/>
        <w:rtl w:val="0"/>
        <w:cs w:val="0"/>
      </w:rPr>
    </w:lvl>
  </w:abstractNum>
  <w:abstractNum w:abstractNumId="16">
    <w:nsid w:val="394F5925"/>
    <w:multiLevelType w:val="singleLevel"/>
    <w:tmpl w:val="395C08BE"/>
    <w:lvl w:ilvl="0">
      <w:start w:val="1"/>
      <w:numFmt w:val="decimal"/>
      <w:pStyle w:val="Par-number11"/>
      <w:lvlText w:val="(%1)"/>
      <w:lvlJc w:val="left"/>
      <w:pPr>
        <w:tabs>
          <w:tab w:val="num" w:pos="567"/>
        </w:tabs>
        <w:ind w:left="567" w:hanging="567"/>
      </w:pPr>
      <w:rPr>
        <w:rFonts w:cs="Times New Roman"/>
        <w:rtl w:val="0"/>
        <w:cs w:val="0"/>
      </w:rPr>
    </w:lvl>
  </w:abstractNum>
  <w:abstractNum w:abstractNumId="17">
    <w:nsid w:val="3E157291"/>
    <w:multiLevelType w:val="hybridMultilevel"/>
    <w:tmpl w:val="C4D4A1CA"/>
    <w:lvl w:ilvl="0">
      <w:start w:val="1"/>
      <w:numFmt w:val="lowerLetter"/>
      <w:lvlText w:val="%1)"/>
      <w:lvlJc w:val="left"/>
      <w:pPr>
        <w:tabs>
          <w:tab w:val="num" w:pos="543"/>
        </w:tabs>
        <w:ind w:left="543" w:hanging="360"/>
      </w:pPr>
      <w:rPr>
        <w:rFonts w:cs="Times New Roman"/>
        <w:rtl w:val="0"/>
        <w:cs w:val="0"/>
      </w:rPr>
    </w:lvl>
    <w:lvl w:ilvl="1">
      <w:start w:val="1"/>
      <w:numFmt w:val="lowerLetter"/>
      <w:lvlText w:val="%2."/>
      <w:lvlJc w:val="left"/>
      <w:pPr>
        <w:tabs>
          <w:tab w:val="num" w:pos="1263"/>
        </w:tabs>
        <w:ind w:left="1263" w:hanging="360"/>
      </w:pPr>
      <w:rPr>
        <w:rFonts w:cs="Times New Roman"/>
        <w:rtl w:val="0"/>
        <w:cs w:val="0"/>
      </w:rPr>
    </w:lvl>
    <w:lvl w:ilvl="2">
      <w:start w:val="1"/>
      <w:numFmt w:val="lowerRoman"/>
      <w:lvlText w:val="%3."/>
      <w:lvlJc w:val="right"/>
      <w:pPr>
        <w:tabs>
          <w:tab w:val="num" w:pos="1983"/>
        </w:tabs>
        <w:ind w:left="1983" w:hanging="180"/>
      </w:pPr>
      <w:rPr>
        <w:rFonts w:cs="Times New Roman"/>
        <w:rtl w:val="0"/>
        <w:cs w:val="0"/>
      </w:rPr>
    </w:lvl>
    <w:lvl w:ilvl="3">
      <w:start w:val="1"/>
      <w:numFmt w:val="decimal"/>
      <w:lvlText w:val="%4."/>
      <w:lvlJc w:val="left"/>
      <w:pPr>
        <w:tabs>
          <w:tab w:val="num" w:pos="2703"/>
        </w:tabs>
        <w:ind w:left="2703" w:hanging="360"/>
      </w:pPr>
      <w:rPr>
        <w:rFonts w:cs="Times New Roman"/>
        <w:rtl w:val="0"/>
        <w:cs w:val="0"/>
      </w:rPr>
    </w:lvl>
    <w:lvl w:ilvl="4">
      <w:start w:val="1"/>
      <w:numFmt w:val="lowerLetter"/>
      <w:lvlText w:val="%5."/>
      <w:lvlJc w:val="left"/>
      <w:pPr>
        <w:tabs>
          <w:tab w:val="num" w:pos="3423"/>
        </w:tabs>
        <w:ind w:left="3423" w:hanging="360"/>
      </w:pPr>
      <w:rPr>
        <w:rFonts w:cs="Times New Roman"/>
        <w:rtl w:val="0"/>
        <w:cs w:val="0"/>
      </w:rPr>
    </w:lvl>
    <w:lvl w:ilvl="5">
      <w:start w:val="1"/>
      <w:numFmt w:val="lowerRoman"/>
      <w:lvlText w:val="%6."/>
      <w:lvlJc w:val="right"/>
      <w:pPr>
        <w:tabs>
          <w:tab w:val="num" w:pos="4143"/>
        </w:tabs>
        <w:ind w:left="4143" w:hanging="180"/>
      </w:pPr>
      <w:rPr>
        <w:rFonts w:cs="Times New Roman"/>
        <w:rtl w:val="0"/>
        <w:cs w:val="0"/>
      </w:rPr>
    </w:lvl>
    <w:lvl w:ilvl="6">
      <w:start w:val="1"/>
      <w:numFmt w:val="decimal"/>
      <w:lvlText w:val="%7."/>
      <w:lvlJc w:val="left"/>
      <w:pPr>
        <w:tabs>
          <w:tab w:val="num" w:pos="4863"/>
        </w:tabs>
        <w:ind w:left="4863" w:hanging="360"/>
      </w:pPr>
      <w:rPr>
        <w:rFonts w:cs="Times New Roman"/>
        <w:rtl w:val="0"/>
        <w:cs w:val="0"/>
      </w:rPr>
    </w:lvl>
    <w:lvl w:ilvl="7">
      <w:start w:val="1"/>
      <w:numFmt w:val="lowerLetter"/>
      <w:lvlText w:val="%8."/>
      <w:lvlJc w:val="left"/>
      <w:pPr>
        <w:tabs>
          <w:tab w:val="num" w:pos="5583"/>
        </w:tabs>
        <w:ind w:left="5583" w:hanging="360"/>
      </w:pPr>
      <w:rPr>
        <w:rFonts w:cs="Times New Roman"/>
        <w:rtl w:val="0"/>
        <w:cs w:val="0"/>
      </w:rPr>
    </w:lvl>
    <w:lvl w:ilvl="8">
      <w:start w:val="1"/>
      <w:numFmt w:val="lowerRoman"/>
      <w:lvlText w:val="%9."/>
      <w:lvlJc w:val="right"/>
      <w:pPr>
        <w:tabs>
          <w:tab w:val="num" w:pos="6303"/>
        </w:tabs>
        <w:ind w:left="6303" w:hanging="180"/>
      </w:pPr>
      <w:rPr>
        <w:rFonts w:cs="Times New Roman"/>
        <w:rtl w:val="0"/>
        <w:cs w:val="0"/>
      </w:rPr>
    </w:lvl>
  </w:abstractNum>
  <w:abstractNum w:abstractNumId="18">
    <w:nsid w:val="3EB85CAA"/>
    <w:multiLevelType w:val="multilevel"/>
    <w:tmpl w:val="95C2B9FC"/>
    <w:lvl w:ilvl="0">
      <w:start w:val="1"/>
      <w:numFmt w:val="decimal"/>
      <w:pStyle w:val="NumPar1"/>
      <w:lvlText w:val="%1."/>
      <w:lvlJc w:val="left"/>
      <w:pPr>
        <w:tabs>
          <w:tab w:val="num" w:pos="850"/>
        </w:tabs>
        <w:ind w:left="850" w:hanging="850"/>
      </w:pPr>
      <w:rPr>
        <w:rFonts w:cs="Times New Roman"/>
        <w:rtl w:val="0"/>
        <w:cs w:val="0"/>
      </w:rPr>
    </w:lvl>
    <w:lvl w:ilvl="1">
      <w:start w:val="1"/>
      <w:numFmt w:val="decimal"/>
      <w:pStyle w:val="NumPar2"/>
      <w:lvlText w:val="%1.%2."/>
      <w:lvlJc w:val="left"/>
      <w:pPr>
        <w:tabs>
          <w:tab w:val="num" w:pos="850"/>
        </w:tabs>
        <w:ind w:left="850" w:hanging="850"/>
      </w:pPr>
      <w:rPr>
        <w:rFonts w:cs="Times New Roman"/>
        <w:rtl w:val="0"/>
        <w:cs w:val="0"/>
      </w:rPr>
    </w:lvl>
    <w:lvl w:ilvl="2">
      <w:start w:val="1"/>
      <w:numFmt w:val="decimal"/>
      <w:pStyle w:val="NumPar3"/>
      <w:lvlText w:val="%1.%2.%3."/>
      <w:lvlJc w:val="left"/>
      <w:pPr>
        <w:tabs>
          <w:tab w:val="num" w:pos="850"/>
        </w:tabs>
        <w:ind w:left="850" w:hanging="850"/>
      </w:pPr>
      <w:rPr>
        <w:rFonts w:cs="Times New Roman"/>
        <w:rtl w:val="0"/>
        <w:cs w:val="0"/>
      </w:rPr>
    </w:lvl>
    <w:lvl w:ilvl="3">
      <w:start w:val="1"/>
      <w:numFmt w:val="decimal"/>
      <w:pStyle w:val="NumPar4"/>
      <w:lvlText w:val="%1.%2.%3.%4."/>
      <w:lvlJc w:val="left"/>
      <w:pPr>
        <w:tabs>
          <w:tab w:val="num" w:pos="850"/>
        </w:tabs>
        <w:ind w:left="850" w:hanging="850"/>
      </w:pPr>
      <w:rPr>
        <w:rFonts w:cs="Times New Roman"/>
        <w:rtl w:val="0"/>
        <w:cs w:val="0"/>
      </w:rPr>
    </w:lvl>
    <w:lvl w:ilvl="4">
      <w:start w:val="1"/>
      <w:numFmt w:val="lowerLetter"/>
      <w:lvlText w:val="(%5)"/>
      <w:lvlJc w:val="left"/>
      <w:pPr>
        <w:tabs>
          <w:tab w:val="num" w:pos="1800"/>
        </w:tabs>
        <w:ind w:left="1800" w:hanging="360"/>
      </w:pPr>
      <w:rPr>
        <w:rFonts w:cs="Times New Roman"/>
        <w:rtl w:val="0"/>
        <w:cs w:val="0"/>
      </w:rPr>
    </w:lvl>
    <w:lvl w:ilvl="5">
      <w:start w:val="1"/>
      <w:numFmt w:val="lowerRoman"/>
      <w:lvlText w:val="(%6)"/>
      <w:lvlJc w:val="left"/>
      <w:pPr>
        <w:tabs>
          <w:tab w:val="num" w:pos="2160"/>
        </w:tabs>
        <w:ind w:left="2160" w:hanging="360"/>
      </w:pPr>
      <w:rPr>
        <w:rFonts w:cs="Times New Roman"/>
        <w:rtl w:val="0"/>
        <w:cs w:val="0"/>
      </w:rPr>
    </w:lvl>
    <w:lvl w:ilvl="6">
      <w:start w:val="1"/>
      <w:numFmt w:val="decimal"/>
      <w:lvlText w:val="%7."/>
      <w:lvlJc w:val="left"/>
      <w:pPr>
        <w:tabs>
          <w:tab w:val="num" w:pos="2520"/>
        </w:tabs>
        <w:ind w:left="2520" w:hanging="360"/>
      </w:pPr>
      <w:rPr>
        <w:rFonts w:cs="Times New Roman"/>
        <w:rtl w:val="0"/>
        <w:cs w:val="0"/>
      </w:rPr>
    </w:lvl>
    <w:lvl w:ilvl="7">
      <w:start w:val="1"/>
      <w:numFmt w:val="lowerLetter"/>
      <w:lvlText w:val="%8."/>
      <w:lvlJc w:val="left"/>
      <w:pPr>
        <w:tabs>
          <w:tab w:val="num" w:pos="2880"/>
        </w:tabs>
        <w:ind w:left="2880" w:hanging="360"/>
      </w:pPr>
      <w:rPr>
        <w:rFonts w:cs="Times New Roman"/>
        <w:rtl w:val="0"/>
        <w:cs w:val="0"/>
      </w:rPr>
    </w:lvl>
    <w:lvl w:ilvl="8">
      <w:start w:val="1"/>
      <w:numFmt w:val="lowerRoman"/>
      <w:lvlText w:val="%9."/>
      <w:lvlJc w:val="left"/>
      <w:pPr>
        <w:tabs>
          <w:tab w:val="num" w:pos="3240"/>
        </w:tabs>
        <w:ind w:left="3240" w:hanging="360"/>
      </w:pPr>
      <w:rPr>
        <w:rFonts w:cs="Times New Roman"/>
        <w:rtl w:val="0"/>
        <w:cs w:val="0"/>
      </w:rPr>
    </w:lvl>
  </w:abstractNum>
  <w:abstractNum w:abstractNumId="19">
    <w:nsid w:val="3FC80B1B"/>
    <w:multiLevelType w:val="singleLevel"/>
    <w:tmpl w:val="C11CD6E2"/>
    <w:lvl w:ilvl="0">
      <w:start w:val="1"/>
      <w:numFmt w:val="decimal"/>
      <w:pStyle w:val="EntEmet"/>
      <w:lvlText w:val="%1)"/>
      <w:lvlJc w:val="left"/>
      <w:pPr>
        <w:tabs>
          <w:tab w:val="num" w:pos="567"/>
        </w:tabs>
        <w:ind w:left="567" w:hanging="567"/>
      </w:pPr>
      <w:rPr>
        <w:rFonts w:cs="Times New Roman"/>
        <w:rtl w:val="0"/>
        <w:cs w:val="0"/>
      </w:rPr>
    </w:lvl>
  </w:abstractNum>
  <w:abstractNum w:abstractNumId="20">
    <w:nsid w:val="436E0A5D"/>
    <w:multiLevelType w:val="singleLevel"/>
    <w:tmpl w:val="9C807126"/>
    <w:lvl w:ilvl="0">
      <w:start w:val="1"/>
      <w:numFmt w:val="bullet"/>
      <w:pStyle w:val="TOC1"/>
      <w:lvlText w:val=""/>
      <w:lvlJc w:val="left"/>
      <w:pPr>
        <w:tabs>
          <w:tab w:val="num" w:pos="567"/>
        </w:tabs>
        <w:ind w:left="567" w:hanging="567"/>
      </w:pPr>
      <w:rPr>
        <w:rFonts w:ascii="Symbol" w:hAnsi="Symbol" w:hint="default"/>
      </w:rPr>
    </w:lvl>
  </w:abstractNum>
  <w:abstractNum w:abstractNumId="21">
    <w:nsid w:val="43AF4C40"/>
    <w:multiLevelType w:val="singleLevel"/>
    <w:tmpl w:val="116A6378"/>
    <w:lvl w:ilvl="0">
      <w:start w:val="1"/>
      <w:numFmt w:val="bullet"/>
      <w:pStyle w:val="Bullet4"/>
      <w:lvlText w:val=""/>
      <w:lvlJc w:val="left"/>
      <w:pPr>
        <w:tabs>
          <w:tab w:val="num" w:pos="3118"/>
        </w:tabs>
        <w:ind w:left="3118" w:hanging="567"/>
      </w:pPr>
      <w:rPr>
        <w:rFonts w:ascii="Symbol" w:hAnsi="Symbol" w:hint="default"/>
      </w:rPr>
    </w:lvl>
  </w:abstractNum>
  <w:abstractNum w:abstractNumId="22">
    <w:nsid w:val="467248C6"/>
    <w:multiLevelType w:val="singleLevel"/>
    <w:tmpl w:val="F342C620"/>
    <w:lvl w:ilvl="0">
      <w:start w:val="1"/>
      <w:numFmt w:val="bullet"/>
      <w:pStyle w:val="Bullet0"/>
      <w:lvlText w:val=""/>
      <w:lvlJc w:val="left"/>
      <w:pPr>
        <w:tabs>
          <w:tab w:val="num" w:pos="850"/>
        </w:tabs>
        <w:ind w:left="850" w:hanging="850"/>
      </w:pPr>
      <w:rPr>
        <w:rFonts w:ascii="Symbol" w:hAnsi="Symbol" w:hint="default"/>
      </w:rPr>
    </w:lvl>
  </w:abstractNum>
  <w:abstractNum w:abstractNumId="23">
    <w:nsid w:val="48F93071"/>
    <w:multiLevelType w:val="singleLevel"/>
    <w:tmpl w:val="3C12E566"/>
    <w:lvl w:ilvl="0">
      <w:start w:val="1"/>
      <w:numFmt w:val="bullet"/>
      <w:pStyle w:val="Bullet2"/>
      <w:lvlText w:val=""/>
      <w:lvlJc w:val="left"/>
      <w:pPr>
        <w:tabs>
          <w:tab w:val="num" w:pos="1984"/>
        </w:tabs>
        <w:ind w:left="1984" w:hanging="567"/>
      </w:pPr>
      <w:rPr>
        <w:rFonts w:ascii="Symbol" w:hAnsi="Symbol" w:hint="default"/>
      </w:rPr>
    </w:lvl>
  </w:abstractNum>
  <w:abstractNum w:abstractNumId="24">
    <w:nsid w:val="4AB01038"/>
    <w:multiLevelType w:val="singleLevel"/>
    <w:tmpl w:val="EA848EBE"/>
    <w:lvl w:ilvl="0">
      <w:start w:val="1"/>
      <w:numFmt w:val="bullet"/>
      <w:pStyle w:val="Tiret4"/>
      <w:lvlText w:val="–"/>
      <w:lvlJc w:val="left"/>
      <w:pPr>
        <w:tabs>
          <w:tab w:val="num" w:pos="3118"/>
        </w:tabs>
        <w:ind w:left="3118" w:hanging="567"/>
      </w:pPr>
    </w:lvl>
  </w:abstractNum>
  <w:abstractNum w:abstractNumId="25">
    <w:nsid w:val="53564CCD"/>
    <w:multiLevelType w:val="multilevel"/>
    <w:tmpl w:val="DAEE582E"/>
    <w:name w:val="Bullet 1"/>
    <w:lvl w:ilvl="0">
      <w:start w:val="1"/>
      <w:numFmt w:val="decimal"/>
      <w:lvlText w:val="%1."/>
      <w:lvlJc w:val="left"/>
      <w:pPr>
        <w:tabs>
          <w:tab w:val="num" w:pos="850"/>
        </w:tabs>
        <w:ind w:left="850" w:hanging="850"/>
      </w:pPr>
      <w:rPr>
        <w:rFonts w:cs="Times New Roman"/>
        <w:rtl w:val="0"/>
        <w:cs w:val="0"/>
      </w:rPr>
    </w:lvl>
    <w:lvl w:ilvl="1">
      <w:start w:val="1"/>
      <w:numFmt w:val="decimal"/>
      <w:lvlText w:val="%1.%2."/>
      <w:lvlJc w:val="left"/>
      <w:pPr>
        <w:tabs>
          <w:tab w:val="num" w:pos="850"/>
        </w:tabs>
        <w:ind w:left="850" w:hanging="850"/>
      </w:pPr>
      <w:rPr>
        <w:rFonts w:cs="Times New Roman"/>
        <w:rtl w:val="0"/>
        <w:cs w:val="0"/>
      </w:rPr>
    </w:lvl>
    <w:lvl w:ilvl="2">
      <w:start w:val="1"/>
      <w:numFmt w:val="decimal"/>
      <w:lvlText w:val="%1.%2.%3."/>
      <w:lvlJc w:val="left"/>
      <w:pPr>
        <w:tabs>
          <w:tab w:val="num" w:pos="850"/>
        </w:tabs>
        <w:ind w:left="850" w:hanging="850"/>
      </w:pPr>
      <w:rPr>
        <w:rFonts w:cs="Times New Roman"/>
        <w:rtl w:val="0"/>
        <w:cs w:val="0"/>
      </w:rPr>
    </w:lvl>
    <w:lvl w:ilvl="3">
      <w:start w:val="1"/>
      <w:numFmt w:val="decimal"/>
      <w:lvlText w:val="%1.%2.%3.%4."/>
      <w:lvlJc w:val="left"/>
      <w:pPr>
        <w:tabs>
          <w:tab w:val="num" w:pos="850"/>
        </w:tabs>
        <w:ind w:left="850" w:hanging="850"/>
      </w:pPr>
      <w:rPr>
        <w:rFonts w:cs="Times New Roman"/>
        <w:rtl w:val="0"/>
        <w:cs w:val="0"/>
      </w:rPr>
    </w:lvl>
    <w:lvl w:ilvl="4">
      <w:start w:val="1"/>
      <w:numFmt w:val="lowerLetter"/>
      <w:lvlText w:val="(%5)"/>
      <w:lvlJc w:val="left"/>
      <w:pPr>
        <w:tabs>
          <w:tab w:val="num" w:pos="1800"/>
        </w:tabs>
        <w:ind w:left="1800" w:hanging="360"/>
      </w:pPr>
      <w:rPr>
        <w:rFonts w:cs="Times New Roman"/>
        <w:rtl w:val="0"/>
        <w:cs w:val="0"/>
      </w:rPr>
    </w:lvl>
    <w:lvl w:ilvl="5">
      <w:start w:val="1"/>
      <w:numFmt w:val="lowerRoman"/>
      <w:lvlText w:val="(%6)"/>
      <w:lvlJc w:val="left"/>
      <w:pPr>
        <w:tabs>
          <w:tab w:val="num" w:pos="2160"/>
        </w:tabs>
        <w:ind w:left="2160" w:hanging="360"/>
      </w:pPr>
      <w:rPr>
        <w:rFonts w:cs="Times New Roman"/>
        <w:rtl w:val="0"/>
        <w:cs w:val="0"/>
      </w:rPr>
    </w:lvl>
    <w:lvl w:ilvl="6">
      <w:start w:val="1"/>
      <w:numFmt w:val="decimal"/>
      <w:lvlText w:val="%7."/>
      <w:lvlJc w:val="left"/>
      <w:pPr>
        <w:tabs>
          <w:tab w:val="num" w:pos="2520"/>
        </w:tabs>
        <w:ind w:left="2520" w:hanging="360"/>
      </w:pPr>
      <w:rPr>
        <w:rFonts w:cs="Times New Roman"/>
        <w:rtl w:val="0"/>
        <w:cs w:val="0"/>
      </w:rPr>
    </w:lvl>
    <w:lvl w:ilvl="7">
      <w:start w:val="1"/>
      <w:numFmt w:val="lowerLetter"/>
      <w:lvlText w:val="%8."/>
      <w:lvlJc w:val="left"/>
      <w:pPr>
        <w:tabs>
          <w:tab w:val="num" w:pos="2880"/>
        </w:tabs>
        <w:ind w:left="2880" w:hanging="360"/>
      </w:pPr>
      <w:rPr>
        <w:rFonts w:cs="Times New Roman"/>
        <w:rtl w:val="0"/>
        <w:cs w:val="0"/>
      </w:rPr>
    </w:lvl>
    <w:lvl w:ilvl="8">
      <w:start w:val="1"/>
      <w:numFmt w:val="lowerRoman"/>
      <w:lvlText w:val="%9."/>
      <w:lvlJc w:val="left"/>
      <w:pPr>
        <w:tabs>
          <w:tab w:val="num" w:pos="3240"/>
        </w:tabs>
        <w:ind w:left="3240" w:hanging="360"/>
      </w:pPr>
      <w:rPr>
        <w:rFonts w:cs="Times New Roman"/>
        <w:rtl w:val="0"/>
        <w:cs w:val="0"/>
      </w:rPr>
    </w:lvl>
  </w:abstractNum>
  <w:abstractNum w:abstractNumId="26">
    <w:nsid w:val="551E2E99"/>
    <w:multiLevelType w:val="multilevel"/>
    <w:tmpl w:val="041B001D"/>
    <w:lvl w:ilvl="0">
      <w:start w:val="1"/>
      <w:numFmt w:val="decimal"/>
      <w:lvlText w:val="%1)"/>
      <w:lvlJc w:val="left"/>
      <w:pPr>
        <w:ind w:left="360" w:hanging="360"/>
      </w:pPr>
      <w:rPr>
        <w:rFonts w:cs="Times New Roman"/>
        <w:rtl w:val="0"/>
        <w:cs w:val="0"/>
      </w:rPr>
    </w:lvl>
    <w:lvl w:ilvl="1">
      <w:start w:val="1"/>
      <w:numFmt w:val="lowerLetter"/>
      <w:lvlText w:val="%2)"/>
      <w:lvlJc w:val="left"/>
      <w:pPr>
        <w:ind w:left="720" w:hanging="360"/>
      </w:pPr>
      <w:rPr>
        <w:rFonts w:cs="Times New Roman"/>
        <w:rtl w:val="0"/>
        <w:cs w:val="0"/>
      </w:rPr>
    </w:lvl>
    <w:lvl w:ilvl="2">
      <w:start w:val="1"/>
      <w:numFmt w:val="lowerRoman"/>
      <w:lvlText w:val="%3)"/>
      <w:lvlJc w:val="left"/>
      <w:pPr>
        <w:ind w:left="1080" w:hanging="360"/>
      </w:pPr>
      <w:rPr>
        <w:rFonts w:cs="Times New Roman"/>
        <w:rtl w:val="0"/>
        <w:cs w:val="0"/>
      </w:rPr>
    </w:lvl>
    <w:lvl w:ilvl="3">
      <w:start w:val="1"/>
      <w:numFmt w:val="decimal"/>
      <w:lvlText w:val="(%4)"/>
      <w:lvlJc w:val="left"/>
      <w:pPr>
        <w:ind w:left="1440" w:hanging="360"/>
      </w:pPr>
      <w:rPr>
        <w:rFonts w:cs="Times New Roman"/>
        <w:rtl w:val="0"/>
        <w:cs w:val="0"/>
      </w:rPr>
    </w:lvl>
    <w:lvl w:ilvl="4">
      <w:start w:val="1"/>
      <w:numFmt w:val="lowerLetter"/>
      <w:lvlText w:val="(%5)"/>
      <w:lvlJc w:val="left"/>
      <w:pPr>
        <w:ind w:left="1800" w:hanging="360"/>
      </w:pPr>
      <w:rPr>
        <w:rFonts w:cs="Times New Roman"/>
        <w:rtl w:val="0"/>
        <w:cs w:val="0"/>
      </w:rPr>
    </w:lvl>
    <w:lvl w:ilvl="5">
      <w:start w:val="1"/>
      <w:numFmt w:val="lowerRoman"/>
      <w:lvlText w:val="(%6)"/>
      <w:lvlJc w:val="left"/>
      <w:pPr>
        <w:ind w:left="2160" w:hanging="360"/>
      </w:pPr>
      <w:rPr>
        <w:rFonts w:cs="Times New Roman"/>
        <w:rtl w:val="0"/>
        <w:cs w:val="0"/>
      </w:rPr>
    </w:lvl>
    <w:lvl w:ilvl="6">
      <w:start w:val="1"/>
      <w:numFmt w:val="decimal"/>
      <w:lvlText w:val="%7."/>
      <w:lvlJc w:val="left"/>
      <w:pPr>
        <w:ind w:left="2520" w:hanging="360"/>
      </w:pPr>
      <w:rPr>
        <w:rFonts w:cs="Times New Roman"/>
        <w:rtl w:val="0"/>
        <w:cs w:val="0"/>
      </w:rPr>
    </w:lvl>
    <w:lvl w:ilvl="7">
      <w:start w:val="1"/>
      <w:numFmt w:val="lowerLetter"/>
      <w:lvlText w:val="%8."/>
      <w:lvlJc w:val="left"/>
      <w:pPr>
        <w:ind w:left="2880" w:hanging="360"/>
      </w:pPr>
      <w:rPr>
        <w:rFonts w:cs="Times New Roman"/>
        <w:rtl w:val="0"/>
        <w:cs w:val="0"/>
      </w:rPr>
    </w:lvl>
    <w:lvl w:ilvl="8">
      <w:start w:val="1"/>
      <w:numFmt w:val="lowerRoman"/>
      <w:lvlText w:val="%9."/>
      <w:lvlJc w:val="left"/>
      <w:pPr>
        <w:ind w:left="3240" w:hanging="360"/>
      </w:pPr>
      <w:rPr>
        <w:rFonts w:cs="Times New Roman"/>
        <w:rtl w:val="0"/>
        <w:cs w:val="0"/>
      </w:rPr>
    </w:lvl>
  </w:abstractNum>
  <w:abstractNum w:abstractNumId="27">
    <w:nsid w:val="569D1BAE"/>
    <w:multiLevelType w:val="singleLevel"/>
    <w:tmpl w:val="19FAEF12"/>
    <w:lvl w:ilvl="0">
      <w:start w:val="1"/>
      <w:numFmt w:val="bullet"/>
      <w:pStyle w:val="Tiret2"/>
      <w:lvlText w:val="–"/>
      <w:lvlJc w:val="left"/>
      <w:pPr>
        <w:tabs>
          <w:tab w:val="num" w:pos="1984"/>
        </w:tabs>
        <w:ind w:left="1984" w:hanging="567"/>
      </w:pPr>
    </w:lvl>
  </w:abstractNum>
  <w:abstractNum w:abstractNumId="28">
    <w:nsid w:val="5732651B"/>
    <w:multiLevelType w:val="hybridMultilevel"/>
    <w:tmpl w:val="61A8F066"/>
    <w:lvl w:ilvl="0">
      <w:start w:val="1"/>
      <w:numFmt w:val="decimal"/>
      <w:lvlText w:val="%1."/>
      <w:lvlJc w:val="left"/>
      <w:pPr>
        <w:tabs>
          <w:tab w:val="num" w:pos="360"/>
        </w:tabs>
        <w:ind w:left="360" w:hanging="360"/>
      </w:pPr>
      <w:rPr>
        <w:rFonts w:cs="Times New Roman"/>
        <w:rtl w:val="0"/>
        <w:cs w:val="0"/>
      </w:rPr>
    </w:lvl>
    <w:lvl w:ilvl="1">
      <w:start w:val="1"/>
      <w:numFmt w:val="lowerLetter"/>
      <w:lvlText w:val="%2."/>
      <w:lvlJc w:val="left"/>
      <w:pPr>
        <w:tabs>
          <w:tab w:val="num" w:pos="1080"/>
        </w:tabs>
        <w:ind w:left="1080" w:hanging="360"/>
      </w:pPr>
      <w:rPr>
        <w:rFonts w:cs="Times New Roman"/>
        <w:rtl w:val="0"/>
        <w:cs w:val="0"/>
      </w:rPr>
    </w:lvl>
    <w:lvl w:ilvl="2">
      <w:start w:val="1"/>
      <w:numFmt w:val="lowerRoman"/>
      <w:lvlText w:val="%3."/>
      <w:lvlJc w:val="right"/>
      <w:pPr>
        <w:tabs>
          <w:tab w:val="num" w:pos="1800"/>
        </w:tabs>
        <w:ind w:left="1800" w:hanging="180"/>
      </w:pPr>
      <w:rPr>
        <w:rFonts w:cs="Times New Roman"/>
        <w:rtl w:val="0"/>
        <w:cs w:val="0"/>
      </w:rPr>
    </w:lvl>
    <w:lvl w:ilvl="3">
      <w:start w:val="1"/>
      <w:numFmt w:val="decimal"/>
      <w:lvlText w:val="%4."/>
      <w:lvlJc w:val="left"/>
      <w:pPr>
        <w:tabs>
          <w:tab w:val="num" w:pos="2520"/>
        </w:tabs>
        <w:ind w:left="2520" w:hanging="360"/>
      </w:pPr>
      <w:rPr>
        <w:rFonts w:cs="Times New Roman"/>
        <w:rtl w:val="0"/>
        <w:cs w:val="0"/>
      </w:rPr>
    </w:lvl>
    <w:lvl w:ilvl="4">
      <w:start w:val="1"/>
      <w:numFmt w:val="lowerLetter"/>
      <w:lvlText w:val="%5."/>
      <w:lvlJc w:val="left"/>
      <w:pPr>
        <w:tabs>
          <w:tab w:val="num" w:pos="3240"/>
        </w:tabs>
        <w:ind w:left="3240" w:hanging="360"/>
      </w:pPr>
      <w:rPr>
        <w:rFonts w:cs="Times New Roman"/>
        <w:rtl w:val="0"/>
        <w:cs w:val="0"/>
      </w:rPr>
    </w:lvl>
    <w:lvl w:ilvl="5">
      <w:start w:val="1"/>
      <w:numFmt w:val="lowerRoman"/>
      <w:lvlText w:val="%6."/>
      <w:lvlJc w:val="right"/>
      <w:pPr>
        <w:tabs>
          <w:tab w:val="num" w:pos="3960"/>
        </w:tabs>
        <w:ind w:left="3960" w:hanging="180"/>
      </w:pPr>
      <w:rPr>
        <w:rFonts w:cs="Times New Roman"/>
        <w:rtl w:val="0"/>
        <w:cs w:val="0"/>
      </w:rPr>
    </w:lvl>
    <w:lvl w:ilvl="6">
      <w:start w:val="1"/>
      <w:numFmt w:val="decimal"/>
      <w:lvlText w:val="%7."/>
      <w:lvlJc w:val="left"/>
      <w:pPr>
        <w:tabs>
          <w:tab w:val="num" w:pos="4680"/>
        </w:tabs>
        <w:ind w:left="4680" w:hanging="360"/>
      </w:pPr>
      <w:rPr>
        <w:rFonts w:cs="Times New Roman"/>
        <w:rtl w:val="0"/>
        <w:cs w:val="0"/>
      </w:rPr>
    </w:lvl>
    <w:lvl w:ilvl="7">
      <w:start w:val="1"/>
      <w:numFmt w:val="lowerLetter"/>
      <w:lvlText w:val="%8."/>
      <w:lvlJc w:val="left"/>
      <w:pPr>
        <w:tabs>
          <w:tab w:val="num" w:pos="5400"/>
        </w:tabs>
        <w:ind w:left="5400" w:hanging="360"/>
      </w:pPr>
      <w:rPr>
        <w:rFonts w:cs="Times New Roman"/>
        <w:rtl w:val="0"/>
        <w:cs w:val="0"/>
      </w:rPr>
    </w:lvl>
    <w:lvl w:ilvl="8">
      <w:start w:val="1"/>
      <w:numFmt w:val="lowerRoman"/>
      <w:lvlText w:val="%9."/>
      <w:lvlJc w:val="right"/>
      <w:pPr>
        <w:tabs>
          <w:tab w:val="num" w:pos="6120"/>
        </w:tabs>
        <w:ind w:left="6120" w:hanging="180"/>
      </w:pPr>
      <w:rPr>
        <w:rFonts w:cs="Times New Roman"/>
        <w:rtl w:val="0"/>
        <w:cs w:val="0"/>
      </w:rPr>
    </w:lvl>
  </w:abstractNum>
  <w:abstractNum w:abstractNumId="29">
    <w:nsid w:val="57D37AD7"/>
    <w:multiLevelType w:val="multilevel"/>
    <w:tmpl w:val="041B0023"/>
    <w:lvl w:ilvl="0">
      <w:start w:val="1"/>
      <w:numFmt w:val="upperRoman"/>
      <w:lvlText w:val="Článok %1."/>
      <w:lvlJc w:val="left"/>
      <w:pPr>
        <w:ind w:left="0" w:firstLine="0"/>
      </w:pPr>
      <w:rPr>
        <w:rFonts w:cs="Times New Roman"/>
        <w:rtl w:val="0"/>
        <w:cs w:val="0"/>
      </w:rPr>
    </w:lvl>
    <w:lvl w:ilvl="1">
      <w:start w:val="1"/>
      <w:numFmt w:val="decimalZero"/>
      <w:isLgl/>
      <w:lvlText w:val="Sekcia %1.%2"/>
      <w:lvlJc w:val="left"/>
      <w:pPr>
        <w:ind w:left="0" w:firstLine="0"/>
      </w:pPr>
      <w:rPr>
        <w:rFonts w:cs="Times New Roman"/>
        <w:rtl w:val="0"/>
        <w:cs w:val="0"/>
      </w:rPr>
    </w:lvl>
    <w:lvl w:ilvl="2">
      <w:start w:val="1"/>
      <w:numFmt w:val="lowerLetter"/>
      <w:lvlText w:val="(%3)"/>
      <w:lvlJc w:val="left"/>
      <w:pPr>
        <w:ind w:left="720" w:hanging="432"/>
      </w:pPr>
      <w:rPr>
        <w:rFonts w:cs="Times New Roman"/>
        <w:rtl w:val="0"/>
        <w:cs w:val="0"/>
      </w:rPr>
    </w:lvl>
    <w:lvl w:ilvl="3">
      <w:start w:val="1"/>
      <w:numFmt w:val="lowerRoman"/>
      <w:lvlText w:val="(%4)"/>
      <w:lvlJc w:val="right"/>
      <w:pPr>
        <w:ind w:left="864" w:hanging="144"/>
      </w:pPr>
      <w:rPr>
        <w:rFonts w:cs="Times New Roman"/>
        <w:rtl w:val="0"/>
        <w:cs w:val="0"/>
      </w:rPr>
    </w:lvl>
    <w:lvl w:ilvl="4">
      <w:start w:val="1"/>
      <w:numFmt w:val="decimal"/>
      <w:lvlText w:val="%5)"/>
      <w:lvlJc w:val="left"/>
      <w:pPr>
        <w:ind w:left="1008" w:hanging="432"/>
      </w:pPr>
      <w:rPr>
        <w:rFonts w:cs="Times New Roman"/>
        <w:rtl w:val="0"/>
        <w:cs w:val="0"/>
      </w:rPr>
    </w:lvl>
    <w:lvl w:ilvl="5">
      <w:start w:val="1"/>
      <w:numFmt w:val="lowerLetter"/>
      <w:lvlText w:val="%6)"/>
      <w:lvlJc w:val="left"/>
      <w:pPr>
        <w:ind w:left="1152" w:hanging="432"/>
      </w:pPr>
      <w:rPr>
        <w:rFonts w:cs="Times New Roman"/>
        <w:rtl w:val="0"/>
        <w:cs w:val="0"/>
      </w:rPr>
    </w:lvl>
    <w:lvl w:ilvl="6">
      <w:start w:val="1"/>
      <w:numFmt w:val="lowerRoman"/>
      <w:lvlText w:val="%7)"/>
      <w:lvlJc w:val="right"/>
      <w:pPr>
        <w:ind w:left="1296" w:hanging="288"/>
      </w:pPr>
      <w:rPr>
        <w:rFonts w:cs="Times New Roman"/>
        <w:rtl w:val="0"/>
        <w:cs w:val="0"/>
      </w:rPr>
    </w:lvl>
    <w:lvl w:ilvl="7">
      <w:start w:val="1"/>
      <w:numFmt w:val="lowerLetter"/>
      <w:lvlText w:val="%8."/>
      <w:lvlJc w:val="left"/>
      <w:pPr>
        <w:ind w:left="1440" w:hanging="432"/>
      </w:pPr>
      <w:rPr>
        <w:rFonts w:cs="Times New Roman"/>
        <w:rtl w:val="0"/>
        <w:cs w:val="0"/>
      </w:rPr>
    </w:lvl>
    <w:lvl w:ilvl="8">
      <w:start w:val="1"/>
      <w:numFmt w:val="lowerRoman"/>
      <w:lvlText w:val="%9."/>
      <w:lvlJc w:val="right"/>
      <w:pPr>
        <w:ind w:left="1584" w:hanging="144"/>
      </w:pPr>
      <w:rPr>
        <w:rFonts w:cs="Times New Roman"/>
        <w:rtl w:val="0"/>
        <w:cs w:val="0"/>
      </w:rPr>
    </w:lvl>
  </w:abstractNum>
  <w:abstractNum w:abstractNumId="30">
    <w:nsid w:val="595F6D94"/>
    <w:multiLevelType w:val="singleLevel"/>
    <w:tmpl w:val="D940093C"/>
    <w:lvl w:ilvl="0">
      <w:start w:val="1"/>
      <w:numFmt w:val="bullet"/>
      <w:pStyle w:val="Tiret1"/>
      <w:lvlText w:val="–"/>
      <w:lvlJc w:val="left"/>
      <w:pPr>
        <w:tabs>
          <w:tab w:val="num" w:pos="1417"/>
        </w:tabs>
        <w:ind w:left="1417" w:hanging="567"/>
      </w:pPr>
    </w:lvl>
  </w:abstractNum>
  <w:abstractNum w:abstractNumId="31">
    <w:nsid w:val="5B6E4EE0"/>
    <w:multiLevelType w:val="multilevel"/>
    <w:tmpl w:val="080C001F"/>
    <w:lvl w:ilvl="0">
      <w:start w:val="1"/>
      <w:numFmt w:val="decimal"/>
      <w:lvlText w:val="%1."/>
      <w:lvlJc w:val="left"/>
      <w:pPr>
        <w:tabs>
          <w:tab w:val="num" w:pos="360"/>
        </w:tabs>
        <w:ind w:left="360" w:hanging="360"/>
      </w:pPr>
      <w:rPr>
        <w:rFonts w:cs="Times New Roman"/>
        <w:rtl w:val="0"/>
        <w:cs w:val="0"/>
      </w:rPr>
    </w:lvl>
    <w:lvl w:ilvl="1">
      <w:start w:val="1"/>
      <w:numFmt w:val="decimal"/>
      <w:lvlText w:val="%1.%2."/>
      <w:lvlJc w:val="left"/>
      <w:pPr>
        <w:tabs>
          <w:tab w:val="num" w:pos="792"/>
        </w:tabs>
        <w:ind w:left="792" w:hanging="432"/>
      </w:pPr>
      <w:rPr>
        <w:rFonts w:cs="Times New Roman"/>
        <w:rtl w:val="0"/>
        <w:cs w:val="0"/>
      </w:rPr>
    </w:lvl>
    <w:lvl w:ilvl="2">
      <w:start w:val="1"/>
      <w:numFmt w:val="decimal"/>
      <w:lvlText w:val="%1.%2.%3."/>
      <w:lvlJc w:val="left"/>
      <w:pPr>
        <w:tabs>
          <w:tab w:val="num" w:pos="1440"/>
        </w:tabs>
        <w:ind w:left="1224" w:hanging="504"/>
      </w:pPr>
      <w:rPr>
        <w:rFonts w:cs="Times New Roman"/>
        <w:rtl w:val="0"/>
        <w:cs w:val="0"/>
      </w:rPr>
    </w:lvl>
    <w:lvl w:ilvl="3">
      <w:start w:val="1"/>
      <w:numFmt w:val="decimal"/>
      <w:lvlText w:val="%1.%2.%3.%4."/>
      <w:lvlJc w:val="left"/>
      <w:pPr>
        <w:tabs>
          <w:tab w:val="num" w:pos="1800"/>
        </w:tabs>
        <w:ind w:left="1728" w:hanging="648"/>
      </w:pPr>
      <w:rPr>
        <w:rFonts w:cs="Times New Roman"/>
        <w:rtl w:val="0"/>
        <w:cs w:val="0"/>
      </w:rPr>
    </w:lvl>
    <w:lvl w:ilvl="4">
      <w:start w:val="1"/>
      <w:numFmt w:val="decimal"/>
      <w:lvlText w:val="%1.%2.%3.%4.%5."/>
      <w:lvlJc w:val="left"/>
      <w:pPr>
        <w:tabs>
          <w:tab w:val="num" w:pos="2520"/>
        </w:tabs>
        <w:ind w:left="2232" w:hanging="792"/>
      </w:pPr>
      <w:rPr>
        <w:rFonts w:cs="Times New Roman"/>
        <w:rtl w:val="0"/>
        <w:cs w:val="0"/>
      </w:rPr>
    </w:lvl>
    <w:lvl w:ilvl="5">
      <w:start w:val="1"/>
      <w:numFmt w:val="decimal"/>
      <w:lvlText w:val="%1.%2.%3.%4.%5.%6."/>
      <w:lvlJc w:val="left"/>
      <w:pPr>
        <w:tabs>
          <w:tab w:val="num" w:pos="2880"/>
        </w:tabs>
        <w:ind w:left="2736" w:hanging="936"/>
      </w:pPr>
      <w:rPr>
        <w:rFonts w:cs="Times New Roman"/>
        <w:rtl w:val="0"/>
        <w:cs w:val="0"/>
      </w:rPr>
    </w:lvl>
    <w:lvl w:ilvl="6">
      <w:start w:val="1"/>
      <w:numFmt w:val="decimal"/>
      <w:lvlText w:val="%1.%2.%3.%4.%5.%6.%7."/>
      <w:lvlJc w:val="left"/>
      <w:pPr>
        <w:tabs>
          <w:tab w:val="num" w:pos="3600"/>
        </w:tabs>
        <w:ind w:left="3240" w:hanging="1080"/>
      </w:pPr>
      <w:rPr>
        <w:rFonts w:cs="Times New Roman"/>
        <w:rtl w:val="0"/>
        <w:cs w:val="0"/>
      </w:rPr>
    </w:lvl>
    <w:lvl w:ilvl="7">
      <w:start w:val="1"/>
      <w:numFmt w:val="decimal"/>
      <w:lvlText w:val="%1.%2.%3.%4.%5.%6.%7.%8."/>
      <w:lvlJc w:val="left"/>
      <w:pPr>
        <w:tabs>
          <w:tab w:val="num" w:pos="3960"/>
        </w:tabs>
        <w:ind w:left="3744" w:hanging="1224"/>
      </w:pPr>
      <w:rPr>
        <w:rFonts w:cs="Times New Roman"/>
        <w:rtl w:val="0"/>
        <w:cs w:val="0"/>
      </w:rPr>
    </w:lvl>
    <w:lvl w:ilvl="8">
      <w:start w:val="1"/>
      <w:numFmt w:val="decimal"/>
      <w:lvlText w:val="%1.%2.%3.%4.%5.%6.%7.%8.%9."/>
      <w:lvlJc w:val="left"/>
      <w:pPr>
        <w:tabs>
          <w:tab w:val="num" w:pos="4680"/>
        </w:tabs>
        <w:ind w:left="4320" w:hanging="1440"/>
      </w:pPr>
      <w:rPr>
        <w:rFonts w:cs="Times New Roman"/>
        <w:rtl w:val="0"/>
        <w:cs w:val="0"/>
      </w:rPr>
    </w:lvl>
  </w:abstractNum>
  <w:abstractNum w:abstractNumId="32">
    <w:nsid w:val="5CC1185A"/>
    <w:multiLevelType w:val="multilevel"/>
    <w:tmpl w:val="B6AC8BEE"/>
    <w:lvl w:ilvl="0">
      <w:start w:val="1"/>
      <w:numFmt w:val="decimal"/>
      <w:pStyle w:val="Point0number"/>
      <w:lvlText w:val="(%1)"/>
      <w:lvlJc w:val="left"/>
      <w:pPr>
        <w:tabs>
          <w:tab w:val="num" w:pos="850"/>
        </w:tabs>
        <w:ind w:left="850" w:hanging="850"/>
      </w:pPr>
      <w:rPr>
        <w:rFonts w:cs="Times New Roman"/>
        <w:rtl w:val="0"/>
        <w:cs w:val="0"/>
      </w:rPr>
    </w:lvl>
    <w:lvl w:ilvl="1">
      <w:start w:val="1"/>
      <w:numFmt w:val="lowerLetter"/>
      <w:pStyle w:val="Point0letter"/>
      <w:lvlText w:val="(%2)"/>
      <w:lvlJc w:val="left"/>
      <w:pPr>
        <w:tabs>
          <w:tab w:val="num" w:pos="850"/>
        </w:tabs>
        <w:ind w:left="850" w:hanging="850"/>
      </w:pPr>
      <w:rPr>
        <w:rFonts w:cs="Times New Roman"/>
        <w:rtl w:val="0"/>
        <w:cs w:val="0"/>
      </w:rPr>
    </w:lvl>
    <w:lvl w:ilvl="2">
      <w:start w:val="1"/>
      <w:numFmt w:val="decimal"/>
      <w:pStyle w:val="Point1number"/>
      <w:lvlText w:val="(%3)"/>
      <w:lvlJc w:val="left"/>
      <w:pPr>
        <w:tabs>
          <w:tab w:val="num" w:pos="1417"/>
        </w:tabs>
        <w:ind w:left="1417" w:hanging="567"/>
      </w:pPr>
      <w:rPr>
        <w:rFonts w:cs="Times New Roman"/>
        <w:rtl w:val="0"/>
        <w:cs w:val="0"/>
      </w:rPr>
    </w:lvl>
    <w:lvl w:ilvl="3">
      <w:start w:val="1"/>
      <w:numFmt w:val="lowerLetter"/>
      <w:pStyle w:val="Point1letter"/>
      <w:lvlText w:val="(%4)"/>
      <w:lvlJc w:val="left"/>
      <w:pPr>
        <w:tabs>
          <w:tab w:val="num" w:pos="1417"/>
        </w:tabs>
        <w:ind w:left="1417" w:hanging="567"/>
      </w:pPr>
      <w:rPr>
        <w:rFonts w:cs="Times New Roman"/>
        <w:rtl w:val="0"/>
        <w:cs w:val="0"/>
      </w:rPr>
    </w:lvl>
    <w:lvl w:ilvl="4">
      <w:start w:val="1"/>
      <w:numFmt w:val="decimal"/>
      <w:pStyle w:val="Point2number"/>
      <w:lvlText w:val="(%5)"/>
      <w:lvlJc w:val="left"/>
      <w:pPr>
        <w:tabs>
          <w:tab w:val="num" w:pos="1984"/>
        </w:tabs>
        <w:ind w:left="1984" w:hanging="567"/>
      </w:pPr>
      <w:rPr>
        <w:rFonts w:cs="Times New Roman"/>
        <w:rtl w:val="0"/>
        <w:cs w:val="0"/>
      </w:rPr>
    </w:lvl>
    <w:lvl w:ilvl="5">
      <w:start w:val="1"/>
      <w:numFmt w:val="lowerLetter"/>
      <w:pStyle w:val="Point2letter"/>
      <w:lvlText w:val="(%6)"/>
      <w:lvlJc w:val="left"/>
      <w:pPr>
        <w:tabs>
          <w:tab w:val="num" w:pos="1984"/>
        </w:tabs>
        <w:ind w:left="1984" w:hanging="567"/>
      </w:pPr>
      <w:rPr>
        <w:rFonts w:cs="Times New Roman"/>
        <w:rtl w:val="0"/>
        <w:cs w:val="0"/>
      </w:rPr>
    </w:lvl>
    <w:lvl w:ilvl="6">
      <w:start w:val="1"/>
      <w:numFmt w:val="decimal"/>
      <w:pStyle w:val="Point3number"/>
      <w:lvlText w:val="(%7)"/>
      <w:lvlJc w:val="left"/>
      <w:pPr>
        <w:tabs>
          <w:tab w:val="num" w:pos="2551"/>
        </w:tabs>
        <w:ind w:left="2551" w:hanging="567"/>
      </w:pPr>
      <w:rPr>
        <w:rFonts w:cs="Times New Roman"/>
        <w:rtl w:val="0"/>
        <w:cs w:val="0"/>
      </w:rPr>
    </w:lvl>
    <w:lvl w:ilvl="7">
      <w:start w:val="1"/>
      <w:numFmt w:val="lowerLetter"/>
      <w:pStyle w:val="Point3letter"/>
      <w:lvlText w:val="(%8)"/>
      <w:lvlJc w:val="left"/>
      <w:pPr>
        <w:tabs>
          <w:tab w:val="num" w:pos="2551"/>
        </w:tabs>
        <w:ind w:left="2551" w:hanging="567"/>
      </w:pPr>
      <w:rPr>
        <w:rFonts w:cs="Times New Roman"/>
        <w:rtl w:val="0"/>
        <w:cs w:val="0"/>
      </w:rPr>
    </w:lvl>
    <w:lvl w:ilvl="8">
      <w:start w:val="1"/>
      <w:numFmt w:val="lowerLetter"/>
      <w:pStyle w:val="Point4letter"/>
      <w:lvlText w:val="(%9)"/>
      <w:lvlJc w:val="left"/>
      <w:pPr>
        <w:tabs>
          <w:tab w:val="num" w:pos="3118"/>
        </w:tabs>
        <w:ind w:left="3118" w:hanging="567"/>
      </w:pPr>
      <w:rPr>
        <w:rFonts w:cs="Times New Roman"/>
        <w:rtl w:val="0"/>
        <w:cs w:val="0"/>
      </w:rPr>
    </w:lvl>
  </w:abstractNum>
  <w:abstractNum w:abstractNumId="33">
    <w:nsid w:val="5E4F362A"/>
    <w:multiLevelType w:val="multilevel"/>
    <w:tmpl w:val="080C0023"/>
    <w:styleLink w:val="lnokalebosekcia"/>
    <w:lvl w:ilvl="0">
      <w:start w:val="1"/>
      <w:numFmt w:val="upperRoman"/>
      <w:lvlText w:val="Article %1."/>
      <w:lvlJc w:val="left"/>
      <w:pPr>
        <w:tabs>
          <w:tab w:val="num" w:pos="1440"/>
        </w:tabs>
      </w:pPr>
      <w:rPr>
        <w:rFonts w:cs="Times New Roman"/>
        <w:rtl w:val="0"/>
        <w:cs w:val="0"/>
      </w:rPr>
    </w:lvl>
    <w:lvl w:ilvl="1">
      <w:start w:val="1"/>
      <w:numFmt w:val="decimalZero"/>
      <w:lvlText w:val="Section %1.%2"/>
      <w:lvlJc w:val="left"/>
      <w:pPr>
        <w:tabs>
          <w:tab w:val="num" w:pos="1080"/>
        </w:tabs>
      </w:pPr>
      <w:rPr>
        <w:rFonts w:cs="Times New Roman"/>
        <w:rtl w:val="0"/>
        <w:cs w:val="0"/>
      </w:rPr>
    </w:lvl>
    <w:lvl w:ilvl="2">
      <w:start w:val="1"/>
      <w:numFmt w:val="lowerLetter"/>
      <w:lvlText w:val="(%3)"/>
      <w:lvlJc w:val="left"/>
      <w:pPr>
        <w:tabs>
          <w:tab w:val="num" w:pos="720"/>
        </w:tabs>
        <w:ind w:left="720" w:hanging="432"/>
      </w:pPr>
      <w:rPr>
        <w:rFonts w:cs="Times New Roman"/>
        <w:rtl w:val="0"/>
        <w:cs w:val="0"/>
      </w:rPr>
    </w:lvl>
    <w:lvl w:ilvl="3">
      <w:start w:val="1"/>
      <w:numFmt w:val="lowerRoman"/>
      <w:lvlText w:val="(%4)"/>
      <w:lvlJc w:val="right"/>
      <w:pPr>
        <w:tabs>
          <w:tab w:val="num" w:pos="864"/>
        </w:tabs>
        <w:ind w:left="864" w:hanging="144"/>
      </w:pPr>
      <w:rPr>
        <w:rFonts w:cs="Times New Roman"/>
        <w:rtl w:val="0"/>
        <w:cs w:val="0"/>
      </w:rPr>
    </w:lvl>
    <w:lvl w:ilvl="4">
      <w:start w:val="1"/>
      <w:numFmt w:val="decimal"/>
      <w:lvlText w:val="%5)"/>
      <w:lvlJc w:val="left"/>
      <w:pPr>
        <w:tabs>
          <w:tab w:val="num" w:pos="1008"/>
        </w:tabs>
        <w:ind w:left="1008" w:hanging="432"/>
      </w:pPr>
      <w:rPr>
        <w:rFonts w:cs="Times New Roman"/>
        <w:rtl w:val="0"/>
        <w:cs w:val="0"/>
      </w:rPr>
    </w:lvl>
    <w:lvl w:ilvl="5">
      <w:start w:val="1"/>
      <w:numFmt w:val="lowerLetter"/>
      <w:lvlText w:val="%6)"/>
      <w:lvlJc w:val="left"/>
      <w:pPr>
        <w:tabs>
          <w:tab w:val="num" w:pos="1152"/>
        </w:tabs>
        <w:ind w:left="1152" w:hanging="432"/>
      </w:pPr>
      <w:rPr>
        <w:rFonts w:cs="Times New Roman"/>
        <w:rtl w:val="0"/>
        <w:cs w:val="0"/>
      </w:rPr>
    </w:lvl>
    <w:lvl w:ilvl="6">
      <w:start w:val="1"/>
      <w:numFmt w:val="lowerRoman"/>
      <w:lvlText w:val="%7)"/>
      <w:lvlJc w:val="right"/>
      <w:pPr>
        <w:tabs>
          <w:tab w:val="num" w:pos="1296"/>
        </w:tabs>
        <w:ind w:left="1296" w:hanging="288"/>
      </w:pPr>
      <w:rPr>
        <w:rFonts w:cs="Times New Roman"/>
        <w:rtl w:val="0"/>
        <w:cs w:val="0"/>
      </w:rPr>
    </w:lvl>
    <w:lvl w:ilvl="7">
      <w:start w:val="1"/>
      <w:numFmt w:val="lowerLetter"/>
      <w:lvlText w:val="%8."/>
      <w:lvlJc w:val="left"/>
      <w:pPr>
        <w:tabs>
          <w:tab w:val="num" w:pos="1440"/>
        </w:tabs>
        <w:ind w:left="1440" w:hanging="432"/>
      </w:pPr>
      <w:rPr>
        <w:rFonts w:cs="Times New Roman"/>
        <w:rtl w:val="0"/>
        <w:cs w:val="0"/>
      </w:rPr>
    </w:lvl>
    <w:lvl w:ilvl="8">
      <w:start w:val="1"/>
      <w:numFmt w:val="lowerRoman"/>
      <w:lvlText w:val="%9."/>
      <w:lvlJc w:val="right"/>
      <w:pPr>
        <w:tabs>
          <w:tab w:val="num" w:pos="1584"/>
        </w:tabs>
        <w:ind w:left="1584" w:hanging="144"/>
      </w:pPr>
      <w:rPr>
        <w:rFonts w:cs="Times New Roman"/>
        <w:rtl w:val="0"/>
        <w:cs w:val="0"/>
      </w:rPr>
    </w:lvl>
  </w:abstractNum>
  <w:abstractNum w:abstractNumId="34">
    <w:nsid w:val="667C6A73"/>
    <w:multiLevelType w:val="multilevel"/>
    <w:tmpl w:val="041B001F"/>
    <w:lvl w:ilvl="0">
      <w:start w:val="1"/>
      <w:numFmt w:val="decimal"/>
      <w:lvlText w:val="%1."/>
      <w:lvlJc w:val="left"/>
      <w:pPr>
        <w:ind w:left="360" w:hanging="360"/>
      </w:pPr>
      <w:rPr>
        <w:rFonts w:cs="Times New Roman"/>
        <w:rtl w:val="0"/>
        <w:cs w:val="0"/>
      </w:rPr>
    </w:lvl>
    <w:lvl w:ilvl="1">
      <w:start w:val="1"/>
      <w:numFmt w:val="decimal"/>
      <w:lvlText w:val="%1.%2."/>
      <w:lvlJc w:val="left"/>
      <w:pPr>
        <w:ind w:left="792" w:hanging="432"/>
      </w:pPr>
      <w:rPr>
        <w:rFonts w:cs="Times New Roman"/>
        <w:rtl w:val="0"/>
        <w:cs w:val="0"/>
      </w:rPr>
    </w:lvl>
    <w:lvl w:ilvl="2">
      <w:start w:val="1"/>
      <w:numFmt w:val="decimal"/>
      <w:lvlText w:val="%1.%2.%3."/>
      <w:lvlJc w:val="left"/>
      <w:pPr>
        <w:ind w:left="1224" w:hanging="504"/>
      </w:pPr>
      <w:rPr>
        <w:rFonts w:cs="Times New Roman"/>
        <w:rtl w:val="0"/>
        <w:cs w:val="0"/>
      </w:rPr>
    </w:lvl>
    <w:lvl w:ilvl="3">
      <w:start w:val="1"/>
      <w:numFmt w:val="decimal"/>
      <w:lvlText w:val="%1.%2.%3.%4."/>
      <w:lvlJc w:val="left"/>
      <w:pPr>
        <w:ind w:left="1728" w:hanging="648"/>
      </w:pPr>
      <w:rPr>
        <w:rFonts w:cs="Times New Roman"/>
        <w:rtl w:val="0"/>
        <w:cs w:val="0"/>
      </w:rPr>
    </w:lvl>
    <w:lvl w:ilvl="4">
      <w:start w:val="1"/>
      <w:numFmt w:val="decimal"/>
      <w:lvlText w:val="%1.%2.%3.%4.%5."/>
      <w:lvlJc w:val="left"/>
      <w:pPr>
        <w:ind w:left="2232" w:hanging="792"/>
      </w:pPr>
      <w:rPr>
        <w:rFonts w:cs="Times New Roman"/>
        <w:rtl w:val="0"/>
        <w:cs w:val="0"/>
      </w:rPr>
    </w:lvl>
    <w:lvl w:ilvl="5">
      <w:start w:val="1"/>
      <w:numFmt w:val="decimal"/>
      <w:lvlText w:val="%1.%2.%3.%4.%5.%6."/>
      <w:lvlJc w:val="left"/>
      <w:pPr>
        <w:ind w:left="2736" w:hanging="936"/>
      </w:pPr>
      <w:rPr>
        <w:rFonts w:cs="Times New Roman"/>
        <w:rtl w:val="0"/>
        <w:cs w:val="0"/>
      </w:rPr>
    </w:lvl>
    <w:lvl w:ilvl="6">
      <w:start w:val="1"/>
      <w:numFmt w:val="decimal"/>
      <w:lvlText w:val="%1.%2.%3.%4.%5.%6.%7."/>
      <w:lvlJc w:val="left"/>
      <w:pPr>
        <w:ind w:left="3240" w:hanging="1080"/>
      </w:pPr>
      <w:rPr>
        <w:rFonts w:cs="Times New Roman"/>
        <w:rtl w:val="0"/>
        <w:cs w:val="0"/>
      </w:rPr>
    </w:lvl>
    <w:lvl w:ilvl="7">
      <w:start w:val="1"/>
      <w:numFmt w:val="decimal"/>
      <w:lvlText w:val="%1.%2.%3.%4.%5.%6.%7.%8."/>
      <w:lvlJc w:val="left"/>
      <w:pPr>
        <w:ind w:left="3744" w:hanging="1224"/>
      </w:pPr>
      <w:rPr>
        <w:rFonts w:cs="Times New Roman"/>
        <w:rtl w:val="0"/>
        <w:cs w:val="0"/>
      </w:rPr>
    </w:lvl>
    <w:lvl w:ilvl="8">
      <w:start w:val="1"/>
      <w:numFmt w:val="decimal"/>
      <w:lvlText w:val="%1.%2.%3.%4.%5.%6.%7.%8.%9."/>
      <w:lvlJc w:val="left"/>
      <w:pPr>
        <w:ind w:left="4320" w:hanging="1440"/>
      </w:pPr>
      <w:rPr>
        <w:rFonts w:cs="Times New Roman"/>
        <w:rtl w:val="0"/>
        <w:cs w:val="0"/>
      </w:rPr>
    </w:lvl>
  </w:abstractNum>
  <w:abstractNum w:abstractNumId="35">
    <w:nsid w:val="68D454E7"/>
    <w:multiLevelType w:val="multilevel"/>
    <w:tmpl w:val="0407001D"/>
    <w:name w:val="Considérant"/>
    <w:lvl w:ilvl="0">
      <w:start w:val="1"/>
      <w:numFmt w:val="decimal"/>
      <w:lvlText w:val="%1)"/>
      <w:lvlJc w:val="left"/>
      <w:pPr>
        <w:tabs>
          <w:tab w:val="num" w:pos="360"/>
        </w:tabs>
        <w:ind w:left="360" w:hanging="360"/>
      </w:pPr>
      <w:rPr>
        <w:rFonts w:cs="Times New Roman"/>
        <w:rtl w:val="0"/>
        <w:cs w:val="0"/>
      </w:rPr>
    </w:lvl>
    <w:lvl w:ilvl="1">
      <w:start w:val="1"/>
      <w:numFmt w:val="lowerLetter"/>
      <w:lvlText w:val="%2)"/>
      <w:lvlJc w:val="left"/>
      <w:pPr>
        <w:tabs>
          <w:tab w:val="num" w:pos="720"/>
        </w:tabs>
        <w:ind w:left="720" w:hanging="360"/>
      </w:pPr>
      <w:rPr>
        <w:rFonts w:cs="Times New Roman"/>
        <w:rtl w:val="0"/>
        <w:cs w:val="0"/>
      </w:rPr>
    </w:lvl>
    <w:lvl w:ilvl="2">
      <w:start w:val="1"/>
      <w:numFmt w:val="lowerRoman"/>
      <w:lvlText w:val="%3)"/>
      <w:lvlJc w:val="left"/>
      <w:pPr>
        <w:tabs>
          <w:tab w:val="num" w:pos="1080"/>
        </w:tabs>
        <w:ind w:left="1080" w:hanging="360"/>
      </w:pPr>
      <w:rPr>
        <w:rFonts w:cs="Times New Roman"/>
        <w:rtl w:val="0"/>
        <w:cs w:val="0"/>
      </w:rPr>
    </w:lvl>
    <w:lvl w:ilvl="3">
      <w:start w:val="1"/>
      <w:numFmt w:val="decimal"/>
      <w:lvlText w:val="(%4)"/>
      <w:lvlJc w:val="left"/>
      <w:pPr>
        <w:tabs>
          <w:tab w:val="num" w:pos="1440"/>
        </w:tabs>
        <w:ind w:left="1440" w:hanging="360"/>
      </w:pPr>
      <w:rPr>
        <w:rFonts w:cs="Times New Roman"/>
        <w:rtl w:val="0"/>
        <w:cs w:val="0"/>
      </w:rPr>
    </w:lvl>
    <w:lvl w:ilvl="4">
      <w:start w:val="1"/>
      <w:numFmt w:val="lowerLetter"/>
      <w:lvlText w:val="(%5)"/>
      <w:lvlJc w:val="left"/>
      <w:pPr>
        <w:tabs>
          <w:tab w:val="num" w:pos="1800"/>
        </w:tabs>
        <w:ind w:left="1800" w:hanging="360"/>
      </w:pPr>
      <w:rPr>
        <w:rFonts w:cs="Times New Roman"/>
        <w:rtl w:val="0"/>
        <w:cs w:val="0"/>
      </w:rPr>
    </w:lvl>
    <w:lvl w:ilvl="5">
      <w:start w:val="1"/>
      <w:numFmt w:val="lowerRoman"/>
      <w:lvlText w:val="(%6)"/>
      <w:lvlJc w:val="left"/>
      <w:pPr>
        <w:tabs>
          <w:tab w:val="num" w:pos="2160"/>
        </w:tabs>
        <w:ind w:left="2160" w:hanging="360"/>
      </w:pPr>
      <w:rPr>
        <w:rFonts w:cs="Times New Roman"/>
        <w:rtl w:val="0"/>
        <w:cs w:val="0"/>
      </w:rPr>
    </w:lvl>
    <w:lvl w:ilvl="6">
      <w:start w:val="1"/>
      <w:numFmt w:val="decimal"/>
      <w:lvlText w:val="%7."/>
      <w:lvlJc w:val="left"/>
      <w:pPr>
        <w:tabs>
          <w:tab w:val="num" w:pos="2520"/>
        </w:tabs>
        <w:ind w:left="2520" w:hanging="360"/>
      </w:pPr>
      <w:rPr>
        <w:rFonts w:cs="Times New Roman"/>
        <w:rtl w:val="0"/>
        <w:cs w:val="0"/>
      </w:rPr>
    </w:lvl>
    <w:lvl w:ilvl="7">
      <w:start w:val="1"/>
      <w:numFmt w:val="lowerLetter"/>
      <w:lvlText w:val="%8."/>
      <w:lvlJc w:val="left"/>
      <w:pPr>
        <w:tabs>
          <w:tab w:val="num" w:pos="2880"/>
        </w:tabs>
        <w:ind w:left="2880" w:hanging="360"/>
      </w:pPr>
      <w:rPr>
        <w:rFonts w:cs="Times New Roman"/>
        <w:rtl w:val="0"/>
        <w:cs w:val="0"/>
      </w:rPr>
    </w:lvl>
    <w:lvl w:ilvl="8">
      <w:start w:val="1"/>
      <w:numFmt w:val="lowerRoman"/>
      <w:lvlText w:val="%9."/>
      <w:lvlJc w:val="left"/>
      <w:pPr>
        <w:tabs>
          <w:tab w:val="num" w:pos="3240"/>
        </w:tabs>
        <w:ind w:left="3240" w:hanging="360"/>
      </w:pPr>
      <w:rPr>
        <w:rFonts w:cs="Times New Roman"/>
        <w:rtl w:val="0"/>
        <w:cs w:val="0"/>
      </w:rPr>
    </w:lvl>
  </w:abstractNum>
  <w:abstractNum w:abstractNumId="36">
    <w:nsid w:val="6C357931"/>
    <w:multiLevelType w:val="multilevel"/>
    <w:tmpl w:val="080C001F"/>
    <w:styleLink w:val="111111"/>
    <w:lvl w:ilvl="0">
      <w:start w:val="1"/>
      <w:numFmt w:val="decimal"/>
      <w:lvlText w:val="%1."/>
      <w:lvlJc w:val="left"/>
      <w:pPr>
        <w:tabs>
          <w:tab w:val="num" w:pos="360"/>
        </w:tabs>
        <w:ind w:left="360" w:hanging="360"/>
      </w:pPr>
      <w:rPr>
        <w:rFonts w:cs="Times New Roman"/>
        <w:rtl w:val="0"/>
        <w:cs w:val="0"/>
      </w:rPr>
    </w:lvl>
    <w:lvl w:ilvl="1">
      <w:start w:val="1"/>
      <w:numFmt w:val="decimal"/>
      <w:lvlText w:val="%1.%2."/>
      <w:lvlJc w:val="left"/>
      <w:pPr>
        <w:tabs>
          <w:tab w:val="num" w:pos="792"/>
        </w:tabs>
        <w:ind w:left="792" w:hanging="432"/>
      </w:pPr>
      <w:rPr>
        <w:rFonts w:cs="Times New Roman"/>
        <w:rtl w:val="0"/>
        <w:cs w:val="0"/>
      </w:rPr>
    </w:lvl>
    <w:lvl w:ilvl="2">
      <w:start w:val="1"/>
      <w:numFmt w:val="decimal"/>
      <w:lvlText w:val="%1.%2.%3."/>
      <w:lvlJc w:val="left"/>
      <w:pPr>
        <w:tabs>
          <w:tab w:val="num" w:pos="1440"/>
        </w:tabs>
        <w:ind w:left="1224" w:hanging="504"/>
      </w:pPr>
      <w:rPr>
        <w:rFonts w:cs="Times New Roman"/>
        <w:rtl w:val="0"/>
        <w:cs w:val="0"/>
      </w:rPr>
    </w:lvl>
    <w:lvl w:ilvl="3">
      <w:start w:val="1"/>
      <w:numFmt w:val="decimal"/>
      <w:lvlText w:val="%1.%2.%3.%4."/>
      <w:lvlJc w:val="left"/>
      <w:pPr>
        <w:tabs>
          <w:tab w:val="num" w:pos="1800"/>
        </w:tabs>
        <w:ind w:left="1728" w:hanging="648"/>
      </w:pPr>
      <w:rPr>
        <w:rFonts w:cs="Times New Roman"/>
        <w:rtl w:val="0"/>
        <w:cs w:val="0"/>
      </w:rPr>
    </w:lvl>
    <w:lvl w:ilvl="4">
      <w:start w:val="1"/>
      <w:numFmt w:val="decimal"/>
      <w:lvlText w:val="%1.%2.%3.%4.%5."/>
      <w:lvlJc w:val="left"/>
      <w:pPr>
        <w:tabs>
          <w:tab w:val="num" w:pos="2520"/>
        </w:tabs>
        <w:ind w:left="2232" w:hanging="792"/>
      </w:pPr>
      <w:rPr>
        <w:rFonts w:cs="Times New Roman"/>
        <w:rtl w:val="0"/>
        <w:cs w:val="0"/>
      </w:rPr>
    </w:lvl>
    <w:lvl w:ilvl="5">
      <w:start w:val="1"/>
      <w:numFmt w:val="decimal"/>
      <w:lvlText w:val="%1.%2.%3.%4.%5.%6."/>
      <w:lvlJc w:val="left"/>
      <w:pPr>
        <w:tabs>
          <w:tab w:val="num" w:pos="2880"/>
        </w:tabs>
        <w:ind w:left="2736" w:hanging="936"/>
      </w:pPr>
      <w:rPr>
        <w:rFonts w:cs="Times New Roman"/>
        <w:rtl w:val="0"/>
        <w:cs w:val="0"/>
      </w:rPr>
    </w:lvl>
    <w:lvl w:ilvl="6">
      <w:start w:val="1"/>
      <w:numFmt w:val="decimal"/>
      <w:lvlText w:val="%1.%2.%3.%4.%5.%6.%7."/>
      <w:lvlJc w:val="left"/>
      <w:pPr>
        <w:tabs>
          <w:tab w:val="num" w:pos="3600"/>
        </w:tabs>
        <w:ind w:left="3240" w:hanging="1080"/>
      </w:pPr>
      <w:rPr>
        <w:rFonts w:cs="Times New Roman"/>
        <w:rtl w:val="0"/>
        <w:cs w:val="0"/>
      </w:rPr>
    </w:lvl>
    <w:lvl w:ilvl="7">
      <w:start w:val="1"/>
      <w:numFmt w:val="decimal"/>
      <w:lvlText w:val="%1.%2.%3.%4.%5.%6.%7.%8."/>
      <w:lvlJc w:val="left"/>
      <w:pPr>
        <w:tabs>
          <w:tab w:val="num" w:pos="3960"/>
        </w:tabs>
        <w:ind w:left="3744" w:hanging="1224"/>
      </w:pPr>
      <w:rPr>
        <w:rFonts w:cs="Times New Roman"/>
        <w:rtl w:val="0"/>
        <w:cs w:val="0"/>
      </w:rPr>
    </w:lvl>
    <w:lvl w:ilvl="8">
      <w:start w:val="1"/>
      <w:numFmt w:val="decimal"/>
      <w:lvlText w:val="%1.%2.%3.%4.%5.%6.%7.%8.%9."/>
      <w:lvlJc w:val="left"/>
      <w:pPr>
        <w:tabs>
          <w:tab w:val="num" w:pos="4680"/>
        </w:tabs>
        <w:ind w:left="4320" w:hanging="1440"/>
      </w:pPr>
      <w:rPr>
        <w:rFonts w:cs="Times New Roman"/>
        <w:rtl w:val="0"/>
        <w:cs w:val="0"/>
      </w:rPr>
    </w:lvl>
  </w:abstractNum>
  <w:abstractNum w:abstractNumId="37">
    <w:nsid w:val="6DC85DDD"/>
    <w:multiLevelType w:val="hybridMultilevel"/>
    <w:tmpl w:val="BDCE00EE"/>
    <w:lvl w:ilvl="0">
      <w:start w:val="1"/>
      <w:numFmt w:val="bullet"/>
      <w:lvlText w:val="–"/>
      <w:lvlJc w:val="left"/>
      <w:pPr>
        <w:tabs>
          <w:tab w:val="num" w:pos="1138"/>
        </w:tabs>
        <w:ind w:left="1138" w:hanging="567"/>
      </w:pPr>
      <w:rPr>
        <w:rFonts w:ascii="Times New Roman" w:hAnsi="Times New Roman" w:hint="default"/>
      </w:rPr>
    </w:lvl>
    <w:lvl w:ilvl="1">
      <w:start w:val="1"/>
      <w:numFmt w:val="lowerLetter"/>
      <w:lvlText w:val="%2."/>
      <w:lvlJc w:val="left"/>
      <w:pPr>
        <w:tabs>
          <w:tab w:val="num" w:pos="2011"/>
        </w:tabs>
        <w:ind w:left="2011" w:hanging="360"/>
      </w:pPr>
      <w:rPr>
        <w:rFonts w:cs="Times New Roman" w:hint="default"/>
        <w:rtl w:val="0"/>
        <w:cs w:val="0"/>
      </w:rPr>
    </w:lvl>
    <w:lvl w:ilvl="2">
      <w:start w:val="1"/>
      <w:numFmt w:val="bullet"/>
      <w:lvlText w:val=""/>
      <w:lvlJc w:val="left"/>
      <w:pPr>
        <w:tabs>
          <w:tab w:val="num" w:pos="2731"/>
        </w:tabs>
        <w:ind w:left="2731" w:hanging="360"/>
      </w:pPr>
      <w:rPr>
        <w:rFonts w:ascii="Wingdings" w:hAnsi="Wingdings" w:hint="default"/>
      </w:rPr>
    </w:lvl>
    <w:lvl w:ilvl="3">
      <w:start w:val="1"/>
      <w:numFmt w:val="bullet"/>
      <w:lvlText w:val=""/>
      <w:lvlJc w:val="left"/>
      <w:pPr>
        <w:tabs>
          <w:tab w:val="num" w:pos="3451"/>
        </w:tabs>
        <w:ind w:left="3451" w:hanging="360"/>
      </w:pPr>
      <w:rPr>
        <w:rFonts w:ascii="Symbol" w:hAnsi="Symbol" w:hint="default"/>
      </w:rPr>
    </w:lvl>
    <w:lvl w:ilvl="4">
      <w:start w:val="1"/>
      <w:numFmt w:val="bullet"/>
      <w:lvlText w:val="o"/>
      <w:lvlJc w:val="left"/>
      <w:pPr>
        <w:tabs>
          <w:tab w:val="num" w:pos="4171"/>
        </w:tabs>
        <w:ind w:left="4171" w:hanging="360"/>
      </w:pPr>
      <w:rPr>
        <w:rFonts w:ascii="Courier New" w:hAnsi="Courier New" w:hint="default"/>
      </w:rPr>
    </w:lvl>
    <w:lvl w:ilvl="5">
      <w:start w:val="1"/>
      <w:numFmt w:val="bullet"/>
      <w:lvlText w:val=""/>
      <w:lvlJc w:val="left"/>
      <w:pPr>
        <w:tabs>
          <w:tab w:val="num" w:pos="4891"/>
        </w:tabs>
        <w:ind w:left="4891" w:hanging="360"/>
      </w:pPr>
      <w:rPr>
        <w:rFonts w:ascii="Wingdings" w:hAnsi="Wingdings" w:hint="default"/>
      </w:rPr>
    </w:lvl>
    <w:lvl w:ilvl="6">
      <w:start w:val="1"/>
      <w:numFmt w:val="bullet"/>
      <w:lvlText w:val=""/>
      <w:lvlJc w:val="left"/>
      <w:pPr>
        <w:tabs>
          <w:tab w:val="num" w:pos="5611"/>
        </w:tabs>
        <w:ind w:left="5611" w:hanging="360"/>
      </w:pPr>
      <w:rPr>
        <w:rFonts w:ascii="Symbol" w:hAnsi="Symbol" w:hint="default"/>
      </w:rPr>
    </w:lvl>
    <w:lvl w:ilvl="7">
      <w:start w:val="1"/>
      <w:numFmt w:val="bullet"/>
      <w:lvlText w:val="o"/>
      <w:lvlJc w:val="left"/>
      <w:pPr>
        <w:tabs>
          <w:tab w:val="num" w:pos="6331"/>
        </w:tabs>
        <w:ind w:left="6331" w:hanging="360"/>
      </w:pPr>
      <w:rPr>
        <w:rFonts w:ascii="Courier New" w:hAnsi="Courier New" w:hint="default"/>
      </w:rPr>
    </w:lvl>
    <w:lvl w:ilvl="8">
      <w:start w:val="1"/>
      <w:numFmt w:val="bullet"/>
      <w:lvlText w:val=""/>
      <w:lvlJc w:val="left"/>
      <w:pPr>
        <w:tabs>
          <w:tab w:val="num" w:pos="7051"/>
        </w:tabs>
        <w:ind w:left="7051" w:hanging="360"/>
      </w:pPr>
      <w:rPr>
        <w:rFonts w:ascii="Wingdings" w:hAnsi="Wingdings" w:hint="default"/>
      </w:rPr>
    </w:lvl>
  </w:abstractNum>
  <w:abstractNum w:abstractNumId="38">
    <w:nsid w:val="6E4E71E4"/>
    <w:multiLevelType w:val="singleLevel"/>
    <w:tmpl w:val="21145626"/>
    <w:lvl w:ilvl="0">
      <w:start w:val="1"/>
      <w:numFmt w:val="decimal"/>
      <w:pStyle w:val="Par-numberI"/>
      <w:lvlText w:val="%1."/>
      <w:lvlJc w:val="left"/>
      <w:pPr>
        <w:tabs>
          <w:tab w:val="num" w:pos="567"/>
        </w:tabs>
        <w:ind w:left="567" w:hanging="567"/>
      </w:pPr>
      <w:rPr>
        <w:rFonts w:cs="Times New Roman"/>
        <w:rtl w:val="0"/>
        <w:cs w:val="0"/>
      </w:rPr>
    </w:lvl>
  </w:abstractNum>
  <w:abstractNum w:abstractNumId="39">
    <w:nsid w:val="72242B5D"/>
    <w:multiLevelType w:val="multilevel"/>
    <w:tmpl w:val="041B001F"/>
    <w:lvl w:ilvl="0">
      <w:start w:val="1"/>
      <w:numFmt w:val="decimal"/>
      <w:lvlText w:val="%1."/>
      <w:lvlJc w:val="left"/>
      <w:pPr>
        <w:ind w:left="360" w:hanging="360"/>
      </w:pPr>
      <w:rPr>
        <w:rFonts w:cs="Times New Roman"/>
        <w:rtl w:val="0"/>
        <w:cs w:val="0"/>
      </w:rPr>
    </w:lvl>
    <w:lvl w:ilvl="1">
      <w:start w:val="1"/>
      <w:numFmt w:val="decimal"/>
      <w:lvlText w:val="%1.%2."/>
      <w:lvlJc w:val="left"/>
      <w:pPr>
        <w:ind w:left="792" w:hanging="432"/>
      </w:pPr>
      <w:rPr>
        <w:rFonts w:cs="Times New Roman"/>
        <w:rtl w:val="0"/>
        <w:cs w:val="0"/>
      </w:rPr>
    </w:lvl>
    <w:lvl w:ilvl="2">
      <w:start w:val="1"/>
      <w:numFmt w:val="decimal"/>
      <w:lvlText w:val="%1.%2.%3."/>
      <w:lvlJc w:val="left"/>
      <w:pPr>
        <w:ind w:left="1224" w:hanging="504"/>
      </w:pPr>
      <w:rPr>
        <w:rFonts w:cs="Times New Roman"/>
        <w:rtl w:val="0"/>
        <w:cs w:val="0"/>
      </w:rPr>
    </w:lvl>
    <w:lvl w:ilvl="3">
      <w:start w:val="1"/>
      <w:numFmt w:val="decimal"/>
      <w:lvlText w:val="%1.%2.%3.%4."/>
      <w:lvlJc w:val="left"/>
      <w:pPr>
        <w:ind w:left="1728" w:hanging="648"/>
      </w:pPr>
      <w:rPr>
        <w:rFonts w:cs="Times New Roman"/>
        <w:rtl w:val="0"/>
        <w:cs w:val="0"/>
      </w:rPr>
    </w:lvl>
    <w:lvl w:ilvl="4">
      <w:start w:val="1"/>
      <w:numFmt w:val="decimal"/>
      <w:lvlText w:val="%1.%2.%3.%4.%5."/>
      <w:lvlJc w:val="left"/>
      <w:pPr>
        <w:ind w:left="2232" w:hanging="792"/>
      </w:pPr>
      <w:rPr>
        <w:rFonts w:cs="Times New Roman"/>
        <w:rtl w:val="0"/>
        <w:cs w:val="0"/>
      </w:rPr>
    </w:lvl>
    <w:lvl w:ilvl="5">
      <w:start w:val="1"/>
      <w:numFmt w:val="decimal"/>
      <w:lvlText w:val="%1.%2.%3.%4.%5.%6."/>
      <w:lvlJc w:val="left"/>
      <w:pPr>
        <w:ind w:left="2736" w:hanging="936"/>
      </w:pPr>
      <w:rPr>
        <w:rFonts w:cs="Times New Roman"/>
        <w:rtl w:val="0"/>
        <w:cs w:val="0"/>
      </w:rPr>
    </w:lvl>
    <w:lvl w:ilvl="6">
      <w:start w:val="1"/>
      <w:numFmt w:val="decimal"/>
      <w:lvlText w:val="%1.%2.%3.%4.%5.%6.%7."/>
      <w:lvlJc w:val="left"/>
      <w:pPr>
        <w:ind w:left="3240" w:hanging="1080"/>
      </w:pPr>
      <w:rPr>
        <w:rFonts w:cs="Times New Roman"/>
        <w:rtl w:val="0"/>
        <w:cs w:val="0"/>
      </w:rPr>
    </w:lvl>
    <w:lvl w:ilvl="7">
      <w:start w:val="1"/>
      <w:numFmt w:val="decimal"/>
      <w:lvlText w:val="%1.%2.%3.%4.%5.%6.%7.%8."/>
      <w:lvlJc w:val="left"/>
      <w:pPr>
        <w:ind w:left="3744" w:hanging="1224"/>
      </w:pPr>
      <w:rPr>
        <w:rFonts w:cs="Times New Roman"/>
        <w:rtl w:val="0"/>
        <w:cs w:val="0"/>
      </w:rPr>
    </w:lvl>
    <w:lvl w:ilvl="8">
      <w:start w:val="1"/>
      <w:numFmt w:val="decimal"/>
      <w:lvlText w:val="%1.%2.%3.%4.%5.%6.%7.%8.%9."/>
      <w:lvlJc w:val="left"/>
      <w:pPr>
        <w:ind w:left="4320" w:hanging="1440"/>
      </w:pPr>
      <w:rPr>
        <w:rFonts w:cs="Times New Roman"/>
        <w:rtl w:val="0"/>
        <w:cs w:val="0"/>
      </w:rPr>
    </w:lvl>
  </w:abstractNum>
  <w:abstractNum w:abstractNumId="40">
    <w:nsid w:val="740116D5"/>
    <w:multiLevelType w:val="multilevel"/>
    <w:tmpl w:val="041B001D"/>
    <w:lvl w:ilvl="0">
      <w:start w:val="1"/>
      <w:numFmt w:val="decimal"/>
      <w:lvlText w:val="%1)"/>
      <w:lvlJc w:val="left"/>
      <w:pPr>
        <w:ind w:left="360" w:hanging="360"/>
      </w:pPr>
      <w:rPr>
        <w:rFonts w:cs="Times New Roman"/>
        <w:rtl w:val="0"/>
        <w:cs w:val="0"/>
      </w:rPr>
    </w:lvl>
    <w:lvl w:ilvl="1">
      <w:start w:val="1"/>
      <w:numFmt w:val="lowerLetter"/>
      <w:lvlText w:val="%2)"/>
      <w:lvlJc w:val="left"/>
      <w:pPr>
        <w:ind w:left="720" w:hanging="360"/>
      </w:pPr>
      <w:rPr>
        <w:rFonts w:cs="Times New Roman"/>
        <w:rtl w:val="0"/>
        <w:cs w:val="0"/>
      </w:rPr>
    </w:lvl>
    <w:lvl w:ilvl="2">
      <w:start w:val="1"/>
      <w:numFmt w:val="lowerRoman"/>
      <w:lvlText w:val="%3)"/>
      <w:lvlJc w:val="left"/>
      <w:pPr>
        <w:ind w:left="1080" w:hanging="360"/>
      </w:pPr>
      <w:rPr>
        <w:rFonts w:cs="Times New Roman"/>
        <w:rtl w:val="0"/>
        <w:cs w:val="0"/>
      </w:rPr>
    </w:lvl>
    <w:lvl w:ilvl="3">
      <w:start w:val="1"/>
      <w:numFmt w:val="decimal"/>
      <w:lvlText w:val="(%4)"/>
      <w:lvlJc w:val="left"/>
      <w:pPr>
        <w:ind w:left="1440" w:hanging="360"/>
      </w:pPr>
      <w:rPr>
        <w:rFonts w:cs="Times New Roman"/>
        <w:rtl w:val="0"/>
        <w:cs w:val="0"/>
      </w:rPr>
    </w:lvl>
    <w:lvl w:ilvl="4">
      <w:start w:val="1"/>
      <w:numFmt w:val="lowerLetter"/>
      <w:lvlText w:val="(%5)"/>
      <w:lvlJc w:val="left"/>
      <w:pPr>
        <w:ind w:left="1800" w:hanging="360"/>
      </w:pPr>
      <w:rPr>
        <w:rFonts w:cs="Times New Roman"/>
        <w:rtl w:val="0"/>
        <w:cs w:val="0"/>
      </w:rPr>
    </w:lvl>
    <w:lvl w:ilvl="5">
      <w:start w:val="1"/>
      <w:numFmt w:val="lowerRoman"/>
      <w:lvlText w:val="(%6)"/>
      <w:lvlJc w:val="left"/>
      <w:pPr>
        <w:ind w:left="2160" w:hanging="360"/>
      </w:pPr>
      <w:rPr>
        <w:rFonts w:cs="Times New Roman"/>
        <w:rtl w:val="0"/>
        <w:cs w:val="0"/>
      </w:rPr>
    </w:lvl>
    <w:lvl w:ilvl="6">
      <w:start w:val="1"/>
      <w:numFmt w:val="decimal"/>
      <w:lvlText w:val="%7."/>
      <w:lvlJc w:val="left"/>
      <w:pPr>
        <w:ind w:left="2520" w:hanging="360"/>
      </w:pPr>
      <w:rPr>
        <w:rFonts w:cs="Times New Roman"/>
        <w:rtl w:val="0"/>
        <w:cs w:val="0"/>
      </w:rPr>
    </w:lvl>
    <w:lvl w:ilvl="7">
      <w:start w:val="1"/>
      <w:numFmt w:val="lowerLetter"/>
      <w:lvlText w:val="%8."/>
      <w:lvlJc w:val="left"/>
      <w:pPr>
        <w:ind w:left="2880" w:hanging="360"/>
      </w:pPr>
      <w:rPr>
        <w:rFonts w:cs="Times New Roman"/>
        <w:rtl w:val="0"/>
        <w:cs w:val="0"/>
      </w:rPr>
    </w:lvl>
    <w:lvl w:ilvl="8">
      <w:start w:val="1"/>
      <w:numFmt w:val="lowerRoman"/>
      <w:lvlText w:val="%9."/>
      <w:lvlJc w:val="left"/>
      <w:pPr>
        <w:ind w:left="3240" w:hanging="360"/>
      </w:pPr>
      <w:rPr>
        <w:rFonts w:cs="Times New Roman"/>
        <w:rtl w:val="0"/>
        <w:cs w:val="0"/>
      </w:rPr>
    </w:lvl>
  </w:abstractNum>
  <w:abstractNum w:abstractNumId="41">
    <w:nsid w:val="79FA34D6"/>
    <w:multiLevelType w:val="singleLevel"/>
    <w:tmpl w:val="41326E50"/>
    <w:lvl w:ilvl="0">
      <w:start w:val="1"/>
      <w:numFmt w:val="bullet"/>
      <w:pStyle w:val="Par-equal"/>
      <w:lvlText w:val=""/>
      <w:lvlJc w:val="left"/>
      <w:pPr>
        <w:tabs>
          <w:tab w:val="num" w:pos="567"/>
        </w:tabs>
        <w:ind w:left="567" w:hanging="567"/>
      </w:pPr>
      <w:rPr>
        <w:rFonts w:ascii="Symbol" w:hAnsi="Symbol" w:hint="default"/>
      </w:rPr>
    </w:lvl>
  </w:abstractNum>
  <w:abstractNum w:abstractNumId="42">
    <w:nsid w:val="7E5B30E4"/>
    <w:multiLevelType w:val="hybridMultilevel"/>
    <w:tmpl w:val="1D06EA54"/>
    <w:lvl w:ilvl="0">
      <w:start w:val="1"/>
      <w:numFmt w:val="decimal"/>
      <w:lvlText w:val="%1."/>
      <w:lvlJc w:val="left"/>
      <w:pPr>
        <w:tabs>
          <w:tab w:val="num" w:pos="720"/>
        </w:tabs>
        <w:ind w:left="720" w:hanging="360"/>
      </w:pPr>
      <w:rPr>
        <w:rFonts w:cs="Times New Roman"/>
        <w:b w:val="0"/>
        <w:bCs w:val="0"/>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num w:numId="1">
    <w:abstractNumId w:val="0"/>
  </w:num>
  <w:num w:numId="2">
    <w:abstractNumId w:val="0"/>
  </w:num>
  <w:num w:numId="3">
    <w:abstractNumId w:val="0"/>
  </w:num>
  <w:num w:numId="4">
    <w:abstractNumId w:val="41"/>
  </w:num>
  <w:num w:numId="5">
    <w:abstractNumId w:val="20"/>
  </w:num>
  <w:num w:numId="6">
    <w:abstractNumId w:val="16"/>
  </w:num>
  <w:num w:numId="7">
    <w:abstractNumId w:val="38"/>
  </w:num>
  <w:num w:numId="8">
    <w:abstractNumId w:val="1"/>
  </w:num>
  <w:num w:numId="9">
    <w:abstractNumId w:val="10"/>
  </w:num>
  <w:num w:numId="10">
    <w:abstractNumId w:val="19"/>
  </w:num>
  <w:num w:numId="11">
    <w:abstractNumId w:val="13"/>
  </w:num>
  <w:num w:numId="12">
    <w:abstractNumId w:val="11"/>
  </w:num>
  <w:num w:numId="13">
    <w:abstractNumId w:val="7"/>
  </w:num>
  <w:num w:numId="14">
    <w:abstractNumId w:val="30"/>
  </w:num>
  <w:num w:numId="15">
    <w:abstractNumId w:val="27"/>
  </w:num>
  <w:num w:numId="16">
    <w:abstractNumId w:val="2"/>
  </w:num>
  <w:num w:numId="17">
    <w:abstractNumId w:val="24"/>
  </w:num>
  <w:num w:numId="18">
    <w:abstractNumId w:val="18"/>
  </w:num>
  <w:num w:numId="19">
    <w:abstractNumId w:val="32"/>
  </w:num>
  <w:num w:numId="20">
    <w:abstractNumId w:val="22"/>
  </w:num>
  <w:num w:numId="21">
    <w:abstractNumId w:val="12"/>
  </w:num>
  <w:num w:numId="22">
    <w:abstractNumId w:val="23"/>
  </w:num>
  <w:num w:numId="23">
    <w:abstractNumId w:val="8"/>
  </w:num>
  <w:num w:numId="24">
    <w:abstractNumId w:val="21"/>
  </w:num>
  <w:num w:numId="25">
    <w:abstractNumId w:val="15"/>
  </w:num>
  <w:num w:numId="26">
    <w:abstractNumId w:val="5"/>
  </w:num>
  <w:num w:numId="27">
    <w:abstractNumId w:val="37"/>
  </w:num>
  <w:num w:numId="28">
    <w:abstractNumId w:val="42"/>
  </w:num>
  <w:num w:numId="29">
    <w:abstractNumId w:val="9"/>
  </w:num>
  <w:num w:numId="30">
    <w:abstractNumId w:val="36"/>
  </w:num>
  <w:num w:numId="31">
    <w:abstractNumId w:val="14"/>
  </w:num>
  <w:num w:numId="32">
    <w:abstractNumId w:val="33"/>
  </w:num>
  <w:num w:numId="33">
    <w:abstractNumId w:val="17"/>
  </w:num>
  <w:num w:numId="34">
    <w:abstractNumId w:val="3"/>
  </w:num>
  <w:num w:numId="35">
    <w:abstractNumId w:val="28"/>
  </w:num>
  <w:num w:numId="36">
    <w:abstractNumId w:val="4"/>
  </w:num>
  <w:num w:numId="37">
    <w:abstractNumId w:val="31"/>
  </w:num>
  <w:num w:numId="38">
    <w:abstractNumId w:val="40"/>
  </w:num>
  <w:num w:numId="39">
    <w:abstractNumId w:val="6"/>
  </w:num>
  <w:num w:numId="40">
    <w:abstractNumId w:val="39"/>
  </w:num>
  <w:num w:numId="41">
    <w:abstractNumId w:val="26"/>
  </w:num>
  <w:num w:numId="42">
    <w:abstractNumId w:val="29"/>
  </w:num>
  <w:num w:numId="43">
    <w:abstractNumId w:val="3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oNotTrackMoves/>
  <w:defaultTabStop w:val="708"/>
  <w:hyphenationZone w:val="425"/>
  <w:doNotHyphenateCaps/>
  <w:noPunctuationKerning/>
  <w:characterSpacingControl w:val="doNotCompress"/>
  <w:doNotValidateAgainstSchema/>
  <w:doNotDemarcateInvalidXml/>
  <w:footnotePr>
    <w:numRestart w:val="eachPage"/>
    <w:footnote w:id="0"/>
    <w:footnote w:id="1"/>
  </w:footnotePr>
  <w:compat>
    <w:doNotBreakWrappedTables/>
    <w:doNotSnapToGridInCell/>
    <w:selectFldWithFirstOrLastChar/>
    <w:doNotWrapTextWithPunct/>
    <w:doNotUseEastAsianBreakRules/>
    <w:useWord2002TableStyleRules/>
    <w:growAutofit/>
    <w:doNotUseIndentAsNumberingTabStop/>
    <w:allowSpaceOfSameStyleInTable/>
    <w:splitPgBreakAndParaMark/>
    <w:useAnsiKerningPairs/>
  </w:compat>
  <w:rsids>
    <w:rsidRoot w:val="00A17B4A"/>
    <w:rsid w:val="00024A20"/>
    <w:rsid w:val="00033424"/>
    <w:rsid w:val="00083B44"/>
    <w:rsid w:val="000A23FE"/>
    <w:rsid w:val="000C553D"/>
    <w:rsid w:val="00117916"/>
    <w:rsid w:val="001E1654"/>
    <w:rsid w:val="00297063"/>
    <w:rsid w:val="00351C10"/>
    <w:rsid w:val="00355DD4"/>
    <w:rsid w:val="003839F1"/>
    <w:rsid w:val="00421492"/>
    <w:rsid w:val="00445BA9"/>
    <w:rsid w:val="00464B36"/>
    <w:rsid w:val="004A5AD9"/>
    <w:rsid w:val="005A4ADA"/>
    <w:rsid w:val="005D392A"/>
    <w:rsid w:val="006007C9"/>
    <w:rsid w:val="00684518"/>
    <w:rsid w:val="0075494A"/>
    <w:rsid w:val="00780580"/>
    <w:rsid w:val="007C0F21"/>
    <w:rsid w:val="007F5120"/>
    <w:rsid w:val="00845FBB"/>
    <w:rsid w:val="0088679E"/>
    <w:rsid w:val="008E754C"/>
    <w:rsid w:val="00945648"/>
    <w:rsid w:val="0095599A"/>
    <w:rsid w:val="00962838"/>
    <w:rsid w:val="009B4829"/>
    <w:rsid w:val="00A17B4A"/>
    <w:rsid w:val="00AA318F"/>
    <w:rsid w:val="00AF7080"/>
    <w:rsid w:val="00B94E02"/>
    <w:rsid w:val="00C67DA1"/>
    <w:rsid w:val="00C80B03"/>
    <w:rsid w:val="00E91295"/>
    <w:rsid w:val="00EF55E7"/>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A17B4A"/>
    <w:pPr>
      <w:framePr w:wrap="auto"/>
      <w:widowControl w:val="0"/>
      <w:autoSpaceDE/>
      <w:autoSpaceDN/>
      <w:adjustRightInd/>
      <w:spacing w:line="360" w:lineRule="auto"/>
      <w:ind w:left="0" w:right="0"/>
      <w:jc w:val="left"/>
      <w:textAlignment w:val="auto"/>
    </w:pPr>
    <w:rPr>
      <w:rFonts w:cs="Times New Roman"/>
      <w:sz w:val="24"/>
      <w:szCs w:val="24"/>
      <w:rtl w:val="0"/>
      <w:cs w:val="0"/>
      <w:lang w:val="sk-SK" w:eastAsia="fr-BE" w:bidi="ar-SA"/>
    </w:rPr>
  </w:style>
  <w:style w:type="paragraph" w:styleId="Heading1">
    <w:name w:val="heading 1"/>
    <w:aliases w:val="Zig1"/>
    <w:basedOn w:val="Normal"/>
    <w:next w:val="Normal"/>
    <w:link w:val="Nadpis1Char"/>
    <w:uiPriority w:val="99"/>
    <w:qFormat/>
    <w:rsid w:val="00A17B4A"/>
    <w:pPr>
      <w:keepNext/>
      <w:widowControl/>
      <w:numPr>
        <w:numId w:val="12"/>
      </w:numPr>
      <w:tabs>
        <w:tab w:val="num" w:pos="851"/>
      </w:tabs>
      <w:spacing w:before="360" w:after="120" w:line="240" w:lineRule="auto"/>
      <w:ind w:left="851" w:hanging="851"/>
      <w:jc w:val="both"/>
      <w:outlineLvl w:val="0"/>
    </w:pPr>
    <w:rPr>
      <w:b/>
      <w:bCs/>
      <w:smallCaps/>
    </w:rPr>
  </w:style>
  <w:style w:type="paragraph" w:styleId="Heading2">
    <w:name w:val="heading 2"/>
    <w:basedOn w:val="Normal"/>
    <w:next w:val="Normal"/>
    <w:link w:val="Nadpis2Char"/>
    <w:uiPriority w:val="99"/>
    <w:qFormat/>
    <w:rsid w:val="00A17B4A"/>
    <w:pPr>
      <w:keepNext/>
      <w:widowControl/>
      <w:numPr>
        <w:ilvl w:val="1"/>
        <w:numId w:val="12"/>
      </w:numPr>
      <w:tabs>
        <w:tab w:val="num" w:pos="851"/>
      </w:tabs>
      <w:spacing w:before="120" w:after="120" w:line="240" w:lineRule="auto"/>
      <w:ind w:left="851" w:hanging="851"/>
      <w:jc w:val="both"/>
      <w:outlineLvl w:val="1"/>
    </w:pPr>
    <w:rPr>
      <w:b/>
      <w:bCs/>
    </w:rPr>
  </w:style>
  <w:style w:type="paragraph" w:styleId="Heading3">
    <w:name w:val="heading 3"/>
    <w:basedOn w:val="Normal"/>
    <w:next w:val="Normal"/>
    <w:link w:val="Nadpis3Char"/>
    <w:uiPriority w:val="99"/>
    <w:qFormat/>
    <w:rsid w:val="00A17B4A"/>
    <w:pPr>
      <w:keepNext/>
      <w:widowControl/>
      <w:numPr>
        <w:ilvl w:val="2"/>
        <w:numId w:val="12"/>
      </w:numPr>
      <w:tabs>
        <w:tab w:val="num" w:pos="851"/>
      </w:tabs>
      <w:spacing w:before="120" w:after="120" w:line="240" w:lineRule="auto"/>
      <w:ind w:left="851" w:hanging="851"/>
      <w:jc w:val="both"/>
      <w:outlineLvl w:val="2"/>
    </w:pPr>
    <w:rPr>
      <w:i/>
      <w:iCs/>
    </w:rPr>
  </w:style>
  <w:style w:type="paragraph" w:styleId="Heading4">
    <w:name w:val="heading 4"/>
    <w:basedOn w:val="Normal"/>
    <w:next w:val="Normal"/>
    <w:link w:val="Nadpis4Char"/>
    <w:uiPriority w:val="99"/>
    <w:qFormat/>
    <w:rsid w:val="00A17B4A"/>
    <w:pPr>
      <w:keepNext/>
      <w:widowControl/>
      <w:numPr>
        <w:ilvl w:val="3"/>
        <w:numId w:val="12"/>
      </w:numPr>
      <w:tabs>
        <w:tab w:val="num" w:pos="851"/>
      </w:tabs>
      <w:spacing w:before="120" w:after="120" w:line="240" w:lineRule="auto"/>
      <w:ind w:left="851" w:hanging="851"/>
      <w:jc w:val="both"/>
      <w:outlineLvl w:val="3"/>
    </w:pPr>
  </w:style>
  <w:style w:type="paragraph" w:styleId="Heading5">
    <w:name w:val="heading 5"/>
    <w:basedOn w:val="Normal"/>
    <w:next w:val="Normal"/>
    <w:link w:val="Nadpis5Char"/>
    <w:uiPriority w:val="99"/>
    <w:qFormat/>
    <w:rsid w:val="00A17B4A"/>
    <w:pPr>
      <w:widowControl/>
      <w:spacing w:before="240" w:after="60" w:line="240" w:lineRule="auto"/>
      <w:jc w:val="both"/>
      <w:outlineLvl w:val="4"/>
    </w:pPr>
    <w:rPr>
      <w:rFonts w:ascii="Arial" w:hAnsi="Arial" w:cs="Arial"/>
      <w:sz w:val="22"/>
      <w:szCs w:val="22"/>
    </w:rPr>
  </w:style>
  <w:style w:type="paragraph" w:styleId="Heading6">
    <w:name w:val="heading 6"/>
    <w:basedOn w:val="Normal"/>
    <w:next w:val="Normal"/>
    <w:link w:val="Nadpis6Char"/>
    <w:uiPriority w:val="99"/>
    <w:qFormat/>
    <w:rsid w:val="00A17B4A"/>
    <w:pPr>
      <w:widowControl/>
      <w:spacing w:before="240" w:after="60" w:line="240" w:lineRule="auto"/>
      <w:jc w:val="both"/>
      <w:outlineLvl w:val="5"/>
    </w:pPr>
    <w:rPr>
      <w:rFonts w:ascii="Arial" w:hAnsi="Arial" w:cs="Arial"/>
      <w:i/>
      <w:iCs/>
      <w:sz w:val="22"/>
      <w:szCs w:val="22"/>
    </w:rPr>
  </w:style>
  <w:style w:type="paragraph" w:styleId="Heading7">
    <w:name w:val="heading 7"/>
    <w:basedOn w:val="Normal"/>
    <w:next w:val="Normal"/>
    <w:link w:val="Nadpis7Char"/>
    <w:uiPriority w:val="99"/>
    <w:qFormat/>
    <w:rsid w:val="00A17B4A"/>
    <w:pPr>
      <w:widowControl/>
      <w:spacing w:before="240" w:after="60" w:line="240" w:lineRule="auto"/>
      <w:jc w:val="both"/>
      <w:outlineLvl w:val="6"/>
    </w:pPr>
    <w:rPr>
      <w:rFonts w:ascii="Arial" w:hAnsi="Arial" w:cs="Arial"/>
      <w:sz w:val="20"/>
      <w:szCs w:val="20"/>
    </w:rPr>
  </w:style>
  <w:style w:type="paragraph" w:styleId="Heading8">
    <w:name w:val="heading 8"/>
    <w:basedOn w:val="Normal"/>
    <w:next w:val="Normal"/>
    <w:link w:val="Nadpis8Char"/>
    <w:uiPriority w:val="99"/>
    <w:qFormat/>
    <w:rsid w:val="00A17B4A"/>
    <w:pPr>
      <w:widowControl/>
      <w:spacing w:before="240" w:after="60" w:line="240" w:lineRule="auto"/>
      <w:jc w:val="both"/>
      <w:outlineLvl w:val="7"/>
    </w:pPr>
    <w:rPr>
      <w:rFonts w:ascii="Arial" w:hAnsi="Arial" w:cs="Arial"/>
      <w:i/>
      <w:iCs/>
      <w:sz w:val="20"/>
      <w:szCs w:val="20"/>
    </w:rPr>
  </w:style>
  <w:style w:type="paragraph" w:styleId="Heading9">
    <w:name w:val="heading 9"/>
    <w:basedOn w:val="Normal"/>
    <w:next w:val="Normal"/>
    <w:link w:val="Nadpis9Char"/>
    <w:uiPriority w:val="99"/>
    <w:qFormat/>
    <w:rsid w:val="00A17B4A"/>
    <w:pPr>
      <w:widowControl/>
      <w:spacing w:before="240" w:after="60" w:line="240" w:lineRule="auto"/>
      <w:jc w:val="both"/>
      <w:outlineLvl w:val="8"/>
    </w:pPr>
    <w:rPr>
      <w:rFonts w:ascii="Arial" w:hAnsi="Arial" w:cs="Arial"/>
      <w:i/>
      <w:iCs/>
      <w:sz w:val="18"/>
      <w:szCs w:val="18"/>
    </w:rPr>
  </w:style>
  <w:style w:type="character" w:default="1" w:styleId="DefaultParagraphFont">
    <w:name w:val="Default Paragraph Font"/>
    <w:uiPriority w:val="99"/>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adpis1Char">
    <w:name w:val="Nadpis 1 Char"/>
    <w:aliases w:val="Zig1 Char"/>
    <w:basedOn w:val="DefaultParagraphFont"/>
    <w:link w:val="Heading1"/>
    <w:uiPriority w:val="99"/>
    <w:locked/>
    <w:rPr>
      <w:rFonts w:cs="Times New Roman"/>
      <w:b/>
      <w:bCs/>
      <w:smallCaps/>
      <w:sz w:val="24"/>
      <w:szCs w:val="24"/>
      <w:rtl w:val="0"/>
      <w:cs w:val="0"/>
      <w:lang w:val="x-none" w:eastAsia="fr-BE"/>
    </w:rPr>
  </w:style>
  <w:style w:type="character" w:customStyle="1" w:styleId="Nadpis2Char">
    <w:name w:val="Nadpis 2 Char"/>
    <w:basedOn w:val="DefaultParagraphFont"/>
    <w:link w:val="Heading2"/>
    <w:uiPriority w:val="99"/>
    <w:locked/>
    <w:rPr>
      <w:rFonts w:cs="Times New Roman"/>
      <w:b/>
      <w:bCs/>
      <w:sz w:val="24"/>
      <w:szCs w:val="24"/>
      <w:rtl w:val="0"/>
      <w:cs w:val="0"/>
      <w:lang w:val="x-none" w:eastAsia="fr-BE"/>
    </w:rPr>
  </w:style>
  <w:style w:type="character" w:customStyle="1" w:styleId="Nadpis3Char">
    <w:name w:val="Nadpis 3 Char"/>
    <w:basedOn w:val="DefaultParagraphFont"/>
    <w:link w:val="Heading3"/>
    <w:uiPriority w:val="99"/>
    <w:locked/>
    <w:rPr>
      <w:rFonts w:cs="Times New Roman"/>
      <w:i/>
      <w:iCs/>
      <w:sz w:val="24"/>
      <w:szCs w:val="24"/>
      <w:rtl w:val="0"/>
      <w:cs w:val="0"/>
      <w:lang w:val="x-none" w:eastAsia="fr-BE"/>
    </w:rPr>
  </w:style>
  <w:style w:type="character" w:customStyle="1" w:styleId="Nadpis4Char">
    <w:name w:val="Nadpis 4 Char"/>
    <w:basedOn w:val="DefaultParagraphFont"/>
    <w:link w:val="Heading4"/>
    <w:uiPriority w:val="99"/>
    <w:locked/>
    <w:rPr>
      <w:rFonts w:cs="Times New Roman"/>
      <w:sz w:val="24"/>
      <w:szCs w:val="24"/>
      <w:rtl w:val="0"/>
      <w:cs w:val="0"/>
      <w:lang w:val="x-none" w:eastAsia="fr-BE"/>
    </w:rPr>
  </w:style>
  <w:style w:type="character" w:customStyle="1" w:styleId="Nadpis5Char">
    <w:name w:val="Nadpis 5 Char"/>
    <w:basedOn w:val="DefaultParagraphFont"/>
    <w:link w:val="Heading5"/>
    <w:uiPriority w:val="9"/>
    <w:semiHidden/>
    <w:locked/>
    <w:rPr>
      <w:rFonts w:asciiTheme="minorHAnsi" w:eastAsiaTheme="minorEastAsia" w:hAnsiTheme="minorHAnsi" w:cs="Times New Roman"/>
      <w:b/>
      <w:bCs/>
      <w:i/>
      <w:iCs/>
      <w:sz w:val="26"/>
      <w:szCs w:val="26"/>
      <w:rtl w:val="0"/>
      <w:cs w:val="0"/>
      <w:lang w:val="x-none" w:eastAsia="fr-BE"/>
    </w:rPr>
  </w:style>
  <w:style w:type="character" w:customStyle="1" w:styleId="Nadpis6Char">
    <w:name w:val="Nadpis 6 Char"/>
    <w:basedOn w:val="DefaultParagraphFont"/>
    <w:link w:val="Heading6"/>
    <w:uiPriority w:val="9"/>
    <w:semiHidden/>
    <w:locked/>
    <w:rPr>
      <w:rFonts w:asciiTheme="minorHAnsi" w:eastAsiaTheme="minorEastAsia" w:hAnsiTheme="minorHAnsi" w:cs="Times New Roman"/>
      <w:b/>
      <w:bCs/>
      <w:rtl w:val="0"/>
      <w:cs w:val="0"/>
      <w:lang w:val="x-none" w:eastAsia="fr-BE"/>
    </w:rPr>
  </w:style>
  <w:style w:type="character" w:customStyle="1" w:styleId="Nadpis7Char">
    <w:name w:val="Nadpis 7 Char"/>
    <w:basedOn w:val="DefaultParagraphFont"/>
    <w:link w:val="Heading7"/>
    <w:uiPriority w:val="9"/>
    <w:semiHidden/>
    <w:locked/>
    <w:rPr>
      <w:rFonts w:asciiTheme="minorHAnsi" w:eastAsiaTheme="minorEastAsia" w:hAnsiTheme="minorHAnsi" w:cs="Times New Roman"/>
      <w:sz w:val="24"/>
      <w:szCs w:val="24"/>
      <w:rtl w:val="0"/>
      <w:cs w:val="0"/>
      <w:lang w:val="x-none" w:eastAsia="fr-BE"/>
    </w:rPr>
  </w:style>
  <w:style w:type="character" w:customStyle="1" w:styleId="Nadpis8Char">
    <w:name w:val="Nadpis 8 Char"/>
    <w:basedOn w:val="DefaultParagraphFont"/>
    <w:link w:val="Heading8"/>
    <w:uiPriority w:val="9"/>
    <w:semiHidden/>
    <w:locked/>
    <w:rPr>
      <w:rFonts w:asciiTheme="minorHAnsi" w:eastAsiaTheme="minorEastAsia" w:hAnsiTheme="minorHAnsi" w:cs="Times New Roman"/>
      <w:i/>
      <w:iCs/>
      <w:sz w:val="24"/>
      <w:szCs w:val="24"/>
      <w:rtl w:val="0"/>
      <w:cs w:val="0"/>
      <w:lang w:val="x-none" w:eastAsia="fr-BE"/>
    </w:rPr>
  </w:style>
  <w:style w:type="character" w:customStyle="1" w:styleId="Nadpis9Char">
    <w:name w:val="Nadpis 9 Char"/>
    <w:basedOn w:val="DefaultParagraphFont"/>
    <w:link w:val="Heading9"/>
    <w:uiPriority w:val="9"/>
    <w:semiHidden/>
    <w:locked/>
    <w:rPr>
      <w:rFonts w:asciiTheme="majorHAnsi" w:eastAsiaTheme="majorEastAsia" w:hAnsiTheme="majorHAnsi" w:cs="Times New Roman"/>
      <w:rtl w:val="0"/>
      <w:cs w:val="0"/>
      <w:lang w:val="x-none" w:eastAsia="fr-BE"/>
    </w:rPr>
  </w:style>
  <w:style w:type="paragraph" w:styleId="Footer">
    <w:name w:val="footer"/>
    <w:basedOn w:val="Normal"/>
    <w:link w:val="PtaChar"/>
    <w:uiPriority w:val="99"/>
    <w:rsid w:val="00A17B4A"/>
    <w:pPr>
      <w:tabs>
        <w:tab w:val="center" w:pos="4820"/>
        <w:tab w:val="center" w:pos="7371"/>
        <w:tab w:val="right" w:pos="9639"/>
      </w:tabs>
      <w:spacing w:line="240" w:lineRule="auto"/>
      <w:jc w:val="left"/>
    </w:pPr>
  </w:style>
  <w:style w:type="character" w:customStyle="1" w:styleId="PtaChar">
    <w:name w:val="Päta Char"/>
    <w:basedOn w:val="DefaultParagraphFont"/>
    <w:link w:val="Footer"/>
    <w:uiPriority w:val="99"/>
    <w:semiHidden/>
    <w:locked/>
    <w:rPr>
      <w:rFonts w:cs="Times New Roman"/>
      <w:sz w:val="24"/>
      <w:szCs w:val="24"/>
      <w:rtl w:val="0"/>
      <w:cs w:val="0"/>
      <w:lang w:val="x-none" w:eastAsia="fr-BE"/>
    </w:rPr>
  </w:style>
  <w:style w:type="paragraph" w:customStyle="1" w:styleId="EntInstit">
    <w:name w:val="EntInstit"/>
    <w:basedOn w:val="Normal"/>
    <w:uiPriority w:val="99"/>
    <w:rsid w:val="00A17B4A"/>
    <w:pPr>
      <w:spacing w:line="240" w:lineRule="auto"/>
      <w:jc w:val="right"/>
    </w:pPr>
    <w:rPr>
      <w:b/>
      <w:bCs/>
    </w:rPr>
  </w:style>
  <w:style w:type="paragraph" w:customStyle="1" w:styleId="EntRefer">
    <w:name w:val="EntRefer"/>
    <w:basedOn w:val="Normal"/>
    <w:uiPriority w:val="99"/>
    <w:rsid w:val="00A17B4A"/>
    <w:pPr>
      <w:spacing w:line="240" w:lineRule="auto"/>
      <w:jc w:val="left"/>
    </w:pPr>
    <w:rPr>
      <w:b/>
      <w:bCs/>
    </w:rPr>
  </w:style>
  <w:style w:type="paragraph" w:customStyle="1" w:styleId="Par-number1">
    <w:name w:val="Par-number 1)"/>
    <w:basedOn w:val="Normal"/>
    <w:next w:val="Normal"/>
    <w:uiPriority w:val="99"/>
    <w:rsid w:val="00A17B4A"/>
    <w:pPr>
      <w:numPr>
        <w:numId w:val="34"/>
      </w:numPr>
      <w:tabs>
        <w:tab w:val="num" w:pos="1161"/>
        <w:tab w:val="num" w:pos="1620"/>
      </w:tabs>
      <w:ind w:left="360" w:hanging="360"/>
      <w:jc w:val="left"/>
    </w:pPr>
  </w:style>
  <w:style w:type="paragraph" w:customStyle="1" w:styleId="EntEmet">
    <w:name w:val="EntEmet"/>
    <w:basedOn w:val="Normal"/>
    <w:uiPriority w:val="99"/>
    <w:rsid w:val="00A17B4A"/>
    <w:pPr>
      <w:numPr>
        <w:numId w:val="10"/>
      </w:numPr>
      <w:tabs>
        <w:tab w:val="left" w:pos="284"/>
        <w:tab w:val="left" w:pos="567"/>
        <w:tab w:val="left" w:pos="851"/>
        <w:tab w:val="left" w:pos="1134"/>
        <w:tab w:val="left" w:pos="1418"/>
      </w:tabs>
      <w:spacing w:before="40" w:line="240" w:lineRule="auto"/>
      <w:jc w:val="left"/>
    </w:pPr>
  </w:style>
  <w:style w:type="character" w:styleId="FootnoteReference">
    <w:name w:val="footnote reference"/>
    <w:basedOn w:val="DefaultParagraphFont"/>
    <w:uiPriority w:val="99"/>
    <w:semiHidden/>
    <w:rsid w:val="00A17B4A"/>
    <w:rPr>
      <w:rFonts w:cs="Times New Roman"/>
      <w:b/>
      <w:bCs/>
      <w:vertAlign w:val="superscript"/>
      <w:rtl w:val="0"/>
      <w:cs w:val="0"/>
    </w:rPr>
  </w:style>
  <w:style w:type="paragraph" w:styleId="FootnoteText">
    <w:name w:val="footnote text"/>
    <w:basedOn w:val="Normal"/>
    <w:link w:val="TextpoznmkypodiarouChar"/>
    <w:uiPriority w:val="99"/>
    <w:semiHidden/>
    <w:rsid w:val="00A17B4A"/>
    <w:pPr>
      <w:tabs>
        <w:tab w:val="left" w:pos="567"/>
      </w:tabs>
      <w:spacing w:line="240" w:lineRule="auto"/>
      <w:ind w:left="567" w:hanging="567"/>
      <w:jc w:val="left"/>
    </w:pPr>
  </w:style>
  <w:style w:type="character" w:customStyle="1" w:styleId="TextpoznmkypodiarouChar">
    <w:name w:val="Text poznámky pod čiarou Char"/>
    <w:basedOn w:val="DefaultParagraphFont"/>
    <w:link w:val="FootnoteText"/>
    <w:uiPriority w:val="99"/>
    <w:semiHidden/>
    <w:locked/>
    <w:rPr>
      <w:rFonts w:cs="Times New Roman"/>
      <w:sz w:val="20"/>
      <w:szCs w:val="20"/>
      <w:rtl w:val="0"/>
      <w:cs w:val="0"/>
      <w:lang w:val="x-none" w:eastAsia="fr-BE"/>
    </w:rPr>
  </w:style>
  <w:style w:type="paragraph" w:styleId="Header">
    <w:name w:val="header"/>
    <w:basedOn w:val="Normal"/>
    <w:link w:val="HlavikaChar"/>
    <w:uiPriority w:val="99"/>
    <w:rsid w:val="00A17B4A"/>
    <w:pPr>
      <w:tabs>
        <w:tab w:val="center" w:pos="4820"/>
        <w:tab w:val="right" w:pos="7371"/>
        <w:tab w:val="right" w:pos="9639"/>
      </w:tabs>
      <w:spacing w:line="240" w:lineRule="auto"/>
      <w:jc w:val="left"/>
    </w:pPr>
  </w:style>
  <w:style w:type="character" w:customStyle="1" w:styleId="HlavikaChar">
    <w:name w:val="Hlavička Char"/>
    <w:basedOn w:val="DefaultParagraphFont"/>
    <w:link w:val="Header"/>
    <w:uiPriority w:val="99"/>
    <w:semiHidden/>
    <w:locked/>
    <w:rPr>
      <w:rFonts w:cs="Times New Roman"/>
      <w:sz w:val="24"/>
      <w:szCs w:val="24"/>
      <w:rtl w:val="0"/>
      <w:cs w:val="0"/>
      <w:lang w:val="x-none" w:eastAsia="fr-BE"/>
    </w:rPr>
  </w:style>
  <w:style w:type="paragraph" w:customStyle="1" w:styleId="Par-bullet">
    <w:name w:val="Par-bullet"/>
    <w:basedOn w:val="Normal"/>
    <w:next w:val="Normal"/>
    <w:uiPriority w:val="99"/>
    <w:rsid w:val="00A17B4A"/>
    <w:pPr>
      <w:numPr>
        <w:numId w:val="32"/>
      </w:numPr>
      <w:tabs>
        <w:tab w:val="num" w:pos="1080"/>
        <w:tab w:val="num" w:pos="1440"/>
      </w:tabs>
      <w:ind w:left="360" w:hanging="360"/>
      <w:jc w:val="left"/>
    </w:pPr>
  </w:style>
  <w:style w:type="paragraph" w:customStyle="1" w:styleId="Par-equal">
    <w:name w:val="Par-equal"/>
    <w:basedOn w:val="Normal"/>
    <w:next w:val="Normal"/>
    <w:uiPriority w:val="99"/>
    <w:rsid w:val="00A17B4A"/>
    <w:pPr>
      <w:numPr>
        <w:numId w:val="4"/>
      </w:numPr>
      <w:tabs>
        <w:tab w:val="num" w:pos="567"/>
      </w:tabs>
      <w:ind w:left="567" w:hanging="567"/>
      <w:jc w:val="left"/>
    </w:pPr>
  </w:style>
  <w:style w:type="paragraph" w:styleId="TOC1">
    <w:name w:val="toc 1"/>
    <w:basedOn w:val="Normal"/>
    <w:next w:val="Normal"/>
    <w:autoRedefine/>
    <w:uiPriority w:val="99"/>
    <w:semiHidden/>
    <w:rsid w:val="00A17B4A"/>
    <w:pPr>
      <w:numPr>
        <w:numId w:val="5"/>
      </w:numPr>
      <w:tabs>
        <w:tab w:val="left" w:pos="567"/>
        <w:tab w:val="right" w:leader="dot" w:pos="9639"/>
      </w:tabs>
      <w:ind w:left="567" w:right="567" w:hanging="567"/>
      <w:jc w:val="left"/>
    </w:pPr>
  </w:style>
  <w:style w:type="paragraph" w:customStyle="1" w:styleId="Par-number10">
    <w:name w:val="Par-number (1)"/>
    <w:basedOn w:val="Normal"/>
    <w:next w:val="Normal"/>
    <w:uiPriority w:val="99"/>
    <w:rsid w:val="00A17B4A"/>
    <w:pPr>
      <w:numPr>
        <w:numId w:val="33"/>
      </w:numPr>
      <w:tabs>
        <w:tab w:val="num" w:pos="543"/>
        <w:tab w:val="num" w:pos="1620"/>
      </w:tabs>
      <w:ind w:left="1620" w:hanging="900"/>
      <w:jc w:val="left"/>
    </w:pPr>
  </w:style>
  <w:style w:type="paragraph" w:customStyle="1" w:styleId="Par-number11">
    <w:name w:val="Par-number 1."/>
    <w:basedOn w:val="Normal"/>
    <w:next w:val="Normal"/>
    <w:uiPriority w:val="99"/>
    <w:rsid w:val="00A17B4A"/>
    <w:pPr>
      <w:numPr>
        <w:numId w:val="6"/>
      </w:numPr>
      <w:tabs>
        <w:tab w:val="num" w:pos="567"/>
      </w:tabs>
      <w:ind w:left="567" w:hanging="567"/>
      <w:jc w:val="left"/>
    </w:pPr>
  </w:style>
  <w:style w:type="paragraph" w:customStyle="1" w:styleId="Par-numberI">
    <w:name w:val="Par-number I."/>
    <w:basedOn w:val="Normal"/>
    <w:next w:val="Normal"/>
    <w:uiPriority w:val="99"/>
    <w:rsid w:val="00A17B4A"/>
    <w:pPr>
      <w:numPr>
        <w:numId w:val="7"/>
      </w:numPr>
      <w:tabs>
        <w:tab w:val="num" w:pos="567"/>
      </w:tabs>
      <w:ind w:left="567" w:hanging="567"/>
      <w:jc w:val="left"/>
    </w:pPr>
  </w:style>
  <w:style w:type="paragraph" w:customStyle="1" w:styleId="Par-dash">
    <w:name w:val="Par-dash"/>
    <w:basedOn w:val="Normal"/>
    <w:next w:val="Normal"/>
    <w:uiPriority w:val="99"/>
    <w:rsid w:val="00A17B4A"/>
    <w:pPr>
      <w:numPr>
        <w:numId w:val="8"/>
      </w:numPr>
      <w:tabs>
        <w:tab w:val="num" w:pos="567"/>
      </w:tabs>
      <w:ind w:left="567" w:hanging="567"/>
      <w:jc w:val="left"/>
    </w:pPr>
  </w:style>
  <w:style w:type="paragraph" w:customStyle="1" w:styleId="EntLogo">
    <w:name w:val="EntLogo"/>
    <w:basedOn w:val="Normal"/>
    <w:next w:val="EntInstit"/>
    <w:uiPriority w:val="99"/>
    <w:rsid w:val="00A17B4A"/>
    <w:pPr>
      <w:numPr>
        <w:numId w:val="9"/>
      </w:numPr>
      <w:jc w:val="left"/>
    </w:pPr>
    <w:rPr>
      <w:b/>
      <w:bCs/>
    </w:rPr>
  </w:style>
  <w:style w:type="paragraph" w:customStyle="1" w:styleId="FooterLandscape">
    <w:name w:val="FooterLandscape"/>
    <w:basedOn w:val="Footer"/>
    <w:uiPriority w:val="99"/>
    <w:rsid w:val="00A17B4A"/>
    <w:pPr>
      <w:tabs>
        <w:tab w:val="clear" w:pos="4820"/>
        <w:tab w:val="clear" w:pos="9639"/>
        <w:tab w:val="center" w:pos="11340"/>
        <w:tab w:val="right" w:pos="14572"/>
      </w:tabs>
      <w:spacing w:line="240" w:lineRule="auto"/>
      <w:jc w:val="left"/>
    </w:pPr>
  </w:style>
  <w:style w:type="paragraph" w:customStyle="1" w:styleId="Par-numberA">
    <w:name w:val="Par-number A."/>
    <w:basedOn w:val="Normal"/>
    <w:next w:val="Normal"/>
    <w:uiPriority w:val="99"/>
    <w:rsid w:val="00A17B4A"/>
    <w:pPr>
      <w:numPr>
        <w:numId w:val="35"/>
      </w:numPr>
      <w:tabs>
        <w:tab w:val="num" w:pos="360"/>
      </w:tabs>
      <w:ind w:left="360" w:hanging="360"/>
      <w:jc w:val="left"/>
    </w:pPr>
  </w:style>
  <w:style w:type="paragraph" w:styleId="TOC2">
    <w:name w:val="toc 2"/>
    <w:basedOn w:val="Normal"/>
    <w:next w:val="Normal"/>
    <w:autoRedefine/>
    <w:uiPriority w:val="99"/>
    <w:semiHidden/>
    <w:rsid w:val="00A17B4A"/>
    <w:pPr>
      <w:tabs>
        <w:tab w:val="left" w:pos="1134"/>
        <w:tab w:val="right" w:leader="dot" w:pos="9639"/>
      </w:tabs>
      <w:ind w:left="1134" w:right="567" w:hanging="567"/>
      <w:jc w:val="left"/>
    </w:pPr>
  </w:style>
  <w:style w:type="paragraph" w:styleId="TOC3">
    <w:name w:val="toc 3"/>
    <w:basedOn w:val="Normal"/>
    <w:next w:val="Normal"/>
    <w:autoRedefine/>
    <w:uiPriority w:val="99"/>
    <w:semiHidden/>
    <w:rsid w:val="00A17B4A"/>
    <w:pPr>
      <w:numPr>
        <w:numId w:val="11"/>
      </w:numPr>
      <w:tabs>
        <w:tab w:val="left" w:pos="1701"/>
        <w:tab w:val="right" w:leader="dot" w:pos="9639"/>
      </w:tabs>
      <w:ind w:left="1701" w:right="567" w:hanging="567"/>
      <w:jc w:val="left"/>
    </w:pPr>
  </w:style>
  <w:style w:type="paragraph" w:styleId="TOC4">
    <w:name w:val="toc 4"/>
    <w:basedOn w:val="Normal"/>
    <w:next w:val="Normal"/>
    <w:autoRedefine/>
    <w:uiPriority w:val="99"/>
    <w:semiHidden/>
    <w:rsid w:val="00A17B4A"/>
    <w:pPr>
      <w:tabs>
        <w:tab w:val="left" w:pos="2268"/>
        <w:tab w:val="right" w:pos="9639"/>
      </w:tabs>
      <w:ind w:left="2268" w:right="567" w:hanging="567"/>
      <w:jc w:val="left"/>
    </w:pPr>
  </w:style>
  <w:style w:type="paragraph" w:styleId="TOC5">
    <w:name w:val="toc 5"/>
    <w:basedOn w:val="Normal"/>
    <w:next w:val="Normal"/>
    <w:autoRedefine/>
    <w:uiPriority w:val="99"/>
    <w:semiHidden/>
    <w:rsid w:val="00A17B4A"/>
    <w:pPr>
      <w:tabs>
        <w:tab w:val="left" w:pos="2835"/>
        <w:tab w:val="right" w:leader="dot" w:pos="9639"/>
      </w:tabs>
      <w:ind w:left="2835" w:right="567" w:hanging="567"/>
      <w:jc w:val="left"/>
    </w:pPr>
  </w:style>
  <w:style w:type="paragraph" w:styleId="TOC6">
    <w:name w:val="toc 6"/>
    <w:basedOn w:val="Normal"/>
    <w:next w:val="Normal"/>
    <w:autoRedefine/>
    <w:uiPriority w:val="99"/>
    <w:semiHidden/>
    <w:rsid w:val="00A17B4A"/>
    <w:pPr>
      <w:tabs>
        <w:tab w:val="left" w:pos="3402"/>
        <w:tab w:val="right" w:leader="dot" w:pos="9639"/>
      </w:tabs>
      <w:ind w:left="3402" w:right="567" w:hanging="567"/>
      <w:jc w:val="left"/>
    </w:pPr>
  </w:style>
  <w:style w:type="paragraph" w:styleId="TOC7">
    <w:name w:val="toc 7"/>
    <w:basedOn w:val="Normal"/>
    <w:next w:val="Normal"/>
    <w:autoRedefine/>
    <w:uiPriority w:val="99"/>
    <w:semiHidden/>
    <w:rsid w:val="00A17B4A"/>
    <w:pPr>
      <w:tabs>
        <w:tab w:val="left" w:pos="3969"/>
        <w:tab w:val="right" w:leader="dot" w:pos="9639"/>
      </w:tabs>
      <w:ind w:left="3969" w:right="567" w:hanging="567"/>
      <w:jc w:val="left"/>
    </w:pPr>
  </w:style>
  <w:style w:type="paragraph" w:styleId="TOC8">
    <w:name w:val="toc 8"/>
    <w:basedOn w:val="Normal"/>
    <w:next w:val="Normal"/>
    <w:autoRedefine/>
    <w:uiPriority w:val="99"/>
    <w:semiHidden/>
    <w:rsid w:val="00A17B4A"/>
    <w:pPr>
      <w:tabs>
        <w:tab w:val="left" w:pos="4536"/>
        <w:tab w:val="right" w:leader="dot" w:pos="9639"/>
      </w:tabs>
      <w:ind w:left="4536" w:right="567" w:hanging="567"/>
      <w:jc w:val="left"/>
    </w:pPr>
  </w:style>
  <w:style w:type="paragraph" w:styleId="TOC9">
    <w:name w:val="toc 9"/>
    <w:basedOn w:val="Normal"/>
    <w:next w:val="Normal"/>
    <w:autoRedefine/>
    <w:uiPriority w:val="99"/>
    <w:semiHidden/>
    <w:rsid w:val="00A17B4A"/>
    <w:pPr>
      <w:tabs>
        <w:tab w:val="left" w:pos="5103"/>
        <w:tab w:val="right" w:leader="dot" w:pos="9639"/>
      </w:tabs>
      <w:ind w:left="5103" w:right="567" w:hanging="567"/>
      <w:jc w:val="left"/>
    </w:pPr>
  </w:style>
  <w:style w:type="paragraph" w:styleId="EndnoteText">
    <w:name w:val="endnote text"/>
    <w:basedOn w:val="Normal"/>
    <w:link w:val="TextvysvetlivkyChar"/>
    <w:uiPriority w:val="99"/>
    <w:semiHidden/>
    <w:rsid w:val="00A17B4A"/>
    <w:pPr>
      <w:tabs>
        <w:tab w:val="left" w:pos="567"/>
      </w:tabs>
      <w:spacing w:line="240" w:lineRule="auto"/>
      <w:ind w:left="567" w:hanging="567"/>
      <w:jc w:val="left"/>
    </w:pPr>
  </w:style>
  <w:style w:type="character" w:customStyle="1" w:styleId="TextvysvetlivkyChar">
    <w:name w:val="Text vysvetlivky Char"/>
    <w:basedOn w:val="DefaultParagraphFont"/>
    <w:link w:val="EndnoteText"/>
    <w:uiPriority w:val="99"/>
    <w:semiHidden/>
    <w:locked/>
    <w:rPr>
      <w:rFonts w:cs="Times New Roman"/>
      <w:sz w:val="20"/>
      <w:szCs w:val="20"/>
      <w:rtl w:val="0"/>
      <w:cs w:val="0"/>
      <w:lang w:val="x-none" w:eastAsia="fr-BE"/>
    </w:rPr>
  </w:style>
  <w:style w:type="character" w:styleId="EndnoteReference">
    <w:name w:val="endnote reference"/>
    <w:basedOn w:val="DefaultParagraphFont"/>
    <w:uiPriority w:val="99"/>
    <w:semiHidden/>
    <w:rsid w:val="00A17B4A"/>
    <w:rPr>
      <w:rFonts w:cs="Times New Roman"/>
      <w:b/>
      <w:bCs/>
      <w:vertAlign w:val="superscript"/>
      <w:rtl w:val="0"/>
      <w:cs w:val="0"/>
    </w:rPr>
  </w:style>
  <w:style w:type="paragraph" w:customStyle="1" w:styleId="AC">
    <w:name w:val="AC"/>
    <w:basedOn w:val="Normal"/>
    <w:next w:val="Normal"/>
    <w:uiPriority w:val="99"/>
    <w:rsid w:val="00A17B4A"/>
    <w:pPr>
      <w:jc w:val="left"/>
    </w:pPr>
    <w:rPr>
      <w:b/>
      <w:bCs/>
      <w:sz w:val="40"/>
      <w:szCs w:val="40"/>
    </w:rPr>
  </w:style>
  <w:style w:type="character" w:styleId="PageNumber">
    <w:name w:val="page number"/>
    <w:basedOn w:val="DefaultParagraphFont"/>
    <w:uiPriority w:val="99"/>
    <w:rsid w:val="00A17B4A"/>
    <w:rPr>
      <w:rFonts w:cs="Times New Roman"/>
      <w:rtl w:val="0"/>
      <w:cs w:val="0"/>
    </w:rPr>
  </w:style>
  <w:style w:type="paragraph" w:customStyle="1" w:styleId="Par-numberi0">
    <w:name w:val="Par-number (i)"/>
    <w:basedOn w:val="Normal"/>
    <w:next w:val="Normal"/>
    <w:uiPriority w:val="99"/>
    <w:rsid w:val="00A17B4A"/>
    <w:pPr>
      <w:numPr>
        <w:numId w:val="22"/>
      </w:numPr>
      <w:tabs>
        <w:tab w:val="left" w:pos="567"/>
        <w:tab w:val="num" w:pos="1138"/>
        <w:tab w:val="num" w:pos="1984"/>
      </w:tabs>
      <w:ind w:left="1138" w:hanging="567"/>
      <w:jc w:val="left"/>
    </w:pPr>
  </w:style>
  <w:style w:type="paragraph" w:customStyle="1" w:styleId="Par-numbera0">
    <w:name w:val="Par-number (a)"/>
    <w:basedOn w:val="Normal"/>
    <w:next w:val="Normal"/>
    <w:uiPriority w:val="99"/>
    <w:rsid w:val="00A17B4A"/>
    <w:pPr>
      <w:numPr>
        <w:numId w:val="25"/>
      </w:numPr>
      <w:tabs>
        <w:tab w:val="num" w:pos="850"/>
        <w:tab w:val="num" w:pos="1800"/>
      </w:tabs>
      <w:ind w:left="1800" w:hanging="360"/>
      <w:jc w:val="left"/>
    </w:pPr>
  </w:style>
  <w:style w:type="paragraph" w:customStyle="1" w:styleId="AddReference">
    <w:name w:val="Add Reference"/>
    <w:basedOn w:val="Normal"/>
    <w:uiPriority w:val="99"/>
    <w:rsid w:val="00A17B4A"/>
    <w:pPr>
      <w:pBdr>
        <w:top w:val="single" w:sz="4" w:space="1" w:color="auto"/>
        <w:left w:val="single" w:sz="4" w:space="4" w:color="auto"/>
        <w:bottom w:val="single" w:sz="4" w:space="1" w:color="auto"/>
        <w:right w:val="single" w:sz="4" w:space="4" w:color="auto"/>
      </w:pBdr>
      <w:spacing w:line="240" w:lineRule="auto"/>
      <w:ind w:left="7655" w:right="-454"/>
      <w:jc w:val="left"/>
    </w:pPr>
    <w:rPr>
      <w:i/>
      <w:iCs/>
      <w:sz w:val="20"/>
      <w:szCs w:val="20"/>
      <w:lang w:val="en-GB" w:eastAsia="en-US"/>
    </w:rPr>
  </w:style>
  <w:style w:type="paragraph" w:styleId="DocumentMap">
    <w:name w:val="Document Map"/>
    <w:basedOn w:val="Normal"/>
    <w:link w:val="truktradokumentuChar"/>
    <w:uiPriority w:val="99"/>
    <w:semiHidden/>
    <w:rsid w:val="00A17B4A"/>
    <w:pPr>
      <w:shd w:val="clear" w:color="auto" w:fill="000080"/>
      <w:jc w:val="left"/>
    </w:pPr>
    <w:rPr>
      <w:rFonts w:ascii="Tahoma" w:hAnsi="Tahoma" w:cs="Tahoma"/>
    </w:rPr>
  </w:style>
  <w:style w:type="character" w:customStyle="1" w:styleId="truktradokumentuChar">
    <w:name w:val="Štruktúra dokumentu Char"/>
    <w:basedOn w:val="DefaultParagraphFont"/>
    <w:link w:val="DocumentMap"/>
    <w:uiPriority w:val="99"/>
    <w:semiHidden/>
    <w:locked/>
    <w:rPr>
      <w:rFonts w:ascii="Tahoma" w:hAnsi="Tahoma" w:cs="Tahoma"/>
      <w:sz w:val="16"/>
      <w:szCs w:val="16"/>
      <w:rtl w:val="0"/>
      <w:cs w:val="0"/>
      <w:lang w:val="x-none" w:eastAsia="fr-BE"/>
    </w:rPr>
  </w:style>
  <w:style w:type="paragraph" w:styleId="BalloonText">
    <w:name w:val="Balloon Text"/>
    <w:basedOn w:val="Normal"/>
    <w:link w:val="TextbublinyChar"/>
    <w:uiPriority w:val="99"/>
    <w:semiHidden/>
    <w:rsid w:val="00A17B4A"/>
    <w:pPr>
      <w:jc w:val="left"/>
    </w:pPr>
    <w:rPr>
      <w:rFonts w:ascii="Tahoma" w:hAnsi="Tahoma" w:cs="Tahoma"/>
      <w:sz w:val="16"/>
      <w:szCs w:val="16"/>
    </w:rPr>
  </w:style>
  <w:style w:type="character" w:customStyle="1" w:styleId="TextbublinyChar">
    <w:name w:val="Text bubliny Char"/>
    <w:basedOn w:val="DefaultParagraphFont"/>
    <w:link w:val="BalloonText"/>
    <w:uiPriority w:val="99"/>
    <w:semiHidden/>
    <w:locked/>
    <w:rPr>
      <w:rFonts w:ascii="Tahoma" w:hAnsi="Tahoma" w:cs="Tahoma"/>
      <w:sz w:val="16"/>
      <w:szCs w:val="16"/>
      <w:rtl w:val="0"/>
      <w:cs w:val="0"/>
      <w:lang w:val="x-none" w:eastAsia="fr-BE"/>
    </w:rPr>
  </w:style>
  <w:style w:type="paragraph" w:customStyle="1" w:styleId="HeaderLandscape">
    <w:name w:val="HeaderLandscape"/>
    <w:basedOn w:val="Normal"/>
    <w:uiPriority w:val="99"/>
    <w:rsid w:val="00A17B4A"/>
    <w:pPr>
      <w:widowControl/>
      <w:tabs>
        <w:tab w:val="right" w:pos="14570"/>
      </w:tabs>
      <w:spacing w:before="120" w:after="120"/>
      <w:jc w:val="left"/>
    </w:pPr>
    <w:rPr>
      <w:lang w:eastAsia="en-US"/>
    </w:rPr>
  </w:style>
  <w:style w:type="paragraph" w:customStyle="1" w:styleId="Text1">
    <w:name w:val="Text 1"/>
    <w:basedOn w:val="Normal"/>
    <w:uiPriority w:val="99"/>
    <w:rsid w:val="00A17B4A"/>
    <w:pPr>
      <w:widowControl/>
      <w:spacing w:before="120" w:after="120"/>
      <w:ind w:left="850"/>
      <w:jc w:val="left"/>
    </w:pPr>
    <w:rPr>
      <w:lang w:eastAsia="en-US"/>
    </w:rPr>
  </w:style>
  <w:style w:type="paragraph" w:customStyle="1" w:styleId="Text2">
    <w:name w:val="Text 2"/>
    <w:basedOn w:val="Normal"/>
    <w:uiPriority w:val="99"/>
    <w:rsid w:val="00A17B4A"/>
    <w:pPr>
      <w:widowControl/>
      <w:spacing w:before="120" w:after="120"/>
      <w:ind w:left="1417"/>
      <w:jc w:val="left"/>
    </w:pPr>
    <w:rPr>
      <w:lang w:eastAsia="en-US"/>
    </w:rPr>
  </w:style>
  <w:style w:type="paragraph" w:customStyle="1" w:styleId="Text3">
    <w:name w:val="Text 3"/>
    <w:basedOn w:val="Normal"/>
    <w:uiPriority w:val="99"/>
    <w:rsid w:val="00A17B4A"/>
    <w:pPr>
      <w:widowControl/>
      <w:spacing w:before="120" w:after="120"/>
      <w:ind w:left="1984"/>
      <w:jc w:val="left"/>
    </w:pPr>
    <w:rPr>
      <w:lang w:eastAsia="en-US"/>
    </w:rPr>
  </w:style>
  <w:style w:type="paragraph" w:customStyle="1" w:styleId="Text4">
    <w:name w:val="Text 4"/>
    <w:basedOn w:val="Normal"/>
    <w:uiPriority w:val="99"/>
    <w:rsid w:val="00A17B4A"/>
    <w:pPr>
      <w:widowControl/>
      <w:spacing w:before="120" w:after="120"/>
      <w:ind w:left="2551"/>
      <w:jc w:val="left"/>
    </w:pPr>
    <w:rPr>
      <w:lang w:eastAsia="en-US"/>
    </w:rPr>
  </w:style>
  <w:style w:type="paragraph" w:customStyle="1" w:styleId="NormalCentered">
    <w:name w:val="Normal Centered"/>
    <w:basedOn w:val="Normal"/>
    <w:uiPriority w:val="99"/>
    <w:rsid w:val="00A17B4A"/>
    <w:pPr>
      <w:widowControl/>
      <w:spacing w:before="120" w:after="120"/>
      <w:jc w:val="center"/>
    </w:pPr>
    <w:rPr>
      <w:lang w:eastAsia="en-US"/>
    </w:rPr>
  </w:style>
  <w:style w:type="paragraph" w:customStyle="1" w:styleId="NormalLeft">
    <w:name w:val="Normal Left"/>
    <w:basedOn w:val="Normal"/>
    <w:uiPriority w:val="99"/>
    <w:rsid w:val="00A17B4A"/>
    <w:pPr>
      <w:widowControl/>
      <w:spacing w:before="120" w:after="120"/>
      <w:jc w:val="left"/>
    </w:pPr>
    <w:rPr>
      <w:lang w:eastAsia="en-US"/>
    </w:rPr>
  </w:style>
  <w:style w:type="paragraph" w:customStyle="1" w:styleId="NormalRight">
    <w:name w:val="Normal Right"/>
    <w:basedOn w:val="Normal"/>
    <w:uiPriority w:val="99"/>
    <w:rsid w:val="00A17B4A"/>
    <w:pPr>
      <w:widowControl/>
      <w:spacing w:before="120" w:after="120"/>
      <w:jc w:val="right"/>
    </w:pPr>
    <w:rPr>
      <w:lang w:eastAsia="en-US"/>
    </w:rPr>
  </w:style>
  <w:style w:type="paragraph" w:customStyle="1" w:styleId="QuotedText">
    <w:name w:val="Quoted Text"/>
    <w:basedOn w:val="Normal"/>
    <w:uiPriority w:val="99"/>
    <w:rsid w:val="00A17B4A"/>
    <w:pPr>
      <w:widowControl/>
      <w:spacing w:before="120" w:after="120"/>
      <w:ind w:left="1417"/>
      <w:jc w:val="left"/>
    </w:pPr>
    <w:rPr>
      <w:lang w:eastAsia="en-US"/>
    </w:rPr>
  </w:style>
  <w:style w:type="paragraph" w:customStyle="1" w:styleId="Point0">
    <w:name w:val="Point 0"/>
    <w:basedOn w:val="Normal"/>
    <w:uiPriority w:val="99"/>
    <w:rsid w:val="00A17B4A"/>
    <w:pPr>
      <w:widowControl/>
      <w:spacing w:before="120" w:after="120"/>
      <w:ind w:left="850" w:hanging="850"/>
      <w:jc w:val="left"/>
    </w:pPr>
    <w:rPr>
      <w:lang w:eastAsia="en-US"/>
    </w:rPr>
  </w:style>
  <w:style w:type="paragraph" w:customStyle="1" w:styleId="Point1">
    <w:name w:val="Point 1"/>
    <w:basedOn w:val="Normal"/>
    <w:uiPriority w:val="99"/>
    <w:rsid w:val="00A17B4A"/>
    <w:pPr>
      <w:widowControl/>
      <w:spacing w:before="120" w:after="120"/>
      <w:ind w:left="1417" w:hanging="567"/>
      <w:jc w:val="left"/>
    </w:pPr>
    <w:rPr>
      <w:lang w:eastAsia="en-US"/>
    </w:rPr>
  </w:style>
  <w:style w:type="paragraph" w:customStyle="1" w:styleId="Point2">
    <w:name w:val="Point 2"/>
    <w:basedOn w:val="Normal"/>
    <w:uiPriority w:val="99"/>
    <w:rsid w:val="00A17B4A"/>
    <w:pPr>
      <w:widowControl/>
      <w:spacing w:before="120" w:after="120"/>
      <w:ind w:left="1984" w:hanging="567"/>
      <w:jc w:val="left"/>
    </w:pPr>
    <w:rPr>
      <w:lang w:eastAsia="en-US"/>
    </w:rPr>
  </w:style>
  <w:style w:type="paragraph" w:customStyle="1" w:styleId="Point3">
    <w:name w:val="Point 3"/>
    <w:basedOn w:val="Normal"/>
    <w:uiPriority w:val="99"/>
    <w:rsid w:val="00A17B4A"/>
    <w:pPr>
      <w:widowControl/>
      <w:spacing w:before="120" w:after="120"/>
      <w:ind w:left="2551" w:hanging="567"/>
      <w:jc w:val="left"/>
    </w:pPr>
    <w:rPr>
      <w:lang w:eastAsia="en-US"/>
    </w:rPr>
  </w:style>
  <w:style w:type="paragraph" w:customStyle="1" w:styleId="Point4">
    <w:name w:val="Point 4"/>
    <w:basedOn w:val="Normal"/>
    <w:uiPriority w:val="99"/>
    <w:rsid w:val="00A17B4A"/>
    <w:pPr>
      <w:widowControl/>
      <w:spacing w:before="120" w:after="120"/>
      <w:ind w:left="3118" w:hanging="567"/>
      <w:jc w:val="left"/>
    </w:pPr>
    <w:rPr>
      <w:lang w:eastAsia="en-US"/>
    </w:rPr>
  </w:style>
  <w:style w:type="paragraph" w:customStyle="1" w:styleId="Tiret0">
    <w:name w:val="Tiret 0"/>
    <w:basedOn w:val="Point0"/>
    <w:uiPriority w:val="99"/>
    <w:rsid w:val="00A17B4A"/>
    <w:pPr>
      <w:numPr>
        <w:numId w:val="13"/>
      </w:numPr>
      <w:tabs>
        <w:tab w:val="num" w:pos="850"/>
      </w:tabs>
      <w:jc w:val="left"/>
    </w:pPr>
  </w:style>
  <w:style w:type="paragraph" w:customStyle="1" w:styleId="Tiret1">
    <w:name w:val="Tiret 1"/>
    <w:basedOn w:val="Point1"/>
    <w:uiPriority w:val="99"/>
    <w:rsid w:val="00A17B4A"/>
    <w:pPr>
      <w:numPr>
        <w:numId w:val="14"/>
      </w:numPr>
      <w:tabs>
        <w:tab w:val="num" w:pos="1417"/>
      </w:tabs>
      <w:jc w:val="left"/>
    </w:pPr>
  </w:style>
  <w:style w:type="paragraph" w:customStyle="1" w:styleId="Tiret2">
    <w:name w:val="Tiret 2"/>
    <w:basedOn w:val="Point2"/>
    <w:uiPriority w:val="99"/>
    <w:rsid w:val="00A17B4A"/>
    <w:pPr>
      <w:numPr>
        <w:numId w:val="15"/>
      </w:numPr>
      <w:tabs>
        <w:tab w:val="num" w:pos="1984"/>
      </w:tabs>
      <w:jc w:val="left"/>
    </w:pPr>
  </w:style>
  <w:style w:type="paragraph" w:customStyle="1" w:styleId="Tiret3">
    <w:name w:val="Tiret 3"/>
    <w:basedOn w:val="Point3"/>
    <w:uiPriority w:val="99"/>
    <w:rsid w:val="00A17B4A"/>
    <w:pPr>
      <w:numPr>
        <w:numId w:val="16"/>
      </w:numPr>
      <w:tabs>
        <w:tab w:val="num" w:pos="2551"/>
      </w:tabs>
      <w:jc w:val="left"/>
    </w:pPr>
  </w:style>
  <w:style w:type="paragraph" w:customStyle="1" w:styleId="Tiret4">
    <w:name w:val="Tiret 4"/>
    <w:basedOn w:val="Point4"/>
    <w:uiPriority w:val="99"/>
    <w:rsid w:val="00A17B4A"/>
    <w:pPr>
      <w:numPr>
        <w:numId w:val="17"/>
      </w:numPr>
      <w:tabs>
        <w:tab w:val="num" w:pos="3118"/>
      </w:tabs>
      <w:jc w:val="left"/>
    </w:pPr>
  </w:style>
  <w:style w:type="paragraph" w:customStyle="1" w:styleId="PointDouble0">
    <w:name w:val="PointDouble 0"/>
    <w:basedOn w:val="Normal"/>
    <w:uiPriority w:val="99"/>
    <w:rsid w:val="00A17B4A"/>
    <w:pPr>
      <w:widowControl/>
      <w:tabs>
        <w:tab w:val="left" w:pos="850"/>
      </w:tabs>
      <w:spacing w:before="120" w:after="120"/>
      <w:ind w:left="1417" w:hanging="1417"/>
      <w:jc w:val="left"/>
    </w:pPr>
    <w:rPr>
      <w:lang w:eastAsia="en-US"/>
    </w:rPr>
  </w:style>
  <w:style w:type="paragraph" w:customStyle="1" w:styleId="PointDouble1">
    <w:name w:val="PointDouble 1"/>
    <w:basedOn w:val="Normal"/>
    <w:uiPriority w:val="99"/>
    <w:rsid w:val="00A17B4A"/>
    <w:pPr>
      <w:widowControl/>
      <w:tabs>
        <w:tab w:val="left" w:pos="1417"/>
      </w:tabs>
      <w:spacing w:before="120" w:after="120"/>
      <w:ind w:left="1984" w:hanging="1134"/>
      <w:jc w:val="left"/>
    </w:pPr>
    <w:rPr>
      <w:lang w:eastAsia="en-US"/>
    </w:rPr>
  </w:style>
  <w:style w:type="paragraph" w:customStyle="1" w:styleId="PointDouble2">
    <w:name w:val="PointDouble 2"/>
    <w:basedOn w:val="Normal"/>
    <w:uiPriority w:val="99"/>
    <w:rsid w:val="00A17B4A"/>
    <w:pPr>
      <w:widowControl/>
      <w:tabs>
        <w:tab w:val="left" w:pos="1984"/>
      </w:tabs>
      <w:spacing w:before="120" w:after="120"/>
      <w:ind w:left="2551" w:hanging="1134"/>
      <w:jc w:val="left"/>
    </w:pPr>
    <w:rPr>
      <w:lang w:eastAsia="en-US"/>
    </w:rPr>
  </w:style>
  <w:style w:type="paragraph" w:customStyle="1" w:styleId="PointDouble3">
    <w:name w:val="PointDouble 3"/>
    <w:basedOn w:val="Normal"/>
    <w:uiPriority w:val="99"/>
    <w:rsid w:val="00A17B4A"/>
    <w:pPr>
      <w:widowControl/>
      <w:tabs>
        <w:tab w:val="left" w:pos="2551"/>
      </w:tabs>
      <w:spacing w:before="120" w:after="120"/>
      <w:ind w:left="3118" w:hanging="1134"/>
      <w:jc w:val="left"/>
    </w:pPr>
    <w:rPr>
      <w:lang w:eastAsia="en-US"/>
    </w:rPr>
  </w:style>
  <w:style w:type="paragraph" w:customStyle="1" w:styleId="PointDouble4">
    <w:name w:val="PointDouble 4"/>
    <w:basedOn w:val="Normal"/>
    <w:uiPriority w:val="99"/>
    <w:rsid w:val="00A17B4A"/>
    <w:pPr>
      <w:widowControl/>
      <w:tabs>
        <w:tab w:val="left" w:pos="3118"/>
      </w:tabs>
      <w:spacing w:before="120" w:after="120"/>
      <w:ind w:left="3685" w:hanging="1134"/>
      <w:jc w:val="left"/>
    </w:pPr>
    <w:rPr>
      <w:lang w:eastAsia="en-US"/>
    </w:rPr>
  </w:style>
  <w:style w:type="paragraph" w:customStyle="1" w:styleId="PointTriple0">
    <w:name w:val="PointTriple 0"/>
    <w:basedOn w:val="Normal"/>
    <w:uiPriority w:val="99"/>
    <w:rsid w:val="00A17B4A"/>
    <w:pPr>
      <w:widowControl/>
      <w:tabs>
        <w:tab w:val="left" w:pos="850"/>
        <w:tab w:val="left" w:pos="1417"/>
      </w:tabs>
      <w:spacing w:before="120" w:after="120"/>
      <w:ind w:left="1984" w:hanging="1984"/>
      <w:jc w:val="left"/>
    </w:pPr>
    <w:rPr>
      <w:lang w:eastAsia="en-US"/>
    </w:rPr>
  </w:style>
  <w:style w:type="paragraph" w:customStyle="1" w:styleId="PointTriple1">
    <w:name w:val="PointTriple 1"/>
    <w:basedOn w:val="Normal"/>
    <w:uiPriority w:val="99"/>
    <w:rsid w:val="00A17B4A"/>
    <w:pPr>
      <w:widowControl/>
      <w:tabs>
        <w:tab w:val="left" w:pos="1417"/>
        <w:tab w:val="left" w:pos="1984"/>
      </w:tabs>
      <w:spacing w:before="120" w:after="120"/>
      <w:ind w:left="2551" w:hanging="1701"/>
      <w:jc w:val="left"/>
    </w:pPr>
    <w:rPr>
      <w:lang w:eastAsia="en-US"/>
    </w:rPr>
  </w:style>
  <w:style w:type="paragraph" w:customStyle="1" w:styleId="PointTriple2">
    <w:name w:val="PointTriple 2"/>
    <w:basedOn w:val="Normal"/>
    <w:uiPriority w:val="99"/>
    <w:rsid w:val="00A17B4A"/>
    <w:pPr>
      <w:widowControl/>
      <w:tabs>
        <w:tab w:val="left" w:pos="1984"/>
        <w:tab w:val="left" w:pos="2551"/>
      </w:tabs>
      <w:spacing w:before="120" w:after="120"/>
      <w:ind w:left="3118" w:hanging="1701"/>
      <w:jc w:val="left"/>
    </w:pPr>
    <w:rPr>
      <w:lang w:eastAsia="en-US"/>
    </w:rPr>
  </w:style>
  <w:style w:type="paragraph" w:customStyle="1" w:styleId="PointTriple3">
    <w:name w:val="PointTriple 3"/>
    <w:basedOn w:val="Normal"/>
    <w:uiPriority w:val="99"/>
    <w:rsid w:val="00A17B4A"/>
    <w:pPr>
      <w:widowControl/>
      <w:tabs>
        <w:tab w:val="left" w:pos="2551"/>
        <w:tab w:val="left" w:pos="3118"/>
      </w:tabs>
      <w:spacing w:before="120" w:after="120"/>
      <w:ind w:left="3685" w:hanging="1701"/>
      <w:jc w:val="left"/>
    </w:pPr>
    <w:rPr>
      <w:lang w:eastAsia="en-US"/>
    </w:rPr>
  </w:style>
  <w:style w:type="paragraph" w:customStyle="1" w:styleId="PointTriple4">
    <w:name w:val="PointTriple 4"/>
    <w:basedOn w:val="Normal"/>
    <w:uiPriority w:val="99"/>
    <w:rsid w:val="00A17B4A"/>
    <w:pPr>
      <w:widowControl/>
      <w:tabs>
        <w:tab w:val="left" w:pos="3118"/>
        <w:tab w:val="left" w:pos="3685"/>
      </w:tabs>
      <w:spacing w:before="120" w:after="120"/>
      <w:ind w:left="4252" w:hanging="1701"/>
      <w:jc w:val="left"/>
    </w:pPr>
    <w:rPr>
      <w:lang w:eastAsia="en-US"/>
    </w:rPr>
  </w:style>
  <w:style w:type="paragraph" w:customStyle="1" w:styleId="NumPar1">
    <w:name w:val="NumPar 1"/>
    <w:basedOn w:val="Normal"/>
    <w:next w:val="Text1"/>
    <w:uiPriority w:val="99"/>
    <w:rsid w:val="00A17B4A"/>
    <w:pPr>
      <w:widowControl/>
      <w:numPr>
        <w:numId w:val="18"/>
      </w:numPr>
      <w:tabs>
        <w:tab w:val="num" w:pos="850"/>
      </w:tabs>
      <w:spacing w:before="120" w:after="120"/>
      <w:ind w:left="850" w:hanging="850"/>
      <w:jc w:val="left"/>
    </w:pPr>
    <w:rPr>
      <w:lang w:eastAsia="en-US"/>
    </w:rPr>
  </w:style>
  <w:style w:type="paragraph" w:customStyle="1" w:styleId="NumPar2">
    <w:name w:val="NumPar 2"/>
    <w:basedOn w:val="Normal"/>
    <w:next w:val="Text1"/>
    <w:uiPriority w:val="99"/>
    <w:rsid w:val="00A17B4A"/>
    <w:pPr>
      <w:widowControl/>
      <w:numPr>
        <w:ilvl w:val="1"/>
        <w:numId w:val="18"/>
      </w:numPr>
      <w:tabs>
        <w:tab w:val="num" w:pos="850"/>
      </w:tabs>
      <w:spacing w:before="120" w:after="120"/>
      <w:ind w:left="850" w:hanging="850"/>
      <w:jc w:val="left"/>
    </w:pPr>
    <w:rPr>
      <w:lang w:eastAsia="en-US"/>
    </w:rPr>
  </w:style>
  <w:style w:type="paragraph" w:customStyle="1" w:styleId="NumPar3">
    <w:name w:val="NumPar 3"/>
    <w:basedOn w:val="Normal"/>
    <w:next w:val="Text1"/>
    <w:uiPriority w:val="99"/>
    <w:rsid w:val="00A17B4A"/>
    <w:pPr>
      <w:widowControl/>
      <w:numPr>
        <w:ilvl w:val="2"/>
        <w:numId w:val="18"/>
      </w:numPr>
      <w:tabs>
        <w:tab w:val="num" w:pos="850"/>
      </w:tabs>
      <w:spacing w:before="120" w:after="120"/>
      <w:ind w:left="850" w:hanging="850"/>
      <w:jc w:val="left"/>
    </w:pPr>
    <w:rPr>
      <w:lang w:eastAsia="en-US"/>
    </w:rPr>
  </w:style>
  <w:style w:type="paragraph" w:customStyle="1" w:styleId="NumPar4">
    <w:name w:val="NumPar 4"/>
    <w:basedOn w:val="Normal"/>
    <w:next w:val="Text1"/>
    <w:uiPriority w:val="99"/>
    <w:rsid w:val="00A17B4A"/>
    <w:pPr>
      <w:widowControl/>
      <w:numPr>
        <w:ilvl w:val="3"/>
        <w:numId w:val="18"/>
      </w:numPr>
      <w:tabs>
        <w:tab w:val="num" w:pos="850"/>
      </w:tabs>
      <w:spacing w:before="120" w:after="120"/>
      <w:ind w:left="850" w:hanging="850"/>
      <w:jc w:val="left"/>
    </w:pPr>
    <w:rPr>
      <w:lang w:eastAsia="en-US"/>
    </w:rPr>
  </w:style>
  <w:style w:type="paragraph" w:customStyle="1" w:styleId="ManualNumPar1">
    <w:name w:val="Manual NumPar 1"/>
    <w:basedOn w:val="Normal"/>
    <w:next w:val="Text1"/>
    <w:uiPriority w:val="99"/>
    <w:rsid w:val="00A17B4A"/>
    <w:pPr>
      <w:widowControl/>
      <w:spacing w:before="120" w:after="120"/>
      <w:ind w:left="850" w:hanging="850"/>
      <w:jc w:val="left"/>
    </w:pPr>
    <w:rPr>
      <w:lang w:eastAsia="en-US"/>
    </w:rPr>
  </w:style>
  <w:style w:type="paragraph" w:customStyle="1" w:styleId="ManualNumPar2">
    <w:name w:val="Manual NumPar 2"/>
    <w:basedOn w:val="Normal"/>
    <w:next w:val="Text1"/>
    <w:uiPriority w:val="99"/>
    <w:rsid w:val="00A17B4A"/>
    <w:pPr>
      <w:widowControl/>
      <w:spacing w:before="120" w:after="120"/>
      <w:ind w:left="850" w:hanging="850"/>
      <w:jc w:val="left"/>
    </w:pPr>
    <w:rPr>
      <w:lang w:eastAsia="en-US"/>
    </w:rPr>
  </w:style>
  <w:style w:type="paragraph" w:customStyle="1" w:styleId="ManualNumPar3">
    <w:name w:val="Manual NumPar 3"/>
    <w:basedOn w:val="Normal"/>
    <w:next w:val="Text1"/>
    <w:uiPriority w:val="99"/>
    <w:rsid w:val="00A17B4A"/>
    <w:pPr>
      <w:widowControl/>
      <w:spacing w:before="120" w:after="120"/>
      <w:ind w:left="850" w:hanging="850"/>
      <w:jc w:val="left"/>
    </w:pPr>
    <w:rPr>
      <w:lang w:eastAsia="en-US"/>
    </w:rPr>
  </w:style>
  <w:style w:type="paragraph" w:customStyle="1" w:styleId="ManualNumPar4">
    <w:name w:val="Manual NumPar 4"/>
    <w:basedOn w:val="Normal"/>
    <w:next w:val="Text1"/>
    <w:uiPriority w:val="99"/>
    <w:rsid w:val="00A17B4A"/>
    <w:pPr>
      <w:widowControl/>
      <w:spacing w:before="120" w:after="120"/>
      <w:ind w:left="850" w:hanging="850"/>
      <w:jc w:val="left"/>
    </w:pPr>
    <w:rPr>
      <w:lang w:eastAsia="en-US"/>
    </w:rPr>
  </w:style>
  <w:style w:type="paragraph" w:customStyle="1" w:styleId="QuotedNumPar">
    <w:name w:val="Quoted NumPar"/>
    <w:basedOn w:val="Normal"/>
    <w:uiPriority w:val="99"/>
    <w:rsid w:val="00A17B4A"/>
    <w:pPr>
      <w:widowControl/>
      <w:spacing w:before="120" w:after="120"/>
      <w:ind w:left="1417" w:hanging="567"/>
      <w:jc w:val="left"/>
    </w:pPr>
    <w:rPr>
      <w:lang w:eastAsia="en-US"/>
    </w:rPr>
  </w:style>
  <w:style w:type="paragraph" w:customStyle="1" w:styleId="ManualHeading1">
    <w:name w:val="Manual Heading 1"/>
    <w:basedOn w:val="Normal"/>
    <w:next w:val="Text1"/>
    <w:uiPriority w:val="99"/>
    <w:rsid w:val="00A17B4A"/>
    <w:pPr>
      <w:keepNext/>
      <w:widowControl/>
      <w:tabs>
        <w:tab w:val="left" w:pos="850"/>
      </w:tabs>
      <w:spacing w:before="360" w:after="120"/>
      <w:ind w:left="850" w:hanging="850"/>
      <w:jc w:val="left"/>
      <w:outlineLvl w:val="0"/>
    </w:pPr>
    <w:rPr>
      <w:b/>
      <w:bCs/>
      <w:smallCaps/>
      <w:lang w:eastAsia="en-US"/>
    </w:rPr>
  </w:style>
  <w:style w:type="paragraph" w:customStyle="1" w:styleId="ManualHeading2">
    <w:name w:val="Manual Heading 2"/>
    <w:basedOn w:val="Normal"/>
    <w:next w:val="Text1"/>
    <w:uiPriority w:val="99"/>
    <w:rsid w:val="00A17B4A"/>
    <w:pPr>
      <w:keepNext/>
      <w:widowControl/>
      <w:tabs>
        <w:tab w:val="left" w:pos="850"/>
      </w:tabs>
      <w:spacing w:before="120" w:after="120"/>
      <w:ind w:left="850" w:hanging="850"/>
      <w:jc w:val="left"/>
      <w:outlineLvl w:val="1"/>
    </w:pPr>
    <w:rPr>
      <w:b/>
      <w:bCs/>
      <w:lang w:eastAsia="en-US"/>
    </w:rPr>
  </w:style>
  <w:style w:type="paragraph" w:customStyle="1" w:styleId="ManualHeading3">
    <w:name w:val="Manual Heading 3"/>
    <w:basedOn w:val="Normal"/>
    <w:next w:val="Text1"/>
    <w:uiPriority w:val="99"/>
    <w:rsid w:val="00A17B4A"/>
    <w:pPr>
      <w:keepNext/>
      <w:widowControl/>
      <w:tabs>
        <w:tab w:val="left" w:pos="850"/>
      </w:tabs>
      <w:spacing w:before="120" w:after="120"/>
      <w:ind w:left="850" w:hanging="850"/>
      <w:jc w:val="left"/>
      <w:outlineLvl w:val="2"/>
    </w:pPr>
    <w:rPr>
      <w:i/>
      <w:iCs/>
      <w:lang w:eastAsia="en-US"/>
    </w:rPr>
  </w:style>
  <w:style w:type="paragraph" w:customStyle="1" w:styleId="ManualHeading4">
    <w:name w:val="Manual Heading 4"/>
    <w:basedOn w:val="Normal"/>
    <w:next w:val="Text1"/>
    <w:uiPriority w:val="99"/>
    <w:rsid w:val="00A17B4A"/>
    <w:pPr>
      <w:keepNext/>
      <w:widowControl/>
      <w:tabs>
        <w:tab w:val="left" w:pos="850"/>
      </w:tabs>
      <w:spacing w:before="120" w:after="120"/>
      <w:ind w:left="850" w:hanging="850"/>
      <w:jc w:val="left"/>
      <w:outlineLvl w:val="3"/>
    </w:pPr>
    <w:rPr>
      <w:lang w:eastAsia="en-US"/>
    </w:rPr>
  </w:style>
  <w:style w:type="paragraph" w:customStyle="1" w:styleId="ChapterTitle">
    <w:name w:val="ChapterTitle"/>
    <w:basedOn w:val="Normal"/>
    <w:next w:val="Normal"/>
    <w:uiPriority w:val="99"/>
    <w:rsid w:val="00A17B4A"/>
    <w:pPr>
      <w:keepNext/>
      <w:widowControl/>
      <w:spacing w:before="120" w:after="360"/>
      <w:jc w:val="center"/>
    </w:pPr>
    <w:rPr>
      <w:b/>
      <w:bCs/>
      <w:sz w:val="32"/>
      <w:szCs w:val="32"/>
      <w:lang w:eastAsia="en-US"/>
    </w:rPr>
  </w:style>
  <w:style w:type="paragraph" w:customStyle="1" w:styleId="PartTitle">
    <w:name w:val="PartTitle"/>
    <w:basedOn w:val="Normal"/>
    <w:next w:val="ChapterTitle"/>
    <w:uiPriority w:val="99"/>
    <w:rsid w:val="00A17B4A"/>
    <w:pPr>
      <w:keepNext/>
      <w:pageBreakBefore/>
      <w:widowControl/>
      <w:spacing w:before="120" w:after="360"/>
      <w:jc w:val="center"/>
    </w:pPr>
    <w:rPr>
      <w:b/>
      <w:bCs/>
      <w:sz w:val="36"/>
      <w:szCs w:val="36"/>
      <w:lang w:eastAsia="en-US"/>
    </w:rPr>
  </w:style>
  <w:style w:type="paragraph" w:customStyle="1" w:styleId="SectionTitle">
    <w:name w:val="SectionTitle"/>
    <w:basedOn w:val="Normal"/>
    <w:next w:val="Heading1"/>
    <w:uiPriority w:val="99"/>
    <w:rsid w:val="00A17B4A"/>
    <w:pPr>
      <w:keepNext/>
      <w:widowControl/>
      <w:spacing w:before="120" w:after="360"/>
      <w:jc w:val="center"/>
    </w:pPr>
    <w:rPr>
      <w:b/>
      <w:bCs/>
      <w:smallCaps/>
      <w:sz w:val="28"/>
      <w:szCs w:val="28"/>
      <w:lang w:eastAsia="en-US"/>
    </w:rPr>
  </w:style>
  <w:style w:type="paragraph" w:customStyle="1" w:styleId="TableTitle">
    <w:name w:val="Table Title"/>
    <w:basedOn w:val="Normal"/>
    <w:next w:val="Normal"/>
    <w:uiPriority w:val="99"/>
    <w:rsid w:val="00A17B4A"/>
    <w:pPr>
      <w:widowControl/>
      <w:spacing w:before="120" w:after="120"/>
      <w:jc w:val="center"/>
    </w:pPr>
    <w:rPr>
      <w:b/>
      <w:bCs/>
      <w:lang w:eastAsia="en-US"/>
    </w:rPr>
  </w:style>
  <w:style w:type="character" w:customStyle="1" w:styleId="Marker">
    <w:name w:val="Marker"/>
    <w:basedOn w:val="DefaultParagraphFont"/>
    <w:uiPriority w:val="99"/>
    <w:rsid w:val="00A17B4A"/>
    <w:rPr>
      <w:rFonts w:cs="Times New Roman"/>
      <w:color w:val="0000FF"/>
      <w:shd w:val="clear" w:color="auto" w:fill="auto"/>
      <w:rtl w:val="0"/>
      <w:cs w:val="0"/>
    </w:rPr>
  </w:style>
  <w:style w:type="character" w:customStyle="1" w:styleId="Marker1">
    <w:name w:val="Marker1"/>
    <w:basedOn w:val="DefaultParagraphFont"/>
    <w:uiPriority w:val="99"/>
    <w:rsid w:val="00A17B4A"/>
    <w:rPr>
      <w:rFonts w:cs="Times New Roman"/>
      <w:color w:val="008000"/>
      <w:shd w:val="clear" w:color="auto" w:fill="auto"/>
      <w:rtl w:val="0"/>
      <w:cs w:val="0"/>
    </w:rPr>
  </w:style>
  <w:style w:type="character" w:customStyle="1" w:styleId="Marker2">
    <w:name w:val="Marker2"/>
    <w:basedOn w:val="DefaultParagraphFont"/>
    <w:uiPriority w:val="99"/>
    <w:rsid w:val="00A17B4A"/>
    <w:rPr>
      <w:rFonts w:cs="Times New Roman"/>
      <w:color w:val="FF0000"/>
      <w:shd w:val="clear" w:color="auto" w:fill="auto"/>
      <w:rtl w:val="0"/>
      <w:cs w:val="0"/>
    </w:rPr>
  </w:style>
  <w:style w:type="paragraph" w:styleId="TOCHeading">
    <w:name w:val="TOC Heading"/>
    <w:basedOn w:val="Normal"/>
    <w:next w:val="Normal"/>
    <w:uiPriority w:val="99"/>
    <w:qFormat/>
    <w:rsid w:val="00A17B4A"/>
    <w:pPr>
      <w:widowControl/>
      <w:spacing w:before="120" w:after="240"/>
      <w:jc w:val="center"/>
    </w:pPr>
    <w:rPr>
      <w:b/>
      <w:bCs/>
      <w:sz w:val="28"/>
      <w:szCs w:val="28"/>
      <w:lang w:eastAsia="en-US"/>
    </w:rPr>
  </w:style>
  <w:style w:type="paragraph" w:customStyle="1" w:styleId="Point0number">
    <w:name w:val="Point 0 (number)"/>
    <w:basedOn w:val="Normal"/>
    <w:uiPriority w:val="99"/>
    <w:rsid w:val="00A17B4A"/>
    <w:pPr>
      <w:widowControl/>
      <w:numPr>
        <w:numId w:val="19"/>
      </w:numPr>
      <w:tabs>
        <w:tab w:val="num" w:pos="850"/>
      </w:tabs>
      <w:spacing w:before="120" w:after="120"/>
      <w:ind w:left="850" w:hanging="850"/>
      <w:jc w:val="left"/>
    </w:pPr>
    <w:rPr>
      <w:lang w:eastAsia="en-US"/>
    </w:rPr>
  </w:style>
  <w:style w:type="paragraph" w:customStyle="1" w:styleId="Point1number">
    <w:name w:val="Point 1 (number)"/>
    <w:basedOn w:val="Normal"/>
    <w:uiPriority w:val="99"/>
    <w:rsid w:val="00A17B4A"/>
    <w:pPr>
      <w:widowControl/>
      <w:numPr>
        <w:ilvl w:val="2"/>
        <w:numId w:val="19"/>
      </w:numPr>
      <w:tabs>
        <w:tab w:val="num" w:pos="1417"/>
      </w:tabs>
      <w:spacing w:before="120" w:after="120"/>
      <w:ind w:left="1417" w:hanging="567"/>
      <w:jc w:val="left"/>
    </w:pPr>
    <w:rPr>
      <w:lang w:eastAsia="en-US"/>
    </w:rPr>
  </w:style>
  <w:style w:type="paragraph" w:customStyle="1" w:styleId="Point2number">
    <w:name w:val="Point 2 (number)"/>
    <w:basedOn w:val="Normal"/>
    <w:uiPriority w:val="99"/>
    <w:rsid w:val="00A17B4A"/>
    <w:pPr>
      <w:widowControl/>
      <w:numPr>
        <w:ilvl w:val="4"/>
        <w:numId w:val="19"/>
      </w:numPr>
      <w:tabs>
        <w:tab w:val="num" w:pos="1984"/>
      </w:tabs>
      <w:spacing w:before="120" w:after="120"/>
      <w:ind w:left="1984" w:hanging="567"/>
      <w:jc w:val="left"/>
    </w:pPr>
    <w:rPr>
      <w:lang w:eastAsia="en-US"/>
    </w:rPr>
  </w:style>
  <w:style w:type="paragraph" w:customStyle="1" w:styleId="Point3number">
    <w:name w:val="Point 3 (number)"/>
    <w:basedOn w:val="Normal"/>
    <w:uiPriority w:val="99"/>
    <w:rsid w:val="00A17B4A"/>
    <w:pPr>
      <w:widowControl/>
      <w:numPr>
        <w:ilvl w:val="6"/>
        <w:numId w:val="19"/>
      </w:numPr>
      <w:tabs>
        <w:tab w:val="num" w:pos="2551"/>
      </w:tabs>
      <w:spacing w:before="120" w:after="120"/>
      <w:ind w:left="2551" w:hanging="567"/>
      <w:jc w:val="left"/>
    </w:pPr>
    <w:rPr>
      <w:lang w:eastAsia="en-US"/>
    </w:rPr>
  </w:style>
  <w:style w:type="paragraph" w:customStyle="1" w:styleId="Point0letter">
    <w:name w:val="Point 0 (letter)"/>
    <w:basedOn w:val="Normal"/>
    <w:uiPriority w:val="99"/>
    <w:rsid w:val="00A17B4A"/>
    <w:pPr>
      <w:widowControl/>
      <w:numPr>
        <w:ilvl w:val="1"/>
        <w:numId w:val="19"/>
      </w:numPr>
      <w:tabs>
        <w:tab w:val="num" w:pos="850"/>
      </w:tabs>
      <w:spacing w:before="120" w:after="120"/>
      <w:ind w:left="850" w:hanging="850"/>
      <w:jc w:val="left"/>
    </w:pPr>
    <w:rPr>
      <w:lang w:eastAsia="en-US"/>
    </w:rPr>
  </w:style>
  <w:style w:type="paragraph" w:customStyle="1" w:styleId="Point1letter">
    <w:name w:val="Point 1 (letter)"/>
    <w:basedOn w:val="Normal"/>
    <w:uiPriority w:val="99"/>
    <w:rsid w:val="00A17B4A"/>
    <w:pPr>
      <w:widowControl/>
      <w:numPr>
        <w:ilvl w:val="3"/>
        <w:numId w:val="19"/>
      </w:numPr>
      <w:tabs>
        <w:tab w:val="num" w:pos="1417"/>
      </w:tabs>
      <w:spacing w:before="120" w:after="120"/>
      <w:ind w:left="1417" w:hanging="567"/>
      <w:jc w:val="left"/>
    </w:pPr>
    <w:rPr>
      <w:lang w:eastAsia="en-US"/>
    </w:rPr>
  </w:style>
  <w:style w:type="paragraph" w:customStyle="1" w:styleId="Point2letter">
    <w:name w:val="Point 2 (letter)"/>
    <w:basedOn w:val="Normal"/>
    <w:uiPriority w:val="99"/>
    <w:rsid w:val="00A17B4A"/>
    <w:pPr>
      <w:widowControl/>
      <w:numPr>
        <w:ilvl w:val="5"/>
        <w:numId w:val="19"/>
      </w:numPr>
      <w:tabs>
        <w:tab w:val="num" w:pos="1984"/>
      </w:tabs>
      <w:spacing w:before="120" w:after="120"/>
      <w:ind w:left="1984" w:hanging="567"/>
      <w:jc w:val="left"/>
    </w:pPr>
    <w:rPr>
      <w:lang w:eastAsia="en-US"/>
    </w:rPr>
  </w:style>
  <w:style w:type="paragraph" w:customStyle="1" w:styleId="Point3letter">
    <w:name w:val="Point 3 (letter)"/>
    <w:basedOn w:val="Normal"/>
    <w:uiPriority w:val="99"/>
    <w:rsid w:val="00A17B4A"/>
    <w:pPr>
      <w:widowControl/>
      <w:numPr>
        <w:ilvl w:val="7"/>
        <w:numId w:val="19"/>
      </w:numPr>
      <w:tabs>
        <w:tab w:val="num" w:pos="2551"/>
      </w:tabs>
      <w:spacing w:before="120" w:after="120"/>
      <w:ind w:left="2551" w:hanging="567"/>
      <w:jc w:val="left"/>
    </w:pPr>
    <w:rPr>
      <w:lang w:eastAsia="en-US"/>
    </w:rPr>
  </w:style>
  <w:style w:type="paragraph" w:customStyle="1" w:styleId="Point4letter">
    <w:name w:val="Point 4 (letter)"/>
    <w:basedOn w:val="Normal"/>
    <w:uiPriority w:val="99"/>
    <w:rsid w:val="00A17B4A"/>
    <w:pPr>
      <w:widowControl/>
      <w:numPr>
        <w:ilvl w:val="8"/>
        <w:numId w:val="19"/>
      </w:numPr>
      <w:tabs>
        <w:tab w:val="num" w:pos="3118"/>
      </w:tabs>
      <w:spacing w:before="120" w:after="120"/>
      <w:ind w:left="3118" w:hanging="567"/>
      <w:jc w:val="left"/>
    </w:pPr>
    <w:rPr>
      <w:lang w:eastAsia="en-US"/>
    </w:rPr>
  </w:style>
  <w:style w:type="paragraph" w:customStyle="1" w:styleId="Bullet0">
    <w:name w:val="Bullet 0"/>
    <w:basedOn w:val="Normal"/>
    <w:uiPriority w:val="99"/>
    <w:rsid w:val="00A17B4A"/>
    <w:pPr>
      <w:widowControl/>
      <w:numPr>
        <w:numId w:val="20"/>
      </w:numPr>
      <w:tabs>
        <w:tab w:val="num" w:pos="850"/>
      </w:tabs>
      <w:spacing w:before="120" w:after="120"/>
      <w:ind w:left="850" w:hanging="850"/>
      <w:jc w:val="left"/>
    </w:pPr>
    <w:rPr>
      <w:lang w:eastAsia="en-US"/>
    </w:rPr>
  </w:style>
  <w:style w:type="paragraph" w:customStyle="1" w:styleId="Bullet1">
    <w:name w:val="Bullet 1"/>
    <w:basedOn w:val="Normal"/>
    <w:uiPriority w:val="99"/>
    <w:rsid w:val="00A17B4A"/>
    <w:pPr>
      <w:widowControl/>
      <w:numPr>
        <w:numId w:val="21"/>
      </w:numPr>
      <w:tabs>
        <w:tab w:val="num" w:pos="1417"/>
      </w:tabs>
      <w:spacing w:before="120" w:after="120"/>
      <w:ind w:left="1417" w:hanging="567"/>
      <w:jc w:val="left"/>
    </w:pPr>
    <w:rPr>
      <w:lang w:eastAsia="en-US"/>
    </w:rPr>
  </w:style>
  <w:style w:type="paragraph" w:customStyle="1" w:styleId="Bullet2">
    <w:name w:val="Bullet 2"/>
    <w:basedOn w:val="Normal"/>
    <w:uiPriority w:val="99"/>
    <w:rsid w:val="00A17B4A"/>
    <w:pPr>
      <w:widowControl/>
      <w:numPr>
        <w:numId w:val="22"/>
      </w:numPr>
      <w:tabs>
        <w:tab w:val="num" w:pos="1984"/>
      </w:tabs>
      <w:spacing w:before="120" w:after="120"/>
      <w:ind w:left="1984" w:hanging="567"/>
      <w:jc w:val="left"/>
    </w:pPr>
    <w:rPr>
      <w:lang w:eastAsia="en-US"/>
    </w:rPr>
  </w:style>
  <w:style w:type="paragraph" w:customStyle="1" w:styleId="Bullet3">
    <w:name w:val="Bullet 3"/>
    <w:basedOn w:val="Normal"/>
    <w:uiPriority w:val="99"/>
    <w:rsid w:val="00A17B4A"/>
    <w:pPr>
      <w:widowControl/>
      <w:numPr>
        <w:numId w:val="23"/>
      </w:numPr>
      <w:tabs>
        <w:tab w:val="num" w:pos="2551"/>
      </w:tabs>
      <w:spacing w:before="120" w:after="120"/>
      <w:ind w:left="2551" w:hanging="567"/>
      <w:jc w:val="left"/>
    </w:pPr>
    <w:rPr>
      <w:lang w:eastAsia="en-US"/>
    </w:rPr>
  </w:style>
  <w:style w:type="paragraph" w:customStyle="1" w:styleId="Bullet4">
    <w:name w:val="Bullet 4"/>
    <w:basedOn w:val="Normal"/>
    <w:uiPriority w:val="99"/>
    <w:rsid w:val="00A17B4A"/>
    <w:pPr>
      <w:widowControl/>
      <w:numPr>
        <w:numId w:val="24"/>
      </w:numPr>
      <w:tabs>
        <w:tab w:val="num" w:pos="3118"/>
      </w:tabs>
      <w:spacing w:before="120" w:after="120"/>
      <w:ind w:left="3118" w:hanging="567"/>
      <w:jc w:val="left"/>
    </w:pPr>
    <w:rPr>
      <w:lang w:eastAsia="en-US"/>
    </w:rPr>
  </w:style>
  <w:style w:type="paragraph" w:customStyle="1" w:styleId="Annexetitreacte">
    <w:name w:val="Annexe titre (acte)"/>
    <w:basedOn w:val="Normal"/>
    <w:next w:val="Normal"/>
    <w:uiPriority w:val="99"/>
    <w:rsid w:val="00A17B4A"/>
    <w:pPr>
      <w:widowControl/>
      <w:spacing w:before="120" w:after="120"/>
      <w:jc w:val="center"/>
    </w:pPr>
    <w:rPr>
      <w:b/>
      <w:bCs/>
      <w:u w:val="single"/>
      <w:lang w:eastAsia="en-US"/>
    </w:rPr>
  </w:style>
  <w:style w:type="paragraph" w:customStyle="1" w:styleId="Annexetitreglobale">
    <w:name w:val="Annexe titre (globale)"/>
    <w:basedOn w:val="Normal"/>
    <w:next w:val="Normal"/>
    <w:uiPriority w:val="99"/>
    <w:rsid w:val="00A17B4A"/>
    <w:pPr>
      <w:widowControl/>
      <w:spacing w:before="120" w:after="120"/>
      <w:jc w:val="center"/>
    </w:pPr>
    <w:rPr>
      <w:b/>
      <w:bCs/>
      <w:u w:val="single"/>
      <w:lang w:eastAsia="en-US"/>
    </w:rPr>
  </w:style>
  <w:style w:type="paragraph" w:customStyle="1" w:styleId="Applicationdirecte">
    <w:name w:val="Application directe"/>
    <w:basedOn w:val="Normal"/>
    <w:next w:val="Fait"/>
    <w:uiPriority w:val="99"/>
    <w:rsid w:val="00A17B4A"/>
    <w:pPr>
      <w:widowControl/>
      <w:spacing w:before="480" w:after="120"/>
      <w:jc w:val="left"/>
    </w:pPr>
    <w:rPr>
      <w:lang w:eastAsia="en-US"/>
    </w:rPr>
  </w:style>
  <w:style w:type="paragraph" w:customStyle="1" w:styleId="Considrant">
    <w:name w:val="Considérant"/>
    <w:basedOn w:val="Normal"/>
    <w:uiPriority w:val="99"/>
    <w:rsid w:val="00A17B4A"/>
    <w:pPr>
      <w:widowControl/>
      <w:numPr>
        <w:numId w:val="25"/>
      </w:numPr>
      <w:tabs>
        <w:tab w:val="num" w:pos="850"/>
      </w:tabs>
      <w:spacing w:before="120" w:after="120"/>
      <w:ind w:left="850" w:hanging="850"/>
      <w:jc w:val="left"/>
    </w:pPr>
    <w:rPr>
      <w:lang w:eastAsia="en-US"/>
    </w:rPr>
  </w:style>
  <w:style w:type="paragraph" w:customStyle="1" w:styleId="Datedadoption">
    <w:name w:val="Date d'adoption"/>
    <w:basedOn w:val="Normal"/>
    <w:next w:val="Titreobjet"/>
    <w:uiPriority w:val="99"/>
    <w:rsid w:val="00A17B4A"/>
    <w:pPr>
      <w:widowControl/>
      <w:spacing w:before="360"/>
      <w:jc w:val="center"/>
    </w:pPr>
    <w:rPr>
      <w:b/>
      <w:bCs/>
      <w:lang w:eastAsia="en-US"/>
    </w:rPr>
  </w:style>
  <w:style w:type="paragraph" w:customStyle="1" w:styleId="Fait">
    <w:name w:val="Fait à"/>
    <w:basedOn w:val="Normal"/>
    <w:next w:val="Institutionquisigne"/>
    <w:uiPriority w:val="99"/>
    <w:rsid w:val="00A17B4A"/>
    <w:pPr>
      <w:keepNext/>
      <w:widowControl/>
      <w:spacing w:before="120"/>
      <w:jc w:val="left"/>
    </w:pPr>
    <w:rPr>
      <w:lang w:eastAsia="en-US"/>
    </w:rPr>
  </w:style>
  <w:style w:type="paragraph" w:customStyle="1" w:styleId="Formuledadoption">
    <w:name w:val="Formule d'adoption"/>
    <w:basedOn w:val="Normal"/>
    <w:next w:val="Titrearticle"/>
    <w:uiPriority w:val="99"/>
    <w:rsid w:val="00A17B4A"/>
    <w:pPr>
      <w:keepNext/>
      <w:widowControl/>
      <w:spacing w:before="120" w:after="120"/>
      <w:jc w:val="left"/>
    </w:pPr>
    <w:rPr>
      <w:lang w:eastAsia="en-US"/>
    </w:rPr>
  </w:style>
  <w:style w:type="paragraph" w:customStyle="1" w:styleId="Institutionquiagit">
    <w:name w:val="Institution qui agit"/>
    <w:basedOn w:val="Normal"/>
    <w:next w:val="Normal"/>
    <w:uiPriority w:val="99"/>
    <w:rsid w:val="00A17B4A"/>
    <w:pPr>
      <w:keepNext/>
      <w:widowControl/>
      <w:spacing w:before="600" w:after="120"/>
      <w:jc w:val="left"/>
    </w:pPr>
    <w:rPr>
      <w:lang w:eastAsia="en-US"/>
    </w:rPr>
  </w:style>
  <w:style w:type="paragraph" w:customStyle="1" w:styleId="Institutionquisigne">
    <w:name w:val="Institution qui signe"/>
    <w:basedOn w:val="Normal"/>
    <w:next w:val="Personnequisigne"/>
    <w:uiPriority w:val="99"/>
    <w:rsid w:val="00A17B4A"/>
    <w:pPr>
      <w:keepNext/>
      <w:widowControl/>
      <w:tabs>
        <w:tab w:val="left" w:pos="5669"/>
      </w:tabs>
      <w:spacing w:before="720"/>
      <w:jc w:val="left"/>
    </w:pPr>
    <w:rPr>
      <w:i/>
      <w:iCs/>
      <w:lang w:eastAsia="en-US"/>
    </w:rPr>
  </w:style>
  <w:style w:type="paragraph" w:customStyle="1" w:styleId="ManualConsidrant">
    <w:name w:val="Manual Considérant"/>
    <w:basedOn w:val="Normal"/>
    <w:uiPriority w:val="99"/>
    <w:rsid w:val="00A17B4A"/>
    <w:pPr>
      <w:widowControl/>
      <w:spacing w:before="120" w:after="120"/>
      <w:ind w:left="850" w:hanging="850"/>
      <w:jc w:val="left"/>
    </w:pPr>
    <w:rPr>
      <w:lang w:eastAsia="en-US"/>
    </w:rPr>
  </w:style>
  <w:style w:type="paragraph" w:customStyle="1" w:styleId="Personnequisigne">
    <w:name w:val="Personne qui signe"/>
    <w:basedOn w:val="Normal"/>
    <w:next w:val="Institutionquisigne"/>
    <w:uiPriority w:val="99"/>
    <w:rsid w:val="00A17B4A"/>
    <w:pPr>
      <w:widowControl/>
      <w:tabs>
        <w:tab w:val="left" w:pos="5669"/>
      </w:tabs>
      <w:jc w:val="left"/>
    </w:pPr>
    <w:rPr>
      <w:i/>
      <w:iCs/>
      <w:lang w:eastAsia="en-US"/>
    </w:rPr>
  </w:style>
  <w:style w:type="paragraph" w:customStyle="1" w:styleId="Sous-titreobjet">
    <w:name w:val="Sous-titre objet"/>
    <w:basedOn w:val="Normal"/>
    <w:uiPriority w:val="99"/>
    <w:rsid w:val="00A17B4A"/>
    <w:pPr>
      <w:widowControl/>
      <w:jc w:val="center"/>
    </w:pPr>
    <w:rPr>
      <w:b/>
      <w:bCs/>
      <w:lang w:eastAsia="en-US"/>
    </w:rPr>
  </w:style>
  <w:style w:type="paragraph" w:customStyle="1" w:styleId="Statut">
    <w:name w:val="Statut"/>
    <w:basedOn w:val="Normal"/>
    <w:next w:val="Typedudocument"/>
    <w:uiPriority w:val="99"/>
    <w:rsid w:val="00A17B4A"/>
    <w:pPr>
      <w:widowControl/>
      <w:spacing w:before="360"/>
      <w:jc w:val="center"/>
    </w:pPr>
    <w:rPr>
      <w:lang w:eastAsia="en-US"/>
    </w:rPr>
  </w:style>
  <w:style w:type="paragraph" w:customStyle="1" w:styleId="Titrearticle">
    <w:name w:val="Titre article"/>
    <w:basedOn w:val="Normal"/>
    <w:next w:val="Normal"/>
    <w:uiPriority w:val="99"/>
    <w:rsid w:val="00A17B4A"/>
    <w:pPr>
      <w:keepNext/>
      <w:widowControl/>
      <w:spacing w:before="360" w:after="120"/>
      <w:jc w:val="center"/>
    </w:pPr>
    <w:rPr>
      <w:i/>
      <w:iCs/>
      <w:lang w:eastAsia="en-US"/>
    </w:rPr>
  </w:style>
  <w:style w:type="paragraph" w:customStyle="1" w:styleId="Titreobjet">
    <w:name w:val="Titre objet"/>
    <w:basedOn w:val="Normal"/>
    <w:next w:val="Sous-titreobjet"/>
    <w:uiPriority w:val="99"/>
    <w:rsid w:val="00A17B4A"/>
    <w:pPr>
      <w:widowControl/>
      <w:spacing w:before="360" w:after="360"/>
      <w:jc w:val="center"/>
    </w:pPr>
    <w:rPr>
      <w:b/>
      <w:bCs/>
      <w:lang w:eastAsia="en-US"/>
    </w:rPr>
  </w:style>
  <w:style w:type="paragraph" w:customStyle="1" w:styleId="Typedudocument">
    <w:name w:val="Type du document"/>
    <w:basedOn w:val="Normal"/>
    <w:next w:val="Datedadoption"/>
    <w:uiPriority w:val="99"/>
    <w:rsid w:val="00A17B4A"/>
    <w:pPr>
      <w:widowControl/>
      <w:spacing w:before="360"/>
      <w:jc w:val="center"/>
    </w:pPr>
    <w:rPr>
      <w:b/>
      <w:bCs/>
      <w:lang w:eastAsia="en-US"/>
    </w:rPr>
  </w:style>
  <w:style w:type="paragraph" w:customStyle="1" w:styleId="Lignefinal">
    <w:name w:val="Ligne final"/>
    <w:basedOn w:val="Normal"/>
    <w:next w:val="Normal"/>
    <w:uiPriority w:val="99"/>
    <w:rsid w:val="00A17B4A"/>
    <w:pPr>
      <w:widowControl/>
      <w:pBdr>
        <w:bottom w:val="single" w:sz="4" w:space="0" w:color="000000"/>
      </w:pBdr>
      <w:spacing w:before="720" w:after="360"/>
      <w:ind w:left="3400" w:right="3400"/>
      <w:jc w:val="center"/>
    </w:pPr>
    <w:rPr>
      <w:b/>
      <w:bCs/>
      <w:lang w:eastAsia="en-US"/>
    </w:rPr>
  </w:style>
  <w:style w:type="paragraph" w:customStyle="1" w:styleId="LignefinalLandscape">
    <w:name w:val="Ligne final (Landscape)"/>
    <w:basedOn w:val="Normal"/>
    <w:next w:val="Normal"/>
    <w:uiPriority w:val="99"/>
    <w:rsid w:val="00A17B4A"/>
    <w:pPr>
      <w:widowControl/>
      <w:pBdr>
        <w:bottom w:val="single" w:sz="4" w:space="0" w:color="000000"/>
      </w:pBdr>
      <w:spacing w:before="720" w:after="360"/>
      <w:ind w:left="5868" w:right="5868"/>
      <w:jc w:val="center"/>
    </w:pPr>
    <w:rPr>
      <w:b/>
      <w:bCs/>
      <w:lang w:eastAsia="en-US"/>
    </w:rPr>
  </w:style>
  <w:style w:type="paragraph" w:customStyle="1" w:styleId="Rfrenceinterinstitutionelle">
    <w:name w:val="Référence interinstitutionelle"/>
    <w:basedOn w:val="Normal"/>
    <w:next w:val="Statut"/>
    <w:uiPriority w:val="99"/>
    <w:rsid w:val="00A17B4A"/>
    <w:pPr>
      <w:widowControl/>
      <w:ind w:left="5103"/>
      <w:jc w:val="left"/>
    </w:pPr>
    <w:rPr>
      <w:lang w:eastAsia="en-US"/>
    </w:rPr>
  </w:style>
  <w:style w:type="paragraph" w:customStyle="1" w:styleId="EntText">
    <w:name w:val="EntText"/>
    <w:basedOn w:val="Normal"/>
    <w:uiPriority w:val="99"/>
    <w:rsid w:val="00A17B4A"/>
    <w:pPr>
      <w:widowControl/>
      <w:spacing w:before="120" w:after="120"/>
      <w:jc w:val="left"/>
    </w:pPr>
    <w:rPr>
      <w:lang w:eastAsia="en-US"/>
    </w:rPr>
  </w:style>
  <w:style w:type="paragraph" w:customStyle="1" w:styleId="EntEU">
    <w:name w:val="EntEU"/>
    <w:basedOn w:val="Normal"/>
    <w:uiPriority w:val="99"/>
    <w:rsid w:val="00A17B4A"/>
    <w:pPr>
      <w:widowControl/>
      <w:spacing w:before="240" w:after="240" w:line="240" w:lineRule="auto"/>
      <w:jc w:val="center"/>
    </w:pPr>
    <w:rPr>
      <w:b/>
      <w:bCs/>
      <w:sz w:val="36"/>
      <w:szCs w:val="36"/>
      <w:lang w:eastAsia="en-US"/>
    </w:rPr>
  </w:style>
  <w:style w:type="paragraph" w:customStyle="1" w:styleId="EntASSOC">
    <w:name w:val="EntASSOC"/>
    <w:basedOn w:val="Normal"/>
    <w:uiPriority w:val="99"/>
    <w:rsid w:val="00A17B4A"/>
    <w:pPr>
      <w:widowControl/>
      <w:spacing w:line="240" w:lineRule="auto"/>
      <w:jc w:val="center"/>
    </w:pPr>
    <w:rPr>
      <w:b/>
      <w:bCs/>
      <w:lang w:eastAsia="en-US"/>
    </w:rPr>
  </w:style>
  <w:style w:type="paragraph" w:customStyle="1" w:styleId="EntACP">
    <w:name w:val="EntACP"/>
    <w:basedOn w:val="Normal"/>
    <w:uiPriority w:val="99"/>
    <w:rsid w:val="00A17B4A"/>
    <w:pPr>
      <w:widowControl/>
      <w:spacing w:after="180" w:line="240" w:lineRule="auto"/>
      <w:jc w:val="center"/>
    </w:pPr>
    <w:rPr>
      <w:b/>
      <w:bCs/>
      <w:spacing w:val="40"/>
      <w:sz w:val="28"/>
      <w:szCs w:val="28"/>
      <w:lang w:eastAsia="en-US"/>
    </w:rPr>
  </w:style>
  <w:style w:type="paragraph" w:customStyle="1" w:styleId="EntInstitACP">
    <w:name w:val="EntInstitACP"/>
    <w:basedOn w:val="Normal"/>
    <w:uiPriority w:val="99"/>
    <w:rsid w:val="00A17B4A"/>
    <w:pPr>
      <w:widowControl/>
      <w:spacing w:line="240" w:lineRule="auto"/>
      <w:jc w:val="center"/>
    </w:pPr>
    <w:rPr>
      <w:b/>
      <w:bCs/>
      <w:lang w:eastAsia="en-US"/>
    </w:rPr>
  </w:style>
  <w:style w:type="paragraph" w:customStyle="1" w:styleId="Genredudocument">
    <w:name w:val="Genre du document"/>
    <w:basedOn w:val="EntRefer"/>
    <w:next w:val="EntRefer"/>
    <w:uiPriority w:val="99"/>
    <w:rsid w:val="00A17B4A"/>
    <w:pPr>
      <w:widowControl/>
      <w:spacing w:before="240" w:line="240" w:lineRule="auto"/>
      <w:jc w:val="left"/>
    </w:pPr>
    <w:rPr>
      <w:lang w:eastAsia="en-US"/>
    </w:rPr>
  </w:style>
  <w:style w:type="paragraph" w:customStyle="1" w:styleId="Accordtitre">
    <w:name w:val="Accord titre"/>
    <w:basedOn w:val="Normal"/>
    <w:uiPriority w:val="99"/>
    <w:rsid w:val="00A17B4A"/>
    <w:pPr>
      <w:widowControl/>
      <w:jc w:val="center"/>
    </w:pPr>
    <w:rPr>
      <w:lang w:eastAsia="en-US"/>
    </w:rPr>
  </w:style>
  <w:style w:type="paragraph" w:customStyle="1" w:styleId="FooterAccord">
    <w:name w:val="Footer Accord"/>
    <w:basedOn w:val="Normal"/>
    <w:uiPriority w:val="99"/>
    <w:rsid w:val="00A17B4A"/>
    <w:pPr>
      <w:widowControl/>
      <w:tabs>
        <w:tab w:val="center" w:pos="4819"/>
        <w:tab w:val="center" w:pos="7370"/>
        <w:tab w:val="right" w:pos="9638"/>
      </w:tabs>
      <w:spacing w:before="360" w:line="240" w:lineRule="auto"/>
      <w:jc w:val="center"/>
    </w:pPr>
    <w:rPr>
      <w:lang w:eastAsia="en-US"/>
    </w:rPr>
  </w:style>
  <w:style w:type="paragraph" w:customStyle="1" w:styleId="FooterLandscapeAccord">
    <w:name w:val="FooterLandscape Accord"/>
    <w:basedOn w:val="Normal"/>
    <w:uiPriority w:val="99"/>
    <w:rsid w:val="00A17B4A"/>
    <w:pPr>
      <w:widowControl/>
      <w:tabs>
        <w:tab w:val="center" w:pos="7285"/>
        <w:tab w:val="center" w:pos="10930"/>
        <w:tab w:val="right" w:pos="14570"/>
      </w:tabs>
      <w:spacing w:before="360" w:line="240" w:lineRule="auto"/>
      <w:jc w:val="center"/>
    </w:pPr>
    <w:rPr>
      <w:lang w:eastAsia="en-US"/>
    </w:rPr>
  </w:style>
  <w:style w:type="paragraph" w:customStyle="1" w:styleId="TitrearticleAccord">
    <w:name w:val="Titre article Accord"/>
    <w:basedOn w:val="Normal"/>
    <w:next w:val="Normal"/>
    <w:uiPriority w:val="99"/>
    <w:rsid w:val="00A17B4A"/>
    <w:pPr>
      <w:keepNext/>
      <w:widowControl/>
      <w:spacing w:before="600" w:after="120"/>
      <w:jc w:val="center"/>
    </w:pPr>
    <w:rPr>
      <w:i/>
      <w:iCs/>
      <w:lang w:eastAsia="en-US"/>
    </w:rPr>
  </w:style>
  <w:style w:type="paragraph" w:customStyle="1" w:styleId="IntrtEEE">
    <w:name w:val="Intérêt EEE"/>
    <w:basedOn w:val="Normal"/>
    <w:next w:val="Normal"/>
    <w:uiPriority w:val="99"/>
    <w:rsid w:val="00A17B4A"/>
    <w:pPr>
      <w:widowControl/>
      <w:spacing w:before="360" w:after="240"/>
      <w:jc w:val="center"/>
    </w:pPr>
    <w:rPr>
      <w:lang w:eastAsia="en-US"/>
    </w:rPr>
  </w:style>
  <w:style w:type="paragraph" w:customStyle="1" w:styleId="Annexetitre">
    <w:name w:val="Annexe titre"/>
    <w:basedOn w:val="Normal"/>
    <w:next w:val="Normal"/>
    <w:uiPriority w:val="99"/>
    <w:rsid w:val="00A17B4A"/>
    <w:pPr>
      <w:widowControl/>
      <w:spacing w:before="120" w:after="120"/>
      <w:jc w:val="center"/>
    </w:pPr>
    <w:rPr>
      <w:b/>
      <w:bCs/>
      <w:u w:val="single"/>
      <w:lang w:eastAsia="en-US"/>
    </w:rPr>
  </w:style>
  <w:style w:type="paragraph" w:customStyle="1" w:styleId="pj">
    <w:name w:val="p.j."/>
    <w:basedOn w:val="Normal"/>
    <w:next w:val="Normal"/>
    <w:uiPriority w:val="99"/>
    <w:rsid w:val="00A17B4A"/>
    <w:pPr>
      <w:widowControl/>
      <w:spacing w:before="1200" w:after="120" w:line="240" w:lineRule="auto"/>
      <w:ind w:left="1440" w:hanging="1440"/>
      <w:jc w:val="left"/>
    </w:pPr>
    <w:rPr>
      <w:lang w:eastAsia="en-US"/>
    </w:rPr>
  </w:style>
  <w:style w:type="paragraph" w:customStyle="1" w:styleId="Langue">
    <w:name w:val="Langue"/>
    <w:basedOn w:val="Normal"/>
    <w:next w:val="Rfrenceinterne"/>
    <w:uiPriority w:val="99"/>
    <w:rsid w:val="00A17B4A"/>
    <w:pPr>
      <w:widowControl/>
      <w:spacing w:after="600" w:line="240" w:lineRule="auto"/>
      <w:jc w:val="center"/>
    </w:pPr>
    <w:rPr>
      <w:b/>
      <w:bCs/>
      <w:caps/>
      <w:lang w:eastAsia="de-DE"/>
    </w:rPr>
  </w:style>
  <w:style w:type="paragraph" w:customStyle="1" w:styleId="Rfrenceinterne">
    <w:name w:val="Référence interne"/>
    <w:basedOn w:val="Normal"/>
    <w:next w:val="Normal"/>
    <w:uiPriority w:val="99"/>
    <w:rsid w:val="00A17B4A"/>
    <w:pPr>
      <w:widowControl/>
      <w:spacing w:after="600" w:line="240" w:lineRule="auto"/>
      <w:jc w:val="center"/>
    </w:pPr>
    <w:rPr>
      <w:b/>
      <w:bCs/>
      <w:lang w:eastAsia="de-DE"/>
    </w:rPr>
  </w:style>
  <w:style w:type="character" w:customStyle="1" w:styleId="DontTranslate">
    <w:name w:val="DontTranslate"/>
    <w:uiPriority w:val="99"/>
    <w:rsid w:val="00A17B4A"/>
    <w:rPr>
      <w:color w:val="auto"/>
    </w:rPr>
  </w:style>
  <w:style w:type="character" w:styleId="Emphasis">
    <w:name w:val="Emphasis"/>
    <w:basedOn w:val="DefaultParagraphFont"/>
    <w:uiPriority w:val="99"/>
    <w:qFormat/>
    <w:rsid w:val="00A17B4A"/>
    <w:rPr>
      <w:rFonts w:cs="Times New Roman"/>
      <w:i/>
      <w:iCs/>
      <w:shd w:val="clear" w:color="auto" w:fill="auto"/>
      <w:rtl w:val="0"/>
      <w:cs w:val="0"/>
    </w:rPr>
  </w:style>
  <w:style w:type="character" w:styleId="Strong">
    <w:name w:val="Strong"/>
    <w:basedOn w:val="DefaultParagraphFont"/>
    <w:uiPriority w:val="99"/>
    <w:qFormat/>
    <w:rsid w:val="00A17B4A"/>
    <w:rPr>
      <w:rFonts w:cs="Times New Roman"/>
      <w:b/>
      <w:bCs/>
      <w:shd w:val="clear" w:color="auto" w:fill="auto"/>
      <w:rtl w:val="0"/>
      <w:cs w:val="0"/>
    </w:rPr>
  </w:style>
  <w:style w:type="paragraph" w:styleId="NormalWeb">
    <w:name w:val="Normal (Web)"/>
    <w:basedOn w:val="Normal"/>
    <w:uiPriority w:val="99"/>
    <w:rsid w:val="00A17B4A"/>
    <w:pPr>
      <w:widowControl/>
      <w:spacing w:before="100" w:beforeAutospacing="1" w:after="100" w:afterAutospacing="1" w:line="240" w:lineRule="auto"/>
      <w:jc w:val="left"/>
    </w:pPr>
    <w:rPr>
      <w:lang w:val="en-GB" w:eastAsia="de-DE"/>
    </w:rPr>
  </w:style>
  <w:style w:type="paragraph" w:customStyle="1" w:styleId="DCPtext">
    <w:name w:val="DCP text"/>
    <w:uiPriority w:val="99"/>
    <w:rsid w:val="00A17B4A"/>
    <w:pPr>
      <w:framePr w:wrap="auto"/>
      <w:widowControl/>
      <w:autoSpaceDE/>
      <w:autoSpaceDN/>
      <w:adjustRightInd/>
      <w:spacing w:after="240"/>
      <w:ind w:left="0" w:right="0"/>
      <w:jc w:val="both"/>
      <w:textAlignment w:val="auto"/>
    </w:pPr>
    <w:rPr>
      <w:rFonts w:cs="Times New Roman"/>
      <w:sz w:val="24"/>
      <w:szCs w:val="24"/>
      <w:rtl w:val="0"/>
      <w:cs w:val="0"/>
      <w:lang w:val="en-GB" w:eastAsia="de-DE" w:bidi="ar-SA"/>
    </w:rPr>
  </w:style>
  <w:style w:type="paragraph" w:styleId="Date">
    <w:name w:val="Date"/>
    <w:basedOn w:val="Normal"/>
    <w:next w:val="Normal"/>
    <w:link w:val="DtumChar"/>
    <w:uiPriority w:val="99"/>
    <w:rsid w:val="00A17B4A"/>
    <w:pPr>
      <w:widowControl/>
      <w:spacing w:line="240" w:lineRule="auto"/>
      <w:ind w:left="5103" w:right="-567"/>
      <w:jc w:val="left"/>
    </w:pPr>
    <w:rPr>
      <w:lang w:val="en-GB" w:eastAsia="de-DE"/>
    </w:rPr>
  </w:style>
  <w:style w:type="character" w:customStyle="1" w:styleId="DtumChar">
    <w:name w:val="Dátum Char"/>
    <w:basedOn w:val="DefaultParagraphFont"/>
    <w:link w:val="Date"/>
    <w:uiPriority w:val="99"/>
    <w:semiHidden/>
    <w:locked/>
    <w:rPr>
      <w:rFonts w:cs="Times New Roman"/>
      <w:sz w:val="24"/>
      <w:szCs w:val="24"/>
      <w:rtl w:val="0"/>
      <w:cs w:val="0"/>
      <w:lang w:val="x-none" w:eastAsia="fr-BE"/>
    </w:rPr>
  </w:style>
  <w:style w:type="character" w:customStyle="1" w:styleId="tw4winMark">
    <w:name w:val="tw4winMark"/>
    <w:uiPriority w:val="99"/>
    <w:rsid w:val="00A17B4A"/>
    <w:rPr>
      <w:rFonts w:ascii="Courier New" w:hAnsi="Courier New" w:cs="Courier New"/>
      <w:vanish/>
      <w:color w:val="800080"/>
      <w:vertAlign w:val="subscript"/>
    </w:rPr>
  </w:style>
  <w:style w:type="character" w:customStyle="1" w:styleId="tw4winError">
    <w:name w:val="tw4winError"/>
    <w:uiPriority w:val="99"/>
    <w:rsid w:val="00A17B4A"/>
    <w:rPr>
      <w:rFonts w:ascii="Courier New" w:hAnsi="Courier New" w:cs="Courier New"/>
      <w:color w:val="00FF00"/>
      <w:sz w:val="40"/>
    </w:rPr>
  </w:style>
  <w:style w:type="character" w:customStyle="1" w:styleId="tw4winTerm">
    <w:name w:val="tw4winTerm"/>
    <w:uiPriority w:val="99"/>
    <w:rsid w:val="00A17B4A"/>
    <w:rPr>
      <w:color w:val="0000FF"/>
    </w:rPr>
  </w:style>
  <w:style w:type="character" w:customStyle="1" w:styleId="tw4winPopup">
    <w:name w:val="tw4winPopup"/>
    <w:uiPriority w:val="99"/>
    <w:rsid w:val="00A17B4A"/>
    <w:rPr>
      <w:rFonts w:ascii="Courier New" w:hAnsi="Courier New" w:cs="Courier New"/>
      <w:noProof/>
      <w:color w:val="008000"/>
    </w:rPr>
  </w:style>
  <w:style w:type="character" w:customStyle="1" w:styleId="tw4winJump">
    <w:name w:val="tw4winJump"/>
    <w:uiPriority w:val="99"/>
    <w:rsid w:val="00A17B4A"/>
    <w:rPr>
      <w:rFonts w:ascii="Courier New" w:hAnsi="Courier New" w:cs="Courier New"/>
      <w:noProof/>
      <w:color w:val="008080"/>
    </w:rPr>
  </w:style>
  <w:style w:type="character" w:customStyle="1" w:styleId="tw4winExternal">
    <w:name w:val="tw4winExternal"/>
    <w:uiPriority w:val="99"/>
    <w:rsid w:val="00A17B4A"/>
    <w:rPr>
      <w:rFonts w:ascii="Courier New" w:hAnsi="Courier New" w:cs="Courier New"/>
      <w:noProof/>
      <w:color w:val="808080"/>
    </w:rPr>
  </w:style>
  <w:style w:type="character" w:customStyle="1" w:styleId="tw4winInternal">
    <w:name w:val="tw4winInternal"/>
    <w:uiPriority w:val="99"/>
    <w:rsid w:val="00A17B4A"/>
    <w:rPr>
      <w:rFonts w:ascii="Courier New" w:hAnsi="Courier New" w:cs="Courier New"/>
      <w:noProof/>
      <w:color w:val="FF0000"/>
    </w:rPr>
  </w:style>
  <w:style w:type="character" w:customStyle="1" w:styleId="DONOTTRANSLATE">
    <w:name w:val="DO_NOT_TRANSLATE"/>
    <w:uiPriority w:val="99"/>
    <w:rsid w:val="00A17B4A"/>
    <w:rPr>
      <w:rFonts w:ascii="Courier New" w:hAnsi="Courier New" w:cs="Courier New"/>
      <w:noProof/>
      <w:color w:val="800000"/>
    </w:rPr>
  </w:style>
  <w:style w:type="paragraph" w:customStyle="1" w:styleId="CharChar1">
    <w:name w:val="Char Char1"/>
    <w:basedOn w:val="Normal"/>
    <w:uiPriority w:val="99"/>
    <w:rsid w:val="00A17B4A"/>
    <w:pPr>
      <w:widowControl/>
      <w:spacing w:after="160" w:line="240" w:lineRule="exact"/>
      <w:jc w:val="left"/>
    </w:pPr>
    <w:rPr>
      <w:rFonts w:ascii="Tahoma" w:hAnsi="Tahoma" w:cs="Tahoma"/>
      <w:sz w:val="20"/>
      <w:szCs w:val="20"/>
      <w:lang w:val="en-US" w:eastAsia="en-US"/>
    </w:rPr>
  </w:style>
  <w:style w:type="paragraph" w:customStyle="1" w:styleId="NormalConseil">
    <w:name w:val="NormalConseil"/>
    <w:basedOn w:val="Normal"/>
    <w:uiPriority w:val="99"/>
    <w:rsid w:val="00A17B4A"/>
    <w:pPr>
      <w:widowControl/>
      <w:spacing w:line="240" w:lineRule="auto"/>
      <w:jc w:val="left"/>
    </w:pPr>
    <w:rPr>
      <w:lang w:val="en-GB" w:eastAsia="en-US"/>
    </w:rPr>
  </w:style>
  <w:style w:type="paragraph" w:customStyle="1" w:styleId="FooterConseil">
    <w:name w:val="FooterConseil"/>
    <w:basedOn w:val="NormalConseil"/>
    <w:uiPriority w:val="99"/>
    <w:rsid w:val="00A17B4A"/>
    <w:pPr>
      <w:tabs>
        <w:tab w:val="center" w:pos="4820"/>
        <w:tab w:val="center" w:pos="7371"/>
        <w:tab w:val="right" w:pos="9639"/>
      </w:tabs>
      <w:spacing w:line="240" w:lineRule="auto"/>
      <w:jc w:val="left"/>
    </w:pPr>
  </w:style>
  <w:style w:type="table" w:styleId="TableGrid">
    <w:name w:val="Table Grid"/>
    <w:basedOn w:val="TableNormal"/>
    <w:uiPriority w:val="99"/>
    <w:rsid w:val="00A17B4A"/>
    <w:pPr>
      <w:widowControl w:val="0"/>
      <w:spacing w:after="0" w:line="360" w:lineRule="auto"/>
    </w:pPr>
    <w:rPr>
      <w:sz w:val="20"/>
      <w:szCs w:val="20"/>
      <w:lang w:val="fr-B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ZarkazkladnhotextuChar"/>
    <w:uiPriority w:val="99"/>
    <w:rsid w:val="00A17B4A"/>
    <w:pPr>
      <w:ind w:left="1701" w:hanging="567"/>
      <w:jc w:val="left"/>
    </w:pPr>
    <w:rPr>
      <w:lang w:val="en-GB" w:eastAsia="en-US"/>
    </w:rPr>
  </w:style>
  <w:style w:type="character" w:customStyle="1" w:styleId="ZarkazkladnhotextuChar">
    <w:name w:val="Zarážka základného textu Char"/>
    <w:basedOn w:val="DefaultParagraphFont"/>
    <w:link w:val="BodyTextIndent"/>
    <w:uiPriority w:val="99"/>
    <w:semiHidden/>
    <w:locked/>
    <w:rPr>
      <w:rFonts w:cs="Times New Roman"/>
      <w:sz w:val="24"/>
      <w:szCs w:val="24"/>
      <w:rtl w:val="0"/>
      <w:cs w:val="0"/>
      <w:lang w:val="x-none" w:eastAsia="fr-BE"/>
    </w:rPr>
  </w:style>
  <w:style w:type="paragraph" w:styleId="BodyTextIndent3">
    <w:name w:val="Body Text Indent 3"/>
    <w:basedOn w:val="Normal"/>
    <w:link w:val="Zarkazkladnhotextu3Char"/>
    <w:uiPriority w:val="99"/>
    <w:rsid w:val="00A17B4A"/>
    <w:pPr>
      <w:ind w:left="1417" w:hanging="425"/>
      <w:jc w:val="left"/>
    </w:pPr>
    <w:rPr>
      <w:lang w:val="en-GB" w:eastAsia="en-US"/>
    </w:rPr>
  </w:style>
  <w:style w:type="character" w:customStyle="1" w:styleId="Zarkazkladnhotextu3Char">
    <w:name w:val="Zarážka základného textu 3 Char"/>
    <w:basedOn w:val="DefaultParagraphFont"/>
    <w:link w:val="BodyTextIndent3"/>
    <w:uiPriority w:val="99"/>
    <w:semiHidden/>
    <w:locked/>
    <w:rPr>
      <w:rFonts w:cs="Times New Roman"/>
      <w:sz w:val="16"/>
      <w:szCs w:val="16"/>
      <w:rtl w:val="0"/>
      <w:cs w:val="0"/>
      <w:lang w:val="x-none" w:eastAsia="fr-BE"/>
    </w:rPr>
  </w:style>
  <w:style w:type="paragraph" w:customStyle="1" w:styleId="konvention">
    <w:name w:val="konvention"/>
    <w:basedOn w:val="Normal"/>
    <w:uiPriority w:val="99"/>
    <w:rsid w:val="00A17B4A"/>
    <w:pPr>
      <w:widowControl/>
      <w:tabs>
        <w:tab w:val="num" w:pos="340"/>
      </w:tabs>
      <w:spacing w:line="240" w:lineRule="auto"/>
      <w:ind w:left="340" w:hanging="340"/>
      <w:jc w:val="left"/>
    </w:pPr>
    <w:rPr>
      <w:lang w:val="en-GB" w:eastAsia="en-US"/>
    </w:rPr>
  </w:style>
  <w:style w:type="paragraph" w:styleId="ListNumber">
    <w:name w:val="List Number"/>
    <w:basedOn w:val="Normal"/>
    <w:uiPriority w:val="99"/>
    <w:rsid w:val="00A17B4A"/>
    <w:pPr>
      <w:widowControl/>
      <w:tabs>
        <w:tab w:val="num" w:pos="709"/>
      </w:tabs>
      <w:spacing w:after="240" w:line="240" w:lineRule="auto"/>
      <w:ind w:left="709" w:hanging="709"/>
      <w:jc w:val="both"/>
    </w:pPr>
    <w:rPr>
      <w:lang w:val="en-GB" w:eastAsia="en-US"/>
    </w:rPr>
  </w:style>
  <w:style w:type="paragraph" w:customStyle="1" w:styleId="Default">
    <w:name w:val="Default"/>
    <w:uiPriority w:val="99"/>
    <w:rsid w:val="00A17B4A"/>
    <w:pPr>
      <w:framePr w:wrap="auto"/>
      <w:widowControl/>
      <w:autoSpaceDE w:val="0"/>
      <w:autoSpaceDN w:val="0"/>
      <w:adjustRightInd w:val="0"/>
      <w:ind w:left="0" w:right="0"/>
      <w:jc w:val="left"/>
      <w:textAlignment w:val="auto"/>
    </w:pPr>
    <w:rPr>
      <w:rFonts w:ascii="Arial Narrow" w:hAnsi="Arial Narrow" w:cs="Arial Narrow"/>
      <w:color w:val="000000"/>
      <w:sz w:val="24"/>
      <w:szCs w:val="24"/>
      <w:rtl w:val="0"/>
      <w:cs w:val="0"/>
      <w:lang w:val="hr-HR" w:eastAsia="en-US" w:bidi="ar-SA"/>
    </w:rPr>
  </w:style>
  <w:style w:type="character" w:customStyle="1" w:styleId="tabletextfield">
    <w:name w:val="table_text_field"/>
    <w:uiPriority w:val="99"/>
    <w:rsid w:val="00A17B4A"/>
  </w:style>
  <w:style w:type="paragraph" w:customStyle="1" w:styleId="ListDash1">
    <w:name w:val="List Dash 1"/>
    <w:basedOn w:val="Normal"/>
    <w:uiPriority w:val="99"/>
    <w:rsid w:val="00A17B4A"/>
    <w:pPr>
      <w:widowControl/>
      <w:tabs>
        <w:tab w:val="num" w:pos="360"/>
      </w:tabs>
      <w:spacing w:after="240" w:line="240" w:lineRule="auto"/>
      <w:ind w:left="360" w:hanging="360"/>
      <w:jc w:val="both"/>
    </w:pPr>
    <w:rPr>
      <w:lang w:val="en-GB" w:eastAsia="en-US"/>
    </w:rPr>
  </w:style>
  <w:style w:type="paragraph" w:customStyle="1" w:styleId="CM4">
    <w:name w:val="CM4"/>
    <w:basedOn w:val="Default"/>
    <w:next w:val="Default"/>
    <w:uiPriority w:val="99"/>
    <w:rsid w:val="00A17B4A"/>
    <w:pPr>
      <w:jc w:val="left"/>
    </w:pPr>
    <w:rPr>
      <w:rFonts w:ascii="EUAlbertina" w:hAnsi="EUAlbertina" w:cs="EUAlbertina"/>
      <w:color w:val="auto"/>
      <w:lang w:val="en-GB"/>
    </w:rPr>
  </w:style>
  <w:style w:type="paragraph" w:customStyle="1" w:styleId="ListBullet1">
    <w:name w:val="List Bullet 1"/>
    <w:basedOn w:val="Text1"/>
    <w:uiPriority w:val="99"/>
    <w:rsid w:val="00A17B4A"/>
    <w:pPr>
      <w:numPr>
        <w:numId w:val="1"/>
      </w:numPr>
      <w:tabs>
        <w:tab w:val="num" w:pos="643"/>
      </w:tabs>
      <w:spacing w:before="0" w:after="240" w:line="240" w:lineRule="auto"/>
      <w:ind w:left="643" w:hanging="360"/>
      <w:jc w:val="both"/>
    </w:pPr>
    <w:rPr>
      <w:lang w:val="en-GB"/>
    </w:rPr>
  </w:style>
  <w:style w:type="character" w:customStyle="1" w:styleId="Fodnotetegn">
    <w:name w:val="Fodnotetegn"/>
    <w:uiPriority w:val="99"/>
    <w:rsid w:val="00A17B4A"/>
    <w:rPr>
      <w:b/>
      <w:vertAlign w:val="superscript"/>
    </w:rPr>
  </w:style>
  <w:style w:type="paragraph" w:customStyle="1" w:styleId="CarcterCarcterCharCarcterCarcterCharCarcterCarcterCharCharCarcterCarcter">
    <w:name w:val="Carácter Carácter Char Carácter Carácter Char Carácter Carácter Char Char Carácter Carácter"/>
    <w:basedOn w:val="Normal"/>
    <w:uiPriority w:val="99"/>
    <w:rsid w:val="00A17B4A"/>
    <w:pPr>
      <w:widowControl/>
      <w:spacing w:line="240" w:lineRule="auto"/>
      <w:jc w:val="left"/>
    </w:pPr>
    <w:rPr>
      <w:lang w:val="pl-PL" w:eastAsia="en-US"/>
    </w:rPr>
  </w:style>
  <w:style w:type="paragraph" w:customStyle="1" w:styleId="CharChar2">
    <w:name w:val="Char Char2"/>
    <w:basedOn w:val="Normal"/>
    <w:uiPriority w:val="99"/>
    <w:rsid w:val="00A17B4A"/>
    <w:pPr>
      <w:widowControl/>
      <w:spacing w:after="160" w:line="240" w:lineRule="exact"/>
      <w:jc w:val="left"/>
    </w:pPr>
    <w:rPr>
      <w:rFonts w:ascii="Tahoma" w:hAnsi="Tahoma" w:cs="Tahoma"/>
      <w:sz w:val="20"/>
      <w:szCs w:val="20"/>
      <w:lang w:val="en-US" w:eastAsia="en-US"/>
    </w:rPr>
  </w:style>
  <w:style w:type="paragraph" w:customStyle="1" w:styleId="CharCharCharCharChar1CharCharChar1">
    <w:name w:val="Char Char Char Char Char1 Char Char Char1"/>
    <w:basedOn w:val="Normal"/>
    <w:uiPriority w:val="99"/>
    <w:rsid w:val="00A17B4A"/>
    <w:pPr>
      <w:widowControl/>
      <w:spacing w:after="160" w:line="240" w:lineRule="exact"/>
      <w:jc w:val="left"/>
    </w:pPr>
    <w:rPr>
      <w:rFonts w:ascii="Tahoma" w:hAnsi="Tahoma" w:cs="Tahoma"/>
      <w:sz w:val="20"/>
      <w:szCs w:val="20"/>
      <w:lang w:val="en-US" w:eastAsia="en-US"/>
    </w:rPr>
  </w:style>
  <w:style w:type="numbering" w:styleId="1ai">
    <w:name w:val="Outline List 1"/>
    <w:basedOn w:val="NoList"/>
    <w:pPr>
      <w:numPr>
        <w:numId w:val="31"/>
      </w:numPr>
    </w:pPr>
  </w:style>
  <w:style w:type="numbering" w:customStyle="1" w:styleId="lnokalebosekcia">
    <w:name w:val="Článok alebo sekcia"/>
    <w:basedOn w:val="NoList"/>
    <w:pPr>
      <w:numPr>
        <w:numId w:val="32"/>
      </w:numPr>
    </w:pPr>
  </w:style>
  <w:style w:type="numbering" w:styleId="111111">
    <w:name w:val="Outline List 2"/>
    <w:basedOn w:val="NoList"/>
    <w:pPr>
      <w:numPr>
        <w:numId w:val="30"/>
      </w:numPr>
    </w:p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6.xml" /><Relationship Id="rId11" Type="http://schemas.openxmlformats.org/officeDocument/2006/relationships/header" Target="header1.xml" /><Relationship Id="rId12" Type="http://schemas.openxmlformats.org/officeDocument/2006/relationships/footer" Target="footer7.xml" /><Relationship Id="rId13" Type="http://schemas.openxmlformats.org/officeDocument/2006/relationships/footer" Target="footer8.xml" /><Relationship Id="rId14" Type="http://schemas.openxmlformats.org/officeDocument/2006/relationships/footer" Target="footer9.xml" /><Relationship Id="rId15" Type="http://schemas.openxmlformats.org/officeDocument/2006/relationships/footer" Target="footer10.xml" /><Relationship Id="rId16" Type="http://schemas.openxmlformats.org/officeDocument/2006/relationships/footer" Target="footer11.xml" /><Relationship Id="rId17" Type="http://schemas.openxmlformats.org/officeDocument/2006/relationships/footer" Target="footer12.xml" /><Relationship Id="rId18" Type="http://schemas.openxmlformats.org/officeDocument/2006/relationships/footer" Target="footer13.xml" /><Relationship Id="rId19" Type="http://schemas.openxmlformats.org/officeDocument/2006/relationships/footer" Target="footer14.xml" /><Relationship Id="rId2" Type="http://schemas.openxmlformats.org/officeDocument/2006/relationships/settings" Target="settings.xml" /><Relationship Id="rId20" Type="http://schemas.openxmlformats.org/officeDocument/2006/relationships/footer" Target="footer15.xml" /><Relationship Id="rId21" Type="http://schemas.openxmlformats.org/officeDocument/2006/relationships/footer" Target="footer16.xml" /><Relationship Id="rId22" Type="http://schemas.openxmlformats.org/officeDocument/2006/relationships/header" Target="header2.xml" /><Relationship Id="rId23" Type="http://schemas.openxmlformats.org/officeDocument/2006/relationships/footer" Target="footer17.xml" /><Relationship Id="rId24" Type="http://schemas.openxmlformats.org/officeDocument/2006/relationships/footer" Target="footer18.xml" /><Relationship Id="rId25" Type="http://schemas.openxmlformats.org/officeDocument/2006/relationships/footer" Target="footer19.xml" /><Relationship Id="rId26" Type="http://schemas.openxmlformats.org/officeDocument/2006/relationships/theme" Target="theme/theme1.xml" /><Relationship Id="rId27" Type="http://schemas.openxmlformats.org/officeDocument/2006/relationships/numbering" Target="numbering.xml" /><Relationship Id="rId28" Type="http://schemas.openxmlformats.org/officeDocument/2006/relationships/styles" Target="style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footer" Target="footer4.xml" /><Relationship Id="rId9" Type="http://schemas.openxmlformats.org/officeDocument/2006/relationships/footer" Target="footer5.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267</Pages>
  <Words>38953</Words>
  <Characters>222037</Characters>
  <Application>Microsoft Office Word</Application>
  <DocSecurity>0</DocSecurity>
  <Lines>0</Lines>
  <Paragraphs>0</Paragraphs>
  <ScaleCrop>false</ScaleCrop>
  <Company>MZV SR</Company>
  <LinksUpToDate>false</LinksUpToDate>
  <CharactersWithSpaces>260470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ZMLUVA</dc:title>
  <dc:creator>user</dc:creator>
  <cp:lastModifiedBy>Windows User</cp:lastModifiedBy>
  <cp:revision>2</cp:revision>
  <dcterms:created xsi:type="dcterms:W3CDTF">2011-12-19T09:34:00Z</dcterms:created>
  <dcterms:modified xsi:type="dcterms:W3CDTF">2011-12-19T09:34:00Z</dcterms:modified>
</cp:coreProperties>
</file>