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47636" w:rsidP="00347636">
      <w:pPr>
        <w:spacing w:line="360" w:lineRule="auto"/>
        <w:jc w:val="center"/>
        <w:rPr>
          <w:b/>
          <w:sz w:val="36"/>
          <w:szCs w:val="36"/>
        </w:rPr>
      </w:pPr>
    </w:p>
    <w:p w:rsidR="00347636" w:rsidP="00347636">
      <w:pPr>
        <w:spacing w:line="360" w:lineRule="auto"/>
        <w:jc w:val="center"/>
        <w:rPr>
          <w:b/>
          <w:sz w:val="36"/>
          <w:szCs w:val="36"/>
        </w:rPr>
      </w:pPr>
    </w:p>
    <w:p w:rsidR="00347636" w:rsidP="00347636">
      <w:pPr>
        <w:spacing w:line="360" w:lineRule="auto"/>
        <w:jc w:val="center"/>
        <w:rPr>
          <w:b/>
          <w:sz w:val="36"/>
          <w:szCs w:val="36"/>
        </w:rPr>
      </w:pPr>
    </w:p>
    <w:p w:rsidR="00347636" w:rsidP="00347636">
      <w:pPr>
        <w:spacing w:line="360" w:lineRule="auto"/>
        <w:jc w:val="center"/>
        <w:rPr>
          <w:b/>
          <w:sz w:val="36"/>
          <w:szCs w:val="36"/>
        </w:rPr>
      </w:pPr>
    </w:p>
    <w:p w:rsidR="00347636" w:rsidP="00347636">
      <w:pPr>
        <w:spacing w:line="360" w:lineRule="auto"/>
        <w:jc w:val="center"/>
        <w:rPr>
          <w:b/>
          <w:sz w:val="36"/>
          <w:szCs w:val="36"/>
        </w:rPr>
      </w:pPr>
    </w:p>
    <w:p w:rsidR="00347636" w:rsidP="00347636">
      <w:pPr>
        <w:spacing w:line="360" w:lineRule="auto"/>
        <w:jc w:val="center"/>
        <w:rPr>
          <w:b/>
          <w:sz w:val="36"/>
          <w:szCs w:val="36"/>
        </w:rPr>
      </w:pPr>
    </w:p>
    <w:p w:rsidR="00347636" w:rsidP="00347636">
      <w:pPr>
        <w:spacing w:line="360" w:lineRule="auto"/>
        <w:jc w:val="center"/>
        <w:rPr>
          <w:b/>
          <w:sz w:val="36"/>
          <w:szCs w:val="36"/>
        </w:rPr>
      </w:pPr>
    </w:p>
    <w:p w:rsidR="00B55CC0" w:rsidP="00347636">
      <w:pPr>
        <w:spacing w:line="360" w:lineRule="auto"/>
        <w:jc w:val="center"/>
        <w:rPr>
          <w:b/>
          <w:sz w:val="36"/>
          <w:szCs w:val="36"/>
        </w:rPr>
      </w:pPr>
    </w:p>
    <w:p w:rsidR="00B55CC0" w:rsidP="00347636">
      <w:pPr>
        <w:spacing w:line="360" w:lineRule="auto"/>
        <w:jc w:val="center"/>
        <w:rPr>
          <w:b/>
          <w:sz w:val="36"/>
          <w:szCs w:val="36"/>
        </w:rPr>
      </w:pPr>
    </w:p>
    <w:p w:rsidR="00347636" w:rsidP="00347636">
      <w:pPr>
        <w:spacing w:line="360" w:lineRule="auto"/>
        <w:jc w:val="center"/>
        <w:rPr>
          <w:b/>
          <w:sz w:val="36"/>
          <w:szCs w:val="36"/>
        </w:rPr>
      </w:pPr>
    </w:p>
    <w:p w:rsidR="00347636" w:rsidP="00012818">
      <w:pPr>
        <w:jc w:val="center"/>
        <w:rPr>
          <w:b/>
        </w:rPr>
      </w:pPr>
      <w:r w:rsidRPr="00CD39AF">
        <w:rPr>
          <w:b/>
        </w:rPr>
        <w:t>z</w:t>
      </w:r>
      <w:r w:rsidR="00462B90">
        <w:rPr>
          <w:b/>
        </w:rPr>
        <w:t> 2. decembra</w:t>
      </w:r>
      <w:r w:rsidRPr="00CD39AF">
        <w:rPr>
          <w:b/>
        </w:rPr>
        <w:t xml:space="preserve"> 2011,</w:t>
      </w:r>
    </w:p>
    <w:p w:rsidR="00012818" w:rsidRPr="00CD39AF" w:rsidP="00012818">
      <w:pPr>
        <w:jc w:val="center"/>
        <w:rPr>
          <w:b/>
        </w:rPr>
      </w:pPr>
    </w:p>
    <w:p w:rsidR="00347636" w:rsidRPr="00CD39AF" w:rsidP="00F04179">
      <w:pPr>
        <w:jc w:val="center"/>
        <w:rPr>
          <w:b/>
        </w:rPr>
      </w:pPr>
      <w:r w:rsidRPr="00CD39AF">
        <w:rPr>
          <w:b/>
        </w:rPr>
        <w:t>ktorým sa</w:t>
      </w:r>
      <w:r>
        <w:rPr>
          <w:b/>
        </w:rPr>
        <w:t xml:space="preserve"> mení a</w:t>
      </w:r>
      <w:r w:rsidRPr="00CD39AF">
        <w:rPr>
          <w:b/>
        </w:rPr>
        <w:t xml:space="preserve">  dopĺňa zákon č. 461/2003 Z. z. o sociálnom poistení v znení neskorších predpisov</w:t>
      </w:r>
    </w:p>
    <w:p w:rsidR="00347636" w:rsidRPr="00CD39AF" w:rsidP="00012818">
      <w:pPr>
        <w:jc w:val="both"/>
        <w:rPr>
          <w:b/>
          <w:bCs/>
        </w:rPr>
      </w:pPr>
    </w:p>
    <w:p w:rsidR="00347636" w:rsidRPr="00FF57E6" w:rsidP="00012818">
      <w:pPr>
        <w:jc w:val="both"/>
        <w:rPr>
          <w:bCs/>
        </w:rPr>
      </w:pPr>
      <w:r w:rsidRPr="00CD39AF">
        <w:rPr>
          <w:b/>
          <w:bCs/>
        </w:rPr>
        <w:tab/>
      </w:r>
      <w:r w:rsidRPr="00FF57E6">
        <w:rPr>
          <w:bCs/>
        </w:rPr>
        <w:t>Národná rada Slovenskej republiky sa uzniesla na tomto zákone:</w:t>
      </w:r>
    </w:p>
    <w:p w:rsidR="00347636" w:rsidRPr="00CD39AF" w:rsidP="00012818">
      <w:pPr>
        <w:jc w:val="center"/>
        <w:rPr>
          <w:b/>
          <w:bCs/>
        </w:rPr>
      </w:pPr>
    </w:p>
    <w:p w:rsidR="00347636" w:rsidRPr="00CD39AF" w:rsidP="00012818">
      <w:pPr>
        <w:jc w:val="center"/>
        <w:rPr>
          <w:b/>
          <w:bCs/>
        </w:rPr>
      </w:pPr>
      <w:r w:rsidRPr="00CD39AF">
        <w:rPr>
          <w:b/>
          <w:bCs/>
        </w:rPr>
        <w:t>Čl. I</w:t>
      </w:r>
    </w:p>
    <w:p w:rsidR="00347636" w:rsidRPr="00CD39AF" w:rsidP="00012818"/>
    <w:p w:rsidR="00347636" w:rsidP="00012818">
      <w:pPr>
        <w:jc w:val="both"/>
      </w:pPr>
      <w:r w:rsidRPr="00CD39AF">
        <w:tab/>
        <w:t xml:space="preserve">Zákon č. 461/2003 Z. z. o sociálnom poistení v znení zákona č. 551/2003 Z. z., zákona č. 600/2003 Z. z., zákona č. 5/2004 Z. z., zákona č. 43/2004 Z. z., zákona    č. 186/2004 Z. z., zákona   č. 365/2004 Z. z., zákona č. 391/2004 Z. z., zákona č. 439/2004 . z., zákona </w:t>
      </w:r>
      <w:r>
        <w:t xml:space="preserve">              </w:t>
      </w:r>
      <w:r w:rsidRPr="00CD39AF">
        <w:t>č. 523/2004 Z. z., zákona č. 721/2004 Z. z., zákona č. 82/2005 Z. z., zákona  č. 244/2005</w:t>
      </w:r>
      <w:r>
        <w:t xml:space="preserve">       </w:t>
      </w:r>
      <w:r w:rsidRPr="00CD39AF">
        <w:t xml:space="preserve"> Z. z., zákona č. 351/2005 Z. z., zákona č. 534/2005 Z. z., zákona č. 584/2005 Z. z., zákona </w:t>
      </w:r>
      <w:r>
        <w:t xml:space="preserve">     </w:t>
      </w:r>
      <w:r w:rsidRPr="00CD39AF">
        <w:t>č. 310/2006 Z. z., nálezu Ústavného súdu Slovenskej republiky č. 460/2006 Z. z., zákona</w:t>
      </w:r>
      <w:r w:rsidRPr="00CD39AF">
        <w:t xml:space="preserve"> </w:t>
      </w:r>
      <w:r>
        <w:t xml:space="preserve">      </w:t>
      </w:r>
      <w:r w:rsidRPr="00CD39AF">
        <w:t>č. 529/2006 Z. z., zákona č. 592/2006 Z. z., zákona     č. 677/2006 Z. z., zákona č. 274/2007 Z. z., zákona č. 519/2007 Z. z., zákona č. 555/2007 Z. z., zákona č. 659/2007 Z. z., nálezu Ústavného súdu Slovenskej republiky č. 204/2008 Z. z., zákona č</w:t>
      </w:r>
      <w:r w:rsidRPr="00CD39AF">
        <w:t xml:space="preserve">. 434/2008 Z. z., zákona </w:t>
      </w:r>
      <w:r>
        <w:t xml:space="preserve">      </w:t>
      </w:r>
      <w:r w:rsidRPr="00CD39AF">
        <w:t xml:space="preserve">č. 449/2008 Z. z., zákona č. 599/2008 Z. z., zákona č. 108/2009 Z. z., zákona č. 192/2009    </w:t>
      </w:r>
      <w:r>
        <w:t xml:space="preserve">   </w:t>
      </w:r>
      <w:r w:rsidRPr="00CD39AF">
        <w:t xml:space="preserve">Z. z., zákona č. 200/2009 Z. z., zákona č. 285/2009 Z. z., zákona č. 571/2009 Z. z., zákona </w:t>
      </w:r>
      <w:r>
        <w:t xml:space="preserve">    </w:t>
      </w:r>
      <w:r w:rsidRPr="00CD39AF">
        <w:t xml:space="preserve">č. 572/2009 Z. z., zákona č. 52/2010 Z. z., zákona č. 151/2010 Z. z., zákona č. 403/2010 </w:t>
      </w:r>
      <w:r>
        <w:t xml:space="preserve">      </w:t>
      </w:r>
      <w:r w:rsidRPr="00CD39AF">
        <w:t xml:space="preserve"> Z. z., zákona č. 543/2010 Z. z., zákona č. 125/2011 Z. z., zákona č. 223/2011 Z. z., zákona </w:t>
      </w:r>
      <w:r>
        <w:t xml:space="preserve">    č. 250/2011 Z. z.,</w:t>
      </w:r>
      <w:r w:rsidRPr="00CD39AF">
        <w:t> zákona   č. 334/2011 Z. z.</w:t>
      </w:r>
      <w:r>
        <w:t xml:space="preserve"> a zákona č. 348/2011 Z. z.</w:t>
      </w:r>
      <w:r w:rsidRPr="00CD39AF">
        <w:t xml:space="preserve"> sa </w:t>
      </w:r>
      <w:r w:rsidR="000D2A0F">
        <w:t xml:space="preserve">mení a </w:t>
      </w:r>
      <w:r w:rsidRPr="00CD39AF">
        <w:t> dopĺňa takto:</w:t>
      </w:r>
    </w:p>
    <w:p w:rsidR="00012818" w:rsidRPr="00CD39AF" w:rsidP="00012818">
      <w:pPr>
        <w:jc w:val="both"/>
      </w:pPr>
    </w:p>
    <w:p w:rsidR="005F3EE4" w:rsidRPr="005F3EE4" w:rsidP="00012818">
      <w:pPr>
        <w:jc w:val="both"/>
      </w:pPr>
      <w:r w:rsidRPr="005F3EE4">
        <w:t>1. V § 14 odsek 2 znie:</w:t>
      </w:r>
    </w:p>
    <w:p w:rsidR="005F3EE4" w:rsidRPr="005F3EE4" w:rsidP="00012818">
      <w:pPr>
        <w:pStyle w:val="BodyTextIndent"/>
        <w:ind w:firstLine="360"/>
        <w:jc w:val="both"/>
      </w:pPr>
      <w:r w:rsidRPr="005F3EE4">
        <w:t>„(2) Dobrovoľne nemocensky poistená osoba môže byť fyzická osoba po dovŕšení 16 rokov veku, ktorá má na území Slovenskej republiky trvalý pobyt, povolenie na prechodný pobyt</w:t>
      </w:r>
      <w:r w:rsidRPr="005F3EE4">
        <w:rPr>
          <w:vertAlign w:val="superscript"/>
        </w:rPr>
        <w:t xml:space="preserve">24) </w:t>
      </w:r>
      <w:r w:rsidRPr="005F3EE4">
        <w:t xml:space="preserve"> alebo povolenie na trvalý pobyt,</w:t>
      </w:r>
      <w:r w:rsidRPr="005F3EE4">
        <w:rPr>
          <w:vertAlign w:val="superscript"/>
        </w:rPr>
        <w:t>25)</w:t>
      </w:r>
      <w:r w:rsidRPr="005F3EE4">
        <w:t xml:space="preserve"> ak </w:t>
      </w:r>
    </w:p>
    <w:p w:rsidR="005F3EE4" w:rsidRPr="005F3EE4" w:rsidP="00012818">
      <w:pPr>
        <w:pStyle w:val="BodyTextIndent"/>
        <w:ind w:left="900" w:hanging="360"/>
        <w:jc w:val="both"/>
      </w:pPr>
      <w:r w:rsidRPr="005F3EE4">
        <w:t xml:space="preserve">a) nemá priznaný starobný dôchodok, predčasný starobný dôchodok alebo invalidný dôchodok z dôvodu poklesu schopnosti vykonávať zárobkovú činnosť o viac ako 70 %, </w:t>
      </w:r>
    </w:p>
    <w:p w:rsidR="005F3EE4" w:rsidRPr="005F3EE4" w:rsidP="00012818">
      <w:pPr>
        <w:pStyle w:val="BodyTextIndent"/>
        <w:ind w:firstLine="257"/>
        <w:jc w:val="both"/>
      </w:pPr>
      <w:r w:rsidRPr="005F3EE4">
        <w:t>b) nie je poberateľom invalidného dôchodku po dovŕšení dôchodkového veku a</w:t>
      </w:r>
    </w:p>
    <w:p w:rsidR="005F3EE4" w:rsidRPr="005F3EE4" w:rsidP="00012818">
      <w:pPr>
        <w:pStyle w:val="BodyTextIndent"/>
        <w:ind w:left="1080" w:hanging="540"/>
        <w:jc w:val="both"/>
      </w:pPr>
      <w:r w:rsidRPr="005F3EE4">
        <w:t>c) je súčasne dobrovoľne dôchodkovo poistená a dobrovoľne poistená v nezamestnanosti.“.</w:t>
      </w:r>
    </w:p>
    <w:p w:rsidR="005F3EE4" w:rsidRPr="005F3EE4" w:rsidP="00012818">
      <w:pPr>
        <w:spacing w:after="240"/>
        <w:jc w:val="both"/>
        <w:rPr>
          <w:snapToGrid w:val="0"/>
        </w:rPr>
      </w:pPr>
      <w:r w:rsidRPr="005F3EE4">
        <w:t xml:space="preserve">2. V § 19 odsek 2 znie: </w:t>
      </w:r>
    </w:p>
    <w:p w:rsidR="005F3EE4" w:rsidRPr="005F3EE4" w:rsidP="00012818">
      <w:pPr>
        <w:spacing w:before="120"/>
        <w:ind w:firstLine="360"/>
        <w:jc w:val="both"/>
        <w:rPr>
          <w:snapToGrid w:val="0"/>
        </w:rPr>
      </w:pPr>
      <w:r w:rsidRPr="005F3EE4">
        <w:rPr>
          <w:snapToGrid w:val="0"/>
        </w:rPr>
        <w:t xml:space="preserve">     „(2) Dobrovoľne poistená osoba v nezamestnanosti môže byť </w:t>
      </w:r>
    </w:p>
    <w:p w:rsidR="005F3EE4" w:rsidRPr="005F3EE4" w:rsidP="00012818">
      <w:pPr>
        <w:spacing w:before="120"/>
        <w:ind w:left="900" w:hanging="360"/>
        <w:jc w:val="both"/>
        <w:rPr>
          <w:snapToGrid w:val="0"/>
        </w:rPr>
      </w:pPr>
      <w:r w:rsidRPr="005F3EE4">
        <w:rPr>
          <w:snapToGrid w:val="0"/>
        </w:rPr>
        <w:t>a) fyzická osoba, ktorá je súčasne dobrovoľne nemocensky poistená a dobrovoľne dôchodkovo poistená,</w:t>
      </w:r>
    </w:p>
    <w:p w:rsidR="005F3EE4" w:rsidRPr="005F3EE4" w:rsidP="00012818">
      <w:pPr>
        <w:spacing w:before="120"/>
        <w:ind w:left="900" w:hanging="360"/>
        <w:jc w:val="both"/>
        <w:rPr>
          <w:snapToGrid w:val="0"/>
        </w:rPr>
      </w:pPr>
      <w:r w:rsidRPr="005F3EE4">
        <w:rPr>
          <w:snapToGrid w:val="0"/>
        </w:rPr>
        <w:t>b) samostatne zárobkovo činná osoba, ktorá má na území Slovenskej republiky trvalý pobyt, povolenie na prechodný pobyt</w:t>
      </w:r>
      <w:r w:rsidRPr="005F3EE4">
        <w:rPr>
          <w:snapToGrid w:val="0"/>
          <w:vertAlign w:val="superscript"/>
        </w:rPr>
        <w:t xml:space="preserve">24) </w:t>
      </w:r>
      <w:r w:rsidRPr="005F3EE4">
        <w:rPr>
          <w:snapToGrid w:val="0"/>
        </w:rPr>
        <w:t xml:space="preserve">alebo povolenie na </w:t>
      </w:r>
      <w:bookmarkStart w:id="0" w:name="_GoBack"/>
      <w:bookmarkEnd w:id="0"/>
      <w:r w:rsidRPr="005F3EE4">
        <w:rPr>
          <w:snapToGrid w:val="0"/>
        </w:rPr>
        <w:t>trvalý pobyt</w:t>
      </w:r>
      <w:r w:rsidRPr="005F3EE4">
        <w:rPr>
          <w:snapToGrid w:val="0"/>
          <w:vertAlign w:val="superscript"/>
        </w:rPr>
        <w:t xml:space="preserve">25) </w:t>
      </w:r>
      <w:r w:rsidRPr="005F3EE4">
        <w:rPr>
          <w:snapToGrid w:val="0"/>
        </w:rPr>
        <w:t xml:space="preserve">a </w:t>
      </w:r>
    </w:p>
    <w:p w:rsidR="005F3EE4" w:rsidRPr="005F3EE4" w:rsidP="00012818">
      <w:pPr>
        <w:spacing w:before="120"/>
        <w:ind w:left="993" w:firstLine="360"/>
        <w:jc w:val="both"/>
        <w:rPr>
          <w:snapToGrid w:val="0"/>
        </w:rPr>
      </w:pPr>
      <w:r w:rsidRPr="005F3EE4">
        <w:rPr>
          <w:snapToGrid w:val="0"/>
        </w:rPr>
        <w:t>1. je povinne nemocensky poistená a povinne dôchodkovo poistená alebo</w:t>
      </w:r>
    </w:p>
    <w:p w:rsidR="005F3EE4" w:rsidRPr="005F3EE4" w:rsidP="00012818">
      <w:pPr>
        <w:spacing w:before="120"/>
        <w:ind w:left="1620" w:hanging="267"/>
        <w:jc w:val="both"/>
        <w:rPr>
          <w:snapToGrid w:val="0"/>
        </w:rPr>
      </w:pPr>
      <w:r w:rsidRPr="005F3EE4">
        <w:rPr>
          <w:snapToGrid w:val="0"/>
        </w:rPr>
        <w:t xml:space="preserve">2. má prerušené povinné nemocenské poistenie a povinné dôchodkové poistenie samostatne zárobkovo činnej osoby z dôvodu uvedeného v § 26 ods. 4 prvej vete.“. </w:t>
      </w:r>
    </w:p>
    <w:p w:rsidR="005F3EE4" w:rsidRPr="005F3EE4" w:rsidP="00012818">
      <w:pPr>
        <w:ind w:firstLine="360"/>
        <w:jc w:val="both"/>
        <w:rPr>
          <w:color w:val="20231E"/>
        </w:rPr>
      </w:pPr>
    </w:p>
    <w:p w:rsidR="005F3EE4" w:rsidRPr="005F3EE4" w:rsidP="00012818">
      <w:pPr>
        <w:jc w:val="both"/>
      </w:pPr>
      <w:r w:rsidRPr="005F3EE4">
        <w:t xml:space="preserve">3. § 23 vrátane nadpisu znie: </w:t>
      </w:r>
    </w:p>
    <w:p w:rsidR="005F3EE4" w:rsidRPr="005F3EE4" w:rsidP="00012818">
      <w:pPr>
        <w:spacing w:before="120"/>
        <w:ind w:firstLine="360"/>
        <w:jc w:val="center"/>
        <w:rPr>
          <w:b/>
          <w:snapToGrid w:val="0"/>
        </w:rPr>
      </w:pPr>
      <w:r w:rsidRPr="005F3EE4">
        <w:rPr>
          <w:b/>
          <w:snapToGrid w:val="0"/>
        </w:rPr>
        <w:t>„§ 23</w:t>
      </w:r>
    </w:p>
    <w:p w:rsidR="005F3EE4" w:rsidRPr="005F3EE4" w:rsidP="00012818">
      <w:pPr>
        <w:pStyle w:val="BodyText2"/>
        <w:spacing w:line="240" w:lineRule="auto"/>
        <w:ind w:firstLine="360"/>
        <w:jc w:val="center"/>
        <w:rPr>
          <w:b/>
          <w:snapToGrid w:val="0"/>
        </w:rPr>
      </w:pPr>
      <w:r w:rsidRPr="005F3EE4">
        <w:rPr>
          <w:b/>
          <w:snapToGrid w:val="0"/>
        </w:rPr>
        <w:t xml:space="preserve">Vznik a zánik dobrovoľného nemocenského poistenia, dobrovoľného dôchodkového poistenia alebo dobrovoľného poistenia v nezamestnanosti </w:t>
      </w:r>
    </w:p>
    <w:p w:rsidR="005F3EE4" w:rsidP="00012818">
      <w:pPr>
        <w:autoSpaceDE w:val="0"/>
        <w:autoSpaceDN w:val="0"/>
        <w:adjustRightInd w:val="0"/>
        <w:ind w:left="426" w:firstLine="360"/>
        <w:jc w:val="both"/>
        <w:rPr>
          <w:color w:val="20231E"/>
        </w:rPr>
      </w:pPr>
      <w:r w:rsidRPr="005F3EE4">
        <w:rPr>
          <w:snapToGrid w:val="0"/>
        </w:rPr>
        <w:t xml:space="preserve">Dobrovoľné nemocenské poistenie, dobrovoľné dôchodkové poistenie alebo dobrovoľné poistenie v nezamestnanosti (ďalej len „dobrovoľné poistenie“) vzniká odo dňa prihlásenia sa na dobrovoľné poistenie, najskôr  odo dňa podania prihlášky, a zaniká dňom odhlásenia sa z dobrovoľného poistenia, najskôr odo dňa  podania odhlášky. </w:t>
      </w:r>
      <w:r w:rsidRPr="005F3EE4">
        <w:rPr>
          <w:color w:val="20231E"/>
        </w:rPr>
        <w:t xml:space="preserve">Dobrovoľné poistenie zaniká aj odo dňa, v ktorom nie sú splnené podmienky podľa § 14 ods. 2, § 15 ods. 4 a § 19 ods. 2 a 3.“. </w:t>
      </w:r>
    </w:p>
    <w:p w:rsidR="005F3EE4" w:rsidP="00012818">
      <w:pPr>
        <w:autoSpaceDE w:val="0"/>
        <w:autoSpaceDN w:val="0"/>
        <w:adjustRightInd w:val="0"/>
        <w:jc w:val="both"/>
        <w:rPr>
          <w:color w:val="20231E"/>
        </w:rPr>
      </w:pPr>
    </w:p>
    <w:p w:rsidR="005F3EE4" w:rsidP="00012818">
      <w:pPr>
        <w:autoSpaceDE w:val="0"/>
        <w:autoSpaceDN w:val="0"/>
        <w:adjustRightInd w:val="0"/>
        <w:jc w:val="both"/>
        <w:rPr>
          <w:color w:val="20231E"/>
        </w:rPr>
      </w:pPr>
      <w:r>
        <w:rPr>
          <w:color w:val="20231E"/>
        </w:rPr>
        <w:t>4. V § 26 ods. 3 a </w:t>
      </w:r>
      <w:r>
        <w:rPr>
          <w:color w:val="20231E"/>
        </w:rPr>
        <w:t>4 sa slová „potreby ošetrovania“ nahrádzajú slovami „potreby osobného a celodenného ošetrovania“ a slová „alebo starostlivosti“ sa nahrádzajú slovami „alebo potreby osobnej a celodennej starostlivosti“.</w:t>
      </w:r>
    </w:p>
    <w:p w:rsidR="005F3EE4" w:rsidP="00012818">
      <w:pPr>
        <w:autoSpaceDE w:val="0"/>
        <w:autoSpaceDN w:val="0"/>
        <w:adjustRightInd w:val="0"/>
        <w:jc w:val="both"/>
        <w:rPr>
          <w:color w:val="20231E"/>
        </w:rPr>
      </w:pPr>
    </w:p>
    <w:p w:rsidR="005F3EE4" w:rsidP="00012818">
      <w:pPr>
        <w:autoSpaceDE w:val="0"/>
        <w:autoSpaceDN w:val="0"/>
        <w:adjustRightInd w:val="0"/>
        <w:jc w:val="both"/>
        <w:rPr>
          <w:color w:val="20231E"/>
        </w:rPr>
      </w:pPr>
      <w:r>
        <w:rPr>
          <w:color w:val="20231E"/>
        </w:rPr>
        <w:t>5. V § 39 ods. 1 úvodnej vete sa na konci pripájajú tieto slová: „osobne a celodenne“.</w:t>
      </w:r>
    </w:p>
    <w:p w:rsidR="005F3EE4" w:rsidP="00012818">
      <w:pPr>
        <w:autoSpaceDE w:val="0"/>
        <w:autoSpaceDN w:val="0"/>
        <w:adjustRightInd w:val="0"/>
        <w:jc w:val="both"/>
        <w:rPr>
          <w:color w:val="20231E"/>
        </w:rPr>
      </w:pPr>
    </w:p>
    <w:p w:rsidR="005F3EE4" w:rsidP="00012818">
      <w:pPr>
        <w:autoSpaceDE w:val="0"/>
        <w:autoSpaceDN w:val="0"/>
        <w:adjustRightInd w:val="0"/>
        <w:jc w:val="both"/>
        <w:rPr>
          <w:color w:val="20231E"/>
        </w:rPr>
      </w:pPr>
      <w:r>
        <w:rPr>
          <w:color w:val="20231E"/>
        </w:rPr>
        <w:t>6. V § 39 ods. 2 sa slová „potreba ošetrovania“ nahrádzajú slovami „potreba osobného a celodenného ošetrovania“ a slová „potreba starostlivosti“ sa nahrádzajú slovami „potreba osobnej a</w:t>
      </w:r>
      <w:r w:rsidR="00B03814">
        <w:rPr>
          <w:color w:val="20231E"/>
        </w:rPr>
        <w:t> celodennej starostlivosti</w:t>
      </w:r>
      <w:r w:rsidR="008E2467">
        <w:rPr>
          <w:color w:val="20231E"/>
        </w:rPr>
        <w:t>“</w:t>
      </w:r>
      <w:r w:rsidR="00B03814">
        <w:rPr>
          <w:color w:val="20231E"/>
        </w:rPr>
        <w:t>.</w:t>
      </w:r>
    </w:p>
    <w:p w:rsidR="008E2467" w:rsidP="00012818">
      <w:pPr>
        <w:autoSpaceDE w:val="0"/>
        <w:autoSpaceDN w:val="0"/>
        <w:adjustRightInd w:val="0"/>
        <w:jc w:val="both"/>
        <w:rPr>
          <w:color w:val="20231E"/>
        </w:rPr>
      </w:pPr>
    </w:p>
    <w:p w:rsidR="008E2467" w:rsidP="00012818">
      <w:pPr>
        <w:autoSpaceDE w:val="0"/>
        <w:autoSpaceDN w:val="0"/>
        <w:adjustRightInd w:val="0"/>
        <w:jc w:val="both"/>
        <w:rPr>
          <w:color w:val="20231E"/>
        </w:rPr>
      </w:pPr>
      <w:r>
        <w:rPr>
          <w:color w:val="20231E"/>
        </w:rPr>
        <w:t>7. V § 42 sa</w:t>
      </w:r>
      <w:r w:rsidR="000D2A0F">
        <w:rPr>
          <w:color w:val="20231E"/>
        </w:rPr>
        <w:t xml:space="preserve"> slová „potreby</w:t>
      </w:r>
      <w:r>
        <w:rPr>
          <w:color w:val="20231E"/>
        </w:rPr>
        <w:t xml:space="preserve"> ošetrovania“ nahrádzajú slovami „potreby osobného a celodenného ošetrovania“ a slová „alebo starostlivosti“ sa  nahrádzajú slovami „alebo potreby osobnej a celodennej starostlivosti“.</w:t>
      </w:r>
    </w:p>
    <w:p w:rsidR="008E2467" w:rsidP="00012818">
      <w:pPr>
        <w:autoSpaceDE w:val="0"/>
        <w:autoSpaceDN w:val="0"/>
        <w:adjustRightInd w:val="0"/>
        <w:jc w:val="both"/>
        <w:rPr>
          <w:color w:val="20231E"/>
        </w:rPr>
      </w:pPr>
    </w:p>
    <w:p w:rsidR="00AE1F69" w:rsidP="00012818">
      <w:pPr>
        <w:autoSpaceDE w:val="0"/>
        <w:autoSpaceDN w:val="0"/>
        <w:adjustRightInd w:val="0"/>
        <w:jc w:val="both"/>
        <w:rPr>
          <w:color w:val="20231E"/>
        </w:rPr>
      </w:pPr>
    </w:p>
    <w:p w:rsidR="008E2467" w:rsidP="00012818">
      <w:pPr>
        <w:autoSpaceDE w:val="0"/>
        <w:autoSpaceDN w:val="0"/>
        <w:adjustRightInd w:val="0"/>
        <w:jc w:val="both"/>
        <w:rPr>
          <w:color w:val="20231E"/>
        </w:rPr>
      </w:pPr>
      <w:r>
        <w:rPr>
          <w:color w:val="20231E"/>
        </w:rPr>
        <w:t>8. V § 43 odsek 2 znie:</w:t>
      </w:r>
    </w:p>
    <w:p w:rsidR="000D49AC" w:rsidP="00012818">
      <w:pPr>
        <w:autoSpaceDE w:val="0"/>
        <w:autoSpaceDN w:val="0"/>
        <w:adjustRightInd w:val="0"/>
        <w:jc w:val="both"/>
        <w:rPr>
          <w:color w:val="20231E"/>
        </w:rPr>
      </w:pPr>
    </w:p>
    <w:p w:rsidR="008E2467" w:rsidP="00012818">
      <w:pPr>
        <w:tabs>
          <w:tab w:val="left" w:pos="900"/>
        </w:tabs>
        <w:autoSpaceDE w:val="0"/>
        <w:autoSpaceDN w:val="0"/>
        <w:adjustRightInd w:val="0"/>
        <w:ind w:left="180" w:firstLine="360"/>
        <w:jc w:val="both"/>
        <w:rPr>
          <w:color w:val="20231E"/>
        </w:rPr>
      </w:pPr>
      <w:r>
        <w:rPr>
          <w:color w:val="20231E"/>
        </w:rPr>
        <w:t xml:space="preserve">„(2) Ošetrovné sa vyplatí za to isté obdobie osobného a celodenného ošetrovania jednej fyzickej osoby alebo viac fyzických osôb uvedených v § 39 ods. 1 písm. a) alebo osobnej a celodennej starostlivosti o jedno alebo </w:t>
      </w:r>
      <w:r w:rsidR="00B03814">
        <w:rPr>
          <w:color w:val="20231E"/>
        </w:rPr>
        <w:t xml:space="preserve">o </w:t>
      </w:r>
      <w:r>
        <w:rPr>
          <w:color w:val="20231E"/>
        </w:rPr>
        <w:t>viac detí uvedených v § 39 ods. 1 písm. b) len raz a len je</w:t>
      </w:r>
      <w:r>
        <w:rPr>
          <w:color w:val="20231E"/>
        </w:rPr>
        <w:t xml:space="preserve">dnému poistencovi a v tom istom prípade len raz a len jednému poistencovi.“.  </w:t>
      </w:r>
    </w:p>
    <w:p w:rsidR="008E2467" w:rsidP="00012818">
      <w:pPr>
        <w:tabs>
          <w:tab w:val="left" w:pos="900"/>
        </w:tabs>
        <w:autoSpaceDE w:val="0"/>
        <w:autoSpaceDN w:val="0"/>
        <w:adjustRightInd w:val="0"/>
        <w:jc w:val="both"/>
        <w:rPr>
          <w:color w:val="20231E"/>
        </w:rPr>
      </w:pPr>
    </w:p>
    <w:p w:rsidR="008E2467" w:rsidRPr="003C66B7" w:rsidP="00012818">
      <w:r>
        <w:t xml:space="preserve">9. </w:t>
      </w:r>
      <w:r w:rsidRPr="003C66B7">
        <w:rPr>
          <w:color w:val="000000"/>
        </w:rPr>
        <w:t>V § 53 sa slová „60 %“ nahrádzajú slovami „65 %“.</w:t>
      </w:r>
    </w:p>
    <w:p w:rsidR="008E2467" w:rsidRPr="003C66B7" w:rsidP="00012818">
      <w:pPr>
        <w:ind w:firstLine="360"/>
        <w:jc w:val="both"/>
      </w:pPr>
    </w:p>
    <w:p w:rsidR="008E2467" w:rsidRPr="003C66B7" w:rsidP="00012818">
      <w:pPr>
        <w:spacing w:before="120" w:after="120"/>
        <w:jc w:val="both"/>
      </w:pPr>
      <w:r>
        <w:t>10</w:t>
      </w:r>
      <w:r w:rsidRPr="003C66B7">
        <w:t>. V § 138 odsek 4 znie:</w:t>
      </w:r>
    </w:p>
    <w:p w:rsidR="008E2467" w:rsidRPr="003C66B7" w:rsidP="00012818">
      <w:pPr>
        <w:spacing w:before="120" w:after="120"/>
        <w:ind w:left="426" w:firstLine="360"/>
        <w:jc w:val="both"/>
      </w:pPr>
      <w:r w:rsidRPr="003C66B7">
        <w:t xml:space="preserve">„(4) Vymeriavací základ  poistenca, ktorý je </w:t>
      </w:r>
    </w:p>
    <w:p w:rsidR="008E2467" w:rsidRPr="003C66B7" w:rsidP="00012818">
      <w:pPr>
        <w:spacing w:before="120" w:after="120"/>
        <w:ind w:left="426" w:firstLine="360"/>
        <w:jc w:val="both"/>
      </w:pPr>
      <w:r w:rsidRPr="003C66B7">
        <w:t>a) súčasne dobrovoľne nemocensky poistený, dobrovoľne dôchodkovo poistený a dobrovoľne poistený v nezamestnanosti, je ním určená suma,</w:t>
      </w:r>
    </w:p>
    <w:p w:rsidR="008E2467" w:rsidRPr="003C66B7" w:rsidP="00012818">
      <w:pPr>
        <w:spacing w:before="120" w:after="120"/>
        <w:ind w:left="426" w:firstLine="360"/>
        <w:jc w:val="both"/>
      </w:pPr>
      <w:r w:rsidRPr="003C66B7">
        <w:t>b) súčasne dobrovoľne dôchodkovo poistený a dobrovoľne poistený v nezamestnanosti, je ním určená suma,</w:t>
      </w:r>
    </w:p>
    <w:p w:rsidR="008E2467" w:rsidP="00012818">
      <w:pPr>
        <w:spacing w:before="120" w:after="120"/>
        <w:ind w:left="426" w:firstLine="360"/>
        <w:jc w:val="both"/>
      </w:pPr>
      <w:r w:rsidRPr="003C66B7">
        <w:t>c) dobrovoľne dôchodkovo poistený alebo dobrovoľne poistený v nezamestnanosti, je ním určená suma.“.</w:t>
      </w:r>
    </w:p>
    <w:p w:rsidR="000D49AC" w:rsidP="00012818">
      <w:pPr>
        <w:spacing w:before="120" w:after="120"/>
        <w:ind w:left="426" w:firstLine="360"/>
        <w:jc w:val="both"/>
      </w:pPr>
    </w:p>
    <w:p w:rsidR="008E2467" w:rsidP="00012818">
      <w:pPr>
        <w:spacing w:before="120" w:after="120"/>
        <w:jc w:val="both"/>
      </w:pPr>
      <w:r>
        <w:t>11.</w:t>
      </w:r>
      <w:r w:rsidR="000D49AC">
        <w:t xml:space="preserve"> V § 140 ods. 1 písmeno b) znie:</w:t>
      </w:r>
    </w:p>
    <w:p w:rsidR="000D49AC" w:rsidP="00012818">
      <w:pPr>
        <w:spacing w:before="120" w:after="120"/>
        <w:jc w:val="both"/>
      </w:pPr>
      <w:r>
        <w:tab/>
        <w:t xml:space="preserve">„b) od prvého dňa potreby osobného </w:t>
      </w:r>
      <w:r w:rsidR="000D2A0F">
        <w:t xml:space="preserve"> a </w:t>
      </w:r>
      <w:r>
        <w:t>celodenného ošetrovania fyzickej osoby uvedenej v § 39 ods. 1 písm. a) alebo potreby osobnej a celodennej starostlivosti o dieťa uvedené v § 39 ods. 1 písm. b) do skončenia potreby tohto ošetrovania alebo potreby tejto starostlivosti, najdlhšie do desiateho dňa potreby tohto ošetrovania alebo potreby tejto starostlivosti.“.</w:t>
      </w:r>
    </w:p>
    <w:p w:rsidR="000D49AC" w:rsidP="00012818">
      <w:pPr>
        <w:spacing w:before="120" w:after="120"/>
        <w:jc w:val="both"/>
      </w:pPr>
    </w:p>
    <w:p w:rsidR="000D49AC" w:rsidP="00012818">
      <w:pPr>
        <w:spacing w:before="120" w:after="120"/>
        <w:jc w:val="both"/>
      </w:pPr>
      <w:r>
        <w:t xml:space="preserve">12. V § 154 ods. 1 písm. c) sa slová „potreby ošetrovania alebo starostlivosti“ nahrádzajú slovami </w:t>
      </w:r>
      <w:r w:rsidR="00C242D3">
        <w:t>„potreby osobného a celodenného ošetrovania alebo potreby osobnej a celodennej starostlivosti“.</w:t>
      </w:r>
    </w:p>
    <w:p w:rsidR="00C242D3" w:rsidP="00012818">
      <w:pPr>
        <w:spacing w:before="120" w:after="120"/>
        <w:jc w:val="both"/>
      </w:pPr>
    </w:p>
    <w:p w:rsidR="00C242D3" w:rsidP="00012818">
      <w:pPr>
        <w:spacing w:before="120" w:after="120"/>
        <w:jc w:val="both"/>
      </w:pPr>
      <w:r w:rsidR="001D0C79">
        <w:t>13. V § 156</w:t>
      </w:r>
      <w:r>
        <w:t xml:space="preserve"> ods. 1 písm. b) sa slová „ošetrovania alebo“ nahrádzajú slovami „osobného a celodenného ošetrovania alebo potreby osobnej a celodennej“.</w:t>
      </w:r>
    </w:p>
    <w:p w:rsidR="00C242D3" w:rsidP="00012818">
      <w:pPr>
        <w:spacing w:before="120" w:after="120"/>
        <w:jc w:val="both"/>
      </w:pPr>
    </w:p>
    <w:p w:rsidR="00347636" w:rsidRPr="00CD39AF" w:rsidP="00012818">
      <w:pPr>
        <w:spacing w:before="120" w:after="120"/>
        <w:jc w:val="both"/>
      </w:pPr>
      <w:r w:rsidR="00C242D3">
        <w:t xml:space="preserve">14. </w:t>
      </w:r>
      <w:r>
        <w:t>Za § 293bw sa vkladajú § 293bx</w:t>
      </w:r>
      <w:r w:rsidR="00C242D3">
        <w:t xml:space="preserve"> až § 293cb</w:t>
      </w:r>
      <w:r>
        <w:t>, ktoré vrátane nadpis</w:t>
      </w:r>
      <w:r w:rsidR="00C242D3">
        <w:t>ov</w:t>
      </w:r>
      <w:r>
        <w:t xml:space="preserve"> znejú:</w:t>
      </w:r>
    </w:p>
    <w:p w:rsidR="00347636" w:rsidP="00012818">
      <w:pPr>
        <w:jc w:val="center"/>
        <w:rPr>
          <w:b/>
        </w:rPr>
      </w:pPr>
    </w:p>
    <w:p w:rsidR="00214A5A" w:rsidP="00012818">
      <w:pPr>
        <w:jc w:val="center"/>
        <w:rPr>
          <w:b/>
        </w:rPr>
      </w:pPr>
    </w:p>
    <w:p w:rsidR="00347636" w:rsidRPr="00CD39AF" w:rsidP="00012818">
      <w:pPr>
        <w:jc w:val="center"/>
      </w:pPr>
      <w:r w:rsidRPr="00CD39AF">
        <w:rPr>
          <w:b/>
        </w:rPr>
        <w:t xml:space="preserve">„Prechodné ustanovenia </w:t>
      </w:r>
      <w:r w:rsidR="00214A5A">
        <w:rPr>
          <w:b/>
        </w:rPr>
        <w:t xml:space="preserve">k právnej úprave </w:t>
      </w:r>
      <w:r w:rsidRPr="00CD39AF">
        <w:rPr>
          <w:b/>
        </w:rPr>
        <w:t>účinn</w:t>
      </w:r>
      <w:r w:rsidR="00214A5A">
        <w:rPr>
          <w:b/>
        </w:rPr>
        <w:t>ej</w:t>
      </w:r>
      <w:r w:rsidRPr="00CD39AF">
        <w:rPr>
          <w:b/>
        </w:rPr>
        <w:t xml:space="preserve"> od 1. januára 2012</w:t>
      </w:r>
    </w:p>
    <w:p w:rsidR="00012818" w:rsidP="00012818">
      <w:pPr>
        <w:autoSpaceDE w:val="0"/>
        <w:autoSpaceDN w:val="0"/>
        <w:adjustRightInd w:val="0"/>
        <w:ind w:left="3540" w:firstLine="708"/>
        <w:rPr>
          <w:b/>
          <w:bCs/>
        </w:rPr>
      </w:pPr>
    </w:p>
    <w:p w:rsidR="00012818" w:rsidRPr="003C66B7" w:rsidP="00012818">
      <w:pPr>
        <w:autoSpaceDE w:val="0"/>
        <w:autoSpaceDN w:val="0"/>
        <w:adjustRightInd w:val="0"/>
        <w:ind w:left="3905"/>
        <w:rPr>
          <w:b/>
          <w:bCs/>
        </w:rPr>
      </w:pPr>
      <w:r>
        <w:rPr>
          <w:b/>
          <w:bCs/>
        </w:rPr>
        <w:t xml:space="preserve">    </w:t>
      </w:r>
      <w:r w:rsidRPr="003C66B7">
        <w:rPr>
          <w:b/>
          <w:bCs/>
        </w:rPr>
        <w:t>§ 293bx</w:t>
      </w:r>
    </w:p>
    <w:p w:rsidR="00012818" w:rsidRPr="00012818" w:rsidP="00012818">
      <w:pPr>
        <w:ind w:firstLine="708"/>
        <w:jc w:val="both"/>
        <w:rPr>
          <w:color w:val="000000"/>
        </w:rPr>
      </w:pPr>
      <w:r w:rsidRPr="00012818">
        <w:rPr>
          <w:color w:val="000000"/>
        </w:rPr>
        <w:t xml:space="preserve"> Ak nárok na materské vznikol pred 1. januárom 2012 </w:t>
      </w:r>
      <w:r>
        <w:rPr>
          <w:color w:val="000000"/>
        </w:rPr>
        <w:t xml:space="preserve">a trvá aj po 31. decembri 2011, </w:t>
      </w:r>
      <w:r w:rsidRPr="00012818">
        <w:rPr>
          <w:color w:val="000000"/>
        </w:rPr>
        <w:t>suma materského sa určí za obdobie po 31. decembri 2011 podľa zákona účinného od 1. januára 2012.“.</w:t>
      </w:r>
    </w:p>
    <w:p w:rsidR="00AE1F69" w:rsidRPr="00AE1F69" w:rsidP="00AE1F69">
      <w:pPr>
        <w:jc w:val="both"/>
        <w:rPr>
          <w:color w:val="000000"/>
        </w:rPr>
      </w:pPr>
    </w:p>
    <w:p w:rsidR="00347636" w:rsidRPr="00CD39AF" w:rsidP="00012818">
      <w:pPr>
        <w:spacing w:before="240"/>
        <w:jc w:val="center"/>
        <w:rPr>
          <w:b/>
        </w:rPr>
      </w:pPr>
      <w:r w:rsidRPr="00CD39AF">
        <w:rPr>
          <w:b/>
        </w:rPr>
        <w:t>§ 293b</w:t>
      </w:r>
      <w:r w:rsidR="00012818">
        <w:rPr>
          <w:b/>
        </w:rPr>
        <w:t>y</w:t>
      </w:r>
    </w:p>
    <w:p w:rsidR="00347636" w:rsidRPr="00CD39AF" w:rsidP="0001281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D39AF">
        <w:rPr>
          <w:color w:val="000000"/>
        </w:rPr>
        <w:t xml:space="preserve">V období od 1. januára 2012 do 31. decembra 2013 zamestnávateľ platí poistné na úrazové poistenie vo výške 0,8 % z vymeriavacieho základu ustanoveného v § 138 ods. 8, </w:t>
      </w:r>
      <w:smartTag w:uri="urn:schemas-microsoft-com:office:smarttags" w:element="metricconverter">
        <w:smartTagPr>
          <w:attr w:name="ProductID" w:val="11 a"/>
        </w:smartTagPr>
        <w:r w:rsidRPr="00CD39AF">
          <w:rPr>
            <w:color w:val="000000"/>
          </w:rPr>
          <w:t>11 a</w:t>
        </w:r>
      </w:smartTag>
      <w:r w:rsidRPr="00CD39AF">
        <w:rPr>
          <w:color w:val="000000"/>
        </w:rPr>
        <w:t xml:space="preserve"> 18. V období uvedenom v prvej vete sa prirážka podľa §</w:t>
      </w:r>
      <w:r w:rsidR="00B03814">
        <w:rPr>
          <w:color w:val="000000"/>
        </w:rPr>
        <w:t xml:space="preserve"> </w:t>
      </w:r>
      <w:r w:rsidRPr="00CD39AF">
        <w:rPr>
          <w:color w:val="000000"/>
        </w:rPr>
        <w:t>134 neukladá a zľava podľa § 134 sa neposkytuje.</w:t>
      </w:r>
    </w:p>
    <w:p w:rsidR="00347636" w:rsidRPr="00CD39AF" w:rsidP="00012818">
      <w:pPr>
        <w:spacing w:before="240"/>
        <w:jc w:val="center"/>
        <w:rPr>
          <w:b/>
        </w:rPr>
      </w:pPr>
      <w:r w:rsidRPr="00CD39AF">
        <w:rPr>
          <w:b/>
        </w:rPr>
        <w:t>§ 293</w:t>
      </w:r>
      <w:r w:rsidR="00012818">
        <w:rPr>
          <w:b/>
        </w:rPr>
        <w:t>bz</w:t>
      </w:r>
    </w:p>
    <w:p w:rsidR="00347636" w:rsidP="00012818">
      <w:pPr>
        <w:ind w:firstLine="720"/>
        <w:jc w:val="both"/>
        <w:rPr>
          <w:snapToGrid w:val="0"/>
        </w:rPr>
      </w:pPr>
      <w:r w:rsidRPr="00CD39AF">
        <w:rPr>
          <w:snapToGrid w:val="0"/>
        </w:rPr>
        <w:t xml:space="preserve">V rokoch </w:t>
      </w:r>
      <w:smartTag w:uri="urn:schemas-microsoft-com:office:smarttags" w:element="metricconverter">
        <w:smartTagPr>
          <w:attr w:name="ProductID" w:val="2012 a"/>
        </w:smartTagPr>
        <w:r w:rsidRPr="00CD39AF">
          <w:rPr>
            <w:snapToGrid w:val="0"/>
          </w:rPr>
          <w:t>2012 a</w:t>
        </w:r>
      </w:smartTag>
      <w:r w:rsidRPr="00CD39AF">
        <w:rPr>
          <w:snapToGrid w:val="0"/>
        </w:rPr>
        <w:t xml:space="preserve"> 2013 rozhoduje po predchádzajúcom súhlase dozornej rady generálny riaditeľ o použití finančných prostriedkov základného fondu, ktorý vykazuje prebytok finančných prostriedkov, na poskytnutie finančnej výpomoci do iného základného fondu, v ktorom nie je dostatok finančných prostriedkov na dáv</w:t>
      </w:r>
      <w:r w:rsidR="001D0C79">
        <w:rPr>
          <w:snapToGrid w:val="0"/>
        </w:rPr>
        <w:t>ky, na ktorých úhradu je určený</w:t>
      </w:r>
      <w:r>
        <w:rPr>
          <w:snapToGrid w:val="0"/>
        </w:rPr>
        <w:t>.</w:t>
      </w:r>
    </w:p>
    <w:p w:rsidR="00012818" w:rsidP="00012818">
      <w:pPr>
        <w:ind w:firstLine="720"/>
        <w:jc w:val="both"/>
        <w:rPr>
          <w:snapToGrid w:val="0"/>
        </w:rPr>
      </w:pPr>
    </w:p>
    <w:p w:rsidR="00012818" w:rsidP="00012818">
      <w:pPr>
        <w:ind w:left="2825" w:firstLine="720"/>
        <w:rPr>
          <w:b/>
          <w:snapToGrid w:val="0"/>
        </w:rPr>
      </w:pPr>
      <w:r>
        <w:rPr>
          <w:b/>
          <w:snapToGrid w:val="0"/>
        </w:rPr>
        <w:t xml:space="preserve">          </w:t>
      </w:r>
      <w:r w:rsidRPr="00012818">
        <w:rPr>
          <w:b/>
          <w:snapToGrid w:val="0"/>
        </w:rPr>
        <w:t>§ 293ca</w:t>
      </w:r>
    </w:p>
    <w:p w:rsidR="00012818" w:rsidP="00012818">
      <w:pPr>
        <w:rPr>
          <w:b/>
          <w:snapToGrid w:val="0"/>
        </w:rPr>
      </w:pPr>
    </w:p>
    <w:p w:rsidR="00012818" w:rsidP="00B55CC0">
      <w:pPr>
        <w:ind w:firstLine="709"/>
        <w:rPr>
          <w:snapToGrid w:val="0"/>
        </w:rPr>
      </w:pPr>
      <w:r w:rsidRPr="00B55CC0">
        <w:rPr>
          <w:snapToGrid w:val="0"/>
        </w:rPr>
        <w:t xml:space="preserve">Príjem </w:t>
      </w:r>
      <w:r>
        <w:rPr>
          <w:snapToGrid w:val="0"/>
        </w:rPr>
        <w:t>z podnikania a z inej samostatnej zárobkovej činnosti podľa osobitného predpisu</w:t>
      </w:r>
      <w:r>
        <w:rPr>
          <w:snapToGrid w:val="0"/>
          <w:vertAlign w:val="superscript"/>
        </w:rPr>
        <w:t>120)</w:t>
      </w:r>
      <w:r w:rsidR="00B55CC0">
        <w:rPr>
          <w:snapToGrid w:val="0"/>
        </w:rPr>
        <w:t xml:space="preserve"> účinného do 31. decembra 2011 dosiahnutý za rok 2011 nie je príjmom na účely § 21, 13</w:t>
      </w:r>
      <w:r w:rsidR="001D0C79">
        <w:rPr>
          <w:snapToGrid w:val="0"/>
        </w:rPr>
        <w:t>8 ods. 2 a 3 a § 293bp ods. 5.</w:t>
      </w:r>
    </w:p>
    <w:p w:rsidR="00B55CC0" w:rsidP="00B55CC0">
      <w:pPr>
        <w:ind w:firstLine="709"/>
        <w:rPr>
          <w:snapToGrid w:val="0"/>
        </w:rPr>
      </w:pPr>
    </w:p>
    <w:p w:rsidR="00B55CC0" w:rsidP="00012818">
      <w:pPr>
        <w:rPr>
          <w:snapToGrid w:val="0"/>
        </w:rPr>
      </w:pPr>
      <w:r>
        <w:rPr>
          <w:snapToGrid w:val="0"/>
        </w:rPr>
        <w:t>Poznámka pod čiarou k odkazu 120 znie:</w:t>
      </w:r>
    </w:p>
    <w:p w:rsidR="00B55CC0" w:rsidP="00012818">
      <w:pPr>
        <w:rPr>
          <w:snapToGrid w:val="0"/>
        </w:rPr>
      </w:pPr>
      <w:r>
        <w:rPr>
          <w:snapToGrid w:val="0"/>
        </w:rPr>
        <w:t>„120) § 6 ods. 2 písm. a) zákona č. 595/2003 Z. z. v znení neskorších predpisov.“.</w:t>
      </w:r>
    </w:p>
    <w:p w:rsidR="00B55CC0" w:rsidP="00012818">
      <w:pPr>
        <w:rPr>
          <w:snapToGrid w:val="0"/>
        </w:rPr>
      </w:pPr>
    </w:p>
    <w:p w:rsidR="00B55CC0" w:rsidRPr="003C66B7" w:rsidP="00B55CC0">
      <w:pPr>
        <w:spacing w:line="276" w:lineRule="auto"/>
        <w:jc w:val="both"/>
        <w:rPr>
          <w:color w:val="000000"/>
        </w:rPr>
      </w:pPr>
    </w:p>
    <w:p w:rsidR="00B55CC0" w:rsidRPr="003C66B7" w:rsidP="00B55CC0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§ 293cb</w:t>
      </w:r>
    </w:p>
    <w:p w:rsidR="00B55CC0" w:rsidRPr="003C66B7" w:rsidP="00B55CC0">
      <w:pPr>
        <w:spacing w:line="276" w:lineRule="auto"/>
        <w:jc w:val="center"/>
        <w:rPr>
          <w:b/>
          <w:color w:val="000000"/>
        </w:rPr>
      </w:pPr>
      <w:r w:rsidR="00214A5A">
        <w:rPr>
          <w:b/>
          <w:color w:val="000000"/>
        </w:rPr>
        <w:t>Prechodné ustanovenia</w:t>
      </w:r>
      <w:r w:rsidRPr="003C66B7">
        <w:rPr>
          <w:b/>
          <w:color w:val="000000"/>
        </w:rPr>
        <w:t xml:space="preserve"> k právnej úprave účinnej od 1. februára 2012</w:t>
      </w:r>
    </w:p>
    <w:p w:rsidR="00B55CC0" w:rsidRPr="003C66B7" w:rsidP="00B55CC0">
      <w:pPr>
        <w:autoSpaceDE w:val="0"/>
        <w:autoSpaceDN w:val="0"/>
        <w:adjustRightInd w:val="0"/>
        <w:spacing w:line="276" w:lineRule="auto"/>
        <w:ind w:left="360" w:hanging="360"/>
        <w:jc w:val="both"/>
        <w:rPr>
          <w:b/>
        </w:rPr>
      </w:pPr>
    </w:p>
    <w:p w:rsidR="00B55CC0" w:rsidRPr="003C66B7" w:rsidP="00B55CC0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</w:rPr>
      </w:pPr>
      <w:r>
        <w:rPr>
          <w:bCs/>
        </w:rPr>
        <w:t>(1)</w:t>
      </w:r>
      <w:r w:rsidR="00214A5A">
        <w:rPr>
          <w:bCs/>
        </w:rPr>
        <w:t xml:space="preserve"> </w:t>
      </w:r>
      <w:r w:rsidRPr="003C66B7">
        <w:rPr>
          <w:bCs/>
        </w:rPr>
        <w:t>Dobrovoľne nemocensky poistenej osobe</w:t>
      </w:r>
      <w:r>
        <w:rPr>
          <w:bCs/>
        </w:rPr>
        <w:t xml:space="preserve"> a dobrovoľne poistenej osobe </w:t>
      </w:r>
      <w:r w:rsidRPr="003C66B7">
        <w:rPr>
          <w:bCs/>
        </w:rPr>
        <w:t>v nezamestnanosti, ktorým toto dobrovoľné poistenie malo trvať po 31. januári 2012, dobrovoľné poistenie zaniká od 1. februára 2012, ak odsek 2 neustanovuje inak.</w:t>
      </w:r>
    </w:p>
    <w:p w:rsidR="00B55CC0" w:rsidRPr="003C66B7" w:rsidP="00B55CC0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</w:rPr>
      </w:pPr>
      <w:r w:rsidRPr="003C66B7">
        <w:rPr>
          <w:bCs/>
        </w:rPr>
        <w:t>(2)</w:t>
      </w:r>
      <w:r w:rsidR="00214A5A">
        <w:rPr>
          <w:bCs/>
        </w:rPr>
        <w:t xml:space="preserve"> </w:t>
      </w:r>
      <w:r w:rsidRPr="003C66B7">
        <w:rPr>
          <w:bCs/>
        </w:rPr>
        <w:t xml:space="preserve"> Dobrovoľne nemocensky poistená osoba, ktorej vzniklo dobrovoľné nemocenské poistenie pred 1. februárom 2012, toto poistenie trvalo k 31. januáru 2012 a k tomuto dňu nezískala 270 dní dobrovoľného nemocenského poistenia,  je dobrovoľne nemocensky poistená podľa zákona účinného do 31. januára 2012 aj po 31. januári 2012 do dňa podania odhlášky z dobrovoľného nemocenského poistenia, najdlhšie do dňa, v ktorom získa 270 dní nemocenského poistenia.</w:t>
      </w:r>
    </w:p>
    <w:p w:rsidR="00B55CC0" w:rsidRPr="003C66B7" w:rsidP="00B55CC0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</w:rPr>
      </w:pPr>
      <w:r w:rsidRPr="003C66B7">
        <w:rPr>
          <w:bCs/>
        </w:rPr>
        <w:t>(3) Fyzickej osobe, ktorá sa prihlási na dobrovoľné poistenie podľa zákona účinného od 1. februára 2012 najneskôr do 29. februára 2012, vzniká dobrovoľné poistenie odo dňa, ktorý uvedie v prihláške, najskôr od 1. februára 2012.</w:t>
      </w:r>
    </w:p>
    <w:p w:rsidR="00B55CC0" w:rsidRPr="003C66B7" w:rsidP="00B55CC0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</w:rPr>
      </w:pPr>
      <w:r w:rsidRPr="003C66B7">
        <w:rPr>
          <w:bCs/>
        </w:rPr>
        <w:t>(4) Ak poistencovi dobrovoľné nemocenské poistenie zaniklo podľa odseku 1 a vzniklo od 1. februára 2012 toto poistenie je nepretržité.</w:t>
      </w:r>
      <w:r w:rsidRPr="003C66B7">
        <w:rPr>
          <w:color w:val="000000"/>
        </w:rPr>
        <w:t>“.</w:t>
      </w:r>
    </w:p>
    <w:p w:rsidR="00B55CC0" w:rsidRPr="00012818" w:rsidP="00012818">
      <w:pPr>
        <w:rPr>
          <w:snapToGrid w:val="0"/>
        </w:rPr>
      </w:pPr>
    </w:p>
    <w:p w:rsidR="00B55CC0" w:rsidP="00012818">
      <w:pPr>
        <w:jc w:val="center"/>
        <w:rPr>
          <w:b/>
          <w:bCs/>
        </w:rPr>
      </w:pPr>
    </w:p>
    <w:p w:rsidR="00AA6054" w:rsidP="00012818">
      <w:pPr>
        <w:jc w:val="center"/>
        <w:rPr>
          <w:b/>
          <w:bCs/>
        </w:rPr>
      </w:pPr>
    </w:p>
    <w:p w:rsidR="00AA6054" w:rsidP="00012818">
      <w:pPr>
        <w:jc w:val="center"/>
        <w:rPr>
          <w:b/>
          <w:bCs/>
        </w:rPr>
      </w:pPr>
    </w:p>
    <w:p w:rsidR="00AA6054" w:rsidP="00012818">
      <w:pPr>
        <w:jc w:val="center"/>
        <w:rPr>
          <w:b/>
          <w:bCs/>
        </w:rPr>
      </w:pPr>
    </w:p>
    <w:p w:rsidR="00B55CC0" w:rsidP="00012818">
      <w:pPr>
        <w:jc w:val="center"/>
        <w:rPr>
          <w:b/>
          <w:bCs/>
        </w:rPr>
      </w:pPr>
    </w:p>
    <w:p w:rsidR="00B55CC0" w:rsidP="00012818">
      <w:pPr>
        <w:jc w:val="center"/>
        <w:rPr>
          <w:b/>
          <w:bCs/>
        </w:rPr>
      </w:pPr>
    </w:p>
    <w:p w:rsidR="00B55CC0" w:rsidP="00012818">
      <w:pPr>
        <w:jc w:val="center"/>
        <w:rPr>
          <w:b/>
          <w:bCs/>
        </w:rPr>
      </w:pPr>
    </w:p>
    <w:p w:rsidR="00347636" w:rsidRPr="00CD39AF" w:rsidP="00012818">
      <w:pPr>
        <w:jc w:val="center"/>
        <w:rPr>
          <w:b/>
          <w:bCs/>
        </w:rPr>
      </w:pPr>
      <w:r w:rsidRPr="00CD39AF">
        <w:rPr>
          <w:b/>
          <w:bCs/>
        </w:rPr>
        <w:t xml:space="preserve">Čl. </w:t>
      </w:r>
      <w:r>
        <w:rPr>
          <w:b/>
          <w:bCs/>
        </w:rPr>
        <w:t>I</w:t>
      </w:r>
      <w:r w:rsidRPr="00CD39AF">
        <w:rPr>
          <w:b/>
          <w:bCs/>
        </w:rPr>
        <w:t>I</w:t>
      </w:r>
    </w:p>
    <w:p w:rsidR="00347636" w:rsidRPr="00CD39AF" w:rsidP="00012818">
      <w:pPr>
        <w:jc w:val="both"/>
        <w:rPr>
          <w:bCs/>
        </w:rPr>
      </w:pPr>
    </w:p>
    <w:p w:rsidR="00347636" w:rsidRPr="00CD39AF" w:rsidP="00700373">
      <w:pPr>
        <w:ind w:firstLine="709"/>
        <w:jc w:val="both"/>
      </w:pPr>
      <w:r w:rsidRPr="00CD39AF">
        <w:t>Tento zákon nadobúda účinnosť 1. januára 2012</w:t>
      </w:r>
      <w:r w:rsidR="00700373">
        <w:t xml:space="preserve"> okrem prvého až tretieho bodu</w:t>
      </w:r>
      <w:r w:rsidR="000D2A0F">
        <w:t>, desiateho</w:t>
      </w:r>
      <w:r w:rsidR="00056A13">
        <w:t xml:space="preserve"> bodu a </w:t>
      </w:r>
      <w:r w:rsidR="00700373">
        <w:t>§ 293cb</w:t>
      </w:r>
      <w:r w:rsidR="000D2A0F">
        <w:t xml:space="preserve"> v  štrnástom bode</w:t>
      </w:r>
      <w:r w:rsidR="00700373">
        <w:t xml:space="preserve"> v čl. I, ktoré nadobúdajú účinnosť 1. februára 2012.</w:t>
      </w:r>
    </w:p>
    <w:p w:rsidR="00B55CC0" w:rsidP="00012818"/>
    <w:p w:rsidR="00B55CC0" w:rsidRPr="00B55CC0" w:rsidP="00B55CC0"/>
    <w:p w:rsidR="00B55CC0" w:rsidRPr="00B55CC0" w:rsidP="00B55CC0"/>
    <w:p w:rsidR="00B55CC0" w:rsidRPr="00B55CC0" w:rsidP="00B55CC0"/>
    <w:p w:rsidR="00B55CC0" w:rsidP="00B55CC0">
      <w:pPr>
        <w:tabs>
          <w:tab w:val="left" w:pos="8460"/>
        </w:tabs>
        <w:autoSpaceDE w:val="0"/>
        <w:autoSpaceDN w:val="0"/>
        <w:adjustRightInd w:val="0"/>
        <w:spacing w:line="240" w:lineRule="atLeast"/>
      </w:pPr>
      <w:r>
        <w:tab/>
      </w:r>
    </w:p>
    <w:p w:rsidR="00B55CC0" w:rsidP="00B55CC0">
      <w:pPr>
        <w:tabs>
          <w:tab w:val="left" w:pos="8460"/>
        </w:tabs>
        <w:autoSpaceDE w:val="0"/>
        <w:autoSpaceDN w:val="0"/>
        <w:adjustRightInd w:val="0"/>
        <w:spacing w:line="240" w:lineRule="atLeast"/>
      </w:pPr>
    </w:p>
    <w:p w:rsidR="00B55CC0" w:rsidP="00B55CC0">
      <w:pPr>
        <w:tabs>
          <w:tab w:val="left" w:pos="8460"/>
        </w:tabs>
        <w:autoSpaceDE w:val="0"/>
        <w:autoSpaceDN w:val="0"/>
        <w:adjustRightInd w:val="0"/>
        <w:spacing w:line="240" w:lineRule="atLeast"/>
      </w:pPr>
    </w:p>
    <w:p w:rsidR="00B55CC0" w:rsidRPr="00CF3FE1" w:rsidP="00B55CC0"/>
    <w:p w:rsidR="00B55CC0" w:rsidRPr="00CF3FE1" w:rsidP="00B55CC0">
      <w:pPr>
        <w:jc w:val="center"/>
      </w:pPr>
      <w:r w:rsidRPr="00CF3FE1">
        <w:t>prezident Slovenskej republiky</w:t>
      </w:r>
    </w:p>
    <w:p w:rsidR="00B55CC0" w:rsidRPr="00CF3FE1" w:rsidP="00B55CC0"/>
    <w:p w:rsidR="00B55CC0" w:rsidRPr="00CF3FE1" w:rsidP="00B55CC0"/>
    <w:p w:rsidR="00B55CC0" w:rsidRPr="00CF3FE1" w:rsidP="00B55CC0"/>
    <w:p w:rsidR="00B55CC0" w:rsidP="00B55CC0"/>
    <w:p w:rsidR="00B55CC0" w:rsidP="00B55CC0"/>
    <w:p w:rsidR="00B55CC0" w:rsidRPr="00CF3FE1" w:rsidP="00B55CC0"/>
    <w:p w:rsidR="00B55CC0" w:rsidRPr="00CF3FE1" w:rsidP="00B55CC0">
      <w:pPr>
        <w:jc w:val="center"/>
      </w:pPr>
    </w:p>
    <w:p w:rsidR="00B55CC0" w:rsidP="00B55CC0">
      <w:pPr>
        <w:jc w:val="center"/>
      </w:pPr>
      <w:r w:rsidRPr="00CF3FE1">
        <w:t>predseda Národnej rady Slovenskej republiky</w:t>
      </w:r>
    </w:p>
    <w:p w:rsidR="00B55CC0" w:rsidP="00B55CC0">
      <w:pPr>
        <w:jc w:val="center"/>
      </w:pPr>
    </w:p>
    <w:p w:rsidR="00B55CC0" w:rsidP="00B55CC0"/>
    <w:p w:rsidR="00B55CC0" w:rsidP="00B55CC0">
      <w:pPr>
        <w:jc w:val="center"/>
      </w:pPr>
    </w:p>
    <w:p w:rsidR="00B55CC0" w:rsidP="00B55CC0">
      <w:pPr>
        <w:jc w:val="center"/>
      </w:pPr>
    </w:p>
    <w:p w:rsidR="00B55CC0" w:rsidP="00B55CC0">
      <w:pPr>
        <w:jc w:val="center"/>
      </w:pPr>
    </w:p>
    <w:p w:rsidR="00B55CC0" w:rsidP="00B55CC0">
      <w:pPr>
        <w:jc w:val="center"/>
      </w:pPr>
    </w:p>
    <w:p w:rsidR="00B55CC0" w:rsidRPr="00CF3FE1" w:rsidP="00B55CC0">
      <w:pPr>
        <w:jc w:val="center"/>
      </w:pPr>
    </w:p>
    <w:p w:rsidR="00B55CC0" w:rsidRPr="00CF3FE1" w:rsidP="00B55CC0">
      <w:pPr>
        <w:jc w:val="center"/>
      </w:pPr>
    </w:p>
    <w:p w:rsidR="00B55CC0" w:rsidP="00B55CC0">
      <w:pPr>
        <w:jc w:val="center"/>
      </w:pPr>
      <w:r w:rsidRPr="00CF3FE1">
        <w:t>predsed</w:t>
      </w:r>
      <w:r>
        <w:t>níčka vlády Slovenskej republiky</w:t>
      </w:r>
    </w:p>
    <w:p w:rsidR="009B05AB" w:rsidRPr="00B55CC0" w:rsidP="00B55CC0">
      <w:pPr>
        <w:tabs>
          <w:tab w:val="left" w:pos="2325"/>
        </w:tabs>
      </w:pPr>
    </w:p>
    <w:sectPr w:rsidSect="00347636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17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3814">
      <w:rPr>
        <w:noProof/>
      </w:rPr>
      <w:t>4</w:t>
    </w:r>
    <w:r>
      <w:fldChar w:fldCharType="end"/>
    </w:r>
  </w:p>
  <w:p w:rsidR="00F04179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636"/>
    <w:rsid w:val="00012818"/>
    <w:rsid w:val="00056A13"/>
    <w:rsid w:val="00084A68"/>
    <w:rsid w:val="000D2A0F"/>
    <w:rsid w:val="000D49AC"/>
    <w:rsid w:val="001D0C79"/>
    <w:rsid w:val="00214A5A"/>
    <w:rsid w:val="00295984"/>
    <w:rsid w:val="00347636"/>
    <w:rsid w:val="003C66B7"/>
    <w:rsid w:val="00462B90"/>
    <w:rsid w:val="004C022A"/>
    <w:rsid w:val="005E15B9"/>
    <w:rsid w:val="005F3EE4"/>
    <w:rsid w:val="00667FB4"/>
    <w:rsid w:val="006C13B1"/>
    <w:rsid w:val="00700373"/>
    <w:rsid w:val="008E2467"/>
    <w:rsid w:val="008F3472"/>
    <w:rsid w:val="009B05AB"/>
    <w:rsid w:val="00AA6054"/>
    <w:rsid w:val="00AE1F69"/>
    <w:rsid w:val="00B03814"/>
    <w:rsid w:val="00B55CC0"/>
    <w:rsid w:val="00C242D3"/>
    <w:rsid w:val="00C66733"/>
    <w:rsid w:val="00CD39AF"/>
    <w:rsid w:val="00CF3FE1"/>
    <w:rsid w:val="00D928E4"/>
    <w:rsid w:val="00F04179"/>
    <w:rsid w:val="00F261EC"/>
    <w:rsid w:val="00FF57E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7636"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CharChar1"/>
    <w:rsid w:val="00347636"/>
    <w:pPr>
      <w:tabs>
        <w:tab w:val="center" w:pos="4536"/>
        <w:tab w:val="right" w:pos="9072"/>
      </w:tabs>
    </w:pPr>
  </w:style>
  <w:style w:type="character" w:customStyle="1" w:styleId="CharChar1">
    <w:name w:val=" Char Char1"/>
    <w:basedOn w:val="DefaultParagraphFont"/>
    <w:link w:val="Footer"/>
    <w:locked/>
    <w:rsid w:val="00347636"/>
    <w:rPr>
      <w:sz w:val="24"/>
      <w:szCs w:val="24"/>
      <w:lang w:val="sk-SK" w:eastAsia="sk-SK" w:bidi="ar-SA"/>
    </w:rPr>
  </w:style>
  <w:style w:type="paragraph" w:styleId="BodyTextIndent">
    <w:name w:val="Body Text Indent"/>
    <w:basedOn w:val="Normal"/>
    <w:link w:val="CharChar"/>
    <w:semiHidden/>
    <w:rsid w:val="005F3EE4"/>
    <w:pPr>
      <w:spacing w:after="120"/>
      <w:ind w:left="283"/>
    </w:pPr>
  </w:style>
  <w:style w:type="character" w:customStyle="1" w:styleId="CharChar">
    <w:name w:val=" Char Char"/>
    <w:basedOn w:val="DefaultParagraphFont"/>
    <w:link w:val="BodyTextIndent"/>
    <w:semiHidden/>
    <w:locked/>
    <w:rsid w:val="005F3EE4"/>
    <w:rPr>
      <w:sz w:val="24"/>
      <w:szCs w:val="24"/>
      <w:lang w:val="sk-SK" w:eastAsia="sk-SK" w:bidi="ar-SA"/>
    </w:rPr>
  </w:style>
  <w:style w:type="paragraph" w:styleId="BodyText2">
    <w:name w:val="Body Text 2"/>
    <w:basedOn w:val="Normal"/>
    <w:rsid w:val="005F3EE4"/>
    <w:pPr>
      <w:spacing w:after="120" w:line="480" w:lineRule="auto"/>
    </w:pPr>
  </w:style>
  <w:style w:type="paragraph" w:styleId="BalloonText">
    <w:name w:val="Balloon Text"/>
    <w:basedOn w:val="Normal"/>
    <w:semiHidden/>
    <w:rsid w:val="00462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</vt:lpstr>
    </vt:vector>
  </TitlesOfParts>
  <Company>Kancelaria NR SR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svorvero</dc:creator>
  <cp:lastModifiedBy>svorvero</cp:lastModifiedBy>
  <cp:revision>3</cp:revision>
  <cp:lastPrinted>2011-12-05T08:01:00Z</cp:lastPrinted>
  <dcterms:created xsi:type="dcterms:W3CDTF">2011-12-05T07:16:00Z</dcterms:created>
  <dcterms:modified xsi:type="dcterms:W3CDTF">2011-12-05T08:55:00Z</dcterms:modified>
</cp:coreProperties>
</file>