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65B6" w:rsidRPr="00401995" w:rsidP="00374370">
      <w:pPr>
        <w:bidi w:val="0"/>
        <w:spacing w:line="360" w:lineRule="auto"/>
        <w:rPr>
          <w:rFonts w:ascii="Times New Roman" w:hAnsi="Times New Roman"/>
          <w:b/>
          <w:sz w:val="22"/>
          <w:szCs w:val="22"/>
        </w:rPr>
      </w:pPr>
      <w:r w:rsidRPr="00401995">
        <w:rPr>
          <w:rFonts w:ascii="Times New Roman" w:hAnsi="Times New Roman"/>
          <w:b/>
          <w:sz w:val="22"/>
          <w:szCs w:val="22"/>
        </w:rPr>
        <w:t>B. Osobitná časť</w:t>
      </w:r>
    </w:p>
    <w:p w:rsidR="003C65B6" w:rsidP="00374370">
      <w:pPr>
        <w:bidi w:val="0"/>
        <w:spacing w:line="360" w:lineRule="auto"/>
        <w:outlineLvl w:val="0"/>
        <w:rPr>
          <w:rFonts w:ascii="Times New Roman" w:hAnsi="Times New Roman"/>
          <w:b/>
          <w:sz w:val="22"/>
          <w:szCs w:val="22"/>
        </w:rPr>
      </w:pPr>
    </w:p>
    <w:p w:rsidR="00742EA1" w:rsidRPr="00401995" w:rsidP="00374370">
      <w:pPr>
        <w:bidi w:val="0"/>
        <w:spacing w:line="360" w:lineRule="auto"/>
        <w:outlineLvl w:val="0"/>
        <w:rPr>
          <w:rFonts w:ascii="Times New Roman" w:hAnsi="Times New Roman"/>
          <w:b/>
          <w:sz w:val="22"/>
          <w:szCs w:val="22"/>
        </w:rPr>
      </w:pPr>
    </w:p>
    <w:p w:rsidR="003C65B6" w:rsidRPr="00401995" w:rsidP="00374370">
      <w:pPr>
        <w:bidi w:val="0"/>
        <w:spacing w:line="360" w:lineRule="auto"/>
        <w:outlineLvl w:val="0"/>
        <w:rPr>
          <w:rFonts w:ascii="Times New Roman" w:hAnsi="Times New Roman"/>
          <w:b/>
          <w:sz w:val="22"/>
          <w:szCs w:val="22"/>
        </w:rPr>
      </w:pPr>
      <w:r w:rsidRPr="00401995">
        <w:rPr>
          <w:rFonts w:ascii="Times New Roman" w:hAnsi="Times New Roman"/>
          <w:b/>
          <w:sz w:val="22"/>
          <w:szCs w:val="22"/>
        </w:rPr>
        <w:t>K </w:t>
      </w:r>
      <w:r w:rsidR="00EB1CFC">
        <w:rPr>
          <w:rFonts w:ascii="Times New Roman" w:hAnsi="Times New Roman"/>
          <w:b/>
          <w:sz w:val="22"/>
          <w:szCs w:val="22"/>
        </w:rPr>
        <w:t>č</w:t>
      </w:r>
      <w:r w:rsidRPr="00401995">
        <w:rPr>
          <w:rFonts w:ascii="Times New Roman" w:hAnsi="Times New Roman"/>
          <w:b/>
          <w:sz w:val="22"/>
          <w:szCs w:val="22"/>
        </w:rPr>
        <w:t>l. I </w:t>
      </w:r>
    </w:p>
    <w:p w:rsidR="00972872" w:rsidP="00636C04">
      <w:pPr>
        <w:bidi w:val="0"/>
        <w:spacing w:line="360" w:lineRule="auto"/>
        <w:jc w:val="both"/>
        <w:rPr>
          <w:rFonts w:ascii="Times New Roman" w:hAnsi="Times New Roman"/>
          <w:b/>
          <w:sz w:val="22"/>
          <w:szCs w:val="22"/>
        </w:rPr>
      </w:pPr>
    </w:p>
    <w:p w:rsidR="003C65B6" w:rsidRPr="00401995" w:rsidP="00636C04">
      <w:pPr>
        <w:bidi w:val="0"/>
        <w:spacing w:line="360" w:lineRule="auto"/>
        <w:jc w:val="both"/>
        <w:rPr>
          <w:rFonts w:ascii="Times New Roman" w:hAnsi="Times New Roman"/>
          <w:b/>
          <w:sz w:val="22"/>
          <w:szCs w:val="22"/>
        </w:rPr>
      </w:pPr>
      <w:r w:rsidRPr="00401995" w:rsidR="00065BB9">
        <w:rPr>
          <w:rFonts w:ascii="Times New Roman" w:hAnsi="Times New Roman"/>
          <w:b/>
          <w:sz w:val="22"/>
          <w:szCs w:val="22"/>
        </w:rPr>
        <w:t xml:space="preserve">K bodu </w:t>
      </w:r>
      <w:r w:rsidR="00972872">
        <w:rPr>
          <w:rFonts w:ascii="Times New Roman" w:hAnsi="Times New Roman"/>
          <w:b/>
          <w:sz w:val="22"/>
          <w:szCs w:val="22"/>
        </w:rPr>
        <w:t>1</w:t>
      </w:r>
      <w:r w:rsidRPr="00401995" w:rsidR="00065BB9">
        <w:rPr>
          <w:rFonts w:ascii="Times New Roman" w:hAnsi="Times New Roman"/>
          <w:b/>
          <w:sz w:val="22"/>
          <w:szCs w:val="22"/>
        </w:rPr>
        <w:t xml:space="preserve"> – odkaz 19</w:t>
      </w:r>
      <w:r w:rsidRPr="00401995">
        <w:rPr>
          <w:rFonts w:ascii="Times New Roman" w:hAnsi="Times New Roman"/>
          <w:b/>
          <w:sz w:val="22"/>
          <w:szCs w:val="22"/>
        </w:rPr>
        <w:t xml:space="preserve"> </w:t>
      </w:r>
    </w:p>
    <w:p w:rsidR="003C65B6" w:rsidRPr="00401995" w:rsidP="00636C04">
      <w:pPr>
        <w:bidi w:val="0"/>
        <w:spacing w:line="360" w:lineRule="auto"/>
        <w:jc w:val="both"/>
        <w:rPr>
          <w:rFonts w:ascii="Times New Roman" w:hAnsi="Times New Roman"/>
          <w:sz w:val="22"/>
          <w:szCs w:val="22"/>
        </w:rPr>
      </w:pPr>
      <w:r w:rsidR="00DE0365">
        <w:rPr>
          <w:rFonts w:ascii="Times New Roman" w:hAnsi="Times New Roman"/>
          <w:sz w:val="22"/>
          <w:szCs w:val="22"/>
        </w:rPr>
        <w:tab/>
      </w:r>
      <w:r w:rsidRPr="00401995">
        <w:rPr>
          <w:rFonts w:ascii="Times New Roman" w:hAnsi="Times New Roman"/>
          <w:sz w:val="22"/>
          <w:szCs w:val="22"/>
        </w:rPr>
        <w:t>Ide o legislatívnotechnickú úpravu.</w:t>
      </w:r>
    </w:p>
    <w:p w:rsidR="003C65B6" w:rsidRPr="00401995" w:rsidP="00374370">
      <w:pPr>
        <w:bidi w:val="0"/>
        <w:rPr>
          <w:rFonts w:ascii="Times New Roman" w:hAnsi="Times New Roman"/>
          <w:b/>
          <w:color w:val="0070C0"/>
          <w:sz w:val="22"/>
          <w:szCs w:val="22"/>
        </w:rPr>
      </w:pPr>
    </w:p>
    <w:p w:rsidR="003C65B6" w:rsidRPr="00401995" w:rsidP="00374370">
      <w:pPr>
        <w:bidi w:val="0"/>
        <w:spacing w:line="360" w:lineRule="auto"/>
        <w:jc w:val="both"/>
        <w:rPr>
          <w:rFonts w:ascii="Times New Roman" w:hAnsi="Times New Roman"/>
          <w:b/>
          <w:sz w:val="22"/>
          <w:szCs w:val="22"/>
        </w:rPr>
      </w:pPr>
      <w:r w:rsidR="00972872">
        <w:rPr>
          <w:rFonts w:ascii="Times New Roman" w:hAnsi="Times New Roman"/>
          <w:b/>
          <w:sz w:val="22"/>
          <w:szCs w:val="22"/>
        </w:rPr>
        <w:t>K bodu 2</w:t>
      </w:r>
      <w:r w:rsidRPr="00401995">
        <w:rPr>
          <w:rFonts w:ascii="Times New Roman" w:hAnsi="Times New Roman"/>
          <w:b/>
          <w:sz w:val="22"/>
          <w:szCs w:val="22"/>
        </w:rPr>
        <w:t xml:space="preserve"> - § 16 ods.1</w:t>
      </w:r>
    </w:p>
    <w:p w:rsidR="003C65B6" w:rsidRPr="00401995" w:rsidP="00374370">
      <w:pPr>
        <w:bidi w:val="0"/>
        <w:spacing w:line="360" w:lineRule="auto"/>
        <w:jc w:val="both"/>
        <w:rPr>
          <w:rFonts w:ascii="Times New Roman" w:hAnsi="Times New Roman"/>
          <w:sz w:val="22"/>
          <w:szCs w:val="22"/>
        </w:rPr>
      </w:pPr>
      <w:r w:rsidRPr="00401995">
        <w:rPr>
          <w:rFonts w:ascii="Times New Roman" w:hAnsi="Times New Roman"/>
          <w:b/>
          <w:sz w:val="22"/>
          <w:szCs w:val="22"/>
        </w:rPr>
        <w:tab/>
      </w:r>
      <w:r w:rsidRPr="00401995">
        <w:rPr>
          <w:rFonts w:ascii="Times New Roman" w:hAnsi="Times New Roman"/>
          <w:sz w:val="22"/>
          <w:szCs w:val="22"/>
        </w:rPr>
        <w:t>Návrhom sa precizuje toto ustanovenie, aby bolo zrejmé, v akom rozsahu je poskytovateľ povinný poskytovať pomoc pri odkázanosti na pomoc inej fyzickej osoby, nakoľko implementácia nebola na Slovensku jednotná.</w:t>
      </w:r>
    </w:p>
    <w:p w:rsidR="003C65B6" w:rsidRPr="00401995" w:rsidP="00374370">
      <w:pPr>
        <w:bidi w:val="0"/>
        <w:spacing w:line="360" w:lineRule="auto"/>
        <w:jc w:val="both"/>
        <w:rPr>
          <w:rFonts w:ascii="Times New Roman" w:hAnsi="Times New Roman"/>
          <w:b/>
          <w:sz w:val="22"/>
          <w:szCs w:val="22"/>
        </w:rPr>
      </w:pPr>
      <w:r w:rsidRPr="00401995">
        <w:rPr>
          <w:rFonts w:ascii="Times New Roman" w:hAnsi="Times New Roman"/>
          <w:b/>
          <w:sz w:val="22"/>
          <w:szCs w:val="22"/>
        </w:rPr>
        <w:t xml:space="preserve"> </w:t>
      </w:r>
    </w:p>
    <w:p w:rsidR="003C65B6" w:rsidRPr="00401995" w:rsidP="00374370">
      <w:pPr>
        <w:bidi w:val="0"/>
        <w:spacing w:line="360" w:lineRule="auto"/>
        <w:jc w:val="both"/>
        <w:rPr>
          <w:rFonts w:ascii="Times New Roman" w:hAnsi="Times New Roman"/>
          <w:b/>
          <w:sz w:val="22"/>
          <w:szCs w:val="22"/>
        </w:rPr>
      </w:pPr>
      <w:r w:rsidR="00972872">
        <w:rPr>
          <w:rFonts w:ascii="Times New Roman" w:hAnsi="Times New Roman"/>
          <w:b/>
          <w:sz w:val="22"/>
          <w:szCs w:val="22"/>
        </w:rPr>
        <w:t>K bodu 3</w:t>
      </w:r>
      <w:r w:rsidRPr="00401995">
        <w:rPr>
          <w:rFonts w:ascii="Times New Roman" w:hAnsi="Times New Roman"/>
          <w:b/>
          <w:sz w:val="22"/>
          <w:szCs w:val="22"/>
        </w:rPr>
        <w:t xml:space="preserve"> - § 35 ods. 1</w:t>
      </w:r>
    </w:p>
    <w:p w:rsidR="003C65B6" w:rsidRPr="00401995" w:rsidP="002C4EF3">
      <w:pPr>
        <w:bidi w:val="0"/>
        <w:spacing w:line="360" w:lineRule="auto"/>
        <w:ind w:firstLine="708"/>
        <w:jc w:val="both"/>
        <w:rPr>
          <w:rFonts w:ascii="Times New Roman" w:hAnsi="Times New Roman"/>
          <w:bCs/>
          <w:sz w:val="22"/>
          <w:szCs w:val="22"/>
        </w:rPr>
      </w:pPr>
      <w:r w:rsidRPr="00401995">
        <w:rPr>
          <w:rFonts w:ascii="Times New Roman" w:hAnsi="Times New Roman"/>
          <w:bCs/>
          <w:sz w:val="22"/>
          <w:szCs w:val="22"/>
        </w:rPr>
        <w:t xml:space="preserve">So zámerom podporiť zotrvanie klienta v prirodzenom domácom prostredí a súčasne znížiť tlak na kapacity zariadení pre seniorov sa navrhuje sprísnenie podmienok </w:t>
      </w:r>
      <w:r w:rsidRPr="00401995" w:rsidR="006F7F7D">
        <w:rPr>
          <w:rFonts w:ascii="Times New Roman" w:hAnsi="Times New Roman"/>
          <w:bCs/>
          <w:sz w:val="22"/>
          <w:szCs w:val="22"/>
        </w:rPr>
        <w:t>na</w:t>
      </w:r>
      <w:r w:rsidRPr="00401995">
        <w:rPr>
          <w:rFonts w:ascii="Times New Roman" w:hAnsi="Times New Roman"/>
          <w:bCs/>
          <w:sz w:val="22"/>
          <w:szCs w:val="22"/>
        </w:rPr>
        <w:t xml:space="preserve"> prijatie do takéhoto typu zariadenia, a to zvýšením stupňa odkázanosti klienta </w:t>
      </w:r>
      <w:r w:rsidR="00654D85">
        <w:rPr>
          <w:rFonts w:ascii="Times New Roman" w:hAnsi="Times New Roman"/>
          <w:bCs/>
          <w:sz w:val="22"/>
          <w:szCs w:val="22"/>
        </w:rPr>
        <w:t>z</w:t>
      </w:r>
      <w:r w:rsidR="00DE0365">
        <w:rPr>
          <w:rFonts w:ascii="Times New Roman" w:hAnsi="Times New Roman"/>
          <w:bCs/>
          <w:sz w:val="22"/>
          <w:szCs w:val="22"/>
        </w:rPr>
        <w:t> </w:t>
      </w:r>
      <w:r w:rsidR="00654D85">
        <w:rPr>
          <w:rFonts w:ascii="Times New Roman" w:hAnsi="Times New Roman"/>
          <w:bCs/>
          <w:sz w:val="22"/>
          <w:szCs w:val="22"/>
        </w:rPr>
        <w:t>II</w:t>
      </w:r>
      <w:r w:rsidR="00DE0365">
        <w:rPr>
          <w:rFonts w:ascii="Times New Roman" w:hAnsi="Times New Roman"/>
          <w:bCs/>
          <w:sz w:val="22"/>
          <w:szCs w:val="22"/>
        </w:rPr>
        <w:t>.</w:t>
      </w:r>
      <w:r w:rsidR="00654D85">
        <w:rPr>
          <w:rFonts w:ascii="Times New Roman" w:hAnsi="Times New Roman"/>
          <w:bCs/>
          <w:sz w:val="22"/>
          <w:szCs w:val="22"/>
        </w:rPr>
        <w:t xml:space="preserve"> na IV</w:t>
      </w:r>
      <w:r w:rsidR="00DE0365">
        <w:rPr>
          <w:rFonts w:ascii="Times New Roman" w:hAnsi="Times New Roman"/>
          <w:bCs/>
          <w:sz w:val="22"/>
          <w:szCs w:val="22"/>
        </w:rPr>
        <w:t>.</w:t>
      </w:r>
      <w:r w:rsidR="00654D85">
        <w:rPr>
          <w:rFonts w:ascii="Times New Roman" w:hAnsi="Times New Roman"/>
          <w:bCs/>
          <w:sz w:val="22"/>
          <w:szCs w:val="22"/>
        </w:rPr>
        <w:t xml:space="preserve"> stupeň</w:t>
      </w:r>
      <w:r w:rsidRPr="00401995">
        <w:rPr>
          <w:rFonts w:ascii="Times New Roman" w:hAnsi="Times New Roman"/>
          <w:bCs/>
          <w:sz w:val="22"/>
          <w:szCs w:val="22"/>
        </w:rPr>
        <w:t xml:space="preserve">. Sociálna </w:t>
      </w:r>
      <w:r w:rsidRPr="00401995" w:rsidR="006F7F7D">
        <w:rPr>
          <w:rFonts w:ascii="Times New Roman" w:hAnsi="Times New Roman"/>
          <w:bCs/>
          <w:sz w:val="22"/>
          <w:szCs w:val="22"/>
        </w:rPr>
        <w:t>služba v zariadení pre seniorov</w:t>
      </w:r>
      <w:r w:rsidRPr="00401995">
        <w:rPr>
          <w:rFonts w:ascii="Times New Roman" w:hAnsi="Times New Roman"/>
          <w:bCs/>
          <w:sz w:val="22"/>
          <w:szCs w:val="22"/>
        </w:rPr>
        <w:t xml:space="preserve"> by mala byť prioritne poskytovaná seniorom, ktorí majú vyšší stupeň závislosti na pomoci inej osoby a v dôsledku toho potrebujú pomoc prevažne počas celého dňa, pričom seniori, ktorí majú stupeň odkázanosti II. alebo III. potrebujú pomoc v rozsahu od 2 do 6 hodín denne, čo by bolo možné zabezpečiť opatrovateľskou službou alebo denným pobytom v zariadení. Často sa klienti pre tento druh sociálnej služby rozhodujú aj z iných dôvodov, napríklad riešenie bytovej otázky pre svojich príbuzných, potreba sociálnych kontaktov (osamelosť). Tieto situácie je však možné riešiť iným spôsobom pomoci ako umiestnením v pobytovom zariadení sociálnych služieb.</w:t>
      </w:r>
    </w:p>
    <w:p w:rsidR="003C65B6" w:rsidRPr="00401995" w:rsidP="00374370">
      <w:pPr>
        <w:bidi w:val="0"/>
        <w:spacing w:line="360" w:lineRule="auto"/>
        <w:jc w:val="both"/>
        <w:rPr>
          <w:rFonts w:ascii="Times New Roman" w:hAnsi="Times New Roman"/>
          <w:b/>
          <w:sz w:val="22"/>
          <w:szCs w:val="22"/>
        </w:rPr>
      </w:pPr>
    </w:p>
    <w:p w:rsidR="003C65B6" w:rsidRPr="00401995" w:rsidP="002F3242">
      <w:pPr>
        <w:bidi w:val="0"/>
        <w:spacing w:line="360" w:lineRule="auto"/>
        <w:jc w:val="both"/>
        <w:rPr>
          <w:rFonts w:ascii="Times New Roman" w:hAnsi="Times New Roman"/>
          <w:b/>
          <w:sz w:val="22"/>
          <w:szCs w:val="22"/>
        </w:rPr>
      </w:pPr>
      <w:r w:rsidR="00972872">
        <w:rPr>
          <w:rFonts w:ascii="Times New Roman" w:hAnsi="Times New Roman"/>
          <w:b/>
          <w:sz w:val="22"/>
          <w:szCs w:val="22"/>
        </w:rPr>
        <w:t>K bodu 4</w:t>
      </w:r>
      <w:r w:rsidRPr="00401995">
        <w:rPr>
          <w:rFonts w:ascii="Times New Roman" w:hAnsi="Times New Roman"/>
          <w:b/>
          <w:sz w:val="22"/>
          <w:szCs w:val="22"/>
        </w:rPr>
        <w:t xml:space="preserve"> - § 51a</w:t>
      </w:r>
    </w:p>
    <w:p w:rsidR="003C65B6" w:rsidRPr="00401995" w:rsidP="00BD1E7D">
      <w:pPr>
        <w:bidi w:val="0"/>
        <w:spacing w:line="360" w:lineRule="auto"/>
        <w:ind w:firstLine="708"/>
        <w:jc w:val="both"/>
        <w:rPr>
          <w:rFonts w:ascii="Times New Roman" w:hAnsi="Times New Roman"/>
          <w:bCs/>
          <w:sz w:val="22"/>
          <w:szCs w:val="22"/>
        </w:rPr>
      </w:pPr>
      <w:r w:rsidRPr="00401995">
        <w:rPr>
          <w:rFonts w:ascii="Times New Roman" w:hAnsi="Times New Roman"/>
          <w:sz w:val="22"/>
          <w:szCs w:val="22"/>
        </w:rPr>
        <w:t>Nav</w:t>
      </w:r>
      <w:r w:rsidRPr="00401995">
        <w:rPr>
          <w:rFonts w:ascii="Times New Roman" w:hAnsi="Times New Roman"/>
          <w:bCs/>
          <w:sz w:val="22"/>
          <w:szCs w:val="22"/>
        </w:rPr>
        <w:t>rhuje sa vylúčiť posudzovanie odkázanosti klienta na sociálnu službu v tých prípadoch, ak klient alebo jeho rodina je ochotná platiť úhradu vo výške nákladov sociálnej služby</w:t>
      </w:r>
      <w:r w:rsidR="00654D85">
        <w:rPr>
          <w:rFonts w:ascii="Times New Roman" w:hAnsi="Times New Roman"/>
          <w:bCs/>
          <w:sz w:val="22"/>
          <w:szCs w:val="22"/>
        </w:rPr>
        <w:t>, za predpokladu, že klientovi sa bude poskytovať pomoc pri odkázanosti (t.j. nielen obslužné činnosti ako napr. ubytovanie a stravovanie)</w:t>
      </w:r>
      <w:r w:rsidRPr="00401995">
        <w:rPr>
          <w:rFonts w:ascii="Times New Roman" w:hAnsi="Times New Roman"/>
          <w:bCs/>
          <w:sz w:val="22"/>
          <w:szCs w:val="22"/>
        </w:rPr>
        <w:t xml:space="preserve">. Tento návrh je </w:t>
      </w:r>
      <w:r w:rsidRPr="00401995">
        <w:rPr>
          <w:rFonts w:ascii="Times New Roman" w:hAnsi="Times New Roman"/>
          <w:sz w:val="22"/>
          <w:szCs w:val="22"/>
        </w:rPr>
        <w:t>r</w:t>
      </w:r>
      <w:r w:rsidRPr="00401995">
        <w:rPr>
          <w:rFonts w:ascii="Times New Roman" w:hAnsi="Times New Roman"/>
          <w:bCs/>
          <w:sz w:val="22"/>
          <w:szCs w:val="22"/>
        </w:rPr>
        <w:t>eakciou na požiadavky z</w:t>
      </w:r>
      <w:r w:rsidRPr="00401995" w:rsidR="006F7F7D">
        <w:rPr>
          <w:rFonts w:ascii="Times New Roman" w:hAnsi="Times New Roman"/>
          <w:bCs/>
          <w:sz w:val="22"/>
          <w:szCs w:val="22"/>
        </w:rPr>
        <w:t> </w:t>
      </w:r>
      <w:r w:rsidRPr="00401995">
        <w:rPr>
          <w:rFonts w:ascii="Times New Roman" w:hAnsi="Times New Roman"/>
          <w:bCs/>
          <w:sz w:val="22"/>
          <w:szCs w:val="22"/>
        </w:rPr>
        <w:t>praxe</w:t>
      </w:r>
      <w:r w:rsidRPr="00401995" w:rsidR="006F7F7D">
        <w:rPr>
          <w:rFonts w:ascii="Times New Roman" w:hAnsi="Times New Roman"/>
          <w:bCs/>
          <w:sz w:val="22"/>
          <w:szCs w:val="22"/>
        </w:rPr>
        <w:t>,</w:t>
      </w:r>
      <w:r w:rsidRPr="00401995">
        <w:rPr>
          <w:rFonts w:ascii="Times New Roman" w:hAnsi="Times New Roman"/>
          <w:bCs/>
          <w:sz w:val="22"/>
          <w:szCs w:val="22"/>
        </w:rPr>
        <w:t xml:space="preserve"> a to tak zo strany klientov a ich príbuzných, ako aj zo str</w:t>
      </w:r>
      <w:r w:rsidR="00654D85">
        <w:rPr>
          <w:rFonts w:ascii="Times New Roman" w:hAnsi="Times New Roman"/>
          <w:bCs/>
          <w:sz w:val="22"/>
          <w:szCs w:val="22"/>
        </w:rPr>
        <w:t>any neverejných poskytovateľov, hlavne u klientov, ktorí sú v terminálnom štádiu. Z</w:t>
      </w:r>
      <w:r w:rsidRPr="00401995">
        <w:rPr>
          <w:rFonts w:ascii="Times New Roman" w:hAnsi="Times New Roman"/>
          <w:bCs/>
          <w:sz w:val="22"/>
          <w:szCs w:val="22"/>
        </w:rPr>
        <w:t xml:space="preserve">ároveň sa jeho prijatím skráti u klientov – „samoplatcov“ </w:t>
      </w:r>
      <w:r w:rsidRPr="00401995" w:rsidR="008151FA">
        <w:rPr>
          <w:rFonts w:ascii="Times New Roman" w:hAnsi="Times New Roman"/>
          <w:bCs/>
          <w:sz w:val="22"/>
          <w:szCs w:val="22"/>
        </w:rPr>
        <w:t>čas</w:t>
      </w:r>
      <w:r w:rsidRPr="00401995">
        <w:rPr>
          <w:rFonts w:ascii="Times New Roman" w:hAnsi="Times New Roman"/>
          <w:bCs/>
          <w:sz w:val="22"/>
          <w:szCs w:val="22"/>
        </w:rPr>
        <w:t xml:space="preserve"> pre poskytnutie sociálnej služby o</w:t>
      </w:r>
      <w:r w:rsidRPr="00401995" w:rsidR="008151FA">
        <w:rPr>
          <w:rFonts w:ascii="Times New Roman" w:hAnsi="Times New Roman"/>
          <w:bCs/>
          <w:sz w:val="22"/>
          <w:szCs w:val="22"/>
        </w:rPr>
        <w:t> čas potrebný na</w:t>
      </w:r>
      <w:r w:rsidRPr="00401995">
        <w:rPr>
          <w:rFonts w:ascii="Times New Roman" w:hAnsi="Times New Roman"/>
          <w:bCs/>
          <w:sz w:val="22"/>
          <w:szCs w:val="22"/>
        </w:rPr>
        <w:t xml:space="preserve"> vykonan</w:t>
      </w:r>
      <w:r w:rsidRPr="00401995" w:rsidR="008151FA">
        <w:rPr>
          <w:rFonts w:ascii="Times New Roman" w:hAnsi="Times New Roman"/>
          <w:bCs/>
          <w:sz w:val="22"/>
          <w:szCs w:val="22"/>
        </w:rPr>
        <w:t>ie posudkovej činnosti a vydanie</w:t>
      </w:r>
      <w:r w:rsidRPr="00401995">
        <w:rPr>
          <w:rFonts w:ascii="Times New Roman" w:hAnsi="Times New Roman"/>
          <w:bCs/>
          <w:sz w:val="22"/>
          <w:szCs w:val="22"/>
        </w:rPr>
        <w:t xml:space="preserve"> rozhodnutia o odkázanosti na pomoc inej osoby</w:t>
      </w:r>
      <w:r w:rsidR="00654D85">
        <w:rPr>
          <w:rFonts w:ascii="Times New Roman" w:hAnsi="Times New Roman"/>
          <w:bCs/>
          <w:sz w:val="22"/>
          <w:szCs w:val="22"/>
        </w:rPr>
        <w:t xml:space="preserve"> a znížia sa výdavky samosprávy na posudkovú činnosť</w:t>
      </w:r>
      <w:r w:rsidRPr="00401995">
        <w:rPr>
          <w:rFonts w:ascii="Times New Roman" w:hAnsi="Times New Roman"/>
          <w:bCs/>
          <w:sz w:val="22"/>
          <w:szCs w:val="22"/>
        </w:rPr>
        <w:t>.</w:t>
      </w:r>
    </w:p>
    <w:p w:rsidR="003C65B6" w:rsidP="002F3242">
      <w:pPr>
        <w:bidi w:val="0"/>
        <w:spacing w:line="360" w:lineRule="auto"/>
        <w:jc w:val="both"/>
        <w:rPr>
          <w:rFonts w:ascii="Times New Roman" w:hAnsi="Times New Roman"/>
          <w:b/>
          <w:sz w:val="22"/>
          <w:szCs w:val="22"/>
        </w:rPr>
      </w:pPr>
    </w:p>
    <w:p w:rsidR="00742EA1" w:rsidP="002F3242">
      <w:pPr>
        <w:bidi w:val="0"/>
        <w:spacing w:line="360" w:lineRule="auto"/>
        <w:jc w:val="both"/>
        <w:rPr>
          <w:rFonts w:ascii="Times New Roman" w:hAnsi="Times New Roman"/>
          <w:b/>
          <w:sz w:val="22"/>
          <w:szCs w:val="22"/>
        </w:rPr>
      </w:pPr>
    </w:p>
    <w:p w:rsidR="00742EA1" w:rsidRPr="00401995" w:rsidP="002F3242">
      <w:pPr>
        <w:bidi w:val="0"/>
        <w:spacing w:line="360" w:lineRule="auto"/>
        <w:jc w:val="both"/>
        <w:rPr>
          <w:rFonts w:ascii="Times New Roman" w:hAnsi="Times New Roman"/>
          <w:b/>
          <w:sz w:val="22"/>
          <w:szCs w:val="22"/>
        </w:rPr>
      </w:pPr>
    </w:p>
    <w:p w:rsidR="003C65B6" w:rsidRPr="00401995" w:rsidP="002F3242">
      <w:pPr>
        <w:bidi w:val="0"/>
        <w:spacing w:line="360" w:lineRule="auto"/>
        <w:jc w:val="both"/>
        <w:rPr>
          <w:rFonts w:ascii="Times New Roman" w:hAnsi="Times New Roman"/>
          <w:b/>
          <w:sz w:val="22"/>
          <w:szCs w:val="22"/>
        </w:rPr>
      </w:pPr>
      <w:r w:rsidRPr="00401995" w:rsidR="00065BB9">
        <w:rPr>
          <w:rFonts w:ascii="Times New Roman" w:hAnsi="Times New Roman"/>
          <w:b/>
          <w:sz w:val="22"/>
          <w:szCs w:val="22"/>
        </w:rPr>
        <w:t xml:space="preserve">K bodom </w:t>
      </w:r>
      <w:r w:rsidR="00972872">
        <w:rPr>
          <w:rFonts w:ascii="Times New Roman" w:hAnsi="Times New Roman"/>
          <w:b/>
          <w:sz w:val="22"/>
          <w:szCs w:val="22"/>
        </w:rPr>
        <w:t>5</w:t>
      </w:r>
      <w:r w:rsidRPr="00401995">
        <w:rPr>
          <w:rFonts w:ascii="Times New Roman" w:hAnsi="Times New Roman"/>
          <w:b/>
          <w:sz w:val="22"/>
          <w:szCs w:val="22"/>
        </w:rPr>
        <w:t xml:space="preserve"> až </w:t>
      </w:r>
      <w:r w:rsidR="00654D85">
        <w:rPr>
          <w:rFonts w:ascii="Times New Roman" w:hAnsi="Times New Roman"/>
          <w:b/>
          <w:sz w:val="22"/>
          <w:szCs w:val="22"/>
        </w:rPr>
        <w:t>7</w:t>
      </w:r>
      <w:r w:rsidRPr="00401995">
        <w:rPr>
          <w:rFonts w:ascii="Times New Roman" w:hAnsi="Times New Roman"/>
          <w:b/>
          <w:sz w:val="22"/>
          <w:szCs w:val="22"/>
        </w:rPr>
        <w:t xml:space="preserve">  - § 71 ods. 6 až 9</w:t>
      </w:r>
    </w:p>
    <w:p w:rsidR="003C65B6" w:rsidRPr="00401995" w:rsidP="000F4DDF">
      <w:pPr>
        <w:bidi w:val="0"/>
        <w:spacing w:line="360" w:lineRule="auto"/>
        <w:ind w:firstLine="708"/>
        <w:jc w:val="both"/>
        <w:rPr>
          <w:rFonts w:ascii="Times New Roman" w:hAnsi="Times New Roman"/>
          <w:bCs/>
          <w:sz w:val="22"/>
          <w:szCs w:val="22"/>
        </w:rPr>
      </w:pPr>
      <w:r w:rsidRPr="00401995">
        <w:rPr>
          <w:rFonts w:ascii="Times New Roman" w:hAnsi="Times New Roman"/>
          <w:bCs/>
          <w:sz w:val="22"/>
          <w:szCs w:val="22"/>
        </w:rPr>
        <w:t xml:space="preserve">Navrhuje sa zmeniť </w:t>
      </w:r>
      <w:r w:rsidR="0000770F">
        <w:rPr>
          <w:rFonts w:ascii="Times New Roman" w:hAnsi="Times New Roman"/>
          <w:bCs/>
          <w:sz w:val="22"/>
          <w:szCs w:val="22"/>
        </w:rPr>
        <w:t>spôsob financovania</w:t>
      </w:r>
      <w:r w:rsidRPr="00401995">
        <w:rPr>
          <w:rFonts w:ascii="Times New Roman" w:hAnsi="Times New Roman"/>
          <w:bCs/>
          <w:sz w:val="22"/>
          <w:szCs w:val="22"/>
        </w:rPr>
        <w:t xml:space="preserve"> zariadení sociálnych služieb zriadených, založených alebo prevádzkovaných obcou, ktoré sa navrhujú jednotne financovať priamo zo štátneho rozpočtu (</w:t>
      </w:r>
      <w:r w:rsidR="00A71DF6">
        <w:rPr>
          <w:rFonts w:ascii="Times New Roman" w:hAnsi="Times New Roman"/>
          <w:bCs/>
          <w:sz w:val="22"/>
          <w:szCs w:val="22"/>
        </w:rPr>
        <w:t>účelová dotácia Ministerstva práce, sociálnych vecí a rodiny S</w:t>
      </w:r>
      <w:r w:rsidR="00A04BB9">
        <w:rPr>
          <w:rFonts w:ascii="Times New Roman" w:hAnsi="Times New Roman"/>
          <w:bCs/>
          <w:sz w:val="22"/>
          <w:szCs w:val="22"/>
        </w:rPr>
        <w:t>lovenskej republiky</w:t>
      </w:r>
      <w:r w:rsidRPr="00401995">
        <w:rPr>
          <w:rFonts w:ascii="Times New Roman" w:hAnsi="Times New Roman"/>
          <w:bCs/>
          <w:sz w:val="22"/>
          <w:szCs w:val="22"/>
        </w:rPr>
        <w:t>) bez ohľadu na to</w:t>
      </w:r>
      <w:r w:rsidRPr="00401995" w:rsidR="008151FA">
        <w:rPr>
          <w:rFonts w:ascii="Times New Roman" w:hAnsi="Times New Roman"/>
          <w:bCs/>
          <w:sz w:val="22"/>
          <w:szCs w:val="22"/>
        </w:rPr>
        <w:t>,</w:t>
      </w:r>
      <w:r w:rsidRPr="00401995">
        <w:rPr>
          <w:rFonts w:ascii="Times New Roman" w:hAnsi="Times New Roman"/>
          <w:bCs/>
          <w:sz w:val="22"/>
          <w:szCs w:val="22"/>
        </w:rPr>
        <w:t xml:space="preserve"> či boli zriadené alebo založené v rámci decentralizácie sociálnych služieb alebo až po nej. Ustanovuje sa výška príspevku pre tieto zariadenia podľa druhu sociálnej služby a počtu </w:t>
      </w:r>
      <w:r w:rsidRPr="00401995" w:rsidR="001D026F">
        <w:rPr>
          <w:rFonts w:ascii="Times New Roman" w:hAnsi="Times New Roman"/>
          <w:bCs/>
          <w:sz w:val="22"/>
          <w:szCs w:val="22"/>
        </w:rPr>
        <w:t>miest v zariadení</w:t>
      </w:r>
      <w:r w:rsidRPr="00401995">
        <w:rPr>
          <w:rFonts w:ascii="Times New Roman" w:hAnsi="Times New Roman"/>
          <w:bCs/>
          <w:sz w:val="22"/>
          <w:szCs w:val="22"/>
        </w:rPr>
        <w:t xml:space="preserve"> (príloha č. 4a). </w:t>
      </w:r>
    </w:p>
    <w:p w:rsidR="003C65B6" w:rsidRPr="00401995" w:rsidP="000F4DDF">
      <w:pPr>
        <w:bidi w:val="0"/>
        <w:spacing w:line="360" w:lineRule="auto"/>
        <w:ind w:firstLine="708"/>
        <w:jc w:val="both"/>
        <w:rPr>
          <w:rFonts w:ascii="Times New Roman" w:hAnsi="Times New Roman"/>
          <w:bCs/>
          <w:sz w:val="22"/>
          <w:szCs w:val="22"/>
        </w:rPr>
      </w:pPr>
      <w:r w:rsidRPr="00401995">
        <w:rPr>
          <w:rFonts w:ascii="Times New Roman" w:hAnsi="Times New Roman"/>
          <w:bCs/>
          <w:sz w:val="22"/>
          <w:szCs w:val="22"/>
        </w:rPr>
        <w:t>Vypustením pôvodného ustanovenia odseku 6 sa obciam odníma povinnosť uhrádzať inej obc</w:t>
      </w:r>
      <w:r w:rsidR="0000770F">
        <w:rPr>
          <w:rFonts w:ascii="Times New Roman" w:hAnsi="Times New Roman"/>
          <w:bCs/>
          <w:sz w:val="22"/>
          <w:szCs w:val="22"/>
        </w:rPr>
        <w:t>i</w:t>
      </w:r>
      <w:r w:rsidRPr="00401995">
        <w:rPr>
          <w:rFonts w:ascii="Times New Roman" w:hAnsi="Times New Roman"/>
          <w:bCs/>
          <w:sz w:val="22"/>
          <w:szCs w:val="22"/>
        </w:rPr>
        <w:t xml:space="preserve"> alebo inému vyššiemu územnému celku ekonomicky oprávnené náklady v prípade, že zabezpečujú sociálnu službu pre svojho obyvateľa. Dôvodom takejto zmeny je skutočnosť, že všetky zariadenia sociálnych služieb zriadené alebo založené obcou budú financované zo štátneho rozpočtu. Ďalšia zmena pre vyššie územné celky rovnako súvisí s úhradou ekonomicky oprávnených nákladov, ktoré nebudú musieť vyššie územné celky uhrádzať obciam a zostáva im iba povinnosť uhrádza</w:t>
      </w:r>
      <w:r w:rsidRPr="00401995" w:rsidR="008151FA">
        <w:rPr>
          <w:rFonts w:ascii="Times New Roman" w:hAnsi="Times New Roman"/>
          <w:bCs/>
          <w:sz w:val="22"/>
          <w:szCs w:val="22"/>
        </w:rPr>
        <w:t>ť tieto</w:t>
      </w:r>
      <w:r w:rsidRPr="00401995">
        <w:rPr>
          <w:rFonts w:ascii="Times New Roman" w:hAnsi="Times New Roman"/>
          <w:bCs/>
          <w:sz w:val="22"/>
          <w:szCs w:val="22"/>
        </w:rPr>
        <w:t xml:space="preserve"> náklad</w:t>
      </w:r>
      <w:r w:rsidRPr="00401995" w:rsidR="008151FA">
        <w:rPr>
          <w:rFonts w:ascii="Times New Roman" w:hAnsi="Times New Roman"/>
          <w:bCs/>
          <w:sz w:val="22"/>
          <w:szCs w:val="22"/>
        </w:rPr>
        <w:t>y</w:t>
      </w:r>
      <w:r w:rsidRPr="00401995">
        <w:rPr>
          <w:rFonts w:ascii="Times New Roman" w:hAnsi="Times New Roman"/>
          <w:bCs/>
          <w:sz w:val="22"/>
          <w:szCs w:val="22"/>
        </w:rPr>
        <w:t xml:space="preserve"> medzi vyššími územnými celkami. V nadväznosti na zmenu financovania zariadení sociálnych služieb zriadených obcami zo štátneho rozpočtu sa stáva ustanovenie odseku 8, ktoré sa zrušuje, bezpredmetným.</w:t>
      </w:r>
    </w:p>
    <w:p w:rsidR="003C65B6" w:rsidRPr="00401995" w:rsidP="000F4DDF">
      <w:pPr>
        <w:bidi w:val="0"/>
        <w:spacing w:line="360" w:lineRule="auto"/>
        <w:ind w:firstLine="708"/>
        <w:jc w:val="both"/>
        <w:rPr>
          <w:rFonts w:ascii="Times New Roman" w:hAnsi="Times New Roman"/>
          <w:sz w:val="22"/>
          <w:szCs w:val="22"/>
        </w:rPr>
      </w:pPr>
    </w:p>
    <w:p w:rsidR="003C65B6" w:rsidRPr="00401995" w:rsidP="006D3749">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K bodu</w:t>
      </w:r>
      <w:r w:rsidR="00462C92">
        <w:rPr>
          <w:rFonts w:ascii="Times New Roman" w:hAnsi="Times New Roman"/>
          <w:b/>
          <w:sz w:val="22"/>
          <w:szCs w:val="22"/>
        </w:rPr>
        <w:t xml:space="preserve"> </w:t>
      </w:r>
      <w:r w:rsidR="00654D85">
        <w:rPr>
          <w:rFonts w:ascii="Times New Roman" w:hAnsi="Times New Roman"/>
          <w:b/>
          <w:sz w:val="22"/>
          <w:szCs w:val="22"/>
        </w:rPr>
        <w:t>8</w:t>
      </w:r>
      <w:r w:rsidRPr="00401995">
        <w:rPr>
          <w:rFonts w:ascii="Times New Roman" w:hAnsi="Times New Roman"/>
          <w:b/>
          <w:sz w:val="22"/>
          <w:szCs w:val="22"/>
        </w:rPr>
        <w:t xml:space="preserve"> - § 72 ods. 2</w:t>
      </w:r>
    </w:p>
    <w:p w:rsidR="003C65B6" w:rsidP="003C2EE0">
      <w:pPr>
        <w:bidi w:val="0"/>
        <w:spacing w:line="360" w:lineRule="auto"/>
        <w:jc w:val="both"/>
        <w:rPr>
          <w:rFonts w:ascii="Times New Roman" w:hAnsi="Times New Roman"/>
          <w:sz w:val="22"/>
          <w:szCs w:val="22"/>
        </w:rPr>
      </w:pPr>
      <w:r w:rsidRPr="00401995">
        <w:rPr>
          <w:rFonts w:ascii="Times New Roman" w:hAnsi="Times New Roman"/>
          <w:sz w:val="22"/>
          <w:szCs w:val="22"/>
        </w:rPr>
        <w:tab/>
      </w:r>
      <w:r w:rsidRPr="00401995" w:rsidR="008151FA">
        <w:rPr>
          <w:rFonts w:ascii="Times New Roman" w:hAnsi="Times New Roman"/>
          <w:sz w:val="22"/>
          <w:szCs w:val="22"/>
        </w:rPr>
        <w:t>S cieľom vytvoriť podmienky na</w:t>
      </w:r>
      <w:r w:rsidRPr="00401995">
        <w:rPr>
          <w:rFonts w:ascii="Times New Roman" w:hAnsi="Times New Roman"/>
          <w:sz w:val="22"/>
          <w:szCs w:val="22"/>
        </w:rPr>
        <w:t xml:space="preserve"> vyššiu participáciu na úhrade za sociálnu službu zo strany klienta a jeho rodiny a</w:t>
      </w:r>
      <w:r w:rsidR="00C35703">
        <w:rPr>
          <w:rFonts w:ascii="Times New Roman" w:hAnsi="Times New Roman"/>
          <w:sz w:val="22"/>
          <w:szCs w:val="22"/>
        </w:rPr>
        <w:t> nezvyšovať výdavky</w:t>
      </w:r>
      <w:r w:rsidRPr="00401995">
        <w:rPr>
          <w:rFonts w:ascii="Times New Roman" w:hAnsi="Times New Roman"/>
          <w:sz w:val="22"/>
          <w:szCs w:val="22"/>
        </w:rPr>
        <w:t xml:space="preserve"> obcí a vyšších územných celkov sa navrhuje zákonom </w:t>
      </w:r>
      <w:r w:rsidR="00C70AE6">
        <w:rPr>
          <w:rFonts w:ascii="Times New Roman" w:hAnsi="Times New Roman"/>
          <w:sz w:val="22"/>
          <w:szCs w:val="22"/>
        </w:rPr>
        <w:t>stanoviť</w:t>
      </w:r>
      <w:r w:rsidRPr="00401995">
        <w:rPr>
          <w:rFonts w:ascii="Times New Roman" w:hAnsi="Times New Roman"/>
          <w:sz w:val="22"/>
          <w:szCs w:val="22"/>
        </w:rPr>
        <w:t xml:space="preserve"> povinnosť pre obec a vyšší územný celok určiť vo všeobecne z</w:t>
      </w:r>
      <w:r w:rsidRPr="00401995" w:rsidR="008151FA">
        <w:rPr>
          <w:rFonts w:ascii="Times New Roman" w:hAnsi="Times New Roman"/>
          <w:sz w:val="22"/>
          <w:szCs w:val="22"/>
        </w:rPr>
        <w:t>áväznom nariadení výšku úhrady z</w:t>
      </w:r>
      <w:r w:rsidRPr="00401995">
        <w:rPr>
          <w:rFonts w:ascii="Times New Roman" w:hAnsi="Times New Roman"/>
          <w:sz w:val="22"/>
          <w:szCs w:val="22"/>
        </w:rPr>
        <w:t>a sociálne služby dlhodobej starostlivosti minimálne vo výške 50</w:t>
      </w:r>
      <w:r w:rsidR="00A04BB9">
        <w:rPr>
          <w:rFonts w:ascii="Times New Roman" w:hAnsi="Times New Roman"/>
          <w:sz w:val="22"/>
          <w:szCs w:val="22"/>
        </w:rPr>
        <w:t xml:space="preserve"> </w:t>
      </w:r>
      <w:r w:rsidRPr="00401995">
        <w:rPr>
          <w:rFonts w:ascii="Times New Roman" w:hAnsi="Times New Roman"/>
          <w:sz w:val="22"/>
          <w:szCs w:val="22"/>
        </w:rPr>
        <w:t>% priemerných ekonomicky oprávnených nákladov, ktoré majú nimi zriadení alebo založení poskytovatelia.</w:t>
      </w:r>
    </w:p>
    <w:p w:rsidR="00CE0BC4" w:rsidRPr="00401995" w:rsidP="003C2EE0">
      <w:pPr>
        <w:bidi w:val="0"/>
        <w:spacing w:line="360" w:lineRule="auto"/>
        <w:jc w:val="both"/>
        <w:rPr>
          <w:rFonts w:ascii="Times New Roman" w:hAnsi="Times New Roman"/>
          <w:sz w:val="22"/>
          <w:szCs w:val="22"/>
        </w:rPr>
      </w:pPr>
    </w:p>
    <w:p w:rsidR="003C65B6" w:rsidRPr="00401995" w:rsidP="003C2EE0">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K bodu</w:t>
      </w:r>
      <w:r w:rsidR="00654D85">
        <w:rPr>
          <w:rFonts w:ascii="Times New Roman" w:hAnsi="Times New Roman"/>
          <w:b/>
          <w:sz w:val="22"/>
          <w:szCs w:val="22"/>
        </w:rPr>
        <w:t xml:space="preserve"> 9</w:t>
      </w:r>
      <w:r w:rsidRPr="00401995">
        <w:rPr>
          <w:rFonts w:ascii="Times New Roman" w:hAnsi="Times New Roman"/>
          <w:b/>
          <w:sz w:val="22"/>
          <w:szCs w:val="22"/>
        </w:rPr>
        <w:t xml:space="preserve"> - § 72 ods. 8</w:t>
      </w:r>
    </w:p>
    <w:p w:rsidR="003C65B6" w:rsidRPr="00401995" w:rsidP="003C2EE0">
      <w:pPr>
        <w:bidi w:val="0"/>
        <w:spacing w:line="360" w:lineRule="auto"/>
        <w:ind w:firstLine="708"/>
        <w:jc w:val="both"/>
        <w:rPr>
          <w:rFonts w:ascii="Times New Roman" w:hAnsi="Times New Roman"/>
          <w:sz w:val="22"/>
          <w:szCs w:val="22"/>
        </w:rPr>
      </w:pPr>
      <w:r w:rsidRPr="00401995">
        <w:rPr>
          <w:rFonts w:ascii="Times New Roman" w:hAnsi="Times New Roman"/>
          <w:bCs/>
          <w:sz w:val="22"/>
          <w:szCs w:val="22"/>
        </w:rPr>
        <w:t>Navrhuje sa zrušiť použitie príslušných ustanovení zákona č. 447/2008 Z. z., na účely p</w:t>
      </w:r>
      <w:r w:rsidRPr="00401995" w:rsidR="008151FA">
        <w:rPr>
          <w:rFonts w:ascii="Times New Roman" w:hAnsi="Times New Roman"/>
          <w:bCs/>
          <w:sz w:val="22"/>
          <w:szCs w:val="22"/>
        </w:rPr>
        <w:t xml:space="preserve">osúdenia majetku, </w:t>
      </w:r>
      <w:r w:rsidRPr="00401995" w:rsidR="00C254D7">
        <w:rPr>
          <w:rFonts w:ascii="Times New Roman" w:hAnsi="Times New Roman"/>
          <w:bCs/>
          <w:sz w:val="22"/>
          <w:szCs w:val="22"/>
        </w:rPr>
        <w:t>keďže</w:t>
      </w:r>
      <w:r w:rsidRPr="00401995" w:rsidR="008151FA">
        <w:rPr>
          <w:rFonts w:ascii="Times New Roman" w:hAnsi="Times New Roman"/>
          <w:bCs/>
          <w:sz w:val="22"/>
          <w:szCs w:val="22"/>
        </w:rPr>
        <w:t xml:space="preserve"> sa na</w:t>
      </w:r>
      <w:r w:rsidRPr="00401995">
        <w:rPr>
          <w:rFonts w:ascii="Times New Roman" w:hAnsi="Times New Roman"/>
          <w:bCs/>
          <w:sz w:val="22"/>
          <w:szCs w:val="22"/>
        </w:rPr>
        <w:t xml:space="preserve"> posudzovanie majetku</w:t>
      </w:r>
      <w:r w:rsidRPr="00401995">
        <w:rPr>
          <w:rFonts w:ascii="Times New Roman" w:hAnsi="Times New Roman"/>
          <w:sz w:val="22"/>
          <w:szCs w:val="22"/>
        </w:rPr>
        <w:t xml:space="preserve"> navrhujú osobitné ustanovenia na účely zákona o sociálnych službách.</w:t>
      </w:r>
    </w:p>
    <w:p w:rsidR="003C65B6" w:rsidRPr="00401995" w:rsidP="003C2EE0">
      <w:pPr>
        <w:bidi w:val="0"/>
        <w:spacing w:line="360" w:lineRule="auto"/>
        <w:jc w:val="both"/>
        <w:rPr>
          <w:rFonts w:ascii="Times New Roman" w:hAnsi="Times New Roman"/>
          <w:sz w:val="22"/>
          <w:szCs w:val="22"/>
        </w:rPr>
      </w:pPr>
    </w:p>
    <w:p w:rsidR="003C65B6" w:rsidRPr="00401995" w:rsidP="002F3242">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 xml:space="preserve">K bodu </w:t>
      </w:r>
      <w:r w:rsidR="00654D85">
        <w:rPr>
          <w:rFonts w:ascii="Times New Roman" w:hAnsi="Times New Roman"/>
          <w:b/>
          <w:sz w:val="22"/>
          <w:szCs w:val="22"/>
        </w:rPr>
        <w:t>10</w:t>
      </w:r>
      <w:r w:rsidRPr="00401995">
        <w:rPr>
          <w:rFonts w:ascii="Times New Roman" w:hAnsi="Times New Roman"/>
          <w:b/>
          <w:sz w:val="22"/>
          <w:szCs w:val="22"/>
        </w:rPr>
        <w:t xml:space="preserve"> - § 72 ods. 11 až 18</w:t>
      </w:r>
    </w:p>
    <w:p w:rsidR="003C65B6" w:rsidRPr="00401995" w:rsidP="002F3242">
      <w:pPr>
        <w:bidi w:val="0"/>
        <w:spacing w:line="360" w:lineRule="auto"/>
        <w:jc w:val="both"/>
        <w:rPr>
          <w:rFonts w:ascii="Times New Roman" w:hAnsi="Times New Roman"/>
          <w:sz w:val="22"/>
          <w:szCs w:val="22"/>
        </w:rPr>
      </w:pPr>
      <w:r w:rsidRPr="00401995">
        <w:rPr>
          <w:rFonts w:ascii="Times New Roman" w:hAnsi="Times New Roman"/>
          <w:b/>
          <w:sz w:val="22"/>
          <w:szCs w:val="22"/>
        </w:rPr>
        <w:tab/>
      </w:r>
      <w:r w:rsidRPr="00401995">
        <w:rPr>
          <w:rFonts w:ascii="Times New Roman" w:hAnsi="Times New Roman"/>
          <w:sz w:val="22"/>
          <w:szCs w:val="22"/>
        </w:rPr>
        <w:t xml:space="preserve">Navrhuje sa upraviť, že na účely platenia úhrady za sociálnu službu sa považujú za majetok nehnuteľné veci (napr. rodinný dom, byt, garáž) a hnuteľné veci, vrátane úspor, majetkových práv a hodnôt, ktorých hodnota presahuje sumu </w:t>
      </w:r>
      <w:r w:rsidR="007E42CD">
        <w:rPr>
          <w:rFonts w:ascii="Times New Roman" w:hAnsi="Times New Roman"/>
          <w:sz w:val="22"/>
          <w:szCs w:val="22"/>
        </w:rPr>
        <w:t>10</w:t>
      </w:r>
      <w:r w:rsidRPr="00401995">
        <w:rPr>
          <w:rFonts w:ascii="Times New Roman" w:hAnsi="Times New Roman"/>
          <w:sz w:val="22"/>
          <w:szCs w:val="22"/>
        </w:rPr>
        <w:t xml:space="preserve"> 000 </w:t>
      </w:r>
      <w:r w:rsidR="00DE0365">
        <w:rPr>
          <w:rFonts w:ascii="Times New Roman" w:hAnsi="Times New Roman"/>
          <w:sz w:val="22"/>
          <w:szCs w:val="22"/>
        </w:rPr>
        <w:t>e</w:t>
      </w:r>
      <w:r w:rsidRPr="00401995">
        <w:rPr>
          <w:rFonts w:ascii="Times New Roman" w:hAnsi="Times New Roman"/>
          <w:sz w:val="22"/>
          <w:szCs w:val="22"/>
        </w:rPr>
        <w:t>ur.  Súčasne sa navrhuje ustanoviť povinnosť preukazovať majetok nielen pre prijímateľa sociálnej služby, ale aj osoby povinné výživou (rodičia a deti)</w:t>
      </w:r>
      <w:r w:rsidRPr="00401995" w:rsidR="008151FA">
        <w:rPr>
          <w:rFonts w:ascii="Times New Roman" w:hAnsi="Times New Roman"/>
          <w:sz w:val="22"/>
          <w:szCs w:val="22"/>
        </w:rPr>
        <w:t>,</w:t>
      </w:r>
      <w:r w:rsidRPr="00401995">
        <w:rPr>
          <w:rFonts w:ascii="Times New Roman" w:hAnsi="Times New Roman"/>
          <w:sz w:val="22"/>
          <w:szCs w:val="22"/>
        </w:rPr>
        <w:t xml:space="preserve"> a to tak v čase začatia, ako aj v priebehu poskytovania sociálnej služby. </w:t>
      </w:r>
    </w:p>
    <w:p w:rsidR="003C65B6" w:rsidRPr="00401995" w:rsidP="002F3242">
      <w:pPr>
        <w:bidi w:val="0"/>
        <w:spacing w:line="360" w:lineRule="auto"/>
        <w:jc w:val="both"/>
        <w:rPr>
          <w:rFonts w:ascii="Times New Roman" w:hAnsi="Times New Roman"/>
          <w:sz w:val="22"/>
          <w:szCs w:val="22"/>
        </w:rPr>
      </w:pPr>
      <w:r w:rsidRPr="00401995">
        <w:rPr>
          <w:rFonts w:ascii="Times New Roman" w:hAnsi="Times New Roman"/>
          <w:sz w:val="22"/>
          <w:szCs w:val="22"/>
        </w:rPr>
        <w:tab/>
        <w:t>Prijímateľ a povinné osoby preukazujú skutočnosť</w:t>
      </w:r>
      <w:r w:rsidRPr="00401995" w:rsidR="008151FA">
        <w:rPr>
          <w:rFonts w:ascii="Times New Roman" w:hAnsi="Times New Roman"/>
          <w:sz w:val="22"/>
          <w:szCs w:val="22"/>
        </w:rPr>
        <w:t>,</w:t>
      </w:r>
      <w:r w:rsidRPr="00401995">
        <w:rPr>
          <w:rFonts w:ascii="Times New Roman" w:hAnsi="Times New Roman"/>
          <w:sz w:val="22"/>
          <w:szCs w:val="22"/>
        </w:rPr>
        <w:t xml:space="preserve"> či hodnota majet</w:t>
      </w:r>
      <w:r w:rsidR="007E42CD">
        <w:rPr>
          <w:rFonts w:ascii="Times New Roman" w:hAnsi="Times New Roman"/>
          <w:sz w:val="22"/>
          <w:szCs w:val="22"/>
        </w:rPr>
        <w:t>ku presahuje alebo nepresahuje 10</w:t>
      </w:r>
      <w:r w:rsidRPr="00401995" w:rsidR="008151FA">
        <w:rPr>
          <w:rFonts w:ascii="Times New Roman" w:hAnsi="Times New Roman"/>
          <w:sz w:val="22"/>
          <w:szCs w:val="22"/>
        </w:rPr>
        <w:t xml:space="preserve"> </w:t>
      </w:r>
      <w:r w:rsidRPr="00401995">
        <w:rPr>
          <w:rFonts w:ascii="Times New Roman" w:hAnsi="Times New Roman"/>
          <w:sz w:val="22"/>
          <w:szCs w:val="22"/>
        </w:rPr>
        <w:t xml:space="preserve">000 </w:t>
      </w:r>
      <w:r w:rsidRPr="00401995" w:rsidR="008151FA">
        <w:rPr>
          <w:rFonts w:ascii="Times New Roman" w:hAnsi="Times New Roman"/>
          <w:sz w:val="22"/>
          <w:szCs w:val="22"/>
        </w:rPr>
        <w:t>e</w:t>
      </w:r>
      <w:r w:rsidRPr="00401995">
        <w:rPr>
          <w:rFonts w:ascii="Times New Roman" w:hAnsi="Times New Roman"/>
          <w:sz w:val="22"/>
          <w:szCs w:val="22"/>
        </w:rPr>
        <w:t>ur</w:t>
      </w:r>
      <w:r w:rsidRPr="00401995" w:rsidR="008151FA">
        <w:rPr>
          <w:rFonts w:ascii="Times New Roman" w:hAnsi="Times New Roman"/>
          <w:sz w:val="22"/>
          <w:szCs w:val="22"/>
        </w:rPr>
        <w:t>,</w:t>
      </w:r>
      <w:r w:rsidRPr="00401995">
        <w:rPr>
          <w:rFonts w:ascii="Times New Roman" w:hAnsi="Times New Roman"/>
          <w:sz w:val="22"/>
          <w:szCs w:val="22"/>
        </w:rPr>
        <w:t xml:space="preserve"> na osobitnom tlačive</w:t>
      </w:r>
      <w:r w:rsidR="007E42CD">
        <w:rPr>
          <w:rFonts w:ascii="Times New Roman" w:hAnsi="Times New Roman"/>
          <w:sz w:val="22"/>
          <w:szCs w:val="22"/>
        </w:rPr>
        <w:t>, ktoré tvorí prílohu zákona</w:t>
      </w:r>
      <w:r w:rsidRPr="00401995">
        <w:rPr>
          <w:rFonts w:ascii="Times New Roman" w:hAnsi="Times New Roman"/>
          <w:sz w:val="22"/>
          <w:szCs w:val="22"/>
        </w:rPr>
        <w:t>. Ak bude mať obec alebo vyšší územný celok pochybnosti o hodnote majetku, zabezpečí si overenie tejto skutočnosti znaleckým posudkom a zaplatí náklady s tým spojené.</w:t>
      </w:r>
    </w:p>
    <w:p w:rsidR="003C65B6" w:rsidRPr="00401995" w:rsidP="002F3242">
      <w:pPr>
        <w:bidi w:val="0"/>
        <w:spacing w:line="360" w:lineRule="auto"/>
        <w:jc w:val="both"/>
        <w:rPr>
          <w:rFonts w:ascii="Times New Roman" w:hAnsi="Times New Roman"/>
          <w:sz w:val="22"/>
          <w:szCs w:val="22"/>
        </w:rPr>
      </w:pPr>
      <w:r w:rsidRPr="00401995">
        <w:rPr>
          <w:rFonts w:ascii="Times New Roman" w:hAnsi="Times New Roman"/>
          <w:sz w:val="22"/>
          <w:szCs w:val="22"/>
        </w:rPr>
        <w:tab/>
        <w:t xml:space="preserve">Súčasne sa navrhuje taxatívne </w:t>
      </w:r>
      <w:r w:rsidRPr="00401995" w:rsidR="008151FA">
        <w:rPr>
          <w:rFonts w:ascii="Times New Roman" w:hAnsi="Times New Roman"/>
          <w:sz w:val="22"/>
          <w:szCs w:val="22"/>
        </w:rPr>
        <w:t>ustanoviť</w:t>
      </w:r>
      <w:r w:rsidRPr="00401995">
        <w:rPr>
          <w:rFonts w:ascii="Times New Roman" w:hAnsi="Times New Roman"/>
          <w:sz w:val="22"/>
          <w:szCs w:val="22"/>
        </w:rPr>
        <w:t xml:space="preserve"> rozsah majetku, na ktorý sa pri platení úhrady za sociálnu službu neprihliada (napr. nehnuteľnosť určená na trvalé bývanie, užívaná poľnohospodárska pôda, vybavenie domácnosti a vybrané hnuteľné veci). Výnimka sa ustanovuje pre klientov, ktorým sa poskytuje celoročná pobytová služba dlhodobej starostlivosti, pri ktorej sa zohľadňuje aj nehnuteľnosť, ktorú klient užíval na bývanie pred nástupom do zariadenia.</w:t>
      </w:r>
    </w:p>
    <w:p w:rsidR="003C65B6" w:rsidRPr="00401995" w:rsidP="00247B74">
      <w:pPr>
        <w:bidi w:val="0"/>
        <w:spacing w:line="360" w:lineRule="auto"/>
        <w:ind w:firstLine="708"/>
        <w:jc w:val="both"/>
        <w:rPr>
          <w:rFonts w:ascii="Times New Roman" w:hAnsi="Times New Roman"/>
          <w:bCs/>
          <w:sz w:val="22"/>
          <w:szCs w:val="22"/>
        </w:rPr>
      </w:pPr>
      <w:r w:rsidRPr="00401995">
        <w:rPr>
          <w:rFonts w:ascii="Times New Roman" w:hAnsi="Times New Roman"/>
          <w:bCs/>
          <w:sz w:val="22"/>
          <w:szCs w:val="22"/>
        </w:rPr>
        <w:t>So zámerom zvýšiť participáciu a zodpovednosť klienta a jeho rodiny na úhrade nákladov za sociálnu službu sa navrhuje pri posudzovaní majetku klienta na účely úhrady prihliadať nielen na súčasný majetok prijímateľa sociálnej služby, ale aj na príjem získaný predajom, ale len nehnuteľného majetku v posledných piatich rokoch a dokonca sa prihliada aj na právny úkon, ktorým sa zmenšil nehnuteľný majetok klienta bez primeraného protiplnenia (napr. bezodplatný alebo odplatný právny úkon, ktorým získal za nehnuteľný majetok plnenie podstatne nižšie, ako bola skutočná hodnota majetku). Sk</w:t>
      </w:r>
      <w:r w:rsidR="007E42CD">
        <w:rPr>
          <w:rFonts w:ascii="Times New Roman" w:hAnsi="Times New Roman"/>
          <w:bCs/>
          <w:sz w:val="22"/>
          <w:szCs w:val="22"/>
        </w:rPr>
        <w:t xml:space="preserve">utočnosti súvisiace s predajom </w:t>
      </w:r>
      <w:r w:rsidRPr="00401995">
        <w:rPr>
          <w:rFonts w:ascii="Times New Roman" w:hAnsi="Times New Roman"/>
          <w:bCs/>
          <w:sz w:val="22"/>
          <w:szCs w:val="22"/>
        </w:rPr>
        <w:t xml:space="preserve">alebo iným právnym úkonom preukazuje prijímateľ </w:t>
      </w:r>
      <w:r w:rsidRPr="00401995" w:rsidR="003029C5">
        <w:rPr>
          <w:rFonts w:ascii="Times New Roman" w:hAnsi="Times New Roman"/>
          <w:bCs/>
          <w:sz w:val="22"/>
          <w:szCs w:val="22"/>
        </w:rPr>
        <w:t xml:space="preserve">vyhlásením na osobitnom tlačive </w:t>
      </w:r>
      <w:r w:rsidR="003029C5">
        <w:rPr>
          <w:rFonts w:ascii="Times New Roman" w:hAnsi="Times New Roman"/>
          <w:bCs/>
          <w:sz w:val="22"/>
          <w:szCs w:val="22"/>
        </w:rPr>
        <w:t xml:space="preserve">a pri predaji majetku v posledných piatich rokoch aj </w:t>
      </w:r>
      <w:r w:rsidRPr="00401995">
        <w:rPr>
          <w:rFonts w:ascii="Times New Roman" w:hAnsi="Times New Roman"/>
          <w:bCs/>
          <w:sz w:val="22"/>
          <w:szCs w:val="22"/>
        </w:rPr>
        <w:t>kúpnou</w:t>
      </w:r>
      <w:r w:rsidR="003029C5">
        <w:rPr>
          <w:rFonts w:ascii="Times New Roman" w:hAnsi="Times New Roman"/>
          <w:bCs/>
          <w:sz w:val="22"/>
          <w:szCs w:val="22"/>
        </w:rPr>
        <w:t xml:space="preserve"> zmluvou</w:t>
      </w:r>
      <w:r w:rsidRPr="00401995">
        <w:rPr>
          <w:rFonts w:ascii="Times New Roman" w:hAnsi="Times New Roman"/>
          <w:bCs/>
          <w:sz w:val="22"/>
          <w:szCs w:val="22"/>
        </w:rPr>
        <w:t>.</w:t>
      </w:r>
    </w:p>
    <w:p w:rsidR="003C65B6" w:rsidRPr="00401995" w:rsidP="00247B74">
      <w:pPr>
        <w:bidi w:val="0"/>
        <w:spacing w:line="360" w:lineRule="auto"/>
        <w:ind w:firstLine="708"/>
        <w:jc w:val="both"/>
        <w:rPr>
          <w:rFonts w:ascii="Times New Roman" w:hAnsi="Times New Roman"/>
          <w:bCs/>
          <w:sz w:val="22"/>
          <w:szCs w:val="22"/>
        </w:rPr>
      </w:pPr>
    </w:p>
    <w:p w:rsidR="003C65B6" w:rsidRPr="00401995" w:rsidP="00134E3F">
      <w:pPr>
        <w:bidi w:val="0"/>
        <w:spacing w:line="360" w:lineRule="auto"/>
        <w:jc w:val="both"/>
        <w:rPr>
          <w:rFonts w:ascii="Times New Roman" w:hAnsi="Times New Roman"/>
          <w:b/>
          <w:sz w:val="22"/>
          <w:szCs w:val="22"/>
        </w:rPr>
      </w:pPr>
      <w:r w:rsidRPr="00401995">
        <w:rPr>
          <w:rFonts w:ascii="Times New Roman" w:hAnsi="Times New Roman"/>
          <w:b/>
          <w:sz w:val="22"/>
          <w:szCs w:val="22"/>
        </w:rPr>
        <w:t>K </w:t>
      </w:r>
      <w:r w:rsidRPr="00401995" w:rsidR="00447682">
        <w:rPr>
          <w:rFonts w:ascii="Times New Roman" w:hAnsi="Times New Roman"/>
          <w:b/>
          <w:sz w:val="22"/>
          <w:szCs w:val="22"/>
        </w:rPr>
        <w:t>bodu 1</w:t>
      </w:r>
      <w:r w:rsidR="00654D85">
        <w:rPr>
          <w:rFonts w:ascii="Times New Roman" w:hAnsi="Times New Roman"/>
          <w:b/>
          <w:sz w:val="22"/>
          <w:szCs w:val="22"/>
        </w:rPr>
        <w:t>1</w:t>
      </w:r>
      <w:r w:rsidRPr="00401995">
        <w:rPr>
          <w:rFonts w:ascii="Times New Roman" w:hAnsi="Times New Roman"/>
          <w:b/>
          <w:sz w:val="22"/>
          <w:szCs w:val="22"/>
        </w:rPr>
        <w:t xml:space="preserve"> - § 73 ods. 10</w:t>
      </w:r>
    </w:p>
    <w:p w:rsidR="003C65B6" w:rsidRPr="00401995" w:rsidP="00134E3F">
      <w:pPr>
        <w:bidi w:val="0"/>
        <w:spacing w:line="360" w:lineRule="auto"/>
        <w:jc w:val="both"/>
        <w:rPr>
          <w:rFonts w:ascii="Times New Roman" w:hAnsi="Times New Roman"/>
          <w:sz w:val="22"/>
          <w:szCs w:val="22"/>
        </w:rPr>
      </w:pPr>
      <w:r w:rsidRPr="00401995">
        <w:rPr>
          <w:rFonts w:ascii="Times New Roman" w:hAnsi="Times New Roman"/>
          <w:sz w:val="22"/>
          <w:szCs w:val="22"/>
        </w:rPr>
        <w:tab/>
        <w:t>Okrem zisťovania príjmu osôb povinných úhradou za svojich príbuzných (klientov), ktorí nie sú schopní platiť úhradu alebo jej časť zo svojho príjmu a majetku, sa súčasne navrhuje prihliadať aj na majetok povinných osôb, pričom aj na tieto osoby sa vzťahujú prípady</w:t>
      </w:r>
      <w:r w:rsidRPr="00401995" w:rsidR="008151FA">
        <w:rPr>
          <w:rFonts w:ascii="Times New Roman" w:hAnsi="Times New Roman"/>
          <w:sz w:val="22"/>
          <w:szCs w:val="22"/>
        </w:rPr>
        <w:t>,</w:t>
      </w:r>
      <w:r w:rsidRPr="00401995">
        <w:rPr>
          <w:rFonts w:ascii="Times New Roman" w:hAnsi="Times New Roman"/>
          <w:sz w:val="22"/>
          <w:szCs w:val="22"/>
        </w:rPr>
        <w:t xml:space="preserve"> ke</w:t>
      </w:r>
      <w:r w:rsidRPr="00401995" w:rsidR="008151FA">
        <w:rPr>
          <w:rFonts w:ascii="Times New Roman" w:hAnsi="Times New Roman"/>
          <w:sz w:val="22"/>
          <w:szCs w:val="22"/>
        </w:rPr>
        <w:t xml:space="preserve">ď </w:t>
      </w:r>
      <w:r w:rsidRPr="00401995">
        <w:rPr>
          <w:rFonts w:ascii="Times New Roman" w:hAnsi="Times New Roman"/>
          <w:sz w:val="22"/>
          <w:szCs w:val="22"/>
        </w:rPr>
        <w:t xml:space="preserve">sa na ich majetok neprihliada (napr. nehnuteľný majetok, ktorí užívajú na trvalé bývanie). V praxi pôjde </w:t>
      </w:r>
      <w:r w:rsidRPr="00401995" w:rsidR="008151FA">
        <w:rPr>
          <w:rFonts w:ascii="Times New Roman" w:hAnsi="Times New Roman"/>
          <w:sz w:val="22"/>
          <w:szCs w:val="22"/>
        </w:rPr>
        <w:t>najmä</w:t>
      </w:r>
      <w:r w:rsidRPr="00401995">
        <w:rPr>
          <w:rFonts w:ascii="Times New Roman" w:hAnsi="Times New Roman"/>
          <w:sz w:val="22"/>
          <w:szCs w:val="22"/>
        </w:rPr>
        <w:t xml:space="preserve"> o situácie, ak majú dospelé deti, ktoré budú povinné platiť úhradu alebo</w:t>
      </w:r>
      <w:r w:rsidR="00654D85">
        <w:rPr>
          <w:rFonts w:ascii="Times New Roman" w:hAnsi="Times New Roman"/>
          <w:sz w:val="22"/>
          <w:szCs w:val="22"/>
        </w:rPr>
        <w:t xml:space="preserve"> povinné</w:t>
      </w:r>
      <w:r w:rsidRPr="00401995">
        <w:rPr>
          <w:rFonts w:ascii="Times New Roman" w:hAnsi="Times New Roman"/>
          <w:sz w:val="22"/>
          <w:szCs w:val="22"/>
        </w:rPr>
        <w:t xml:space="preserve"> podieľať sa na úhrade za svojich rodičov, viacero nehnuteľností (napr. byt, rodinný dom, podnikateľské objekty).</w:t>
      </w:r>
    </w:p>
    <w:p w:rsidR="003C65B6" w:rsidRPr="00401995" w:rsidP="00247B74">
      <w:pPr>
        <w:bidi w:val="0"/>
        <w:spacing w:line="360" w:lineRule="auto"/>
        <w:ind w:firstLine="708"/>
        <w:jc w:val="both"/>
        <w:rPr>
          <w:rFonts w:ascii="Times New Roman" w:hAnsi="Times New Roman"/>
          <w:bCs/>
          <w:sz w:val="22"/>
          <w:szCs w:val="22"/>
        </w:rPr>
      </w:pPr>
    </w:p>
    <w:p w:rsidR="003C65B6" w:rsidRPr="00401995" w:rsidP="00134E3F">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K bodu 1</w:t>
      </w:r>
      <w:r w:rsidR="00654D85">
        <w:rPr>
          <w:rFonts w:ascii="Times New Roman" w:hAnsi="Times New Roman"/>
          <w:b/>
          <w:sz w:val="22"/>
          <w:szCs w:val="22"/>
        </w:rPr>
        <w:t>2</w:t>
      </w:r>
      <w:r w:rsidRPr="00401995">
        <w:rPr>
          <w:rFonts w:ascii="Times New Roman" w:hAnsi="Times New Roman"/>
          <w:b/>
          <w:sz w:val="22"/>
          <w:szCs w:val="22"/>
        </w:rPr>
        <w:t xml:space="preserve"> - § 73 ods. 13</w:t>
      </w:r>
    </w:p>
    <w:p w:rsidR="003C65B6" w:rsidRPr="00401995" w:rsidP="00134E3F">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Ide o zabezpečenie možnosti vymáhania pohľadávky aj priebežne pri zmene príjmových a majetkových pomerov povinného, t.j. zabezpečovať klasickú „správu“ pohľadávky a jej vymáhanie s tým, že najneskorší „termín“ je uplatnenie v dedičskom konaní. Cieľom je, aby sa vzniknutá pohľadávka mohla uplatňovať aj za života povinného.</w:t>
      </w:r>
    </w:p>
    <w:p w:rsidR="003C65B6" w:rsidRPr="00401995" w:rsidP="00134E3F">
      <w:pPr>
        <w:bidi w:val="0"/>
        <w:spacing w:line="360" w:lineRule="auto"/>
        <w:jc w:val="both"/>
        <w:rPr>
          <w:rFonts w:ascii="Times New Roman" w:hAnsi="Times New Roman"/>
          <w:b/>
          <w:sz w:val="22"/>
          <w:szCs w:val="22"/>
        </w:rPr>
      </w:pPr>
    </w:p>
    <w:p w:rsidR="003C65B6" w:rsidRPr="00401995" w:rsidP="00134E3F">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K bodu 1</w:t>
      </w:r>
      <w:r w:rsidR="00654D85">
        <w:rPr>
          <w:rFonts w:ascii="Times New Roman" w:hAnsi="Times New Roman"/>
          <w:b/>
          <w:sz w:val="22"/>
          <w:szCs w:val="22"/>
        </w:rPr>
        <w:t>3</w:t>
      </w:r>
      <w:r w:rsidRPr="00401995">
        <w:rPr>
          <w:rFonts w:ascii="Times New Roman" w:hAnsi="Times New Roman"/>
          <w:b/>
          <w:sz w:val="22"/>
          <w:szCs w:val="22"/>
        </w:rPr>
        <w:t xml:space="preserve"> - § 73 ods. 18 až 2</w:t>
      </w:r>
      <w:r w:rsidR="00654D85">
        <w:rPr>
          <w:rFonts w:ascii="Times New Roman" w:hAnsi="Times New Roman"/>
          <w:b/>
          <w:sz w:val="22"/>
          <w:szCs w:val="22"/>
        </w:rPr>
        <w:t>0</w:t>
      </w:r>
    </w:p>
    <w:p w:rsidR="003C65B6" w:rsidRPr="00401995" w:rsidP="00134E3F">
      <w:pPr>
        <w:bidi w:val="0"/>
        <w:spacing w:line="360" w:lineRule="auto"/>
        <w:jc w:val="both"/>
        <w:rPr>
          <w:rFonts w:ascii="Times New Roman" w:hAnsi="Times New Roman"/>
          <w:sz w:val="22"/>
          <w:szCs w:val="22"/>
        </w:rPr>
      </w:pPr>
      <w:r w:rsidRPr="00401995">
        <w:rPr>
          <w:rFonts w:ascii="Times New Roman" w:hAnsi="Times New Roman"/>
          <w:sz w:val="22"/>
          <w:szCs w:val="22"/>
        </w:rPr>
        <w:tab/>
        <w:t xml:space="preserve">V nadväznosti na zmeny prijaté pri zohľadňovaní majetku na účely platenia úhrady za sociálnu službu sa navrhuje upraviť situácie, v ktorých sa nebude uplatňovať ochrana príjmu klienta pred neprimeranou úhradou. Najčastejšie pôjde o prípady, keď prijímateľ celoročnej sociálnej služby dlhodobej starostlivosti vlastní majetok, vrátane nehnuteľnosti, ktorú predtým sám užíval na svoje bývanie, nakoľko, ak predmetnú nehnuteľnosť bude trvalo užívať jeho manželka, deti alebo rodičia, takáto nehnuteľnosť sa na účely platenia úhrady nezohľadňuje. </w:t>
      </w:r>
    </w:p>
    <w:p w:rsidR="003C65B6" w:rsidRPr="00401995" w:rsidP="00D87C80">
      <w:pPr>
        <w:bidi w:val="0"/>
        <w:spacing w:line="360" w:lineRule="auto"/>
        <w:jc w:val="both"/>
        <w:rPr>
          <w:rFonts w:ascii="Times New Roman" w:hAnsi="Times New Roman"/>
          <w:bCs/>
          <w:sz w:val="22"/>
          <w:szCs w:val="22"/>
        </w:rPr>
      </w:pPr>
      <w:r w:rsidRPr="00401995">
        <w:rPr>
          <w:rFonts w:ascii="Times New Roman" w:hAnsi="Times New Roman"/>
          <w:sz w:val="22"/>
          <w:szCs w:val="22"/>
        </w:rPr>
        <w:tab/>
        <w:t xml:space="preserve">Súčasne budú riešené aj situácie, </w:t>
      </w:r>
      <w:r w:rsidRPr="00401995">
        <w:rPr>
          <w:rFonts w:ascii="Times New Roman" w:hAnsi="Times New Roman"/>
          <w:bCs/>
          <w:sz w:val="22"/>
          <w:szCs w:val="22"/>
        </w:rPr>
        <w:t>ak klient v posledných piatich rokoch predal svoj nehnuteľný majetok, a to tak, že sa</w:t>
      </w:r>
      <w:r w:rsidRPr="00401995">
        <w:rPr>
          <w:rFonts w:ascii="Times New Roman" w:hAnsi="Times New Roman"/>
          <w:sz w:val="22"/>
          <w:szCs w:val="22"/>
        </w:rPr>
        <w:t xml:space="preserve"> navrhuje neuplatňovať ochranu jeho príjmu pri platení úhrady za sociálnu službu</w:t>
      </w:r>
      <w:r w:rsidRPr="00401995" w:rsidR="008151FA">
        <w:rPr>
          <w:rFonts w:ascii="Times New Roman" w:hAnsi="Times New Roman"/>
          <w:sz w:val="22"/>
          <w:szCs w:val="22"/>
        </w:rPr>
        <w:t>,</w:t>
      </w:r>
      <w:r w:rsidRPr="00401995">
        <w:rPr>
          <w:rFonts w:ascii="Times New Roman" w:hAnsi="Times New Roman"/>
          <w:sz w:val="22"/>
          <w:szCs w:val="22"/>
        </w:rPr>
        <w:t xml:space="preserve"> a to až do vyčerpania sumy získanej z predaja tohto nehnuteľného majetku</w:t>
      </w:r>
      <w:r w:rsidRPr="00401995">
        <w:rPr>
          <w:rFonts w:ascii="Times New Roman" w:hAnsi="Times New Roman"/>
          <w:bCs/>
          <w:sz w:val="22"/>
          <w:szCs w:val="22"/>
        </w:rPr>
        <w:t xml:space="preserve">. </w:t>
      </w:r>
    </w:p>
    <w:p w:rsidR="003C65B6" w:rsidRPr="00401995" w:rsidP="00BB327A">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 xml:space="preserve">Novelou sa navrhuje vylúčiť ochranu príjmu u klientov, ktorí sa rozhodli, že budú platiť úhradu vo výške reálnych nákladov sociálnej služby, t.j. bez participácie z verejných zdrojov. </w:t>
      </w:r>
    </w:p>
    <w:p w:rsidR="003C65B6" w:rsidRPr="00401995" w:rsidP="00340B06">
      <w:pPr>
        <w:bidi w:val="0"/>
        <w:spacing w:line="360" w:lineRule="auto"/>
        <w:jc w:val="both"/>
        <w:rPr>
          <w:rFonts w:ascii="Times New Roman" w:hAnsi="Times New Roman"/>
          <w:b/>
          <w:sz w:val="22"/>
          <w:szCs w:val="22"/>
        </w:rPr>
      </w:pPr>
    </w:p>
    <w:p w:rsidR="003C65B6" w:rsidRPr="00401995" w:rsidP="00340B06">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K bodu 1</w:t>
      </w:r>
      <w:r w:rsidR="00654D85">
        <w:rPr>
          <w:rFonts w:ascii="Times New Roman" w:hAnsi="Times New Roman"/>
          <w:b/>
          <w:sz w:val="22"/>
          <w:szCs w:val="22"/>
        </w:rPr>
        <w:t>4</w:t>
      </w:r>
      <w:r w:rsidRPr="00401995">
        <w:rPr>
          <w:rFonts w:ascii="Times New Roman" w:hAnsi="Times New Roman"/>
          <w:b/>
          <w:sz w:val="22"/>
          <w:szCs w:val="22"/>
        </w:rPr>
        <w:t xml:space="preserve"> - § 74 ods. 3</w:t>
      </w:r>
    </w:p>
    <w:p w:rsidR="003C65B6" w:rsidRPr="00401995" w:rsidP="00A10936">
      <w:pPr>
        <w:bidi w:val="0"/>
        <w:spacing w:line="360" w:lineRule="auto"/>
        <w:ind w:firstLine="708"/>
        <w:jc w:val="both"/>
        <w:rPr>
          <w:rFonts w:ascii="Times New Roman" w:hAnsi="Times New Roman"/>
          <w:sz w:val="22"/>
          <w:szCs w:val="22"/>
        </w:rPr>
      </w:pPr>
      <w:r w:rsidRPr="00401995">
        <w:rPr>
          <w:rFonts w:ascii="Times New Roman" w:hAnsi="Times New Roman"/>
          <w:bCs/>
          <w:sz w:val="22"/>
          <w:szCs w:val="22"/>
        </w:rPr>
        <w:t xml:space="preserve">Ak klient alebo jeho rodina je ochotná </w:t>
      </w:r>
      <w:r w:rsidRPr="00401995">
        <w:rPr>
          <w:rFonts w:ascii="Times New Roman" w:hAnsi="Times New Roman"/>
          <w:sz w:val="22"/>
          <w:szCs w:val="22"/>
        </w:rPr>
        <w:t xml:space="preserve">platiť úhradu vo výške nákladov sociálnej služby, navrhuje sa upraviť, že takýto klient nepredkladá obci alebo vyššiemu územnému celku žiadosť o uzatvorenie zmluvy o poskytovaní sociálnej služby. </w:t>
      </w:r>
    </w:p>
    <w:p w:rsidR="003C65B6" w:rsidP="007D0305">
      <w:pPr>
        <w:bidi w:val="0"/>
        <w:spacing w:line="360" w:lineRule="auto"/>
        <w:ind w:firstLine="708"/>
        <w:jc w:val="both"/>
        <w:rPr>
          <w:rFonts w:ascii="Times New Roman" w:hAnsi="Times New Roman"/>
          <w:sz w:val="22"/>
          <w:szCs w:val="22"/>
        </w:rPr>
      </w:pPr>
    </w:p>
    <w:p w:rsidR="003C65B6" w:rsidRPr="00401995" w:rsidP="007D0305">
      <w:pPr>
        <w:bidi w:val="0"/>
        <w:spacing w:line="360" w:lineRule="auto"/>
        <w:jc w:val="both"/>
        <w:rPr>
          <w:rFonts w:ascii="Times New Roman" w:hAnsi="Times New Roman"/>
          <w:b/>
          <w:sz w:val="22"/>
          <w:szCs w:val="22"/>
        </w:rPr>
      </w:pPr>
      <w:r w:rsidRPr="00401995" w:rsidR="00447682">
        <w:rPr>
          <w:rFonts w:ascii="Times New Roman" w:hAnsi="Times New Roman"/>
          <w:b/>
          <w:sz w:val="22"/>
          <w:szCs w:val="22"/>
        </w:rPr>
        <w:t xml:space="preserve">K bodom </w:t>
      </w:r>
      <w:smartTag w:uri="urn:schemas-microsoft-com:office:smarttags" w:element="metricconverter">
        <w:smartTagPr>
          <w:attr w:name="ProductID" w:val="15 a"/>
        </w:smartTagPr>
        <w:r w:rsidR="00654D85">
          <w:rPr>
            <w:rFonts w:ascii="Times New Roman" w:hAnsi="Times New Roman"/>
            <w:b/>
            <w:sz w:val="22"/>
            <w:szCs w:val="22"/>
          </w:rPr>
          <w:t>15</w:t>
        </w:r>
        <w:r w:rsidRPr="00401995" w:rsidR="00447682">
          <w:rPr>
            <w:rFonts w:ascii="Times New Roman" w:hAnsi="Times New Roman"/>
            <w:b/>
            <w:sz w:val="22"/>
            <w:szCs w:val="22"/>
          </w:rPr>
          <w:t xml:space="preserve"> a</w:t>
        </w:r>
      </w:smartTag>
      <w:r w:rsidRPr="00401995" w:rsidR="00447682">
        <w:rPr>
          <w:rFonts w:ascii="Times New Roman" w:hAnsi="Times New Roman"/>
          <w:b/>
          <w:sz w:val="22"/>
          <w:szCs w:val="22"/>
        </w:rPr>
        <w:t xml:space="preserve"> </w:t>
      </w:r>
      <w:r w:rsidR="00654D85">
        <w:rPr>
          <w:rFonts w:ascii="Times New Roman" w:hAnsi="Times New Roman"/>
          <w:b/>
          <w:sz w:val="22"/>
          <w:szCs w:val="22"/>
        </w:rPr>
        <w:t>16</w:t>
      </w:r>
      <w:r w:rsidRPr="00401995">
        <w:rPr>
          <w:rFonts w:ascii="Times New Roman" w:hAnsi="Times New Roman"/>
          <w:b/>
          <w:sz w:val="22"/>
          <w:szCs w:val="22"/>
        </w:rPr>
        <w:t xml:space="preserve"> - § 75 ods. </w:t>
      </w:r>
      <w:smartTag w:uri="urn:schemas-microsoft-com:office:smarttags" w:element="metricconverter">
        <w:smartTagPr>
          <w:attr w:name="ProductID" w:val="6 a"/>
        </w:smartTagPr>
        <w:r w:rsidRPr="00401995">
          <w:rPr>
            <w:rFonts w:ascii="Times New Roman" w:hAnsi="Times New Roman"/>
            <w:b/>
            <w:sz w:val="22"/>
            <w:szCs w:val="22"/>
          </w:rPr>
          <w:t>1 a</w:t>
        </w:r>
      </w:smartTag>
      <w:r w:rsidRPr="00401995">
        <w:rPr>
          <w:rFonts w:ascii="Times New Roman" w:hAnsi="Times New Roman"/>
          <w:b/>
          <w:sz w:val="22"/>
          <w:szCs w:val="22"/>
        </w:rPr>
        <w:t xml:space="preserve"> </w:t>
      </w:r>
      <w:r w:rsidR="00462C92">
        <w:rPr>
          <w:rFonts w:ascii="Times New Roman" w:hAnsi="Times New Roman"/>
          <w:b/>
          <w:sz w:val="22"/>
          <w:szCs w:val="22"/>
        </w:rPr>
        <w:t>2</w:t>
      </w:r>
    </w:p>
    <w:p w:rsidR="00447682" w:rsidP="00652D9C">
      <w:pPr>
        <w:bidi w:val="0"/>
        <w:spacing w:line="360" w:lineRule="auto"/>
        <w:ind w:firstLine="708"/>
        <w:jc w:val="both"/>
        <w:rPr>
          <w:rFonts w:ascii="Times New Roman" w:hAnsi="Times New Roman"/>
          <w:sz w:val="22"/>
          <w:szCs w:val="22"/>
        </w:rPr>
      </w:pPr>
      <w:r w:rsidR="00462C92">
        <w:rPr>
          <w:rFonts w:ascii="Times New Roman" w:hAnsi="Times New Roman"/>
          <w:sz w:val="22"/>
          <w:szCs w:val="22"/>
        </w:rPr>
        <w:t>N</w:t>
      </w:r>
      <w:r w:rsidRPr="00401995">
        <w:rPr>
          <w:rFonts w:ascii="Times New Roman" w:hAnsi="Times New Roman"/>
          <w:sz w:val="22"/>
          <w:szCs w:val="22"/>
        </w:rPr>
        <w:t xml:space="preserve">avrhuje </w:t>
      </w:r>
      <w:r w:rsidR="00462C92">
        <w:rPr>
          <w:rFonts w:ascii="Times New Roman" w:hAnsi="Times New Roman"/>
          <w:sz w:val="22"/>
          <w:szCs w:val="22"/>
        </w:rPr>
        <w:t xml:space="preserve">sa </w:t>
      </w:r>
      <w:r w:rsidRPr="00401995">
        <w:rPr>
          <w:rFonts w:ascii="Times New Roman" w:hAnsi="Times New Roman"/>
          <w:sz w:val="22"/>
          <w:szCs w:val="22"/>
        </w:rPr>
        <w:t xml:space="preserve">vyňať poskytovanie finančných príspevkov pre neverejných poskytovateľov vybraných druhov sociálnych služieb (zariadenie pre seniorov, zariadenie opatrovateľskej služby, denný stacionár, nocľaháreň), podľa podmienok § 75, nakoľko ich financovanie sa navrhuje iným spôsobom upraveným v § 78a. </w:t>
      </w:r>
    </w:p>
    <w:p w:rsidR="006A39D1" w:rsidRPr="00401995" w:rsidP="00652D9C">
      <w:pPr>
        <w:bidi w:val="0"/>
        <w:spacing w:line="360" w:lineRule="auto"/>
        <w:ind w:firstLine="708"/>
        <w:jc w:val="both"/>
        <w:rPr>
          <w:rFonts w:ascii="Times New Roman" w:hAnsi="Times New Roman"/>
          <w:sz w:val="22"/>
          <w:szCs w:val="22"/>
        </w:rPr>
      </w:pPr>
    </w:p>
    <w:p w:rsidR="00447682" w:rsidRPr="00401995" w:rsidP="002F3242">
      <w:pPr>
        <w:bidi w:val="0"/>
        <w:spacing w:line="360" w:lineRule="auto"/>
        <w:jc w:val="both"/>
        <w:rPr>
          <w:rFonts w:ascii="Times New Roman" w:hAnsi="Times New Roman"/>
          <w:sz w:val="22"/>
          <w:szCs w:val="22"/>
        </w:rPr>
      </w:pPr>
      <w:r w:rsidRPr="00401995">
        <w:rPr>
          <w:rFonts w:ascii="Times New Roman" w:hAnsi="Times New Roman"/>
          <w:b/>
          <w:sz w:val="22"/>
          <w:szCs w:val="22"/>
        </w:rPr>
        <w:t xml:space="preserve">K bodu </w:t>
      </w:r>
      <w:r w:rsidR="003F5C0A">
        <w:rPr>
          <w:rFonts w:ascii="Times New Roman" w:hAnsi="Times New Roman"/>
          <w:b/>
          <w:sz w:val="22"/>
          <w:szCs w:val="22"/>
        </w:rPr>
        <w:t>17</w:t>
      </w:r>
      <w:r w:rsidRPr="00401995">
        <w:rPr>
          <w:rFonts w:ascii="Times New Roman" w:hAnsi="Times New Roman"/>
          <w:b/>
          <w:sz w:val="22"/>
          <w:szCs w:val="22"/>
        </w:rPr>
        <w:t xml:space="preserve"> - § 78a</w:t>
      </w:r>
      <w:r w:rsidRPr="00401995" w:rsidR="00B928EC">
        <w:rPr>
          <w:rFonts w:ascii="Times New Roman" w:hAnsi="Times New Roman"/>
          <w:b/>
          <w:sz w:val="22"/>
          <w:szCs w:val="22"/>
        </w:rPr>
        <w:t xml:space="preserve"> a 78b</w:t>
      </w:r>
    </w:p>
    <w:p w:rsidR="00E748FF" w:rsidP="002F3242">
      <w:pPr>
        <w:bidi w:val="0"/>
        <w:spacing w:line="360" w:lineRule="auto"/>
        <w:jc w:val="both"/>
        <w:rPr>
          <w:rFonts w:ascii="Times New Roman" w:hAnsi="Times New Roman"/>
          <w:sz w:val="22"/>
          <w:szCs w:val="22"/>
        </w:rPr>
      </w:pPr>
      <w:r w:rsidRPr="00401995" w:rsidR="00447682">
        <w:rPr>
          <w:rFonts w:ascii="Times New Roman" w:hAnsi="Times New Roman"/>
          <w:sz w:val="22"/>
          <w:szCs w:val="22"/>
        </w:rPr>
        <w:tab/>
      </w:r>
      <w:r w:rsidRPr="00401995" w:rsidR="0069220B">
        <w:rPr>
          <w:rFonts w:ascii="Times New Roman" w:hAnsi="Times New Roman"/>
          <w:sz w:val="22"/>
          <w:szCs w:val="22"/>
        </w:rPr>
        <w:t xml:space="preserve">Návrhom </w:t>
      </w:r>
      <w:r w:rsidRPr="00401995" w:rsidR="00B928EC">
        <w:rPr>
          <w:rFonts w:ascii="Times New Roman" w:hAnsi="Times New Roman"/>
          <w:sz w:val="22"/>
          <w:szCs w:val="22"/>
        </w:rPr>
        <w:t xml:space="preserve">(§ 78a) </w:t>
      </w:r>
      <w:r w:rsidRPr="00401995" w:rsidR="0069220B">
        <w:rPr>
          <w:rFonts w:ascii="Times New Roman" w:hAnsi="Times New Roman"/>
          <w:sz w:val="22"/>
          <w:szCs w:val="22"/>
        </w:rPr>
        <w:t xml:space="preserve">sa zavádza nový druh finančného príspevku na zabezpečenie sociálnej služby poskytovanej neverejnými poskytovateľmi vybraných druhov sociálnych služieb (zariadenie pre seniorov, zariadenie opatrovateľskej služby, denný stacionár, nocľaháreň), ktoré budú financované z účelovej dotácie Ministerstva práce, sociálnych vecí a rodiny Slovenskej republiky. Výška tohto príspevku sa navrhuje pevne stanovenou sumou podľa druhu sociálnej služby a počtu </w:t>
      </w:r>
      <w:r w:rsidRPr="00401995" w:rsidR="00042C81">
        <w:rPr>
          <w:rFonts w:ascii="Times New Roman" w:hAnsi="Times New Roman"/>
          <w:sz w:val="22"/>
          <w:szCs w:val="22"/>
        </w:rPr>
        <w:t>miest zariadenia</w:t>
      </w:r>
      <w:r w:rsidRPr="00401995" w:rsidR="0069220B">
        <w:rPr>
          <w:rFonts w:ascii="Times New Roman" w:hAnsi="Times New Roman"/>
          <w:sz w:val="22"/>
          <w:szCs w:val="22"/>
        </w:rPr>
        <w:t xml:space="preserve"> sociálnej služby, kto</w:t>
      </w:r>
      <w:r w:rsidR="00E073D6">
        <w:rPr>
          <w:rFonts w:ascii="Times New Roman" w:hAnsi="Times New Roman"/>
          <w:sz w:val="22"/>
          <w:szCs w:val="22"/>
        </w:rPr>
        <w:t>ré sú ustanovené v prílohe č. 6</w:t>
      </w:r>
      <w:r w:rsidRPr="00401995" w:rsidR="0069220B">
        <w:rPr>
          <w:rFonts w:ascii="Times New Roman" w:hAnsi="Times New Roman"/>
          <w:sz w:val="22"/>
          <w:szCs w:val="22"/>
        </w:rPr>
        <w:t>. Príslušným orgánom pre poskytovanie tohto príspevku bude tá obec, v ktorej sa nachádza zaria</w:t>
      </w:r>
      <w:r w:rsidRPr="00401995" w:rsidR="008F0482">
        <w:rPr>
          <w:rFonts w:ascii="Times New Roman" w:hAnsi="Times New Roman"/>
          <w:sz w:val="22"/>
          <w:szCs w:val="22"/>
        </w:rPr>
        <w:t>denie neverejného poskytovateľa, ktorý o poskytnutie príspevku</w:t>
      </w:r>
      <w:r w:rsidR="003F5C0A">
        <w:rPr>
          <w:rFonts w:ascii="Times New Roman" w:hAnsi="Times New Roman"/>
          <w:sz w:val="22"/>
          <w:szCs w:val="22"/>
        </w:rPr>
        <w:t xml:space="preserve"> obec písomne</w:t>
      </w:r>
      <w:r w:rsidRPr="00401995" w:rsidR="008F0482">
        <w:rPr>
          <w:rFonts w:ascii="Times New Roman" w:hAnsi="Times New Roman"/>
          <w:sz w:val="22"/>
          <w:szCs w:val="22"/>
        </w:rPr>
        <w:t xml:space="preserve"> požiada. Za účelom poskytnutia fi</w:t>
      </w:r>
      <w:r w:rsidR="00E073D6">
        <w:rPr>
          <w:rFonts w:ascii="Times New Roman" w:hAnsi="Times New Roman"/>
          <w:sz w:val="22"/>
          <w:szCs w:val="22"/>
        </w:rPr>
        <w:t xml:space="preserve">nančných prostriedkov na účely </w:t>
      </w:r>
      <w:r w:rsidR="003F5C0A">
        <w:rPr>
          <w:rFonts w:ascii="Times New Roman" w:hAnsi="Times New Roman"/>
          <w:sz w:val="22"/>
          <w:szCs w:val="22"/>
        </w:rPr>
        <w:t>t</w:t>
      </w:r>
      <w:r w:rsidRPr="00401995" w:rsidR="008F0482">
        <w:rPr>
          <w:rFonts w:ascii="Times New Roman" w:hAnsi="Times New Roman"/>
          <w:sz w:val="22"/>
          <w:szCs w:val="22"/>
        </w:rPr>
        <w:t>ohto príspevku obec písomne žiada Ministerstvo práce, sociálnych vecí a rodiny Slovenskej republiky</w:t>
      </w:r>
      <w:r>
        <w:rPr>
          <w:rFonts w:ascii="Times New Roman" w:hAnsi="Times New Roman"/>
          <w:sz w:val="22"/>
          <w:szCs w:val="22"/>
        </w:rPr>
        <w:t>. Súčasne sa ustanovuje pre obec lehota 30 dní, v ktorej je povinná poskytnúť finančný príspevok neverejnému poskytovateľovi.</w:t>
      </w:r>
      <w:r w:rsidR="003029C5">
        <w:rPr>
          <w:rFonts w:ascii="Times New Roman" w:hAnsi="Times New Roman"/>
          <w:sz w:val="22"/>
          <w:szCs w:val="22"/>
        </w:rPr>
        <w:t xml:space="preserve"> V záujme jednoznačnosti sa v návrhu upravuje pre obec nielen povinnosť, ale aj možnosť poskytnúť finančný príspevok  </w:t>
      </w:r>
      <w:r w:rsidRPr="00401995" w:rsidR="003029C5">
        <w:rPr>
          <w:rFonts w:ascii="Times New Roman" w:hAnsi="Times New Roman"/>
          <w:sz w:val="22"/>
          <w:szCs w:val="22"/>
        </w:rPr>
        <w:t>na zabezpečenie sociálnej služby</w:t>
      </w:r>
      <w:r w:rsidR="003029C5">
        <w:rPr>
          <w:rFonts w:ascii="Times New Roman" w:hAnsi="Times New Roman"/>
          <w:sz w:val="22"/>
          <w:szCs w:val="22"/>
        </w:rPr>
        <w:t xml:space="preserve"> neverejnému poskytovateľovi z vlastných zdrojov, t.j. nad rámec finančných prostriedkov poskytnutých z dotácie ministerstva, napríklad z príjmov obce z výnosov miestnych daní a poplatkov. </w:t>
      </w:r>
    </w:p>
    <w:p w:rsidR="008F0482" w:rsidRPr="00401995" w:rsidP="00B928EC">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 xml:space="preserve">V navrhovanom ustanovení § 78b sa upravuje postup pre obce pri podávaní písomnej žiadosti o poskytnutie účelovej dotácie na zabezpečenie financovania obecných zariadení a neverejných poskytovateľov vybraných druhov sociálnych služieb podľa § 71 ods. </w:t>
      </w:r>
      <w:smartTag w:uri="urn:schemas-microsoft-com:office:smarttags" w:element="metricconverter">
        <w:smartTagPr>
          <w:attr w:name="ProductID" w:val="6 a"/>
        </w:smartTagPr>
        <w:r w:rsidRPr="00401995">
          <w:rPr>
            <w:rFonts w:ascii="Times New Roman" w:hAnsi="Times New Roman"/>
            <w:sz w:val="22"/>
            <w:szCs w:val="22"/>
          </w:rPr>
          <w:t>6 a</w:t>
        </w:r>
      </w:smartTag>
      <w:r w:rsidR="00E073D6">
        <w:rPr>
          <w:rFonts w:ascii="Times New Roman" w:hAnsi="Times New Roman"/>
          <w:sz w:val="22"/>
          <w:szCs w:val="22"/>
        </w:rPr>
        <w:t xml:space="preserve"> § 78a</w:t>
      </w:r>
      <w:r w:rsidRPr="00401995">
        <w:rPr>
          <w:rFonts w:ascii="Times New Roman" w:hAnsi="Times New Roman"/>
          <w:sz w:val="22"/>
          <w:szCs w:val="22"/>
        </w:rPr>
        <w:t xml:space="preserve"> </w:t>
      </w:r>
      <w:r w:rsidR="003F5C0A">
        <w:rPr>
          <w:rFonts w:ascii="Times New Roman" w:hAnsi="Times New Roman"/>
          <w:sz w:val="22"/>
          <w:szCs w:val="22"/>
        </w:rPr>
        <w:t>na tlačivách</w:t>
      </w:r>
      <w:r w:rsidR="00E073D6">
        <w:rPr>
          <w:rFonts w:ascii="Times New Roman" w:hAnsi="Times New Roman"/>
          <w:sz w:val="22"/>
          <w:szCs w:val="22"/>
        </w:rPr>
        <w:t xml:space="preserve">, ktorých vzor je uvedený v prílohe č. </w:t>
      </w:r>
      <w:smartTag w:uri="urn:schemas-microsoft-com:office:smarttags" w:element="metricconverter">
        <w:smartTagPr>
          <w:attr w:name="ProductID" w:val="6 a"/>
        </w:smartTagPr>
        <w:r w:rsidR="00E073D6">
          <w:rPr>
            <w:rFonts w:ascii="Times New Roman" w:hAnsi="Times New Roman"/>
            <w:sz w:val="22"/>
            <w:szCs w:val="22"/>
          </w:rPr>
          <w:t>7 a</w:t>
        </w:r>
      </w:smartTag>
      <w:r w:rsidR="00E073D6">
        <w:rPr>
          <w:rFonts w:ascii="Times New Roman" w:hAnsi="Times New Roman"/>
          <w:sz w:val="22"/>
          <w:szCs w:val="22"/>
        </w:rPr>
        <w:t xml:space="preserve"> 8</w:t>
      </w:r>
      <w:r w:rsidRPr="00401995" w:rsidR="00E073D6">
        <w:rPr>
          <w:rFonts w:ascii="Times New Roman" w:hAnsi="Times New Roman"/>
          <w:sz w:val="22"/>
          <w:szCs w:val="22"/>
        </w:rPr>
        <w:t>.</w:t>
      </w:r>
      <w:r w:rsidR="003F5C0A">
        <w:rPr>
          <w:rFonts w:ascii="Times New Roman" w:hAnsi="Times New Roman"/>
          <w:sz w:val="22"/>
          <w:szCs w:val="22"/>
        </w:rPr>
        <w:t xml:space="preserve"> </w:t>
      </w:r>
      <w:r w:rsidR="007168D7">
        <w:rPr>
          <w:rFonts w:ascii="Times New Roman" w:hAnsi="Times New Roman"/>
          <w:sz w:val="22"/>
          <w:szCs w:val="22"/>
        </w:rPr>
        <w:t>Prílohou k žiadostiam o poskytnutie prostriedkov z účelovej dotácie m</w:t>
      </w:r>
      <w:r w:rsidR="00A04BB9">
        <w:rPr>
          <w:rFonts w:ascii="Times New Roman" w:hAnsi="Times New Roman"/>
          <w:sz w:val="22"/>
          <w:szCs w:val="22"/>
        </w:rPr>
        <w:t>á</w:t>
      </w:r>
      <w:r w:rsidR="007168D7">
        <w:rPr>
          <w:rFonts w:ascii="Times New Roman" w:hAnsi="Times New Roman"/>
          <w:sz w:val="22"/>
          <w:szCs w:val="22"/>
        </w:rPr>
        <w:t xml:space="preserve"> byť aj </w:t>
      </w:r>
      <w:r w:rsidR="00C65A02">
        <w:rPr>
          <w:rFonts w:ascii="Times New Roman" w:hAnsi="Times New Roman"/>
          <w:sz w:val="22"/>
          <w:szCs w:val="22"/>
        </w:rPr>
        <w:t>doklad preukazujúci registráciu poskytovateľa.</w:t>
      </w:r>
      <w:r w:rsidR="007168D7">
        <w:rPr>
          <w:rFonts w:ascii="Times New Roman" w:hAnsi="Times New Roman"/>
          <w:sz w:val="22"/>
          <w:szCs w:val="22"/>
        </w:rPr>
        <w:t xml:space="preserve"> </w:t>
      </w:r>
      <w:r w:rsidRPr="00401995">
        <w:rPr>
          <w:rFonts w:ascii="Times New Roman" w:hAnsi="Times New Roman"/>
          <w:sz w:val="22"/>
          <w:szCs w:val="22"/>
        </w:rPr>
        <w:t>Súčasne sa navrhujú upraviť základné náležitosti zmluvy o poskytnutí príslušných finančných prostriedkov, ktorú uzatvára obec s Ministerstvom práce, sociálnych vecí a rodiny Slovenskej republiky.</w:t>
      </w:r>
    </w:p>
    <w:p w:rsidR="00742EA1" w:rsidP="002F3242">
      <w:pPr>
        <w:bidi w:val="0"/>
        <w:spacing w:line="360" w:lineRule="auto"/>
        <w:jc w:val="both"/>
        <w:rPr>
          <w:rFonts w:ascii="Times New Roman" w:hAnsi="Times New Roman"/>
          <w:b/>
          <w:sz w:val="22"/>
          <w:szCs w:val="22"/>
        </w:rPr>
      </w:pPr>
    </w:p>
    <w:p w:rsidR="003C65B6" w:rsidRPr="00401995" w:rsidP="002F3242">
      <w:pPr>
        <w:bidi w:val="0"/>
        <w:spacing w:line="360" w:lineRule="auto"/>
        <w:jc w:val="both"/>
        <w:rPr>
          <w:rFonts w:ascii="Times New Roman" w:hAnsi="Times New Roman"/>
          <w:b/>
          <w:sz w:val="22"/>
          <w:szCs w:val="22"/>
        </w:rPr>
      </w:pPr>
      <w:r w:rsidRPr="00401995" w:rsidR="008F0482">
        <w:rPr>
          <w:rFonts w:ascii="Times New Roman" w:hAnsi="Times New Roman"/>
          <w:b/>
          <w:sz w:val="22"/>
          <w:szCs w:val="22"/>
        </w:rPr>
        <w:t>K bodom</w:t>
      </w:r>
      <w:r w:rsidR="003F5C0A">
        <w:rPr>
          <w:rFonts w:ascii="Times New Roman" w:hAnsi="Times New Roman"/>
          <w:b/>
          <w:sz w:val="22"/>
          <w:szCs w:val="22"/>
        </w:rPr>
        <w:t xml:space="preserve"> 18</w:t>
      </w:r>
      <w:r w:rsidRPr="00401995">
        <w:rPr>
          <w:rFonts w:ascii="Times New Roman" w:hAnsi="Times New Roman"/>
          <w:b/>
          <w:sz w:val="22"/>
          <w:szCs w:val="22"/>
        </w:rPr>
        <w:t xml:space="preserve"> </w:t>
      </w:r>
      <w:r w:rsidR="003F5C0A">
        <w:rPr>
          <w:rFonts w:ascii="Times New Roman" w:hAnsi="Times New Roman"/>
          <w:b/>
          <w:sz w:val="22"/>
          <w:szCs w:val="22"/>
        </w:rPr>
        <w:t>a 19</w:t>
      </w:r>
      <w:r w:rsidRPr="00401995" w:rsidR="008F0482">
        <w:rPr>
          <w:rFonts w:ascii="Times New Roman" w:hAnsi="Times New Roman"/>
          <w:b/>
          <w:sz w:val="22"/>
          <w:szCs w:val="22"/>
        </w:rPr>
        <w:t xml:space="preserve"> </w:t>
      </w:r>
      <w:r w:rsidRPr="00401995">
        <w:rPr>
          <w:rFonts w:ascii="Times New Roman" w:hAnsi="Times New Roman"/>
          <w:b/>
          <w:sz w:val="22"/>
          <w:szCs w:val="22"/>
        </w:rPr>
        <w:t xml:space="preserve">- § 79 </w:t>
      </w:r>
    </w:p>
    <w:p w:rsidR="003C65B6" w:rsidRPr="00401995" w:rsidP="00555A3C">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Návrhom sa dopĺňa pôsobnosť ministerstva, ktoré je správnym orgánom pri rozhodovaní o zastavení činnosti tzv. „nelegálneho poskytovateľa“, v nadväznosti na zmeny navrhnuté v § 99 ods. 5.</w:t>
      </w:r>
    </w:p>
    <w:p w:rsidR="008F0482" w:rsidRPr="00401995" w:rsidP="00555A3C">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 xml:space="preserve">Súčasne sa dopĺňa pôsobnosť ministerstva o poskytovanie finančných prostriedkov na účely </w:t>
      </w:r>
      <w:r w:rsidR="00DE0365">
        <w:rPr>
          <w:rFonts w:ascii="Times New Roman" w:hAnsi="Times New Roman"/>
          <w:sz w:val="22"/>
          <w:szCs w:val="22"/>
        </w:rPr>
        <w:t xml:space="preserve">   </w:t>
      </w:r>
      <w:r w:rsidRPr="00401995">
        <w:rPr>
          <w:rFonts w:ascii="Times New Roman" w:hAnsi="Times New Roman"/>
          <w:sz w:val="22"/>
          <w:szCs w:val="22"/>
        </w:rPr>
        <w:t xml:space="preserve">§ 71 ods. </w:t>
      </w:r>
      <w:smartTag w:uri="urn:schemas-microsoft-com:office:smarttags" w:element="metricconverter">
        <w:smartTagPr>
          <w:attr w:name="ProductID" w:val="6 a"/>
        </w:smartTagPr>
        <w:r w:rsidRPr="00401995">
          <w:rPr>
            <w:rFonts w:ascii="Times New Roman" w:hAnsi="Times New Roman"/>
            <w:sz w:val="22"/>
            <w:szCs w:val="22"/>
          </w:rPr>
          <w:t>6 a</w:t>
        </w:r>
      </w:smartTag>
      <w:r w:rsidRPr="00401995">
        <w:rPr>
          <w:rFonts w:ascii="Times New Roman" w:hAnsi="Times New Roman"/>
          <w:sz w:val="22"/>
          <w:szCs w:val="22"/>
        </w:rPr>
        <w:t xml:space="preserve"> § 78a, o </w:t>
      </w:r>
      <w:r w:rsidRPr="00401995" w:rsidR="00092DDE">
        <w:rPr>
          <w:rFonts w:ascii="Times New Roman" w:hAnsi="Times New Roman"/>
          <w:sz w:val="22"/>
          <w:szCs w:val="22"/>
        </w:rPr>
        <w:t>uzatváran</w:t>
      </w:r>
      <w:r w:rsidR="00C70AE6">
        <w:rPr>
          <w:rFonts w:ascii="Times New Roman" w:hAnsi="Times New Roman"/>
          <w:sz w:val="22"/>
          <w:szCs w:val="22"/>
        </w:rPr>
        <w:t>ie</w:t>
      </w:r>
      <w:r w:rsidRPr="00401995">
        <w:rPr>
          <w:rFonts w:ascii="Times New Roman" w:hAnsi="Times New Roman"/>
          <w:sz w:val="22"/>
          <w:szCs w:val="22"/>
        </w:rPr>
        <w:t xml:space="preserve"> zmluvy o poskytovaní týchto finančných prostriedkov a</w:t>
      </w:r>
      <w:r w:rsidRPr="00401995" w:rsidR="00092DDE">
        <w:rPr>
          <w:rFonts w:ascii="Times New Roman" w:hAnsi="Times New Roman"/>
          <w:sz w:val="22"/>
          <w:szCs w:val="22"/>
        </w:rPr>
        <w:t> o kontrolu hospodárenia s</w:t>
      </w:r>
      <w:r w:rsidR="008B572B">
        <w:rPr>
          <w:rFonts w:ascii="Times New Roman" w:hAnsi="Times New Roman"/>
          <w:sz w:val="22"/>
          <w:szCs w:val="22"/>
        </w:rPr>
        <w:t> finančným príspevkom podľa § 71 ods. 6,</w:t>
      </w:r>
      <w:r w:rsidRPr="00401995" w:rsidR="00092DDE">
        <w:rPr>
          <w:rFonts w:ascii="Times New Roman" w:hAnsi="Times New Roman"/>
          <w:sz w:val="22"/>
          <w:szCs w:val="22"/>
        </w:rPr>
        <w:t> možnosť ukladania opatrení na odstránenie zistených nedostatkov</w:t>
      </w:r>
      <w:r w:rsidR="00A04BB9">
        <w:rPr>
          <w:rFonts w:ascii="Times New Roman" w:hAnsi="Times New Roman"/>
          <w:sz w:val="22"/>
          <w:szCs w:val="22"/>
        </w:rPr>
        <w:t>.</w:t>
      </w:r>
    </w:p>
    <w:p w:rsidR="003C65B6" w:rsidRPr="00401995" w:rsidP="002F3242">
      <w:pPr>
        <w:bidi w:val="0"/>
        <w:spacing w:line="360" w:lineRule="auto"/>
        <w:jc w:val="both"/>
        <w:rPr>
          <w:rFonts w:ascii="Times New Roman" w:hAnsi="Times New Roman"/>
          <w:b/>
          <w:sz w:val="22"/>
          <w:szCs w:val="22"/>
        </w:rPr>
      </w:pPr>
    </w:p>
    <w:p w:rsidR="003C65B6" w:rsidRPr="00401995" w:rsidP="00555A3C">
      <w:pPr>
        <w:bidi w:val="0"/>
        <w:spacing w:line="360" w:lineRule="auto"/>
        <w:jc w:val="both"/>
        <w:rPr>
          <w:rFonts w:ascii="Times New Roman" w:hAnsi="Times New Roman"/>
          <w:b/>
          <w:sz w:val="22"/>
          <w:szCs w:val="22"/>
        </w:rPr>
      </w:pPr>
      <w:r w:rsidRPr="00401995" w:rsidR="00B928EC">
        <w:rPr>
          <w:rFonts w:ascii="Times New Roman" w:hAnsi="Times New Roman"/>
          <w:b/>
          <w:sz w:val="22"/>
          <w:szCs w:val="22"/>
        </w:rPr>
        <w:t>K bodom 2</w:t>
      </w:r>
      <w:r w:rsidR="003F5C0A">
        <w:rPr>
          <w:rFonts w:ascii="Times New Roman" w:hAnsi="Times New Roman"/>
          <w:b/>
          <w:sz w:val="22"/>
          <w:szCs w:val="22"/>
        </w:rPr>
        <w:t>0</w:t>
      </w:r>
      <w:r w:rsidRPr="00401995" w:rsidR="00B928EC">
        <w:rPr>
          <w:rFonts w:ascii="Times New Roman" w:hAnsi="Times New Roman"/>
          <w:b/>
          <w:sz w:val="22"/>
          <w:szCs w:val="22"/>
        </w:rPr>
        <w:t xml:space="preserve"> až </w:t>
      </w:r>
      <w:r w:rsidR="00CE0BC4">
        <w:rPr>
          <w:rFonts w:ascii="Times New Roman" w:hAnsi="Times New Roman"/>
          <w:b/>
          <w:sz w:val="22"/>
          <w:szCs w:val="22"/>
        </w:rPr>
        <w:t>2</w:t>
      </w:r>
      <w:r w:rsidR="002A51B2">
        <w:rPr>
          <w:rFonts w:ascii="Times New Roman" w:hAnsi="Times New Roman"/>
          <w:b/>
          <w:sz w:val="22"/>
          <w:szCs w:val="22"/>
        </w:rPr>
        <w:t>5</w:t>
      </w:r>
      <w:r w:rsidRPr="00401995" w:rsidR="00EF05D8">
        <w:rPr>
          <w:rFonts w:ascii="Times New Roman" w:hAnsi="Times New Roman"/>
          <w:b/>
          <w:sz w:val="22"/>
          <w:szCs w:val="22"/>
        </w:rPr>
        <w:t xml:space="preserve"> </w:t>
      </w:r>
      <w:r w:rsidRPr="00401995">
        <w:rPr>
          <w:rFonts w:ascii="Times New Roman" w:hAnsi="Times New Roman"/>
          <w:b/>
          <w:sz w:val="22"/>
          <w:szCs w:val="22"/>
        </w:rPr>
        <w:t>- § 80</w:t>
      </w:r>
      <w:r w:rsidRPr="00401995" w:rsidR="005B77F2">
        <w:rPr>
          <w:rFonts w:ascii="Times New Roman" w:hAnsi="Times New Roman"/>
          <w:b/>
          <w:sz w:val="22"/>
          <w:szCs w:val="22"/>
        </w:rPr>
        <w:t xml:space="preserve"> </w:t>
      </w:r>
      <w:r w:rsidRPr="00401995">
        <w:rPr>
          <w:rFonts w:ascii="Times New Roman" w:hAnsi="Times New Roman"/>
          <w:b/>
          <w:sz w:val="22"/>
          <w:szCs w:val="22"/>
        </w:rPr>
        <w:t>a</w:t>
      </w:r>
      <w:r w:rsidRPr="00401995" w:rsidR="00270021">
        <w:rPr>
          <w:rFonts w:ascii="Times New Roman" w:hAnsi="Times New Roman"/>
          <w:b/>
          <w:sz w:val="22"/>
          <w:szCs w:val="22"/>
        </w:rPr>
        <w:t> </w:t>
      </w:r>
      <w:r w:rsidRPr="00401995">
        <w:rPr>
          <w:rFonts w:ascii="Times New Roman" w:hAnsi="Times New Roman"/>
          <w:b/>
          <w:sz w:val="22"/>
          <w:szCs w:val="22"/>
        </w:rPr>
        <w:t>81</w:t>
      </w:r>
      <w:r w:rsidRPr="00401995" w:rsidR="00270021">
        <w:rPr>
          <w:rFonts w:ascii="Times New Roman" w:hAnsi="Times New Roman"/>
          <w:b/>
          <w:sz w:val="22"/>
          <w:szCs w:val="22"/>
        </w:rPr>
        <w:t xml:space="preserve"> </w:t>
      </w:r>
    </w:p>
    <w:p w:rsidR="003C65B6" w:rsidRPr="00401995" w:rsidP="00555A3C">
      <w:pPr>
        <w:bidi w:val="0"/>
        <w:spacing w:line="360" w:lineRule="auto"/>
        <w:jc w:val="both"/>
        <w:rPr>
          <w:rFonts w:ascii="Times New Roman" w:hAnsi="Times New Roman"/>
          <w:sz w:val="22"/>
          <w:szCs w:val="22"/>
        </w:rPr>
      </w:pPr>
      <w:r w:rsidRPr="00401995">
        <w:rPr>
          <w:rFonts w:ascii="Times New Roman" w:hAnsi="Times New Roman"/>
          <w:sz w:val="22"/>
          <w:szCs w:val="22"/>
        </w:rPr>
        <w:tab/>
        <w:t>Novela precizuje ustanovenia týkajúce sa pôsobnosti obce</w:t>
      </w:r>
      <w:r w:rsidRPr="00401995" w:rsidR="008151FA">
        <w:rPr>
          <w:rFonts w:ascii="Times New Roman" w:hAnsi="Times New Roman"/>
          <w:sz w:val="22"/>
          <w:szCs w:val="22"/>
        </w:rPr>
        <w:t>,</w:t>
      </w:r>
      <w:r w:rsidRPr="00401995">
        <w:rPr>
          <w:rFonts w:ascii="Times New Roman" w:hAnsi="Times New Roman"/>
          <w:sz w:val="22"/>
          <w:szCs w:val="22"/>
        </w:rPr>
        <w:t xml:space="preserve"> a to v nadväznosti na to, že na účely prepravnej služby sa nepostupuje podľa zákona o správnom konaní. </w:t>
      </w:r>
    </w:p>
    <w:p w:rsidR="00B7302B" w:rsidRPr="00401995" w:rsidP="003F5C0A">
      <w:pPr>
        <w:bidi w:val="0"/>
        <w:spacing w:line="360" w:lineRule="auto"/>
        <w:jc w:val="both"/>
        <w:rPr>
          <w:rFonts w:ascii="Times New Roman" w:hAnsi="Times New Roman"/>
          <w:sz w:val="22"/>
          <w:szCs w:val="22"/>
        </w:rPr>
      </w:pPr>
      <w:r w:rsidRPr="00401995" w:rsidR="003C65B6">
        <w:rPr>
          <w:rFonts w:ascii="Times New Roman" w:hAnsi="Times New Roman"/>
          <w:b/>
          <w:color w:val="0070C0"/>
          <w:sz w:val="22"/>
          <w:szCs w:val="22"/>
        </w:rPr>
        <w:tab/>
      </w:r>
      <w:r w:rsidRPr="00401995">
        <w:rPr>
          <w:rFonts w:ascii="Times New Roman" w:hAnsi="Times New Roman"/>
          <w:sz w:val="22"/>
          <w:szCs w:val="22"/>
        </w:rPr>
        <w:t>Keďže finančné zdroje na poskytovanie finančného príspevku na zabezpečenie sociálnej služby podľa § 78a budú kryté z účelovej dotácie Ministerstva práce, sociálnych vecí a rodiny Slovenskej republiky ustanovuje sa povinnosť obce takýto príspevok poskytovať neverejným poskytovateľom vybraných druhov sociálnych služieb</w:t>
      </w:r>
      <w:r w:rsidR="008B572B">
        <w:rPr>
          <w:rFonts w:ascii="Times New Roman" w:hAnsi="Times New Roman"/>
          <w:sz w:val="22"/>
          <w:szCs w:val="22"/>
        </w:rPr>
        <w:t xml:space="preserve"> a kontrolovať hospodárenie s ním</w:t>
      </w:r>
      <w:r w:rsidRPr="00401995">
        <w:rPr>
          <w:rFonts w:ascii="Times New Roman" w:hAnsi="Times New Roman"/>
          <w:sz w:val="22"/>
          <w:szCs w:val="22"/>
        </w:rPr>
        <w:t>.</w:t>
      </w:r>
      <w:r w:rsidR="002A51B2">
        <w:rPr>
          <w:rFonts w:ascii="Times New Roman" w:hAnsi="Times New Roman"/>
          <w:sz w:val="22"/>
          <w:szCs w:val="22"/>
        </w:rPr>
        <w:t xml:space="preserve"> Súčasne sa v rámci pôsobnosti obce upravuje možnosť poskytnúť finančný príspevok </w:t>
      </w:r>
      <w:r w:rsidRPr="00401995" w:rsidR="002A51B2">
        <w:rPr>
          <w:rFonts w:ascii="Times New Roman" w:hAnsi="Times New Roman"/>
          <w:sz w:val="22"/>
          <w:szCs w:val="22"/>
        </w:rPr>
        <w:t>na zabezpečenie sociálnej služby podľa § 78a</w:t>
      </w:r>
      <w:r w:rsidR="002A51B2">
        <w:rPr>
          <w:rFonts w:ascii="Times New Roman" w:hAnsi="Times New Roman"/>
          <w:sz w:val="22"/>
          <w:szCs w:val="22"/>
        </w:rPr>
        <w:t xml:space="preserve"> ods. 8 pre neverejného poskytovateľa z vlastných príjmov obcí, v tých prípadoch ak nebol neverejnému poskytovateľovi poskytnutý finančný príspevok z finančných prostriedkov účelovej dotácie ministerstva.</w:t>
      </w:r>
    </w:p>
    <w:p w:rsidR="00B7302B" w:rsidP="005B77F2">
      <w:pPr>
        <w:bidi w:val="0"/>
        <w:spacing w:line="360" w:lineRule="auto"/>
        <w:ind w:firstLine="708"/>
        <w:jc w:val="both"/>
        <w:rPr>
          <w:rFonts w:ascii="Times New Roman" w:hAnsi="Times New Roman"/>
          <w:sz w:val="22"/>
          <w:szCs w:val="22"/>
        </w:rPr>
      </w:pPr>
      <w:r w:rsidRPr="00401995" w:rsidR="003F5C0A">
        <w:rPr>
          <w:rFonts w:ascii="Times New Roman" w:hAnsi="Times New Roman"/>
          <w:sz w:val="22"/>
          <w:szCs w:val="22"/>
        </w:rPr>
        <w:t xml:space="preserve">Zároveň sa vykonávajú legislatívno-technické úpravy v nadväznosti na zmeny prijaté v § 71 ods. </w:t>
      </w:r>
      <w:smartTag w:uri="urn:schemas-microsoft-com:office:smarttags" w:element="metricconverter">
        <w:smartTagPr>
          <w:attr w:name="ProductID" w:val="6 a"/>
        </w:smartTagPr>
        <w:r w:rsidRPr="00401995" w:rsidR="003F5C0A">
          <w:rPr>
            <w:rFonts w:ascii="Times New Roman" w:hAnsi="Times New Roman"/>
            <w:sz w:val="22"/>
            <w:szCs w:val="22"/>
          </w:rPr>
          <w:t>6</w:t>
        </w:r>
        <w:r w:rsidR="003F5C0A">
          <w:rPr>
            <w:rFonts w:ascii="Times New Roman" w:hAnsi="Times New Roman"/>
            <w:sz w:val="22"/>
            <w:szCs w:val="22"/>
          </w:rPr>
          <w:t xml:space="preserve"> a</w:t>
        </w:r>
      </w:smartTag>
      <w:r w:rsidR="003F5C0A">
        <w:rPr>
          <w:rFonts w:ascii="Times New Roman" w:hAnsi="Times New Roman"/>
          <w:sz w:val="22"/>
          <w:szCs w:val="22"/>
        </w:rPr>
        <w:t xml:space="preserve"> 7</w:t>
      </w:r>
      <w:r w:rsidRPr="00401995" w:rsidR="003F5C0A">
        <w:rPr>
          <w:rFonts w:ascii="Times New Roman" w:hAnsi="Times New Roman"/>
          <w:sz w:val="22"/>
          <w:szCs w:val="22"/>
        </w:rPr>
        <w:t>.</w:t>
      </w:r>
    </w:p>
    <w:p w:rsidR="003F5C0A" w:rsidRPr="00401995" w:rsidP="005B77F2">
      <w:pPr>
        <w:bidi w:val="0"/>
        <w:spacing w:line="360" w:lineRule="auto"/>
        <w:ind w:firstLine="708"/>
        <w:jc w:val="both"/>
        <w:rPr>
          <w:rFonts w:ascii="Times New Roman" w:hAnsi="Times New Roman"/>
          <w:sz w:val="22"/>
          <w:szCs w:val="22"/>
        </w:rPr>
      </w:pPr>
    </w:p>
    <w:p w:rsidR="003C65B6" w:rsidRPr="003245D7" w:rsidP="00476BB5">
      <w:pPr>
        <w:bidi w:val="0"/>
        <w:spacing w:line="360" w:lineRule="auto"/>
        <w:jc w:val="both"/>
        <w:rPr>
          <w:rFonts w:ascii="Times New Roman" w:hAnsi="Times New Roman"/>
          <w:b/>
          <w:bCs/>
          <w:sz w:val="22"/>
          <w:szCs w:val="22"/>
        </w:rPr>
      </w:pPr>
      <w:r w:rsidRPr="003245D7" w:rsidR="00B928EC">
        <w:rPr>
          <w:rFonts w:ascii="Times New Roman" w:hAnsi="Times New Roman"/>
          <w:b/>
          <w:bCs/>
          <w:sz w:val="22"/>
          <w:szCs w:val="22"/>
        </w:rPr>
        <w:t xml:space="preserve">K bodu </w:t>
      </w:r>
      <w:r w:rsidRPr="003245D7" w:rsidR="00B5679E">
        <w:rPr>
          <w:rFonts w:ascii="Times New Roman" w:hAnsi="Times New Roman"/>
          <w:b/>
          <w:bCs/>
          <w:sz w:val="22"/>
          <w:szCs w:val="22"/>
        </w:rPr>
        <w:t>26</w:t>
      </w:r>
      <w:r w:rsidRPr="003245D7">
        <w:rPr>
          <w:rFonts w:ascii="Times New Roman" w:hAnsi="Times New Roman"/>
          <w:b/>
          <w:bCs/>
          <w:sz w:val="22"/>
          <w:szCs w:val="22"/>
        </w:rPr>
        <w:t xml:space="preserve"> - § 84 ods. 9</w:t>
      </w:r>
    </w:p>
    <w:p w:rsidR="003C65B6" w:rsidRPr="00401995" w:rsidP="00476BB5">
      <w:pPr>
        <w:bidi w:val="0"/>
        <w:spacing w:line="360" w:lineRule="auto"/>
        <w:ind w:firstLine="708"/>
        <w:jc w:val="both"/>
        <w:rPr>
          <w:rFonts w:ascii="Times New Roman" w:hAnsi="Times New Roman"/>
          <w:bCs/>
          <w:sz w:val="22"/>
          <w:szCs w:val="22"/>
        </w:rPr>
      </w:pPr>
      <w:r w:rsidRPr="00401995">
        <w:rPr>
          <w:rFonts w:ascii="Times New Roman" w:hAnsi="Times New Roman"/>
          <w:sz w:val="22"/>
          <w:szCs w:val="22"/>
        </w:rPr>
        <w:t xml:space="preserve">Dôvodom návrhu zmeny tohto ustanovenia je umožniť, aby aj absolventi </w:t>
      </w:r>
      <w:r w:rsidRPr="003F5C0A" w:rsidR="002433DE">
        <w:rPr>
          <w:rFonts w:ascii="Times New Roman" w:hAnsi="Times New Roman"/>
          <w:sz w:val="22"/>
          <w:szCs w:val="22"/>
        </w:rPr>
        <w:t xml:space="preserve">odborov </w:t>
      </w:r>
      <w:r w:rsidRPr="002433DE" w:rsidR="002433DE">
        <w:rPr>
          <w:rFonts w:ascii="Times New Roman" w:hAnsi="Times New Roman"/>
          <w:sz w:val="22"/>
          <w:szCs w:val="22"/>
        </w:rPr>
        <w:t>vzdelávania stredných odborných škôl poskytujúcich vyššie odborné vzdelanie, stredné odborné vzdelanie a nižšie stredné vzdelanie (napr. sanitár/ka)</w:t>
      </w:r>
      <w:r w:rsidRPr="00401995">
        <w:rPr>
          <w:rFonts w:ascii="Times New Roman" w:hAnsi="Times New Roman"/>
          <w:sz w:val="22"/>
          <w:szCs w:val="22"/>
        </w:rPr>
        <w:t xml:space="preserve"> mohli vykonávať opatrovanie, nakoľko získali potrebné vedomosti a zručnosti pre výkon tejto práce.</w:t>
      </w:r>
    </w:p>
    <w:p w:rsidR="002433DE" w:rsidP="00537BE2">
      <w:pPr>
        <w:bidi w:val="0"/>
        <w:rPr>
          <w:rFonts w:ascii="Times New Roman" w:hAnsi="Times New Roman"/>
          <w:b/>
          <w:color w:val="0070C0"/>
          <w:sz w:val="22"/>
          <w:szCs w:val="22"/>
        </w:rPr>
      </w:pPr>
    </w:p>
    <w:p w:rsidR="00742EA1" w:rsidP="00537BE2">
      <w:pPr>
        <w:bidi w:val="0"/>
        <w:rPr>
          <w:rFonts w:ascii="Times New Roman" w:hAnsi="Times New Roman"/>
          <w:b/>
          <w:color w:val="0070C0"/>
          <w:sz w:val="22"/>
          <w:szCs w:val="22"/>
        </w:rPr>
      </w:pPr>
    </w:p>
    <w:p w:rsidR="00EF05D8" w:rsidRPr="00401995" w:rsidP="00EF05D8">
      <w:pPr>
        <w:bidi w:val="0"/>
        <w:spacing w:line="360" w:lineRule="auto"/>
        <w:jc w:val="both"/>
        <w:rPr>
          <w:rFonts w:ascii="Times New Roman" w:hAnsi="Times New Roman"/>
          <w:b/>
          <w:sz w:val="22"/>
          <w:szCs w:val="22"/>
        </w:rPr>
      </w:pPr>
      <w:r w:rsidRPr="00401995" w:rsidR="00B928EC">
        <w:rPr>
          <w:rFonts w:ascii="Times New Roman" w:hAnsi="Times New Roman"/>
          <w:b/>
          <w:sz w:val="22"/>
          <w:szCs w:val="22"/>
        </w:rPr>
        <w:t xml:space="preserve">K bodu </w:t>
      </w:r>
      <w:r w:rsidR="003F5C0A">
        <w:rPr>
          <w:rFonts w:ascii="Times New Roman" w:hAnsi="Times New Roman"/>
          <w:b/>
          <w:sz w:val="22"/>
          <w:szCs w:val="22"/>
        </w:rPr>
        <w:t>2</w:t>
      </w:r>
      <w:r w:rsidR="00B5679E">
        <w:rPr>
          <w:rFonts w:ascii="Times New Roman" w:hAnsi="Times New Roman"/>
          <w:b/>
          <w:sz w:val="22"/>
          <w:szCs w:val="22"/>
        </w:rPr>
        <w:t>7</w:t>
      </w:r>
      <w:r w:rsidRPr="00401995">
        <w:rPr>
          <w:rFonts w:ascii="Times New Roman" w:hAnsi="Times New Roman"/>
          <w:b/>
          <w:sz w:val="22"/>
          <w:szCs w:val="22"/>
        </w:rPr>
        <w:t xml:space="preserve"> -</w:t>
      </w:r>
      <w:r w:rsidRPr="00401995" w:rsidR="009B7A9D">
        <w:rPr>
          <w:rFonts w:ascii="Times New Roman" w:hAnsi="Times New Roman"/>
          <w:b/>
          <w:sz w:val="22"/>
          <w:szCs w:val="22"/>
        </w:rPr>
        <w:t xml:space="preserve"> § 91 ods. 2</w:t>
      </w:r>
    </w:p>
    <w:p w:rsidR="00EF05D8" w:rsidRPr="00401995" w:rsidP="009B7A9D">
      <w:pPr>
        <w:bidi w:val="0"/>
        <w:jc w:val="both"/>
        <w:rPr>
          <w:rFonts w:ascii="Times New Roman" w:hAnsi="Times New Roman"/>
          <w:sz w:val="22"/>
          <w:szCs w:val="22"/>
        </w:rPr>
      </w:pPr>
      <w:r w:rsidRPr="00401995">
        <w:rPr>
          <w:rFonts w:ascii="Times New Roman" w:hAnsi="Times New Roman"/>
          <w:sz w:val="22"/>
          <w:szCs w:val="22"/>
        </w:rPr>
        <w:tab/>
        <w:t>Ide o legislatívnotechnickú úpravu v nadväznosti na zmeny prijaté v § 71 ods. 6.</w:t>
      </w:r>
    </w:p>
    <w:p w:rsidR="00EF05D8" w:rsidRPr="00401995" w:rsidP="00537BE2">
      <w:pPr>
        <w:bidi w:val="0"/>
        <w:rPr>
          <w:rFonts w:ascii="Times New Roman" w:hAnsi="Times New Roman"/>
          <w:b/>
          <w:color w:val="0070C0"/>
          <w:sz w:val="22"/>
          <w:szCs w:val="22"/>
        </w:rPr>
      </w:pPr>
    </w:p>
    <w:p w:rsidR="00401995" w:rsidRPr="00401995" w:rsidP="00537BE2">
      <w:pPr>
        <w:bidi w:val="0"/>
        <w:rPr>
          <w:rFonts w:ascii="Times New Roman" w:hAnsi="Times New Roman"/>
          <w:b/>
          <w:color w:val="0070C0"/>
          <w:sz w:val="22"/>
          <w:szCs w:val="22"/>
        </w:rPr>
      </w:pPr>
    </w:p>
    <w:p w:rsidR="003C65B6" w:rsidRPr="00401995" w:rsidP="004E686D">
      <w:pPr>
        <w:bidi w:val="0"/>
        <w:spacing w:line="360" w:lineRule="auto"/>
        <w:jc w:val="both"/>
        <w:rPr>
          <w:rFonts w:ascii="Times New Roman" w:hAnsi="Times New Roman"/>
          <w:b/>
          <w:sz w:val="22"/>
          <w:szCs w:val="22"/>
        </w:rPr>
      </w:pPr>
      <w:r w:rsidRPr="00401995">
        <w:rPr>
          <w:rFonts w:ascii="Times New Roman" w:hAnsi="Times New Roman"/>
          <w:b/>
          <w:sz w:val="22"/>
          <w:szCs w:val="22"/>
        </w:rPr>
        <w:t xml:space="preserve">K bodu </w:t>
      </w:r>
      <w:r w:rsidR="00972872">
        <w:rPr>
          <w:rFonts w:ascii="Times New Roman" w:hAnsi="Times New Roman"/>
          <w:b/>
          <w:sz w:val="22"/>
          <w:szCs w:val="22"/>
        </w:rPr>
        <w:t>2</w:t>
      </w:r>
      <w:r w:rsidR="00B5679E">
        <w:rPr>
          <w:rFonts w:ascii="Times New Roman" w:hAnsi="Times New Roman"/>
          <w:b/>
          <w:sz w:val="22"/>
          <w:szCs w:val="22"/>
        </w:rPr>
        <w:t>8</w:t>
      </w:r>
      <w:r w:rsidRPr="00401995">
        <w:rPr>
          <w:rFonts w:ascii="Times New Roman" w:hAnsi="Times New Roman"/>
          <w:b/>
          <w:sz w:val="22"/>
          <w:szCs w:val="22"/>
        </w:rPr>
        <w:t xml:space="preserve"> - § 91 ods. 3</w:t>
      </w:r>
    </w:p>
    <w:p w:rsidR="003C65B6" w:rsidRPr="00401995" w:rsidP="004E686D">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Vzhľadom na rozšírenie pôsobnosti ministerstva o rozhodovanie vo veciach týkajúcich sa zastavenia činnosti tzv. „nelegálnych poskytovateľov“ sa upravuje, že na toto rozhodovanie sa vzťahuje zákon o správnom konaní s taxatívne ustanovenými výnimkami.</w:t>
      </w:r>
    </w:p>
    <w:p w:rsidR="003C65B6" w:rsidRPr="00401995" w:rsidP="00565D8B">
      <w:pPr>
        <w:bidi w:val="0"/>
        <w:spacing w:line="360" w:lineRule="auto"/>
        <w:jc w:val="both"/>
        <w:rPr>
          <w:rFonts w:ascii="Times New Roman" w:hAnsi="Times New Roman"/>
          <w:sz w:val="22"/>
          <w:szCs w:val="22"/>
        </w:rPr>
      </w:pPr>
    </w:p>
    <w:p w:rsidR="003C65B6" w:rsidRPr="00401995" w:rsidP="000B4E3C">
      <w:pPr>
        <w:bidi w:val="0"/>
        <w:spacing w:line="360" w:lineRule="auto"/>
        <w:jc w:val="both"/>
        <w:rPr>
          <w:rFonts w:ascii="Times New Roman" w:hAnsi="Times New Roman"/>
          <w:b/>
          <w:sz w:val="22"/>
          <w:szCs w:val="22"/>
        </w:rPr>
      </w:pPr>
      <w:r w:rsidRPr="00401995">
        <w:rPr>
          <w:rFonts w:ascii="Times New Roman" w:hAnsi="Times New Roman"/>
          <w:b/>
          <w:sz w:val="22"/>
          <w:szCs w:val="22"/>
        </w:rPr>
        <w:t xml:space="preserve">K bodu </w:t>
      </w:r>
      <w:r w:rsidR="00972872">
        <w:rPr>
          <w:rFonts w:ascii="Times New Roman" w:hAnsi="Times New Roman"/>
          <w:b/>
          <w:sz w:val="22"/>
          <w:szCs w:val="22"/>
        </w:rPr>
        <w:t>2</w:t>
      </w:r>
      <w:r w:rsidR="00B5679E">
        <w:rPr>
          <w:rFonts w:ascii="Times New Roman" w:hAnsi="Times New Roman"/>
          <w:b/>
          <w:sz w:val="22"/>
          <w:szCs w:val="22"/>
        </w:rPr>
        <w:t>9</w:t>
      </w:r>
      <w:r w:rsidRPr="00401995">
        <w:rPr>
          <w:rFonts w:ascii="Times New Roman" w:hAnsi="Times New Roman"/>
          <w:b/>
          <w:sz w:val="22"/>
          <w:szCs w:val="22"/>
        </w:rPr>
        <w:t xml:space="preserve"> - § 92 ods. 6</w:t>
      </w:r>
    </w:p>
    <w:p w:rsidR="003C65B6" w:rsidRPr="00401995" w:rsidP="00565D8B">
      <w:pPr>
        <w:bidi w:val="0"/>
        <w:spacing w:line="360" w:lineRule="auto"/>
        <w:jc w:val="both"/>
        <w:rPr>
          <w:rFonts w:ascii="Times New Roman" w:hAnsi="Times New Roman"/>
          <w:sz w:val="22"/>
          <w:szCs w:val="22"/>
        </w:rPr>
      </w:pPr>
      <w:r w:rsidRPr="00401995">
        <w:rPr>
          <w:rFonts w:ascii="Times New Roman" w:hAnsi="Times New Roman"/>
          <w:sz w:val="22"/>
          <w:szCs w:val="22"/>
        </w:rPr>
        <w:tab/>
        <w:t>Navrhovaná úprava reaguje na potreby praxe, aby bolo možné zabezpečiť právne úkony nevyhnutné pred začatím poskytovania sociálnej služby u tých klientov, ktorí zo závažných zdravotných dôvodov potvrdených lekárom (napr. osoby s demenciou a Alzheimerovou chorobou), nie sú schopní vykonávať tieto úkony sami.</w:t>
      </w:r>
    </w:p>
    <w:p w:rsidR="003C65B6" w:rsidP="00565D8B">
      <w:pPr>
        <w:bidi w:val="0"/>
        <w:spacing w:line="360" w:lineRule="auto"/>
        <w:jc w:val="both"/>
        <w:rPr>
          <w:rFonts w:ascii="Times New Roman" w:hAnsi="Times New Roman"/>
          <w:sz w:val="22"/>
          <w:szCs w:val="22"/>
        </w:rPr>
      </w:pPr>
    </w:p>
    <w:p w:rsidR="003C65B6" w:rsidRPr="00401995" w:rsidP="00565D8B">
      <w:pPr>
        <w:bidi w:val="0"/>
        <w:spacing w:line="360" w:lineRule="auto"/>
        <w:jc w:val="both"/>
        <w:rPr>
          <w:rFonts w:ascii="Times New Roman" w:hAnsi="Times New Roman"/>
          <w:b/>
          <w:sz w:val="22"/>
          <w:szCs w:val="22"/>
        </w:rPr>
      </w:pPr>
      <w:r w:rsidRPr="00401995">
        <w:rPr>
          <w:rFonts w:ascii="Times New Roman" w:hAnsi="Times New Roman"/>
          <w:b/>
          <w:sz w:val="22"/>
          <w:szCs w:val="22"/>
        </w:rPr>
        <w:t xml:space="preserve">K bodu </w:t>
      </w:r>
      <w:r w:rsidR="00B5679E">
        <w:rPr>
          <w:rFonts w:ascii="Times New Roman" w:hAnsi="Times New Roman"/>
          <w:b/>
          <w:sz w:val="22"/>
          <w:szCs w:val="22"/>
        </w:rPr>
        <w:t>30</w:t>
      </w:r>
      <w:r w:rsidRPr="00401995">
        <w:rPr>
          <w:rFonts w:ascii="Times New Roman" w:hAnsi="Times New Roman"/>
          <w:b/>
          <w:sz w:val="22"/>
          <w:szCs w:val="22"/>
        </w:rPr>
        <w:t xml:space="preserve"> - § 92 ods. 10</w:t>
      </w:r>
    </w:p>
    <w:p w:rsidR="003C65B6" w:rsidRPr="00401995" w:rsidP="00565D8B">
      <w:pPr>
        <w:bidi w:val="0"/>
        <w:spacing w:line="360" w:lineRule="auto"/>
        <w:jc w:val="both"/>
        <w:rPr>
          <w:rFonts w:ascii="Times New Roman" w:hAnsi="Times New Roman"/>
          <w:sz w:val="22"/>
          <w:szCs w:val="22"/>
        </w:rPr>
      </w:pPr>
      <w:r w:rsidRPr="00401995">
        <w:rPr>
          <w:rFonts w:ascii="Times New Roman" w:hAnsi="Times New Roman"/>
          <w:sz w:val="22"/>
          <w:szCs w:val="22"/>
        </w:rPr>
        <w:tab/>
        <w:t>Cieľom navrhovaného doplnenia ustanovenia je zabezpečiť, aby tzv. „nelegálny“ poskytovateľ okamžite po nadobudnutí právoplatnosti rozhodnutia o zastavení jeho činnosti, nemohol už naďalej poskytovať „neleg</w:t>
      </w:r>
      <w:r w:rsidRPr="00401995" w:rsidR="008151FA">
        <w:rPr>
          <w:rFonts w:ascii="Times New Roman" w:hAnsi="Times New Roman"/>
          <w:sz w:val="22"/>
          <w:szCs w:val="22"/>
        </w:rPr>
        <w:t>álne“ činnosti ani v prípade, ak</w:t>
      </w:r>
      <w:r w:rsidRPr="00401995">
        <w:rPr>
          <w:rFonts w:ascii="Times New Roman" w:hAnsi="Times New Roman"/>
          <w:sz w:val="22"/>
          <w:szCs w:val="22"/>
        </w:rPr>
        <w:t xml:space="preserve"> podá voči rozhodnutiu o zastavení činnosti opravný prostriedok.</w:t>
      </w:r>
    </w:p>
    <w:p w:rsidR="003C65B6" w:rsidRPr="00401995" w:rsidP="00565D8B">
      <w:pPr>
        <w:bidi w:val="0"/>
        <w:spacing w:line="360" w:lineRule="auto"/>
        <w:jc w:val="both"/>
        <w:rPr>
          <w:rFonts w:ascii="Times New Roman" w:hAnsi="Times New Roman"/>
          <w:sz w:val="22"/>
          <w:szCs w:val="22"/>
        </w:rPr>
      </w:pPr>
    </w:p>
    <w:p w:rsidR="00EF05D8" w:rsidRPr="00401995" w:rsidP="00EF05D8">
      <w:pPr>
        <w:bidi w:val="0"/>
        <w:spacing w:line="360" w:lineRule="auto"/>
        <w:jc w:val="both"/>
        <w:rPr>
          <w:rFonts w:ascii="Times New Roman" w:hAnsi="Times New Roman"/>
          <w:b/>
          <w:sz w:val="22"/>
          <w:szCs w:val="22"/>
        </w:rPr>
      </w:pPr>
      <w:r w:rsidRPr="00401995" w:rsidR="00B928EC">
        <w:rPr>
          <w:rFonts w:ascii="Times New Roman" w:hAnsi="Times New Roman"/>
          <w:b/>
          <w:sz w:val="22"/>
          <w:szCs w:val="22"/>
        </w:rPr>
        <w:t xml:space="preserve">K bodu </w:t>
      </w:r>
      <w:r w:rsidR="00CE0BC4">
        <w:rPr>
          <w:rFonts w:ascii="Times New Roman" w:hAnsi="Times New Roman"/>
          <w:b/>
          <w:sz w:val="22"/>
          <w:szCs w:val="22"/>
        </w:rPr>
        <w:t>3</w:t>
      </w:r>
      <w:r w:rsidR="00B5679E">
        <w:rPr>
          <w:rFonts w:ascii="Times New Roman" w:hAnsi="Times New Roman"/>
          <w:b/>
          <w:sz w:val="22"/>
          <w:szCs w:val="22"/>
        </w:rPr>
        <w:t>1</w:t>
      </w:r>
      <w:r w:rsidRPr="00401995">
        <w:rPr>
          <w:rFonts w:ascii="Times New Roman" w:hAnsi="Times New Roman"/>
          <w:b/>
          <w:sz w:val="22"/>
          <w:szCs w:val="22"/>
        </w:rPr>
        <w:t xml:space="preserve"> - </w:t>
      </w:r>
      <w:r w:rsidRPr="00401995" w:rsidR="00437CEA">
        <w:rPr>
          <w:rFonts w:ascii="Times New Roman" w:hAnsi="Times New Roman"/>
          <w:b/>
          <w:sz w:val="22"/>
          <w:szCs w:val="22"/>
        </w:rPr>
        <w:t>§ 92 ods. 12</w:t>
      </w:r>
    </w:p>
    <w:p w:rsidR="00EF05D8" w:rsidRPr="00401995" w:rsidP="00565D8B">
      <w:pPr>
        <w:bidi w:val="0"/>
        <w:spacing w:line="360" w:lineRule="auto"/>
        <w:jc w:val="both"/>
        <w:rPr>
          <w:rFonts w:ascii="Times New Roman" w:hAnsi="Times New Roman"/>
          <w:sz w:val="22"/>
          <w:szCs w:val="22"/>
        </w:rPr>
      </w:pPr>
      <w:r w:rsidRPr="00401995">
        <w:rPr>
          <w:rFonts w:ascii="Times New Roman" w:hAnsi="Times New Roman"/>
          <w:sz w:val="22"/>
          <w:szCs w:val="22"/>
        </w:rPr>
        <w:tab/>
      </w:r>
      <w:r w:rsidR="00487073">
        <w:rPr>
          <w:rFonts w:ascii="Times New Roman" w:hAnsi="Times New Roman"/>
          <w:sz w:val="22"/>
          <w:szCs w:val="22"/>
        </w:rPr>
        <w:t>N</w:t>
      </w:r>
      <w:r w:rsidRPr="00401995" w:rsidR="00487073">
        <w:rPr>
          <w:rFonts w:ascii="Times New Roman" w:hAnsi="Times New Roman"/>
          <w:sz w:val="22"/>
          <w:szCs w:val="22"/>
        </w:rPr>
        <w:t>avrhuje upraviť nemožnosť postúpenia pohľadávky</w:t>
      </w:r>
      <w:r w:rsidR="00487073">
        <w:rPr>
          <w:rFonts w:ascii="Times New Roman" w:hAnsi="Times New Roman"/>
          <w:sz w:val="22"/>
          <w:szCs w:val="22"/>
        </w:rPr>
        <w:t>,</w:t>
      </w:r>
      <w:r w:rsidRPr="00401995" w:rsidR="00487073">
        <w:rPr>
          <w:rFonts w:ascii="Times New Roman" w:hAnsi="Times New Roman"/>
          <w:sz w:val="22"/>
          <w:szCs w:val="22"/>
        </w:rPr>
        <w:t xml:space="preserve"> </w:t>
      </w:r>
      <w:r w:rsidR="00487073">
        <w:rPr>
          <w:rFonts w:ascii="Times New Roman" w:hAnsi="Times New Roman"/>
          <w:sz w:val="22"/>
          <w:szCs w:val="22"/>
        </w:rPr>
        <w:t>a</w:t>
      </w:r>
      <w:r w:rsidRPr="00401995">
        <w:rPr>
          <w:rFonts w:ascii="Times New Roman" w:hAnsi="Times New Roman"/>
          <w:sz w:val="22"/>
          <w:szCs w:val="22"/>
        </w:rPr>
        <w:t>by u povinných osôb, ktoré nebudú schopné z objektívnych dôvodov platiť úhradu za sociálnu službu</w:t>
      </w:r>
      <w:r w:rsidR="00487073">
        <w:rPr>
          <w:rFonts w:ascii="Times New Roman" w:hAnsi="Times New Roman"/>
          <w:sz w:val="22"/>
          <w:szCs w:val="22"/>
        </w:rPr>
        <w:t>, nemohlo dôjsť k strate majetku, dokonca aj bývania</w:t>
      </w:r>
      <w:r w:rsidRPr="00401995">
        <w:rPr>
          <w:rFonts w:ascii="Times New Roman" w:hAnsi="Times New Roman"/>
          <w:sz w:val="22"/>
          <w:szCs w:val="22"/>
        </w:rPr>
        <w:t>.</w:t>
      </w:r>
    </w:p>
    <w:p w:rsidR="00EF05D8" w:rsidRPr="00401995" w:rsidP="00565D8B">
      <w:pPr>
        <w:bidi w:val="0"/>
        <w:spacing w:line="360" w:lineRule="auto"/>
        <w:jc w:val="both"/>
        <w:rPr>
          <w:rFonts w:ascii="Times New Roman" w:hAnsi="Times New Roman"/>
          <w:b/>
          <w:bCs/>
          <w:sz w:val="22"/>
          <w:szCs w:val="22"/>
        </w:rPr>
      </w:pPr>
    </w:p>
    <w:p w:rsidR="003029C5" w:rsidP="00565D8B">
      <w:pPr>
        <w:bidi w:val="0"/>
        <w:spacing w:line="360" w:lineRule="auto"/>
        <w:jc w:val="both"/>
        <w:rPr>
          <w:rFonts w:ascii="Times New Roman" w:hAnsi="Times New Roman"/>
          <w:b/>
          <w:bCs/>
          <w:sz w:val="22"/>
          <w:szCs w:val="22"/>
        </w:rPr>
      </w:pPr>
      <w:r>
        <w:rPr>
          <w:rFonts w:ascii="Times New Roman" w:hAnsi="Times New Roman"/>
          <w:b/>
          <w:bCs/>
          <w:sz w:val="22"/>
          <w:szCs w:val="22"/>
        </w:rPr>
        <w:t xml:space="preserve">K bodu </w:t>
      </w:r>
      <w:r w:rsidR="00B5679E">
        <w:rPr>
          <w:rFonts w:ascii="Times New Roman" w:hAnsi="Times New Roman"/>
          <w:b/>
          <w:bCs/>
          <w:sz w:val="22"/>
          <w:szCs w:val="22"/>
        </w:rPr>
        <w:t>32</w:t>
      </w:r>
      <w:r>
        <w:rPr>
          <w:rFonts w:ascii="Times New Roman" w:hAnsi="Times New Roman"/>
          <w:b/>
          <w:bCs/>
          <w:sz w:val="22"/>
          <w:szCs w:val="22"/>
        </w:rPr>
        <w:t xml:space="preserve"> - § 93 ods. 4</w:t>
      </w:r>
    </w:p>
    <w:p w:rsidR="003029C5" w:rsidRPr="003029C5" w:rsidP="00565D8B">
      <w:pPr>
        <w:bidi w:val="0"/>
        <w:spacing w:line="360" w:lineRule="auto"/>
        <w:jc w:val="both"/>
        <w:rPr>
          <w:rFonts w:ascii="Times New Roman" w:hAnsi="Times New Roman"/>
          <w:bCs/>
          <w:sz w:val="22"/>
          <w:szCs w:val="22"/>
        </w:rPr>
      </w:pPr>
      <w:r>
        <w:rPr>
          <w:rFonts w:ascii="Times New Roman" w:hAnsi="Times New Roman"/>
          <w:bCs/>
          <w:sz w:val="22"/>
          <w:szCs w:val="22"/>
        </w:rPr>
        <w:tab/>
        <w:t>Navrhované znenie odseku 4 sa precizuje v nadväznosti na rozšírenie okruhu osôb a povinností na účely platenia úhrady za sociálnu službu.</w:t>
      </w:r>
    </w:p>
    <w:p w:rsidR="003029C5" w:rsidP="00565D8B">
      <w:pPr>
        <w:bidi w:val="0"/>
        <w:spacing w:line="360" w:lineRule="auto"/>
        <w:jc w:val="both"/>
        <w:rPr>
          <w:rFonts w:ascii="Times New Roman" w:hAnsi="Times New Roman"/>
          <w:b/>
          <w:bCs/>
          <w:sz w:val="22"/>
          <w:szCs w:val="22"/>
        </w:rPr>
      </w:pPr>
    </w:p>
    <w:p w:rsidR="003C65B6" w:rsidRPr="00B5679E" w:rsidP="00565D8B">
      <w:pPr>
        <w:bidi w:val="0"/>
        <w:spacing w:line="360" w:lineRule="auto"/>
        <w:jc w:val="both"/>
        <w:rPr>
          <w:rFonts w:ascii="Times New Roman" w:hAnsi="Times New Roman"/>
          <w:b/>
          <w:bCs/>
          <w:sz w:val="22"/>
          <w:szCs w:val="22"/>
        </w:rPr>
      </w:pPr>
      <w:r w:rsidRPr="00B5679E">
        <w:rPr>
          <w:rFonts w:ascii="Times New Roman" w:hAnsi="Times New Roman"/>
          <w:b/>
          <w:bCs/>
          <w:sz w:val="22"/>
          <w:szCs w:val="22"/>
        </w:rPr>
        <w:t>K</w:t>
      </w:r>
      <w:r w:rsidRPr="00B5679E" w:rsidR="009B7A9D">
        <w:rPr>
          <w:rFonts w:ascii="Times New Roman" w:hAnsi="Times New Roman"/>
          <w:b/>
          <w:bCs/>
          <w:sz w:val="22"/>
          <w:szCs w:val="22"/>
        </w:rPr>
        <w:t> </w:t>
      </w:r>
      <w:r w:rsidRPr="00B5679E">
        <w:rPr>
          <w:rFonts w:ascii="Times New Roman" w:hAnsi="Times New Roman"/>
          <w:b/>
          <w:bCs/>
          <w:sz w:val="22"/>
          <w:szCs w:val="22"/>
        </w:rPr>
        <w:t>bod</w:t>
      </w:r>
      <w:r w:rsidRPr="00B5679E" w:rsidR="00B928EC">
        <w:rPr>
          <w:rFonts w:ascii="Times New Roman" w:hAnsi="Times New Roman"/>
          <w:b/>
          <w:bCs/>
          <w:sz w:val="22"/>
          <w:szCs w:val="22"/>
        </w:rPr>
        <w:t xml:space="preserve">om </w:t>
      </w:r>
      <w:r w:rsidRPr="00B5679E" w:rsidR="00CE0BC4">
        <w:rPr>
          <w:rFonts w:ascii="Times New Roman" w:hAnsi="Times New Roman"/>
          <w:b/>
          <w:bCs/>
          <w:sz w:val="22"/>
          <w:szCs w:val="22"/>
        </w:rPr>
        <w:t>3</w:t>
      </w:r>
      <w:r w:rsidRPr="00B5679E" w:rsidR="00B5679E">
        <w:rPr>
          <w:rFonts w:ascii="Times New Roman" w:hAnsi="Times New Roman"/>
          <w:b/>
          <w:bCs/>
          <w:sz w:val="22"/>
          <w:szCs w:val="22"/>
        </w:rPr>
        <w:t>3</w:t>
      </w:r>
      <w:r w:rsidRPr="00B5679E" w:rsidR="00B928EC">
        <w:rPr>
          <w:rFonts w:ascii="Times New Roman" w:hAnsi="Times New Roman"/>
          <w:b/>
          <w:bCs/>
          <w:sz w:val="22"/>
          <w:szCs w:val="22"/>
        </w:rPr>
        <w:t xml:space="preserve"> až </w:t>
      </w:r>
      <w:r w:rsidRPr="00B5679E" w:rsidR="00CE0BC4">
        <w:rPr>
          <w:rFonts w:ascii="Times New Roman" w:hAnsi="Times New Roman"/>
          <w:b/>
          <w:bCs/>
          <w:sz w:val="22"/>
          <w:szCs w:val="22"/>
        </w:rPr>
        <w:t>3</w:t>
      </w:r>
      <w:r w:rsidR="00B5679E">
        <w:rPr>
          <w:rFonts w:ascii="Times New Roman" w:hAnsi="Times New Roman"/>
          <w:b/>
          <w:bCs/>
          <w:sz w:val="22"/>
          <w:szCs w:val="22"/>
        </w:rPr>
        <w:t>5</w:t>
      </w:r>
      <w:r w:rsidRPr="00B5679E">
        <w:rPr>
          <w:rFonts w:ascii="Times New Roman" w:hAnsi="Times New Roman"/>
          <w:b/>
          <w:bCs/>
          <w:sz w:val="22"/>
          <w:szCs w:val="22"/>
        </w:rPr>
        <w:t xml:space="preserve"> - § 98 ods. </w:t>
      </w:r>
      <w:smartTag w:uri="urn:schemas-microsoft-com:office:smarttags" w:element="metricconverter">
        <w:smartTagPr>
          <w:attr w:name="ProductID" w:val="6 a"/>
        </w:smartTagPr>
        <w:r w:rsidRPr="00B5679E">
          <w:rPr>
            <w:rFonts w:ascii="Times New Roman" w:hAnsi="Times New Roman"/>
            <w:b/>
            <w:bCs/>
            <w:sz w:val="22"/>
            <w:szCs w:val="22"/>
          </w:rPr>
          <w:t>2 a</w:t>
        </w:r>
      </w:smartTag>
      <w:r w:rsidRPr="00B5679E">
        <w:rPr>
          <w:rFonts w:ascii="Times New Roman" w:hAnsi="Times New Roman"/>
          <w:b/>
          <w:bCs/>
          <w:sz w:val="22"/>
          <w:szCs w:val="22"/>
        </w:rPr>
        <w:t xml:space="preserve"> </w:t>
      </w:r>
      <w:smartTag w:uri="urn:schemas-microsoft-com:office:smarttags" w:element="metricconverter">
        <w:smartTagPr>
          <w:attr w:name="ProductID" w:val="6 a"/>
        </w:smartTagPr>
        <w:r w:rsidRPr="00B5679E">
          <w:rPr>
            <w:rFonts w:ascii="Times New Roman" w:hAnsi="Times New Roman"/>
            <w:b/>
            <w:bCs/>
            <w:sz w:val="22"/>
            <w:szCs w:val="22"/>
          </w:rPr>
          <w:t>4 a</w:t>
        </w:r>
      </w:smartTag>
      <w:r w:rsidRPr="00B5679E">
        <w:rPr>
          <w:rFonts w:ascii="Times New Roman" w:hAnsi="Times New Roman"/>
          <w:b/>
          <w:bCs/>
          <w:sz w:val="22"/>
          <w:szCs w:val="22"/>
        </w:rPr>
        <w:t xml:space="preserve"> § 99 ods. 5</w:t>
      </w:r>
    </w:p>
    <w:p w:rsidR="003C65B6" w:rsidRPr="00401995" w:rsidP="00565D8B">
      <w:pPr>
        <w:bidi w:val="0"/>
        <w:spacing w:line="360" w:lineRule="auto"/>
        <w:ind w:firstLine="708"/>
        <w:jc w:val="both"/>
        <w:rPr>
          <w:rFonts w:ascii="Times New Roman" w:hAnsi="Times New Roman"/>
          <w:bCs/>
          <w:sz w:val="22"/>
          <w:szCs w:val="22"/>
        </w:rPr>
      </w:pPr>
      <w:r w:rsidRPr="00401995">
        <w:rPr>
          <w:rFonts w:ascii="Times New Roman" w:hAnsi="Times New Roman"/>
          <w:bCs/>
          <w:sz w:val="22"/>
          <w:szCs w:val="22"/>
        </w:rPr>
        <w:t xml:space="preserve">Návrhom sa </w:t>
      </w:r>
      <w:r w:rsidRPr="00401995" w:rsidR="008151FA">
        <w:rPr>
          <w:rFonts w:ascii="Times New Roman" w:hAnsi="Times New Roman"/>
          <w:bCs/>
          <w:sz w:val="22"/>
          <w:szCs w:val="22"/>
        </w:rPr>
        <w:t>ustanovuj</w:t>
      </w:r>
      <w:r w:rsidRPr="00401995">
        <w:rPr>
          <w:rFonts w:ascii="Times New Roman" w:hAnsi="Times New Roman"/>
          <w:bCs/>
          <w:sz w:val="22"/>
          <w:szCs w:val="22"/>
        </w:rPr>
        <w:t>e možnosť, aby ministerstvo v rámci dohľadu mohlo vykonávať dohľad aj u „nelegálnych poskytovateľov“, t. j. u právnických a fyzických osôb, ktoré bez registrácie vykonávajú rôzne činnosti, ktoré svojim charakterom zodpovedajú činnostiam upraveným v zákone o sociálnych službách. Súčasne sa upravuje sankcia pre takéhoto „poskytovateľa“</w:t>
      </w:r>
      <w:r w:rsidRPr="00401995" w:rsidR="008151FA">
        <w:rPr>
          <w:rFonts w:ascii="Times New Roman" w:hAnsi="Times New Roman"/>
          <w:bCs/>
          <w:sz w:val="22"/>
          <w:szCs w:val="22"/>
        </w:rPr>
        <w:t>,</w:t>
      </w:r>
      <w:r w:rsidRPr="00401995">
        <w:rPr>
          <w:rFonts w:ascii="Times New Roman" w:hAnsi="Times New Roman"/>
          <w:bCs/>
          <w:sz w:val="22"/>
          <w:szCs w:val="22"/>
        </w:rPr>
        <w:t xml:space="preserve"> a to v značnej výške (35</w:t>
      </w:r>
      <w:r w:rsidR="002433DE">
        <w:rPr>
          <w:rFonts w:ascii="Times New Roman" w:hAnsi="Times New Roman"/>
          <w:bCs/>
          <w:sz w:val="22"/>
          <w:szCs w:val="22"/>
        </w:rPr>
        <w:t> </w:t>
      </w:r>
      <w:r w:rsidRPr="00401995">
        <w:rPr>
          <w:rFonts w:ascii="Times New Roman" w:hAnsi="Times New Roman"/>
          <w:bCs/>
          <w:sz w:val="22"/>
          <w:szCs w:val="22"/>
        </w:rPr>
        <w:t>000</w:t>
      </w:r>
      <w:r w:rsidR="002433DE">
        <w:rPr>
          <w:rFonts w:ascii="Times New Roman" w:hAnsi="Times New Roman"/>
          <w:bCs/>
          <w:sz w:val="22"/>
          <w:szCs w:val="22"/>
        </w:rPr>
        <w:t xml:space="preserve"> eur</w:t>
      </w:r>
      <w:r w:rsidRPr="00401995">
        <w:rPr>
          <w:rFonts w:ascii="Times New Roman" w:hAnsi="Times New Roman"/>
          <w:bCs/>
          <w:sz w:val="22"/>
          <w:szCs w:val="22"/>
        </w:rPr>
        <w:t>), ktorá má byť aj výstrahou pre právnické alebo fyzické osoby, ktoré by chceli prevádzkovať „nelegálne zariadenia“. Súčasne sa upravuje, aby ministerstvo mohlo rozhodnutím zastaviť činnosť takéhoto „poskytovateľa“.</w:t>
      </w:r>
      <w:r w:rsidR="00652D3F">
        <w:rPr>
          <w:rFonts w:ascii="Times New Roman" w:hAnsi="Times New Roman"/>
          <w:bCs/>
          <w:sz w:val="22"/>
          <w:szCs w:val="22"/>
        </w:rPr>
        <w:t xml:space="preserve"> Uvedeným opatrením sa mnohí klienti „nelegálneho poskytovateľa“ ocitnú v nepriaznivej sociálnej situácií, ktorú</w:t>
      </w:r>
      <w:r w:rsidR="003F5C0A">
        <w:rPr>
          <w:rFonts w:ascii="Times New Roman" w:hAnsi="Times New Roman"/>
          <w:bCs/>
          <w:sz w:val="22"/>
          <w:szCs w:val="22"/>
        </w:rPr>
        <w:t xml:space="preserve"> bude možné riešiť bezodkladným</w:t>
      </w:r>
      <w:r w:rsidR="00652D3F">
        <w:rPr>
          <w:rFonts w:ascii="Times New Roman" w:hAnsi="Times New Roman"/>
          <w:bCs/>
          <w:sz w:val="22"/>
          <w:szCs w:val="22"/>
        </w:rPr>
        <w:t xml:space="preserve"> poskytnutím alebo zabezpečením sociálnej služby za predpokladu, že budú naplnené podmienky pre takéto riešenie (napr. z dôvodu ohrozenia života alebo zdravia)</w:t>
      </w:r>
      <w:r w:rsidR="003F5C0A">
        <w:rPr>
          <w:rFonts w:ascii="Times New Roman" w:hAnsi="Times New Roman"/>
          <w:bCs/>
          <w:sz w:val="22"/>
          <w:szCs w:val="22"/>
        </w:rPr>
        <w:t>.</w:t>
      </w:r>
    </w:p>
    <w:p w:rsidR="003C65B6" w:rsidRPr="00401995" w:rsidP="0045402A">
      <w:pPr>
        <w:bidi w:val="0"/>
        <w:spacing w:line="360" w:lineRule="auto"/>
        <w:jc w:val="both"/>
        <w:rPr>
          <w:rFonts w:ascii="Times New Roman" w:hAnsi="Times New Roman"/>
          <w:b/>
          <w:sz w:val="22"/>
          <w:szCs w:val="22"/>
        </w:rPr>
      </w:pPr>
      <w:r w:rsidRPr="00401995">
        <w:rPr>
          <w:rFonts w:ascii="Times New Roman" w:hAnsi="Times New Roman"/>
          <w:b/>
          <w:sz w:val="22"/>
          <w:szCs w:val="22"/>
        </w:rPr>
        <w:t>K</w:t>
      </w:r>
      <w:r w:rsidRPr="00401995" w:rsidR="00EF05D8">
        <w:rPr>
          <w:rFonts w:ascii="Times New Roman" w:hAnsi="Times New Roman"/>
          <w:b/>
          <w:sz w:val="22"/>
          <w:szCs w:val="22"/>
        </w:rPr>
        <w:t> </w:t>
      </w:r>
      <w:r w:rsidRPr="00401995">
        <w:rPr>
          <w:rFonts w:ascii="Times New Roman" w:hAnsi="Times New Roman"/>
          <w:b/>
          <w:sz w:val="22"/>
          <w:szCs w:val="22"/>
        </w:rPr>
        <w:t>bodu</w:t>
      </w:r>
      <w:r w:rsidRPr="00401995" w:rsidR="00B928EC">
        <w:rPr>
          <w:rFonts w:ascii="Times New Roman" w:hAnsi="Times New Roman"/>
          <w:b/>
          <w:sz w:val="22"/>
          <w:szCs w:val="22"/>
        </w:rPr>
        <w:t xml:space="preserve"> </w:t>
      </w:r>
      <w:r w:rsidR="00CE0BC4">
        <w:rPr>
          <w:rFonts w:ascii="Times New Roman" w:hAnsi="Times New Roman"/>
          <w:b/>
          <w:sz w:val="22"/>
          <w:szCs w:val="22"/>
        </w:rPr>
        <w:t>3</w:t>
      </w:r>
      <w:r w:rsidR="00B5679E">
        <w:rPr>
          <w:rFonts w:ascii="Times New Roman" w:hAnsi="Times New Roman"/>
          <w:b/>
          <w:sz w:val="22"/>
          <w:szCs w:val="22"/>
        </w:rPr>
        <w:t>6</w:t>
      </w:r>
      <w:r w:rsidRPr="00401995">
        <w:rPr>
          <w:rFonts w:ascii="Times New Roman" w:hAnsi="Times New Roman"/>
          <w:b/>
          <w:sz w:val="22"/>
          <w:szCs w:val="22"/>
        </w:rPr>
        <w:t xml:space="preserve"> – prechodné ustanovenia</w:t>
      </w:r>
    </w:p>
    <w:p w:rsidR="003C65B6" w:rsidRPr="00401995" w:rsidP="003C5264">
      <w:pPr>
        <w:bidi w:val="0"/>
        <w:spacing w:line="360" w:lineRule="auto"/>
        <w:ind w:firstLine="708"/>
        <w:jc w:val="both"/>
        <w:rPr>
          <w:rFonts w:ascii="Times New Roman" w:hAnsi="Times New Roman"/>
          <w:bCs/>
          <w:sz w:val="22"/>
          <w:szCs w:val="22"/>
        </w:rPr>
      </w:pPr>
      <w:r w:rsidRPr="00401995">
        <w:rPr>
          <w:rFonts w:ascii="Times New Roman" w:hAnsi="Times New Roman"/>
          <w:bCs/>
          <w:sz w:val="22"/>
          <w:szCs w:val="22"/>
        </w:rPr>
        <w:t xml:space="preserve">Z hľadiska právnej úpravy právnych vzťahov pri poskytovaní sociálnych služieb obsahujú prechodné ustanovenia zákona právnu úpravu, ktorou sa v nevyhnutnom rozsahu uplatňuje zásada ochrany už nadobudnutých práv podľa doterajšej právnej úpravy a zabezpečuje sa postupné zosúladenie právnych vzťahov v tejto oblasti s novou právnou úpravou. </w:t>
      </w:r>
    </w:p>
    <w:p w:rsidR="003C65B6" w:rsidRPr="00401995" w:rsidP="003C5264">
      <w:pPr>
        <w:bidi w:val="0"/>
        <w:spacing w:line="360" w:lineRule="auto"/>
        <w:jc w:val="both"/>
        <w:rPr>
          <w:rFonts w:ascii="Times New Roman" w:hAnsi="Times New Roman"/>
          <w:b/>
          <w:bCs/>
          <w:sz w:val="22"/>
          <w:szCs w:val="22"/>
        </w:rPr>
      </w:pPr>
      <w:r w:rsidRPr="00401995">
        <w:rPr>
          <w:rFonts w:ascii="Times New Roman" w:hAnsi="Times New Roman"/>
          <w:b/>
          <w:bCs/>
          <w:sz w:val="22"/>
          <w:szCs w:val="22"/>
        </w:rPr>
        <w:t>§ 110a</w:t>
      </w:r>
    </w:p>
    <w:p w:rsidR="003C65B6" w:rsidRPr="00401995" w:rsidP="008151FA">
      <w:pPr>
        <w:tabs>
          <w:tab w:val="left" w:pos="900"/>
        </w:tabs>
        <w:bidi w:val="0"/>
        <w:spacing w:line="360" w:lineRule="auto"/>
        <w:jc w:val="both"/>
        <w:rPr>
          <w:rFonts w:ascii="Times New Roman" w:hAnsi="Times New Roman"/>
          <w:bCs/>
          <w:sz w:val="22"/>
          <w:szCs w:val="22"/>
        </w:rPr>
      </w:pPr>
      <w:r w:rsidRPr="00401995">
        <w:rPr>
          <w:rFonts w:ascii="Times New Roman" w:hAnsi="Times New Roman"/>
          <w:bCs/>
          <w:sz w:val="22"/>
          <w:szCs w:val="22"/>
        </w:rPr>
        <w:tab/>
        <w:t>Nakoľko sa v návrhu zákona upravujú nové podmienky posudzovania príjmu a majetku klienta na účely úhrady za sociálnu službu, ustanovuje sa, že pri klientoch</w:t>
      </w:r>
      <w:r w:rsidRPr="00401995" w:rsidR="008151FA">
        <w:rPr>
          <w:rFonts w:ascii="Times New Roman" w:hAnsi="Times New Roman"/>
          <w:bCs/>
          <w:sz w:val="22"/>
          <w:szCs w:val="22"/>
        </w:rPr>
        <w:t>,</w:t>
      </w:r>
      <w:r w:rsidRPr="00401995">
        <w:rPr>
          <w:rFonts w:ascii="Times New Roman" w:hAnsi="Times New Roman"/>
          <w:bCs/>
          <w:sz w:val="22"/>
          <w:szCs w:val="22"/>
        </w:rPr>
        <w:t xml:space="preserve"> ktorým sa začala sociálna služba poskytovať k </w:t>
      </w:r>
      <w:r w:rsidR="009A4CFB">
        <w:rPr>
          <w:rFonts w:ascii="Times New Roman" w:hAnsi="Times New Roman"/>
          <w:bCs/>
          <w:sz w:val="22"/>
          <w:szCs w:val="22"/>
        </w:rPr>
        <w:t>31. decembr</w:t>
      </w:r>
      <w:r w:rsidR="006A39D1">
        <w:rPr>
          <w:rFonts w:ascii="Times New Roman" w:hAnsi="Times New Roman"/>
          <w:bCs/>
          <w:sz w:val="22"/>
          <w:szCs w:val="22"/>
        </w:rPr>
        <w:t>u</w:t>
      </w:r>
      <w:r w:rsidRPr="00401995">
        <w:rPr>
          <w:rFonts w:ascii="Times New Roman" w:hAnsi="Times New Roman"/>
          <w:bCs/>
          <w:sz w:val="22"/>
          <w:szCs w:val="22"/>
        </w:rPr>
        <w:t xml:space="preserve"> 201</w:t>
      </w:r>
      <w:r w:rsidR="009A4CFB">
        <w:rPr>
          <w:rFonts w:ascii="Times New Roman" w:hAnsi="Times New Roman"/>
          <w:bCs/>
          <w:sz w:val="22"/>
          <w:szCs w:val="22"/>
        </w:rPr>
        <w:t>1</w:t>
      </w:r>
      <w:r w:rsidRPr="00401995" w:rsidR="008151FA">
        <w:rPr>
          <w:rFonts w:ascii="Times New Roman" w:hAnsi="Times New Roman"/>
          <w:bCs/>
          <w:sz w:val="22"/>
          <w:szCs w:val="22"/>
        </w:rPr>
        <w:t>,</w:t>
      </w:r>
      <w:r w:rsidRPr="00401995">
        <w:rPr>
          <w:rFonts w:ascii="Times New Roman" w:hAnsi="Times New Roman"/>
          <w:bCs/>
          <w:sz w:val="22"/>
          <w:szCs w:val="22"/>
        </w:rPr>
        <w:t xml:space="preserve"> sa pri posudzovaní príjmu a majetku postupuje podľa doterajších predpisov, ale len pokiaľ nedôjde k zmene rozhodujúcich skutočností, ktoré ovplyvnia výšku dohodnutej ú</w:t>
      </w:r>
      <w:r w:rsidR="004D417B">
        <w:rPr>
          <w:rFonts w:ascii="Times New Roman" w:hAnsi="Times New Roman"/>
          <w:bCs/>
          <w:sz w:val="22"/>
          <w:szCs w:val="22"/>
        </w:rPr>
        <w:t>hrady</w:t>
      </w:r>
      <w:r w:rsidRPr="00401995">
        <w:rPr>
          <w:rFonts w:ascii="Times New Roman" w:hAnsi="Times New Roman"/>
          <w:bCs/>
          <w:sz w:val="22"/>
          <w:szCs w:val="22"/>
        </w:rPr>
        <w:t xml:space="preserve"> (napr. zmena výšky starobného dôchodku, zmena výšky úhrady vo všeobecnom záväznom nariadení, získanie majetku dedením). Aj v týchto prípadoch sa však nová právna úprava nebude vzťahovať na prípady predaného majetku.</w:t>
      </w:r>
    </w:p>
    <w:p w:rsidR="003C65B6" w:rsidRPr="00401995" w:rsidP="00AE6617">
      <w:pPr>
        <w:tabs>
          <w:tab w:val="num" w:pos="360"/>
          <w:tab w:val="left" w:pos="900"/>
        </w:tabs>
        <w:bidi w:val="0"/>
        <w:spacing w:line="360" w:lineRule="auto"/>
        <w:jc w:val="both"/>
        <w:rPr>
          <w:rFonts w:ascii="Times New Roman" w:hAnsi="Times New Roman"/>
          <w:bCs/>
          <w:sz w:val="22"/>
          <w:szCs w:val="22"/>
        </w:rPr>
      </w:pPr>
      <w:r w:rsidRPr="00401995">
        <w:rPr>
          <w:rFonts w:ascii="Times New Roman" w:hAnsi="Times New Roman"/>
          <w:bCs/>
          <w:sz w:val="22"/>
          <w:szCs w:val="22"/>
        </w:rPr>
        <w:tab/>
        <w:tab/>
        <w:t>S cieľom vytvoriť ďalší dostatočný priestor pre poskytovateľov pri dodržiavaní maximálneho počtu prijímateľov sociálnej služby a minimálneho podielu odborných zamestnancov sa posúva termín pre splnenie týchto podmieno</w:t>
      </w:r>
      <w:r w:rsidRPr="00401995" w:rsidR="008151FA">
        <w:rPr>
          <w:rFonts w:ascii="Times New Roman" w:hAnsi="Times New Roman"/>
          <w:bCs/>
          <w:sz w:val="22"/>
          <w:szCs w:val="22"/>
        </w:rPr>
        <w:t>k do 31. decembra</w:t>
      </w:r>
      <w:r w:rsidRPr="00401995">
        <w:rPr>
          <w:rFonts w:ascii="Times New Roman" w:hAnsi="Times New Roman"/>
          <w:bCs/>
          <w:sz w:val="22"/>
          <w:szCs w:val="22"/>
        </w:rPr>
        <w:t xml:space="preserve"> 2015.</w:t>
      </w:r>
    </w:p>
    <w:p w:rsidR="003C65B6" w:rsidRPr="00401995" w:rsidP="003C5264">
      <w:pPr>
        <w:tabs>
          <w:tab w:val="num" w:pos="360"/>
          <w:tab w:val="left" w:pos="900"/>
        </w:tabs>
        <w:bidi w:val="0"/>
        <w:spacing w:line="360" w:lineRule="auto"/>
        <w:jc w:val="both"/>
        <w:rPr>
          <w:rFonts w:ascii="Times New Roman" w:hAnsi="Times New Roman"/>
          <w:bCs/>
          <w:sz w:val="22"/>
          <w:szCs w:val="22"/>
        </w:rPr>
      </w:pPr>
      <w:r w:rsidRPr="00401995">
        <w:rPr>
          <w:rFonts w:ascii="Times New Roman" w:hAnsi="Times New Roman"/>
          <w:bCs/>
          <w:sz w:val="22"/>
          <w:szCs w:val="22"/>
        </w:rPr>
        <w:tab/>
        <w:tab/>
        <w:t xml:space="preserve">Rovnako sa navrhuje pri zabezpečovaní technických požiadaviek na výstavbu a stavby užívané osobami s obmedzenou schopnosťou pohybu a orientácie, predĺžiť lehotu </w:t>
      </w:r>
      <w:r w:rsidRPr="00401995" w:rsidR="008151FA">
        <w:rPr>
          <w:rFonts w:ascii="Times New Roman" w:hAnsi="Times New Roman"/>
          <w:bCs/>
          <w:sz w:val="22"/>
          <w:szCs w:val="22"/>
        </w:rPr>
        <w:t>do</w:t>
      </w:r>
      <w:r w:rsidRPr="00401995">
        <w:rPr>
          <w:rFonts w:ascii="Times New Roman" w:hAnsi="Times New Roman"/>
          <w:bCs/>
          <w:sz w:val="22"/>
          <w:szCs w:val="22"/>
        </w:rPr>
        <w:t xml:space="preserve"> 31. </w:t>
      </w:r>
      <w:r w:rsidRPr="00401995" w:rsidR="008151FA">
        <w:rPr>
          <w:rFonts w:ascii="Times New Roman" w:hAnsi="Times New Roman"/>
          <w:bCs/>
          <w:sz w:val="22"/>
          <w:szCs w:val="22"/>
        </w:rPr>
        <w:t xml:space="preserve">decembra </w:t>
      </w:r>
      <w:r w:rsidRPr="00401995">
        <w:rPr>
          <w:rFonts w:ascii="Times New Roman" w:hAnsi="Times New Roman"/>
          <w:bCs/>
          <w:sz w:val="22"/>
          <w:szCs w:val="22"/>
        </w:rPr>
        <w:t>2015</w:t>
      </w:r>
      <w:r w:rsidR="003F5C0A">
        <w:rPr>
          <w:rFonts w:ascii="Times New Roman" w:hAnsi="Times New Roman"/>
          <w:bCs/>
          <w:sz w:val="22"/>
          <w:szCs w:val="22"/>
        </w:rPr>
        <w:t xml:space="preserve"> pre poskytovateľov, ktorí poskytovali sociálne služby už pred 1.januárom 2009, nakoľko poskytovatelia, ktorí začali sociálnu službu poskytovať po tomto dátume, sú povinní tieto podmienky spĺňať už v súčasnosti.</w:t>
      </w:r>
    </w:p>
    <w:p w:rsidR="003C65B6" w:rsidRPr="00401995" w:rsidP="00B25190">
      <w:pPr>
        <w:bidi w:val="0"/>
        <w:spacing w:line="360" w:lineRule="auto"/>
        <w:jc w:val="both"/>
        <w:rPr>
          <w:rFonts w:ascii="Times New Roman" w:hAnsi="Times New Roman"/>
          <w:b/>
          <w:bCs/>
          <w:sz w:val="22"/>
          <w:szCs w:val="22"/>
        </w:rPr>
      </w:pPr>
      <w:r w:rsidRPr="00401995">
        <w:rPr>
          <w:rFonts w:ascii="Times New Roman" w:hAnsi="Times New Roman"/>
          <w:b/>
          <w:bCs/>
          <w:sz w:val="22"/>
          <w:szCs w:val="22"/>
        </w:rPr>
        <w:t>§ 110b</w:t>
      </w:r>
    </w:p>
    <w:p w:rsidR="003C65B6" w:rsidRPr="00401995" w:rsidP="00C6415E">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Cieľom návrhu je umožniť, aby kvalifikačné predp</w:t>
      </w:r>
      <w:r w:rsidRPr="00401995" w:rsidR="008151FA">
        <w:rPr>
          <w:rFonts w:ascii="Times New Roman" w:hAnsi="Times New Roman"/>
          <w:sz w:val="22"/>
          <w:szCs w:val="22"/>
        </w:rPr>
        <w:t>oklady na</w:t>
      </w:r>
      <w:r w:rsidRPr="00401995">
        <w:rPr>
          <w:rFonts w:ascii="Times New Roman" w:hAnsi="Times New Roman"/>
          <w:sz w:val="22"/>
          <w:szCs w:val="22"/>
        </w:rPr>
        <w:t xml:space="preserve"> výkon opatrovania spĺňali aj staršie osoby, ktoré majú prax s</w:t>
      </w:r>
      <w:r w:rsidRPr="00401995" w:rsidR="008151FA">
        <w:rPr>
          <w:rFonts w:ascii="Times New Roman" w:hAnsi="Times New Roman"/>
          <w:sz w:val="22"/>
          <w:szCs w:val="22"/>
        </w:rPr>
        <w:t> </w:t>
      </w:r>
      <w:r w:rsidRPr="00401995">
        <w:rPr>
          <w:rFonts w:ascii="Times New Roman" w:hAnsi="Times New Roman"/>
          <w:sz w:val="22"/>
          <w:szCs w:val="22"/>
        </w:rPr>
        <w:t>opatrovaním</w:t>
      </w:r>
      <w:r w:rsidRPr="00401995" w:rsidR="008151FA">
        <w:rPr>
          <w:rFonts w:ascii="Times New Roman" w:hAnsi="Times New Roman"/>
          <w:sz w:val="22"/>
          <w:szCs w:val="22"/>
        </w:rPr>
        <w:t>,</w:t>
      </w:r>
      <w:r w:rsidRPr="00401995">
        <w:rPr>
          <w:rFonts w:ascii="Times New Roman" w:hAnsi="Times New Roman"/>
          <w:sz w:val="22"/>
          <w:szCs w:val="22"/>
        </w:rPr>
        <w:t xml:space="preserve"> či už v rámci opatrovateľskej služby</w:t>
      </w:r>
      <w:r w:rsidR="00452C33">
        <w:rPr>
          <w:rFonts w:ascii="Times New Roman" w:hAnsi="Times New Roman"/>
          <w:sz w:val="22"/>
          <w:szCs w:val="22"/>
        </w:rPr>
        <w:t xml:space="preserve"> v teréne alebo s opatrovaním v zariadení sociálnych služieb</w:t>
      </w:r>
      <w:r w:rsidRPr="00401995">
        <w:rPr>
          <w:rFonts w:ascii="Times New Roman" w:hAnsi="Times New Roman"/>
          <w:sz w:val="22"/>
          <w:szCs w:val="22"/>
        </w:rPr>
        <w:t xml:space="preserve"> alebo v rámci peňažného príspevku na opatrovanie, t.j. majú dostatočné skúsenosti a vedomosti a bolo by preto nadbytočné požadovať od nich, aby absolvovali vzdelávací kurz. Navyše získať opatrovateľov s akreditovaným kurzom bude pre poskytovateľov čoraz  náročnejšie.</w:t>
      </w:r>
      <w:r w:rsidR="00452C33">
        <w:rPr>
          <w:rFonts w:ascii="Times New Roman" w:hAnsi="Times New Roman"/>
          <w:sz w:val="22"/>
          <w:szCs w:val="22"/>
        </w:rPr>
        <w:t xml:space="preserve"> Pre jednoznačnosť pri aplikácii zákona v praxi sa v tomto ustanovení definuje pojem opatrovanie na tieto účely.</w:t>
      </w:r>
    </w:p>
    <w:p w:rsidR="003C65B6" w:rsidRPr="00401995" w:rsidP="00B25190">
      <w:pPr>
        <w:bidi w:val="0"/>
        <w:spacing w:line="360" w:lineRule="auto"/>
        <w:jc w:val="both"/>
        <w:rPr>
          <w:rFonts w:ascii="Times New Roman" w:hAnsi="Times New Roman"/>
          <w:b/>
          <w:bCs/>
          <w:sz w:val="22"/>
          <w:szCs w:val="22"/>
        </w:rPr>
      </w:pPr>
      <w:r w:rsidRPr="00401995">
        <w:rPr>
          <w:rFonts w:ascii="Times New Roman" w:hAnsi="Times New Roman"/>
          <w:b/>
          <w:bCs/>
          <w:sz w:val="22"/>
          <w:szCs w:val="22"/>
        </w:rPr>
        <w:t>§ 110c</w:t>
      </w:r>
    </w:p>
    <w:p w:rsidR="003C65B6" w:rsidRPr="00401995" w:rsidP="0005786E">
      <w:pPr>
        <w:bidi w:val="0"/>
        <w:spacing w:line="360" w:lineRule="auto"/>
        <w:jc w:val="both"/>
        <w:rPr>
          <w:rFonts w:ascii="Times New Roman" w:hAnsi="Times New Roman"/>
          <w:sz w:val="22"/>
          <w:szCs w:val="22"/>
        </w:rPr>
      </w:pPr>
      <w:r w:rsidRPr="00401995">
        <w:rPr>
          <w:rFonts w:ascii="Times New Roman" w:hAnsi="Times New Roman"/>
          <w:bCs/>
          <w:sz w:val="22"/>
          <w:szCs w:val="22"/>
        </w:rPr>
        <w:tab/>
        <w:t>Navrhuje sa, aby sa f</w:t>
      </w:r>
      <w:r w:rsidRPr="00401995">
        <w:rPr>
          <w:rFonts w:ascii="Times New Roman" w:hAnsi="Times New Roman"/>
          <w:sz w:val="22"/>
          <w:szCs w:val="22"/>
        </w:rPr>
        <w:t>yzická osoba, ktorej sa podľa doterajších predpisov celoročne poskytuje sociálna služba v zariadení pre seniorov a podľa tohto zákona nespĺňa podmienku stupňa odkázanosti na túto sociálnu službu, považovala za odkázanú na zariadenie pre seniorov.</w:t>
      </w:r>
    </w:p>
    <w:p w:rsidR="003C65B6" w:rsidRPr="00401995" w:rsidP="00136B40">
      <w:pPr>
        <w:bidi w:val="0"/>
        <w:spacing w:line="360" w:lineRule="auto"/>
        <w:ind w:firstLine="708"/>
        <w:jc w:val="both"/>
        <w:rPr>
          <w:rFonts w:ascii="Times New Roman" w:hAnsi="Times New Roman"/>
          <w:sz w:val="22"/>
          <w:szCs w:val="22"/>
        </w:rPr>
      </w:pPr>
      <w:r w:rsidRPr="00401995">
        <w:rPr>
          <w:rFonts w:ascii="Times New Roman" w:hAnsi="Times New Roman"/>
          <w:sz w:val="22"/>
          <w:szCs w:val="22"/>
        </w:rPr>
        <w:t xml:space="preserve">V prípade, </w:t>
      </w:r>
      <w:r w:rsidRPr="00401995" w:rsidR="00F52347">
        <w:rPr>
          <w:rFonts w:ascii="Times New Roman" w:hAnsi="Times New Roman"/>
          <w:sz w:val="22"/>
          <w:szCs w:val="22"/>
        </w:rPr>
        <w:t xml:space="preserve">ak má </w:t>
      </w:r>
      <w:r w:rsidRPr="00401995">
        <w:rPr>
          <w:rFonts w:ascii="Times New Roman" w:hAnsi="Times New Roman"/>
          <w:sz w:val="22"/>
          <w:szCs w:val="22"/>
        </w:rPr>
        <w:t>fyzická osoba vydané právoplatné rozhodnutie o odkázanosti na zariadenie pre seni</w:t>
      </w:r>
      <w:r w:rsidRPr="00401995" w:rsidR="00F52347">
        <w:rPr>
          <w:rFonts w:ascii="Times New Roman" w:hAnsi="Times New Roman"/>
          <w:sz w:val="22"/>
          <w:szCs w:val="22"/>
        </w:rPr>
        <w:t>orov, ale sa jej k </w:t>
      </w:r>
      <w:r w:rsidR="009A4CFB">
        <w:rPr>
          <w:rFonts w:ascii="Times New Roman" w:hAnsi="Times New Roman"/>
          <w:bCs/>
          <w:sz w:val="22"/>
          <w:szCs w:val="22"/>
        </w:rPr>
        <w:t>31. decembru</w:t>
      </w:r>
      <w:r w:rsidRPr="00401995" w:rsidR="009A4CFB">
        <w:rPr>
          <w:rFonts w:ascii="Times New Roman" w:hAnsi="Times New Roman"/>
          <w:bCs/>
          <w:sz w:val="22"/>
          <w:szCs w:val="22"/>
        </w:rPr>
        <w:t xml:space="preserve"> 201</w:t>
      </w:r>
      <w:r w:rsidR="009A4CFB">
        <w:rPr>
          <w:rFonts w:ascii="Times New Roman" w:hAnsi="Times New Roman"/>
          <w:bCs/>
          <w:sz w:val="22"/>
          <w:szCs w:val="22"/>
        </w:rPr>
        <w:t xml:space="preserve">1 </w:t>
      </w:r>
      <w:r w:rsidRPr="00401995">
        <w:rPr>
          <w:rFonts w:ascii="Times New Roman" w:hAnsi="Times New Roman"/>
          <w:sz w:val="22"/>
          <w:szCs w:val="22"/>
        </w:rPr>
        <w:t>neposkytuje sociálna služba, pričom má stupeň odkázanosti II.</w:t>
      </w:r>
      <w:r w:rsidR="002D13C2">
        <w:rPr>
          <w:rFonts w:ascii="Times New Roman" w:hAnsi="Times New Roman"/>
          <w:sz w:val="22"/>
          <w:szCs w:val="22"/>
        </w:rPr>
        <w:t xml:space="preserve"> alebo </w:t>
      </w:r>
      <w:r w:rsidRPr="00401995">
        <w:rPr>
          <w:rFonts w:ascii="Times New Roman" w:hAnsi="Times New Roman"/>
          <w:sz w:val="22"/>
          <w:szCs w:val="22"/>
        </w:rPr>
        <w:t>III.,</w:t>
      </w:r>
      <w:r w:rsidRPr="00401995">
        <w:rPr>
          <w:rFonts w:ascii="Times New Roman" w:hAnsi="Times New Roman"/>
          <w:color w:val="FF0000"/>
          <w:sz w:val="22"/>
          <w:szCs w:val="22"/>
        </w:rPr>
        <w:t xml:space="preserve"> </w:t>
      </w:r>
      <w:r w:rsidRPr="00401995">
        <w:rPr>
          <w:rFonts w:ascii="Times New Roman" w:hAnsi="Times New Roman"/>
          <w:sz w:val="22"/>
          <w:szCs w:val="22"/>
        </w:rPr>
        <w:t>sa už nepovažuje za odkázanú na sociálnu službu v zariadení pre seniorov, ale považuje sa za odkázanú na sociálnu službu v zariadení opatrovateľskej služby, v dennom stacionári a na opatrovateľskú službu. Dôvodom tohto návrhu je, aby tieto fyzické osoby neboli povinné požiadať opätovne o posúdenie svojej odkázanosti.</w:t>
      </w:r>
    </w:p>
    <w:p w:rsidR="002D13C2" w:rsidP="00095794">
      <w:pPr>
        <w:bidi w:val="0"/>
        <w:spacing w:line="360" w:lineRule="auto"/>
        <w:jc w:val="both"/>
        <w:rPr>
          <w:rFonts w:ascii="Times New Roman" w:hAnsi="Times New Roman"/>
          <w:sz w:val="22"/>
          <w:szCs w:val="22"/>
        </w:rPr>
      </w:pPr>
      <w:r w:rsidRPr="00401995" w:rsidR="003C65B6">
        <w:rPr>
          <w:rFonts w:ascii="Times New Roman" w:hAnsi="Times New Roman"/>
          <w:sz w:val="22"/>
          <w:szCs w:val="22"/>
        </w:rPr>
        <w:tab/>
      </w:r>
      <w:r w:rsidRPr="00401995" w:rsidR="00437CEA">
        <w:rPr>
          <w:rFonts w:ascii="Times New Roman" w:hAnsi="Times New Roman"/>
          <w:sz w:val="22"/>
          <w:szCs w:val="22"/>
        </w:rPr>
        <w:t xml:space="preserve">V záujme zabezpečiť kontinuitu financovania obecných zariadení sociálnych služieb a neverejných poskytovateľov vybraných druhov sociálnych služieb </w:t>
      </w:r>
      <w:r>
        <w:rPr>
          <w:rFonts w:ascii="Times New Roman" w:hAnsi="Times New Roman"/>
          <w:sz w:val="22"/>
          <w:szCs w:val="22"/>
        </w:rPr>
        <w:t>už od januára 2012 sa navrhuje</w:t>
      </w:r>
      <w:r w:rsidRPr="00401995" w:rsidR="00437CEA">
        <w:rPr>
          <w:rFonts w:ascii="Times New Roman" w:hAnsi="Times New Roman"/>
          <w:sz w:val="22"/>
          <w:szCs w:val="22"/>
        </w:rPr>
        <w:t xml:space="preserve"> lehota na podanie písomnej žiadosti o poskytnutie finančných prostriedkov na účely § 71 ods. </w:t>
      </w:r>
      <w:smartTag w:uri="urn:schemas-microsoft-com:office:smarttags" w:element="metricconverter">
        <w:smartTagPr>
          <w:attr w:name="ProductID" w:val="6 a"/>
        </w:smartTagPr>
        <w:smartTag w:uri="urn:schemas-microsoft-com:office:smarttags" w:element="metricconverter">
          <w:smartTagPr>
            <w:attr w:name="ProductID" w:val="6 a"/>
          </w:smartTagPr>
          <w:r w:rsidRPr="00401995" w:rsidR="00437CEA">
            <w:rPr>
              <w:rFonts w:ascii="Times New Roman" w:hAnsi="Times New Roman"/>
              <w:sz w:val="22"/>
              <w:szCs w:val="22"/>
            </w:rPr>
            <w:t>6 a</w:t>
          </w:r>
        </w:smartTag>
        <w:r w:rsidR="00DE0365">
          <w:rPr>
            <w:rFonts w:ascii="Times New Roman" w:hAnsi="Times New Roman"/>
            <w:sz w:val="22"/>
            <w:szCs w:val="22"/>
          </w:rPr>
          <w:t xml:space="preserve">        </w:t>
        </w:r>
      </w:smartTag>
      <w:r w:rsidRPr="00401995" w:rsidR="00437CEA">
        <w:rPr>
          <w:rFonts w:ascii="Times New Roman" w:hAnsi="Times New Roman"/>
          <w:sz w:val="22"/>
          <w:szCs w:val="22"/>
        </w:rPr>
        <w:t xml:space="preserve"> § 78a </w:t>
      </w:r>
      <w:r>
        <w:rPr>
          <w:rFonts w:ascii="Times New Roman" w:hAnsi="Times New Roman"/>
          <w:sz w:val="22"/>
          <w:szCs w:val="22"/>
        </w:rPr>
        <w:t>na rozpočtový rok 2012 do 31. januára 2012.</w:t>
      </w:r>
    </w:p>
    <w:p w:rsidR="003C65B6" w:rsidRPr="00401995" w:rsidP="00565D8B">
      <w:pPr>
        <w:bidi w:val="0"/>
        <w:spacing w:line="360" w:lineRule="auto"/>
        <w:jc w:val="both"/>
        <w:rPr>
          <w:rFonts w:ascii="Times New Roman" w:hAnsi="Times New Roman"/>
          <w:sz w:val="22"/>
          <w:szCs w:val="22"/>
        </w:rPr>
      </w:pPr>
      <w:r w:rsidRPr="00401995">
        <w:rPr>
          <w:rFonts w:ascii="Times New Roman" w:hAnsi="Times New Roman"/>
          <w:sz w:val="22"/>
          <w:szCs w:val="22"/>
        </w:rPr>
        <w:tab/>
        <w:t>Navrhuje sa ustanoviť lehotu pre samosprávu na splnenie povinnosti určiť minimálnu sumu úhrady vo všeob</w:t>
      </w:r>
      <w:r w:rsidRPr="00401995" w:rsidR="00F52347">
        <w:rPr>
          <w:rFonts w:ascii="Times New Roman" w:hAnsi="Times New Roman"/>
          <w:sz w:val="22"/>
          <w:szCs w:val="22"/>
        </w:rPr>
        <w:t xml:space="preserve">ecne záväznom nariadení do </w:t>
      </w:r>
      <w:r w:rsidR="00B27620">
        <w:rPr>
          <w:rFonts w:ascii="Times New Roman" w:hAnsi="Times New Roman"/>
          <w:sz w:val="22"/>
          <w:szCs w:val="22"/>
        </w:rPr>
        <w:t>30. júna</w:t>
      </w:r>
      <w:r w:rsidRPr="00401995" w:rsidR="00F52347">
        <w:rPr>
          <w:rFonts w:ascii="Times New Roman" w:hAnsi="Times New Roman"/>
          <w:sz w:val="22"/>
          <w:szCs w:val="22"/>
        </w:rPr>
        <w:t xml:space="preserve"> </w:t>
      </w:r>
      <w:r w:rsidRPr="00401995">
        <w:rPr>
          <w:rFonts w:ascii="Times New Roman" w:hAnsi="Times New Roman"/>
          <w:sz w:val="22"/>
          <w:szCs w:val="22"/>
        </w:rPr>
        <w:t>2012.</w:t>
      </w:r>
    </w:p>
    <w:p w:rsidR="00191DA4" w:rsidRPr="00401995" w:rsidP="00191DA4">
      <w:pPr>
        <w:bidi w:val="0"/>
        <w:spacing w:line="360" w:lineRule="auto"/>
        <w:jc w:val="both"/>
        <w:rPr>
          <w:rFonts w:ascii="Times New Roman" w:hAnsi="Times New Roman"/>
          <w:b/>
          <w:bCs/>
          <w:sz w:val="22"/>
          <w:szCs w:val="22"/>
        </w:rPr>
      </w:pPr>
      <w:r>
        <w:rPr>
          <w:rFonts w:ascii="Times New Roman" w:hAnsi="Times New Roman"/>
          <w:b/>
          <w:bCs/>
          <w:sz w:val="22"/>
          <w:szCs w:val="22"/>
        </w:rPr>
        <w:t>§ 110d</w:t>
      </w:r>
    </w:p>
    <w:p w:rsidR="004C4C22" w:rsidRPr="00401995" w:rsidP="004C4C22">
      <w:pPr>
        <w:bidi w:val="0"/>
        <w:spacing w:line="360" w:lineRule="auto"/>
        <w:ind w:firstLine="708"/>
        <w:jc w:val="both"/>
        <w:rPr>
          <w:rFonts w:ascii="Times New Roman" w:hAnsi="Times New Roman"/>
          <w:sz w:val="22"/>
          <w:szCs w:val="22"/>
        </w:rPr>
      </w:pPr>
      <w:r w:rsidR="008A4F4A">
        <w:rPr>
          <w:rFonts w:ascii="Times New Roman" w:hAnsi="Times New Roman"/>
          <w:sz w:val="22"/>
          <w:szCs w:val="22"/>
        </w:rPr>
        <w:t>Z</w:t>
      </w:r>
      <w:r w:rsidR="00D1307F">
        <w:rPr>
          <w:rFonts w:ascii="Times New Roman" w:hAnsi="Times New Roman"/>
          <w:sz w:val="22"/>
          <w:szCs w:val="22"/>
        </w:rPr>
        <w:t xml:space="preserve"> dôvodu </w:t>
      </w:r>
      <w:r w:rsidRPr="00401995">
        <w:rPr>
          <w:rFonts w:ascii="Times New Roman" w:hAnsi="Times New Roman"/>
          <w:sz w:val="22"/>
          <w:szCs w:val="22"/>
        </w:rPr>
        <w:t>navrhovan</w:t>
      </w:r>
      <w:r w:rsidR="00D1307F">
        <w:rPr>
          <w:rFonts w:ascii="Times New Roman" w:hAnsi="Times New Roman"/>
          <w:sz w:val="22"/>
          <w:szCs w:val="22"/>
        </w:rPr>
        <w:t>ých</w:t>
      </w:r>
      <w:r w:rsidRPr="00401995">
        <w:rPr>
          <w:rFonts w:ascii="Times New Roman" w:hAnsi="Times New Roman"/>
          <w:sz w:val="22"/>
          <w:szCs w:val="22"/>
        </w:rPr>
        <w:t xml:space="preserve"> zm</w:t>
      </w:r>
      <w:r w:rsidR="00D1307F">
        <w:rPr>
          <w:rFonts w:ascii="Times New Roman" w:hAnsi="Times New Roman"/>
          <w:sz w:val="22"/>
          <w:szCs w:val="22"/>
        </w:rPr>
        <w:t>i</w:t>
      </w:r>
      <w:r w:rsidRPr="00401995">
        <w:rPr>
          <w:rFonts w:ascii="Times New Roman" w:hAnsi="Times New Roman"/>
          <w:sz w:val="22"/>
          <w:szCs w:val="22"/>
        </w:rPr>
        <w:t>en</w:t>
      </w:r>
      <w:r w:rsidR="00D952A0">
        <w:rPr>
          <w:rFonts w:ascii="Times New Roman" w:hAnsi="Times New Roman"/>
          <w:sz w:val="22"/>
          <w:szCs w:val="22"/>
        </w:rPr>
        <w:t xml:space="preserve"> týkajúcich sa </w:t>
      </w:r>
      <w:r w:rsidRPr="00401995">
        <w:rPr>
          <w:rFonts w:ascii="Times New Roman" w:hAnsi="Times New Roman"/>
          <w:sz w:val="22"/>
          <w:szCs w:val="22"/>
        </w:rPr>
        <w:t xml:space="preserve">predĺženia lehôt na splnenie povinnosti zabezpečiť personálne štandardy a debarierizáciu prostredia pri poskytovaní sociálnych služieb </w:t>
      </w:r>
      <w:r w:rsidRPr="00401995" w:rsidR="009A1548">
        <w:rPr>
          <w:rFonts w:ascii="Times New Roman" w:hAnsi="Times New Roman"/>
          <w:sz w:val="22"/>
          <w:szCs w:val="22"/>
        </w:rPr>
        <w:t xml:space="preserve">do 31. decembra 2015 </w:t>
      </w:r>
      <w:r w:rsidR="008A4F4A">
        <w:rPr>
          <w:rFonts w:ascii="Times New Roman" w:hAnsi="Times New Roman"/>
          <w:sz w:val="22"/>
          <w:szCs w:val="22"/>
        </w:rPr>
        <w:t>sa navrhuje</w:t>
      </w:r>
      <w:r w:rsidR="00191DA4">
        <w:rPr>
          <w:rFonts w:ascii="Times New Roman" w:hAnsi="Times New Roman"/>
          <w:sz w:val="22"/>
          <w:szCs w:val="22"/>
        </w:rPr>
        <w:t>, aby ministerstvo</w:t>
      </w:r>
      <w:r w:rsidRPr="00401995">
        <w:rPr>
          <w:rFonts w:ascii="Times New Roman" w:hAnsi="Times New Roman"/>
          <w:sz w:val="22"/>
          <w:szCs w:val="22"/>
        </w:rPr>
        <w:t xml:space="preserve"> </w:t>
      </w:r>
      <w:r w:rsidR="00191DA4">
        <w:rPr>
          <w:rFonts w:ascii="Times New Roman" w:hAnsi="Times New Roman"/>
          <w:sz w:val="22"/>
          <w:szCs w:val="22"/>
        </w:rPr>
        <w:t xml:space="preserve">v období od </w:t>
      </w:r>
      <w:r w:rsidRPr="00191DA4" w:rsidR="00191DA4">
        <w:rPr>
          <w:rFonts w:ascii="Times New Roman" w:hAnsi="Times New Roman"/>
          <w:sz w:val="22"/>
          <w:szCs w:val="22"/>
        </w:rPr>
        <w:t>1. januára 2012 do 31. decembra 2015</w:t>
      </w:r>
      <w:r w:rsidRPr="00EC7879" w:rsidR="00191DA4">
        <w:rPr>
          <w:rFonts w:ascii="Times New Roman" w:hAnsi="Times New Roman"/>
          <w:color w:val="FF0000"/>
          <w:sz w:val="22"/>
          <w:szCs w:val="22"/>
        </w:rPr>
        <w:t xml:space="preserve"> </w:t>
      </w:r>
      <w:r w:rsidR="00191DA4">
        <w:rPr>
          <w:rFonts w:ascii="Times New Roman" w:hAnsi="Times New Roman"/>
          <w:sz w:val="22"/>
          <w:szCs w:val="22"/>
        </w:rPr>
        <w:t>ne</w:t>
      </w:r>
      <w:r w:rsidRPr="00401995">
        <w:rPr>
          <w:rFonts w:ascii="Times New Roman" w:hAnsi="Times New Roman"/>
          <w:sz w:val="22"/>
          <w:szCs w:val="22"/>
        </w:rPr>
        <w:t>hodnoti</w:t>
      </w:r>
      <w:r w:rsidR="00191DA4">
        <w:rPr>
          <w:rFonts w:ascii="Times New Roman" w:hAnsi="Times New Roman"/>
          <w:sz w:val="22"/>
          <w:szCs w:val="22"/>
        </w:rPr>
        <w:t>lo</w:t>
      </w:r>
      <w:r w:rsidRPr="00401995">
        <w:rPr>
          <w:rFonts w:ascii="Times New Roman" w:hAnsi="Times New Roman"/>
          <w:sz w:val="22"/>
          <w:szCs w:val="22"/>
        </w:rPr>
        <w:t xml:space="preserve"> podmienky kvality poskytovanej sociálnej služby. </w:t>
      </w:r>
    </w:p>
    <w:p w:rsidR="004C4C22" w:rsidRPr="00401995" w:rsidP="00565D8B">
      <w:pPr>
        <w:bidi w:val="0"/>
        <w:spacing w:line="360" w:lineRule="auto"/>
        <w:jc w:val="both"/>
        <w:rPr>
          <w:rFonts w:ascii="Times New Roman" w:hAnsi="Times New Roman"/>
          <w:sz w:val="22"/>
          <w:szCs w:val="22"/>
        </w:rPr>
      </w:pPr>
    </w:p>
    <w:p w:rsidR="003C65B6" w:rsidRPr="00401995" w:rsidP="0031331F">
      <w:pPr>
        <w:bidi w:val="0"/>
        <w:spacing w:line="360" w:lineRule="auto"/>
        <w:jc w:val="both"/>
        <w:rPr>
          <w:rFonts w:ascii="Times New Roman" w:hAnsi="Times New Roman"/>
          <w:b/>
          <w:sz w:val="22"/>
          <w:szCs w:val="22"/>
        </w:rPr>
      </w:pPr>
      <w:r w:rsidRPr="00401995">
        <w:rPr>
          <w:rFonts w:ascii="Times New Roman" w:hAnsi="Times New Roman"/>
          <w:b/>
          <w:sz w:val="22"/>
          <w:szCs w:val="22"/>
        </w:rPr>
        <w:t xml:space="preserve">K bodu </w:t>
      </w:r>
      <w:r w:rsidR="002D13C2">
        <w:rPr>
          <w:rFonts w:ascii="Times New Roman" w:hAnsi="Times New Roman"/>
          <w:b/>
          <w:sz w:val="22"/>
          <w:szCs w:val="22"/>
        </w:rPr>
        <w:t>3</w:t>
      </w:r>
      <w:r w:rsidR="00B5679E">
        <w:rPr>
          <w:rFonts w:ascii="Times New Roman" w:hAnsi="Times New Roman"/>
          <w:b/>
          <w:sz w:val="22"/>
          <w:szCs w:val="22"/>
        </w:rPr>
        <w:t>7</w:t>
      </w:r>
      <w:r w:rsidR="003E1B2E">
        <w:rPr>
          <w:rFonts w:ascii="Times New Roman" w:hAnsi="Times New Roman"/>
          <w:b/>
          <w:sz w:val="22"/>
          <w:szCs w:val="22"/>
        </w:rPr>
        <w:t xml:space="preserve"> – prílohy</w:t>
      </w:r>
      <w:r w:rsidRPr="00401995">
        <w:rPr>
          <w:rFonts w:ascii="Times New Roman" w:hAnsi="Times New Roman"/>
          <w:b/>
          <w:sz w:val="22"/>
          <w:szCs w:val="22"/>
        </w:rPr>
        <w:t xml:space="preserve"> č. 4a</w:t>
      </w:r>
      <w:r w:rsidR="00E073D6">
        <w:rPr>
          <w:rFonts w:ascii="Times New Roman" w:hAnsi="Times New Roman"/>
          <w:b/>
          <w:sz w:val="22"/>
          <w:szCs w:val="22"/>
        </w:rPr>
        <w:t xml:space="preserve"> a 4b</w:t>
      </w:r>
    </w:p>
    <w:p w:rsidR="003C65B6" w:rsidRPr="00401995" w:rsidP="0031331F">
      <w:pPr>
        <w:tabs>
          <w:tab w:val="num" w:pos="360"/>
          <w:tab w:val="left" w:pos="900"/>
        </w:tabs>
        <w:bidi w:val="0"/>
        <w:spacing w:line="360" w:lineRule="auto"/>
        <w:jc w:val="both"/>
        <w:rPr>
          <w:rFonts w:ascii="Times New Roman" w:hAnsi="Times New Roman"/>
          <w:bCs/>
          <w:sz w:val="22"/>
          <w:szCs w:val="22"/>
        </w:rPr>
      </w:pPr>
      <w:r w:rsidRPr="00401995">
        <w:rPr>
          <w:rFonts w:ascii="Times New Roman" w:hAnsi="Times New Roman"/>
          <w:bCs/>
          <w:sz w:val="22"/>
          <w:szCs w:val="22"/>
        </w:rPr>
        <w:tab/>
        <w:t xml:space="preserve">V nadväznosti na zmeny navrhované v § 71 ods. 6, v ktorom sa upravuje financovanie obecných zariadení sociálnych služieb </w:t>
      </w:r>
      <w:r w:rsidRPr="00401995" w:rsidR="00D73E46">
        <w:rPr>
          <w:rFonts w:ascii="Times New Roman" w:hAnsi="Times New Roman"/>
          <w:bCs/>
          <w:sz w:val="22"/>
          <w:szCs w:val="22"/>
        </w:rPr>
        <w:t xml:space="preserve">z účelovej dotácie </w:t>
      </w:r>
      <w:r w:rsidRPr="00401995" w:rsidR="00D73E46">
        <w:rPr>
          <w:rFonts w:ascii="Times New Roman" w:hAnsi="Times New Roman"/>
          <w:sz w:val="22"/>
          <w:szCs w:val="22"/>
        </w:rPr>
        <w:t>Ministerstva práce, sociálnych vecí a rodiny Slovenskej republiky</w:t>
      </w:r>
      <w:r w:rsidRPr="00401995">
        <w:rPr>
          <w:rFonts w:ascii="Times New Roman" w:hAnsi="Times New Roman"/>
          <w:bCs/>
          <w:sz w:val="22"/>
          <w:szCs w:val="22"/>
        </w:rPr>
        <w:t xml:space="preserve">, sa v tejto prílohe upravujú výšky finančného príspevku na </w:t>
      </w:r>
      <w:r w:rsidR="00464E9D">
        <w:rPr>
          <w:rFonts w:ascii="Times New Roman" w:hAnsi="Times New Roman"/>
          <w:bCs/>
          <w:sz w:val="22"/>
          <w:szCs w:val="22"/>
        </w:rPr>
        <w:t>mesiac a rozpočtový rok na jedno</w:t>
      </w:r>
      <w:r w:rsidRPr="00401995">
        <w:rPr>
          <w:rFonts w:ascii="Times New Roman" w:hAnsi="Times New Roman"/>
          <w:bCs/>
          <w:sz w:val="22"/>
          <w:szCs w:val="22"/>
        </w:rPr>
        <w:t xml:space="preserve"> </w:t>
      </w:r>
      <w:r w:rsidR="00464E9D">
        <w:rPr>
          <w:rFonts w:ascii="Times New Roman" w:hAnsi="Times New Roman"/>
          <w:bCs/>
          <w:sz w:val="22"/>
          <w:szCs w:val="22"/>
        </w:rPr>
        <w:t>miesto</w:t>
      </w:r>
      <w:r w:rsidRPr="00401995">
        <w:rPr>
          <w:rFonts w:ascii="Times New Roman" w:hAnsi="Times New Roman"/>
          <w:bCs/>
          <w:sz w:val="22"/>
          <w:szCs w:val="22"/>
        </w:rPr>
        <w:t xml:space="preserve"> v závislosti od druhu sociálnej služby. Východiskom pre navrhované sumy finančných príspevkov boli údaje o priemerných náklado</w:t>
      </w:r>
      <w:r w:rsidR="00464E9D">
        <w:rPr>
          <w:rFonts w:ascii="Times New Roman" w:hAnsi="Times New Roman"/>
          <w:bCs/>
          <w:sz w:val="22"/>
          <w:szCs w:val="22"/>
        </w:rPr>
        <w:t>ch</w:t>
      </w:r>
      <w:r w:rsidRPr="00401995">
        <w:rPr>
          <w:rFonts w:ascii="Times New Roman" w:hAnsi="Times New Roman"/>
          <w:bCs/>
          <w:sz w:val="22"/>
          <w:szCs w:val="22"/>
        </w:rPr>
        <w:t xml:space="preserve"> na príslušný druh sociálnej služby získané z viacerých zdrojov (napr. ŠÚ SR, prieskum MPSVR SR), pričom pri službách dlhodobej starostlivosti sa zohľadnila polovica priemerných nákladov a pri službách krízovej intervencie boli sumy určené kvalifikovaným odhadom.</w:t>
      </w:r>
    </w:p>
    <w:p w:rsidR="003C65B6" w:rsidP="0031331F">
      <w:pPr>
        <w:tabs>
          <w:tab w:val="num" w:pos="360"/>
          <w:tab w:val="left" w:pos="900"/>
        </w:tabs>
        <w:bidi w:val="0"/>
        <w:spacing w:line="360" w:lineRule="auto"/>
        <w:jc w:val="both"/>
        <w:rPr>
          <w:rFonts w:ascii="Times New Roman" w:hAnsi="Times New Roman"/>
          <w:bCs/>
          <w:sz w:val="22"/>
          <w:szCs w:val="22"/>
        </w:rPr>
      </w:pPr>
      <w:r w:rsidR="00E073D6">
        <w:rPr>
          <w:rFonts w:ascii="Times New Roman" w:hAnsi="Times New Roman"/>
          <w:bCs/>
          <w:sz w:val="22"/>
          <w:szCs w:val="22"/>
        </w:rPr>
        <w:tab/>
      </w:r>
      <w:r w:rsidR="002D13C2">
        <w:rPr>
          <w:rFonts w:ascii="Times New Roman" w:hAnsi="Times New Roman"/>
          <w:bCs/>
          <w:sz w:val="22"/>
          <w:szCs w:val="22"/>
        </w:rPr>
        <w:t>V prílohe č 4b</w:t>
      </w:r>
      <w:r w:rsidR="00E073D6">
        <w:rPr>
          <w:rFonts w:ascii="Times New Roman" w:hAnsi="Times New Roman"/>
          <w:bCs/>
          <w:sz w:val="22"/>
          <w:szCs w:val="22"/>
        </w:rPr>
        <w:t xml:space="preserve"> sa navrhuje upraviť vzor vyhlásenia o majetku na účely platenia úhrady za sociálnu službu.</w:t>
      </w:r>
    </w:p>
    <w:p w:rsidR="00EB1CFC" w:rsidRPr="00401995" w:rsidP="0031331F">
      <w:pPr>
        <w:tabs>
          <w:tab w:val="num" w:pos="360"/>
          <w:tab w:val="left" w:pos="900"/>
        </w:tabs>
        <w:bidi w:val="0"/>
        <w:spacing w:line="360" w:lineRule="auto"/>
        <w:jc w:val="both"/>
        <w:rPr>
          <w:rFonts w:ascii="Times New Roman" w:hAnsi="Times New Roman"/>
          <w:bCs/>
          <w:sz w:val="22"/>
          <w:szCs w:val="22"/>
        </w:rPr>
      </w:pPr>
    </w:p>
    <w:p w:rsidR="009B7A9D" w:rsidRPr="00401995" w:rsidP="009B7A9D">
      <w:pPr>
        <w:bidi w:val="0"/>
        <w:spacing w:line="360" w:lineRule="auto"/>
        <w:jc w:val="both"/>
        <w:rPr>
          <w:rFonts w:ascii="Times New Roman" w:hAnsi="Times New Roman"/>
          <w:b/>
          <w:sz w:val="22"/>
          <w:szCs w:val="22"/>
        </w:rPr>
      </w:pPr>
      <w:r w:rsidRPr="00401995">
        <w:rPr>
          <w:rFonts w:ascii="Times New Roman" w:hAnsi="Times New Roman"/>
          <w:b/>
          <w:sz w:val="22"/>
          <w:szCs w:val="22"/>
        </w:rPr>
        <w:t>K </w:t>
      </w:r>
      <w:r w:rsidRPr="00401995" w:rsidR="00B928EC">
        <w:rPr>
          <w:rFonts w:ascii="Times New Roman" w:hAnsi="Times New Roman"/>
          <w:b/>
          <w:sz w:val="22"/>
          <w:szCs w:val="22"/>
        </w:rPr>
        <w:t xml:space="preserve">bodu </w:t>
      </w:r>
      <w:r w:rsidR="00B5679E">
        <w:rPr>
          <w:rFonts w:ascii="Times New Roman" w:hAnsi="Times New Roman"/>
          <w:b/>
          <w:sz w:val="22"/>
          <w:szCs w:val="22"/>
        </w:rPr>
        <w:t>38</w:t>
      </w:r>
      <w:r w:rsidR="002D13C2">
        <w:rPr>
          <w:rFonts w:ascii="Times New Roman" w:hAnsi="Times New Roman"/>
          <w:b/>
          <w:sz w:val="22"/>
          <w:szCs w:val="22"/>
        </w:rPr>
        <w:t xml:space="preserve"> </w:t>
      </w:r>
      <w:r w:rsidR="003E1B2E">
        <w:rPr>
          <w:rFonts w:ascii="Times New Roman" w:hAnsi="Times New Roman"/>
          <w:b/>
          <w:sz w:val="22"/>
          <w:szCs w:val="22"/>
        </w:rPr>
        <w:t>– prílohy</w:t>
      </w:r>
      <w:r w:rsidR="00E073D6">
        <w:rPr>
          <w:rFonts w:ascii="Times New Roman" w:hAnsi="Times New Roman"/>
          <w:b/>
          <w:sz w:val="22"/>
          <w:szCs w:val="22"/>
        </w:rPr>
        <w:t xml:space="preserve"> č. 6</w:t>
      </w:r>
      <w:r w:rsidR="001876C1">
        <w:rPr>
          <w:rFonts w:ascii="Times New Roman" w:hAnsi="Times New Roman"/>
          <w:b/>
          <w:sz w:val="22"/>
          <w:szCs w:val="22"/>
        </w:rPr>
        <w:t xml:space="preserve"> až 8</w:t>
      </w:r>
    </w:p>
    <w:p w:rsidR="009B7A9D" w:rsidP="0031331F">
      <w:pPr>
        <w:tabs>
          <w:tab w:val="num" w:pos="360"/>
          <w:tab w:val="left" w:pos="900"/>
        </w:tabs>
        <w:bidi w:val="0"/>
        <w:spacing w:line="360" w:lineRule="auto"/>
        <w:jc w:val="both"/>
        <w:rPr>
          <w:rFonts w:ascii="Times New Roman" w:hAnsi="Times New Roman"/>
          <w:bCs/>
          <w:sz w:val="22"/>
          <w:szCs w:val="22"/>
        </w:rPr>
      </w:pPr>
      <w:r w:rsidRPr="00401995" w:rsidR="00D73E46">
        <w:rPr>
          <w:rFonts w:ascii="Times New Roman" w:hAnsi="Times New Roman"/>
          <w:bCs/>
          <w:sz w:val="22"/>
          <w:szCs w:val="22"/>
        </w:rPr>
        <w:tab/>
        <w:t xml:space="preserve">V nadväznosti na zmeny navrhované v § 78a, v ktorom sa upravuje financovanie neverejných poskytovateľov vybraných druhov sociálnych služieb </w:t>
      </w:r>
      <w:r w:rsidRPr="00401995" w:rsidR="00D73E46">
        <w:rPr>
          <w:rFonts w:ascii="Times New Roman" w:hAnsi="Times New Roman"/>
          <w:sz w:val="22"/>
          <w:szCs w:val="22"/>
        </w:rPr>
        <w:t xml:space="preserve">(zariadenie pre seniorov, zariadenie opatrovateľskej služby, denný stacionár, nocľaháreň) </w:t>
      </w:r>
      <w:r w:rsidRPr="00401995" w:rsidR="00D73E46">
        <w:rPr>
          <w:rFonts w:ascii="Times New Roman" w:hAnsi="Times New Roman"/>
          <w:bCs/>
          <w:sz w:val="22"/>
          <w:szCs w:val="22"/>
        </w:rPr>
        <w:t xml:space="preserve">z účelovej dotácie </w:t>
      </w:r>
      <w:r w:rsidRPr="00401995" w:rsidR="00D73E46">
        <w:rPr>
          <w:rFonts w:ascii="Times New Roman" w:hAnsi="Times New Roman"/>
          <w:sz w:val="22"/>
          <w:szCs w:val="22"/>
        </w:rPr>
        <w:t>Ministerstva práce, sociálnych vecí a rodiny Slovenskej republiky</w:t>
      </w:r>
      <w:r w:rsidR="00E073D6">
        <w:rPr>
          <w:rFonts w:ascii="Times New Roman" w:hAnsi="Times New Roman"/>
          <w:bCs/>
          <w:sz w:val="22"/>
          <w:szCs w:val="22"/>
        </w:rPr>
        <w:t xml:space="preserve"> sa navrhuje v prílohe č. 6</w:t>
      </w:r>
      <w:r w:rsidRPr="00401995" w:rsidR="00D73E46">
        <w:rPr>
          <w:rFonts w:ascii="Times New Roman" w:hAnsi="Times New Roman"/>
          <w:bCs/>
          <w:sz w:val="22"/>
          <w:szCs w:val="22"/>
        </w:rPr>
        <w:t xml:space="preserve"> výška príspevku na mesiac a na rozpočtový </w:t>
      </w:r>
      <w:r w:rsidR="00464E9D">
        <w:rPr>
          <w:rFonts w:ascii="Times New Roman" w:hAnsi="Times New Roman"/>
          <w:bCs/>
          <w:sz w:val="22"/>
          <w:szCs w:val="22"/>
        </w:rPr>
        <w:t>rok</w:t>
      </w:r>
      <w:r w:rsidRPr="00401995" w:rsidR="00D73E46">
        <w:rPr>
          <w:rFonts w:ascii="Times New Roman" w:hAnsi="Times New Roman"/>
          <w:bCs/>
          <w:sz w:val="22"/>
          <w:szCs w:val="22"/>
        </w:rPr>
        <w:t xml:space="preserve"> pre tieto druhy sociálnych služieb na </w:t>
      </w:r>
      <w:r w:rsidR="00464E9D">
        <w:rPr>
          <w:rFonts w:ascii="Times New Roman" w:hAnsi="Times New Roman"/>
          <w:bCs/>
          <w:sz w:val="22"/>
          <w:szCs w:val="22"/>
        </w:rPr>
        <w:t>jedno miesto</w:t>
      </w:r>
      <w:r w:rsidRPr="00401995" w:rsidR="00D73E46">
        <w:rPr>
          <w:rFonts w:ascii="Times New Roman" w:hAnsi="Times New Roman"/>
          <w:bCs/>
          <w:sz w:val="22"/>
          <w:szCs w:val="22"/>
        </w:rPr>
        <w:t>.</w:t>
      </w:r>
    </w:p>
    <w:p w:rsidR="001876C1" w:rsidRPr="00401995" w:rsidP="0031331F">
      <w:pPr>
        <w:tabs>
          <w:tab w:val="num" w:pos="360"/>
          <w:tab w:val="left" w:pos="900"/>
        </w:tabs>
        <w:bidi w:val="0"/>
        <w:spacing w:line="360" w:lineRule="auto"/>
        <w:jc w:val="both"/>
        <w:rPr>
          <w:rFonts w:ascii="Times New Roman" w:hAnsi="Times New Roman"/>
          <w:bCs/>
          <w:sz w:val="22"/>
          <w:szCs w:val="22"/>
        </w:rPr>
      </w:pPr>
      <w:r>
        <w:rPr>
          <w:rFonts w:ascii="Times New Roman" w:hAnsi="Times New Roman"/>
          <w:bCs/>
          <w:sz w:val="22"/>
          <w:szCs w:val="22"/>
        </w:rPr>
        <w:tab/>
        <w:t>V prílohe č. 7 a 8 sa navrhuje vzor písomnej žiadosti</w:t>
      </w:r>
      <w:r w:rsidR="002839D8">
        <w:rPr>
          <w:rFonts w:ascii="Times New Roman" w:hAnsi="Times New Roman"/>
          <w:bCs/>
          <w:sz w:val="22"/>
          <w:szCs w:val="22"/>
        </w:rPr>
        <w:t xml:space="preserve"> o príspevok na financovanie sociálnej služby v zariadení podľa § 71 ods. 6 a písomnej žiadosti o finančné prostriedky na úhradu výdavkov na finančný príspevok na zabezpečenie poskytovania sociálnej služby podľa § 78b.</w:t>
      </w:r>
    </w:p>
    <w:p w:rsidR="00D73E46" w:rsidRPr="00401995" w:rsidP="0031331F">
      <w:pPr>
        <w:tabs>
          <w:tab w:val="num" w:pos="360"/>
          <w:tab w:val="left" w:pos="900"/>
        </w:tabs>
        <w:bidi w:val="0"/>
        <w:spacing w:line="360" w:lineRule="auto"/>
        <w:jc w:val="both"/>
        <w:rPr>
          <w:rFonts w:ascii="Times New Roman" w:hAnsi="Times New Roman"/>
          <w:bCs/>
          <w:sz w:val="22"/>
          <w:szCs w:val="22"/>
        </w:rPr>
      </w:pPr>
    </w:p>
    <w:p w:rsidR="00A04BB9" w:rsidP="003F2244">
      <w:pPr>
        <w:bidi w:val="0"/>
        <w:spacing w:line="360" w:lineRule="auto"/>
        <w:jc w:val="both"/>
        <w:rPr>
          <w:rFonts w:ascii="Times New Roman" w:hAnsi="Times New Roman"/>
          <w:b/>
          <w:sz w:val="22"/>
          <w:szCs w:val="22"/>
        </w:rPr>
      </w:pPr>
    </w:p>
    <w:p w:rsidR="003C65B6" w:rsidRPr="00401995" w:rsidP="003F2244">
      <w:pPr>
        <w:bidi w:val="0"/>
        <w:spacing w:line="360" w:lineRule="auto"/>
        <w:jc w:val="both"/>
        <w:rPr>
          <w:rFonts w:ascii="Times New Roman" w:hAnsi="Times New Roman"/>
          <w:b/>
          <w:sz w:val="22"/>
          <w:szCs w:val="22"/>
        </w:rPr>
      </w:pPr>
      <w:r w:rsidRPr="00401995">
        <w:rPr>
          <w:rFonts w:ascii="Times New Roman" w:hAnsi="Times New Roman"/>
          <w:b/>
          <w:sz w:val="22"/>
          <w:szCs w:val="22"/>
        </w:rPr>
        <w:t>K čl. II – účinnosť</w:t>
      </w:r>
    </w:p>
    <w:p w:rsidR="003C65B6" w:rsidP="003F2244">
      <w:pPr>
        <w:bidi w:val="0"/>
        <w:spacing w:line="360" w:lineRule="auto"/>
        <w:jc w:val="both"/>
        <w:rPr>
          <w:rFonts w:ascii="Times New Roman" w:hAnsi="Times New Roman"/>
          <w:sz w:val="22"/>
          <w:szCs w:val="22"/>
        </w:rPr>
      </w:pPr>
      <w:r w:rsidRPr="00401995">
        <w:rPr>
          <w:rFonts w:ascii="Times New Roman" w:hAnsi="Times New Roman"/>
          <w:sz w:val="22"/>
          <w:szCs w:val="22"/>
        </w:rPr>
        <w:tab/>
        <w:t xml:space="preserve">Navrhuje sa nadobudnutie účinnosti tohto zákona dňom 1. </w:t>
      </w:r>
      <w:r w:rsidR="009A4CFB">
        <w:rPr>
          <w:rFonts w:ascii="Times New Roman" w:hAnsi="Times New Roman"/>
          <w:sz w:val="22"/>
          <w:szCs w:val="22"/>
        </w:rPr>
        <w:t>januára</w:t>
      </w:r>
      <w:r w:rsidRPr="00401995" w:rsidR="009A4CFB">
        <w:rPr>
          <w:rFonts w:ascii="Times New Roman" w:hAnsi="Times New Roman"/>
          <w:sz w:val="22"/>
          <w:szCs w:val="22"/>
        </w:rPr>
        <w:t xml:space="preserve"> </w:t>
      </w:r>
      <w:r w:rsidRPr="00401995">
        <w:rPr>
          <w:rFonts w:ascii="Times New Roman" w:hAnsi="Times New Roman"/>
          <w:sz w:val="22"/>
          <w:szCs w:val="22"/>
        </w:rPr>
        <w:t>2012</w:t>
      </w:r>
      <w:r w:rsidR="00EB1CFC">
        <w:rPr>
          <w:rFonts w:ascii="Times New Roman" w:hAnsi="Times New Roman"/>
          <w:sz w:val="22"/>
          <w:szCs w:val="22"/>
        </w:rPr>
        <w:t>.</w:t>
      </w:r>
    </w:p>
    <w:p w:rsidR="00742EA1" w:rsidP="003F2244">
      <w:pPr>
        <w:bidi w:val="0"/>
        <w:spacing w:line="360" w:lineRule="auto"/>
        <w:jc w:val="both"/>
        <w:rPr>
          <w:rFonts w:ascii="Times New Roman" w:hAnsi="Times New Roman"/>
          <w:sz w:val="22"/>
          <w:szCs w:val="22"/>
        </w:rPr>
      </w:pPr>
    </w:p>
    <w:p w:rsidR="00742EA1" w:rsidP="003F2244">
      <w:pPr>
        <w:bidi w:val="0"/>
        <w:spacing w:line="360" w:lineRule="auto"/>
        <w:jc w:val="both"/>
        <w:rPr>
          <w:rFonts w:ascii="Times New Roman" w:hAnsi="Times New Roman"/>
          <w:sz w:val="22"/>
          <w:szCs w:val="22"/>
        </w:rPr>
      </w:pPr>
    </w:p>
    <w:p w:rsidR="00AD5B1A" w:rsidP="00AD5B1A">
      <w:pPr>
        <w:bidi w:val="0"/>
        <w:jc w:val="both"/>
        <w:rPr>
          <w:rFonts w:ascii="Times New Roman" w:hAnsi="Times New Roman"/>
        </w:rPr>
      </w:pPr>
      <w:r>
        <w:rPr>
          <w:rFonts w:ascii="Times New Roman" w:hAnsi="Times New Roman"/>
        </w:rPr>
        <w:t>Bratislava 23. november 2011</w:t>
      </w:r>
    </w:p>
    <w:p w:rsidR="00AD5B1A" w:rsidP="00AD5B1A">
      <w:pPr>
        <w:bidi w:val="0"/>
        <w:jc w:val="both"/>
        <w:rPr>
          <w:rFonts w:ascii="Times New Roman" w:hAnsi="Times New Roman"/>
        </w:rPr>
      </w:pPr>
      <w:r>
        <w:rPr>
          <w:rFonts w:ascii="Times New Roman" w:hAnsi="Times New Roman"/>
        </w:rPr>
        <w:tab/>
      </w: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r>
        <w:rPr>
          <w:rFonts w:ascii="Times New Roman" w:hAnsi="Times New Roman"/>
          <w:b/>
        </w:rPr>
        <w:t>Iveta Radičová, v.r.</w:t>
      </w:r>
    </w:p>
    <w:p w:rsidR="00AD5B1A" w:rsidP="00AD5B1A">
      <w:pPr>
        <w:bidi w:val="0"/>
        <w:jc w:val="center"/>
        <w:rPr>
          <w:rFonts w:ascii="Times New Roman" w:hAnsi="Times New Roman"/>
        </w:rPr>
      </w:pPr>
      <w:r>
        <w:rPr>
          <w:rFonts w:ascii="Times New Roman" w:hAnsi="Times New Roman"/>
        </w:rPr>
        <w:t>predsedníčka vlády</w:t>
      </w:r>
    </w:p>
    <w:p w:rsidR="00AD5B1A" w:rsidP="00AD5B1A">
      <w:pPr>
        <w:bidi w:val="0"/>
        <w:jc w:val="center"/>
        <w:rPr>
          <w:rFonts w:ascii="Times New Roman" w:hAnsi="Times New Roman"/>
        </w:rPr>
      </w:pPr>
      <w:r>
        <w:rPr>
          <w:rFonts w:ascii="Times New Roman" w:hAnsi="Times New Roman"/>
        </w:rPr>
        <w:t>Slovenskej republiky</w:t>
      </w:r>
    </w:p>
    <w:p w:rsidR="00AD5B1A" w:rsidP="00AD5B1A">
      <w:pPr>
        <w:bidi w:val="0"/>
        <w:jc w:val="center"/>
        <w:rPr>
          <w:rFonts w:ascii="Times New Roman" w:hAnsi="Times New Roman"/>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p>
    <w:p w:rsidR="00AD5B1A" w:rsidP="00AD5B1A">
      <w:pPr>
        <w:bidi w:val="0"/>
        <w:jc w:val="center"/>
        <w:rPr>
          <w:rFonts w:ascii="Times New Roman" w:hAnsi="Times New Roman"/>
          <w:b/>
        </w:rPr>
      </w:pPr>
      <w:r>
        <w:rPr>
          <w:rFonts w:ascii="Times New Roman" w:hAnsi="Times New Roman"/>
          <w:b/>
        </w:rPr>
        <w:t>Jozef Mihál, v.r.</w:t>
      </w:r>
    </w:p>
    <w:p w:rsidR="00AD5B1A" w:rsidP="00AD5B1A">
      <w:pPr>
        <w:bidi w:val="0"/>
        <w:jc w:val="center"/>
        <w:rPr>
          <w:rFonts w:ascii="Times New Roman" w:hAnsi="Times New Roman"/>
        </w:rPr>
      </w:pPr>
      <w:r>
        <w:rPr>
          <w:rFonts w:ascii="Times New Roman" w:hAnsi="Times New Roman"/>
        </w:rPr>
        <w:t>podpredseda vlády a</w:t>
      </w:r>
    </w:p>
    <w:p w:rsidR="00AD5B1A" w:rsidP="00AD5B1A">
      <w:pPr>
        <w:bidi w:val="0"/>
        <w:jc w:val="center"/>
        <w:rPr>
          <w:rFonts w:ascii="Times New Roman" w:hAnsi="Times New Roman"/>
        </w:rPr>
      </w:pPr>
      <w:r>
        <w:rPr>
          <w:rFonts w:ascii="Times New Roman" w:hAnsi="Times New Roman"/>
        </w:rPr>
        <w:t>minister práce, sociálnych vecí a rodiny</w:t>
      </w:r>
    </w:p>
    <w:p w:rsidR="00AD5B1A" w:rsidP="00AD5B1A">
      <w:pPr>
        <w:bidi w:val="0"/>
        <w:jc w:val="center"/>
        <w:rPr>
          <w:rFonts w:ascii="Times New Roman" w:hAnsi="Times New Roman"/>
        </w:rPr>
      </w:pPr>
      <w:r>
        <w:rPr>
          <w:rFonts w:ascii="Times New Roman" w:hAnsi="Times New Roman"/>
        </w:rPr>
        <w:t>Slovenskej republiky</w:t>
      </w:r>
    </w:p>
    <w:p w:rsidR="00AD5B1A" w:rsidP="00AD5B1A">
      <w:pPr>
        <w:bidi w:val="0"/>
        <w:jc w:val="center"/>
        <w:rPr>
          <w:rFonts w:ascii="Times New Roman" w:hAnsi="Times New Roman"/>
        </w:rPr>
      </w:pPr>
    </w:p>
    <w:p w:rsidR="00AD5B1A" w:rsidP="00AD5B1A">
      <w:pPr>
        <w:bidi w:val="0"/>
        <w:jc w:val="center"/>
        <w:rPr>
          <w:rFonts w:ascii="Times New Roman" w:hAnsi="Times New Roman"/>
        </w:rPr>
      </w:pPr>
    </w:p>
    <w:p w:rsidR="00742EA1" w:rsidP="003F2244">
      <w:pPr>
        <w:bidi w:val="0"/>
        <w:spacing w:line="360" w:lineRule="auto"/>
        <w:jc w:val="both"/>
        <w:rPr>
          <w:rFonts w:ascii="Times New Roman" w:hAnsi="Times New Roman"/>
          <w:sz w:val="22"/>
          <w:szCs w:val="22"/>
        </w:rPr>
      </w:pPr>
    </w:p>
    <w:p w:rsidR="00742EA1" w:rsidP="003F2244">
      <w:pPr>
        <w:bidi w:val="0"/>
        <w:spacing w:line="360" w:lineRule="auto"/>
        <w:jc w:val="both"/>
        <w:rPr>
          <w:rFonts w:ascii="Times New Roman" w:hAnsi="Times New Roman"/>
          <w:sz w:val="22"/>
          <w:szCs w:val="22"/>
        </w:rPr>
      </w:pPr>
    </w:p>
    <w:sectPr w:rsidSect="008A4DA7">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B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D5B1A">
      <w:rPr>
        <w:rFonts w:ascii="Times New Roman" w:hAnsi="Times New Roman"/>
        <w:noProof/>
      </w:rPr>
      <w:t>9</w:t>
    </w:r>
    <w:r>
      <w:rPr>
        <w:rFonts w:ascii="Times New Roman" w:hAnsi="Times New Roman"/>
      </w:rPr>
      <w:fldChar w:fldCharType="end"/>
    </w:r>
  </w:p>
  <w:p w:rsidR="003C65B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34437"/>
    <w:multiLevelType w:val="hybridMultilevel"/>
    <w:tmpl w:val="3296F94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24B86F6C"/>
    <w:multiLevelType w:val="hybridMultilevel"/>
    <w:tmpl w:val="3B208BF0"/>
    <w:lvl w:ilvl="0">
      <w:start w:val="1"/>
      <w:numFmt w:val="decimal"/>
      <w:lvlText w:val="%1."/>
      <w:lvlJc w:val="left"/>
      <w:pPr>
        <w:ind w:left="786" w:hanging="360"/>
      </w:pPr>
      <w:rPr>
        <w:rFonts w:ascii="Arial" w:eastAsia="Times New Roman" w:hAnsi="Arial" w:cs="Arial"/>
        <w:b/>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321347AA"/>
    <w:multiLevelType w:val="hybridMultilevel"/>
    <w:tmpl w:val="16762920"/>
    <w:lvl w:ilvl="0">
      <w:start w:val="5"/>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2D546DC"/>
    <w:multiLevelType w:val="hybridMultilevel"/>
    <w:tmpl w:val="6B7A89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6DC33A0"/>
    <w:multiLevelType w:val="hybridMultilevel"/>
    <w:tmpl w:val="4B046C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C285F2A"/>
    <w:multiLevelType w:val="hybridMultilevel"/>
    <w:tmpl w:val="5FF0DF8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CC32A3D"/>
    <w:multiLevelType w:val="hybridMultilevel"/>
    <w:tmpl w:val="5D505A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1B02569"/>
    <w:multiLevelType w:val="hybridMultilevel"/>
    <w:tmpl w:val="01F8F074"/>
    <w:lvl w:ilvl="0">
      <w:start w:val="3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54B4647"/>
    <w:multiLevelType w:val="hybridMultilevel"/>
    <w:tmpl w:val="7D98CCD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6FFC626E"/>
    <w:multiLevelType w:val="hybridMultilevel"/>
    <w:tmpl w:val="55EEDDF4"/>
    <w:lvl w:ilvl="0">
      <w:start w:val="5"/>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44C6521"/>
    <w:multiLevelType w:val="hybridMultilevel"/>
    <w:tmpl w:val="5D505A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2"/>
  </w:num>
  <w:num w:numId="3">
    <w:abstractNumId w:val="7"/>
  </w:num>
  <w:num w:numId="4">
    <w:abstractNumId w:val="6"/>
  </w:num>
  <w:num w:numId="5">
    <w:abstractNumId w:val="10"/>
  </w:num>
  <w:num w:numId="6">
    <w:abstractNumId w:val="4"/>
  </w:num>
  <w:num w:numId="7">
    <w:abstractNumId w:val="9"/>
  </w:num>
  <w:num w:numId="8">
    <w:abstractNumId w:val="5"/>
  </w:num>
  <w:num w:numId="9">
    <w:abstractNumId w:val="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F0658"/>
    <w:rsid w:val="0000770F"/>
    <w:rsid w:val="00011189"/>
    <w:rsid w:val="0001207D"/>
    <w:rsid w:val="00013C24"/>
    <w:rsid w:val="00016330"/>
    <w:rsid w:val="0001768C"/>
    <w:rsid w:val="00017F86"/>
    <w:rsid w:val="000364D0"/>
    <w:rsid w:val="00041119"/>
    <w:rsid w:val="00042C81"/>
    <w:rsid w:val="0004472E"/>
    <w:rsid w:val="00054FF6"/>
    <w:rsid w:val="0005786E"/>
    <w:rsid w:val="0005796A"/>
    <w:rsid w:val="00057D81"/>
    <w:rsid w:val="00057E0E"/>
    <w:rsid w:val="00062B06"/>
    <w:rsid w:val="00065BB9"/>
    <w:rsid w:val="00067664"/>
    <w:rsid w:val="00077996"/>
    <w:rsid w:val="00080257"/>
    <w:rsid w:val="00087A3B"/>
    <w:rsid w:val="00092DDE"/>
    <w:rsid w:val="00093D01"/>
    <w:rsid w:val="00095794"/>
    <w:rsid w:val="000B4E3C"/>
    <w:rsid w:val="000C3FD7"/>
    <w:rsid w:val="000D61F0"/>
    <w:rsid w:val="000E1C68"/>
    <w:rsid w:val="000F0F69"/>
    <w:rsid w:val="000F2FB7"/>
    <w:rsid w:val="000F4DDF"/>
    <w:rsid w:val="000F5013"/>
    <w:rsid w:val="000F5515"/>
    <w:rsid w:val="00117038"/>
    <w:rsid w:val="00124284"/>
    <w:rsid w:val="00132FDF"/>
    <w:rsid w:val="00134E3F"/>
    <w:rsid w:val="0013503A"/>
    <w:rsid w:val="0013595E"/>
    <w:rsid w:val="00136B40"/>
    <w:rsid w:val="00140282"/>
    <w:rsid w:val="00144A0D"/>
    <w:rsid w:val="001512B6"/>
    <w:rsid w:val="00165BC3"/>
    <w:rsid w:val="001660A5"/>
    <w:rsid w:val="00182BFA"/>
    <w:rsid w:val="001876C1"/>
    <w:rsid w:val="00191DA4"/>
    <w:rsid w:val="001921C2"/>
    <w:rsid w:val="00195AA7"/>
    <w:rsid w:val="001B3187"/>
    <w:rsid w:val="001B4FFB"/>
    <w:rsid w:val="001C1EC9"/>
    <w:rsid w:val="001C4331"/>
    <w:rsid w:val="001C6422"/>
    <w:rsid w:val="001D026F"/>
    <w:rsid w:val="001D3767"/>
    <w:rsid w:val="001D41ED"/>
    <w:rsid w:val="001D4FE0"/>
    <w:rsid w:val="001E75DE"/>
    <w:rsid w:val="001F0658"/>
    <w:rsid w:val="001F0D19"/>
    <w:rsid w:val="00214E87"/>
    <w:rsid w:val="00215022"/>
    <w:rsid w:val="00233769"/>
    <w:rsid w:val="0023495F"/>
    <w:rsid w:val="0024019C"/>
    <w:rsid w:val="002433DE"/>
    <w:rsid w:val="00244CEE"/>
    <w:rsid w:val="00247B74"/>
    <w:rsid w:val="002526CC"/>
    <w:rsid w:val="002554F2"/>
    <w:rsid w:val="00256CAD"/>
    <w:rsid w:val="00263528"/>
    <w:rsid w:val="00270021"/>
    <w:rsid w:val="00270B8A"/>
    <w:rsid w:val="00275C42"/>
    <w:rsid w:val="00281F85"/>
    <w:rsid w:val="002839D8"/>
    <w:rsid w:val="002A51B2"/>
    <w:rsid w:val="002A58F8"/>
    <w:rsid w:val="002C4EF3"/>
    <w:rsid w:val="002C6004"/>
    <w:rsid w:val="002C6BA7"/>
    <w:rsid w:val="002D13C2"/>
    <w:rsid w:val="002D7D4F"/>
    <w:rsid w:val="002E1FF5"/>
    <w:rsid w:val="002E2EAD"/>
    <w:rsid w:val="002F3242"/>
    <w:rsid w:val="002F4BB9"/>
    <w:rsid w:val="002F7521"/>
    <w:rsid w:val="003029C5"/>
    <w:rsid w:val="00303DE0"/>
    <w:rsid w:val="003048B1"/>
    <w:rsid w:val="00311DDB"/>
    <w:rsid w:val="00312A86"/>
    <w:rsid w:val="0031331F"/>
    <w:rsid w:val="0031428C"/>
    <w:rsid w:val="00317580"/>
    <w:rsid w:val="00317949"/>
    <w:rsid w:val="00317B49"/>
    <w:rsid w:val="003245D7"/>
    <w:rsid w:val="003277D9"/>
    <w:rsid w:val="0033138F"/>
    <w:rsid w:val="0033623A"/>
    <w:rsid w:val="00340B06"/>
    <w:rsid w:val="003507B8"/>
    <w:rsid w:val="00352B66"/>
    <w:rsid w:val="0035411A"/>
    <w:rsid w:val="00354FFE"/>
    <w:rsid w:val="00355182"/>
    <w:rsid w:val="00357029"/>
    <w:rsid w:val="0035770B"/>
    <w:rsid w:val="00364B14"/>
    <w:rsid w:val="00372F5C"/>
    <w:rsid w:val="0037381E"/>
    <w:rsid w:val="00374114"/>
    <w:rsid w:val="00374370"/>
    <w:rsid w:val="0037616A"/>
    <w:rsid w:val="0039139A"/>
    <w:rsid w:val="00395914"/>
    <w:rsid w:val="003959C4"/>
    <w:rsid w:val="003A062B"/>
    <w:rsid w:val="003B7D72"/>
    <w:rsid w:val="003C2EE0"/>
    <w:rsid w:val="003C5264"/>
    <w:rsid w:val="003C65B6"/>
    <w:rsid w:val="003D680E"/>
    <w:rsid w:val="003E1B2E"/>
    <w:rsid w:val="003F2244"/>
    <w:rsid w:val="003F5C0A"/>
    <w:rsid w:val="003F72C6"/>
    <w:rsid w:val="003F77DB"/>
    <w:rsid w:val="00401995"/>
    <w:rsid w:val="00403607"/>
    <w:rsid w:val="0041137D"/>
    <w:rsid w:val="00412FFA"/>
    <w:rsid w:val="00424AAE"/>
    <w:rsid w:val="0043061C"/>
    <w:rsid w:val="00434292"/>
    <w:rsid w:val="00437CEA"/>
    <w:rsid w:val="00443274"/>
    <w:rsid w:val="00447682"/>
    <w:rsid w:val="004504E8"/>
    <w:rsid w:val="00452C33"/>
    <w:rsid w:val="0045402A"/>
    <w:rsid w:val="00455DB6"/>
    <w:rsid w:val="00462C92"/>
    <w:rsid w:val="00464E9D"/>
    <w:rsid w:val="00466521"/>
    <w:rsid w:val="00476BB5"/>
    <w:rsid w:val="00482D87"/>
    <w:rsid w:val="00484722"/>
    <w:rsid w:val="00485311"/>
    <w:rsid w:val="00487073"/>
    <w:rsid w:val="00490817"/>
    <w:rsid w:val="004974B2"/>
    <w:rsid w:val="004C3764"/>
    <w:rsid w:val="004C388D"/>
    <w:rsid w:val="004C4C22"/>
    <w:rsid w:val="004D417B"/>
    <w:rsid w:val="004D7E99"/>
    <w:rsid w:val="004E686D"/>
    <w:rsid w:val="004F0121"/>
    <w:rsid w:val="004F14DA"/>
    <w:rsid w:val="004F1D24"/>
    <w:rsid w:val="004F7B5E"/>
    <w:rsid w:val="0050700C"/>
    <w:rsid w:val="005104CE"/>
    <w:rsid w:val="00532FAE"/>
    <w:rsid w:val="00537BE2"/>
    <w:rsid w:val="00540BEE"/>
    <w:rsid w:val="005451B2"/>
    <w:rsid w:val="00555A3C"/>
    <w:rsid w:val="005621AD"/>
    <w:rsid w:val="005635CB"/>
    <w:rsid w:val="00565D8B"/>
    <w:rsid w:val="00576445"/>
    <w:rsid w:val="00577778"/>
    <w:rsid w:val="005821DA"/>
    <w:rsid w:val="005A7A96"/>
    <w:rsid w:val="005B0271"/>
    <w:rsid w:val="005B38A5"/>
    <w:rsid w:val="005B77F2"/>
    <w:rsid w:val="005C0F14"/>
    <w:rsid w:val="005C6C4D"/>
    <w:rsid w:val="005D0855"/>
    <w:rsid w:val="005D3811"/>
    <w:rsid w:val="005E1078"/>
    <w:rsid w:val="005E6807"/>
    <w:rsid w:val="005F2B4E"/>
    <w:rsid w:val="005F6315"/>
    <w:rsid w:val="006108DA"/>
    <w:rsid w:val="00611B21"/>
    <w:rsid w:val="006179D6"/>
    <w:rsid w:val="00620322"/>
    <w:rsid w:val="00636C04"/>
    <w:rsid w:val="00641B42"/>
    <w:rsid w:val="00652D3F"/>
    <w:rsid w:val="00652D9C"/>
    <w:rsid w:val="00654D85"/>
    <w:rsid w:val="00663337"/>
    <w:rsid w:val="0066598F"/>
    <w:rsid w:val="00672892"/>
    <w:rsid w:val="00672F25"/>
    <w:rsid w:val="0069220B"/>
    <w:rsid w:val="006975A5"/>
    <w:rsid w:val="006A0057"/>
    <w:rsid w:val="006A1545"/>
    <w:rsid w:val="006A39D1"/>
    <w:rsid w:val="006B53F0"/>
    <w:rsid w:val="006C3759"/>
    <w:rsid w:val="006D0FE2"/>
    <w:rsid w:val="006D3749"/>
    <w:rsid w:val="006D4F97"/>
    <w:rsid w:val="006E412C"/>
    <w:rsid w:val="006E6EEC"/>
    <w:rsid w:val="006F635A"/>
    <w:rsid w:val="006F7F7D"/>
    <w:rsid w:val="00705764"/>
    <w:rsid w:val="00706036"/>
    <w:rsid w:val="00706C4A"/>
    <w:rsid w:val="007168D7"/>
    <w:rsid w:val="0072598E"/>
    <w:rsid w:val="00737AD5"/>
    <w:rsid w:val="007406DC"/>
    <w:rsid w:val="00742EA1"/>
    <w:rsid w:val="00762356"/>
    <w:rsid w:val="0076329E"/>
    <w:rsid w:val="00764A70"/>
    <w:rsid w:val="0077101B"/>
    <w:rsid w:val="007779E3"/>
    <w:rsid w:val="00784E57"/>
    <w:rsid w:val="00787331"/>
    <w:rsid w:val="00794F86"/>
    <w:rsid w:val="007A3568"/>
    <w:rsid w:val="007A7265"/>
    <w:rsid w:val="007A7430"/>
    <w:rsid w:val="007C02C1"/>
    <w:rsid w:val="007C6CB5"/>
    <w:rsid w:val="007D0305"/>
    <w:rsid w:val="007D2FA3"/>
    <w:rsid w:val="007D7B19"/>
    <w:rsid w:val="007E42CD"/>
    <w:rsid w:val="007F6D4A"/>
    <w:rsid w:val="007F7F33"/>
    <w:rsid w:val="0080420E"/>
    <w:rsid w:val="0080637F"/>
    <w:rsid w:val="008079E0"/>
    <w:rsid w:val="00813AD2"/>
    <w:rsid w:val="008151FA"/>
    <w:rsid w:val="00817D26"/>
    <w:rsid w:val="00821871"/>
    <w:rsid w:val="008248D6"/>
    <w:rsid w:val="00832F6A"/>
    <w:rsid w:val="008365DB"/>
    <w:rsid w:val="008366DF"/>
    <w:rsid w:val="00837408"/>
    <w:rsid w:val="008403A8"/>
    <w:rsid w:val="00840A20"/>
    <w:rsid w:val="00842F2F"/>
    <w:rsid w:val="00843AD5"/>
    <w:rsid w:val="008565C1"/>
    <w:rsid w:val="008624BC"/>
    <w:rsid w:val="00865165"/>
    <w:rsid w:val="008654D4"/>
    <w:rsid w:val="008658A3"/>
    <w:rsid w:val="008922D7"/>
    <w:rsid w:val="008A4DA7"/>
    <w:rsid w:val="008A4F4A"/>
    <w:rsid w:val="008B2F85"/>
    <w:rsid w:val="008B53EB"/>
    <w:rsid w:val="008B572B"/>
    <w:rsid w:val="008C02F6"/>
    <w:rsid w:val="008C5370"/>
    <w:rsid w:val="008D191C"/>
    <w:rsid w:val="008D28FF"/>
    <w:rsid w:val="008D3D28"/>
    <w:rsid w:val="008F0482"/>
    <w:rsid w:val="00903AA2"/>
    <w:rsid w:val="0090569B"/>
    <w:rsid w:val="00913712"/>
    <w:rsid w:val="0091453E"/>
    <w:rsid w:val="00917153"/>
    <w:rsid w:val="0091767C"/>
    <w:rsid w:val="00937739"/>
    <w:rsid w:val="00943A7F"/>
    <w:rsid w:val="00943DAB"/>
    <w:rsid w:val="009440F8"/>
    <w:rsid w:val="00950CCE"/>
    <w:rsid w:val="00972872"/>
    <w:rsid w:val="00980609"/>
    <w:rsid w:val="00987A14"/>
    <w:rsid w:val="009912B2"/>
    <w:rsid w:val="00994746"/>
    <w:rsid w:val="009A1548"/>
    <w:rsid w:val="009A4691"/>
    <w:rsid w:val="009A4CFB"/>
    <w:rsid w:val="009A587B"/>
    <w:rsid w:val="009B20E9"/>
    <w:rsid w:val="009B7A9D"/>
    <w:rsid w:val="009D118A"/>
    <w:rsid w:val="009D45D1"/>
    <w:rsid w:val="00A04BB9"/>
    <w:rsid w:val="00A10936"/>
    <w:rsid w:val="00A10CCF"/>
    <w:rsid w:val="00A20445"/>
    <w:rsid w:val="00A211C9"/>
    <w:rsid w:val="00A4772F"/>
    <w:rsid w:val="00A479E8"/>
    <w:rsid w:val="00A60C5E"/>
    <w:rsid w:val="00A61C38"/>
    <w:rsid w:val="00A64620"/>
    <w:rsid w:val="00A7135E"/>
    <w:rsid w:val="00A71DF6"/>
    <w:rsid w:val="00A728CD"/>
    <w:rsid w:val="00A74665"/>
    <w:rsid w:val="00A751BF"/>
    <w:rsid w:val="00A75676"/>
    <w:rsid w:val="00A75A9B"/>
    <w:rsid w:val="00A76124"/>
    <w:rsid w:val="00A76BDF"/>
    <w:rsid w:val="00A9334F"/>
    <w:rsid w:val="00A94300"/>
    <w:rsid w:val="00AA7C2E"/>
    <w:rsid w:val="00AB538F"/>
    <w:rsid w:val="00AC0F00"/>
    <w:rsid w:val="00AC119F"/>
    <w:rsid w:val="00AD5B1A"/>
    <w:rsid w:val="00AD5D71"/>
    <w:rsid w:val="00AE6617"/>
    <w:rsid w:val="00AF5A64"/>
    <w:rsid w:val="00B03EAF"/>
    <w:rsid w:val="00B23CEF"/>
    <w:rsid w:val="00B25190"/>
    <w:rsid w:val="00B26649"/>
    <w:rsid w:val="00B27620"/>
    <w:rsid w:val="00B307D2"/>
    <w:rsid w:val="00B32629"/>
    <w:rsid w:val="00B439A2"/>
    <w:rsid w:val="00B44A61"/>
    <w:rsid w:val="00B459FF"/>
    <w:rsid w:val="00B50AFA"/>
    <w:rsid w:val="00B5679E"/>
    <w:rsid w:val="00B7302B"/>
    <w:rsid w:val="00B73ABD"/>
    <w:rsid w:val="00B87B60"/>
    <w:rsid w:val="00B9189E"/>
    <w:rsid w:val="00B928EC"/>
    <w:rsid w:val="00B95DB3"/>
    <w:rsid w:val="00B961A7"/>
    <w:rsid w:val="00B9783E"/>
    <w:rsid w:val="00BB24F4"/>
    <w:rsid w:val="00BB3010"/>
    <w:rsid w:val="00BB327A"/>
    <w:rsid w:val="00BB6821"/>
    <w:rsid w:val="00BC40D7"/>
    <w:rsid w:val="00BD1E7D"/>
    <w:rsid w:val="00BE0DE5"/>
    <w:rsid w:val="00BE1727"/>
    <w:rsid w:val="00C028A6"/>
    <w:rsid w:val="00C1329F"/>
    <w:rsid w:val="00C13F2A"/>
    <w:rsid w:val="00C16DFC"/>
    <w:rsid w:val="00C211EA"/>
    <w:rsid w:val="00C23793"/>
    <w:rsid w:val="00C254D7"/>
    <w:rsid w:val="00C2616B"/>
    <w:rsid w:val="00C35703"/>
    <w:rsid w:val="00C370CC"/>
    <w:rsid w:val="00C42D0F"/>
    <w:rsid w:val="00C51A0F"/>
    <w:rsid w:val="00C55649"/>
    <w:rsid w:val="00C603C5"/>
    <w:rsid w:val="00C6415E"/>
    <w:rsid w:val="00C65A02"/>
    <w:rsid w:val="00C70AE6"/>
    <w:rsid w:val="00C736DD"/>
    <w:rsid w:val="00C8254D"/>
    <w:rsid w:val="00C83AE9"/>
    <w:rsid w:val="00C83EE8"/>
    <w:rsid w:val="00CA595F"/>
    <w:rsid w:val="00CB0508"/>
    <w:rsid w:val="00CC2BF6"/>
    <w:rsid w:val="00CC3E6F"/>
    <w:rsid w:val="00CD708F"/>
    <w:rsid w:val="00CE0BC4"/>
    <w:rsid w:val="00CE59A0"/>
    <w:rsid w:val="00CF0220"/>
    <w:rsid w:val="00CF77DA"/>
    <w:rsid w:val="00CF7AD2"/>
    <w:rsid w:val="00D02077"/>
    <w:rsid w:val="00D11CFD"/>
    <w:rsid w:val="00D1307F"/>
    <w:rsid w:val="00D21D1C"/>
    <w:rsid w:val="00D31FB8"/>
    <w:rsid w:val="00D334F4"/>
    <w:rsid w:val="00D45D66"/>
    <w:rsid w:val="00D500CC"/>
    <w:rsid w:val="00D615B2"/>
    <w:rsid w:val="00D61E0C"/>
    <w:rsid w:val="00D71664"/>
    <w:rsid w:val="00D73E46"/>
    <w:rsid w:val="00D84551"/>
    <w:rsid w:val="00D87C79"/>
    <w:rsid w:val="00D87C80"/>
    <w:rsid w:val="00D90551"/>
    <w:rsid w:val="00D9057A"/>
    <w:rsid w:val="00D9390F"/>
    <w:rsid w:val="00D93B12"/>
    <w:rsid w:val="00D952A0"/>
    <w:rsid w:val="00DA25A7"/>
    <w:rsid w:val="00DA61D0"/>
    <w:rsid w:val="00DA6713"/>
    <w:rsid w:val="00DB3418"/>
    <w:rsid w:val="00DB3EBB"/>
    <w:rsid w:val="00DC50AD"/>
    <w:rsid w:val="00DE0365"/>
    <w:rsid w:val="00DE208D"/>
    <w:rsid w:val="00DE2D02"/>
    <w:rsid w:val="00DE2D34"/>
    <w:rsid w:val="00DE5660"/>
    <w:rsid w:val="00DF1714"/>
    <w:rsid w:val="00DF589E"/>
    <w:rsid w:val="00E01492"/>
    <w:rsid w:val="00E073D6"/>
    <w:rsid w:val="00E1189B"/>
    <w:rsid w:val="00E11FFB"/>
    <w:rsid w:val="00E1435B"/>
    <w:rsid w:val="00E33E6A"/>
    <w:rsid w:val="00E50C44"/>
    <w:rsid w:val="00E514EE"/>
    <w:rsid w:val="00E536A9"/>
    <w:rsid w:val="00E63BD0"/>
    <w:rsid w:val="00E67884"/>
    <w:rsid w:val="00E72E8C"/>
    <w:rsid w:val="00E748FF"/>
    <w:rsid w:val="00E83453"/>
    <w:rsid w:val="00E84A53"/>
    <w:rsid w:val="00E94C59"/>
    <w:rsid w:val="00E958AE"/>
    <w:rsid w:val="00EA0B4C"/>
    <w:rsid w:val="00EA377C"/>
    <w:rsid w:val="00EB1CFC"/>
    <w:rsid w:val="00EC3E44"/>
    <w:rsid w:val="00EC7879"/>
    <w:rsid w:val="00ED6209"/>
    <w:rsid w:val="00ED6447"/>
    <w:rsid w:val="00EE4282"/>
    <w:rsid w:val="00EF05D8"/>
    <w:rsid w:val="00EF0D3F"/>
    <w:rsid w:val="00EF2686"/>
    <w:rsid w:val="00EF52B9"/>
    <w:rsid w:val="00F1096E"/>
    <w:rsid w:val="00F17E5B"/>
    <w:rsid w:val="00F34FBB"/>
    <w:rsid w:val="00F44F59"/>
    <w:rsid w:val="00F46801"/>
    <w:rsid w:val="00F52347"/>
    <w:rsid w:val="00F53349"/>
    <w:rsid w:val="00F55736"/>
    <w:rsid w:val="00F5676C"/>
    <w:rsid w:val="00F60240"/>
    <w:rsid w:val="00F84307"/>
    <w:rsid w:val="00F8795C"/>
    <w:rsid w:val="00F954AA"/>
    <w:rsid w:val="00FA7B11"/>
    <w:rsid w:val="00FB30CB"/>
    <w:rsid w:val="00FB6387"/>
    <w:rsid w:val="00FB664D"/>
    <w:rsid w:val="00FB75C3"/>
    <w:rsid w:val="00FB7DB4"/>
    <w:rsid w:val="00FD42F1"/>
    <w:rsid w:val="00FF42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5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Nadpis4Char"/>
    <w:uiPriority w:val="99"/>
    <w:qFormat/>
    <w:locked/>
    <w:rsid w:val="00476BB5"/>
    <w:pPr>
      <w:keepNext/>
      <w:keepLines/>
      <w:spacing w:before="200"/>
      <w:jc w:val="left"/>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9"/>
    <w:locked/>
    <w:rsid w:val="00476BB5"/>
    <w:rPr>
      <w:rFonts w:ascii="Cambria" w:hAnsi="Cambria" w:cs="Times New Roman"/>
      <w:b/>
      <w:bCs/>
      <w:i/>
      <w:iCs/>
      <w:color w:val="4F81BD"/>
      <w:sz w:val="24"/>
      <w:szCs w:val="24"/>
      <w:rtl w:val="0"/>
      <w:cs w:val="0"/>
    </w:rPr>
  </w:style>
  <w:style w:type="paragraph" w:styleId="ListParagraph">
    <w:name w:val="List Paragraph"/>
    <w:basedOn w:val="Normal"/>
    <w:uiPriority w:val="99"/>
    <w:qFormat/>
    <w:rsid w:val="001F0658"/>
    <w:pPr>
      <w:ind w:left="720"/>
      <w:contextualSpacing/>
      <w:jc w:val="left"/>
    </w:pPr>
  </w:style>
  <w:style w:type="paragraph" w:styleId="Header">
    <w:name w:val="header"/>
    <w:basedOn w:val="Normal"/>
    <w:link w:val="HlavikaChar"/>
    <w:uiPriority w:val="99"/>
    <w:semiHidden/>
    <w:rsid w:val="00F954AA"/>
    <w:pPr>
      <w:tabs>
        <w:tab w:val="center" w:pos="4536"/>
        <w:tab w:val="right" w:pos="9072"/>
      </w:tabs>
      <w:jc w:val="left"/>
    </w:pPr>
  </w:style>
  <w:style w:type="character" w:customStyle="1" w:styleId="HlavikaChar">
    <w:name w:val="Hlavička Char"/>
    <w:basedOn w:val="DefaultParagraphFont"/>
    <w:link w:val="Header"/>
    <w:uiPriority w:val="99"/>
    <w:semiHidden/>
    <w:locked/>
    <w:rsid w:val="00F954AA"/>
    <w:rPr>
      <w:rFonts w:ascii="Times New Roman" w:hAnsi="Times New Roman" w:cs="Times New Roman"/>
      <w:sz w:val="24"/>
      <w:szCs w:val="24"/>
      <w:rtl w:val="0"/>
      <w:cs w:val="0"/>
    </w:rPr>
  </w:style>
  <w:style w:type="paragraph" w:styleId="Footer">
    <w:name w:val="footer"/>
    <w:basedOn w:val="Normal"/>
    <w:link w:val="PtaChar"/>
    <w:uiPriority w:val="99"/>
    <w:rsid w:val="00F954AA"/>
    <w:pPr>
      <w:tabs>
        <w:tab w:val="center" w:pos="4536"/>
        <w:tab w:val="right" w:pos="9072"/>
      </w:tabs>
      <w:jc w:val="left"/>
    </w:pPr>
  </w:style>
  <w:style w:type="character" w:customStyle="1" w:styleId="PtaChar">
    <w:name w:val="Päta Char"/>
    <w:basedOn w:val="DefaultParagraphFont"/>
    <w:link w:val="Footer"/>
    <w:uiPriority w:val="99"/>
    <w:locked/>
    <w:rsid w:val="00F954AA"/>
    <w:rPr>
      <w:rFonts w:ascii="Times New Roman" w:hAnsi="Times New Roman" w:cs="Times New Roman"/>
      <w:sz w:val="24"/>
      <w:szCs w:val="24"/>
      <w:rtl w:val="0"/>
      <w:cs w:val="0"/>
    </w:rPr>
  </w:style>
  <w:style w:type="character" w:styleId="PlaceholderText">
    <w:name w:val="Placeholder Text"/>
    <w:basedOn w:val="DefaultParagraphFont"/>
    <w:uiPriority w:val="99"/>
    <w:semiHidden/>
    <w:rsid w:val="00476BB5"/>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BB682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B6821"/>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9</Pages>
  <Words>3022</Words>
  <Characters>17712</Characters>
  <Application>Microsoft Office Word</Application>
  <DocSecurity>0</DocSecurity>
  <Lines>0</Lines>
  <Paragraphs>0</Paragraphs>
  <ScaleCrop>false</ScaleCrop>
  <Company>MPSVR</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janikova</dc:creator>
  <cp:lastModifiedBy>cebulakova</cp:lastModifiedBy>
  <cp:revision>6</cp:revision>
  <cp:lastPrinted>2011-11-23T14:17:00Z</cp:lastPrinted>
  <dcterms:created xsi:type="dcterms:W3CDTF">2011-11-23T11:27:00Z</dcterms:created>
  <dcterms:modified xsi:type="dcterms:W3CDTF">2011-11-25T11:40:00Z</dcterms:modified>
</cp:coreProperties>
</file>