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87828" w:rsidP="00087828">
      <w:pPr>
        <w:spacing w:before="120"/>
        <w:ind w:firstLine="708"/>
        <w:rPr>
          <w:b/>
        </w:rPr>
      </w:pPr>
      <w:r w:rsidR="00E450B4">
        <w:rPr>
          <w:b/>
        </w:rPr>
        <w:t xml:space="preserve">  </w:t>
      </w:r>
      <w:r>
        <w:rPr>
          <w:b/>
        </w:rPr>
        <w:t>ÚSTAVNOPRÁVNY VÝBOR</w:t>
      </w:r>
    </w:p>
    <w:p w:rsidR="00087828" w:rsidP="00087828">
      <w:pPr>
        <w:spacing w:before="120"/>
        <w:rPr>
          <w:b/>
        </w:rPr>
      </w:pPr>
      <w:r>
        <w:rPr>
          <w:b/>
        </w:rPr>
        <w:t>NÁRODNEJ RADY SLOVENSKEJ REPUBLIKY</w:t>
      </w:r>
    </w:p>
    <w:p w:rsidR="00C1660B" w:rsidP="00C1660B">
      <w:pPr>
        <w:tabs>
          <w:tab w:val="left" w:pos="6120"/>
        </w:tabs>
      </w:pPr>
    </w:p>
    <w:p w:rsidR="00502720" w:rsidP="00C1660B">
      <w:pPr>
        <w:tabs>
          <w:tab w:val="left" w:pos="6120"/>
        </w:tabs>
      </w:pPr>
    </w:p>
    <w:p w:rsidR="00087828" w:rsidP="00C1660B">
      <w:pPr>
        <w:tabs>
          <w:tab w:val="left" w:pos="6120"/>
        </w:tabs>
      </w:pPr>
      <w:r>
        <w:tab/>
      </w:r>
      <w:r w:rsidR="009E192C">
        <w:t>4</w:t>
      </w:r>
      <w:r w:rsidR="00E70A0F">
        <w:t>8</w:t>
      </w:r>
      <w:r w:rsidR="00C7336D">
        <w:t>.</w:t>
      </w:r>
      <w:r w:rsidR="00E450B4">
        <w:t xml:space="preserve"> </w:t>
      </w:r>
      <w:r>
        <w:t>schôdza</w:t>
      </w:r>
    </w:p>
    <w:p w:rsidR="00E450B4" w:rsidP="00C1660B">
      <w:pPr>
        <w:tabs>
          <w:tab w:val="left" w:pos="6120"/>
        </w:tabs>
      </w:pPr>
      <w:r w:rsidR="005E5911">
        <w:tab/>
        <w:t>Číslo:  PREDS-636/</w:t>
      </w:r>
      <w:r>
        <w:t>201</w:t>
      </w:r>
      <w:r w:rsidR="00B466FB">
        <w:t>1</w:t>
      </w:r>
      <w:r>
        <w:t xml:space="preserve"> </w:t>
      </w:r>
    </w:p>
    <w:p w:rsidR="00087828" w:rsidP="00C1660B">
      <w:r>
        <w:tab/>
      </w:r>
    </w:p>
    <w:p w:rsidR="00D818E6" w:rsidP="00C1660B"/>
    <w:p w:rsidR="00087828" w:rsidRPr="007F41C0" w:rsidP="00087828">
      <w:pPr>
        <w:spacing w:before="120"/>
        <w:jc w:val="center"/>
        <w:rPr>
          <w:sz w:val="32"/>
          <w:szCs w:val="32"/>
        </w:rPr>
      </w:pPr>
      <w:r w:rsidR="001F27C4">
        <w:rPr>
          <w:sz w:val="32"/>
          <w:szCs w:val="32"/>
        </w:rPr>
        <w:t>3</w:t>
      </w:r>
      <w:r w:rsidR="00B668DA">
        <w:rPr>
          <w:sz w:val="32"/>
          <w:szCs w:val="32"/>
        </w:rPr>
        <w:t>4</w:t>
      </w:r>
      <w:r w:rsidR="001F27C4">
        <w:rPr>
          <w:sz w:val="32"/>
          <w:szCs w:val="32"/>
        </w:rPr>
        <w:t>5</w:t>
      </w:r>
    </w:p>
    <w:p w:rsidR="00087828" w:rsidP="00087828">
      <w:pPr>
        <w:spacing w:before="120"/>
        <w:jc w:val="center"/>
        <w:rPr>
          <w:b/>
        </w:rPr>
      </w:pPr>
      <w:r>
        <w:t xml:space="preserve">  </w:t>
      </w:r>
      <w:r>
        <w:rPr>
          <w:b/>
        </w:rPr>
        <w:t>U z n e s e n i e</w:t>
      </w:r>
    </w:p>
    <w:p w:rsidR="00087828" w:rsidP="00087828">
      <w:pPr>
        <w:spacing w:before="120"/>
        <w:jc w:val="center"/>
        <w:rPr>
          <w:b/>
        </w:rPr>
      </w:pPr>
      <w:r>
        <w:t xml:space="preserve"> </w:t>
      </w:r>
      <w:r>
        <w:rPr>
          <w:b/>
        </w:rPr>
        <w:t>Ústavnoprávneho výboru Národnej rady Slovenskej republiky</w:t>
      </w:r>
    </w:p>
    <w:p w:rsidR="00E450B4" w:rsidP="00E450B4">
      <w:pPr>
        <w:spacing w:before="120"/>
        <w:jc w:val="center"/>
        <w:rPr>
          <w:b/>
        </w:rPr>
      </w:pPr>
      <w:r w:rsidR="00087828">
        <w:t xml:space="preserve"> </w:t>
      </w:r>
      <w:r w:rsidR="00087828">
        <w:rPr>
          <w:b/>
        </w:rPr>
        <w:t>z</w:t>
      </w:r>
      <w:r w:rsidR="005E5911">
        <w:rPr>
          <w:b/>
        </w:rPr>
        <w:t xml:space="preserve"> 22. novembra </w:t>
      </w:r>
      <w:r w:rsidR="00180803">
        <w:rPr>
          <w:b/>
        </w:rPr>
        <w:t>2011</w:t>
      </w:r>
    </w:p>
    <w:p w:rsidR="00E450B4" w:rsidRPr="00CB2274" w:rsidP="00E450B4">
      <w:pPr>
        <w:spacing w:before="120"/>
        <w:jc w:val="center"/>
      </w:pPr>
    </w:p>
    <w:p w:rsidR="00CB2274" w:rsidRPr="00CB2274" w:rsidP="00CB2274">
      <w:pPr>
        <w:pStyle w:val="Heading2"/>
        <w:ind w:firstLine="0"/>
        <w:jc w:val="both"/>
        <w:rPr>
          <w:b w:val="0"/>
        </w:rPr>
      </w:pPr>
      <w:r w:rsidRPr="00CB2274" w:rsidR="00E450B4">
        <w:rPr>
          <w:b w:val="0"/>
        </w:rPr>
        <w:t xml:space="preserve">k </w:t>
      </w:r>
      <w:r w:rsidRPr="00CB2274">
        <w:rPr>
          <w:b w:val="0"/>
        </w:rPr>
        <w:t>zákonu z 20. októbra 2011, ktorým sa mení a dopĺňa zákon č. 582/2004 Z. z. o miestnych daniach a miestnom poplatku za komunálne odpady a drobné stavebné odpady v znení neskorších predpisov, vrátený prezidentom Slovenskej republiky na opätovné prerokovanie Národnou radou Slovenskej republiky (tlač 554)</w:t>
      </w:r>
    </w:p>
    <w:p w:rsidR="00CB2274" w:rsidRPr="00CA375C" w:rsidP="00CB2274">
      <w:pPr>
        <w:pStyle w:val="TxBrp1"/>
        <w:tabs>
          <w:tab w:val="left" w:pos="4680"/>
        </w:tabs>
        <w:spacing w:line="240" w:lineRule="auto"/>
        <w:ind w:left="360" w:hanging="360"/>
        <w:rPr>
          <w:sz w:val="28"/>
          <w:szCs w:val="28"/>
        </w:rPr>
      </w:pPr>
    </w:p>
    <w:p w:rsidR="00502720" w:rsidP="00E450B4">
      <w:pPr>
        <w:spacing w:before="120"/>
        <w:jc w:val="both"/>
      </w:pPr>
    </w:p>
    <w:p w:rsidR="00087828" w:rsidRPr="00502720" w:rsidP="00E450B4">
      <w:pPr>
        <w:spacing w:before="120"/>
        <w:jc w:val="both"/>
        <w:rPr>
          <w:b/>
        </w:rPr>
      </w:pPr>
      <w:r>
        <w:tab/>
      </w:r>
      <w:r w:rsidRPr="00502720">
        <w:rPr>
          <w:b/>
        </w:rPr>
        <w:t>Ústavnoprávny výbor Národnej rady Slovenskej republiky</w:t>
      </w:r>
    </w:p>
    <w:p w:rsidR="00D07591" w:rsidP="00087828">
      <w:pPr>
        <w:jc w:val="both"/>
      </w:pPr>
    </w:p>
    <w:p w:rsidR="009F629B" w:rsidRPr="00502720" w:rsidP="009F629B">
      <w:pPr>
        <w:jc w:val="both"/>
      </w:pPr>
      <w:r w:rsidRPr="00502720">
        <w:tab/>
      </w:r>
      <w:r w:rsidRPr="00502720">
        <w:rPr>
          <w:b/>
        </w:rPr>
        <w:t xml:space="preserve">A.   </w:t>
      </w:r>
      <w:r>
        <w:rPr>
          <w:b/>
        </w:rPr>
        <w:t xml:space="preserve">p r e r o k o v a l </w:t>
      </w:r>
    </w:p>
    <w:p w:rsidR="009F629B" w:rsidP="00087828">
      <w:pPr>
        <w:jc w:val="both"/>
      </w:pPr>
    </w:p>
    <w:p w:rsidR="009F629B" w:rsidP="009F629B">
      <w:pPr>
        <w:pStyle w:val="Heading2"/>
        <w:ind w:firstLine="1080"/>
        <w:jc w:val="both"/>
        <w:rPr>
          <w:b w:val="0"/>
        </w:rPr>
      </w:pPr>
      <w:r w:rsidRPr="00BD2309">
        <w:rPr>
          <w:b w:val="0"/>
        </w:rPr>
        <w:t>pripomienk</w:t>
      </w:r>
      <w:r>
        <w:rPr>
          <w:b w:val="0"/>
        </w:rPr>
        <w:t>y</w:t>
      </w:r>
      <w:r w:rsidRPr="00BD2309">
        <w:rPr>
          <w:b w:val="0"/>
        </w:rPr>
        <w:t xml:space="preserve"> uveden</w:t>
      </w:r>
      <w:r>
        <w:rPr>
          <w:b w:val="0"/>
        </w:rPr>
        <w:t>é</w:t>
      </w:r>
      <w:r w:rsidRPr="00BD2309">
        <w:rPr>
          <w:b w:val="0"/>
        </w:rPr>
        <w:t xml:space="preserve"> v časti III rozhodnutia prezidenta Slovenskej republiky z</w:t>
      </w:r>
      <w:r w:rsidR="00CB2274">
        <w:rPr>
          <w:b w:val="0"/>
        </w:rPr>
        <w:t xml:space="preserve">o 4. novembra </w:t>
      </w:r>
      <w:r w:rsidR="00FC3B90">
        <w:rPr>
          <w:b w:val="0"/>
        </w:rPr>
        <w:t>2011</w:t>
      </w:r>
      <w:r w:rsidR="00486F29">
        <w:rPr>
          <w:b w:val="0"/>
        </w:rPr>
        <w:t xml:space="preserve"> </w:t>
      </w:r>
      <w:r w:rsidRPr="00BD2309">
        <w:rPr>
          <w:b w:val="0"/>
        </w:rPr>
        <w:t xml:space="preserve">číslo </w:t>
      </w:r>
      <w:r w:rsidR="00CB2274">
        <w:rPr>
          <w:b w:val="0"/>
        </w:rPr>
        <w:t>2575</w:t>
      </w:r>
      <w:r w:rsidRPr="00BD2309">
        <w:rPr>
          <w:b w:val="0"/>
        </w:rPr>
        <w:t>-201</w:t>
      </w:r>
      <w:r w:rsidR="00486F29">
        <w:rPr>
          <w:b w:val="0"/>
        </w:rPr>
        <w:t>1</w:t>
      </w:r>
      <w:r w:rsidRPr="00BD2309">
        <w:rPr>
          <w:b w:val="0"/>
        </w:rPr>
        <w:t>-BA</w:t>
      </w:r>
      <w:r>
        <w:rPr>
          <w:b w:val="0"/>
        </w:rPr>
        <w:t>;</w:t>
      </w:r>
    </w:p>
    <w:p w:rsidR="009F629B" w:rsidRPr="009F629B" w:rsidP="009F629B"/>
    <w:p w:rsidR="009F629B" w:rsidRPr="00502720" w:rsidP="00087828">
      <w:pPr>
        <w:jc w:val="both"/>
      </w:pPr>
    </w:p>
    <w:p w:rsidR="00087828" w:rsidRPr="00502720" w:rsidP="00087828">
      <w:pPr>
        <w:jc w:val="both"/>
      </w:pPr>
      <w:r w:rsidRPr="00502720">
        <w:tab/>
      </w:r>
      <w:r w:rsidRPr="009F629B" w:rsidR="009F629B">
        <w:rPr>
          <w:b/>
        </w:rPr>
        <w:t>B</w:t>
      </w:r>
      <w:r w:rsidRPr="00502720">
        <w:rPr>
          <w:b/>
        </w:rPr>
        <w:t>.   o d p o r ú č a</w:t>
      </w:r>
    </w:p>
    <w:p w:rsidR="00087828" w:rsidRPr="00502720" w:rsidP="00087828">
      <w:pPr>
        <w:jc w:val="both"/>
      </w:pPr>
    </w:p>
    <w:p w:rsidR="004319F8" w:rsidRPr="00502720" w:rsidP="004319F8">
      <w:pPr>
        <w:tabs>
          <w:tab w:val="left" w:pos="1080"/>
        </w:tabs>
        <w:jc w:val="both"/>
      </w:pPr>
      <w:r w:rsidRPr="00502720">
        <w:tab/>
        <w:t>Národnej rade Slovenskej repu</w:t>
      </w:r>
      <w:r w:rsidRPr="00502720">
        <w:t xml:space="preserve">bliky </w:t>
        <w:tab/>
      </w:r>
    </w:p>
    <w:p w:rsidR="004319F8" w:rsidRPr="00502720" w:rsidP="00087828">
      <w:pPr>
        <w:jc w:val="both"/>
      </w:pPr>
    </w:p>
    <w:p w:rsidR="00280AA1" w:rsidP="001C69E6">
      <w:pPr>
        <w:pStyle w:val="Heading2"/>
        <w:ind w:firstLine="0"/>
        <w:jc w:val="both"/>
        <w:rPr>
          <w:b w:val="0"/>
        </w:rPr>
      </w:pPr>
      <w:r w:rsidRPr="00BD2309">
        <w:rPr>
          <w:b w:val="0"/>
        </w:rPr>
        <w:tab/>
      </w:r>
      <w:r w:rsidR="001C69E6">
        <w:rPr>
          <w:b w:val="0"/>
        </w:rPr>
        <w:t xml:space="preserve">      </w:t>
      </w:r>
      <w:r w:rsidRPr="00CB2274" w:rsidR="00CB2274">
        <w:rPr>
          <w:b w:val="0"/>
        </w:rPr>
        <w:t>zákon z 20. októbra 2011, ktorým sa mení a dopĺňa zákon č. 582/2004 Z. z. o miestnych daniach a miestnom poplatku za komunálne odpady a drobné stavebné odpady v znení neskorších predpisov, vrátený prezidentom Slovenskej republiky na opätovné prerokovanie Národnou radou Slovenskej republiky (tlač 554)</w:t>
      </w:r>
      <w:r w:rsidRPr="00CB2274" w:rsidR="00FC3B90">
        <w:rPr>
          <w:b w:val="0"/>
        </w:rPr>
        <w:t xml:space="preserve"> </w:t>
      </w:r>
      <w:r w:rsidRPr="00BA0502" w:rsidR="00330D23">
        <w:t>s</w:t>
      </w:r>
      <w:r w:rsidRPr="00BA0502" w:rsidR="000766E6">
        <w:t>chváliť</w:t>
      </w:r>
      <w:r w:rsidRPr="00BD2309" w:rsidR="000766E6">
        <w:rPr>
          <w:b w:val="0"/>
        </w:rPr>
        <w:t xml:space="preserve"> </w:t>
      </w:r>
      <w:r w:rsidRPr="00BD2309" w:rsidR="00851626">
        <w:rPr>
          <w:b w:val="0"/>
        </w:rPr>
        <w:t>v</w:t>
      </w:r>
      <w:r w:rsidR="009F629B">
        <w:rPr>
          <w:b w:val="0"/>
        </w:rPr>
        <w:t> </w:t>
      </w:r>
      <w:r w:rsidRPr="00BD2309" w:rsidR="00851626">
        <w:rPr>
          <w:b w:val="0"/>
        </w:rPr>
        <w:t>znení</w:t>
      </w:r>
      <w:r w:rsidR="009F629B">
        <w:rPr>
          <w:b w:val="0"/>
        </w:rPr>
        <w:t xml:space="preserve"> týchto</w:t>
      </w:r>
      <w:r w:rsidRPr="00BD2309" w:rsidR="00851626">
        <w:rPr>
          <w:b w:val="0"/>
        </w:rPr>
        <w:t xml:space="preserve"> pripomienok</w:t>
      </w:r>
      <w:r w:rsidR="009F629B">
        <w:rPr>
          <w:b w:val="0"/>
        </w:rPr>
        <w:t>:</w:t>
      </w:r>
    </w:p>
    <w:p w:rsidR="006733C1" w:rsidRPr="008C565B" w:rsidP="00A617FF">
      <w:pPr>
        <w:ind w:left="720"/>
      </w:pPr>
    </w:p>
    <w:p w:rsidR="008C565B" w:rsidRPr="008C565B" w:rsidP="00A617FF">
      <w:pPr>
        <w:ind w:left="720"/>
      </w:pPr>
      <w:r w:rsidR="00D872B1">
        <w:t>1</w:t>
      </w:r>
      <w:r w:rsidRPr="008C565B">
        <w:t xml:space="preserve">. V  čl.  I 78.  bode  (doterajšom  79. bode) v  nadpise  § </w:t>
      </w:r>
      <w:smartTag w:uri="urn:schemas-microsoft-com:office:smarttags" w:element="metricconverter">
        <w:smartTagPr>
          <w:attr w:name="ProductID" w:val="104 f"/>
        </w:smartTagPr>
        <w:r w:rsidRPr="008C565B">
          <w:t>104 f</w:t>
        </w:r>
      </w:smartTag>
      <w:r w:rsidRPr="008C565B">
        <w:t xml:space="preserve">  sa  slová „od 1.</w:t>
      </w:r>
    </w:p>
    <w:p w:rsidR="008C565B" w:rsidRPr="008C565B" w:rsidP="00A617FF">
      <w:pPr>
        <w:ind w:left="720"/>
      </w:pPr>
      <w:r w:rsidRPr="008C565B">
        <w:t xml:space="preserve">    decembra 2011“ nahrádzajú   slovami „od 1. decembra 2012“.</w:t>
      </w:r>
    </w:p>
    <w:p w:rsidR="008C565B" w:rsidRPr="008C565B" w:rsidP="00A617FF">
      <w:pPr>
        <w:ind w:left="720"/>
      </w:pPr>
    </w:p>
    <w:p w:rsidR="008C565B" w:rsidRPr="008C565B" w:rsidP="00A617FF">
      <w:pPr>
        <w:ind w:left="720"/>
      </w:pPr>
      <w:r w:rsidR="00D872B1">
        <w:t>2</w:t>
      </w:r>
      <w:r w:rsidRPr="008C565B">
        <w:t>. V  č</w:t>
      </w:r>
      <w:r w:rsidRPr="008C565B">
        <w:t xml:space="preserve">l.  I  78. bode  (doterajšom  79. bode)  v § </w:t>
      </w:r>
      <w:smartTag w:uri="urn:schemas-microsoft-com:office:smarttags" w:element="metricconverter">
        <w:smartTagPr>
          <w:attr w:name="ProductID" w:val="104 f"/>
        </w:smartTagPr>
        <w:r w:rsidRPr="008C565B">
          <w:t>104 f</w:t>
        </w:r>
      </w:smartTag>
      <w:r w:rsidRPr="008C565B">
        <w:t xml:space="preserve">  ods. 1 sa   slová „do 31. </w:t>
      </w:r>
    </w:p>
    <w:p w:rsidR="008C565B" w:rsidRPr="008C565B" w:rsidP="00A617FF">
      <w:pPr>
        <w:ind w:left="720"/>
      </w:pPr>
      <w:r w:rsidRPr="008C565B">
        <w:t xml:space="preserve">    decembra 2011“ nahrádzajú slovami „do 31. decembra 2012“ a slová „do 30.  </w:t>
      </w:r>
    </w:p>
    <w:p w:rsidR="008C565B" w:rsidRPr="008C565B" w:rsidP="00A617FF">
      <w:pPr>
        <w:ind w:left="720"/>
      </w:pPr>
      <w:r w:rsidRPr="008C565B">
        <w:t xml:space="preserve">    novembra 2011“ sa nahrádzajú slovami „do 30. novembra 2012“.</w:t>
      </w:r>
    </w:p>
    <w:p w:rsidR="008C565B" w:rsidRPr="008C565B" w:rsidP="00A617FF">
      <w:pPr>
        <w:ind w:left="720"/>
      </w:pPr>
    </w:p>
    <w:p w:rsidR="008C565B" w:rsidRPr="008C565B" w:rsidP="00A617FF">
      <w:pPr>
        <w:ind w:left="720"/>
      </w:pPr>
      <w:r w:rsidR="00D872B1">
        <w:t>3</w:t>
      </w:r>
      <w:r w:rsidRPr="008C565B">
        <w:t>. V čl.  I  78. bode  (doterajš</w:t>
      </w:r>
      <w:r w:rsidRPr="008C565B">
        <w:t xml:space="preserve">om 79. bode) v § </w:t>
      </w:r>
      <w:smartTag w:uri="urn:schemas-microsoft-com:office:smarttags" w:element="metricconverter">
        <w:smartTagPr>
          <w:attr w:name="ProductID" w:val="104 f"/>
        </w:smartTagPr>
        <w:r w:rsidRPr="008C565B">
          <w:t>104 f</w:t>
        </w:r>
      </w:smartTag>
      <w:r w:rsidRPr="008C565B">
        <w:t xml:space="preserve"> ods.  2, 3, </w:t>
      </w:r>
      <w:smartTag w:uri="urn:schemas-microsoft-com:office:smarttags" w:element="metricconverter">
        <w:smartTagPr>
          <w:attr w:name="ProductID" w:val="4 a"/>
        </w:smartTagPr>
        <w:r w:rsidRPr="008C565B">
          <w:t>4 a</w:t>
        </w:r>
      </w:smartTag>
      <w:r w:rsidRPr="008C565B">
        <w:t xml:space="preserve"> 6  sa   slová </w:t>
      </w:r>
    </w:p>
    <w:p w:rsidR="008C565B" w:rsidRPr="008C565B" w:rsidP="00A617FF">
      <w:pPr>
        <w:ind w:left="720"/>
      </w:pPr>
      <w:r w:rsidRPr="008C565B">
        <w:t xml:space="preserve">    „do 30.  novembra 2011“ nahrádzajú slovami „do 30. novembra 2012“.</w:t>
      </w:r>
    </w:p>
    <w:p w:rsidR="008C565B" w:rsidRPr="008C565B" w:rsidP="00A617FF">
      <w:pPr>
        <w:ind w:left="720"/>
      </w:pPr>
    </w:p>
    <w:p w:rsidR="008C565B" w:rsidRPr="008C565B" w:rsidP="00A617FF">
      <w:pPr>
        <w:ind w:left="720"/>
      </w:pPr>
      <w:r w:rsidR="00D872B1">
        <w:t>4</w:t>
      </w:r>
      <w:r w:rsidRPr="008C565B">
        <w:t xml:space="preserve">. V  čl.  I  78. bode  (doterajšom 79. bode)  v § </w:t>
      </w:r>
      <w:smartTag w:uri="urn:schemas-microsoft-com:office:smarttags" w:element="metricconverter">
        <w:smartTagPr>
          <w:attr w:name="ProductID" w:val="104 f"/>
        </w:smartTagPr>
        <w:r w:rsidRPr="008C565B">
          <w:t>104 f</w:t>
        </w:r>
      </w:smartTag>
      <w:r w:rsidRPr="008C565B">
        <w:t xml:space="preserve"> ods.  5  sa  slová  „do 30.    </w:t>
      </w:r>
    </w:p>
    <w:p w:rsidR="008C565B" w:rsidRPr="008C565B" w:rsidP="00A617FF">
      <w:pPr>
        <w:ind w:left="720"/>
      </w:pPr>
      <w:r w:rsidRPr="008C565B">
        <w:t xml:space="preserve">    novembra 2011“ nahrádzajú slovami „do 30. novembra 2012“ a slová  „od 1. </w:t>
      </w:r>
    </w:p>
    <w:p w:rsidR="008C565B" w:rsidRPr="008C565B" w:rsidP="00A617FF">
      <w:pPr>
        <w:ind w:left="720"/>
      </w:pPr>
      <w:r w:rsidRPr="008C565B">
        <w:t xml:space="preserve">    decembra 2011“ sa nahrádzajú slovami „od 1. decembra 2012“. </w:t>
      </w:r>
    </w:p>
    <w:p w:rsidR="008C565B" w:rsidRPr="008C565B" w:rsidP="00A617FF">
      <w:pPr>
        <w:ind w:left="720"/>
      </w:pPr>
    </w:p>
    <w:p w:rsidR="008C565B" w:rsidRPr="008C565B" w:rsidP="00A617FF">
      <w:pPr>
        <w:ind w:left="720"/>
      </w:pPr>
      <w:r w:rsidR="00D872B1">
        <w:t>5</w:t>
      </w:r>
      <w:r w:rsidRPr="008C565B">
        <w:t xml:space="preserve">. V  čl.  I  78. bode  (doterajšom 79. bode)  v § </w:t>
      </w:r>
      <w:smartTag w:uri="urn:schemas-microsoft-com:office:smarttags" w:element="metricconverter">
        <w:smartTagPr>
          <w:attr w:name="ProductID" w:val="104 f"/>
        </w:smartTagPr>
        <w:r w:rsidRPr="008C565B">
          <w:t>104 f</w:t>
        </w:r>
      </w:smartTag>
      <w:r w:rsidRPr="008C565B">
        <w:t xml:space="preserve"> ods.  7  sa  slová  „do 30.    </w:t>
      </w:r>
    </w:p>
    <w:p w:rsidR="008C565B" w:rsidRPr="008C565B" w:rsidP="00A617FF">
      <w:pPr>
        <w:ind w:left="720"/>
      </w:pPr>
      <w:r w:rsidRPr="008C565B">
        <w:t xml:space="preserve">    novembra 2011“ nahrádzajú  slovami „do 30. novembra 2012“, slová  „od 1. </w:t>
      </w:r>
    </w:p>
    <w:p w:rsidR="008C565B" w:rsidRPr="008C565B" w:rsidP="00A617FF">
      <w:pPr>
        <w:ind w:left="720"/>
      </w:pPr>
      <w:r w:rsidRPr="008C565B">
        <w:t xml:space="preserve">    decembra 2011“ sa nahrádzajú slovami „od 1. decembra 2012“ a slová „roku </w:t>
      </w:r>
    </w:p>
    <w:p w:rsidR="008C565B" w:rsidRPr="008C565B" w:rsidP="00A617FF">
      <w:pPr>
        <w:ind w:left="720"/>
      </w:pPr>
      <w:r w:rsidRPr="008C565B">
        <w:t xml:space="preserve">    2012“ sa nahrádzajú slovami „roku 2013“.</w:t>
      </w:r>
    </w:p>
    <w:p w:rsidR="008C565B" w:rsidRPr="008C565B" w:rsidP="00A617FF">
      <w:pPr>
        <w:ind w:left="720"/>
      </w:pPr>
    </w:p>
    <w:p w:rsidR="008C565B" w:rsidRPr="008C565B" w:rsidP="00A617FF">
      <w:pPr>
        <w:ind w:left="720"/>
      </w:pPr>
      <w:r w:rsidR="00D872B1">
        <w:t>6</w:t>
      </w:r>
      <w:r w:rsidRPr="008C565B">
        <w:t xml:space="preserve">. V  čl. I  78.  bode  (doterajšom 79. bode)  v  § </w:t>
      </w:r>
      <w:smartTag w:uri="urn:schemas-microsoft-com:office:smarttags" w:element="metricconverter">
        <w:smartTagPr>
          <w:attr w:name="ProductID" w:val="104 f"/>
        </w:smartTagPr>
        <w:r w:rsidRPr="008C565B">
          <w:t>104 f</w:t>
        </w:r>
      </w:smartTag>
      <w:r w:rsidRPr="008C565B">
        <w:t xml:space="preserve">   ods. 8  sa  slová „do 30.    </w:t>
      </w:r>
    </w:p>
    <w:p w:rsidR="008C565B" w:rsidRPr="008C565B" w:rsidP="00A617FF">
      <w:pPr>
        <w:ind w:left="720"/>
      </w:pPr>
      <w:r w:rsidRPr="008C565B">
        <w:t xml:space="preserve">    novembra   2011“   nahrádzajú   slovami    „do 30. novembra  2012“ ,  slová  </w:t>
      </w:r>
    </w:p>
    <w:p w:rsidR="008C565B" w:rsidRPr="008C565B" w:rsidP="00A617FF">
      <w:pPr>
        <w:ind w:left="720"/>
      </w:pPr>
      <w:r w:rsidRPr="008C565B">
        <w:t xml:space="preserve">    „od  1. decembra  2011“  sa  nahrádzajú   slovami  „od  1. decembra 2012“      </w:t>
      </w:r>
    </w:p>
    <w:p w:rsidR="008C565B" w:rsidRPr="008C565B" w:rsidP="00A617FF">
      <w:pPr>
        <w:ind w:left="720"/>
      </w:pPr>
      <w:r w:rsidRPr="008C565B">
        <w:t xml:space="preserve">    a  slová „roku 2012“ sa nahrádzajú slovami „roku 2013“.</w:t>
      </w:r>
    </w:p>
    <w:p w:rsidR="008C565B" w:rsidRPr="008C565B" w:rsidP="00A617FF">
      <w:pPr>
        <w:ind w:left="720"/>
      </w:pPr>
    </w:p>
    <w:p w:rsidR="008C565B" w:rsidRPr="008C565B" w:rsidP="00A617FF">
      <w:pPr>
        <w:ind w:left="720"/>
      </w:pPr>
      <w:r w:rsidR="00D872B1">
        <w:t>7</w:t>
      </w:r>
      <w:r w:rsidRPr="008C565B">
        <w:t>. Čl. II znie:</w:t>
      </w:r>
    </w:p>
    <w:p w:rsidR="008C565B" w:rsidRPr="008C565B" w:rsidP="00A617FF">
      <w:pPr>
        <w:ind w:left="720"/>
        <w:jc w:val="center"/>
      </w:pPr>
      <w:r w:rsidRPr="008C565B" w:rsidR="00A617FF">
        <w:t xml:space="preserve"> </w:t>
      </w:r>
      <w:r w:rsidRPr="008C565B">
        <w:t>„Čl. II</w:t>
      </w:r>
    </w:p>
    <w:p w:rsidR="008C565B" w:rsidRPr="008C565B" w:rsidP="00A617FF">
      <w:pPr>
        <w:ind w:left="720"/>
      </w:pPr>
    </w:p>
    <w:p w:rsidR="008C565B" w:rsidRPr="008C565B" w:rsidP="00A617FF">
      <w:pPr>
        <w:ind w:left="720"/>
      </w:pPr>
      <w:r w:rsidRPr="008C565B">
        <w:t xml:space="preserve"> </w:t>
        <w:tab/>
        <w:t>Tento zákon nadobúda účinnosť 1. decembra 2012 okrem čl. I bodu 64 (doterajšieho bodu 65), ktorý nadobúda účinnosť 1. januára 2012</w:t>
      </w:r>
      <w:r w:rsidR="00D872B1">
        <w:t>;</w:t>
      </w:r>
    </w:p>
    <w:p w:rsidR="008C565B" w:rsidRPr="008C565B" w:rsidP="00A617FF">
      <w:pPr>
        <w:ind w:left="720"/>
        <w:jc w:val="both"/>
      </w:pPr>
    </w:p>
    <w:p w:rsidR="008C565B" w:rsidRPr="008C565B" w:rsidP="008C565B">
      <w:pPr>
        <w:jc w:val="both"/>
      </w:pPr>
    </w:p>
    <w:p w:rsidR="001655B6" w:rsidRPr="00CD2B4D" w:rsidP="001655B6">
      <w:pPr>
        <w:ind w:firstLine="708"/>
        <w:jc w:val="both"/>
      </w:pPr>
      <w:r w:rsidR="009F629B">
        <w:rPr>
          <w:b/>
        </w:rPr>
        <w:t>C</w:t>
      </w:r>
      <w:r w:rsidRPr="00CD2B4D">
        <w:rPr>
          <w:b/>
        </w:rPr>
        <w:t>.  u k l a d á</w:t>
      </w:r>
    </w:p>
    <w:p w:rsidR="001655B6" w:rsidRPr="00CD2B4D" w:rsidP="001655B6">
      <w:pPr>
        <w:jc w:val="both"/>
      </w:pPr>
      <w:r w:rsidRPr="00CD2B4D">
        <w:tab/>
        <w:tab/>
      </w:r>
    </w:p>
    <w:p w:rsidR="001655B6" w:rsidRPr="00CD2B4D" w:rsidP="001655B6">
      <w:pPr>
        <w:jc w:val="both"/>
      </w:pPr>
      <w:r w:rsidRPr="00CD2B4D">
        <w:tab/>
        <w:t xml:space="preserve">      predsedovi výboru</w:t>
      </w:r>
    </w:p>
    <w:p w:rsidR="001655B6" w:rsidRPr="00CD2B4D" w:rsidP="001655B6">
      <w:pPr>
        <w:jc w:val="both"/>
      </w:pPr>
    </w:p>
    <w:p w:rsidR="001655B6" w:rsidP="001655B6">
      <w:pPr>
        <w:jc w:val="both"/>
      </w:pPr>
      <w:r w:rsidRPr="00CD2B4D">
        <w:t xml:space="preserve">                  informovať </w:t>
      </w:r>
    </w:p>
    <w:p w:rsidR="001655B6" w:rsidRPr="00CD2B4D" w:rsidP="001655B6">
      <w:pPr>
        <w:jc w:val="both"/>
      </w:pPr>
    </w:p>
    <w:p w:rsidR="00486F29" w:rsidRPr="00F23F88" w:rsidP="00486F29">
      <w:pPr>
        <w:tabs>
          <w:tab w:val="left" w:pos="-1985"/>
          <w:tab w:val="left" w:pos="709"/>
          <w:tab w:val="left" w:pos="1077"/>
        </w:tabs>
        <w:jc w:val="both"/>
      </w:pPr>
      <w:r w:rsidR="001655B6">
        <w:tab/>
      </w:r>
      <w:r>
        <w:tab/>
      </w:r>
      <w:r w:rsidRPr="00CD2B4D" w:rsidR="001655B6">
        <w:t>predsedu gestorského</w:t>
      </w:r>
      <w:r w:rsidR="001655B6">
        <w:t xml:space="preserve"> </w:t>
      </w:r>
      <w:r w:rsidRPr="00CD2B4D" w:rsidR="001655B6">
        <w:t>Výboru Národne</w:t>
      </w:r>
      <w:r w:rsidR="001655B6">
        <w:t xml:space="preserve">j rady Slovenskej republiky </w:t>
      </w:r>
      <w:r w:rsidRPr="00F23F88">
        <w:t xml:space="preserve">gestorského </w:t>
      </w:r>
      <w:r>
        <w:t>V</w:t>
      </w:r>
      <w:r w:rsidRPr="00F23F88">
        <w:t>ýboru Nár</w:t>
      </w:r>
      <w:r>
        <w:t xml:space="preserve">odnej rady Slovenskej republiky pre </w:t>
      </w:r>
      <w:r w:rsidR="00215BF8">
        <w:t xml:space="preserve">financie a rozpočet. </w:t>
      </w:r>
    </w:p>
    <w:p w:rsidR="00140191" w:rsidP="00140191">
      <w:pPr>
        <w:jc w:val="both"/>
      </w:pPr>
    </w:p>
    <w:p w:rsidR="00A617FF" w:rsidP="00CC4A6A">
      <w:pPr>
        <w:jc w:val="both"/>
        <w:rPr>
          <w:lang w:eastAsia="en-US"/>
        </w:rPr>
      </w:pPr>
    </w:p>
    <w:p w:rsidR="00A617FF" w:rsidP="00CC4A6A">
      <w:pPr>
        <w:jc w:val="both"/>
        <w:rPr>
          <w:lang w:eastAsia="en-US"/>
        </w:rPr>
      </w:pPr>
    </w:p>
    <w:p w:rsidR="00A617FF" w:rsidP="00CC4A6A">
      <w:pPr>
        <w:jc w:val="both"/>
        <w:rPr>
          <w:lang w:eastAsia="en-US"/>
        </w:rPr>
      </w:pPr>
    </w:p>
    <w:p w:rsidR="00CC4A6A" w:rsidP="00C66B17">
      <w:pPr>
        <w:tabs>
          <w:tab w:val="left" w:pos="6660"/>
        </w:tabs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E40D83">
        <w:t xml:space="preserve">    </w:t>
      </w:r>
      <w:r>
        <w:t>Radoslav Procházka</w:t>
      </w:r>
      <w:r w:rsidR="00C66B17">
        <w:t xml:space="preserve"> </w:t>
      </w:r>
    </w:p>
    <w:p w:rsidR="00CC4A6A" w:rsidP="00CC4A6A">
      <w:pPr>
        <w:ind w:left="2124" w:firstLine="4989"/>
        <w:jc w:val="both"/>
        <w:rPr>
          <w:rFonts w:ascii="AT*Toronto" w:hAnsi="AT*Toronto"/>
          <w:szCs w:val="20"/>
        </w:rPr>
      </w:pPr>
      <w:r>
        <w:t>predseda výboru</w:t>
      </w:r>
    </w:p>
    <w:p w:rsidR="00CC4A6A" w:rsidP="00CC4A6A">
      <w:pPr>
        <w:tabs>
          <w:tab w:val="left" w:pos="1021"/>
        </w:tabs>
        <w:jc w:val="both"/>
      </w:pPr>
      <w:r>
        <w:t>overovatelia výboru:</w:t>
      </w:r>
    </w:p>
    <w:p w:rsidR="00CC4A6A" w:rsidP="00CC4A6A">
      <w:pPr>
        <w:ind w:left="6480" w:hanging="6480"/>
        <w:jc w:val="both"/>
      </w:pPr>
      <w:r>
        <w:t>Jana Dubovcová</w:t>
      </w:r>
    </w:p>
    <w:p w:rsidR="00CC4A6A" w:rsidP="00CC4A6A">
      <w:pPr>
        <w:ind w:left="6480" w:hanging="6480"/>
        <w:jc w:val="both"/>
      </w:pPr>
      <w:r>
        <w:t>Róbert Madej</w:t>
      </w:r>
    </w:p>
    <w:p w:rsidR="00CC4A6A" w:rsidP="00CC4A6A">
      <w:pPr>
        <w:pStyle w:val="Heading2"/>
      </w:pPr>
    </w:p>
    <w:p w:rsidR="00C66B17" w:rsidP="00C66B17"/>
    <w:p w:rsidR="00C66B17" w:rsidP="00C66B17"/>
    <w:p w:rsidR="000766E6" w:rsidP="00280AA1">
      <w:pPr>
        <w:ind w:left="720"/>
        <w:jc w:val="both"/>
      </w:pPr>
    </w:p>
    <w:sectPr w:rsidSect="00780884">
      <w:footerReference w:type="even" r:id="rId4"/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D83" w:rsidP="002D42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40D8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D83" w:rsidP="002D42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27C4">
      <w:rPr>
        <w:rStyle w:val="PageNumber"/>
        <w:noProof/>
      </w:rPr>
      <w:t>1</w:t>
    </w:r>
    <w:r>
      <w:rPr>
        <w:rStyle w:val="PageNumber"/>
      </w:rPr>
      <w:fldChar w:fldCharType="end"/>
    </w:r>
  </w:p>
  <w:p w:rsidR="00E40D83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5894"/>
    <w:multiLevelType w:val="hybridMultilevel"/>
    <w:tmpl w:val="D11A742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842313"/>
    <w:multiLevelType w:val="hybridMultilevel"/>
    <w:tmpl w:val="2F264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4A4603"/>
    <w:multiLevelType w:val="hybridMultilevel"/>
    <w:tmpl w:val="159EA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814512"/>
    <w:multiLevelType w:val="hybridMultilevel"/>
    <w:tmpl w:val="5802A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B03662"/>
    <w:multiLevelType w:val="hybridMultilevel"/>
    <w:tmpl w:val="30AC8B08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53566A"/>
    <w:multiLevelType w:val="hybridMultilevel"/>
    <w:tmpl w:val="E946C81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015E52"/>
    <w:multiLevelType w:val="hybridMultilevel"/>
    <w:tmpl w:val="507C38F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137E61"/>
    <w:multiLevelType w:val="hybridMultilevel"/>
    <w:tmpl w:val="40D6C22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A93C3F"/>
    <w:multiLevelType w:val="hybridMultilevel"/>
    <w:tmpl w:val="AF70F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F0728C"/>
    <w:multiLevelType w:val="multilevel"/>
    <w:tmpl w:val="4B70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CB3584"/>
    <w:multiLevelType w:val="multilevel"/>
    <w:tmpl w:val="4B70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652250"/>
    <w:multiLevelType w:val="hybridMultilevel"/>
    <w:tmpl w:val="FE5CC7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24A339E"/>
    <w:multiLevelType w:val="hybridMultilevel"/>
    <w:tmpl w:val="3E467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575934"/>
    <w:multiLevelType w:val="hybridMultilevel"/>
    <w:tmpl w:val="B4C6A2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CC5509"/>
    <w:multiLevelType w:val="hybridMultilevel"/>
    <w:tmpl w:val="999ED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2F66A1"/>
    <w:multiLevelType w:val="hybridMultilevel"/>
    <w:tmpl w:val="0ED0AF20"/>
    <w:lvl w:ilvl="0">
      <w:start w:val="1"/>
      <w:numFmt w:val="upperLetter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35136471"/>
    <w:multiLevelType w:val="multilevel"/>
    <w:tmpl w:val="D11A742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AB195C"/>
    <w:multiLevelType w:val="hybridMultilevel"/>
    <w:tmpl w:val="AF8C2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C04E51"/>
    <w:multiLevelType w:val="hybridMultilevel"/>
    <w:tmpl w:val="5742E71E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374D5002"/>
    <w:multiLevelType w:val="hybridMultilevel"/>
    <w:tmpl w:val="35127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C95B50"/>
    <w:multiLevelType w:val="hybridMultilevel"/>
    <w:tmpl w:val="9516109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854449"/>
    <w:multiLevelType w:val="multilevel"/>
    <w:tmpl w:val="4B70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153E61"/>
    <w:multiLevelType w:val="hybridMultilevel"/>
    <w:tmpl w:val="D9960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330805"/>
    <w:multiLevelType w:val="hybridMultilevel"/>
    <w:tmpl w:val="8B8AA3C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>
    <w:nsid w:val="49A57150"/>
    <w:multiLevelType w:val="hybridMultilevel"/>
    <w:tmpl w:val="97AC3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145856"/>
    <w:multiLevelType w:val="hybridMultilevel"/>
    <w:tmpl w:val="FC1AF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C290B17"/>
    <w:multiLevelType w:val="hybridMultilevel"/>
    <w:tmpl w:val="4410748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384F21"/>
    <w:multiLevelType w:val="hybridMultilevel"/>
    <w:tmpl w:val="402AF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4E692E"/>
    <w:multiLevelType w:val="hybridMultilevel"/>
    <w:tmpl w:val="D3ECA3EA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88D6B7A"/>
    <w:multiLevelType w:val="multilevel"/>
    <w:tmpl w:val="B4C6A2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BF76C99"/>
    <w:multiLevelType w:val="hybridMultilevel"/>
    <w:tmpl w:val="049E6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B05B0E"/>
    <w:multiLevelType w:val="hybridMultilevel"/>
    <w:tmpl w:val="6B0E5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7D336E"/>
    <w:multiLevelType w:val="hybridMultilevel"/>
    <w:tmpl w:val="8F982C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DDE2BAB"/>
    <w:multiLevelType w:val="hybridMultilevel"/>
    <w:tmpl w:val="E21CDC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E370957"/>
    <w:multiLevelType w:val="hybridMultilevel"/>
    <w:tmpl w:val="DB9222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F793D3C"/>
    <w:multiLevelType w:val="hybridMultilevel"/>
    <w:tmpl w:val="1E669FF0"/>
    <w:lvl w:ilvl="0">
      <w:start w:val="1"/>
      <w:numFmt w:val="upperLetter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01A61A3"/>
    <w:multiLevelType w:val="hybridMultilevel"/>
    <w:tmpl w:val="FE722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5A5BC3"/>
    <w:multiLevelType w:val="hybridMultilevel"/>
    <w:tmpl w:val="16507E8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573151C"/>
    <w:multiLevelType w:val="hybridMultilevel"/>
    <w:tmpl w:val="83DC28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2">
    <w:nsid w:val="75836275"/>
    <w:multiLevelType w:val="hybridMultilevel"/>
    <w:tmpl w:val="29226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646316B"/>
    <w:multiLevelType w:val="hybridMultilevel"/>
    <w:tmpl w:val="1A0EC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C62E68"/>
    <w:multiLevelType w:val="hybridMultilevel"/>
    <w:tmpl w:val="DAC0B5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EC947E3"/>
    <w:multiLevelType w:val="hybridMultilevel"/>
    <w:tmpl w:val="300CC0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3"/>
  </w:num>
  <w:num w:numId="3">
    <w:abstractNumId w:val="44"/>
  </w:num>
  <w:num w:numId="4">
    <w:abstractNumId w:val="42"/>
  </w:num>
  <w:num w:numId="5">
    <w:abstractNumId w:val="17"/>
  </w:num>
  <w:num w:numId="6">
    <w:abstractNumId w:val="33"/>
  </w:num>
  <w:num w:numId="7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16"/>
  </w:num>
  <w:num w:numId="10">
    <w:abstractNumId w:val="4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9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4"/>
  </w:num>
  <w:num w:numId="17">
    <w:abstractNumId w:val="5"/>
  </w:num>
  <w:num w:numId="18">
    <w:abstractNumId w:val="9"/>
  </w:num>
  <w:num w:numId="19">
    <w:abstractNumId w:val="37"/>
  </w:num>
  <w:num w:numId="20">
    <w:abstractNumId w:val="2"/>
  </w:num>
  <w:num w:numId="21">
    <w:abstractNumId w:val="26"/>
  </w:num>
  <w:num w:numId="22">
    <w:abstractNumId w:val="30"/>
  </w:num>
  <w:num w:numId="23">
    <w:abstractNumId w:val="38"/>
  </w:num>
  <w:num w:numId="24">
    <w:abstractNumId w:val="20"/>
  </w:num>
  <w:num w:numId="25">
    <w:abstractNumId w:val="40"/>
  </w:num>
  <w:num w:numId="26">
    <w:abstractNumId w:val="19"/>
  </w:num>
  <w:num w:numId="27">
    <w:abstractNumId w:val="6"/>
  </w:num>
  <w:num w:numId="28">
    <w:abstractNumId w:val="23"/>
  </w:num>
  <w:num w:numId="29">
    <w:abstractNumId w:val="1"/>
  </w:num>
  <w:num w:numId="30">
    <w:abstractNumId w:val="27"/>
  </w:num>
  <w:num w:numId="31">
    <w:abstractNumId w:val="15"/>
  </w:num>
  <w:num w:numId="32">
    <w:abstractNumId w:val="24"/>
  </w:num>
  <w:num w:numId="33">
    <w:abstractNumId w:val="39"/>
  </w:num>
  <w:num w:numId="34">
    <w:abstractNumId w:val="10"/>
  </w:num>
  <w:num w:numId="35">
    <w:abstractNumId w:val="11"/>
  </w:num>
  <w:num w:numId="36">
    <w:abstractNumId w:val="32"/>
  </w:num>
  <w:num w:numId="37">
    <w:abstractNumId w:val="0"/>
  </w:num>
  <w:num w:numId="38">
    <w:abstractNumId w:val="18"/>
  </w:num>
  <w:num w:numId="39">
    <w:abstractNumId w:val="12"/>
  </w:num>
  <w:num w:numId="40">
    <w:abstractNumId w:val="14"/>
  </w:num>
  <w:num w:numId="41">
    <w:abstractNumId w:val="28"/>
  </w:num>
  <w:num w:numId="42">
    <w:abstractNumId w:val="22"/>
  </w:num>
  <w:num w:numId="43">
    <w:abstractNumId w:val="8"/>
  </w:num>
  <w:num w:numId="44">
    <w:abstractNumId w:val="36"/>
  </w:num>
  <w:num w:numId="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6CA0"/>
    <w:rsid w:val="00012A75"/>
    <w:rsid w:val="0003247A"/>
    <w:rsid w:val="00043551"/>
    <w:rsid w:val="00056A49"/>
    <w:rsid w:val="0006647E"/>
    <w:rsid w:val="00072FD7"/>
    <w:rsid w:val="000766E6"/>
    <w:rsid w:val="00085AF9"/>
    <w:rsid w:val="00087828"/>
    <w:rsid w:val="000D35A1"/>
    <w:rsid w:val="00105BF0"/>
    <w:rsid w:val="00137E34"/>
    <w:rsid w:val="00140191"/>
    <w:rsid w:val="00154B8E"/>
    <w:rsid w:val="001655B6"/>
    <w:rsid w:val="00180803"/>
    <w:rsid w:val="0018354D"/>
    <w:rsid w:val="00184AA6"/>
    <w:rsid w:val="001C69E6"/>
    <w:rsid w:val="001F27C4"/>
    <w:rsid w:val="00215BF8"/>
    <w:rsid w:val="00215DF3"/>
    <w:rsid w:val="00220405"/>
    <w:rsid w:val="00226954"/>
    <w:rsid w:val="002279EE"/>
    <w:rsid w:val="00231C37"/>
    <w:rsid w:val="00241461"/>
    <w:rsid w:val="00265410"/>
    <w:rsid w:val="00280AA1"/>
    <w:rsid w:val="00295EC6"/>
    <w:rsid w:val="002A32C4"/>
    <w:rsid w:val="002B7111"/>
    <w:rsid w:val="002D38C2"/>
    <w:rsid w:val="002D42DC"/>
    <w:rsid w:val="002E0A34"/>
    <w:rsid w:val="002F4036"/>
    <w:rsid w:val="00322337"/>
    <w:rsid w:val="00330D23"/>
    <w:rsid w:val="00343F2C"/>
    <w:rsid w:val="00347A68"/>
    <w:rsid w:val="00355F28"/>
    <w:rsid w:val="00361A6E"/>
    <w:rsid w:val="0036378C"/>
    <w:rsid w:val="00364478"/>
    <w:rsid w:val="00391154"/>
    <w:rsid w:val="00397ACC"/>
    <w:rsid w:val="003A4FA8"/>
    <w:rsid w:val="003B5E75"/>
    <w:rsid w:val="003F1ABA"/>
    <w:rsid w:val="00407762"/>
    <w:rsid w:val="00411E67"/>
    <w:rsid w:val="004148B4"/>
    <w:rsid w:val="004319F8"/>
    <w:rsid w:val="00456007"/>
    <w:rsid w:val="00470284"/>
    <w:rsid w:val="00475096"/>
    <w:rsid w:val="00486F29"/>
    <w:rsid w:val="004A5A80"/>
    <w:rsid w:val="004A7B12"/>
    <w:rsid w:val="004B350D"/>
    <w:rsid w:val="004C3470"/>
    <w:rsid w:val="004C5462"/>
    <w:rsid w:val="004C7EAD"/>
    <w:rsid w:val="00502720"/>
    <w:rsid w:val="0051145E"/>
    <w:rsid w:val="00544BE1"/>
    <w:rsid w:val="00551923"/>
    <w:rsid w:val="0056264D"/>
    <w:rsid w:val="005837E6"/>
    <w:rsid w:val="00593044"/>
    <w:rsid w:val="005E5911"/>
    <w:rsid w:val="00602249"/>
    <w:rsid w:val="006147AA"/>
    <w:rsid w:val="0063377C"/>
    <w:rsid w:val="006733C1"/>
    <w:rsid w:val="00696ABD"/>
    <w:rsid w:val="006E6C0D"/>
    <w:rsid w:val="006F4907"/>
    <w:rsid w:val="00706D99"/>
    <w:rsid w:val="00711CE0"/>
    <w:rsid w:val="007211AE"/>
    <w:rsid w:val="007452CD"/>
    <w:rsid w:val="00756888"/>
    <w:rsid w:val="007626AA"/>
    <w:rsid w:val="00780884"/>
    <w:rsid w:val="00784E04"/>
    <w:rsid w:val="007B13A1"/>
    <w:rsid w:val="007C0DC8"/>
    <w:rsid w:val="007C32FB"/>
    <w:rsid w:val="007E5385"/>
    <w:rsid w:val="007F41C0"/>
    <w:rsid w:val="00801FCC"/>
    <w:rsid w:val="008178DB"/>
    <w:rsid w:val="008455CF"/>
    <w:rsid w:val="00851626"/>
    <w:rsid w:val="00865246"/>
    <w:rsid w:val="00865692"/>
    <w:rsid w:val="008704D6"/>
    <w:rsid w:val="00870B6C"/>
    <w:rsid w:val="00880C78"/>
    <w:rsid w:val="008900AB"/>
    <w:rsid w:val="008A05E1"/>
    <w:rsid w:val="008A1205"/>
    <w:rsid w:val="008B0C81"/>
    <w:rsid w:val="008C565B"/>
    <w:rsid w:val="008F0A3E"/>
    <w:rsid w:val="0091077D"/>
    <w:rsid w:val="009370D1"/>
    <w:rsid w:val="00945F96"/>
    <w:rsid w:val="009478C5"/>
    <w:rsid w:val="00964FF7"/>
    <w:rsid w:val="009B5F6D"/>
    <w:rsid w:val="009C6E6D"/>
    <w:rsid w:val="009E192C"/>
    <w:rsid w:val="009F629B"/>
    <w:rsid w:val="00A13A40"/>
    <w:rsid w:val="00A53CC3"/>
    <w:rsid w:val="00A57EC0"/>
    <w:rsid w:val="00A604C6"/>
    <w:rsid w:val="00A611D3"/>
    <w:rsid w:val="00A617FF"/>
    <w:rsid w:val="00A926A4"/>
    <w:rsid w:val="00B046C0"/>
    <w:rsid w:val="00B13F1C"/>
    <w:rsid w:val="00B263CB"/>
    <w:rsid w:val="00B466FB"/>
    <w:rsid w:val="00B60205"/>
    <w:rsid w:val="00B668DA"/>
    <w:rsid w:val="00B71885"/>
    <w:rsid w:val="00B75DD7"/>
    <w:rsid w:val="00B81825"/>
    <w:rsid w:val="00B871CD"/>
    <w:rsid w:val="00B934E3"/>
    <w:rsid w:val="00BA0502"/>
    <w:rsid w:val="00BA065E"/>
    <w:rsid w:val="00BD2309"/>
    <w:rsid w:val="00C1660B"/>
    <w:rsid w:val="00C66B17"/>
    <w:rsid w:val="00C66F74"/>
    <w:rsid w:val="00C72249"/>
    <w:rsid w:val="00C7336D"/>
    <w:rsid w:val="00C85D2E"/>
    <w:rsid w:val="00C94034"/>
    <w:rsid w:val="00CA375C"/>
    <w:rsid w:val="00CB2274"/>
    <w:rsid w:val="00CC4A6A"/>
    <w:rsid w:val="00CD2B4D"/>
    <w:rsid w:val="00CE4A5B"/>
    <w:rsid w:val="00D07591"/>
    <w:rsid w:val="00D1254C"/>
    <w:rsid w:val="00D25E9E"/>
    <w:rsid w:val="00D27B1A"/>
    <w:rsid w:val="00D807DE"/>
    <w:rsid w:val="00D818E6"/>
    <w:rsid w:val="00D821BA"/>
    <w:rsid w:val="00D85ED5"/>
    <w:rsid w:val="00D872B1"/>
    <w:rsid w:val="00D92330"/>
    <w:rsid w:val="00D94F81"/>
    <w:rsid w:val="00DB3C9D"/>
    <w:rsid w:val="00DE3DD3"/>
    <w:rsid w:val="00E062DC"/>
    <w:rsid w:val="00E23FBB"/>
    <w:rsid w:val="00E40D83"/>
    <w:rsid w:val="00E450B4"/>
    <w:rsid w:val="00E62C58"/>
    <w:rsid w:val="00E70A0F"/>
    <w:rsid w:val="00E82932"/>
    <w:rsid w:val="00E86CA0"/>
    <w:rsid w:val="00EA2460"/>
    <w:rsid w:val="00EC2B99"/>
    <w:rsid w:val="00ED365A"/>
    <w:rsid w:val="00F14FDE"/>
    <w:rsid w:val="00F23F88"/>
    <w:rsid w:val="00F27B55"/>
    <w:rsid w:val="00F31976"/>
    <w:rsid w:val="00F407C0"/>
    <w:rsid w:val="00F41423"/>
    <w:rsid w:val="00F4778B"/>
    <w:rsid w:val="00F74C49"/>
    <w:rsid w:val="00F83B57"/>
    <w:rsid w:val="00F867DE"/>
    <w:rsid w:val="00FC3B9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6CA0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i/>
      <w:iCs/>
      <w:sz w:val="36"/>
      <w:lang w:eastAsia="en-US"/>
    </w:rPr>
  </w:style>
  <w:style w:type="paragraph" w:styleId="Heading2">
    <w:name w:val="heading 2"/>
    <w:basedOn w:val="Normal"/>
    <w:next w:val="Normal"/>
    <w:qFormat/>
    <w:pPr>
      <w:keepNext/>
      <w:ind w:firstLine="90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8"/>
      <w:lang w:val="cs-CZ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outlineLvl w:val="3"/>
    </w:pPr>
    <w:rPr>
      <w:rFonts w:eastAsia="Arial Unicode MS"/>
      <w:b/>
      <w:bCs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spacing w:before="120"/>
      <w:jc w:val="center"/>
      <w:outlineLvl w:val="5"/>
    </w:pPr>
    <w:rPr>
      <w:b/>
      <w:bCs/>
      <w:i/>
      <w:iCs/>
      <w:sz w:val="32"/>
      <w:lang w:eastAsia="en-US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">
    <w:name w:val="Body Text"/>
    <w:basedOn w:val="Normal"/>
    <w:pPr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360"/>
    </w:pPr>
  </w:style>
  <w:style w:type="paragraph" w:styleId="BodyTextIndent3">
    <w:name w:val="Body Text Indent 3"/>
    <w:basedOn w:val="Normal"/>
    <w:pPr>
      <w:ind w:left="708"/>
      <w:jc w:val="both"/>
    </w:pPr>
    <w:rPr>
      <w:sz w:val="28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paragraph" w:customStyle="1" w:styleId="TxBrp12">
    <w:name w:val="TxBr_p12"/>
    <w:basedOn w:val="Normal"/>
    <w:pPr>
      <w:widowControl w:val="0"/>
      <w:tabs>
        <w:tab w:val="left" w:pos="3560"/>
      </w:tabs>
      <w:autoSpaceDE w:val="0"/>
      <w:autoSpaceDN w:val="0"/>
      <w:adjustRightInd w:val="0"/>
      <w:spacing w:line="240" w:lineRule="atLeast"/>
      <w:ind w:left="2194"/>
      <w:jc w:val="both"/>
    </w:pPr>
    <w:rPr>
      <w:sz w:val="20"/>
      <w:lang w:val="en-US"/>
    </w:rPr>
  </w:style>
  <w:style w:type="paragraph" w:customStyle="1" w:styleId="TxBrc17">
    <w:name w:val="TxBr_c17"/>
    <w:basedOn w:val="Normal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3">
    <w:name w:val="Body Text 3"/>
    <w:basedOn w:val="Normal"/>
    <w:pPr>
      <w:pBdr>
        <w:bottom w:val="single" w:sz="12" w:space="1" w:color="auto"/>
      </w:pBdr>
      <w:spacing w:line="360" w:lineRule="auto"/>
      <w:jc w:val="center"/>
    </w:pPr>
    <w:rPr>
      <w:b/>
    </w:rPr>
  </w:style>
  <w:style w:type="paragraph" w:customStyle="1" w:styleId="BodyText20">
    <w:name w:val="Body Text 2"/>
    <w:basedOn w:val="Normal"/>
    <w:pPr>
      <w:jc w:val="both"/>
    </w:pPr>
    <w:rPr>
      <w:szCs w:val="20"/>
      <w:lang w:eastAsia="cs-CZ"/>
    </w:rPr>
  </w:style>
  <w:style w:type="paragraph" w:customStyle="1" w:styleId="CharCharCharCharChar">
    <w:name w:val=" Char Char Char Char Char"/>
    <w:basedOn w:val="Normal"/>
    <w:link w:val="DefaultParagraphFont"/>
    <w:rsid w:val="00D0759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msolistparagraph">
    <w:name w:val="msolistparagraph"/>
    <w:basedOn w:val="Normal"/>
    <w:rsid w:val="006733C1"/>
    <w:pPr>
      <w:ind w:left="720"/>
      <w:contextualSpacing/>
    </w:pPr>
    <w:rPr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miestnych daniach a miestnom poplatku ...</vt:lpstr>
    </vt:vector>
  </TitlesOfParts>
  <Manager>Magdaléna Šuchaňová</Manager>
  <Company>Kancelária NR SR, ÚPV NR SR</Company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miestnych daniach a miestnom poplatku ...</dc:title>
  <dc:subject>sch.48, 22.11.2011</dc:subject>
  <dc:creator>Viera Ebringerová</dc:creator>
  <cp:keywords>UPV 345 tlač 554</cp:keywords>
  <dc:description>zákon vrátený prezidentom SR na opätovné prerokovanie Národnou radou SR</dc:description>
  <cp:lastModifiedBy>EbriVier</cp:lastModifiedBy>
  <cp:revision>306</cp:revision>
  <cp:lastPrinted>2011-11-23T14:38:00Z</cp:lastPrinted>
  <dcterms:created xsi:type="dcterms:W3CDTF">2002-01-21T12:04:00Z</dcterms:created>
  <dcterms:modified xsi:type="dcterms:W3CDTF">2011-11-23T14:41:00Z</dcterms:modified>
  <cp:category>uznesenie</cp:category>
</cp:coreProperties>
</file>