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4539" w:rsidRPr="00376E6E" w:rsidP="00AC4539">
      <w:pPr>
        <w:bidi w:val="0"/>
        <w:jc w:val="center"/>
        <w:rPr>
          <w:rFonts w:ascii="Times New Roman" w:hAnsi="Times New Roman"/>
          <w:b/>
          <w:bCs/>
          <w:sz w:val="28"/>
          <w:szCs w:val="28"/>
        </w:rPr>
      </w:pPr>
      <w:r w:rsidRPr="00376E6E">
        <w:rPr>
          <w:rFonts w:ascii="Times New Roman" w:hAnsi="Times New Roman"/>
          <w:b/>
          <w:bCs/>
          <w:sz w:val="28"/>
          <w:szCs w:val="28"/>
        </w:rPr>
        <w:t>Dôvodová správa</w:t>
      </w:r>
    </w:p>
    <w:p w:rsidR="00AC4539" w:rsidRPr="00376E6E" w:rsidP="00AC4539">
      <w:pPr>
        <w:bidi w:val="0"/>
        <w:jc w:val="center"/>
        <w:rPr>
          <w:rFonts w:ascii="Times New Roman" w:hAnsi="Times New Roman"/>
          <w:b/>
          <w:bCs/>
          <w:sz w:val="28"/>
          <w:szCs w:val="28"/>
        </w:rPr>
      </w:pPr>
    </w:p>
    <w:p w:rsidR="00AC4539" w:rsidRPr="00376E6E" w:rsidP="00AC4539">
      <w:pPr>
        <w:bidi w:val="0"/>
        <w:jc w:val="center"/>
        <w:rPr>
          <w:rFonts w:ascii="Times New Roman" w:hAnsi="Times New Roman"/>
          <w:b/>
          <w:bCs/>
          <w:sz w:val="28"/>
          <w:szCs w:val="28"/>
        </w:rPr>
      </w:pPr>
    </w:p>
    <w:p w:rsidR="00AC4539" w:rsidRPr="00376E6E" w:rsidP="00AC4539">
      <w:pPr>
        <w:bidi w:val="0"/>
        <w:jc w:val="both"/>
        <w:rPr>
          <w:rFonts w:ascii="Times New Roman" w:hAnsi="Times New Roman"/>
          <w:b/>
          <w:bCs/>
          <w:u w:val="single"/>
        </w:rPr>
      </w:pPr>
      <w:r w:rsidRPr="00376E6E">
        <w:rPr>
          <w:rFonts w:ascii="Times New Roman" w:hAnsi="Times New Roman"/>
          <w:b/>
          <w:bCs/>
          <w:u w:val="single"/>
        </w:rPr>
        <w:t>Všeobecná časť</w:t>
      </w:r>
    </w:p>
    <w:p w:rsidR="00AC4539" w:rsidP="00AC4539">
      <w:pPr>
        <w:bidi w:val="0"/>
        <w:jc w:val="both"/>
        <w:rPr>
          <w:rFonts w:ascii="Times New Roman" w:hAnsi="Times New Roman"/>
        </w:rPr>
      </w:pPr>
    </w:p>
    <w:p w:rsidR="00AC4539" w:rsidP="00AC4539">
      <w:pPr>
        <w:bidi w:val="0"/>
        <w:jc w:val="both"/>
        <w:rPr>
          <w:rFonts w:ascii="Times New Roman" w:hAnsi="Times New Roman"/>
        </w:rPr>
      </w:pPr>
      <w:r>
        <w:rPr>
          <w:rFonts w:ascii="Times New Roman" w:hAnsi="Times New Roman"/>
        </w:rPr>
        <w:t>Zákon o rodine stanovuje vyživovaciu povinnosť rodičov k deťom ako ich zákonnú povinnosť a upravuje platenie výživného. Rovnako upravuje vyživovacie povinnosti a platenie výživného medzi ďalšími kategóriami príbuzných. V praxi však často dochádza k tomu, že výživné nie je platené vôbec, alebo nie je platené riadne a včas. Neplnenie vyživovacej povinnosti je možné sankcionovať prostriedkami trestného práva (trestný čin Zanedbanie povinnej výživy podľa § 207 Trestného zákona). Podľa Exekučného poriadku (§ 179a) možno zadržať vodičský preukaz tomu, kto nesplní výživné stanovené rozhodnutím súdu.</w:t>
      </w:r>
    </w:p>
    <w:p w:rsidR="00AC4539" w:rsidP="00AC4539">
      <w:pPr>
        <w:bidi w:val="0"/>
        <w:jc w:val="both"/>
        <w:rPr>
          <w:rFonts w:ascii="Times New Roman" w:hAnsi="Times New Roman"/>
        </w:rPr>
      </w:pPr>
    </w:p>
    <w:p w:rsidR="00AC4539" w:rsidP="00AC4539">
      <w:pPr>
        <w:bidi w:val="0"/>
        <w:jc w:val="both"/>
        <w:rPr>
          <w:rFonts w:ascii="Times New Roman" w:hAnsi="Times New Roman"/>
        </w:rPr>
      </w:pPr>
      <w:r>
        <w:rPr>
          <w:rFonts w:ascii="Times New Roman" w:hAnsi="Times New Roman"/>
        </w:rPr>
        <w:t xml:space="preserve">V prípade neplnenia povinnosti platiť výživné však dochádza k poškodzovaniu </w:t>
      </w:r>
      <w:r w:rsidR="009F1620">
        <w:rPr>
          <w:rFonts w:ascii="Times New Roman" w:hAnsi="Times New Roman"/>
        </w:rPr>
        <w:t xml:space="preserve">záujmov </w:t>
      </w:r>
      <w:r>
        <w:rPr>
          <w:rFonts w:ascii="Times New Roman" w:hAnsi="Times New Roman"/>
        </w:rPr>
        <w:t xml:space="preserve">oprávnených osôb, pričom najčastejšie ide o maloleté deti. K poškodzovaniu </w:t>
      </w:r>
      <w:r w:rsidR="009F1620">
        <w:rPr>
          <w:rFonts w:ascii="Times New Roman" w:hAnsi="Times New Roman"/>
        </w:rPr>
        <w:t xml:space="preserve">záujmov </w:t>
      </w:r>
      <w:r>
        <w:rPr>
          <w:rFonts w:ascii="Times New Roman" w:hAnsi="Times New Roman"/>
        </w:rPr>
        <w:t>oprávnených osôb dochádza aj v situácii, keď k plateniu výživného prichádza oneskorene, či už dobrovoľne alebo na základe rozhodnutia súdu. Oneskorené plnenie záväzku má v iných záväzkových vzťahoch v rámci občianskeho, či obchodného práva za následok platenie úrokov z</w:t>
      </w:r>
      <w:r w:rsidR="009F1620">
        <w:rPr>
          <w:rFonts w:ascii="Times New Roman" w:hAnsi="Times New Roman"/>
        </w:rPr>
        <w:t> </w:t>
      </w:r>
      <w:r>
        <w:rPr>
          <w:rFonts w:ascii="Times New Roman" w:hAnsi="Times New Roman"/>
        </w:rPr>
        <w:t>omeškania</w:t>
      </w:r>
      <w:r w:rsidR="009F1620">
        <w:rPr>
          <w:rFonts w:ascii="Times New Roman" w:hAnsi="Times New Roman"/>
        </w:rPr>
        <w:t>, poplatkov z omeškania</w:t>
      </w:r>
      <w:r>
        <w:rPr>
          <w:rFonts w:ascii="Times New Roman" w:hAnsi="Times New Roman"/>
        </w:rPr>
        <w:t xml:space="preserve"> alebo inú sankciu v prospech veriteľa. Pri oneskorenom plnení vyživovacej povinnosti však dochádza iba k splateniu samotného záväzku (výživného) bez príslušenstva v podobe úroku</w:t>
      </w:r>
      <w:r w:rsidR="009F1620">
        <w:rPr>
          <w:rFonts w:ascii="Times New Roman" w:hAnsi="Times New Roman"/>
        </w:rPr>
        <w:t xml:space="preserve"> z omeškania alebo poplatku z omeškania</w:t>
      </w:r>
      <w:r>
        <w:rPr>
          <w:rFonts w:ascii="Times New Roman" w:hAnsi="Times New Roman"/>
        </w:rPr>
        <w:t xml:space="preserve">, ktoré </w:t>
      </w:r>
      <w:r w:rsidR="009F1620">
        <w:rPr>
          <w:rFonts w:ascii="Times New Roman" w:hAnsi="Times New Roman"/>
        </w:rPr>
        <w:t>sú</w:t>
      </w:r>
      <w:r>
        <w:rPr>
          <w:rFonts w:ascii="Times New Roman" w:hAnsi="Times New Roman"/>
        </w:rPr>
        <w:t xml:space="preserve"> bežné pri iných záväzkových vzťahoch. </w:t>
      </w:r>
    </w:p>
    <w:p w:rsidR="00AC4539" w:rsidP="00AC4539">
      <w:pPr>
        <w:bidi w:val="0"/>
        <w:jc w:val="both"/>
        <w:rPr>
          <w:rFonts w:ascii="Times New Roman" w:hAnsi="Times New Roman"/>
        </w:rPr>
      </w:pPr>
    </w:p>
    <w:p w:rsidR="00AC4539" w:rsidP="00AC4539">
      <w:pPr>
        <w:bidi w:val="0"/>
        <w:jc w:val="both"/>
        <w:rPr>
          <w:rFonts w:ascii="Times New Roman" w:hAnsi="Times New Roman"/>
        </w:rPr>
      </w:pPr>
      <w:r>
        <w:rPr>
          <w:rFonts w:ascii="Times New Roman" w:hAnsi="Times New Roman"/>
        </w:rPr>
        <w:t>Špeciálne pri neplnení si vyživovacej povinnosti rodiča voči maloletému dieťaťu dochádza k absurdnej situácii, že rodič, ktorý si plní svoje povinnosti (stará sa o dieťa), de facto úveruje rodiča, ktorý si svoje povinnosti neplní (platí výživné oneskorene</w:t>
      </w:r>
      <w:r w:rsidR="00611AA4">
        <w:rPr>
          <w:rFonts w:ascii="Times New Roman" w:hAnsi="Times New Roman"/>
        </w:rPr>
        <w:t xml:space="preserve"> alebo ho dobrovoľne neplatí vôbec</w:t>
      </w:r>
      <w:r>
        <w:rPr>
          <w:rFonts w:ascii="Times New Roman" w:hAnsi="Times New Roman"/>
        </w:rPr>
        <w:t>). Uvedené platí o situácii, keď povinný neplatí výživné v termínoch stanove</w:t>
      </w:r>
      <w:r w:rsidR="00611AA4">
        <w:rPr>
          <w:rFonts w:ascii="Times New Roman" w:hAnsi="Times New Roman"/>
        </w:rPr>
        <w:t>ných súdom, ale aj</w:t>
      </w:r>
      <w:r>
        <w:rPr>
          <w:rFonts w:ascii="Times New Roman" w:hAnsi="Times New Roman"/>
        </w:rPr>
        <w:t xml:space="preserve"> v situácii, keď dochádza k spätnému uznaniu povinnosti platiť výživné maloletému dieťaťu. Podľa § 77 ods. 1 zákona o rodine „Právo na výživné sa nepremlčuje. Možno ho však priznať len odo dňa začatia súdneho konania. Výživné pre maloleté dieťa možno priznať najdlhšie na dobu troch rokov spätne odo dňa začatia konania, ak sú na to dôvody hodné osobitného zreteľa.“ Súd navyše môže určiť, že spätne priznané </w:t>
      </w:r>
      <w:r w:rsidR="00611AA4">
        <w:rPr>
          <w:rFonts w:ascii="Times New Roman" w:hAnsi="Times New Roman"/>
        </w:rPr>
        <w:t xml:space="preserve">zročné </w:t>
      </w:r>
      <w:r>
        <w:rPr>
          <w:rFonts w:ascii="Times New Roman" w:hAnsi="Times New Roman"/>
        </w:rPr>
        <w:t>výživné je možné vykonať v splátkach. V takom prípade dochádza k dvojnásobnému poškodeniu oprávneného maloletého dieťaťa a rodiča, v ktorého starostlivosti sa dieťa nachádza. Úrokom</w:t>
      </w:r>
      <w:r w:rsidR="00611AA4">
        <w:rPr>
          <w:rFonts w:ascii="Times New Roman" w:hAnsi="Times New Roman"/>
        </w:rPr>
        <w:t xml:space="preserve"> z omeškania, či poplatkom</w:t>
      </w:r>
      <w:r>
        <w:rPr>
          <w:rFonts w:ascii="Times New Roman" w:hAnsi="Times New Roman"/>
        </w:rPr>
        <w:t xml:space="preserve"> z omeškania totiž nie je zaťažené ani predchádzajúce obdobie, keď mal povinný dobrovoľne plniť, ale neplnil, no ani nasledujúce obdobie, na ktoré sú rozložené splátky.</w:t>
      </w:r>
    </w:p>
    <w:p w:rsidR="00AC4539" w:rsidP="00AC4539">
      <w:pPr>
        <w:bidi w:val="0"/>
        <w:jc w:val="both"/>
        <w:rPr>
          <w:rFonts w:ascii="Times New Roman" w:hAnsi="Times New Roman"/>
        </w:rPr>
      </w:pPr>
    </w:p>
    <w:p w:rsidR="00AC4539" w:rsidP="00AC4539">
      <w:pPr>
        <w:bidi w:val="0"/>
        <w:jc w:val="both"/>
        <w:rPr>
          <w:rFonts w:ascii="Times New Roman" w:hAnsi="Times New Roman"/>
        </w:rPr>
      </w:pPr>
      <w:r>
        <w:rPr>
          <w:rFonts w:ascii="Times New Roman" w:hAnsi="Times New Roman"/>
        </w:rPr>
        <w:t xml:space="preserve">Zákon o rodine v § 110 umožňuje subsidiárne uplatnenie Občianskeho zákonníka, ktorý v § 517 ods. 2 umožňuje veriteľovi od dlžníka v omeškaní požadovať úroky z omeškania, vo vzťahu k plateniu výživného sa však toto ustanovenie Občianskeho zákonníka v praxi neuplatňuje. Úroky z omeškania nie sú platené ani v prípade dobrovoľného oneskoreného zaplatenia výživného, ani súdy nepriznávajú </w:t>
      </w:r>
      <w:r w:rsidR="00611AA4">
        <w:rPr>
          <w:rFonts w:ascii="Times New Roman" w:hAnsi="Times New Roman"/>
        </w:rPr>
        <w:t>dlžné výživné</w:t>
      </w:r>
      <w:r>
        <w:rPr>
          <w:rFonts w:ascii="Times New Roman" w:hAnsi="Times New Roman"/>
        </w:rPr>
        <w:t xml:space="preserve"> s</w:t>
      </w:r>
      <w:r w:rsidR="00611AA4">
        <w:rPr>
          <w:rFonts w:ascii="Times New Roman" w:hAnsi="Times New Roman"/>
        </w:rPr>
        <w:t> </w:t>
      </w:r>
      <w:r>
        <w:rPr>
          <w:rFonts w:ascii="Times New Roman" w:hAnsi="Times New Roman"/>
        </w:rPr>
        <w:t>úrokom</w:t>
      </w:r>
      <w:r w:rsidR="00611AA4">
        <w:rPr>
          <w:rFonts w:ascii="Times New Roman" w:hAnsi="Times New Roman"/>
        </w:rPr>
        <w:t>, či poplatkom z omeškania</w:t>
      </w:r>
      <w:r>
        <w:rPr>
          <w:rFonts w:ascii="Times New Roman" w:hAnsi="Times New Roman"/>
        </w:rPr>
        <w:t>.</w:t>
      </w:r>
    </w:p>
    <w:p w:rsidR="00AC4539" w:rsidP="00AC4539">
      <w:pPr>
        <w:bidi w:val="0"/>
        <w:jc w:val="both"/>
        <w:rPr>
          <w:rFonts w:ascii="Times New Roman" w:hAnsi="Times New Roman"/>
        </w:rPr>
      </w:pPr>
    </w:p>
    <w:p w:rsidR="00AC4539" w:rsidP="00AC4539">
      <w:pPr>
        <w:bidi w:val="0"/>
        <w:jc w:val="both"/>
        <w:rPr>
          <w:rFonts w:ascii="Times New Roman" w:hAnsi="Times New Roman"/>
        </w:rPr>
      </w:pPr>
      <w:r>
        <w:rPr>
          <w:rFonts w:ascii="Times New Roman" w:hAnsi="Times New Roman"/>
        </w:rPr>
        <w:t xml:space="preserve">Predložený návrh novely zákona o rodine explicitne ustanovuje, že </w:t>
      </w:r>
      <w:r w:rsidR="00611AA4">
        <w:rPr>
          <w:rFonts w:ascii="Times New Roman" w:hAnsi="Times New Roman"/>
        </w:rPr>
        <w:t xml:space="preserve">poplatok za zročné výživné a </w:t>
      </w:r>
      <w:r>
        <w:rPr>
          <w:rFonts w:ascii="Times New Roman" w:hAnsi="Times New Roman"/>
        </w:rPr>
        <w:t>úrok</w:t>
      </w:r>
      <w:r w:rsidR="00611AA4">
        <w:rPr>
          <w:rFonts w:ascii="Times New Roman" w:hAnsi="Times New Roman"/>
        </w:rPr>
        <w:t xml:space="preserve"> z omeškania</w:t>
      </w:r>
      <w:r>
        <w:rPr>
          <w:rFonts w:ascii="Times New Roman" w:hAnsi="Times New Roman"/>
        </w:rPr>
        <w:t xml:space="preserve"> </w:t>
      </w:r>
      <w:r w:rsidR="00611AA4">
        <w:rPr>
          <w:rFonts w:ascii="Times New Roman" w:hAnsi="Times New Roman"/>
        </w:rPr>
        <w:t>sú</w:t>
      </w:r>
      <w:r>
        <w:rPr>
          <w:rFonts w:ascii="Times New Roman" w:hAnsi="Times New Roman"/>
        </w:rPr>
        <w:t xml:space="preserve"> príslušenstvom výživného. Účelom navrhovanej novely je odstrániť nelogickú situáciu, keď záväzky súvisiace s plnením vyživovacej povinnosti medzi príbuznými, predovšetkým vo vzťahu k maloletým deťom, sú z hľadiska reálneho nároku na úroky z</w:t>
      </w:r>
      <w:r w:rsidR="00611AA4">
        <w:rPr>
          <w:rFonts w:ascii="Times New Roman" w:hAnsi="Times New Roman"/>
        </w:rPr>
        <w:t> </w:t>
      </w:r>
      <w:r>
        <w:rPr>
          <w:rFonts w:ascii="Times New Roman" w:hAnsi="Times New Roman"/>
        </w:rPr>
        <w:t>omeškania</w:t>
      </w:r>
      <w:r w:rsidR="00611AA4">
        <w:rPr>
          <w:rFonts w:ascii="Times New Roman" w:hAnsi="Times New Roman"/>
        </w:rPr>
        <w:t>, či poplatky z omeškania</w:t>
      </w:r>
      <w:r>
        <w:rPr>
          <w:rFonts w:ascii="Times New Roman" w:hAnsi="Times New Roman"/>
        </w:rPr>
        <w:t xml:space="preserve"> znevýhodnené voči iným záväzkovým vzťahom v rámci občianskeho práva.</w:t>
      </w:r>
    </w:p>
    <w:p w:rsidR="00AC4539" w:rsidRPr="00896888" w:rsidP="00AC4539">
      <w:pPr>
        <w:bidi w:val="0"/>
        <w:jc w:val="both"/>
        <w:rPr>
          <w:rFonts w:ascii="Times New Roman" w:hAnsi="Times New Roman"/>
        </w:rPr>
      </w:pPr>
    </w:p>
    <w:p w:rsidR="00AC4539" w:rsidRPr="00376E6E" w:rsidP="00AC4539">
      <w:pPr>
        <w:bidi w:val="0"/>
        <w:jc w:val="both"/>
        <w:rPr>
          <w:rFonts w:ascii="Times New Roman" w:hAnsi="Times New Roman"/>
          <w:b/>
          <w:bCs/>
          <w:u w:val="single"/>
        </w:rPr>
      </w:pPr>
      <w:r w:rsidRPr="00376E6E">
        <w:rPr>
          <w:rFonts w:ascii="Times New Roman" w:hAnsi="Times New Roman"/>
          <w:b/>
          <w:bCs/>
          <w:u w:val="single"/>
        </w:rPr>
        <w:t>Osobitná časť</w:t>
      </w:r>
    </w:p>
    <w:p w:rsidR="00AC4539" w:rsidRPr="00376E6E" w:rsidP="00AC4539">
      <w:pPr>
        <w:bidi w:val="0"/>
        <w:jc w:val="both"/>
        <w:rPr>
          <w:rFonts w:ascii="Times New Roman" w:hAnsi="Times New Roman"/>
        </w:rPr>
      </w:pPr>
    </w:p>
    <w:p w:rsidR="00AC4539" w:rsidRPr="00376E6E" w:rsidP="00AC4539">
      <w:pPr>
        <w:bidi w:val="0"/>
        <w:jc w:val="both"/>
        <w:rPr>
          <w:rFonts w:ascii="Times New Roman" w:hAnsi="Times New Roman"/>
          <w:u w:val="single"/>
        </w:rPr>
      </w:pPr>
      <w:r w:rsidRPr="00376E6E">
        <w:rPr>
          <w:rFonts w:ascii="Times New Roman" w:hAnsi="Times New Roman"/>
          <w:u w:val="single"/>
        </w:rPr>
        <w:t>K čl. I</w:t>
      </w:r>
    </w:p>
    <w:p w:rsidR="00AC4539" w:rsidRPr="00376E6E" w:rsidP="00AC4539">
      <w:pPr>
        <w:bidi w:val="0"/>
        <w:jc w:val="both"/>
        <w:rPr>
          <w:rFonts w:ascii="Times New Roman" w:hAnsi="Times New Roman"/>
          <w:highlight w:val="yellow"/>
          <w:u w:val="single"/>
        </w:rPr>
      </w:pPr>
    </w:p>
    <w:p w:rsidR="00AC4539" w:rsidP="00AC4539">
      <w:pPr>
        <w:bidi w:val="0"/>
        <w:jc w:val="both"/>
        <w:rPr>
          <w:rFonts w:ascii="Times New Roman" w:hAnsi="Times New Roman"/>
        </w:rPr>
      </w:pPr>
      <w:r w:rsidRPr="00376E6E">
        <w:rPr>
          <w:rFonts w:ascii="Times New Roman" w:hAnsi="Times New Roman"/>
        </w:rPr>
        <w:t xml:space="preserve">K bodu 1 </w:t>
      </w:r>
    </w:p>
    <w:p w:rsidR="00AC4539" w:rsidRPr="00376E6E" w:rsidP="00AC4539">
      <w:pPr>
        <w:bidi w:val="0"/>
        <w:jc w:val="both"/>
        <w:rPr>
          <w:rFonts w:ascii="Times New Roman" w:hAnsi="Times New Roman"/>
        </w:rPr>
      </w:pPr>
    </w:p>
    <w:p w:rsidR="001C2935" w:rsidP="00AC4539">
      <w:pPr>
        <w:bidi w:val="0"/>
        <w:jc w:val="both"/>
        <w:rPr>
          <w:rFonts w:ascii="Times New Roman" w:hAnsi="Times New Roman"/>
        </w:rPr>
      </w:pPr>
      <w:r w:rsidR="00AC4539">
        <w:rPr>
          <w:rFonts w:ascii="Times New Roman" w:hAnsi="Times New Roman"/>
        </w:rPr>
        <w:t>Explicitne sa stanovuje, že príslušenstvom výživného</w:t>
      </w:r>
      <w:r w:rsidR="00611AA4">
        <w:rPr>
          <w:rFonts w:ascii="Times New Roman" w:hAnsi="Times New Roman"/>
        </w:rPr>
        <w:t xml:space="preserve"> je poplatok za zročné výživné a úrok z omeškania</w:t>
      </w:r>
      <w:r w:rsidR="00AC4539">
        <w:rPr>
          <w:rFonts w:ascii="Times New Roman" w:hAnsi="Times New Roman"/>
        </w:rPr>
        <w:t xml:space="preserve">. </w:t>
      </w:r>
    </w:p>
    <w:p w:rsidR="00AC4539" w:rsidRPr="00376E6E" w:rsidP="00AC4539">
      <w:pPr>
        <w:tabs>
          <w:tab w:val="left" w:pos="1830"/>
        </w:tabs>
        <w:bidi w:val="0"/>
        <w:jc w:val="both"/>
        <w:rPr>
          <w:rFonts w:ascii="Times New Roman" w:hAnsi="Times New Roman"/>
        </w:rPr>
      </w:pPr>
    </w:p>
    <w:p w:rsidR="00AC4539" w:rsidP="00AC4539">
      <w:pPr>
        <w:bidi w:val="0"/>
        <w:jc w:val="both"/>
        <w:rPr>
          <w:rFonts w:ascii="Times New Roman" w:hAnsi="Times New Roman"/>
        </w:rPr>
      </w:pPr>
      <w:r w:rsidRPr="00376E6E">
        <w:rPr>
          <w:rFonts w:ascii="Times New Roman" w:hAnsi="Times New Roman"/>
        </w:rPr>
        <w:t>K bodu 2</w:t>
      </w:r>
    </w:p>
    <w:p w:rsidR="00AC4539" w:rsidP="00AC4539">
      <w:pPr>
        <w:bidi w:val="0"/>
        <w:jc w:val="both"/>
        <w:rPr>
          <w:rFonts w:ascii="Times New Roman" w:hAnsi="Times New Roman"/>
        </w:rPr>
      </w:pPr>
    </w:p>
    <w:p w:rsidR="001C2935" w:rsidP="001C2935">
      <w:pPr>
        <w:bidi w:val="0"/>
        <w:jc w:val="both"/>
        <w:rPr>
          <w:rFonts w:ascii="Times New Roman" w:hAnsi="Times New Roman"/>
        </w:rPr>
      </w:pPr>
      <w:r w:rsidR="00AC4539">
        <w:rPr>
          <w:rFonts w:ascii="Times New Roman" w:hAnsi="Times New Roman"/>
        </w:rPr>
        <w:t>Stanovuje sa, že ak povinný neplatí výživné v stanovenom termíne, je zároveň povinný zaplatiť úrok s omeškania. Účelom ustanovenia je motivovať povinného k riadnemu a včasnému plneniu vyživovacej povinnosti a v prípade jej oneskoreného plnenia poskytnúť primeranú kompenzáciu oprávnenému.</w:t>
      </w:r>
      <w:r>
        <w:rPr>
          <w:rFonts w:ascii="Times New Roman" w:hAnsi="Times New Roman"/>
        </w:rPr>
        <w:t xml:space="preserve"> Navrhnutá úprava je analogická </w:t>
      </w:r>
      <w:r w:rsidR="001F0E88">
        <w:rPr>
          <w:rFonts w:ascii="Times New Roman" w:hAnsi="Times New Roman"/>
        </w:rPr>
        <w:t xml:space="preserve">úprave v </w:t>
      </w:r>
      <w:r>
        <w:rPr>
          <w:rFonts w:ascii="Times New Roman" w:hAnsi="Times New Roman"/>
        </w:rPr>
        <w:t>§ 369 ods. 1 Obchodného zákonníka</w:t>
      </w:r>
      <w:r w:rsidR="001F0E88">
        <w:rPr>
          <w:rFonts w:ascii="Times New Roman" w:hAnsi="Times New Roman"/>
        </w:rPr>
        <w:t>, podľa ktorej</w:t>
      </w:r>
      <w:r>
        <w:rPr>
          <w:rFonts w:ascii="Times New Roman" w:hAnsi="Times New Roman"/>
        </w:rPr>
        <w:t xml:space="preserve"> „</w:t>
      </w:r>
      <w:r w:rsidRPr="00035E55">
        <w:rPr>
          <w:rFonts w:ascii="Times New Roman" w:hAnsi="Times New Roman"/>
        </w:rPr>
        <w:t>Ak je dlžník v omeškaní so splnením peňažného záväzku alebo jeho časti, je povinný platiť z nezaplatenej sumy úroky z omeškania dohodnuté v zmluve. Ak úroky z omeškania neboli dohodnuté, dlžník je povinný platiť úroky z omeškania podľa predpisov občianskeho práva.</w:t>
      </w:r>
      <w:r>
        <w:rPr>
          <w:rFonts w:ascii="Times New Roman" w:hAnsi="Times New Roman"/>
        </w:rPr>
        <w:t xml:space="preserve">“ Obdobným spôsobom sa do zákona o rodine zavádza odvolanie na Občiansky zákonník pre účely výpočtu úroku z omeškania. Podľa § 517 ods. 2 Občianskeho zákonníka „výšku úrokov z omeškania a poplatku z omeškania ustanovuje vykonávací predpis“. Vykonávacím predpisom je Nariadenie vlády Slovenskej republiky č. 87/1995 Z. z., ktoré v § 3 ods. 1 </w:t>
      </w:r>
      <w:r w:rsidR="001F0E88">
        <w:rPr>
          <w:rFonts w:ascii="Times New Roman" w:hAnsi="Times New Roman"/>
        </w:rPr>
        <w:t xml:space="preserve">platného znenia </w:t>
      </w:r>
      <w:r>
        <w:rPr>
          <w:rFonts w:ascii="Times New Roman" w:hAnsi="Times New Roman"/>
        </w:rPr>
        <w:t>stanovuje, že „</w:t>
      </w:r>
      <w:r w:rsidRPr="00484B8B">
        <w:rPr>
          <w:rFonts w:ascii="Times New Roman" w:hAnsi="Times New Roman"/>
        </w:rPr>
        <w:t>Výška úrokov z omeškania je o 8 percentuálnych bodov vyššia ako základná úroková sadzba Európskej centrálnej banky platná k prvému dňu omeškania s plnením peňažného dlhu</w:t>
      </w:r>
      <w:r>
        <w:rPr>
          <w:rFonts w:ascii="Times New Roman" w:hAnsi="Times New Roman"/>
        </w:rPr>
        <w:t>“.</w:t>
      </w:r>
    </w:p>
    <w:p w:rsidR="00AC4539" w:rsidP="00AC4539">
      <w:pPr>
        <w:bidi w:val="0"/>
        <w:jc w:val="both"/>
        <w:rPr>
          <w:rFonts w:ascii="Times New Roman" w:hAnsi="Times New Roman"/>
        </w:rPr>
      </w:pPr>
    </w:p>
    <w:p w:rsidR="00AC4539" w:rsidRPr="00376E6E" w:rsidP="00AC4539">
      <w:pPr>
        <w:bidi w:val="0"/>
        <w:jc w:val="both"/>
        <w:rPr>
          <w:rFonts w:ascii="Times New Roman" w:hAnsi="Times New Roman"/>
        </w:rPr>
      </w:pPr>
      <w:r>
        <w:rPr>
          <w:rFonts w:ascii="Times New Roman" w:hAnsi="Times New Roman"/>
        </w:rPr>
        <w:t>K bodu 3</w:t>
      </w:r>
    </w:p>
    <w:p w:rsidR="00AC4539" w:rsidP="00AC4539">
      <w:pPr>
        <w:bidi w:val="0"/>
        <w:jc w:val="both"/>
        <w:rPr>
          <w:rFonts w:ascii="Times New Roman" w:hAnsi="Times New Roman"/>
        </w:rPr>
      </w:pPr>
    </w:p>
    <w:p w:rsidR="00AC4539" w:rsidP="00AC4539">
      <w:pPr>
        <w:bidi w:val="0"/>
        <w:jc w:val="both"/>
        <w:rPr>
          <w:rFonts w:ascii="Times New Roman" w:hAnsi="Times New Roman"/>
        </w:rPr>
      </w:pPr>
      <w:r>
        <w:rPr>
          <w:rFonts w:ascii="Times New Roman" w:hAnsi="Times New Roman"/>
        </w:rPr>
        <w:t>Stanovuje sa povinnosť súdu rozhodnúť o</w:t>
      </w:r>
      <w:r w:rsidR="00D30137">
        <w:rPr>
          <w:rFonts w:ascii="Times New Roman" w:hAnsi="Times New Roman"/>
        </w:rPr>
        <w:t xml:space="preserve"> poplatku za zročné výživné ako </w:t>
      </w:r>
      <w:r>
        <w:rPr>
          <w:rFonts w:ascii="Times New Roman" w:hAnsi="Times New Roman"/>
        </w:rPr>
        <w:t>príslušenstve výživného pri jeho spätnom priznaní. V prípade, že súd povolí plniť spätne priznané</w:t>
      </w:r>
      <w:r w:rsidR="00D30137">
        <w:rPr>
          <w:rFonts w:ascii="Times New Roman" w:hAnsi="Times New Roman"/>
        </w:rPr>
        <w:t xml:space="preserve"> zročné</w:t>
      </w:r>
      <w:r>
        <w:rPr>
          <w:rFonts w:ascii="Times New Roman" w:hAnsi="Times New Roman"/>
        </w:rPr>
        <w:t xml:space="preserve"> výživné v splátkach, bude musieť </w:t>
      </w:r>
      <w:r w:rsidR="00D30137">
        <w:rPr>
          <w:rFonts w:ascii="Times New Roman" w:hAnsi="Times New Roman"/>
        </w:rPr>
        <w:t xml:space="preserve">oprávnenému </w:t>
      </w:r>
      <w:r>
        <w:rPr>
          <w:rFonts w:ascii="Times New Roman" w:hAnsi="Times New Roman"/>
        </w:rPr>
        <w:t xml:space="preserve">vždy priznať aj </w:t>
      </w:r>
      <w:r w:rsidR="00D30137">
        <w:rPr>
          <w:rFonts w:ascii="Times New Roman" w:hAnsi="Times New Roman"/>
        </w:rPr>
        <w:t>poplatok za zročné výživné</w:t>
      </w:r>
      <w:r>
        <w:rPr>
          <w:rFonts w:ascii="Times New Roman" w:hAnsi="Times New Roman"/>
        </w:rPr>
        <w:t>, aby nedochádzalo k dvojnásobnému zvýhodneniu povinného, ktorý si dobrovoľne neplnil vyživovaciu povinnosť, na úkor oprávneného.</w:t>
      </w:r>
      <w:r w:rsidR="00D30137">
        <w:rPr>
          <w:rFonts w:ascii="Times New Roman" w:hAnsi="Times New Roman"/>
        </w:rPr>
        <w:t xml:space="preserve"> Poplatok za zročné výživné sa vypočíta rovnakým spôsobom ako úroky omeškania podľa Občianskeho zákonníka.</w:t>
      </w:r>
    </w:p>
    <w:p w:rsidR="00AC4539" w:rsidRPr="00376E6E" w:rsidP="00AC4539">
      <w:pPr>
        <w:tabs>
          <w:tab w:val="left" w:pos="3375"/>
        </w:tabs>
        <w:bidi w:val="0"/>
        <w:jc w:val="both"/>
        <w:rPr>
          <w:rFonts w:ascii="Times New Roman" w:hAnsi="Times New Roman"/>
        </w:rPr>
      </w:pPr>
    </w:p>
    <w:p w:rsidR="00AC4539" w:rsidRPr="00376E6E" w:rsidP="00AC4539">
      <w:pPr>
        <w:bidi w:val="0"/>
        <w:jc w:val="both"/>
        <w:rPr>
          <w:rFonts w:ascii="Times New Roman" w:hAnsi="Times New Roman"/>
        </w:rPr>
      </w:pPr>
    </w:p>
    <w:p w:rsidR="00AC4539" w:rsidRPr="00376E6E" w:rsidP="00AC4539">
      <w:pPr>
        <w:bidi w:val="0"/>
        <w:jc w:val="both"/>
        <w:rPr>
          <w:rFonts w:ascii="Times New Roman" w:hAnsi="Times New Roman"/>
          <w:u w:val="single"/>
        </w:rPr>
      </w:pPr>
      <w:r w:rsidRPr="00376E6E">
        <w:rPr>
          <w:rFonts w:ascii="Times New Roman" w:hAnsi="Times New Roman"/>
          <w:u w:val="single"/>
        </w:rPr>
        <w:t>K čl. II</w:t>
      </w:r>
    </w:p>
    <w:p w:rsidR="00AC4539" w:rsidRPr="00376E6E" w:rsidP="00AC4539">
      <w:pPr>
        <w:bidi w:val="0"/>
        <w:jc w:val="both"/>
        <w:rPr>
          <w:rFonts w:ascii="Times New Roman" w:hAnsi="Times New Roman"/>
        </w:rPr>
      </w:pPr>
    </w:p>
    <w:p w:rsidR="00AC4539" w:rsidP="00AC4539">
      <w:pPr>
        <w:bidi w:val="0"/>
        <w:jc w:val="both"/>
        <w:rPr>
          <w:rFonts w:ascii="Times New Roman" w:hAnsi="Times New Roman"/>
        </w:rPr>
      </w:pPr>
      <w:r w:rsidRPr="00376E6E">
        <w:rPr>
          <w:rFonts w:ascii="Times New Roman" w:hAnsi="Times New Roman"/>
        </w:rPr>
        <w:t xml:space="preserve">Navrhuje sa stanoviť účinnosť zákona </w:t>
      </w:r>
      <w:r>
        <w:rPr>
          <w:rFonts w:ascii="Times New Roman" w:hAnsi="Times New Roman"/>
        </w:rPr>
        <w:t>od 1. apríla 2012</w:t>
      </w:r>
    </w:p>
    <w:p w:rsidR="00AC4539" w:rsidRPr="00376E6E" w:rsidP="00AC4539">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C4539"/>
    <w:rsid w:val="00035E55"/>
    <w:rsid w:val="00086398"/>
    <w:rsid w:val="000B5D0E"/>
    <w:rsid w:val="001C2935"/>
    <w:rsid w:val="001F0E88"/>
    <w:rsid w:val="002A387E"/>
    <w:rsid w:val="00376E6E"/>
    <w:rsid w:val="00484B8B"/>
    <w:rsid w:val="004B1CBB"/>
    <w:rsid w:val="00611AA4"/>
    <w:rsid w:val="00691730"/>
    <w:rsid w:val="006F78B2"/>
    <w:rsid w:val="00761F24"/>
    <w:rsid w:val="00896888"/>
    <w:rsid w:val="009F1620"/>
    <w:rsid w:val="00AC4539"/>
    <w:rsid w:val="00B31CF4"/>
    <w:rsid w:val="00C6456E"/>
    <w:rsid w:val="00C843F7"/>
    <w:rsid w:val="00CC11E7"/>
    <w:rsid w:val="00D30137"/>
    <w:rsid w:val="00DB1A45"/>
    <w:rsid w:val="00E41FD6"/>
    <w:rsid w:val="00FB37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TitleChar"/>
    <w:uiPriority w:val="99"/>
    <w:qFormat/>
    <w:rsid w:val="00AC4539"/>
    <w:pPr>
      <w:jc w:val="center"/>
    </w:pPr>
    <w:rPr>
      <w:rFonts w:ascii="Arial Narrow" w:hAnsi="Arial Narrow" w:cs="Arial Narrow"/>
      <w:b/>
      <w:bCs/>
      <w:u w:val="single"/>
      <w:lang w:eastAsia="cs-CZ"/>
    </w:rPr>
  </w:style>
  <w:style w:type="paragraph" w:styleId="NormalWeb">
    <w:name w:val="Normal (Web)"/>
    <w:basedOn w:val="Normal"/>
    <w:uiPriority w:val="99"/>
    <w:rsid w:val="00AC4539"/>
    <w:pPr>
      <w:spacing w:before="100" w:beforeAutospacing="1" w:after="100" w:afterAutospacing="1"/>
      <w:jc w:val="left"/>
    </w:pPr>
  </w:style>
  <w:style w:type="character" w:customStyle="1" w:styleId="TitleChar">
    <w:name w:val="Title Char"/>
    <w:basedOn w:val="DefaultParagraphFont"/>
    <w:link w:val="Title"/>
    <w:uiPriority w:val="99"/>
    <w:locked/>
    <w:rsid w:val="00AC4539"/>
    <w:rPr>
      <w:rFonts w:ascii="Arial Narrow" w:hAnsi="Arial Narrow" w:cs="Arial Narrow"/>
      <w:b/>
      <w:bCs/>
      <w:sz w:val="24"/>
      <w:szCs w:val="24"/>
      <w:u w:val="single"/>
      <w:rtl w:val="0"/>
      <w:cs w:val="0"/>
      <w:lang w:val="x-none" w:eastAsia="cs-CZ"/>
    </w:rPr>
  </w:style>
  <w:style w:type="paragraph" w:customStyle="1" w:styleId="listparagraph">
    <w:name w:val="listparagraph"/>
    <w:basedOn w:val="Normal"/>
    <w:uiPriority w:val="99"/>
    <w:rsid w:val="00AC4539"/>
    <w:pPr>
      <w:ind w:left="720"/>
      <w:jc w:val="left"/>
    </w:pPr>
  </w:style>
  <w:style w:type="paragraph" w:styleId="HTMLPreformatted">
    <w:name w:val="HTML Preformatted"/>
    <w:basedOn w:val="Normal"/>
    <w:link w:val="HTMLPreformattedChar"/>
    <w:uiPriority w:val="99"/>
    <w:unhideWhenUsed/>
    <w:rsid w:val="00AC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C4539"/>
    <w:rPr>
      <w:rFonts w:ascii="Courier New" w:hAnsi="Courier New" w:cs="Courier New"/>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800</Words>
  <Characters>4560</Characters>
  <Application>Microsoft Office Word</Application>
  <DocSecurity>0</DocSecurity>
  <Lines>0</Lines>
  <Paragraphs>0</Paragraphs>
  <ScaleCrop>false</ScaleCrop>
  <Company>Konzervativny institut M. R. Stefanika</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Gašparíková, Jarmila</cp:lastModifiedBy>
  <cp:revision>2</cp:revision>
  <dcterms:created xsi:type="dcterms:W3CDTF">2011-11-14T12:28:00Z</dcterms:created>
  <dcterms:modified xsi:type="dcterms:W3CDTF">2011-11-14T12:28:00Z</dcterms:modified>
</cp:coreProperties>
</file>