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F61" w:rsidP="00A62518">
      <w:pPr>
        <w:pStyle w:val="Heading2"/>
        <w:bidi w:val="0"/>
        <w:jc w:val="center"/>
        <w:rPr>
          <w:rFonts w:ascii="Times New Roman" w:hAnsi="Times New Roman"/>
          <w:b w:val="0"/>
          <w:bCs w:val="0"/>
          <w:sz w:val="24"/>
        </w:rPr>
      </w:pPr>
      <w:r w:rsidR="00A62518">
        <w:rPr>
          <w:rFonts w:ascii="Times New Roman" w:hAnsi="Times New Roman"/>
          <w:b w:val="0"/>
          <w:bCs w:val="0"/>
          <w:sz w:val="24"/>
        </w:rPr>
        <w:t>(</w:t>
      </w:r>
      <w:r>
        <w:rPr>
          <w:rFonts w:ascii="Times New Roman" w:hAnsi="Times New Roman"/>
          <w:b w:val="0"/>
          <w:bCs w:val="0"/>
          <w:sz w:val="24"/>
        </w:rPr>
        <w:t>Návrh</w:t>
      </w:r>
      <w:r w:rsidR="00A62518">
        <w:rPr>
          <w:rFonts w:ascii="Times New Roman" w:hAnsi="Times New Roman"/>
          <w:b w:val="0"/>
          <w:bCs w:val="0"/>
          <w:sz w:val="24"/>
        </w:rPr>
        <w:t>)</w:t>
      </w:r>
    </w:p>
    <w:p w:rsidR="00037925" w:rsidP="00037925">
      <w:pPr>
        <w:pStyle w:val="Heading2"/>
        <w:bidi w:val="0"/>
        <w:jc w:val="center"/>
        <w:rPr>
          <w:rFonts w:ascii="Times New Roman" w:hAnsi="Times New Roman"/>
          <w:sz w:val="24"/>
        </w:rPr>
      </w:pPr>
      <w:r w:rsidR="00207F61">
        <w:rPr>
          <w:rFonts w:ascii="Times New Roman" w:hAnsi="Times New Roman"/>
          <w:sz w:val="24"/>
        </w:rPr>
        <w:t>V</w:t>
      </w:r>
      <w:r w:rsidR="00A62518">
        <w:rPr>
          <w:rFonts w:ascii="Times New Roman" w:hAnsi="Times New Roman"/>
          <w:sz w:val="24"/>
        </w:rPr>
        <w:t>YHLÁŠKA</w:t>
      </w:r>
    </w:p>
    <w:p w:rsidR="00207F61" w:rsidP="00037925">
      <w:pPr>
        <w:pStyle w:val="Heading2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Ministerstva hospodárstva Sloven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sk</w:t>
        </w:r>
      </w:smartTag>
      <w:r>
        <w:rPr>
          <w:rFonts w:ascii="Times New Roman" w:hAnsi="Times New Roman"/>
          <w:sz w:val="24"/>
        </w:rPr>
        <w:t xml:space="preserve">ej republiky </w:t>
      </w:r>
    </w:p>
    <w:p w:rsidR="00037925" w:rsidRPr="00A62518" w:rsidP="00037925">
      <w:pPr>
        <w:pStyle w:val="Heading2"/>
        <w:bidi w:val="0"/>
        <w:jc w:val="center"/>
        <w:rPr>
          <w:rFonts w:ascii="Times New Roman" w:hAnsi="Times New Roman"/>
          <w:b w:val="0"/>
          <w:sz w:val="24"/>
        </w:rPr>
      </w:pPr>
      <w:r w:rsidRPr="00A62518">
        <w:rPr>
          <w:rFonts w:ascii="Times New Roman" w:hAnsi="Times New Roman"/>
          <w:b w:val="0"/>
          <w:sz w:val="24"/>
        </w:rPr>
        <w:t>z ................ 2011,</w:t>
      </w:r>
    </w:p>
    <w:p w:rsidR="00207F61">
      <w:pPr>
        <w:pStyle w:val="titulok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ktorou sa ustanovuje spôsob výpočtu škody spôsobenej neoprávneným odberom plynu</w:t>
      </w:r>
    </w:p>
    <w:p w:rsidR="00207F61">
      <w:pPr>
        <w:bidi w:val="0"/>
        <w:rPr>
          <w:rFonts w:ascii="Times New Roman" w:hAnsi="Times New Roman"/>
        </w:rPr>
      </w:pPr>
    </w:p>
    <w:p w:rsidR="00207F61" w:rsidP="00037925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Ministerstvo hospodárstva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 xml:space="preserve">ej republiky podľa § 81 ods. 3 zákona č...... </w:t>
      </w:r>
      <w:r w:rsidR="0014759A">
        <w:rPr>
          <w:rFonts w:ascii="Times New Roman" w:hAnsi="Times New Roman"/>
        </w:rPr>
        <w:t xml:space="preserve">/2012 </w:t>
      </w:r>
      <w:r>
        <w:rPr>
          <w:rFonts w:ascii="Times New Roman" w:hAnsi="Times New Roman"/>
        </w:rPr>
        <w:t xml:space="preserve">Z.z. o energetike a o zmene a doplnení niektorých zákonov </w:t>
      </w:r>
      <w:r w:rsidR="00A62518">
        <w:rPr>
          <w:rFonts w:ascii="Times New Roman" w:hAnsi="Times New Roman"/>
          <w:bCs/>
        </w:rPr>
        <w:t xml:space="preserve">(ďalej len „zákon“) </w:t>
      </w:r>
      <w:r>
        <w:rPr>
          <w:rFonts w:ascii="Times New Roman" w:hAnsi="Times New Roman"/>
        </w:rPr>
        <w:t>ustanovuje:</w:t>
      </w:r>
    </w:p>
    <w:p w:rsidR="0014759A">
      <w:pPr>
        <w:bidi w:val="0"/>
        <w:rPr>
          <w:rFonts w:ascii="Times New Roman" w:hAnsi="Times New Roman"/>
        </w:rPr>
      </w:pPr>
    </w:p>
    <w:p w:rsidR="00207F61" w:rsidP="0014759A">
      <w:pPr>
        <w:pStyle w:val="Heading5"/>
        <w:bidi w:val="0"/>
        <w:ind w:left="-180" w:firstLine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§ 1</w:t>
        <w:br/>
      </w:r>
      <w:r w:rsidR="0014759A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Spôsob výpočtu škody spôsobenej neoprávneným odberom plynu</w:t>
      </w:r>
    </w:p>
    <w:p w:rsidR="0014759A" w:rsidP="0014759A">
      <w:pPr>
        <w:numPr>
          <w:numId w:val="1"/>
        </w:num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t xml:space="preserve">Škoda spôsobená neoprávneným odberom plynu sa vypočíta ako súčin množstva neoprávnene odobratého plynu určeného podľa odseku </w:t>
      </w:r>
      <w:smartTag w:uri="urn:schemas-microsoft-com:office:smarttags" w:element="metricconverter">
        <w:smartTagPr>
          <w:attr w:name="ProductID" w:val="2 a"/>
        </w:smartTagPr>
        <w:r w:rsidR="00207F61">
          <w:rPr>
            <w:rFonts w:ascii="Times New Roman" w:hAnsi="Times New Roman"/>
          </w:rPr>
          <w:t>2 a</w:t>
        </w:r>
      </w:smartTag>
      <w:r w:rsidR="00207F61">
        <w:rPr>
          <w:rFonts w:ascii="Times New Roman" w:hAnsi="Times New Roman"/>
        </w:rPr>
        <w:t xml:space="preserve"> sadzby za </w:t>
      </w:r>
      <w:smartTag w:uri="urn:schemas-microsoft-com:office:smarttags" w:element="metricconverter">
        <w:smartTagPr>
          <w:attr w:name="ProductID" w:val="1 m3"/>
        </w:smartTagPr>
        <w:r w:rsidR="00207F61">
          <w:rPr>
            <w:rFonts w:ascii="Times New Roman" w:hAnsi="Times New Roman"/>
          </w:rPr>
          <w:t>1 m</w:t>
        </w:r>
        <w:r w:rsidR="00207F61">
          <w:rPr>
            <w:rFonts w:ascii="Times New Roman" w:hAnsi="Times New Roman"/>
            <w:vertAlign w:val="superscript"/>
          </w:rPr>
          <w:t>3</w:t>
        </w:r>
      </w:smartTag>
      <w:r>
        <w:rPr>
          <w:rFonts w:ascii="Times New Roman" w:hAnsi="Times New Roman"/>
        </w:rPr>
        <w:t xml:space="preserve"> plynu, ktorá je</w:t>
      </w: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t xml:space="preserve">a) v prípade neoprávneného odberu plynu pre domácnosti cenníkovou cenou pre odberateľov plynu v domácnosti v najvyššej tarife, </w:t>
      </w: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t xml:space="preserve">b) v ďalších prípadoch neoprávneného odberu plynu sadzbou, ktorá sa používa na zúčtovanie odchýlok pri nedostatku plynu v sieti v súvislosti s vyvažovaním prepravnej siete alebo distribučnej siete, platná počas neoprávneného odberu plynu; príslušná sadzba za </w:t>
      </w:r>
      <w:smartTag w:uri="urn:schemas-microsoft-com:office:smarttags" w:element="metricconverter">
        <w:smartTagPr>
          <w:attr w:name="ProductID" w:val="1 m3"/>
        </w:smartTagPr>
        <w:r w:rsidR="00207F61">
          <w:rPr>
            <w:rFonts w:ascii="Times New Roman" w:hAnsi="Times New Roman"/>
          </w:rPr>
          <w:t>1 m3</w:t>
        </w:r>
      </w:smartTag>
      <w:r w:rsidR="00207F61">
        <w:rPr>
          <w:rFonts w:ascii="Times New Roman" w:hAnsi="Times New Roman"/>
        </w:rPr>
        <w:t xml:space="preserve"> plynu, ktorá sa používa na zúčtovanie odchýlok pri nedostatku plynu v sieti v súvislosti s vyvažovaním prepravnej siete alebo distribučnej siete, sa použije pre celé obdobie neoprávneného odberu plynu.</w:t>
      </w:r>
    </w:p>
    <w:p w:rsidR="0014759A" w:rsidP="0014759A">
      <w:pPr>
        <w:bidi w:val="0"/>
        <w:ind w:left="-180" w:firstLine="180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 xml:space="preserve">(2) Množstvo neoprávnene odobratého plynu sa vypočíta </w:t>
        <w:br/>
        <w:br/>
        <w:t>a) pri neoprávnenom odbere plynu pre domácnosti podľa vzorca NOP = D. P. HP</w:t>
      </w:r>
      <w:r w:rsidR="00207F61">
        <w:rPr>
          <w:rFonts w:ascii="Times New Roman" w:hAnsi="Times New Roman"/>
          <w:vertAlign w:val="subscript"/>
        </w:rPr>
        <w:t>s</w:t>
      </w:r>
      <w:r w:rsidR="00207F61">
        <w:rPr>
          <w:rFonts w:ascii="Times New Roman" w:hAnsi="Times New Roman"/>
        </w:rPr>
        <w:t>, kde</w:t>
      </w:r>
    </w:p>
    <w:p w:rsidR="0014759A" w:rsidP="0014759A">
      <w:pPr>
        <w:bidi w:val="0"/>
        <w:ind w:left="-180" w:firstLine="180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 xml:space="preserve">NOP je množstvo neoprávnene odobratého plynu </w:t>
        <w:br/>
        <w:t>v m</w:t>
      </w:r>
      <w:r w:rsidR="00207F61">
        <w:rPr>
          <w:rFonts w:ascii="Times New Roman" w:hAnsi="Times New Roman"/>
          <w:vertAlign w:val="superscript"/>
        </w:rPr>
        <w:t>3</w:t>
      </w:r>
      <w:r w:rsidR="00207F61">
        <w:rPr>
          <w:rFonts w:ascii="Times New Roman" w:hAnsi="Times New Roman"/>
        </w:rPr>
        <w:t xml:space="preserve">, </w:t>
        <w:br/>
        <w:t xml:space="preserve">D je počet dní neoprávneného odberu plynu, </w:t>
        <w:br/>
        <w:t>P je najväčší hodinový príkon plynového</w:t>
        <w:br/>
        <w:t>spotrebiča v m</w:t>
      </w:r>
      <w:r w:rsidR="00207F61">
        <w:rPr>
          <w:rFonts w:ascii="Times New Roman" w:hAnsi="Times New Roman"/>
          <w:vertAlign w:val="superscript"/>
        </w:rPr>
        <w:t>3</w:t>
      </w:r>
      <w:r w:rsidR="00207F61">
        <w:rPr>
          <w:rFonts w:ascii="Times New Roman" w:hAnsi="Times New Roman"/>
        </w:rPr>
        <w:t xml:space="preserve">/h, </w:t>
        <w:br/>
        <w:t>HP</w:t>
      </w:r>
      <w:r w:rsidR="00207F61">
        <w:rPr>
          <w:rFonts w:ascii="Times New Roman" w:hAnsi="Times New Roman"/>
          <w:vertAlign w:val="subscript"/>
        </w:rPr>
        <w:t>s</w:t>
      </w:r>
      <w:r w:rsidR="00207F61">
        <w:rPr>
          <w:rFonts w:ascii="Times New Roman" w:hAnsi="Times New Roman"/>
        </w:rPr>
        <w:t xml:space="preserve"> je denný počet hodín používania plynového spotrebiča v h/d; za denný počet hodín použí-</w:t>
        <w:br/>
        <w:t>vania plynového spotrebiča sa považujú nasledujúce doby, a to, ak ide o</w:t>
        <w:br/>
        <w:t xml:space="preserve">1. plynový varič (s dvomi horákmi) dve hodiny, </w:t>
        <w:br/>
        <w:t xml:space="preserve">2. plynový sporák štyri hodiny, </w:t>
        <w:br/>
        <w:t xml:space="preserve">3. prietokový ohrievač vody tri hodiny, </w:t>
        <w:br/>
        <w:t xml:space="preserve">4. plynový bojler alebo zásobníkový ohrievač vody štyri hodiny, </w:t>
        <w:br/>
        <w:t xml:space="preserve">5. plynovú chladničku 24 hodín, </w:t>
        <w:br/>
        <w:t>6. plynové vykurovanie</w:t>
        <w:br/>
        <w:t xml:space="preserve">6.1 v období máj až september jedna hodina, </w:t>
        <w:br/>
        <w:t xml:space="preserve">6.2 v období október až apríl 12 hodín, </w:t>
        <w:br/>
        <w:t>7. plynové vykurovanie kombinovanými kotlami</w:t>
        <w:br/>
        <w:t xml:space="preserve">7.1 v období máj až september štyri hodiny, </w:t>
        <w:br/>
        <w:t xml:space="preserve">7.2 v období október až apríl 15 hodín, 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>b) pri neoprávnenom odbere plynu mimo domácnosti alebo pri užívateľovi prepravnej siete alebo distribučnej siete podľa vzorca NOP = D. P. 24, kde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>NOP je množstvo neoprávnene odobratého plynu</w:t>
      </w:r>
      <w:r>
        <w:rPr>
          <w:rFonts w:ascii="Times New Roman" w:hAnsi="Times New Roman"/>
        </w:rPr>
        <w:t xml:space="preserve"> </w:t>
      </w: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t>D je počet dní neoprávneného odberu plynu,</w:t>
      </w:r>
    </w:p>
    <w:p w:rsidR="0014759A" w:rsidP="0014759A">
      <w:pPr>
        <w:bidi w:val="0"/>
        <w:ind w:left="-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t>P je najväčší hodinový príkon všetkých plynových spotrebičov v m3/h alebo hodinová spotreba plynu pri technologických procesoch a výrobných procesoch.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>(3) Výpočet podľa odseku 2 písm. a) sa vykoná pre každý plynový spotrebič osobitne. Celkové množstvo neoprávnene odobratého plynu sa vypočíta ako súčet neoprávnených odberov plynu jednotlivými spotrebičmi.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 xml:space="preserve">(4) Ak nemožno presne určiť dobu trvania neoprávneného odberu plynu, odber plynu sa účtuje odo dňa posledného odpočtu meradla do dňa zistenia neoprávneného odberu plynu. 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>(5) Ak nemožno dobu trvania neoprávneného odberu plynu určiť podľa odseku 4, najmä ak sa odber plynu u</w:t>
      </w:r>
      <w:smartTag w:uri="urn:schemas-microsoft-com:office:smarttags" w:element="PersonName">
        <w:r w:rsidR="00207F61">
          <w:rPr>
            <w:rFonts w:ascii="Times New Roman" w:hAnsi="Times New Roman"/>
          </w:rPr>
          <w:t>sk</w:t>
        </w:r>
      </w:smartTag>
      <w:r w:rsidR="00207F61">
        <w:rPr>
          <w:rFonts w:ascii="Times New Roman" w:hAnsi="Times New Roman"/>
        </w:rPr>
        <w:t>utočňoval bez uzavretej zmluvy o dodávke plynu alebo bez meradla, alebo ak meradlo na odbernom mieste nebolo namontované prevádzkovateľom siete, účtuje sa odber plynu od preukázanej doby prevádzky plynových spotrebičov s prihliadnutím na dobu využívania miesta, z ktorého neoprávnený odber u</w:t>
      </w:r>
      <w:smartTag w:uri="urn:schemas-microsoft-com:office:smarttags" w:element="PersonName">
        <w:r w:rsidR="00207F61">
          <w:rPr>
            <w:rFonts w:ascii="Times New Roman" w:hAnsi="Times New Roman"/>
          </w:rPr>
          <w:t>sk</w:t>
        </w:r>
      </w:smartTag>
      <w:r w:rsidR="00207F61">
        <w:rPr>
          <w:rFonts w:ascii="Times New Roman" w:hAnsi="Times New Roman"/>
        </w:rPr>
        <w:t>utočnila konkrétna fyzická osoba alebo právnická osoba, alebo s prihliadnutím na dobu pripojenia odberného zariadenia k prepravnej sieti alebo distribučnej sieti.</w:t>
      </w:r>
    </w:p>
    <w:p w:rsidR="0014759A" w:rsidP="0014759A">
      <w:pPr>
        <w:bidi w:val="0"/>
        <w:ind w:left="-180" w:firstLine="180"/>
        <w:jc w:val="both"/>
        <w:rPr>
          <w:rFonts w:ascii="Times New Roman" w:hAnsi="Times New Roman"/>
        </w:rPr>
      </w:pPr>
      <w:r w:rsidR="00207F61">
        <w:rPr>
          <w:rFonts w:ascii="Times New Roman" w:hAnsi="Times New Roman"/>
        </w:rPr>
        <w:br/>
        <w:t xml:space="preserve">(6) Pri zistení množstva neoprávnene odobratého plynu je smerodajný počet a typ zistených plynových spotrebičov v mieste neoprávneného odberu. Ak nemožno zistiť </w:t>
      </w:r>
      <w:smartTag w:uri="urn:schemas-microsoft-com:office:smarttags" w:element="PersonName">
        <w:r w:rsidR="00207F61">
          <w:rPr>
            <w:rFonts w:ascii="Times New Roman" w:hAnsi="Times New Roman"/>
          </w:rPr>
          <w:t>sk</w:t>
        </w:r>
      </w:smartTag>
      <w:r w:rsidR="00207F61">
        <w:rPr>
          <w:rFonts w:ascii="Times New Roman" w:hAnsi="Times New Roman"/>
        </w:rPr>
        <w:t xml:space="preserve">utočný počet a typ plynových spotrebičov, použijú sa na výpočet údaje uvedené v zmluve medzi dodávateľom plynu a odberateľom plynu alebo v žiadosti o pripojenie k sieti predloženej odberateľom. </w:t>
        <w:br/>
        <w:br/>
        <w:t>(7) Ak nemožno zistiť menovitý hodinový príkon plynového spotrebiča, použije sa na výpočet škody spôsobenej neoprávneným odberom plynu hodinový príkon porovnateľných plynových spotrebičov.</w:t>
        <w:br/>
        <w:br/>
        <w:t>(8) Ak nemožno zistiť množstvo neoprávnene odobratého plynu podľa vzorca uvedeného v odseku 2 písm. a) alebo b), najmä ak fyzická osoba alebo právnická osoba po zistení neoprávneného odberu plynu nesprístupní plynáren</w:t>
      </w:r>
      <w:smartTag w:uri="urn:schemas-microsoft-com:office:smarttags" w:element="PersonName">
        <w:r w:rsidR="00207F61">
          <w:rPr>
            <w:rFonts w:ascii="Times New Roman" w:hAnsi="Times New Roman"/>
          </w:rPr>
          <w:t>sk</w:t>
        </w:r>
      </w:smartTag>
      <w:r w:rsidR="00207F61">
        <w:rPr>
          <w:rFonts w:ascii="Times New Roman" w:hAnsi="Times New Roman"/>
        </w:rPr>
        <w:t xml:space="preserve">ému podniku odberné miesto na účely zistenia počtu a typu plynových spotrebičov alebo ak fyzická osoba alebo právnická osoba nemá uzavretú zmluvu s dodávateľom plynu alebo s prevádzkovateľom prepravnej siete alebo distribučnej siete, alebo ak fyzická osoba alebo právnická osoba nepredložila prevádzkovateľovi prepravnej siete alebo distribučnej siete žiadosť o pripojenie k sieti, množstvo neoprávnene odobratého plynu sa vypočíta ako súčin objemu plynu, ktorý pretečie cez zariadenie, ktoré bolo využívané na neoprávnený odber plynu, za 24 hodín a doby trvania neoprávneného odberu plynu. Na určenie doby trvania neoprávneného odberu plynu sa primerane použijú ustanovenia odsekov </w:t>
      </w:r>
      <w:smartTag w:uri="urn:schemas-microsoft-com:office:smarttags" w:element="metricconverter">
        <w:smartTagPr>
          <w:attr w:name="ProductID" w:val="4 a"/>
        </w:smartTagPr>
        <w:r w:rsidR="00207F61">
          <w:rPr>
            <w:rFonts w:ascii="Times New Roman" w:hAnsi="Times New Roman"/>
          </w:rPr>
          <w:t>4 a</w:t>
        </w:r>
      </w:smartTag>
      <w:r w:rsidR="00207F61">
        <w:rPr>
          <w:rFonts w:ascii="Times New Roman" w:hAnsi="Times New Roman"/>
        </w:rPr>
        <w:t xml:space="preserve"> 5.</w:t>
      </w:r>
    </w:p>
    <w:p w:rsidR="00207F61" w:rsidP="0014759A">
      <w:pPr>
        <w:bidi w:val="0"/>
        <w:ind w:left="-18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(9) K sume vypočítanej podľa odseku 1 sa pripočítajú náklady plynáren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ého podniku, ktoré mu vznikli v súvislosti s neoprávneným odberom plynu, najmä náklady plynáren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ého podniku spojené s dopravou príslušného množstva neoprávnene odobratého plynu do miesta neoprávneného odberu, náklady spojené so zisťovaním neoprávneného odberu plynu a náklady spojené s odstraňovaním jeho následkov.</w:t>
      </w:r>
    </w:p>
    <w:p w:rsidR="00207F61">
      <w:pPr>
        <w:pStyle w:val="Heading5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§ 2</w:t>
        <w:br/>
        <w:t xml:space="preserve">                                                        Zrušovacie ustanovenie</w:t>
      </w:r>
    </w:p>
    <w:p w:rsidR="00207F61" w:rsidP="0014759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sa vyhláška Ministerstva hospodárstva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 č. 155/2005 Z. z., ktorou sa ustanovuje spôsob výpočtu škody spôsobenej dodávateľovi plynu neoprávneným odberom plynu.</w:t>
      </w:r>
    </w:p>
    <w:p w:rsidR="00207F61">
      <w:pPr>
        <w:pStyle w:val="Heading5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§ 3</w:t>
        <w:br/>
        <w:t xml:space="preserve">                                                                Účinnosť</w:t>
      </w:r>
    </w:p>
    <w:p w:rsidR="00207F61" w:rsidRPr="00037925" w:rsidP="00037925">
      <w:pPr>
        <w:bidi w:val="0"/>
        <w:spacing w:after="240"/>
        <w:rPr>
          <w:rFonts w:ascii="Times New Roman" w:hAnsi="Times New Roman"/>
          <w:szCs w:val="20"/>
        </w:rPr>
      </w:pPr>
      <w:r w:rsidR="00D43929">
        <w:rPr>
          <w:rFonts w:ascii="Times New Roman" w:eastAsia="Times New Roman" w:hAnsi="Times New Roman" w:hint="default"/>
          <w:szCs w:val="20"/>
        </w:rPr>
        <w:t>Tá</w:t>
      </w:r>
      <w:r w:rsidR="00D43929">
        <w:rPr>
          <w:rFonts w:ascii="Times New Roman" w:eastAsia="Times New Roman" w:hAnsi="Times New Roman" w:hint="default"/>
          <w:szCs w:val="20"/>
        </w:rPr>
        <w:t>to vyhláš</w:t>
      </w:r>
      <w:r w:rsidR="00D43929">
        <w:rPr>
          <w:rFonts w:ascii="Times New Roman" w:eastAsia="Times New Roman" w:hAnsi="Times New Roman" w:hint="default"/>
          <w:szCs w:val="20"/>
        </w:rPr>
        <w:t>ka nadobú</w:t>
      </w:r>
      <w:r w:rsidR="00D43929">
        <w:rPr>
          <w:rFonts w:ascii="Times New Roman" w:eastAsia="Times New Roman" w:hAnsi="Times New Roman" w:hint="default"/>
          <w:szCs w:val="20"/>
        </w:rPr>
        <w:t>da úč</w:t>
      </w:r>
      <w:r w:rsidR="00D43929">
        <w:rPr>
          <w:rFonts w:ascii="Times New Roman" w:eastAsia="Times New Roman" w:hAnsi="Times New Roman" w:hint="default"/>
          <w:szCs w:val="20"/>
        </w:rPr>
        <w:t>innosť</w:t>
      </w:r>
      <w:r w:rsidR="00D43929">
        <w:rPr>
          <w:rFonts w:ascii="Times New Roman" w:eastAsia="Times New Roman" w:hAnsi="Times New Roman" w:hint="default"/>
          <w:szCs w:val="20"/>
        </w:rPr>
        <w:t xml:space="preserve"> 1. </w:t>
      </w:r>
      <w:r w:rsidR="00D43929">
        <w:rPr>
          <w:rFonts w:ascii="Times New Roman" w:hAnsi="Times New Roman"/>
          <w:szCs w:val="20"/>
        </w:rPr>
        <w:t>marca 2012.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59A" w:rsidP="006365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4759A" w:rsidP="0014759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59A" w:rsidP="006365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A078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4759A" w:rsidP="0014759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B1981"/>
    <w:multiLevelType w:val="hybridMultilevel"/>
    <w:tmpl w:val="F8B6F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08A4"/>
    <w:rsid w:val="00037925"/>
    <w:rsid w:val="0014759A"/>
    <w:rsid w:val="0018057C"/>
    <w:rsid w:val="00207F61"/>
    <w:rsid w:val="00342ED3"/>
    <w:rsid w:val="00343B7E"/>
    <w:rsid w:val="00636539"/>
    <w:rsid w:val="006A0787"/>
    <w:rsid w:val="007008A4"/>
    <w:rsid w:val="0075457E"/>
    <w:rsid w:val="008B66E9"/>
    <w:rsid w:val="00A62518"/>
    <w:rsid w:val="00D43929"/>
    <w:rsid w:val="00DE2EA4"/>
    <w:rsid w:val="00E52A39"/>
    <w:rsid w:val="00E86931"/>
    <w:rsid w:val="00FD59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qFormat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rsid w:val="0014759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4759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880</Words>
  <Characters>5019</Characters>
  <Application>Microsoft Office Word</Application>
  <DocSecurity>0</DocSecurity>
  <Lines>0</Lines>
  <Paragraphs>0</Paragraphs>
  <ScaleCrop>false</ScaleCrop>
  <Company>MHSR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155/2005 Z</dc:title>
  <dc:creator>Cacany</dc:creator>
  <cp:lastModifiedBy>Gašparíková, Jarmila</cp:lastModifiedBy>
  <cp:revision>2</cp:revision>
  <dcterms:created xsi:type="dcterms:W3CDTF">2011-11-11T12:48:00Z</dcterms:created>
  <dcterms:modified xsi:type="dcterms:W3CDTF">2011-11-11T12:48:00Z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