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716C9" w:rsidRPr="006B4056" w:rsidP="000C0BF9">
      <w:pPr>
        <w:bidi w:val="0"/>
        <w:spacing w:before="240" w:line="240" w:lineRule="auto"/>
        <w:contextualSpacing/>
        <w:jc w:val="center"/>
        <w:rPr>
          <w:rFonts w:ascii="Times New Roman" w:hAnsi="Times New Roman"/>
          <w:b/>
          <w:sz w:val="24"/>
          <w:szCs w:val="24"/>
        </w:rPr>
      </w:pPr>
      <w:r w:rsidRPr="006B4056">
        <w:rPr>
          <w:rFonts w:ascii="Times New Roman" w:hAnsi="Times New Roman"/>
          <w:b/>
          <w:sz w:val="24"/>
          <w:szCs w:val="24"/>
        </w:rPr>
        <w:t>NÁRODNÁ RADA SLOVENSKEJ REPUBLIKY</w:t>
      </w:r>
    </w:p>
    <w:p w:rsidR="00D716C9" w:rsidRPr="006B4056" w:rsidP="000C0BF9">
      <w:pPr>
        <w:pBdr>
          <w:bottom w:val="single" w:sz="12" w:space="1" w:color="auto"/>
        </w:pBdr>
        <w:bidi w:val="0"/>
        <w:spacing w:before="240" w:line="240" w:lineRule="auto"/>
        <w:contextualSpacing/>
        <w:jc w:val="center"/>
        <w:rPr>
          <w:rFonts w:ascii="Times New Roman" w:hAnsi="Times New Roman"/>
          <w:b/>
          <w:sz w:val="24"/>
          <w:szCs w:val="24"/>
        </w:rPr>
      </w:pPr>
      <w:r w:rsidRPr="006B4056">
        <w:rPr>
          <w:rFonts w:ascii="Times New Roman" w:hAnsi="Times New Roman"/>
          <w:b/>
          <w:sz w:val="24"/>
          <w:szCs w:val="24"/>
        </w:rPr>
        <w:t>V. volebné obdobie</w:t>
      </w:r>
    </w:p>
    <w:p w:rsidR="00D716C9" w:rsidRPr="006B4056" w:rsidP="000C0BF9">
      <w:pPr>
        <w:bidi w:val="0"/>
        <w:spacing w:before="240" w:line="240" w:lineRule="auto"/>
        <w:contextualSpacing/>
        <w:jc w:val="center"/>
        <w:rPr>
          <w:rFonts w:ascii="Times New Roman" w:hAnsi="Times New Roman"/>
          <w:b/>
          <w:sz w:val="24"/>
          <w:szCs w:val="24"/>
        </w:rPr>
      </w:pPr>
    </w:p>
    <w:p w:rsidR="006A3EBE" w:rsidRPr="006B4056" w:rsidP="000C0BF9">
      <w:pPr>
        <w:bidi w:val="0"/>
        <w:spacing w:before="240" w:line="240" w:lineRule="auto"/>
        <w:contextualSpacing/>
        <w:jc w:val="center"/>
        <w:rPr>
          <w:rFonts w:ascii="Times New Roman" w:hAnsi="Times New Roman"/>
          <w:b/>
          <w:sz w:val="24"/>
          <w:szCs w:val="24"/>
        </w:rPr>
      </w:pPr>
    </w:p>
    <w:p w:rsidR="00D716C9" w:rsidRPr="006B4056" w:rsidP="000C0BF9">
      <w:pPr>
        <w:bidi w:val="0"/>
        <w:spacing w:before="240" w:line="240" w:lineRule="auto"/>
        <w:contextualSpacing/>
        <w:jc w:val="center"/>
        <w:rPr>
          <w:rFonts w:ascii="Times New Roman" w:hAnsi="Times New Roman"/>
          <w:b/>
          <w:sz w:val="24"/>
          <w:szCs w:val="24"/>
        </w:rPr>
      </w:pPr>
      <w:r w:rsidR="00754335">
        <w:rPr>
          <w:rFonts w:ascii="Times New Roman" w:hAnsi="Times New Roman"/>
          <w:b/>
          <w:sz w:val="24"/>
          <w:szCs w:val="24"/>
        </w:rPr>
        <w:t>561</w:t>
      </w:r>
    </w:p>
    <w:p w:rsidR="00D716C9" w:rsidRPr="006B4056" w:rsidP="000C0BF9">
      <w:pPr>
        <w:bidi w:val="0"/>
        <w:spacing w:before="240" w:line="240" w:lineRule="auto"/>
        <w:contextualSpacing/>
        <w:jc w:val="center"/>
        <w:rPr>
          <w:rFonts w:ascii="Times New Roman" w:hAnsi="Times New Roman"/>
          <w:b/>
          <w:sz w:val="24"/>
          <w:szCs w:val="24"/>
        </w:rPr>
      </w:pPr>
    </w:p>
    <w:p w:rsidR="006A3EBE" w:rsidRPr="006B4056" w:rsidP="000C0BF9">
      <w:pPr>
        <w:bidi w:val="0"/>
        <w:spacing w:before="240" w:line="240" w:lineRule="auto"/>
        <w:contextualSpacing/>
        <w:jc w:val="center"/>
        <w:rPr>
          <w:rFonts w:ascii="Times New Roman" w:hAnsi="Times New Roman"/>
          <w:b/>
          <w:sz w:val="24"/>
          <w:szCs w:val="24"/>
        </w:rPr>
      </w:pPr>
    </w:p>
    <w:p w:rsidR="00D716C9" w:rsidRPr="006B4056" w:rsidP="000C0BF9">
      <w:pPr>
        <w:bidi w:val="0"/>
        <w:spacing w:before="240" w:line="240" w:lineRule="auto"/>
        <w:contextualSpacing/>
        <w:jc w:val="center"/>
        <w:rPr>
          <w:rFonts w:ascii="Times New Roman" w:hAnsi="Times New Roman"/>
          <w:b/>
          <w:sz w:val="24"/>
          <w:szCs w:val="24"/>
        </w:rPr>
      </w:pPr>
      <w:r w:rsidRPr="006B4056">
        <w:rPr>
          <w:rFonts w:ascii="Times New Roman" w:hAnsi="Times New Roman"/>
          <w:b/>
          <w:sz w:val="24"/>
          <w:szCs w:val="24"/>
        </w:rPr>
        <w:t>VLÁDNY NÁVRH</w:t>
      </w:r>
    </w:p>
    <w:p w:rsidR="00D716C9" w:rsidRPr="006B4056" w:rsidP="000C0BF9">
      <w:pPr>
        <w:bidi w:val="0"/>
        <w:spacing w:before="240" w:line="240" w:lineRule="auto"/>
        <w:contextualSpacing/>
        <w:jc w:val="center"/>
        <w:rPr>
          <w:rFonts w:ascii="Times New Roman" w:hAnsi="Times New Roman"/>
          <w:b/>
          <w:sz w:val="24"/>
          <w:szCs w:val="24"/>
        </w:rPr>
      </w:pPr>
    </w:p>
    <w:p w:rsidR="000C0BF9" w:rsidRPr="006B4056" w:rsidP="000C0BF9">
      <w:pPr>
        <w:bidi w:val="0"/>
        <w:spacing w:before="240" w:line="240" w:lineRule="auto"/>
        <w:contextualSpacing/>
        <w:jc w:val="center"/>
        <w:rPr>
          <w:rFonts w:ascii="Times New Roman" w:hAnsi="Times New Roman"/>
          <w:b/>
          <w:sz w:val="24"/>
          <w:szCs w:val="24"/>
        </w:rPr>
      </w:pPr>
      <w:r w:rsidRPr="006B4056">
        <w:rPr>
          <w:rFonts w:ascii="Times New Roman" w:hAnsi="Times New Roman"/>
          <w:b/>
          <w:sz w:val="24"/>
          <w:szCs w:val="24"/>
        </w:rPr>
        <w:t>Z</w:t>
      </w:r>
      <w:r w:rsidRPr="006B4056" w:rsidR="00D716C9">
        <w:rPr>
          <w:rFonts w:ascii="Times New Roman" w:hAnsi="Times New Roman"/>
          <w:b/>
          <w:sz w:val="24"/>
          <w:szCs w:val="24"/>
        </w:rPr>
        <w:t>ákon</w:t>
      </w:r>
      <w:r w:rsidRPr="006B4056">
        <w:rPr>
          <w:rFonts w:ascii="Times New Roman" w:hAnsi="Times New Roman"/>
          <w:b/>
          <w:sz w:val="24"/>
          <w:szCs w:val="24"/>
        </w:rPr>
        <w:t xml:space="preserve">  </w:t>
      </w:r>
    </w:p>
    <w:p w:rsidR="000C0BF9" w:rsidRPr="006B4056" w:rsidP="000C0BF9">
      <w:pPr>
        <w:bidi w:val="0"/>
        <w:spacing w:before="240" w:line="240" w:lineRule="auto"/>
        <w:contextualSpacing/>
        <w:jc w:val="center"/>
        <w:rPr>
          <w:rFonts w:ascii="Times New Roman" w:hAnsi="Times New Roman"/>
          <w:b/>
          <w:sz w:val="24"/>
          <w:szCs w:val="24"/>
        </w:rPr>
      </w:pPr>
    </w:p>
    <w:p w:rsidR="000C0BF9" w:rsidRPr="006B4056" w:rsidP="000C0BF9">
      <w:pPr>
        <w:bidi w:val="0"/>
        <w:spacing w:before="240" w:line="240" w:lineRule="auto"/>
        <w:contextualSpacing/>
        <w:jc w:val="center"/>
        <w:rPr>
          <w:rFonts w:ascii="Times New Roman" w:hAnsi="Times New Roman"/>
          <w:b/>
          <w:sz w:val="24"/>
          <w:szCs w:val="24"/>
        </w:rPr>
      </w:pPr>
      <w:r w:rsidRPr="006B4056" w:rsidR="00666887">
        <w:rPr>
          <w:rFonts w:ascii="Times New Roman" w:hAnsi="Times New Roman"/>
          <w:b/>
          <w:sz w:val="24"/>
          <w:szCs w:val="24"/>
        </w:rPr>
        <w:t>z</w:t>
      </w:r>
      <w:r w:rsidRPr="006B4056" w:rsidR="00A93DCB">
        <w:rPr>
          <w:rFonts w:ascii="Times New Roman" w:hAnsi="Times New Roman"/>
          <w:b/>
          <w:sz w:val="24"/>
          <w:szCs w:val="24"/>
        </w:rPr>
        <w:t xml:space="preserve"> </w:t>
      </w:r>
      <w:r w:rsidR="00D90655">
        <w:rPr>
          <w:rFonts w:ascii="Times New Roman" w:hAnsi="Times New Roman"/>
          <w:b/>
          <w:sz w:val="24"/>
          <w:szCs w:val="24"/>
        </w:rPr>
        <w:t>... 2011</w:t>
      </w:r>
      <w:r w:rsidRPr="006B4056" w:rsidR="00100C65">
        <w:rPr>
          <w:rFonts w:ascii="Times New Roman" w:hAnsi="Times New Roman"/>
          <w:b/>
          <w:sz w:val="24"/>
          <w:szCs w:val="24"/>
        </w:rPr>
        <w:t>,</w:t>
      </w:r>
      <w:r w:rsidRPr="006B4056">
        <w:rPr>
          <w:rFonts w:ascii="Times New Roman" w:hAnsi="Times New Roman"/>
          <w:b/>
          <w:sz w:val="24"/>
          <w:szCs w:val="24"/>
        </w:rPr>
        <w:t xml:space="preserve"> </w:t>
      </w:r>
    </w:p>
    <w:p w:rsidR="00A873E7" w:rsidRPr="006B4056" w:rsidP="000C0BF9">
      <w:pPr>
        <w:bidi w:val="0"/>
        <w:spacing w:before="240" w:line="240" w:lineRule="auto"/>
        <w:contextualSpacing/>
        <w:jc w:val="center"/>
        <w:rPr>
          <w:rFonts w:ascii="Times New Roman" w:hAnsi="Times New Roman"/>
          <w:b/>
          <w:sz w:val="24"/>
          <w:szCs w:val="24"/>
        </w:rPr>
      </w:pPr>
    </w:p>
    <w:p w:rsidR="00A873E7" w:rsidRPr="006B4056" w:rsidP="005D3BA0">
      <w:pPr>
        <w:bidi w:val="0"/>
        <w:spacing w:before="240"/>
        <w:contextualSpacing/>
        <w:jc w:val="center"/>
        <w:rPr>
          <w:rFonts w:ascii="Times New Roman" w:hAnsi="Times New Roman"/>
          <w:b/>
          <w:sz w:val="24"/>
          <w:szCs w:val="24"/>
        </w:rPr>
      </w:pPr>
      <w:r w:rsidRPr="006B4056" w:rsidR="00100C65">
        <w:rPr>
          <w:rFonts w:ascii="Times New Roman" w:hAnsi="Times New Roman"/>
          <w:b/>
          <w:sz w:val="24"/>
          <w:szCs w:val="24"/>
        </w:rPr>
        <w:t>ktorým sa mení a dopĺňa zákon č. 523/2004 Z. z. o rozpočtových pravidlách verejnej správy a o zmene a doplnení niektorých zákonov v znení neskorších predpisov</w:t>
      </w:r>
      <w:r w:rsidRPr="006B4056" w:rsidR="008C7956">
        <w:rPr>
          <w:rFonts w:ascii="Times New Roman" w:hAnsi="Times New Roman"/>
          <w:b/>
          <w:sz w:val="24"/>
          <w:szCs w:val="24"/>
        </w:rPr>
        <w:t xml:space="preserve"> </w:t>
      </w:r>
    </w:p>
    <w:p w:rsidR="00A93DCB" w:rsidRPr="006B4056" w:rsidP="00A93DCB">
      <w:pPr>
        <w:bidi w:val="0"/>
        <w:spacing w:before="240" w:line="240" w:lineRule="auto"/>
        <w:contextualSpacing/>
        <w:rPr>
          <w:rFonts w:ascii="Times New Roman" w:hAnsi="Times New Roman"/>
          <w:b/>
          <w:sz w:val="24"/>
          <w:szCs w:val="24"/>
        </w:rPr>
      </w:pPr>
    </w:p>
    <w:p w:rsidR="006A3EBE" w:rsidRPr="006B4056" w:rsidP="00A93DCB">
      <w:pPr>
        <w:bidi w:val="0"/>
        <w:spacing w:before="240" w:line="240" w:lineRule="auto"/>
        <w:contextualSpacing/>
        <w:rPr>
          <w:rFonts w:ascii="Times New Roman" w:hAnsi="Times New Roman"/>
          <w:sz w:val="24"/>
          <w:szCs w:val="24"/>
        </w:rPr>
      </w:pPr>
    </w:p>
    <w:p w:rsidR="00A93DCB" w:rsidRPr="006B4056" w:rsidP="00A93DCB">
      <w:pPr>
        <w:bidi w:val="0"/>
        <w:spacing w:before="240" w:line="240" w:lineRule="auto"/>
        <w:contextualSpacing/>
        <w:rPr>
          <w:rFonts w:ascii="Times New Roman" w:hAnsi="Times New Roman"/>
          <w:sz w:val="24"/>
          <w:szCs w:val="24"/>
        </w:rPr>
      </w:pPr>
      <w:r w:rsidRPr="006B4056">
        <w:rPr>
          <w:rFonts w:ascii="Times New Roman" w:hAnsi="Times New Roman"/>
          <w:sz w:val="24"/>
          <w:szCs w:val="24"/>
        </w:rPr>
        <w:t>Národná rada Slovenskej republiky sa uzniesla na tomto zákone:</w:t>
      </w:r>
    </w:p>
    <w:p w:rsidR="00100C65" w:rsidRPr="006B4056" w:rsidP="000C0BF9">
      <w:pPr>
        <w:bidi w:val="0"/>
        <w:spacing w:before="240" w:line="240" w:lineRule="auto"/>
        <w:contextualSpacing/>
        <w:jc w:val="center"/>
        <w:rPr>
          <w:rFonts w:ascii="Times New Roman" w:hAnsi="Times New Roman"/>
          <w:b/>
          <w:sz w:val="24"/>
          <w:szCs w:val="24"/>
        </w:rPr>
      </w:pPr>
    </w:p>
    <w:p w:rsidR="000C0BF9" w:rsidRPr="006B4056" w:rsidP="000C0BF9">
      <w:pPr>
        <w:bidi w:val="0"/>
        <w:spacing w:before="240" w:line="240" w:lineRule="auto"/>
        <w:contextualSpacing/>
        <w:jc w:val="center"/>
        <w:rPr>
          <w:rFonts w:ascii="Times New Roman" w:hAnsi="Times New Roman"/>
          <w:sz w:val="24"/>
          <w:szCs w:val="24"/>
        </w:rPr>
      </w:pPr>
      <w:r w:rsidRPr="006B4056">
        <w:rPr>
          <w:rFonts w:ascii="Times New Roman" w:hAnsi="Times New Roman"/>
          <w:sz w:val="24"/>
          <w:szCs w:val="24"/>
        </w:rPr>
        <w:t>Čl. I</w:t>
      </w:r>
    </w:p>
    <w:p w:rsidR="00E35D43" w:rsidRPr="006B4056" w:rsidP="000C0BF9">
      <w:pPr>
        <w:bidi w:val="0"/>
        <w:spacing w:before="240" w:line="240" w:lineRule="auto"/>
        <w:contextualSpacing/>
        <w:jc w:val="center"/>
        <w:rPr>
          <w:rFonts w:ascii="Times New Roman" w:hAnsi="Times New Roman"/>
          <w:sz w:val="24"/>
          <w:szCs w:val="24"/>
        </w:rPr>
      </w:pPr>
    </w:p>
    <w:p w:rsidR="000C0BF9" w:rsidRPr="006B4056" w:rsidP="000C0BF9">
      <w:pPr>
        <w:bidi w:val="0"/>
        <w:spacing w:before="240" w:line="240" w:lineRule="auto"/>
        <w:contextualSpacing/>
        <w:jc w:val="both"/>
        <w:rPr>
          <w:rFonts w:ascii="Times New Roman" w:hAnsi="Times New Roman"/>
          <w:bCs/>
          <w:color w:val="000000"/>
          <w:sz w:val="24"/>
          <w:szCs w:val="24"/>
        </w:rPr>
      </w:pPr>
      <w:r w:rsidRPr="006B4056">
        <w:rPr>
          <w:rFonts w:ascii="Times New Roman" w:hAnsi="Times New Roman"/>
          <w:bCs/>
          <w:sz w:val="24"/>
          <w:szCs w:val="24"/>
        </w:rPr>
        <w:t xml:space="preserve">   Zákon č.  523/2004 Z. z. o rozpočtových pravidlách verejnej správy a o zmene a doplnení niektorých zákonov v znení  zákona č.</w:t>
      </w:r>
      <w:r w:rsidRPr="006B4056">
        <w:rPr>
          <w:rFonts w:ascii="Times New Roman" w:hAnsi="Times New Roman"/>
          <w:bCs/>
          <w:color w:val="000000"/>
          <w:sz w:val="24"/>
          <w:szCs w:val="24"/>
        </w:rPr>
        <w:t xml:space="preserve"> 747/2004 Z. z., zákona č. 171/2005 Z. z., zákona č. 266/2005 Z. z., zákona č. 534/2005 Z. z., zákona č. 584/2005 Z. z., zákona č. 659/2005 Z. z., zákona č. 275/2006 Z. z., zákona č. 527/2006 Z. z., zákona č. 678/2006 Z. z., zákona č. 198/2007 Z. z., zákona č. 199/2007 Z. z., zákon</w:t>
      </w:r>
      <w:r w:rsidRPr="006B4056" w:rsidR="003864F8">
        <w:rPr>
          <w:rFonts w:ascii="Times New Roman" w:hAnsi="Times New Roman"/>
          <w:bCs/>
          <w:color w:val="000000"/>
          <w:sz w:val="24"/>
          <w:szCs w:val="24"/>
        </w:rPr>
        <w:t>a č. 323/2007 Z. z.,  zákona č. </w:t>
      </w:r>
      <w:r w:rsidRPr="006B4056">
        <w:rPr>
          <w:rFonts w:ascii="Times New Roman" w:hAnsi="Times New Roman"/>
          <w:bCs/>
          <w:color w:val="000000"/>
          <w:sz w:val="24"/>
          <w:szCs w:val="24"/>
        </w:rPr>
        <w:t>653/2007 Z. z.,  zákona č. 165/2008 Z. z., zákona č. 383/2008 Z. z., zákona č. 465/2008 Z. z</w:t>
      </w:r>
      <w:r w:rsidRPr="006B4056" w:rsidR="003864F8">
        <w:rPr>
          <w:rFonts w:ascii="Times New Roman" w:hAnsi="Times New Roman"/>
          <w:bCs/>
          <w:color w:val="000000"/>
          <w:sz w:val="24"/>
          <w:szCs w:val="24"/>
        </w:rPr>
        <w:t>.,  zákona č. </w:t>
      </w:r>
      <w:r w:rsidRPr="006B4056">
        <w:rPr>
          <w:rFonts w:ascii="Times New Roman" w:hAnsi="Times New Roman"/>
          <w:bCs/>
          <w:color w:val="000000"/>
          <w:sz w:val="24"/>
          <w:szCs w:val="24"/>
        </w:rPr>
        <w:t xml:space="preserve">192/2009 Z. z., zákona č. 390/2009 Z. z., zákona č. 492/2009 Z. z., zákona č. 57/2010 </w:t>
      </w:r>
      <w:r w:rsidRPr="006B4056" w:rsidR="003864F8">
        <w:rPr>
          <w:rFonts w:ascii="Times New Roman" w:hAnsi="Times New Roman"/>
          <w:bCs/>
          <w:color w:val="000000"/>
          <w:sz w:val="24"/>
          <w:szCs w:val="24"/>
        </w:rPr>
        <w:t>Z. z., zákona č. </w:t>
      </w:r>
      <w:r w:rsidRPr="006B4056" w:rsidR="003274BE">
        <w:rPr>
          <w:rFonts w:ascii="Times New Roman" w:hAnsi="Times New Roman"/>
          <w:bCs/>
          <w:color w:val="000000"/>
          <w:sz w:val="24"/>
          <w:szCs w:val="24"/>
        </w:rPr>
        <w:t>403/2010 Z. z.,</w:t>
      </w:r>
      <w:r w:rsidRPr="006B4056">
        <w:rPr>
          <w:rFonts w:ascii="Times New Roman" w:hAnsi="Times New Roman"/>
          <w:bCs/>
          <w:color w:val="000000"/>
          <w:sz w:val="24"/>
          <w:szCs w:val="24"/>
        </w:rPr>
        <w:t xml:space="preserve"> zákona č. 468/2010 Z. z. </w:t>
      </w:r>
      <w:r w:rsidRPr="006B4056" w:rsidR="003274BE">
        <w:rPr>
          <w:rFonts w:ascii="Times New Roman" w:hAnsi="Times New Roman"/>
          <w:bCs/>
          <w:color w:val="000000"/>
          <w:sz w:val="24"/>
          <w:szCs w:val="24"/>
        </w:rPr>
        <w:t xml:space="preserve">a zákona č. </w:t>
      </w:r>
      <w:r w:rsidRPr="006B4056" w:rsidR="00666887">
        <w:rPr>
          <w:rFonts w:ascii="Times New Roman" w:hAnsi="Times New Roman"/>
          <w:bCs/>
          <w:color w:val="000000"/>
          <w:sz w:val="24"/>
          <w:szCs w:val="24"/>
        </w:rPr>
        <w:t>223</w:t>
      </w:r>
      <w:r w:rsidRPr="006B4056" w:rsidR="003274BE">
        <w:rPr>
          <w:rFonts w:ascii="Times New Roman" w:hAnsi="Times New Roman"/>
          <w:bCs/>
          <w:color w:val="000000"/>
          <w:sz w:val="24"/>
          <w:szCs w:val="24"/>
        </w:rPr>
        <w:t xml:space="preserve">/2011 Z. z. </w:t>
      </w:r>
      <w:r w:rsidRPr="006B4056">
        <w:rPr>
          <w:rFonts w:ascii="Times New Roman" w:hAnsi="Times New Roman"/>
          <w:bCs/>
          <w:color w:val="000000"/>
          <w:sz w:val="24"/>
          <w:szCs w:val="24"/>
        </w:rPr>
        <w:t xml:space="preserve"> sa mení a dopĺňa takto:</w:t>
      </w:r>
    </w:p>
    <w:p w:rsidR="00315B9C" w:rsidRPr="006B4056" w:rsidP="000C0BF9">
      <w:pPr>
        <w:bidi w:val="0"/>
        <w:spacing w:before="240" w:line="240" w:lineRule="auto"/>
        <w:contextualSpacing/>
        <w:jc w:val="both"/>
        <w:rPr>
          <w:rFonts w:ascii="Times New Roman" w:hAnsi="Times New Roman"/>
          <w:b/>
          <w:sz w:val="24"/>
          <w:szCs w:val="24"/>
        </w:rPr>
      </w:pPr>
    </w:p>
    <w:p w:rsidR="00832687" w:rsidRPr="006B4056"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6B4056" w:rsidR="00315B9C">
        <w:rPr>
          <w:rFonts w:ascii="Times New Roman" w:hAnsi="Times New Roman"/>
          <w:bCs/>
          <w:sz w:val="24"/>
          <w:szCs w:val="24"/>
        </w:rPr>
        <w:t>V </w:t>
      </w:r>
      <w:r w:rsidRPr="006B4056">
        <w:rPr>
          <w:rFonts w:ascii="Times New Roman" w:hAnsi="Times New Roman"/>
          <w:bCs/>
          <w:sz w:val="24"/>
          <w:szCs w:val="24"/>
        </w:rPr>
        <w:t xml:space="preserve">§ 1 písm. b) sa </w:t>
      </w:r>
      <w:r w:rsidRPr="006B4056" w:rsidR="00C011DD">
        <w:rPr>
          <w:rFonts w:ascii="Times New Roman" w:hAnsi="Times New Roman"/>
          <w:bCs/>
          <w:sz w:val="24"/>
          <w:szCs w:val="24"/>
        </w:rPr>
        <w:t>vypúšťajú slová</w:t>
      </w:r>
      <w:r w:rsidRPr="006B4056">
        <w:rPr>
          <w:rFonts w:ascii="Times New Roman" w:hAnsi="Times New Roman"/>
          <w:bCs/>
          <w:sz w:val="24"/>
          <w:szCs w:val="24"/>
        </w:rPr>
        <w:t xml:space="preserve"> „záverečného účtu verejnej správy a</w:t>
      </w:r>
      <w:r w:rsidRPr="006B4056" w:rsidR="00000495">
        <w:rPr>
          <w:rFonts w:ascii="Times New Roman" w:hAnsi="Times New Roman"/>
          <w:bCs/>
          <w:sz w:val="24"/>
          <w:szCs w:val="24"/>
        </w:rPr>
        <w:t xml:space="preserve">“ </w:t>
      </w:r>
      <w:r w:rsidRPr="006B4056" w:rsidR="00C011DD">
        <w:rPr>
          <w:rFonts w:ascii="Times New Roman" w:hAnsi="Times New Roman"/>
          <w:bCs/>
          <w:sz w:val="24"/>
          <w:szCs w:val="24"/>
        </w:rPr>
        <w:t xml:space="preserve">a na konci sa pripájajú tieto slová: </w:t>
      </w:r>
      <w:r w:rsidRPr="006B4056" w:rsidR="00000495">
        <w:rPr>
          <w:rFonts w:ascii="Times New Roman" w:hAnsi="Times New Roman"/>
          <w:bCs/>
          <w:sz w:val="24"/>
          <w:szCs w:val="24"/>
        </w:rPr>
        <w:t>„</w:t>
      </w:r>
      <w:r w:rsidRPr="006B4056" w:rsidR="00C011DD">
        <w:rPr>
          <w:rFonts w:ascii="Times New Roman" w:hAnsi="Times New Roman"/>
          <w:bCs/>
          <w:sz w:val="24"/>
          <w:szCs w:val="24"/>
        </w:rPr>
        <w:t xml:space="preserve">a </w:t>
      </w:r>
      <w:r w:rsidRPr="006B4056">
        <w:rPr>
          <w:rFonts w:ascii="Times New Roman" w:hAnsi="Times New Roman"/>
          <w:bCs/>
          <w:sz w:val="24"/>
          <w:szCs w:val="24"/>
        </w:rPr>
        <w:t>súhrnnej výročnej správy Slovenskej republiky</w:t>
      </w:r>
      <w:r w:rsidRPr="006B4056" w:rsidR="00C64AA1">
        <w:rPr>
          <w:rFonts w:ascii="Times New Roman" w:hAnsi="Times New Roman"/>
          <w:bCs/>
          <w:sz w:val="24"/>
          <w:szCs w:val="24"/>
        </w:rPr>
        <w:t xml:space="preserve"> </w:t>
      </w:r>
      <w:r w:rsidRPr="006B4056" w:rsidR="00C64AA1">
        <w:rPr>
          <w:rFonts w:ascii="Times New Roman" w:hAnsi="Times New Roman"/>
          <w:sz w:val="24"/>
          <w:szCs w:val="24"/>
        </w:rPr>
        <w:t>(ďalej len „súhrnná výročná správa“)</w:t>
      </w:r>
      <w:r w:rsidRPr="006B4056">
        <w:rPr>
          <w:rFonts w:ascii="Times New Roman" w:hAnsi="Times New Roman"/>
          <w:bCs/>
          <w:sz w:val="24"/>
          <w:szCs w:val="24"/>
        </w:rPr>
        <w:t>“.</w:t>
      </w:r>
    </w:p>
    <w:p w:rsidR="00C64AA1" w:rsidRPr="006B4056" w:rsidP="00C64AA1">
      <w:pPr>
        <w:bidi w:val="0"/>
        <w:spacing w:after="0" w:line="240" w:lineRule="auto"/>
        <w:ind w:left="284"/>
        <w:rPr>
          <w:rFonts w:ascii="Times New Roman" w:hAnsi="Times New Roman"/>
          <w:bCs/>
          <w:sz w:val="24"/>
          <w:szCs w:val="24"/>
        </w:rPr>
      </w:pPr>
      <w:r w:rsidRPr="006B4056">
        <w:rPr>
          <w:rFonts w:ascii="Times New Roman" w:hAnsi="Times New Roman"/>
          <w:bCs/>
          <w:sz w:val="24"/>
          <w:szCs w:val="24"/>
        </w:rPr>
        <w:t xml:space="preserve">    </w:t>
      </w:r>
    </w:p>
    <w:p w:rsidR="00315B9C" w:rsidRPr="006B4056"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6B4056">
        <w:rPr>
          <w:rFonts w:ascii="Times New Roman" w:hAnsi="Times New Roman"/>
          <w:bCs/>
          <w:sz w:val="24"/>
          <w:szCs w:val="24"/>
        </w:rPr>
        <w:t xml:space="preserve">V § </w:t>
      </w:r>
      <w:r w:rsidRPr="006B4056">
        <w:rPr>
          <w:rFonts w:ascii="Times New Roman" w:hAnsi="Times New Roman"/>
          <w:sz w:val="24"/>
          <w:szCs w:val="24"/>
        </w:rPr>
        <w:t xml:space="preserve">3 ods. 2 druhej vete sa na konci pripájajú </w:t>
      </w:r>
      <w:r w:rsidRPr="006B4056" w:rsidR="00425B26">
        <w:rPr>
          <w:rFonts w:ascii="Times New Roman" w:hAnsi="Times New Roman"/>
          <w:sz w:val="24"/>
          <w:szCs w:val="24"/>
        </w:rPr>
        <w:t xml:space="preserve">tieto </w:t>
      </w:r>
      <w:r w:rsidRPr="006B4056">
        <w:rPr>
          <w:rFonts w:ascii="Times New Roman" w:hAnsi="Times New Roman"/>
          <w:sz w:val="24"/>
          <w:szCs w:val="24"/>
        </w:rPr>
        <w:t>slová</w:t>
      </w:r>
      <w:r w:rsidRPr="006B4056" w:rsidR="00425B26">
        <w:rPr>
          <w:rFonts w:ascii="Times New Roman" w:hAnsi="Times New Roman"/>
          <w:sz w:val="24"/>
          <w:szCs w:val="24"/>
        </w:rPr>
        <w:t xml:space="preserve">: </w:t>
      </w:r>
      <w:r w:rsidRPr="006B4056">
        <w:rPr>
          <w:rFonts w:ascii="Times New Roman" w:hAnsi="Times New Roman"/>
          <w:sz w:val="24"/>
          <w:szCs w:val="24"/>
        </w:rPr>
        <w:t xml:space="preserve"> „v ústrednej správe“ a</w:t>
      </w:r>
      <w:r w:rsidRPr="006B4056" w:rsidR="009C2041">
        <w:rPr>
          <w:rFonts w:ascii="Times New Roman" w:hAnsi="Times New Roman"/>
          <w:sz w:val="24"/>
          <w:szCs w:val="24"/>
        </w:rPr>
        <w:t xml:space="preserve"> v </w:t>
      </w:r>
      <w:r w:rsidRPr="006B4056">
        <w:rPr>
          <w:rFonts w:ascii="Times New Roman" w:hAnsi="Times New Roman"/>
          <w:sz w:val="24"/>
          <w:szCs w:val="24"/>
        </w:rPr>
        <w:t>tretej vete sa na konci bodka nahrádza čiarkou a pripájajú sa tieto slová: „a</w:t>
      </w:r>
      <w:r w:rsidRPr="006B4056" w:rsidR="00000495">
        <w:rPr>
          <w:rFonts w:ascii="Times New Roman" w:hAnsi="Times New Roman"/>
          <w:sz w:val="24"/>
          <w:szCs w:val="24"/>
        </w:rPr>
        <w:t>ko aj</w:t>
      </w:r>
      <w:r w:rsidRPr="006B4056">
        <w:rPr>
          <w:rFonts w:ascii="Times New Roman" w:hAnsi="Times New Roman"/>
          <w:sz w:val="24"/>
          <w:szCs w:val="24"/>
        </w:rPr>
        <w:t xml:space="preserve"> ďalšie subjekty, ktoré sú zapísané a zaradené v registri podľa odseku 1 v územnej samospráve.“.</w:t>
      </w:r>
    </w:p>
    <w:p w:rsidR="00315B9C" w:rsidRPr="006B4056" w:rsidP="00610568">
      <w:pPr>
        <w:bidi w:val="0"/>
        <w:spacing w:after="0" w:line="240" w:lineRule="auto"/>
        <w:ind w:left="284" w:right="22" w:hanging="284"/>
        <w:contextualSpacing/>
        <w:jc w:val="both"/>
        <w:rPr>
          <w:rFonts w:ascii="Times New Roman" w:hAnsi="Times New Roman"/>
          <w:sz w:val="24"/>
          <w:szCs w:val="24"/>
        </w:rPr>
      </w:pPr>
    </w:p>
    <w:p w:rsidR="00315B9C" w:rsidRPr="006B4056"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6B4056">
        <w:rPr>
          <w:rFonts w:ascii="Times New Roman" w:hAnsi="Times New Roman"/>
          <w:sz w:val="24"/>
          <w:szCs w:val="24"/>
        </w:rPr>
        <w:t>V §  4 ods. 1 písm. a) až c) sa za slová „súhrn rozpočtov ostatných subjektov verejnej správy“ vkladajú slová  „vrátane príjmov a výdavkov súvisiacich s vykonávaním verejného zdravotného poistenia v súlade s jednotnou metodikou platnou pre Európsku úniu“.</w:t>
      </w:r>
    </w:p>
    <w:p w:rsidR="000C0BF9" w:rsidRPr="006B4056" w:rsidP="005C7683">
      <w:pPr>
        <w:pStyle w:val="ListParagraph"/>
        <w:numPr>
          <w:numId w:val="21"/>
        </w:numPr>
        <w:tabs>
          <w:tab w:val="left" w:pos="284"/>
        </w:tabs>
        <w:bidi w:val="0"/>
        <w:spacing w:before="240" w:line="240" w:lineRule="auto"/>
        <w:ind w:left="0" w:firstLine="0"/>
        <w:jc w:val="both"/>
        <w:rPr>
          <w:rFonts w:ascii="Times New Roman" w:hAnsi="Times New Roman"/>
          <w:sz w:val="24"/>
          <w:szCs w:val="24"/>
        </w:rPr>
      </w:pPr>
      <w:r w:rsidRPr="006B4056" w:rsidR="00315B9C">
        <w:rPr>
          <w:rFonts w:ascii="Times New Roman" w:hAnsi="Times New Roman"/>
          <w:sz w:val="24"/>
          <w:szCs w:val="24"/>
        </w:rPr>
        <w:t xml:space="preserve">V </w:t>
      </w:r>
      <w:r w:rsidRPr="006B4056">
        <w:rPr>
          <w:rFonts w:ascii="Times New Roman" w:hAnsi="Times New Roman"/>
          <w:sz w:val="24"/>
          <w:szCs w:val="24"/>
        </w:rPr>
        <w:t xml:space="preserve">§ 4 sa za odsek </w:t>
      </w:r>
      <w:r w:rsidRPr="006B4056" w:rsidR="006B4056">
        <w:rPr>
          <w:rFonts w:ascii="Times New Roman" w:hAnsi="Times New Roman"/>
          <w:sz w:val="24"/>
          <w:szCs w:val="24"/>
        </w:rPr>
        <w:t>5</w:t>
      </w:r>
      <w:r w:rsidRPr="006B4056">
        <w:rPr>
          <w:rFonts w:ascii="Times New Roman" w:hAnsi="Times New Roman"/>
          <w:sz w:val="24"/>
          <w:szCs w:val="24"/>
        </w:rPr>
        <w:t xml:space="preserve"> vkladá nový odsek  </w:t>
      </w:r>
      <w:r w:rsidRPr="006B4056" w:rsidR="006B4056">
        <w:rPr>
          <w:rFonts w:ascii="Times New Roman" w:hAnsi="Times New Roman"/>
          <w:sz w:val="24"/>
          <w:szCs w:val="24"/>
        </w:rPr>
        <w:t>6</w:t>
      </w:r>
      <w:r w:rsidRPr="006B4056">
        <w:rPr>
          <w:rFonts w:ascii="Times New Roman" w:hAnsi="Times New Roman"/>
          <w:sz w:val="24"/>
          <w:szCs w:val="24"/>
        </w:rPr>
        <w:t>, ktorý znie:</w:t>
      </w:r>
    </w:p>
    <w:p w:rsidR="007A335A" w:rsidRPr="006B4056" w:rsidP="00F71F5F">
      <w:pPr>
        <w:pStyle w:val="ListParagraph"/>
        <w:tabs>
          <w:tab w:val="left" w:pos="0"/>
        </w:tabs>
        <w:bidi w:val="0"/>
        <w:spacing w:before="240" w:line="240" w:lineRule="auto"/>
        <w:ind w:left="0"/>
        <w:jc w:val="both"/>
        <w:rPr>
          <w:rFonts w:ascii="Times New Roman" w:hAnsi="Times New Roman"/>
          <w:sz w:val="24"/>
          <w:szCs w:val="24"/>
        </w:rPr>
      </w:pPr>
      <w:r w:rsidRPr="006B4056" w:rsidR="00F71F5F">
        <w:rPr>
          <w:rFonts w:ascii="Times New Roman" w:hAnsi="Times New Roman"/>
          <w:sz w:val="24"/>
          <w:szCs w:val="24"/>
        </w:rPr>
        <w:t xml:space="preserve"> </w:t>
      </w:r>
      <w:r w:rsidRPr="006B4056" w:rsidR="000C0BF9">
        <w:rPr>
          <w:rFonts w:ascii="Times New Roman" w:hAnsi="Times New Roman"/>
          <w:sz w:val="24"/>
          <w:szCs w:val="24"/>
        </w:rPr>
        <w:t>„(</w:t>
      </w:r>
      <w:r w:rsidRPr="006B4056" w:rsidR="006B4056">
        <w:rPr>
          <w:rFonts w:ascii="Times New Roman" w:hAnsi="Times New Roman"/>
          <w:sz w:val="24"/>
          <w:szCs w:val="24"/>
        </w:rPr>
        <w:t>6</w:t>
      </w:r>
      <w:r w:rsidRPr="006B4056" w:rsidR="000C0BF9">
        <w:rPr>
          <w:rFonts w:ascii="Times New Roman" w:hAnsi="Times New Roman"/>
          <w:sz w:val="24"/>
          <w:szCs w:val="24"/>
        </w:rPr>
        <w:t xml:space="preserve">)  </w:t>
      </w:r>
      <w:r w:rsidRPr="006B4056" w:rsidR="00D9561D">
        <w:rPr>
          <w:rFonts w:ascii="Times New Roman" w:hAnsi="Times New Roman"/>
          <w:sz w:val="24"/>
          <w:szCs w:val="24"/>
        </w:rPr>
        <w:t>S</w:t>
      </w:r>
      <w:r w:rsidRPr="006B4056" w:rsidR="000C0BF9">
        <w:rPr>
          <w:rFonts w:ascii="Times New Roman" w:hAnsi="Times New Roman"/>
          <w:sz w:val="24"/>
          <w:szCs w:val="24"/>
        </w:rPr>
        <w:t>účasťou rozpočtu verejnej správy je aj schválený rozpočet verejnej správy na bežný rozpočtový rok, údaje o očakávanej skutočnosti bežného rozpočtového roka a údaje o  skutočnom plnení rozpočtu verejnej správy za predchádzajúce dva rozpočtové roky.</w:t>
      </w:r>
      <w:r w:rsidRPr="006B4056">
        <w:rPr>
          <w:rFonts w:ascii="Times New Roman" w:hAnsi="Times New Roman"/>
          <w:sz w:val="24"/>
          <w:szCs w:val="24"/>
        </w:rPr>
        <w:t>“.</w:t>
      </w:r>
    </w:p>
    <w:p w:rsidR="007A335A" w:rsidRPr="006B4056" w:rsidP="007A335A">
      <w:pPr>
        <w:pStyle w:val="ListParagraph"/>
        <w:tabs>
          <w:tab w:val="left" w:pos="284"/>
        </w:tabs>
        <w:bidi w:val="0"/>
        <w:spacing w:before="240" w:line="240" w:lineRule="auto"/>
        <w:ind w:left="0"/>
        <w:jc w:val="both"/>
        <w:rPr>
          <w:rFonts w:ascii="Times New Roman" w:hAnsi="Times New Roman"/>
          <w:sz w:val="24"/>
          <w:szCs w:val="24"/>
        </w:rPr>
      </w:pPr>
    </w:p>
    <w:p w:rsidR="000C0BF9" w:rsidRPr="006B4056" w:rsidP="00C011DD">
      <w:pPr>
        <w:pStyle w:val="ListParagraph"/>
        <w:tabs>
          <w:tab w:val="left" w:pos="284"/>
        </w:tabs>
        <w:bidi w:val="0"/>
        <w:spacing w:after="0" w:line="240" w:lineRule="auto"/>
        <w:ind w:left="0"/>
        <w:jc w:val="both"/>
        <w:rPr>
          <w:rFonts w:ascii="Times New Roman" w:hAnsi="Times New Roman"/>
          <w:sz w:val="24"/>
          <w:szCs w:val="24"/>
        </w:rPr>
      </w:pPr>
      <w:r w:rsidRPr="006B4056">
        <w:rPr>
          <w:rFonts w:ascii="Times New Roman" w:hAnsi="Times New Roman"/>
          <w:sz w:val="24"/>
          <w:szCs w:val="24"/>
        </w:rPr>
        <w:t xml:space="preserve">Doterajšie odseky </w:t>
      </w:r>
      <w:r w:rsidRPr="006B4056" w:rsidR="006B4056">
        <w:rPr>
          <w:rFonts w:ascii="Times New Roman" w:hAnsi="Times New Roman"/>
          <w:sz w:val="24"/>
          <w:szCs w:val="24"/>
        </w:rPr>
        <w:t>6</w:t>
      </w:r>
      <w:r w:rsidRPr="006B4056">
        <w:rPr>
          <w:rFonts w:ascii="Times New Roman" w:hAnsi="Times New Roman"/>
          <w:sz w:val="24"/>
          <w:szCs w:val="24"/>
        </w:rPr>
        <w:t xml:space="preserve"> a</w:t>
      </w:r>
      <w:r w:rsidRPr="006B4056" w:rsidR="006B4056">
        <w:rPr>
          <w:rFonts w:ascii="Times New Roman" w:hAnsi="Times New Roman"/>
          <w:sz w:val="24"/>
          <w:szCs w:val="24"/>
        </w:rPr>
        <w:t>ž</w:t>
      </w:r>
      <w:r w:rsidRPr="006B4056">
        <w:rPr>
          <w:rFonts w:ascii="Times New Roman" w:hAnsi="Times New Roman"/>
          <w:sz w:val="24"/>
          <w:szCs w:val="24"/>
        </w:rPr>
        <w:t xml:space="preserve"> 8 sa označujú ako odseky </w:t>
      </w:r>
      <w:r w:rsidRPr="006B4056" w:rsidR="006B4056">
        <w:rPr>
          <w:rFonts w:ascii="Times New Roman" w:hAnsi="Times New Roman"/>
          <w:sz w:val="24"/>
          <w:szCs w:val="24"/>
        </w:rPr>
        <w:t>7</w:t>
      </w:r>
      <w:r w:rsidRPr="006B4056">
        <w:rPr>
          <w:rFonts w:ascii="Times New Roman" w:hAnsi="Times New Roman"/>
          <w:sz w:val="24"/>
          <w:szCs w:val="24"/>
        </w:rPr>
        <w:t xml:space="preserve"> a</w:t>
      </w:r>
      <w:r w:rsidRPr="006B4056" w:rsidR="006B4056">
        <w:rPr>
          <w:rFonts w:ascii="Times New Roman" w:hAnsi="Times New Roman"/>
          <w:sz w:val="24"/>
          <w:szCs w:val="24"/>
        </w:rPr>
        <w:t>ž</w:t>
      </w:r>
      <w:r w:rsidRPr="006B4056">
        <w:rPr>
          <w:rFonts w:ascii="Times New Roman" w:hAnsi="Times New Roman"/>
          <w:sz w:val="24"/>
          <w:szCs w:val="24"/>
        </w:rPr>
        <w:t xml:space="preserve"> 9.</w:t>
      </w:r>
    </w:p>
    <w:p w:rsidR="000C0BF9" w:rsidRPr="006B4056" w:rsidP="00C011DD">
      <w:pPr>
        <w:pStyle w:val="ListParagraph"/>
        <w:tabs>
          <w:tab w:val="left" w:pos="284"/>
        </w:tabs>
        <w:bidi w:val="0"/>
        <w:spacing w:after="0" w:line="240" w:lineRule="auto"/>
        <w:ind w:left="142" w:hanging="284"/>
        <w:jc w:val="both"/>
        <w:rPr>
          <w:rFonts w:ascii="Times New Roman" w:hAnsi="Times New Roman"/>
          <w:sz w:val="24"/>
          <w:szCs w:val="24"/>
        </w:rPr>
      </w:pPr>
    </w:p>
    <w:p w:rsidR="005636E8" w:rsidRPr="006B4056" w:rsidP="00C011DD">
      <w:pPr>
        <w:numPr>
          <w:numId w:val="21"/>
        </w:numPr>
        <w:tabs>
          <w:tab w:val="left" w:pos="0"/>
          <w:tab w:val="left" w:pos="284"/>
        </w:tabs>
        <w:bidi w:val="0"/>
        <w:spacing w:after="0" w:line="240" w:lineRule="auto"/>
        <w:ind w:left="0" w:right="22" w:firstLine="0"/>
        <w:contextualSpacing/>
        <w:jc w:val="both"/>
        <w:rPr>
          <w:rFonts w:ascii="Times New Roman" w:hAnsi="Times New Roman"/>
          <w:sz w:val="24"/>
          <w:szCs w:val="24"/>
        </w:rPr>
      </w:pPr>
      <w:bookmarkStart w:id="0" w:name="OLE_LINK1"/>
      <w:bookmarkStart w:id="1" w:name="OLE_LINK2"/>
      <w:r w:rsidRPr="006B4056" w:rsidR="00315B9C">
        <w:rPr>
          <w:rFonts w:ascii="Times New Roman" w:hAnsi="Times New Roman"/>
          <w:sz w:val="24"/>
          <w:szCs w:val="24"/>
        </w:rPr>
        <w:t xml:space="preserve">V </w:t>
      </w:r>
      <w:r w:rsidRPr="006B4056">
        <w:rPr>
          <w:rFonts w:ascii="Times New Roman" w:hAnsi="Times New Roman"/>
          <w:sz w:val="24"/>
          <w:szCs w:val="24"/>
        </w:rPr>
        <w:t>§ 6 ods. 4 sa za slovo „rozpočtu“ vkladajú slová „a rozpočtu verejnej správy“.</w:t>
      </w:r>
    </w:p>
    <w:p w:rsidR="005636E8" w:rsidRPr="006B4056" w:rsidP="00C011DD">
      <w:pPr>
        <w:tabs>
          <w:tab w:val="left" w:pos="0"/>
          <w:tab w:val="left" w:pos="284"/>
        </w:tabs>
        <w:bidi w:val="0"/>
        <w:spacing w:after="0" w:line="240" w:lineRule="auto"/>
        <w:ind w:right="22"/>
        <w:contextualSpacing/>
        <w:jc w:val="both"/>
        <w:rPr>
          <w:rFonts w:ascii="Times New Roman" w:hAnsi="Times New Roman"/>
          <w:sz w:val="24"/>
          <w:szCs w:val="24"/>
        </w:rPr>
      </w:pPr>
    </w:p>
    <w:p w:rsidR="005C3A0C" w:rsidRPr="006B4056"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bookmarkEnd w:id="0"/>
      <w:bookmarkEnd w:id="1"/>
      <w:r w:rsidRPr="006B4056" w:rsidR="00315B9C">
        <w:rPr>
          <w:rFonts w:ascii="Times New Roman" w:hAnsi="Times New Roman"/>
          <w:sz w:val="24"/>
          <w:szCs w:val="24"/>
        </w:rPr>
        <w:t>V § 8</w:t>
      </w:r>
      <w:r w:rsidRPr="006B4056">
        <w:rPr>
          <w:rFonts w:ascii="Times New Roman" w:hAnsi="Times New Roman"/>
          <w:sz w:val="24"/>
          <w:szCs w:val="24"/>
        </w:rPr>
        <w:t xml:space="preserve"> ods. 6 poslednej vete sa slovo „povolí“ nahrádza slovami „môže povoliť“.</w:t>
      </w:r>
    </w:p>
    <w:p w:rsidR="005C3A0C" w:rsidRPr="006B4056" w:rsidP="005C3A0C">
      <w:pPr>
        <w:tabs>
          <w:tab w:val="left" w:pos="284"/>
        </w:tabs>
        <w:bidi w:val="0"/>
        <w:spacing w:after="0" w:line="240" w:lineRule="auto"/>
        <w:ind w:right="22"/>
        <w:contextualSpacing/>
        <w:jc w:val="both"/>
        <w:rPr>
          <w:rFonts w:ascii="Times New Roman" w:hAnsi="Times New Roman"/>
          <w:sz w:val="24"/>
          <w:szCs w:val="24"/>
        </w:rPr>
      </w:pPr>
    </w:p>
    <w:p w:rsidR="00C64AA1" w:rsidRPr="006B4056"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6B4056" w:rsidR="005C3A0C">
        <w:rPr>
          <w:rFonts w:ascii="Times New Roman" w:hAnsi="Times New Roman"/>
          <w:sz w:val="24"/>
          <w:szCs w:val="24"/>
        </w:rPr>
        <w:t>V § 8</w:t>
      </w:r>
      <w:r w:rsidRPr="006B4056" w:rsidR="00315B9C">
        <w:rPr>
          <w:rFonts w:ascii="Times New Roman" w:hAnsi="Times New Roman"/>
          <w:sz w:val="24"/>
          <w:szCs w:val="24"/>
        </w:rPr>
        <w:t>a ods</w:t>
      </w:r>
      <w:r w:rsidRPr="006B4056">
        <w:rPr>
          <w:rFonts w:ascii="Times New Roman" w:hAnsi="Times New Roman"/>
          <w:sz w:val="24"/>
          <w:szCs w:val="24"/>
        </w:rPr>
        <w:t>ek</w:t>
      </w:r>
      <w:r w:rsidRPr="006B4056" w:rsidR="00315B9C">
        <w:rPr>
          <w:rFonts w:ascii="Times New Roman" w:hAnsi="Times New Roman"/>
          <w:sz w:val="24"/>
          <w:szCs w:val="24"/>
        </w:rPr>
        <w:t xml:space="preserve"> 6 znie:</w:t>
      </w:r>
    </w:p>
    <w:p w:rsidR="00315B9C" w:rsidRPr="006B4056" w:rsidP="00C64AA1">
      <w:pPr>
        <w:tabs>
          <w:tab w:val="left" w:pos="284"/>
        </w:tabs>
        <w:bidi w:val="0"/>
        <w:spacing w:after="0" w:line="240" w:lineRule="auto"/>
        <w:ind w:right="22"/>
        <w:contextualSpacing/>
        <w:jc w:val="both"/>
        <w:rPr>
          <w:rFonts w:ascii="Times New Roman" w:hAnsi="Times New Roman"/>
          <w:sz w:val="24"/>
          <w:szCs w:val="24"/>
        </w:rPr>
      </w:pPr>
      <w:r w:rsidRPr="006B4056">
        <w:rPr>
          <w:rFonts w:ascii="Times New Roman" w:hAnsi="Times New Roman"/>
          <w:sz w:val="24"/>
          <w:szCs w:val="24"/>
        </w:rPr>
        <w:t>„</w:t>
      </w:r>
      <w:r w:rsidRPr="006B4056" w:rsidR="00C64AA1">
        <w:rPr>
          <w:rFonts w:ascii="Times New Roman" w:hAnsi="Times New Roman"/>
          <w:sz w:val="24"/>
          <w:szCs w:val="24"/>
        </w:rPr>
        <w:t xml:space="preserve">(6) </w:t>
      </w:r>
      <w:r w:rsidRPr="006B4056">
        <w:rPr>
          <w:rFonts w:ascii="Times New Roman" w:hAnsi="Times New Roman"/>
          <w:sz w:val="24"/>
          <w:szCs w:val="24"/>
        </w:rPr>
        <w:t xml:space="preserve">Subjekty, ktoré vydávajú potvrdenia podľa odseku 5, sú povinné na požiadanie vydať </w:t>
      </w:r>
      <w:r w:rsidRPr="006B4056" w:rsidR="00C64AA1">
        <w:rPr>
          <w:rFonts w:ascii="Times New Roman" w:hAnsi="Times New Roman"/>
          <w:sz w:val="24"/>
          <w:szCs w:val="24"/>
        </w:rPr>
        <w:t>tieto potvrdenia bezplatne.</w:t>
      </w:r>
      <w:r w:rsidRPr="006B4056" w:rsidR="00C32031">
        <w:rPr>
          <w:rFonts w:ascii="Times New Roman" w:hAnsi="Times New Roman"/>
          <w:sz w:val="24"/>
          <w:szCs w:val="24"/>
        </w:rPr>
        <w:t xml:space="preserve"> </w:t>
      </w:r>
      <w:r w:rsidRPr="006B4056" w:rsidR="00C64AA1">
        <w:rPr>
          <w:rFonts w:ascii="Times New Roman" w:hAnsi="Times New Roman"/>
          <w:sz w:val="24"/>
          <w:szCs w:val="24"/>
        </w:rPr>
        <w:t>Na žiadateľa, ktorý je subjektom verejnej správy</w:t>
      </w:r>
      <w:r w:rsidRPr="006B4056" w:rsidR="00ED0810">
        <w:rPr>
          <w:rFonts w:ascii="Times New Roman" w:hAnsi="Times New Roman"/>
          <w:sz w:val="24"/>
          <w:szCs w:val="24"/>
        </w:rPr>
        <w:t>,</w:t>
      </w:r>
      <w:r w:rsidRPr="006B4056" w:rsidR="00C64AA1">
        <w:rPr>
          <w:rFonts w:ascii="Times New Roman" w:hAnsi="Times New Roman"/>
          <w:sz w:val="24"/>
          <w:szCs w:val="24"/>
        </w:rPr>
        <w:t xml:space="preserve"> sa ustanovenia odseku 4 písm. b) a c) a odseku 5 písm. b) a c) nevzťahujú.</w:t>
      </w:r>
      <w:r w:rsidRPr="006B4056" w:rsidR="00C32031">
        <w:rPr>
          <w:rFonts w:ascii="Times New Roman" w:hAnsi="Times New Roman"/>
          <w:sz w:val="24"/>
          <w:szCs w:val="24"/>
        </w:rPr>
        <w:t xml:space="preserve"> Splnenie podmienok podľa odseku 4 písm. b) a e) preukazuje len žiadateľ, ktorým je právnická osoba a fyzická osoba – podnikateľ. Fyzická osoba, s výnimkou fyzickej osoby – podnikateľa, preukazuje splnenie podmienky uvedenej v odseku 4 písm. a) čestným vyhlásením.“.</w:t>
      </w:r>
    </w:p>
    <w:p w:rsidR="00315B9C" w:rsidRPr="006B4056" w:rsidP="00F30CC9">
      <w:pPr>
        <w:pStyle w:val="ListParagraph"/>
        <w:tabs>
          <w:tab w:val="left" w:pos="284"/>
        </w:tabs>
        <w:bidi w:val="0"/>
        <w:spacing w:after="0" w:line="240" w:lineRule="auto"/>
        <w:ind w:left="0" w:firstLine="76"/>
        <w:rPr>
          <w:rFonts w:ascii="Times New Roman" w:hAnsi="Times New Roman"/>
          <w:sz w:val="24"/>
          <w:szCs w:val="24"/>
        </w:rPr>
      </w:pPr>
    </w:p>
    <w:p w:rsidR="00315B9C" w:rsidRPr="006B4056" w:rsidP="005C7683">
      <w:pPr>
        <w:numPr>
          <w:numId w:val="21"/>
        </w:numPr>
        <w:tabs>
          <w:tab w:val="left" w:pos="284"/>
          <w:tab w:val="left" w:pos="426"/>
        </w:tabs>
        <w:bidi w:val="0"/>
        <w:spacing w:after="0" w:line="240" w:lineRule="auto"/>
        <w:ind w:left="0" w:right="22" w:firstLine="0"/>
        <w:contextualSpacing/>
        <w:jc w:val="both"/>
        <w:rPr>
          <w:rFonts w:ascii="Times New Roman" w:hAnsi="Times New Roman"/>
          <w:sz w:val="24"/>
          <w:szCs w:val="24"/>
        </w:rPr>
      </w:pPr>
      <w:r w:rsidRPr="006B4056">
        <w:rPr>
          <w:rFonts w:ascii="Times New Roman" w:hAnsi="Times New Roman"/>
          <w:sz w:val="24"/>
          <w:szCs w:val="24"/>
        </w:rPr>
        <w:t>V § 8a ods. 10 sa za slová „výkon kontroly“ vkladajú slová „alebo vládneho auditu“.</w:t>
      </w:r>
    </w:p>
    <w:p w:rsidR="00FE7000" w:rsidRPr="006B4056" w:rsidP="00FE7000">
      <w:pPr>
        <w:tabs>
          <w:tab w:val="left" w:pos="284"/>
          <w:tab w:val="left" w:pos="426"/>
        </w:tabs>
        <w:bidi w:val="0"/>
        <w:spacing w:after="0" w:line="240" w:lineRule="auto"/>
        <w:ind w:right="22"/>
        <w:contextualSpacing/>
        <w:jc w:val="both"/>
        <w:rPr>
          <w:rFonts w:ascii="Times New Roman" w:hAnsi="Times New Roman"/>
          <w:sz w:val="24"/>
          <w:szCs w:val="24"/>
        </w:rPr>
      </w:pPr>
    </w:p>
    <w:p w:rsidR="00FE7000" w:rsidRPr="006B4056" w:rsidP="00FE7000">
      <w:pPr>
        <w:numPr>
          <w:numId w:val="21"/>
        </w:numPr>
        <w:bidi w:val="0"/>
        <w:spacing w:after="0" w:line="240" w:lineRule="auto"/>
        <w:ind w:left="284" w:right="22" w:hanging="284"/>
        <w:contextualSpacing/>
        <w:jc w:val="both"/>
        <w:rPr>
          <w:rFonts w:ascii="Times New Roman" w:hAnsi="Times New Roman"/>
          <w:sz w:val="24"/>
          <w:szCs w:val="24"/>
        </w:rPr>
      </w:pPr>
      <w:r w:rsidRPr="006B4056">
        <w:rPr>
          <w:rFonts w:ascii="Times New Roman" w:hAnsi="Times New Roman"/>
          <w:sz w:val="24"/>
          <w:szCs w:val="24"/>
        </w:rPr>
        <w:t>V § 9 sa odsek 1 dopĺňa písmenom m), ktoré znie:</w:t>
      </w:r>
    </w:p>
    <w:p w:rsidR="00FE7000" w:rsidRPr="006B4056" w:rsidP="00FE7000">
      <w:pPr>
        <w:bidi w:val="0"/>
        <w:spacing w:after="0" w:line="240" w:lineRule="auto"/>
        <w:ind w:right="22"/>
        <w:contextualSpacing/>
        <w:jc w:val="both"/>
        <w:rPr>
          <w:rFonts w:ascii="Times New Roman" w:hAnsi="Times New Roman"/>
          <w:sz w:val="24"/>
          <w:szCs w:val="24"/>
        </w:rPr>
      </w:pPr>
      <w:r w:rsidRPr="006B4056">
        <w:rPr>
          <w:rFonts w:ascii="Times New Roman" w:hAnsi="Times New Roman"/>
          <w:sz w:val="24"/>
          <w:szCs w:val="24"/>
        </w:rPr>
        <w:t>„m) Úrad</w:t>
      </w:r>
      <w:r w:rsidRPr="006B4056" w:rsidR="000C7668">
        <w:rPr>
          <w:rFonts w:ascii="Times New Roman" w:hAnsi="Times New Roman"/>
          <w:sz w:val="24"/>
          <w:szCs w:val="24"/>
        </w:rPr>
        <w:t>u</w:t>
      </w:r>
      <w:r w:rsidRPr="006B4056">
        <w:rPr>
          <w:rFonts w:ascii="Times New Roman" w:hAnsi="Times New Roman"/>
          <w:sz w:val="24"/>
          <w:szCs w:val="24"/>
        </w:rPr>
        <w:t xml:space="preserve"> pre reguláciu sieťových odvetví.“.</w:t>
      </w:r>
    </w:p>
    <w:p w:rsidR="006B54C9" w:rsidRPr="006B4056" w:rsidP="006B54C9">
      <w:pPr>
        <w:pStyle w:val="ListParagraph"/>
        <w:numPr>
          <w:numId w:val="21"/>
        </w:numPr>
        <w:tabs>
          <w:tab w:val="left" w:pos="284"/>
        </w:tabs>
        <w:bidi w:val="0"/>
        <w:spacing w:before="240" w:line="240" w:lineRule="auto"/>
        <w:ind w:left="0" w:firstLine="0"/>
        <w:jc w:val="both"/>
        <w:rPr>
          <w:rFonts w:ascii="Times New Roman" w:hAnsi="Times New Roman"/>
          <w:sz w:val="24"/>
          <w:szCs w:val="24"/>
        </w:rPr>
      </w:pPr>
      <w:r w:rsidRPr="006B4056" w:rsidR="00315B9C">
        <w:rPr>
          <w:rFonts w:ascii="Times New Roman" w:hAnsi="Times New Roman"/>
          <w:sz w:val="24"/>
          <w:szCs w:val="24"/>
        </w:rPr>
        <w:t>V</w:t>
      </w:r>
      <w:r w:rsidRPr="006B4056">
        <w:rPr>
          <w:rFonts w:ascii="Times New Roman" w:hAnsi="Times New Roman"/>
          <w:sz w:val="24"/>
          <w:szCs w:val="24"/>
        </w:rPr>
        <w:t xml:space="preserve"> § </w:t>
      </w:r>
      <w:r w:rsidRPr="006B4056" w:rsidR="001C3F2A">
        <w:rPr>
          <w:rFonts w:ascii="Times New Roman" w:hAnsi="Times New Roman"/>
          <w:sz w:val="24"/>
          <w:szCs w:val="24"/>
        </w:rPr>
        <w:t>10 ods. 4 sa slová „záverečného účtu verejnej správy“ nahrádzajú slovami „štátneho záverečného účtu“.</w:t>
      </w:r>
    </w:p>
    <w:p w:rsidR="001C3F2A" w:rsidRPr="006B4056" w:rsidP="001C3F2A">
      <w:pPr>
        <w:pStyle w:val="ListParagraph"/>
        <w:tabs>
          <w:tab w:val="left" w:pos="284"/>
        </w:tabs>
        <w:bidi w:val="0"/>
        <w:spacing w:before="240" w:line="240" w:lineRule="auto"/>
        <w:ind w:left="0"/>
        <w:jc w:val="both"/>
        <w:rPr>
          <w:rFonts w:ascii="Times New Roman" w:hAnsi="Times New Roman"/>
          <w:sz w:val="24"/>
          <w:szCs w:val="24"/>
        </w:rPr>
      </w:pPr>
    </w:p>
    <w:p w:rsidR="004D5BD5" w:rsidRPr="006B4056" w:rsidP="005C7683">
      <w:pPr>
        <w:pStyle w:val="ListParagraph"/>
        <w:numPr>
          <w:numId w:val="21"/>
        </w:numPr>
        <w:tabs>
          <w:tab w:val="left" w:pos="284"/>
        </w:tabs>
        <w:bidi w:val="0"/>
        <w:spacing w:before="240" w:line="240" w:lineRule="auto"/>
        <w:ind w:left="0" w:firstLine="0"/>
        <w:jc w:val="both"/>
        <w:rPr>
          <w:rFonts w:ascii="Times New Roman" w:hAnsi="Times New Roman"/>
          <w:b/>
          <w:sz w:val="24"/>
          <w:szCs w:val="24"/>
        </w:rPr>
      </w:pPr>
      <w:r w:rsidRPr="006B4056" w:rsidR="006B54C9">
        <w:rPr>
          <w:rFonts w:ascii="Times New Roman" w:hAnsi="Times New Roman"/>
          <w:sz w:val="24"/>
          <w:szCs w:val="24"/>
        </w:rPr>
        <w:t xml:space="preserve">V </w:t>
      </w:r>
      <w:r w:rsidRPr="006B4056" w:rsidR="000C0BF9">
        <w:rPr>
          <w:rFonts w:ascii="Times New Roman" w:hAnsi="Times New Roman"/>
          <w:sz w:val="24"/>
          <w:szCs w:val="24"/>
        </w:rPr>
        <w:t xml:space="preserve"> § 1</w:t>
      </w:r>
      <w:r w:rsidRPr="006B4056">
        <w:rPr>
          <w:rFonts w:ascii="Times New Roman" w:hAnsi="Times New Roman"/>
          <w:sz w:val="24"/>
          <w:szCs w:val="24"/>
        </w:rPr>
        <w:t>1 sa odsek 3 dopĺňa písmenom f), ktoré znie:</w:t>
      </w:r>
    </w:p>
    <w:p w:rsidR="004D5BD5" w:rsidRPr="006B4056" w:rsidP="004D5BD5">
      <w:pPr>
        <w:pStyle w:val="ListParagraph"/>
        <w:tabs>
          <w:tab w:val="left" w:pos="284"/>
        </w:tabs>
        <w:bidi w:val="0"/>
        <w:spacing w:before="240" w:line="240" w:lineRule="auto"/>
        <w:ind w:left="0"/>
        <w:jc w:val="both"/>
        <w:rPr>
          <w:rFonts w:ascii="Times New Roman" w:hAnsi="Times New Roman"/>
          <w:sz w:val="24"/>
          <w:szCs w:val="24"/>
        </w:rPr>
      </w:pPr>
      <w:r w:rsidRPr="006B4056">
        <w:rPr>
          <w:rFonts w:ascii="Times New Roman" w:hAnsi="Times New Roman"/>
          <w:sz w:val="24"/>
          <w:szCs w:val="24"/>
        </w:rPr>
        <w:t>„f) prostriedky Európskej únie a prostriedky štátneho rozpočtu určené na financovanie spoločných programov Slovenskej republiky a Európskej únie.“.</w:t>
      </w:r>
    </w:p>
    <w:p w:rsidR="004D5BD5" w:rsidRPr="006B4056" w:rsidP="004D5BD5">
      <w:pPr>
        <w:pStyle w:val="ListParagraph"/>
        <w:bidi w:val="0"/>
        <w:rPr>
          <w:rFonts w:ascii="Times New Roman" w:hAnsi="Times New Roman"/>
          <w:sz w:val="24"/>
          <w:szCs w:val="24"/>
        </w:rPr>
      </w:pPr>
    </w:p>
    <w:p w:rsidR="000C0BF9" w:rsidRPr="006B4056" w:rsidP="005C7683">
      <w:pPr>
        <w:pStyle w:val="ListParagraph"/>
        <w:numPr>
          <w:numId w:val="21"/>
        </w:numPr>
        <w:tabs>
          <w:tab w:val="left" w:pos="284"/>
        </w:tabs>
        <w:bidi w:val="0"/>
        <w:spacing w:before="240" w:line="240" w:lineRule="auto"/>
        <w:ind w:left="0" w:firstLine="0"/>
        <w:jc w:val="both"/>
        <w:rPr>
          <w:rFonts w:ascii="Times New Roman" w:hAnsi="Times New Roman"/>
          <w:b/>
          <w:sz w:val="24"/>
          <w:szCs w:val="24"/>
        </w:rPr>
      </w:pPr>
      <w:r w:rsidRPr="006B4056" w:rsidR="004D5BD5">
        <w:rPr>
          <w:rFonts w:ascii="Times New Roman" w:hAnsi="Times New Roman"/>
          <w:sz w:val="24"/>
          <w:szCs w:val="24"/>
        </w:rPr>
        <w:t>V § 1</w:t>
      </w:r>
      <w:r w:rsidRPr="006B4056">
        <w:rPr>
          <w:rFonts w:ascii="Times New Roman" w:hAnsi="Times New Roman"/>
          <w:sz w:val="24"/>
          <w:szCs w:val="24"/>
        </w:rPr>
        <w:t>4 ods. 1 prvej vete sa za slová „východísk rozpočtu verejnej správy“ vkladá čiarka a slová „schválených vládou spravidla do konca apríla</w:t>
      </w:r>
      <w:r w:rsidRPr="006B4056" w:rsidR="00554E6B">
        <w:rPr>
          <w:rFonts w:ascii="Times New Roman" w:hAnsi="Times New Roman"/>
          <w:sz w:val="24"/>
          <w:szCs w:val="24"/>
        </w:rPr>
        <w:t>“</w:t>
      </w:r>
      <w:r w:rsidRPr="006B4056">
        <w:rPr>
          <w:rFonts w:ascii="Times New Roman" w:hAnsi="Times New Roman"/>
          <w:sz w:val="24"/>
          <w:szCs w:val="24"/>
        </w:rPr>
        <w:t xml:space="preserve"> </w:t>
      </w:r>
      <w:r w:rsidRPr="006B4056" w:rsidR="00D9561D">
        <w:rPr>
          <w:rFonts w:ascii="Times New Roman" w:hAnsi="Times New Roman"/>
          <w:sz w:val="24"/>
          <w:szCs w:val="24"/>
        </w:rPr>
        <w:t xml:space="preserve">sa </w:t>
      </w:r>
      <w:r w:rsidRPr="006B4056">
        <w:rPr>
          <w:rFonts w:ascii="Times New Roman" w:hAnsi="Times New Roman"/>
          <w:sz w:val="24"/>
          <w:szCs w:val="24"/>
        </w:rPr>
        <w:t xml:space="preserve">nahrádzajú slovami „ktoré predkladá ministerstvo financií </w:t>
      </w:r>
      <w:r w:rsidRPr="006B4056" w:rsidR="00D9561D">
        <w:rPr>
          <w:rFonts w:ascii="Times New Roman" w:hAnsi="Times New Roman"/>
          <w:sz w:val="24"/>
          <w:szCs w:val="24"/>
        </w:rPr>
        <w:t xml:space="preserve">vláde </w:t>
      </w:r>
      <w:r w:rsidRPr="006B4056">
        <w:rPr>
          <w:rFonts w:ascii="Times New Roman" w:hAnsi="Times New Roman"/>
          <w:sz w:val="24"/>
          <w:szCs w:val="24"/>
        </w:rPr>
        <w:t>na schválenie</w:t>
      </w:r>
      <w:r w:rsidRPr="006B4056" w:rsidR="002F644C">
        <w:rPr>
          <w:rFonts w:ascii="Times New Roman" w:hAnsi="Times New Roman"/>
          <w:sz w:val="24"/>
          <w:szCs w:val="24"/>
        </w:rPr>
        <w:t xml:space="preserve"> do 15. apríla</w:t>
      </w:r>
      <w:r w:rsidRPr="006B4056">
        <w:rPr>
          <w:rFonts w:ascii="Times New Roman" w:hAnsi="Times New Roman"/>
          <w:sz w:val="24"/>
          <w:szCs w:val="24"/>
        </w:rPr>
        <w:t>“.</w:t>
      </w:r>
      <w:r w:rsidRPr="006B4056">
        <w:rPr>
          <w:rFonts w:ascii="Times New Roman" w:hAnsi="Times New Roman"/>
          <w:b/>
          <w:sz w:val="24"/>
          <w:szCs w:val="24"/>
        </w:rPr>
        <w:t xml:space="preserve"> </w:t>
      </w:r>
    </w:p>
    <w:p w:rsidR="000C0BF9" w:rsidRPr="006B4056" w:rsidP="00F30CC9">
      <w:pPr>
        <w:pStyle w:val="ListParagraph"/>
        <w:tabs>
          <w:tab w:val="left" w:pos="284"/>
        </w:tabs>
        <w:bidi w:val="0"/>
        <w:spacing w:before="240" w:line="240" w:lineRule="auto"/>
        <w:ind w:left="0" w:firstLine="76"/>
        <w:jc w:val="both"/>
        <w:rPr>
          <w:rFonts w:ascii="Times New Roman" w:hAnsi="Times New Roman"/>
          <w:b/>
          <w:sz w:val="24"/>
          <w:szCs w:val="24"/>
        </w:rPr>
      </w:pPr>
    </w:p>
    <w:p w:rsidR="002849F1" w:rsidRPr="006B4056" w:rsidP="005C7683">
      <w:pPr>
        <w:pStyle w:val="ListParagraph"/>
        <w:numPr>
          <w:numId w:val="21"/>
        </w:numPr>
        <w:tabs>
          <w:tab w:val="left" w:pos="284"/>
        </w:tabs>
        <w:bidi w:val="0"/>
        <w:spacing w:before="240" w:line="240" w:lineRule="auto"/>
        <w:ind w:left="0" w:firstLine="0"/>
        <w:jc w:val="both"/>
        <w:rPr>
          <w:rFonts w:ascii="Times New Roman" w:hAnsi="Times New Roman"/>
          <w:sz w:val="24"/>
          <w:szCs w:val="24"/>
        </w:rPr>
      </w:pPr>
      <w:r w:rsidRPr="006B4056">
        <w:rPr>
          <w:rFonts w:ascii="Times New Roman" w:hAnsi="Times New Roman"/>
          <w:sz w:val="24"/>
          <w:szCs w:val="24"/>
        </w:rPr>
        <w:t xml:space="preserve">V </w:t>
      </w:r>
      <w:r w:rsidRPr="006B4056" w:rsidR="000C0BF9">
        <w:rPr>
          <w:rFonts w:ascii="Times New Roman" w:hAnsi="Times New Roman"/>
          <w:sz w:val="24"/>
          <w:szCs w:val="24"/>
        </w:rPr>
        <w:t>§</w:t>
      </w:r>
      <w:r w:rsidRPr="006B4056">
        <w:rPr>
          <w:rFonts w:ascii="Times New Roman" w:hAnsi="Times New Roman"/>
          <w:sz w:val="24"/>
          <w:szCs w:val="24"/>
        </w:rPr>
        <w:t xml:space="preserve"> 14 ods. 3 prvej vete sa čiarka</w:t>
      </w:r>
      <w:r w:rsidRPr="006B4056" w:rsidR="00C32031">
        <w:rPr>
          <w:rFonts w:ascii="Times New Roman" w:hAnsi="Times New Roman"/>
          <w:sz w:val="24"/>
          <w:szCs w:val="24"/>
        </w:rPr>
        <w:t xml:space="preserve"> nahrádza bodkočiarkou a</w:t>
      </w:r>
      <w:r w:rsidRPr="006B4056">
        <w:rPr>
          <w:rFonts w:ascii="Times New Roman" w:hAnsi="Times New Roman"/>
          <w:sz w:val="24"/>
          <w:szCs w:val="24"/>
        </w:rPr>
        <w:t xml:space="preserve"> slová </w:t>
      </w:r>
      <w:r w:rsidRPr="006B4056" w:rsidR="00554E6B">
        <w:rPr>
          <w:rFonts w:ascii="Times New Roman" w:hAnsi="Times New Roman"/>
          <w:sz w:val="24"/>
          <w:szCs w:val="24"/>
        </w:rPr>
        <w:t>„</w:t>
      </w:r>
      <w:r w:rsidRPr="006B4056">
        <w:rPr>
          <w:rFonts w:ascii="Times New Roman" w:hAnsi="Times New Roman"/>
          <w:sz w:val="24"/>
          <w:szCs w:val="24"/>
        </w:rPr>
        <w:t>a</w:t>
      </w:r>
      <w:r w:rsidRPr="006B4056" w:rsidR="00C32031">
        <w:rPr>
          <w:rFonts w:ascii="Times New Roman" w:hAnsi="Times New Roman"/>
          <w:sz w:val="24"/>
          <w:szCs w:val="24"/>
        </w:rPr>
        <w:t>k vláda neurčí neskorší termín“ sa nahrádzajú slovami „</w:t>
      </w:r>
      <w:r w:rsidRPr="006B4056" w:rsidR="009709B2">
        <w:rPr>
          <w:rFonts w:ascii="Times New Roman" w:hAnsi="Times New Roman"/>
          <w:sz w:val="24"/>
          <w:szCs w:val="24"/>
        </w:rPr>
        <w:t>v rozpočtovom roku, v ktorom je</w:t>
      </w:r>
      <w:r w:rsidRPr="006B4056" w:rsidR="005636E8">
        <w:rPr>
          <w:rFonts w:ascii="Times New Roman" w:hAnsi="Times New Roman"/>
          <w:sz w:val="24"/>
          <w:szCs w:val="24"/>
        </w:rPr>
        <w:t xml:space="preserve"> obd</w:t>
      </w:r>
      <w:r w:rsidRPr="006B4056" w:rsidR="009709B2">
        <w:rPr>
          <w:rFonts w:ascii="Times New Roman" w:hAnsi="Times New Roman"/>
          <w:sz w:val="24"/>
          <w:szCs w:val="24"/>
        </w:rPr>
        <w:t>o</w:t>
      </w:r>
      <w:r w:rsidRPr="006B4056" w:rsidR="005636E8">
        <w:rPr>
          <w:rFonts w:ascii="Times New Roman" w:hAnsi="Times New Roman"/>
          <w:sz w:val="24"/>
          <w:szCs w:val="24"/>
        </w:rPr>
        <w:t xml:space="preserve">bie od </w:t>
      </w:r>
      <w:r w:rsidRPr="006B4056" w:rsidR="009709B2">
        <w:rPr>
          <w:rFonts w:ascii="Times New Roman" w:hAnsi="Times New Roman"/>
          <w:sz w:val="24"/>
          <w:szCs w:val="24"/>
        </w:rPr>
        <w:t>schválenia programového vyhlásenia vlády a vyslovenia dôvery vláde</w:t>
      </w:r>
      <w:r w:rsidRPr="006B4056" w:rsidR="005636E8">
        <w:rPr>
          <w:rFonts w:ascii="Times New Roman" w:hAnsi="Times New Roman"/>
          <w:sz w:val="24"/>
          <w:szCs w:val="24"/>
        </w:rPr>
        <w:t xml:space="preserve"> do </w:t>
      </w:r>
      <w:r w:rsidRPr="006B4056" w:rsidR="00A93DCB">
        <w:rPr>
          <w:rFonts w:ascii="Times New Roman" w:hAnsi="Times New Roman"/>
          <w:sz w:val="24"/>
          <w:szCs w:val="24"/>
        </w:rPr>
        <w:t xml:space="preserve">15. augusta bežného roka </w:t>
      </w:r>
      <w:r w:rsidRPr="006B4056" w:rsidR="005636E8">
        <w:rPr>
          <w:rFonts w:ascii="Times New Roman" w:hAnsi="Times New Roman"/>
          <w:sz w:val="24"/>
          <w:szCs w:val="24"/>
        </w:rPr>
        <w:t xml:space="preserve">kratšie ako 60 dní, vláda </w:t>
      </w:r>
      <w:r w:rsidRPr="006B4056" w:rsidR="00CD063F">
        <w:rPr>
          <w:rFonts w:ascii="Times New Roman" w:hAnsi="Times New Roman"/>
          <w:sz w:val="24"/>
          <w:szCs w:val="24"/>
        </w:rPr>
        <w:t xml:space="preserve">môže </w:t>
      </w:r>
      <w:r w:rsidRPr="006B4056" w:rsidR="005636E8">
        <w:rPr>
          <w:rFonts w:ascii="Times New Roman" w:hAnsi="Times New Roman"/>
          <w:sz w:val="24"/>
          <w:szCs w:val="24"/>
        </w:rPr>
        <w:t>urč</w:t>
      </w:r>
      <w:r w:rsidRPr="006B4056" w:rsidR="00CD063F">
        <w:rPr>
          <w:rFonts w:ascii="Times New Roman" w:hAnsi="Times New Roman"/>
          <w:sz w:val="24"/>
          <w:szCs w:val="24"/>
        </w:rPr>
        <w:t>iť neskorší termín</w:t>
      </w:r>
      <w:r w:rsidRPr="006B4056" w:rsidR="00C32031">
        <w:rPr>
          <w:rFonts w:ascii="Times New Roman" w:hAnsi="Times New Roman"/>
          <w:sz w:val="24"/>
          <w:szCs w:val="24"/>
        </w:rPr>
        <w:t>“.</w:t>
      </w:r>
    </w:p>
    <w:p w:rsidR="002849F1" w:rsidRPr="006B4056" w:rsidP="00F30CC9">
      <w:pPr>
        <w:pStyle w:val="ListParagraph"/>
        <w:tabs>
          <w:tab w:val="left" w:pos="284"/>
        </w:tabs>
        <w:bidi w:val="0"/>
        <w:ind w:left="0" w:firstLine="76"/>
        <w:rPr>
          <w:rFonts w:ascii="Times New Roman" w:hAnsi="Times New Roman"/>
          <w:sz w:val="24"/>
          <w:szCs w:val="24"/>
        </w:rPr>
      </w:pPr>
    </w:p>
    <w:p w:rsidR="00315B9C" w:rsidRPr="006B4056" w:rsidP="005C7683">
      <w:pPr>
        <w:pStyle w:val="ListParagraph"/>
        <w:numPr>
          <w:numId w:val="21"/>
        </w:numPr>
        <w:tabs>
          <w:tab w:val="left" w:pos="284"/>
        </w:tabs>
        <w:bidi w:val="0"/>
        <w:spacing w:line="240" w:lineRule="auto"/>
        <w:ind w:left="0" w:firstLine="0"/>
        <w:jc w:val="both"/>
        <w:rPr>
          <w:rFonts w:ascii="Times New Roman" w:hAnsi="Times New Roman"/>
          <w:sz w:val="24"/>
          <w:szCs w:val="24"/>
        </w:rPr>
      </w:pPr>
      <w:r w:rsidRPr="006B4056">
        <w:rPr>
          <w:rFonts w:ascii="Times New Roman" w:hAnsi="Times New Roman"/>
          <w:sz w:val="24"/>
          <w:szCs w:val="24"/>
        </w:rPr>
        <w:t>V § 14 ods. 6 sa za slová „štátneho rozpočtu“ vkladajú slová „alebo ktoré  hospodária s verejnými prostriedkami“.</w:t>
      </w:r>
    </w:p>
    <w:p w:rsidR="00315B9C" w:rsidRPr="006B4056" w:rsidP="00F30CC9">
      <w:pPr>
        <w:pStyle w:val="ListParagraph"/>
        <w:tabs>
          <w:tab w:val="left" w:pos="426"/>
        </w:tabs>
        <w:bidi w:val="0"/>
        <w:spacing w:line="240" w:lineRule="auto"/>
        <w:ind w:left="0"/>
        <w:rPr>
          <w:rFonts w:ascii="Times New Roman" w:hAnsi="Times New Roman"/>
          <w:sz w:val="24"/>
          <w:szCs w:val="24"/>
        </w:rPr>
      </w:pPr>
    </w:p>
    <w:p w:rsidR="00315B9C" w:rsidRPr="006B4056" w:rsidP="005C7683">
      <w:pPr>
        <w:pStyle w:val="ListParagraph"/>
        <w:numPr>
          <w:numId w:val="21"/>
        </w:numPr>
        <w:tabs>
          <w:tab w:val="left" w:pos="284"/>
        </w:tabs>
        <w:bidi w:val="0"/>
        <w:spacing w:line="240" w:lineRule="auto"/>
        <w:ind w:left="0" w:firstLine="0"/>
        <w:jc w:val="both"/>
        <w:rPr>
          <w:rFonts w:ascii="Times New Roman" w:hAnsi="Times New Roman"/>
          <w:sz w:val="24"/>
          <w:szCs w:val="24"/>
        </w:rPr>
      </w:pPr>
      <w:r w:rsidRPr="006B4056">
        <w:rPr>
          <w:rFonts w:ascii="Times New Roman" w:hAnsi="Times New Roman"/>
          <w:sz w:val="24"/>
          <w:szCs w:val="24"/>
        </w:rPr>
        <w:t xml:space="preserve"> V § 14 ods. 7 druhá veta znie: „Ministerstvo zdravotníctva Slovenskej republiky je povinné vypracovať návrh súhrnného rozpočtu za vykonávanie verejného zdravotného poistenia v súlade s jednotnou metodikou platnou pre  Európsku úniu a prerokovať ho s ministerstvom financií.“.</w:t>
      </w:r>
    </w:p>
    <w:p w:rsidR="00315B9C" w:rsidRPr="006B4056" w:rsidP="00F30CC9">
      <w:pPr>
        <w:pStyle w:val="ListParagraph"/>
        <w:tabs>
          <w:tab w:val="left" w:pos="426"/>
        </w:tabs>
        <w:bidi w:val="0"/>
        <w:ind w:left="0"/>
        <w:rPr>
          <w:rFonts w:ascii="Times New Roman" w:hAnsi="Times New Roman"/>
          <w:sz w:val="24"/>
          <w:szCs w:val="24"/>
        </w:rPr>
      </w:pPr>
    </w:p>
    <w:p w:rsidR="000C0BF9" w:rsidRPr="006B4056" w:rsidP="005C7683">
      <w:pPr>
        <w:pStyle w:val="ListParagraph"/>
        <w:numPr>
          <w:numId w:val="21"/>
        </w:numPr>
        <w:tabs>
          <w:tab w:val="left" w:pos="284"/>
        </w:tabs>
        <w:bidi w:val="0"/>
        <w:spacing w:before="240" w:line="240" w:lineRule="auto"/>
        <w:ind w:left="0" w:firstLine="0"/>
        <w:jc w:val="both"/>
        <w:rPr>
          <w:rFonts w:ascii="Times New Roman" w:hAnsi="Times New Roman"/>
          <w:sz w:val="24"/>
          <w:szCs w:val="24"/>
        </w:rPr>
      </w:pPr>
      <w:r w:rsidRPr="006B4056" w:rsidR="00315B9C">
        <w:rPr>
          <w:rFonts w:ascii="Times New Roman" w:hAnsi="Times New Roman"/>
          <w:sz w:val="24"/>
          <w:szCs w:val="24"/>
        </w:rPr>
        <w:t xml:space="preserve">§ </w:t>
      </w:r>
      <w:r w:rsidRPr="006B4056">
        <w:rPr>
          <w:rFonts w:ascii="Times New Roman" w:hAnsi="Times New Roman"/>
          <w:sz w:val="24"/>
          <w:szCs w:val="24"/>
        </w:rPr>
        <w:t>15 sa dopĺňa odsekom 5, ktorý znie:</w:t>
      </w:r>
    </w:p>
    <w:p w:rsidR="000C0BF9" w:rsidRPr="006B4056" w:rsidP="00F30CC9">
      <w:pPr>
        <w:pStyle w:val="ListParagraph"/>
        <w:tabs>
          <w:tab w:val="left" w:pos="426"/>
        </w:tabs>
        <w:bidi w:val="0"/>
        <w:spacing w:before="240" w:line="240" w:lineRule="auto"/>
        <w:ind w:left="0"/>
        <w:jc w:val="both"/>
        <w:rPr>
          <w:rFonts w:ascii="Times New Roman" w:hAnsi="Times New Roman"/>
          <w:b/>
          <w:sz w:val="24"/>
          <w:szCs w:val="24"/>
        </w:rPr>
      </w:pPr>
      <w:r w:rsidRPr="006B4056">
        <w:rPr>
          <w:rFonts w:ascii="Times New Roman" w:hAnsi="Times New Roman"/>
          <w:sz w:val="24"/>
          <w:szCs w:val="24"/>
        </w:rPr>
        <w:t xml:space="preserve"> „(5) Ministerstvo financií zverejňuje na svojom webovom sídle rozpočtové opatrenia, ktorými sa menia záväzné ukazovatele štátneho rozpočtu, a to najneskôr do desiatich dní po skončení mesiaca, v ktorom boli </w:t>
      </w:r>
      <w:r w:rsidRPr="006B4056" w:rsidR="00C32031">
        <w:rPr>
          <w:rFonts w:ascii="Times New Roman" w:hAnsi="Times New Roman"/>
          <w:sz w:val="24"/>
          <w:szCs w:val="24"/>
        </w:rPr>
        <w:t xml:space="preserve">tieto </w:t>
      </w:r>
      <w:r w:rsidRPr="006B4056">
        <w:rPr>
          <w:rFonts w:ascii="Times New Roman" w:hAnsi="Times New Roman"/>
          <w:sz w:val="24"/>
          <w:szCs w:val="24"/>
        </w:rPr>
        <w:t>rozpočtové opatrenia vykonané.“.</w:t>
      </w:r>
    </w:p>
    <w:p w:rsidR="000C0BF9" w:rsidRPr="006B4056" w:rsidP="00F30CC9">
      <w:pPr>
        <w:pStyle w:val="ListParagraph"/>
        <w:tabs>
          <w:tab w:val="left" w:pos="426"/>
        </w:tabs>
        <w:bidi w:val="0"/>
        <w:spacing w:line="240" w:lineRule="auto"/>
        <w:ind w:left="0"/>
        <w:rPr>
          <w:rFonts w:ascii="Times New Roman" w:hAnsi="Times New Roman"/>
          <w:b/>
          <w:sz w:val="24"/>
          <w:szCs w:val="24"/>
        </w:rPr>
      </w:pPr>
    </w:p>
    <w:p w:rsidR="000C0BF9" w:rsidRPr="006B4056" w:rsidP="005C7683">
      <w:pPr>
        <w:pStyle w:val="ListParagraph"/>
        <w:numPr>
          <w:numId w:val="21"/>
        </w:numPr>
        <w:tabs>
          <w:tab w:val="left" w:pos="284"/>
        </w:tabs>
        <w:bidi w:val="0"/>
        <w:spacing w:before="240" w:line="240" w:lineRule="auto"/>
        <w:ind w:left="0" w:firstLine="0"/>
        <w:jc w:val="both"/>
        <w:rPr>
          <w:rFonts w:ascii="Times New Roman" w:hAnsi="Times New Roman"/>
          <w:sz w:val="24"/>
          <w:szCs w:val="24"/>
        </w:rPr>
      </w:pPr>
      <w:r w:rsidRPr="006B4056">
        <w:rPr>
          <w:rFonts w:ascii="Times New Roman" w:hAnsi="Times New Roman"/>
          <w:sz w:val="24"/>
          <w:szCs w:val="24"/>
        </w:rPr>
        <w:t>§ 17 sa dopĺňa odsekom 3, ktorý znie:</w:t>
      </w:r>
    </w:p>
    <w:p w:rsidR="000C0BF9" w:rsidRPr="006B4056" w:rsidP="00F30CC9">
      <w:pPr>
        <w:pStyle w:val="ListParagraph"/>
        <w:tabs>
          <w:tab w:val="left" w:pos="426"/>
        </w:tabs>
        <w:bidi w:val="0"/>
        <w:spacing w:before="240" w:line="240" w:lineRule="auto"/>
        <w:ind w:left="0"/>
        <w:jc w:val="both"/>
        <w:rPr>
          <w:rFonts w:ascii="Times New Roman" w:hAnsi="Times New Roman"/>
          <w:sz w:val="24"/>
          <w:szCs w:val="24"/>
        </w:rPr>
      </w:pPr>
      <w:r w:rsidRPr="006B4056">
        <w:rPr>
          <w:rFonts w:ascii="Times New Roman" w:hAnsi="Times New Roman"/>
          <w:sz w:val="24"/>
          <w:szCs w:val="24"/>
        </w:rPr>
        <w:t>„(3) Povolené prekročenie limitu výdavkov nemožno vykonať</w:t>
      </w:r>
      <w:r w:rsidRPr="006B4056" w:rsidR="00ED0810">
        <w:rPr>
          <w:rFonts w:ascii="Times New Roman" w:hAnsi="Times New Roman"/>
          <w:sz w:val="24"/>
          <w:szCs w:val="24"/>
        </w:rPr>
        <w:t xml:space="preserve"> z</w:t>
      </w:r>
    </w:p>
    <w:p w:rsidR="000C0BF9" w:rsidRPr="006B4056" w:rsidP="005C7683">
      <w:pPr>
        <w:pStyle w:val="ListParagraph"/>
        <w:numPr>
          <w:numId w:val="15"/>
        </w:numPr>
        <w:tabs>
          <w:tab w:val="left" w:pos="284"/>
        </w:tabs>
        <w:bidi w:val="0"/>
        <w:spacing w:before="240" w:line="240" w:lineRule="auto"/>
        <w:ind w:left="284" w:hanging="284"/>
        <w:jc w:val="both"/>
        <w:rPr>
          <w:rFonts w:ascii="Times New Roman" w:hAnsi="Times New Roman"/>
          <w:sz w:val="24"/>
          <w:szCs w:val="24"/>
        </w:rPr>
      </w:pPr>
      <w:r w:rsidRPr="006B4056">
        <w:rPr>
          <w:rFonts w:ascii="Times New Roman" w:hAnsi="Times New Roman"/>
          <w:sz w:val="24"/>
          <w:szCs w:val="24"/>
        </w:rPr>
        <w:t>úspor rozpočtovaných výdavkov spojených so správou štátneho dlhu rozpočtovaných v kapitole    Všeobecná pokladničná správa,</w:t>
      </w:r>
    </w:p>
    <w:p w:rsidR="000C0BF9" w:rsidRPr="006B4056" w:rsidP="005C7683">
      <w:pPr>
        <w:pStyle w:val="ListParagraph"/>
        <w:numPr>
          <w:numId w:val="15"/>
        </w:numPr>
        <w:tabs>
          <w:tab w:val="left" w:pos="284"/>
          <w:tab w:val="left" w:pos="426"/>
        </w:tabs>
        <w:bidi w:val="0"/>
        <w:spacing w:before="240" w:line="240" w:lineRule="auto"/>
        <w:ind w:left="0" w:firstLine="0"/>
        <w:jc w:val="both"/>
        <w:rPr>
          <w:rFonts w:ascii="Times New Roman" w:hAnsi="Times New Roman"/>
          <w:sz w:val="24"/>
          <w:szCs w:val="24"/>
        </w:rPr>
      </w:pPr>
      <w:r w:rsidRPr="006B4056">
        <w:rPr>
          <w:rFonts w:ascii="Times New Roman" w:hAnsi="Times New Roman"/>
          <w:sz w:val="24"/>
          <w:szCs w:val="24"/>
        </w:rPr>
        <w:t>dôvodu dosiahnutia vyšších ako rozpočtovaných daňových príjmov.“.</w:t>
      </w:r>
    </w:p>
    <w:p w:rsidR="000C0BF9" w:rsidRPr="006B4056" w:rsidP="00610568">
      <w:pPr>
        <w:pStyle w:val="ListParagraph"/>
        <w:tabs>
          <w:tab w:val="left" w:pos="426"/>
        </w:tabs>
        <w:bidi w:val="0"/>
        <w:spacing w:before="240" w:line="240" w:lineRule="auto"/>
        <w:ind w:left="284" w:hanging="284"/>
        <w:jc w:val="both"/>
        <w:rPr>
          <w:rFonts w:ascii="Times New Roman" w:hAnsi="Times New Roman"/>
          <w:b/>
          <w:sz w:val="24"/>
          <w:szCs w:val="24"/>
        </w:rPr>
      </w:pPr>
    </w:p>
    <w:p w:rsidR="000C0BF9" w:rsidRPr="006B4056" w:rsidP="005C7683">
      <w:pPr>
        <w:pStyle w:val="ListParagraph"/>
        <w:numPr>
          <w:numId w:val="21"/>
        </w:numPr>
        <w:tabs>
          <w:tab w:val="left" w:pos="284"/>
        </w:tabs>
        <w:bidi w:val="0"/>
        <w:spacing w:before="240" w:line="240" w:lineRule="auto"/>
        <w:ind w:left="0" w:firstLine="0"/>
        <w:jc w:val="both"/>
        <w:rPr>
          <w:rFonts w:ascii="Times New Roman" w:hAnsi="Times New Roman"/>
          <w:sz w:val="24"/>
          <w:szCs w:val="24"/>
        </w:rPr>
      </w:pPr>
      <w:r w:rsidRPr="006B4056">
        <w:rPr>
          <w:rFonts w:ascii="Times New Roman" w:hAnsi="Times New Roman"/>
          <w:sz w:val="24"/>
          <w:szCs w:val="24"/>
        </w:rPr>
        <w:t>V § 18 sa ods</w:t>
      </w:r>
      <w:r w:rsidRPr="006B4056" w:rsidR="00A93DCB">
        <w:rPr>
          <w:rFonts w:ascii="Times New Roman" w:hAnsi="Times New Roman"/>
          <w:sz w:val="24"/>
          <w:szCs w:val="24"/>
        </w:rPr>
        <w:t>ek</w:t>
      </w:r>
      <w:r w:rsidRPr="006B4056">
        <w:rPr>
          <w:rFonts w:ascii="Times New Roman" w:hAnsi="Times New Roman"/>
          <w:sz w:val="24"/>
          <w:szCs w:val="24"/>
        </w:rPr>
        <w:t xml:space="preserve"> 2 dopĺňa písmenom f), ktoré znie:</w:t>
      </w:r>
    </w:p>
    <w:p w:rsidR="000C0BF9" w:rsidRPr="006B4056" w:rsidP="00F30CC9">
      <w:pPr>
        <w:pStyle w:val="ListParagraph"/>
        <w:tabs>
          <w:tab w:val="left" w:pos="426"/>
        </w:tabs>
        <w:bidi w:val="0"/>
        <w:spacing w:line="240" w:lineRule="auto"/>
        <w:ind w:left="0"/>
        <w:rPr>
          <w:rFonts w:ascii="Times New Roman" w:hAnsi="Times New Roman"/>
          <w:sz w:val="24"/>
          <w:szCs w:val="24"/>
        </w:rPr>
      </w:pPr>
      <w:r w:rsidRPr="006B4056">
        <w:rPr>
          <w:rFonts w:ascii="Times New Roman" w:hAnsi="Times New Roman"/>
          <w:sz w:val="24"/>
          <w:szCs w:val="24"/>
        </w:rPr>
        <w:t>„f) za podmienok podľa osobitného zákona.20a</w:t>
      </w:r>
      <w:r w:rsidRPr="006B4056" w:rsidR="00D9561D">
        <w:rPr>
          <w:rFonts w:ascii="Times New Roman" w:hAnsi="Times New Roman"/>
          <w:sz w:val="24"/>
          <w:szCs w:val="24"/>
        </w:rPr>
        <w:t>)</w:t>
      </w:r>
      <w:r w:rsidRPr="006B4056">
        <w:rPr>
          <w:rFonts w:ascii="Times New Roman" w:hAnsi="Times New Roman"/>
          <w:sz w:val="24"/>
          <w:szCs w:val="24"/>
        </w:rPr>
        <w:t xml:space="preserve"> “.</w:t>
      </w:r>
    </w:p>
    <w:p w:rsidR="000C0BF9" w:rsidRPr="006B4056" w:rsidP="00F30CC9">
      <w:pPr>
        <w:pStyle w:val="ListParagraph"/>
        <w:tabs>
          <w:tab w:val="left" w:pos="426"/>
        </w:tabs>
        <w:bidi w:val="0"/>
        <w:spacing w:line="240" w:lineRule="auto"/>
        <w:ind w:left="0"/>
        <w:rPr>
          <w:rFonts w:ascii="Times New Roman" w:hAnsi="Times New Roman"/>
          <w:b/>
          <w:sz w:val="24"/>
          <w:szCs w:val="24"/>
        </w:rPr>
      </w:pPr>
    </w:p>
    <w:p w:rsidR="000C0BF9" w:rsidRPr="006B4056" w:rsidP="00F30CC9">
      <w:pPr>
        <w:pStyle w:val="ListParagraph"/>
        <w:tabs>
          <w:tab w:val="left" w:pos="426"/>
        </w:tabs>
        <w:bidi w:val="0"/>
        <w:spacing w:line="240" w:lineRule="auto"/>
        <w:ind w:left="0"/>
        <w:rPr>
          <w:rFonts w:ascii="Times New Roman" w:hAnsi="Times New Roman"/>
          <w:sz w:val="24"/>
          <w:szCs w:val="24"/>
        </w:rPr>
      </w:pPr>
      <w:r w:rsidRPr="006B4056">
        <w:rPr>
          <w:rFonts w:ascii="Times New Roman" w:hAnsi="Times New Roman"/>
          <w:sz w:val="24"/>
          <w:szCs w:val="24"/>
        </w:rPr>
        <w:t>Poznámka pod čiarou k odkazu 20a znie:</w:t>
      </w:r>
    </w:p>
    <w:p w:rsidR="00C64AA1" w:rsidRPr="006B4056" w:rsidP="00C64AA1">
      <w:pPr>
        <w:pStyle w:val="ListParagraph"/>
        <w:tabs>
          <w:tab w:val="left" w:pos="284"/>
        </w:tabs>
        <w:bidi w:val="0"/>
        <w:spacing w:before="240" w:line="240" w:lineRule="auto"/>
        <w:ind w:left="0"/>
        <w:jc w:val="both"/>
        <w:rPr>
          <w:rFonts w:ascii="Times New Roman" w:hAnsi="Times New Roman"/>
          <w:sz w:val="24"/>
          <w:szCs w:val="24"/>
        </w:rPr>
      </w:pPr>
      <w:r w:rsidRPr="006B4056" w:rsidR="000C0BF9">
        <w:rPr>
          <w:rFonts w:ascii="Times New Roman" w:hAnsi="Times New Roman"/>
          <w:sz w:val="24"/>
          <w:szCs w:val="24"/>
        </w:rPr>
        <w:t xml:space="preserve">„20a) </w:t>
      </w:r>
      <w:r w:rsidRPr="006B4056" w:rsidR="00554E6B">
        <w:rPr>
          <w:rFonts w:ascii="Times New Roman" w:hAnsi="Times New Roman"/>
          <w:sz w:val="24"/>
          <w:szCs w:val="24"/>
        </w:rPr>
        <w:t>Čl.</w:t>
      </w:r>
      <w:r w:rsidRPr="006B4056" w:rsidR="000C0BF9">
        <w:rPr>
          <w:rFonts w:ascii="Times New Roman" w:hAnsi="Times New Roman"/>
          <w:sz w:val="24"/>
          <w:szCs w:val="24"/>
        </w:rPr>
        <w:t xml:space="preserve"> 5 ods. 6</w:t>
      </w:r>
      <w:r w:rsidRPr="006B4056" w:rsidR="00554E6B">
        <w:rPr>
          <w:rFonts w:ascii="Times New Roman" w:hAnsi="Times New Roman"/>
          <w:sz w:val="24"/>
          <w:szCs w:val="24"/>
        </w:rPr>
        <w:t xml:space="preserve"> a </w:t>
      </w:r>
      <w:r w:rsidRPr="006B4056" w:rsidR="00ED0810">
        <w:rPr>
          <w:rFonts w:ascii="Times New Roman" w:hAnsi="Times New Roman"/>
          <w:sz w:val="24"/>
          <w:szCs w:val="24"/>
        </w:rPr>
        <w:t>č</w:t>
      </w:r>
      <w:r w:rsidRPr="006B4056" w:rsidR="00554E6B">
        <w:rPr>
          <w:rFonts w:ascii="Times New Roman" w:hAnsi="Times New Roman"/>
          <w:sz w:val="24"/>
          <w:szCs w:val="24"/>
        </w:rPr>
        <w:t>l. 1</w:t>
      </w:r>
      <w:r w:rsidRPr="006B4056" w:rsidR="00FF06FB">
        <w:rPr>
          <w:rFonts w:ascii="Times New Roman" w:hAnsi="Times New Roman"/>
          <w:sz w:val="24"/>
          <w:szCs w:val="24"/>
        </w:rPr>
        <w:t>2</w:t>
      </w:r>
      <w:r w:rsidRPr="006B4056" w:rsidR="00554E6B">
        <w:rPr>
          <w:rFonts w:ascii="Times New Roman" w:hAnsi="Times New Roman"/>
          <w:sz w:val="24"/>
          <w:szCs w:val="24"/>
        </w:rPr>
        <w:t xml:space="preserve"> ods. </w:t>
      </w:r>
      <w:r w:rsidRPr="006B4056" w:rsidR="00FF06FB">
        <w:rPr>
          <w:rFonts w:ascii="Times New Roman" w:hAnsi="Times New Roman"/>
          <w:sz w:val="24"/>
          <w:szCs w:val="24"/>
        </w:rPr>
        <w:t>5</w:t>
      </w:r>
      <w:r w:rsidRPr="006B4056" w:rsidR="000C0BF9">
        <w:rPr>
          <w:rFonts w:ascii="Times New Roman" w:hAnsi="Times New Roman"/>
          <w:sz w:val="24"/>
          <w:szCs w:val="24"/>
        </w:rPr>
        <w:t xml:space="preserve"> </w:t>
      </w:r>
      <w:r w:rsidRPr="006B4056" w:rsidR="00A93DCB">
        <w:rPr>
          <w:rFonts w:ascii="Times New Roman" w:hAnsi="Times New Roman"/>
          <w:sz w:val="24"/>
          <w:szCs w:val="24"/>
        </w:rPr>
        <w:t xml:space="preserve">ústavného </w:t>
      </w:r>
      <w:r w:rsidRPr="006B4056" w:rsidR="000C0BF9">
        <w:rPr>
          <w:rFonts w:ascii="Times New Roman" w:hAnsi="Times New Roman"/>
          <w:sz w:val="24"/>
          <w:szCs w:val="24"/>
        </w:rPr>
        <w:t xml:space="preserve">zákona č. .../2011 Z. z. </w:t>
      </w:r>
      <w:r w:rsidRPr="006B4056">
        <w:rPr>
          <w:rFonts w:ascii="Times New Roman" w:hAnsi="Times New Roman"/>
          <w:sz w:val="24"/>
          <w:szCs w:val="24"/>
        </w:rPr>
        <w:t>o rozpočtovej zodpovednosti.“.</w:t>
      </w:r>
    </w:p>
    <w:p w:rsidR="000C0BF9" w:rsidRPr="006B4056" w:rsidP="00F30CC9">
      <w:pPr>
        <w:pStyle w:val="ListParagraph"/>
        <w:tabs>
          <w:tab w:val="left" w:pos="426"/>
        </w:tabs>
        <w:bidi w:val="0"/>
        <w:spacing w:line="240" w:lineRule="auto"/>
        <w:ind w:left="0"/>
        <w:rPr>
          <w:rFonts w:ascii="Times New Roman" w:hAnsi="Times New Roman"/>
          <w:sz w:val="24"/>
          <w:szCs w:val="24"/>
        </w:rPr>
      </w:pPr>
    </w:p>
    <w:p w:rsidR="00D60234" w:rsidRPr="006B4056" w:rsidP="005C7683">
      <w:pPr>
        <w:pStyle w:val="ListParagraph"/>
        <w:numPr>
          <w:numId w:val="21"/>
        </w:numPr>
        <w:tabs>
          <w:tab w:val="left" w:pos="284"/>
        </w:tabs>
        <w:bidi w:val="0"/>
        <w:spacing w:line="240" w:lineRule="auto"/>
        <w:ind w:left="0" w:firstLine="0"/>
        <w:contextualSpacing w:val="0"/>
        <w:jc w:val="both"/>
        <w:rPr>
          <w:rFonts w:ascii="Times New Roman" w:hAnsi="Times New Roman"/>
          <w:sz w:val="24"/>
          <w:szCs w:val="24"/>
        </w:rPr>
      </w:pPr>
      <w:r w:rsidRPr="006B4056">
        <w:rPr>
          <w:rFonts w:ascii="Times New Roman" w:hAnsi="Times New Roman"/>
          <w:sz w:val="24"/>
          <w:szCs w:val="24"/>
        </w:rPr>
        <w:t>V § 19 ods. 15 sa slová „na stavebné práce, ak hodnota plnenia z tejto zmluvy za stavebné práce, ktoré sa majú uskutočniť, prevyšuje sumu 100 000 000 Sk“ nahrádzajú slovami „podľa osobitného predpisu,24ab) ak  hodnota koncesie podľa návrhu koncesnej zmluvy sa rovná alebo je vyššia ako 4 845 000 eur“.</w:t>
      </w:r>
    </w:p>
    <w:p w:rsidR="006A3EBE" w:rsidRPr="006B4056" w:rsidP="00D60234">
      <w:pPr>
        <w:bidi w:val="0"/>
        <w:spacing w:after="0" w:line="240" w:lineRule="auto"/>
        <w:jc w:val="both"/>
        <w:rPr>
          <w:rFonts w:ascii="Times New Roman" w:hAnsi="Times New Roman"/>
          <w:sz w:val="24"/>
          <w:szCs w:val="24"/>
        </w:rPr>
      </w:pPr>
    </w:p>
    <w:p w:rsidR="00F30CC9" w:rsidRPr="006B4056" w:rsidP="00D60234">
      <w:pPr>
        <w:bidi w:val="0"/>
        <w:spacing w:after="0" w:line="240" w:lineRule="auto"/>
        <w:jc w:val="both"/>
        <w:rPr>
          <w:rFonts w:ascii="Times New Roman" w:hAnsi="Times New Roman"/>
          <w:sz w:val="24"/>
          <w:szCs w:val="24"/>
        </w:rPr>
      </w:pPr>
      <w:r w:rsidRPr="006B4056" w:rsidR="00315B9C">
        <w:rPr>
          <w:rFonts w:ascii="Times New Roman" w:hAnsi="Times New Roman"/>
          <w:sz w:val="24"/>
          <w:szCs w:val="24"/>
        </w:rPr>
        <w:t xml:space="preserve">Poznámka pod čiarou k odkazu 24ab znie: </w:t>
      </w:r>
    </w:p>
    <w:p w:rsidR="00315B9C" w:rsidRPr="006B4056" w:rsidP="00D60234">
      <w:pPr>
        <w:pStyle w:val="ListParagraph"/>
        <w:tabs>
          <w:tab w:val="left" w:pos="567"/>
        </w:tabs>
        <w:bidi w:val="0"/>
        <w:spacing w:after="0" w:line="240" w:lineRule="auto"/>
        <w:ind w:left="567" w:hanging="567"/>
        <w:jc w:val="both"/>
        <w:rPr>
          <w:rFonts w:ascii="Times New Roman" w:hAnsi="Times New Roman"/>
          <w:sz w:val="24"/>
          <w:szCs w:val="24"/>
        </w:rPr>
      </w:pPr>
      <w:r w:rsidRPr="006B4056" w:rsidR="009C2041">
        <w:rPr>
          <w:rFonts w:ascii="Times New Roman" w:hAnsi="Times New Roman"/>
          <w:sz w:val="24"/>
          <w:szCs w:val="24"/>
        </w:rPr>
        <w:t>„</w:t>
      </w:r>
      <w:r w:rsidRPr="006B4056">
        <w:rPr>
          <w:rFonts w:ascii="Times New Roman" w:hAnsi="Times New Roman"/>
          <w:sz w:val="24"/>
          <w:szCs w:val="24"/>
        </w:rPr>
        <w:t xml:space="preserve">24ab) § 15 zákona č. 25/2006 Z. z. v znení </w:t>
      </w:r>
      <w:r w:rsidRPr="006B4056" w:rsidR="00F30CC9">
        <w:rPr>
          <w:rFonts w:ascii="Times New Roman" w:hAnsi="Times New Roman"/>
          <w:sz w:val="24"/>
          <w:szCs w:val="24"/>
        </w:rPr>
        <w:t xml:space="preserve">  </w:t>
      </w:r>
      <w:r w:rsidRPr="006B4056">
        <w:rPr>
          <w:rFonts w:ascii="Times New Roman" w:hAnsi="Times New Roman"/>
          <w:sz w:val="24"/>
          <w:szCs w:val="24"/>
        </w:rPr>
        <w:t>zákona č. 503/2009 Z. z.“.</w:t>
      </w:r>
    </w:p>
    <w:p w:rsidR="00D60234" w:rsidRPr="006B4056" w:rsidP="00D60234">
      <w:pPr>
        <w:pStyle w:val="ListParagraph"/>
        <w:tabs>
          <w:tab w:val="left" w:pos="567"/>
        </w:tabs>
        <w:bidi w:val="0"/>
        <w:spacing w:after="0" w:line="240" w:lineRule="auto"/>
        <w:ind w:left="567" w:hanging="567"/>
        <w:jc w:val="both"/>
        <w:rPr>
          <w:rFonts w:ascii="Times New Roman" w:hAnsi="Times New Roman"/>
          <w:sz w:val="24"/>
          <w:szCs w:val="24"/>
        </w:rPr>
      </w:pPr>
    </w:p>
    <w:p w:rsidR="004342D8" w:rsidRPr="006B4056"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6B4056" w:rsidR="00D0419B">
        <w:rPr>
          <w:rFonts w:ascii="Times New Roman" w:hAnsi="Times New Roman"/>
          <w:sz w:val="24"/>
          <w:szCs w:val="24"/>
        </w:rPr>
        <w:t xml:space="preserve">V § 20 </w:t>
      </w:r>
      <w:r w:rsidRPr="006B4056">
        <w:rPr>
          <w:rFonts w:ascii="Times New Roman" w:hAnsi="Times New Roman"/>
          <w:sz w:val="24"/>
          <w:szCs w:val="24"/>
        </w:rPr>
        <w:t>ods. 9 sa na konci pripája táto veta: „V rovnakej lehote sú povinné oznamovať ministerstvu financií prijatie žiadosti Európskej únie o vrátenie finančnej pomoci, alebo jej časti.“.</w:t>
      </w:r>
    </w:p>
    <w:p w:rsidR="004342D8" w:rsidRPr="006B4056" w:rsidP="004342D8">
      <w:pPr>
        <w:tabs>
          <w:tab w:val="left" w:pos="284"/>
        </w:tabs>
        <w:bidi w:val="0"/>
        <w:spacing w:after="0" w:line="240" w:lineRule="auto"/>
        <w:ind w:right="22"/>
        <w:contextualSpacing/>
        <w:jc w:val="both"/>
        <w:rPr>
          <w:rFonts w:ascii="Times New Roman" w:hAnsi="Times New Roman"/>
          <w:sz w:val="24"/>
          <w:szCs w:val="24"/>
        </w:rPr>
      </w:pPr>
    </w:p>
    <w:p w:rsidR="00315B9C" w:rsidRPr="006B4056"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6B4056" w:rsidR="004342D8">
        <w:rPr>
          <w:rFonts w:ascii="Times New Roman" w:hAnsi="Times New Roman"/>
          <w:sz w:val="24"/>
          <w:szCs w:val="24"/>
        </w:rPr>
        <w:t xml:space="preserve">V </w:t>
      </w:r>
      <w:r w:rsidRPr="006B4056">
        <w:rPr>
          <w:rFonts w:ascii="Times New Roman" w:hAnsi="Times New Roman"/>
          <w:sz w:val="24"/>
          <w:szCs w:val="24"/>
        </w:rPr>
        <w:t>§ 21 ods. 9 písmeno g) znie:</w:t>
      </w:r>
    </w:p>
    <w:p w:rsidR="00315B9C" w:rsidRPr="006B4056" w:rsidP="00F30CC9">
      <w:pPr>
        <w:tabs>
          <w:tab w:val="left" w:pos="0"/>
        </w:tabs>
        <w:bidi w:val="0"/>
        <w:spacing w:after="0" w:line="240" w:lineRule="auto"/>
        <w:ind w:right="22"/>
        <w:contextualSpacing/>
        <w:jc w:val="both"/>
        <w:rPr>
          <w:rFonts w:ascii="Times New Roman" w:hAnsi="Times New Roman"/>
          <w:sz w:val="24"/>
          <w:szCs w:val="24"/>
        </w:rPr>
      </w:pPr>
      <w:r w:rsidRPr="006B4056">
        <w:rPr>
          <w:rFonts w:ascii="Times New Roman" w:hAnsi="Times New Roman"/>
          <w:sz w:val="24"/>
          <w:szCs w:val="24"/>
        </w:rPr>
        <w:t>„g) vecné a finančné vymedzenie majetku, ktorý je rozpočtovej organizácii alebo príspevkovej</w:t>
      </w:r>
      <w:r w:rsidRPr="006B4056" w:rsidR="00F30CC9">
        <w:rPr>
          <w:rFonts w:ascii="Times New Roman" w:hAnsi="Times New Roman"/>
          <w:sz w:val="24"/>
          <w:szCs w:val="24"/>
        </w:rPr>
        <w:t xml:space="preserve"> </w:t>
      </w:r>
      <w:r w:rsidRPr="006B4056">
        <w:rPr>
          <w:rFonts w:ascii="Times New Roman" w:hAnsi="Times New Roman"/>
          <w:sz w:val="24"/>
          <w:szCs w:val="24"/>
        </w:rPr>
        <w:t>organizácii zverený do správy pri jej zriadení,“.</w:t>
      </w:r>
    </w:p>
    <w:p w:rsidR="00315B9C" w:rsidRPr="006B4056" w:rsidP="00B16FD5">
      <w:pPr>
        <w:tabs>
          <w:tab w:val="left" w:pos="0"/>
        </w:tabs>
        <w:bidi w:val="0"/>
        <w:spacing w:after="0" w:line="240" w:lineRule="auto"/>
        <w:ind w:left="284" w:right="22"/>
        <w:contextualSpacing/>
        <w:jc w:val="both"/>
        <w:rPr>
          <w:rFonts w:ascii="Times New Roman" w:hAnsi="Times New Roman"/>
          <w:sz w:val="24"/>
          <w:szCs w:val="24"/>
        </w:rPr>
      </w:pPr>
    </w:p>
    <w:p w:rsidR="00315B9C" w:rsidRPr="006B4056"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6B4056">
        <w:rPr>
          <w:rFonts w:ascii="Times New Roman" w:hAnsi="Times New Roman"/>
          <w:bCs/>
          <w:sz w:val="24"/>
          <w:szCs w:val="24"/>
        </w:rPr>
        <w:t xml:space="preserve">V § 23 ods. 4 sa </w:t>
      </w:r>
      <w:r w:rsidRPr="006B4056" w:rsidR="001405BB">
        <w:rPr>
          <w:rFonts w:ascii="Times New Roman" w:hAnsi="Times New Roman"/>
          <w:bCs/>
          <w:sz w:val="24"/>
          <w:szCs w:val="24"/>
        </w:rPr>
        <w:t xml:space="preserve">za </w:t>
      </w:r>
      <w:r w:rsidRPr="006B4056">
        <w:rPr>
          <w:rFonts w:ascii="Times New Roman" w:hAnsi="Times New Roman"/>
          <w:bCs/>
          <w:sz w:val="24"/>
          <w:szCs w:val="24"/>
        </w:rPr>
        <w:t>slov</w:t>
      </w:r>
      <w:r w:rsidRPr="006B4056" w:rsidR="001405BB">
        <w:rPr>
          <w:rFonts w:ascii="Times New Roman" w:hAnsi="Times New Roman"/>
          <w:bCs/>
          <w:sz w:val="24"/>
          <w:szCs w:val="24"/>
        </w:rPr>
        <w:t>á</w:t>
      </w:r>
      <w:r w:rsidRPr="006B4056" w:rsidR="00896FD8">
        <w:rPr>
          <w:rFonts w:ascii="Times New Roman" w:hAnsi="Times New Roman"/>
          <w:bCs/>
          <w:sz w:val="24"/>
          <w:szCs w:val="24"/>
        </w:rPr>
        <w:t xml:space="preserve"> „</w:t>
      </w:r>
      <w:r w:rsidRPr="006B4056" w:rsidR="001405BB">
        <w:rPr>
          <w:rFonts w:ascii="Times New Roman" w:hAnsi="Times New Roman"/>
          <w:bCs/>
          <w:sz w:val="24"/>
          <w:szCs w:val="24"/>
        </w:rPr>
        <w:t xml:space="preserve">Ministerstvo </w:t>
      </w:r>
      <w:r w:rsidRPr="006B4056" w:rsidR="00896FD8">
        <w:rPr>
          <w:rFonts w:ascii="Times New Roman" w:hAnsi="Times New Roman"/>
          <w:bCs/>
          <w:sz w:val="24"/>
          <w:szCs w:val="24"/>
        </w:rPr>
        <w:t>hospodárstva</w:t>
      </w:r>
      <w:r w:rsidRPr="006B4056" w:rsidR="001405BB">
        <w:rPr>
          <w:rFonts w:ascii="Times New Roman" w:hAnsi="Times New Roman"/>
          <w:bCs/>
          <w:sz w:val="24"/>
          <w:szCs w:val="24"/>
        </w:rPr>
        <w:t xml:space="preserve"> Slovenskej republiky</w:t>
      </w:r>
      <w:r w:rsidRPr="006B4056" w:rsidR="00896FD8">
        <w:rPr>
          <w:rFonts w:ascii="Times New Roman" w:hAnsi="Times New Roman"/>
          <w:bCs/>
          <w:sz w:val="24"/>
          <w:szCs w:val="24"/>
        </w:rPr>
        <w:t xml:space="preserve">“ </w:t>
      </w:r>
      <w:r w:rsidRPr="006B4056" w:rsidR="001405BB">
        <w:rPr>
          <w:rFonts w:ascii="Times New Roman" w:hAnsi="Times New Roman"/>
          <w:bCs/>
          <w:sz w:val="24"/>
          <w:szCs w:val="24"/>
        </w:rPr>
        <w:t>vklad</w:t>
      </w:r>
      <w:r w:rsidRPr="006B4056" w:rsidR="009C2041">
        <w:rPr>
          <w:rFonts w:ascii="Times New Roman" w:hAnsi="Times New Roman"/>
          <w:bCs/>
          <w:sz w:val="24"/>
          <w:szCs w:val="24"/>
        </w:rPr>
        <w:t>ajú</w:t>
      </w:r>
      <w:r w:rsidRPr="006B4056" w:rsidR="001405BB">
        <w:rPr>
          <w:rFonts w:ascii="Times New Roman" w:hAnsi="Times New Roman"/>
          <w:bCs/>
          <w:sz w:val="24"/>
          <w:szCs w:val="24"/>
        </w:rPr>
        <w:t xml:space="preserve"> čiarka a slová „Ministerstvo </w:t>
      </w:r>
      <w:r w:rsidRPr="006B4056">
        <w:rPr>
          <w:rFonts w:ascii="Times New Roman" w:hAnsi="Times New Roman"/>
          <w:bCs/>
          <w:sz w:val="24"/>
          <w:szCs w:val="24"/>
        </w:rPr>
        <w:t>vnútra</w:t>
      </w:r>
      <w:r w:rsidRPr="006B4056" w:rsidR="001405BB">
        <w:rPr>
          <w:rFonts w:ascii="Times New Roman" w:hAnsi="Times New Roman"/>
          <w:bCs/>
          <w:sz w:val="24"/>
          <w:szCs w:val="24"/>
        </w:rPr>
        <w:t xml:space="preserve"> Slovenskej republiky</w:t>
      </w:r>
      <w:r w:rsidRPr="006B4056">
        <w:rPr>
          <w:rFonts w:ascii="Times New Roman" w:hAnsi="Times New Roman"/>
          <w:bCs/>
          <w:sz w:val="24"/>
          <w:szCs w:val="24"/>
        </w:rPr>
        <w:t>“.</w:t>
      </w:r>
    </w:p>
    <w:p w:rsidR="00234B5F" w:rsidRPr="006B4056" w:rsidP="00234B5F">
      <w:pPr>
        <w:pStyle w:val="ListParagraph"/>
        <w:bidi w:val="0"/>
        <w:rPr>
          <w:rFonts w:ascii="Times New Roman" w:hAnsi="Times New Roman"/>
          <w:sz w:val="24"/>
          <w:szCs w:val="24"/>
        </w:rPr>
      </w:pPr>
    </w:p>
    <w:p w:rsidR="00253963" w:rsidRPr="006B4056" w:rsidP="005C7683">
      <w:pPr>
        <w:pStyle w:val="ListParagraph"/>
        <w:numPr>
          <w:numId w:val="21"/>
        </w:numPr>
        <w:tabs>
          <w:tab w:val="left" w:pos="284"/>
        </w:tabs>
        <w:bidi w:val="0"/>
        <w:spacing w:before="240" w:line="240" w:lineRule="auto"/>
        <w:ind w:left="0" w:firstLine="0"/>
        <w:jc w:val="both"/>
        <w:rPr>
          <w:rFonts w:ascii="Times New Roman" w:hAnsi="Times New Roman"/>
          <w:sz w:val="24"/>
          <w:szCs w:val="24"/>
        </w:rPr>
      </w:pPr>
      <w:r w:rsidRPr="006B4056" w:rsidR="00B16FD5">
        <w:rPr>
          <w:rFonts w:ascii="Times New Roman" w:hAnsi="Times New Roman"/>
          <w:sz w:val="24"/>
          <w:szCs w:val="24"/>
        </w:rPr>
        <w:t>Ôsma časť</w:t>
      </w:r>
      <w:r w:rsidRPr="006B4056" w:rsidR="000C0BF9">
        <w:rPr>
          <w:rFonts w:ascii="Times New Roman" w:hAnsi="Times New Roman"/>
          <w:sz w:val="24"/>
          <w:szCs w:val="24"/>
        </w:rPr>
        <w:t xml:space="preserve"> </w:t>
      </w:r>
      <w:r w:rsidRPr="006B4056" w:rsidR="00900580">
        <w:rPr>
          <w:rFonts w:ascii="Times New Roman" w:hAnsi="Times New Roman"/>
          <w:sz w:val="24"/>
          <w:szCs w:val="24"/>
        </w:rPr>
        <w:t xml:space="preserve">vrátane nadpisu </w:t>
      </w:r>
      <w:r w:rsidRPr="006B4056">
        <w:rPr>
          <w:rFonts w:ascii="Times New Roman" w:hAnsi="Times New Roman"/>
          <w:sz w:val="24"/>
          <w:szCs w:val="24"/>
        </w:rPr>
        <w:t>znie:</w:t>
      </w:r>
    </w:p>
    <w:p w:rsidR="007554CF" w:rsidRPr="006B4056" w:rsidP="007554CF">
      <w:pPr>
        <w:pStyle w:val="ListParagraph"/>
        <w:bidi w:val="0"/>
        <w:rPr>
          <w:rFonts w:ascii="Times New Roman" w:hAnsi="Times New Roman"/>
          <w:sz w:val="24"/>
          <w:szCs w:val="24"/>
        </w:rPr>
      </w:pPr>
    </w:p>
    <w:p w:rsidR="007554CF" w:rsidRPr="006B4056" w:rsidP="007554CF">
      <w:pPr>
        <w:pStyle w:val="ListParagraph"/>
        <w:tabs>
          <w:tab w:val="left" w:pos="284"/>
        </w:tabs>
        <w:bidi w:val="0"/>
        <w:spacing w:before="240" w:line="240" w:lineRule="auto"/>
        <w:ind w:left="0"/>
        <w:jc w:val="both"/>
        <w:rPr>
          <w:rFonts w:ascii="Times New Roman" w:hAnsi="Times New Roman"/>
          <w:sz w:val="24"/>
          <w:szCs w:val="24"/>
        </w:rPr>
      </w:pPr>
    </w:p>
    <w:p w:rsidR="00B16FD5" w:rsidRPr="006B4056" w:rsidP="00253963">
      <w:pPr>
        <w:pStyle w:val="ListParagraph"/>
        <w:tabs>
          <w:tab w:val="left" w:pos="426"/>
        </w:tabs>
        <w:bidi w:val="0"/>
        <w:spacing w:before="240" w:line="240" w:lineRule="auto"/>
        <w:ind w:left="0"/>
        <w:jc w:val="center"/>
        <w:rPr>
          <w:rFonts w:ascii="Times New Roman" w:hAnsi="Times New Roman"/>
          <w:b/>
          <w:sz w:val="24"/>
          <w:szCs w:val="24"/>
        </w:rPr>
      </w:pPr>
      <w:r w:rsidRPr="006B4056" w:rsidR="00253963">
        <w:rPr>
          <w:rFonts w:ascii="Times New Roman" w:hAnsi="Times New Roman"/>
          <w:b/>
          <w:sz w:val="24"/>
          <w:szCs w:val="24"/>
        </w:rPr>
        <w:t>„</w:t>
      </w:r>
      <w:r w:rsidRPr="006B4056">
        <w:rPr>
          <w:rFonts w:ascii="Times New Roman" w:hAnsi="Times New Roman"/>
          <w:b/>
          <w:sz w:val="24"/>
          <w:szCs w:val="24"/>
        </w:rPr>
        <w:t xml:space="preserve">ÔSMA ČASŤ </w:t>
      </w:r>
    </w:p>
    <w:p w:rsidR="00B16FD5" w:rsidRPr="006B4056" w:rsidP="00253963">
      <w:pPr>
        <w:pStyle w:val="ListParagraph"/>
        <w:tabs>
          <w:tab w:val="left" w:pos="426"/>
        </w:tabs>
        <w:bidi w:val="0"/>
        <w:spacing w:before="240" w:line="240" w:lineRule="auto"/>
        <w:ind w:left="0"/>
        <w:jc w:val="center"/>
        <w:rPr>
          <w:rFonts w:ascii="Times New Roman" w:hAnsi="Times New Roman"/>
          <w:b/>
          <w:sz w:val="24"/>
          <w:szCs w:val="24"/>
        </w:rPr>
      </w:pPr>
      <w:r w:rsidRPr="006B4056" w:rsidR="001C3F2A">
        <w:rPr>
          <w:rFonts w:ascii="Times New Roman" w:hAnsi="Times New Roman"/>
          <w:b/>
          <w:sz w:val="24"/>
          <w:szCs w:val="24"/>
        </w:rPr>
        <w:t>Štátny záverečný účet</w:t>
      </w:r>
      <w:r w:rsidRPr="006B4056">
        <w:rPr>
          <w:rFonts w:ascii="Times New Roman" w:hAnsi="Times New Roman"/>
          <w:b/>
          <w:sz w:val="24"/>
          <w:szCs w:val="24"/>
        </w:rPr>
        <w:t xml:space="preserve"> </w:t>
      </w:r>
    </w:p>
    <w:p w:rsidR="00B16FD5" w:rsidRPr="006B4056" w:rsidP="00253963">
      <w:pPr>
        <w:pStyle w:val="ListParagraph"/>
        <w:tabs>
          <w:tab w:val="left" w:pos="426"/>
        </w:tabs>
        <w:bidi w:val="0"/>
        <w:spacing w:before="240" w:line="240" w:lineRule="auto"/>
        <w:ind w:left="0"/>
        <w:jc w:val="center"/>
        <w:rPr>
          <w:rFonts w:ascii="Times New Roman" w:hAnsi="Times New Roman"/>
          <w:b/>
          <w:sz w:val="24"/>
          <w:szCs w:val="24"/>
        </w:rPr>
      </w:pPr>
      <w:r w:rsidRPr="006B4056">
        <w:rPr>
          <w:rFonts w:ascii="Times New Roman" w:hAnsi="Times New Roman"/>
          <w:b/>
          <w:sz w:val="24"/>
          <w:szCs w:val="24"/>
        </w:rPr>
        <w:t>a súhrnná výročná správa</w:t>
      </w:r>
    </w:p>
    <w:p w:rsidR="00B16FD5" w:rsidRPr="006B4056" w:rsidP="00253963">
      <w:pPr>
        <w:pStyle w:val="ListParagraph"/>
        <w:tabs>
          <w:tab w:val="left" w:pos="426"/>
        </w:tabs>
        <w:bidi w:val="0"/>
        <w:spacing w:before="240" w:line="240" w:lineRule="auto"/>
        <w:ind w:left="0"/>
        <w:jc w:val="center"/>
        <w:rPr>
          <w:rFonts w:ascii="Times New Roman" w:hAnsi="Times New Roman"/>
          <w:sz w:val="24"/>
          <w:szCs w:val="24"/>
        </w:rPr>
      </w:pPr>
    </w:p>
    <w:p w:rsidR="00253963" w:rsidRPr="006B4056" w:rsidP="00253963">
      <w:pPr>
        <w:pStyle w:val="ListParagraph"/>
        <w:tabs>
          <w:tab w:val="left" w:pos="426"/>
        </w:tabs>
        <w:bidi w:val="0"/>
        <w:spacing w:before="240" w:line="240" w:lineRule="auto"/>
        <w:ind w:left="0"/>
        <w:jc w:val="center"/>
        <w:rPr>
          <w:rFonts w:ascii="Times New Roman" w:hAnsi="Times New Roman"/>
          <w:b/>
          <w:sz w:val="24"/>
          <w:szCs w:val="24"/>
        </w:rPr>
      </w:pPr>
      <w:r w:rsidRPr="006B4056">
        <w:rPr>
          <w:rFonts w:ascii="Times New Roman" w:hAnsi="Times New Roman"/>
          <w:b/>
          <w:sz w:val="24"/>
          <w:szCs w:val="24"/>
        </w:rPr>
        <w:t>§ 29</w:t>
      </w:r>
    </w:p>
    <w:p w:rsidR="00C01C16" w:rsidRPr="006B4056" w:rsidP="00253963">
      <w:pPr>
        <w:pStyle w:val="ListParagraph"/>
        <w:tabs>
          <w:tab w:val="left" w:pos="426"/>
        </w:tabs>
        <w:bidi w:val="0"/>
        <w:spacing w:before="240" w:line="240" w:lineRule="auto"/>
        <w:ind w:left="0"/>
        <w:jc w:val="center"/>
        <w:rPr>
          <w:rFonts w:ascii="Times New Roman" w:hAnsi="Times New Roman"/>
          <w:b/>
          <w:sz w:val="24"/>
          <w:szCs w:val="24"/>
        </w:rPr>
      </w:pPr>
      <w:r w:rsidRPr="006B4056" w:rsidR="001C3F2A">
        <w:rPr>
          <w:rFonts w:ascii="Times New Roman" w:hAnsi="Times New Roman"/>
          <w:b/>
          <w:sz w:val="24"/>
          <w:szCs w:val="24"/>
        </w:rPr>
        <w:t>Štátny záverečný účet</w:t>
      </w:r>
    </w:p>
    <w:p w:rsidR="00C01C16" w:rsidRPr="006B4056" w:rsidP="00253963">
      <w:pPr>
        <w:pStyle w:val="ListParagraph"/>
        <w:tabs>
          <w:tab w:val="left" w:pos="426"/>
        </w:tabs>
        <w:bidi w:val="0"/>
        <w:spacing w:before="240" w:line="240" w:lineRule="auto"/>
        <w:ind w:left="0"/>
        <w:jc w:val="center"/>
        <w:rPr>
          <w:rFonts w:ascii="Times New Roman" w:hAnsi="Times New Roman"/>
          <w:sz w:val="24"/>
          <w:szCs w:val="24"/>
        </w:rPr>
      </w:pPr>
    </w:p>
    <w:p w:rsidR="00253963" w:rsidRPr="006B4056" w:rsidP="005C7683">
      <w:pPr>
        <w:pStyle w:val="ListParagraph"/>
        <w:numPr>
          <w:numId w:val="23"/>
        </w:numPr>
        <w:tabs>
          <w:tab w:val="left" w:pos="426"/>
        </w:tabs>
        <w:bidi w:val="0"/>
        <w:spacing w:before="240" w:line="240" w:lineRule="auto"/>
        <w:ind w:left="0" w:firstLine="135"/>
        <w:jc w:val="both"/>
        <w:rPr>
          <w:rFonts w:ascii="Times New Roman" w:hAnsi="Times New Roman"/>
          <w:sz w:val="24"/>
          <w:szCs w:val="24"/>
        </w:rPr>
      </w:pPr>
      <w:r w:rsidRPr="006B4056" w:rsidR="001C3F2A">
        <w:rPr>
          <w:rFonts w:ascii="Times New Roman" w:hAnsi="Times New Roman"/>
          <w:sz w:val="24"/>
          <w:szCs w:val="24"/>
        </w:rPr>
        <w:t>Štátny záverečný účet je správou</w:t>
      </w:r>
      <w:r w:rsidRPr="006B4056">
        <w:rPr>
          <w:rFonts w:ascii="Times New Roman" w:hAnsi="Times New Roman"/>
          <w:sz w:val="24"/>
          <w:szCs w:val="24"/>
        </w:rPr>
        <w:t xml:space="preserve"> o rozpočtovom hospodárení Slovenskej republiky</w:t>
      </w:r>
      <w:r w:rsidRPr="006B4056" w:rsidR="001C3F2A">
        <w:rPr>
          <w:rFonts w:ascii="Times New Roman" w:hAnsi="Times New Roman"/>
          <w:sz w:val="24"/>
          <w:szCs w:val="24"/>
        </w:rPr>
        <w:t xml:space="preserve">, </w:t>
      </w:r>
      <w:r w:rsidRPr="006B4056">
        <w:rPr>
          <w:rFonts w:ascii="Times New Roman" w:hAnsi="Times New Roman"/>
          <w:sz w:val="24"/>
          <w:szCs w:val="24"/>
        </w:rPr>
        <w:t>ktor</w:t>
      </w:r>
      <w:r w:rsidRPr="006B4056" w:rsidR="001C3F2A">
        <w:rPr>
          <w:rFonts w:ascii="Times New Roman" w:hAnsi="Times New Roman"/>
          <w:sz w:val="24"/>
          <w:szCs w:val="24"/>
        </w:rPr>
        <w:t>á</w:t>
      </w:r>
      <w:r w:rsidRPr="006B4056">
        <w:rPr>
          <w:rFonts w:ascii="Times New Roman" w:hAnsi="Times New Roman"/>
          <w:sz w:val="24"/>
          <w:szCs w:val="24"/>
        </w:rPr>
        <w:t xml:space="preserve"> obsahuje výsledky rozpočtového hospodárenia subjektov verejnej správy za príslušný rozpočtový rok.</w:t>
      </w:r>
    </w:p>
    <w:p w:rsidR="00CF2102" w:rsidRPr="006B4056" w:rsidP="00CF2102">
      <w:pPr>
        <w:pStyle w:val="ListParagraph"/>
        <w:tabs>
          <w:tab w:val="left" w:pos="426"/>
        </w:tabs>
        <w:bidi w:val="0"/>
        <w:spacing w:before="240" w:line="240" w:lineRule="auto"/>
        <w:ind w:left="135"/>
        <w:jc w:val="both"/>
        <w:rPr>
          <w:rFonts w:ascii="Times New Roman" w:hAnsi="Times New Roman"/>
          <w:sz w:val="24"/>
          <w:szCs w:val="24"/>
        </w:rPr>
      </w:pPr>
    </w:p>
    <w:p w:rsidR="00253963" w:rsidRPr="006B4056" w:rsidP="005C7683">
      <w:pPr>
        <w:pStyle w:val="ListParagraph"/>
        <w:numPr>
          <w:numId w:val="23"/>
        </w:numPr>
        <w:tabs>
          <w:tab w:val="left" w:pos="426"/>
        </w:tabs>
        <w:bidi w:val="0"/>
        <w:spacing w:before="240" w:line="240" w:lineRule="auto"/>
        <w:rPr>
          <w:rFonts w:ascii="Times New Roman" w:hAnsi="Times New Roman"/>
          <w:sz w:val="24"/>
          <w:szCs w:val="24"/>
        </w:rPr>
      </w:pPr>
      <w:r w:rsidRPr="006B4056" w:rsidR="001C3F2A">
        <w:rPr>
          <w:rFonts w:ascii="Times New Roman" w:hAnsi="Times New Roman"/>
          <w:sz w:val="24"/>
          <w:szCs w:val="24"/>
        </w:rPr>
        <w:t>Štátny záverečný účet</w:t>
      </w:r>
      <w:r w:rsidRPr="006B4056" w:rsidR="00000495">
        <w:rPr>
          <w:rFonts w:ascii="Times New Roman" w:hAnsi="Times New Roman"/>
          <w:sz w:val="24"/>
          <w:szCs w:val="24"/>
        </w:rPr>
        <w:t xml:space="preserve"> </w:t>
      </w:r>
      <w:r w:rsidRPr="006B4056">
        <w:rPr>
          <w:rFonts w:ascii="Times New Roman" w:hAnsi="Times New Roman"/>
          <w:sz w:val="24"/>
          <w:szCs w:val="24"/>
        </w:rPr>
        <w:t>obsahuje</w:t>
      </w:r>
      <w:r w:rsidRPr="006B4056" w:rsidR="000A07E6">
        <w:rPr>
          <w:rFonts w:ascii="Times New Roman" w:hAnsi="Times New Roman"/>
          <w:sz w:val="24"/>
          <w:szCs w:val="24"/>
        </w:rPr>
        <w:t xml:space="preserve"> </w:t>
      </w:r>
    </w:p>
    <w:p w:rsidR="00CF2102" w:rsidRPr="006B4056" w:rsidP="005C7683">
      <w:pPr>
        <w:pStyle w:val="ListParagraph"/>
        <w:numPr>
          <w:numId w:val="24"/>
        </w:numPr>
        <w:tabs>
          <w:tab w:val="left" w:pos="284"/>
        </w:tabs>
        <w:bidi w:val="0"/>
        <w:spacing w:after="0"/>
        <w:ind w:left="284" w:hanging="284"/>
        <w:jc w:val="both"/>
        <w:rPr>
          <w:rFonts w:ascii="Times New Roman" w:hAnsi="Times New Roman"/>
          <w:sz w:val="24"/>
          <w:szCs w:val="24"/>
        </w:rPr>
      </w:pPr>
      <w:r w:rsidRPr="006B4056">
        <w:rPr>
          <w:rFonts w:ascii="Times New Roman" w:hAnsi="Times New Roman"/>
          <w:sz w:val="24"/>
          <w:szCs w:val="24"/>
        </w:rPr>
        <w:t>údaje o príjmoch, výdavkoch a výsledku rozpočtového hospodárenia subjektov verejnej správy a o stave dlhu verejnej správy k 31. decembru rozpočtového roka v jednotnej metodike platnej pre Európsku úniu vykázané Európskej komisii do 1. apríla bežného roka,41a)</w:t>
      </w:r>
    </w:p>
    <w:p w:rsidR="00CF2102" w:rsidRPr="006B4056" w:rsidP="005C7683">
      <w:pPr>
        <w:pStyle w:val="ListParagraph"/>
        <w:numPr>
          <w:numId w:val="24"/>
        </w:numPr>
        <w:tabs>
          <w:tab w:val="left" w:pos="284"/>
        </w:tabs>
        <w:bidi w:val="0"/>
        <w:spacing w:after="0"/>
        <w:ind w:left="0" w:firstLine="0"/>
        <w:jc w:val="both"/>
        <w:rPr>
          <w:rFonts w:ascii="Times New Roman" w:hAnsi="Times New Roman"/>
          <w:sz w:val="24"/>
          <w:szCs w:val="24"/>
        </w:rPr>
      </w:pPr>
      <w:r w:rsidRPr="006B4056" w:rsidR="00B16FD5">
        <w:rPr>
          <w:rFonts w:ascii="Times New Roman" w:hAnsi="Times New Roman"/>
          <w:sz w:val="24"/>
          <w:szCs w:val="24"/>
        </w:rPr>
        <w:t xml:space="preserve">vyhodnotenie </w:t>
      </w:r>
      <w:r w:rsidRPr="006B4056">
        <w:rPr>
          <w:rFonts w:ascii="Times New Roman" w:hAnsi="Times New Roman"/>
          <w:sz w:val="24"/>
          <w:szCs w:val="24"/>
        </w:rPr>
        <w:t>z</w:t>
      </w:r>
      <w:r w:rsidRPr="006B4056" w:rsidR="0004618D">
        <w:rPr>
          <w:rFonts w:ascii="Times New Roman" w:hAnsi="Times New Roman"/>
          <w:sz w:val="24"/>
          <w:szCs w:val="24"/>
        </w:rPr>
        <w:t>amerani</w:t>
      </w:r>
      <w:r w:rsidRPr="006B4056" w:rsidR="00B16FD5">
        <w:rPr>
          <w:rFonts w:ascii="Times New Roman" w:hAnsi="Times New Roman"/>
          <w:sz w:val="24"/>
          <w:szCs w:val="24"/>
        </w:rPr>
        <w:t>a</w:t>
      </w:r>
      <w:r w:rsidRPr="006B4056" w:rsidR="0004618D">
        <w:rPr>
          <w:rFonts w:ascii="Times New Roman" w:hAnsi="Times New Roman"/>
          <w:sz w:val="24"/>
          <w:szCs w:val="24"/>
        </w:rPr>
        <w:t xml:space="preserve"> a opatren</w:t>
      </w:r>
      <w:r w:rsidRPr="006B4056" w:rsidR="00B16FD5">
        <w:rPr>
          <w:rFonts w:ascii="Times New Roman" w:hAnsi="Times New Roman"/>
          <w:sz w:val="24"/>
          <w:szCs w:val="24"/>
        </w:rPr>
        <w:t>í</w:t>
      </w:r>
      <w:r w:rsidRPr="006B4056">
        <w:rPr>
          <w:rFonts w:ascii="Times New Roman" w:hAnsi="Times New Roman"/>
          <w:sz w:val="24"/>
          <w:szCs w:val="24"/>
        </w:rPr>
        <w:t xml:space="preserve"> rozpočtovej politiky,</w:t>
      </w:r>
    </w:p>
    <w:p w:rsidR="00B16FD5" w:rsidRPr="006B4056" w:rsidP="005C7683">
      <w:pPr>
        <w:pStyle w:val="ListParagraph"/>
        <w:numPr>
          <w:numId w:val="24"/>
        </w:numPr>
        <w:tabs>
          <w:tab w:val="left" w:pos="284"/>
        </w:tabs>
        <w:bidi w:val="0"/>
        <w:spacing w:before="240" w:after="0" w:line="240" w:lineRule="auto"/>
        <w:ind w:left="0" w:firstLine="0"/>
        <w:jc w:val="both"/>
        <w:rPr>
          <w:rFonts w:ascii="Times New Roman" w:hAnsi="Times New Roman"/>
          <w:sz w:val="24"/>
          <w:szCs w:val="24"/>
        </w:rPr>
      </w:pPr>
      <w:r w:rsidRPr="006B4056" w:rsidR="00CF2102">
        <w:rPr>
          <w:rFonts w:ascii="Times New Roman" w:hAnsi="Times New Roman"/>
          <w:sz w:val="24"/>
          <w:szCs w:val="24"/>
        </w:rPr>
        <w:t>údaje o príjmoch, výdavkoch a výsledku rozpočtového hospodárenia štátneho rozpočtu</w:t>
      </w:r>
      <w:r w:rsidRPr="006B4056" w:rsidR="000A07E6">
        <w:rPr>
          <w:rFonts w:ascii="Times New Roman" w:hAnsi="Times New Roman"/>
          <w:sz w:val="24"/>
          <w:szCs w:val="24"/>
        </w:rPr>
        <w:t>,</w:t>
      </w:r>
    </w:p>
    <w:p w:rsidR="000A07E6" w:rsidRPr="006B4056" w:rsidP="005C7683">
      <w:pPr>
        <w:pStyle w:val="ListParagraph"/>
        <w:numPr>
          <w:numId w:val="24"/>
        </w:numPr>
        <w:tabs>
          <w:tab w:val="left" w:pos="284"/>
        </w:tabs>
        <w:bidi w:val="0"/>
        <w:spacing w:before="240" w:after="0" w:line="240" w:lineRule="auto"/>
        <w:ind w:left="0" w:firstLine="0"/>
        <w:jc w:val="both"/>
        <w:rPr>
          <w:rFonts w:ascii="Times New Roman" w:hAnsi="Times New Roman"/>
          <w:sz w:val="24"/>
          <w:szCs w:val="24"/>
        </w:rPr>
      </w:pPr>
      <w:r w:rsidRPr="006B4056">
        <w:rPr>
          <w:rFonts w:ascii="Times New Roman" w:hAnsi="Times New Roman"/>
          <w:sz w:val="24"/>
          <w:szCs w:val="24"/>
        </w:rPr>
        <w:t>iné údaje o plnení rozpočtu verejnej správy.</w:t>
      </w:r>
    </w:p>
    <w:p w:rsidR="00CF2102" w:rsidRPr="006B4056" w:rsidP="00B16FD5">
      <w:pPr>
        <w:pStyle w:val="ListParagraph"/>
        <w:tabs>
          <w:tab w:val="left" w:pos="284"/>
        </w:tabs>
        <w:bidi w:val="0"/>
        <w:spacing w:before="240" w:after="0" w:line="240" w:lineRule="auto"/>
        <w:ind w:left="495"/>
        <w:jc w:val="both"/>
        <w:rPr>
          <w:rFonts w:ascii="Times New Roman" w:hAnsi="Times New Roman"/>
          <w:sz w:val="24"/>
          <w:szCs w:val="24"/>
        </w:rPr>
      </w:pPr>
      <w:r w:rsidRPr="006B4056" w:rsidR="00B16FD5">
        <w:rPr>
          <w:rFonts w:ascii="Times New Roman" w:hAnsi="Times New Roman"/>
          <w:sz w:val="24"/>
          <w:szCs w:val="24"/>
        </w:rPr>
        <w:t xml:space="preserve"> </w:t>
      </w:r>
    </w:p>
    <w:p w:rsidR="00253963" w:rsidRPr="006B4056" w:rsidP="005C7683">
      <w:pPr>
        <w:pStyle w:val="ListParagraph"/>
        <w:numPr>
          <w:numId w:val="23"/>
        </w:numPr>
        <w:tabs>
          <w:tab w:val="left" w:pos="0"/>
          <w:tab w:val="left" w:pos="426"/>
        </w:tabs>
        <w:bidi w:val="0"/>
        <w:spacing w:before="240" w:line="240" w:lineRule="auto"/>
        <w:ind w:left="0" w:firstLine="135"/>
        <w:jc w:val="both"/>
        <w:rPr>
          <w:rFonts w:ascii="Times New Roman" w:hAnsi="Times New Roman"/>
          <w:sz w:val="24"/>
          <w:szCs w:val="24"/>
        </w:rPr>
      </w:pPr>
      <w:r w:rsidRPr="006B4056">
        <w:rPr>
          <w:rFonts w:ascii="Times New Roman" w:hAnsi="Times New Roman"/>
          <w:sz w:val="24"/>
          <w:szCs w:val="24"/>
        </w:rPr>
        <w:t xml:space="preserve">Ministerstvo financií usmerňuje práce na vypracovaní </w:t>
      </w:r>
      <w:r w:rsidRPr="006B4056" w:rsidR="001C3F2A">
        <w:rPr>
          <w:rFonts w:ascii="Times New Roman" w:hAnsi="Times New Roman"/>
          <w:sz w:val="24"/>
          <w:szCs w:val="24"/>
        </w:rPr>
        <w:t>záverečných účtov</w:t>
      </w:r>
      <w:r w:rsidRPr="006B4056">
        <w:rPr>
          <w:rFonts w:ascii="Times New Roman" w:hAnsi="Times New Roman"/>
          <w:sz w:val="24"/>
          <w:szCs w:val="24"/>
        </w:rPr>
        <w:t xml:space="preserve"> kapitol a</w:t>
      </w:r>
      <w:r w:rsidRPr="006B4056" w:rsidR="001C3F2A">
        <w:rPr>
          <w:rFonts w:ascii="Times New Roman" w:hAnsi="Times New Roman"/>
          <w:sz w:val="24"/>
          <w:szCs w:val="24"/>
        </w:rPr>
        <w:t> záverečných účtov</w:t>
      </w:r>
      <w:r w:rsidRPr="006B4056" w:rsidR="00000495">
        <w:rPr>
          <w:rFonts w:ascii="Times New Roman" w:hAnsi="Times New Roman"/>
          <w:sz w:val="24"/>
          <w:szCs w:val="24"/>
        </w:rPr>
        <w:t xml:space="preserve"> </w:t>
      </w:r>
      <w:r w:rsidRPr="006B4056">
        <w:rPr>
          <w:rFonts w:ascii="Times New Roman" w:hAnsi="Times New Roman"/>
          <w:sz w:val="24"/>
          <w:szCs w:val="24"/>
        </w:rPr>
        <w:t xml:space="preserve">štátnych fondov, určuje </w:t>
      </w:r>
      <w:r w:rsidRPr="006B4056" w:rsidR="00000495">
        <w:rPr>
          <w:rFonts w:ascii="Times New Roman" w:hAnsi="Times New Roman"/>
          <w:sz w:val="24"/>
          <w:szCs w:val="24"/>
        </w:rPr>
        <w:t>ich</w:t>
      </w:r>
      <w:r w:rsidRPr="006B4056">
        <w:rPr>
          <w:rFonts w:ascii="Times New Roman" w:hAnsi="Times New Roman"/>
          <w:sz w:val="24"/>
          <w:szCs w:val="24"/>
        </w:rPr>
        <w:t xml:space="preserve"> obsah a termíny predloženia.</w:t>
      </w:r>
    </w:p>
    <w:p w:rsidR="008B3996" w:rsidRPr="006B4056" w:rsidP="008B3996">
      <w:pPr>
        <w:pStyle w:val="ListParagraph"/>
        <w:tabs>
          <w:tab w:val="left" w:pos="0"/>
          <w:tab w:val="left" w:pos="426"/>
        </w:tabs>
        <w:bidi w:val="0"/>
        <w:spacing w:before="240" w:line="240" w:lineRule="auto"/>
        <w:ind w:left="135"/>
        <w:jc w:val="both"/>
        <w:rPr>
          <w:rFonts w:ascii="Times New Roman" w:hAnsi="Times New Roman"/>
          <w:sz w:val="24"/>
          <w:szCs w:val="24"/>
        </w:rPr>
      </w:pPr>
    </w:p>
    <w:p w:rsidR="00253963" w:rsidRPr="006B4056" w:rsidP="005C7683">
      <w:pPr>
        <w:pStyle w:val="ListParagraph"/>
        <w:numPr>
          <w:numId w:val="23"/>
        </w:numPr>
        <w:tabs>
          <w:tab w:val="left" w:pos="0"/>
          <w:tab w:val="left" w:pos="426"/>
        </w:tabs>
        <w:bidi w:val="0"/>
        <w:spacing w:before="240" w:line="240" w:lineRule="auto"/>
        <w:ind w:left="0" w:firstLine="135"/>
        <w:jc w:val="both"/>
        <w:rPr>
          <w:rFonts w:ascii="Times New Roman" w:hAnsi="Times New Roman"/>
          <w:sz w:val="24"/>
          <w:szCs w:val="24"/>
        </w:rPr>
      </w:pPr>
      <w:r w:rsidRPr="006B4056">
        <w:rPr>
          <w:rFonts w:ascii="Times New Roman" w:hAnsi="Times New Roman"/>
          <w:sz w:val="24"/>
          <w:szCs w:val="24"/>
        </w:rPr>
        <w:t xml:space="preserve">Správca kapitoly je povinný vypracovať </w:t>
      </w:r>
      <w:r w:rsidRPr="006B4056" w:rsidR="006142D6">
        <w:rPr>
          <w:rFonts w:ascii="Times New Roman" w:hAnsi="Times New Roman"/>
          <w:sz w:val="24"/>
          <w:szCs w:val="24"/>
        </w:rPr>
        <w:t xml:space="preserve">záverečný účet </w:t>
      </w:r>
      <w:r w:rsidRPr="006B4056">
        <w:rPr>
          <w:rFonts w:ascii="Times New Roman" w:hAnsi="Times New Roman"/>
          <w:sz w:val="24"/>
          <w:szCs w:val="24"/>
        </w:rPr>
        <w:t xml:space="preserve"> kapitoly</w:t>
      </w:r>
      <w:r w:rsidRPr="006B4056" w:rsidR="00CF2102">
        <w:rPr>
          <w:rFonts w:ascii="Times New Roman" w:hAnsi="Times New Roman"/>
          <w:sz w:val="24"/>
          <w:szCs w:val="24"/>
        </w:rPr>
        <w:t xml:space="preserve"> </w:t>
      </w:r>
      <w:r w:rsidRPr="006B4056">
        <w:rPr>
          <w:rFonts w:ascii="Times New Roman" w:hAnsi="Times New Roman"/>
          <w:sz w:val="24"/>
          <w:szCs w:val="24"/>
        </w:rPr>
        <w:t>za príslušn</w:t>
      </w:r>
      <w:r w:rsidRPr="006B4056" w:rsidR="006142D6">
        <w:rPr>
          <w:rFonts w:ascii="Times New Roman" w:hAnsi="Times New Roman"/>
          <w:sz w:val="24"/>
          <w:szCs w:val="24"/>
        </w:rPr>
        <w:t xml:space="preserve">ý rozpočtový rok vrátane záverečného účtu </w:t>
      </w:r>
      <w:r w:rsidRPr="006B4056" w:rsidR="00CF2102">
        <w:rPr>
          <w:rFonts w:ascii="Times New Roman" w:hAnsi="Times New Roman"/>
          <w:sz w:val="24"/>
          <w:szCs w:val="24"/>
        </w:rPr>
        <w:t xml:space="preserve"> štátneho fondu, ktorý spravuje. </w:t>
      </w:r>
      <w:r w:rsidRPr="006B4056" w:rsidR="006142D6">
        <w:rPr>
          <w:rFonts w:ascii="Times New Roman" w:hAnsi="Times New Roman"/>
          <w:sz w:val="24"/>
          <w:szCs w:val="24"/>
        </w:rPr>
        <w:t>Záverečný účet</w:t>
      </w:r>
      <w:r w:rsidRPr="006B4056" w:rsidR="00CC3AC1">
        <w:rPr>
          <w:rFonts w:ascii="Times New Roman" w:hAnsi="Times New Roman"/>
          <w:sz w:val="24"/>
          <w:szCs w:val="24"/>
        </w:rPr>
        <w:t xml:space="preserve"> kapitoly </w:t>
      </w:r>
      <w:r w:rsidRPr="006B4056" w:rsidR="00CF2102">
        <w:rPr>
          <w:rFonts w:ascii="Times New Roman" w:hAnsi="Times New Roman"/>
          <w:sz w:val="24"/>
          <w:szCs w:val="24"/>
        </w:rPr>
        <w:t>predkladá správca kapitoly ministerstvu financií v termíne určenom ministerstvom financií a na informáciu vláde a príslušnému výboru národnej rady.</w:t>
      </w:r>
    </w:p>
    <w:p w:rsidR="00C01C16" w:rsidRPr="006B4056" w:rsidP="00C01C16">
      <w:pPr>
        <w:pStyle w:val="ListParagraph"/>
        <w:bidi w:val="0"/>
        <w:rPr>
          <w:rFonts w:ascii="Times New Roman" w:hAnsi="Times New Roman"/>
          <w:sz w:val="24"/>
          <w:szCs w:val="24"/>
        </w:rPr>
      </w:pPr>
    </w:p>
    <w:p w:rsidR="00C01C16" w:rsidRPr="006B4056" w:rsidP="005C7683">
      <w:pPr>
        <w:pStyle w:val="ListParagraph"/>
        <w:numPr>
          <w:numId w:val="23"/>
        </w:numPr>
        <w:tabs>
          <w:tab w:val="left" w:pos="0"/>
          <w:tab w:val="left" w:pos="426"/>
        </w:tabs>
        <w:bidi w:val="0"/>
        <w:spacing w:before="240" w:line="240" w:lineRule="auto"/>
        <w:ind w:left="0" w:firstLine="135"/>
        <w:jc w:val="both"/>
        <w:rPr>
          <w:rFonts w:ascii="Times New Roman" w:hAnsi="Times New Roman"/>
          <w:sz w:val="24"/>
          <w:szCs w:val="24"/>
        </w:rPr>
      </w:pPr>
      <w:r w:rsidRPr="006B4056" w:rsidR="006142D6">
        <w:rPr>
          <w:rFonts w:ascii="Times New Roman" w:hAnsi="Times New Roman"/>
          <w:sz w:val="24"/>
          <w:szCs w:val="24"/>
        </w:rPr>
        <w:t>Návrh štátneho záverečného účtu</w:t>
      </w:r>
      <w:r w:rsidRPr="006B4056" w:rsidR="00000495">
        <w:rPr>
          <w:rFonts w:ascii="Times New Roman" w:hAnsi="Times New Roman"/>
          <w:sz w:val="24"/>
          <w:szCs w:val="24"/>
        </w:rPr>
        <w:t xml:space="preserve"> </w:t>
      </w:r>
      <w:r w:rsidRPr="006B4056">
        <w:rPr>
          <w:rFonts w:ascii="Times New Roman" w:hAnsi="Times New Roman"/>
          <w:sz w:val="24"/>
          <w:szCs w:val="24"/>
        </w:rPr>
        <w:t xml:space="preserve">vrátane návrhu na použitie prebytku štátneho rozpočtu predkladá ministerstvo financií vláde do </w:t>
      </w:r>
      <w:r w:rsidRPr="006B4056" w:rsidR="00892706">
        <w:rPr>
          <w:rFonts w:ascii="Times New Roman" w:hAnsi="Times New Roman"/>
          <w:sz w:val="24"/>
          <w:szCs w:val="24"/>
        </w:rPr>
        <w:t>3</w:t>
      </w:r>
      <w:r w:rsidRPr="006B4056">
        <w:rPr>
          <w:rFonts w:ascii="Times New Roman" w:hAnsi="Times New Roman"/>
          <w:sz w:val="24"/>
          <w:szCs w:val="24"/>
        </w:rPr>
        <w:t>0. apríla bežného roka.</w:t>
      </w:r>
    </w:p>
    <w:p w:rsidR="00C01C16" w:rsidRPr="006B4056" w:rsidP="00C01C16">
      <w:pPr>
        <w:pStyle w:val="ListParagraph"/>
        <w:bidi w:val="0"/>
        <w:rPr>
          <w:rFonts w:ascii="Times New Roman" w:hAnsi="Times New Roman"/>
          <w:sz w:val="24"/>
          <w:szCs w:val="24"/>
        </w:rPr>
      </w:pPr>
    </w:p>
    <w:p w:rsidR="00C01C16" w:rsidRPr="006B4056" w:rsidP="005C7683">
      <w:pPr>
        <w:pStyle w:val="ListParagraph"/>
        <w:numPr>
          <w:numId w:val="23"/>
        </w:numPr>
        <w:tabs>
          <w:tab w:val="left" w:pos="0"/>
          <w:tab w:val="left" w:pos="426"/>
        </w:tabs>
        <w:bidi w:val="0"/>
        <w:spacing w:before="240" w:line="240" w:lineRule="auto"/>
        <w:ind w:left="0" w:firstLine="135"/>
        <w:jc w:val="both"/>
        <w:rPr>
          <w:rFonts w:ascii="Times New Roman" w:hAnsi="Times New Roman"/>
          <w:sz w:val="24"/>
          <w:szCs w:val="24"/>
        </w:rPr>
      </w:pPr>
      <w:r w:rsidRPr="006B4056">
        <w:rPr>
          <w:rFonts w:ascii="Times New Roman" w:hAnsi="Times New Roman"/>
          <w:sz w:val="24"/>
          <w:szCs w:val="24"/>
        </w:rPr>
        <w:t xml:space="preserve">Vláda predkladá </w:t>
      </w:r>
      <w:r w:rsidRPr="006B4056" w:rsidR="007554CF">
        <w:rPr>
          <w:rFonts w:ascii="Times New Roman" w:hAnsi="Times New Roman"/>
          <w:sz w:val="24"/>
          <w:szCs w:val="24"/>
        </w:rPr>
        <w:t xml:space="preserve">návrh </w:t>
      </w:r>
      <w:r w:rsidRPr="006B4056" w:rsidR="006142D6">
        <w:rPr>
          <w:rFonts w:ascii="Times New Roman" w:hAnsi="Times New Roman"/>
          <w:sz w:val="24"/>
          <w:szCs w:val="24"/>
        </w:rPr>
        <w:t>štátneho záverečného účtu</w:t>
      </w:r>
      <w:r w:rsidRPr="006B4056" w:rsidR="00000495">
        <w:rPr>
          <w:rFonts w:ascii="Times New Roman" w:hAnsi="Times New Roman"/>
          <w:sz w:val="24"/>
          <w:szCs w:val="24"/>
        </w:rPr>
        <w:t xml:space="preserve"> </w:t>
      </w:r>
      <w:r w:rsidRPr="006B4056">
        <w:rPr>
          <w:rFonts w:ascii="Times New Roman" w:hAnsi="Times New Roman"/>
          <w:sz w:val="24"/>
          <w:szCs w:val="24"/>
        </w:rPr>
        <w:t xml:space="preserve">národnej rade </w:t>
      </w:r>
      <w:r w:rsidRPr="006B4056" w:rsidR="0071353D">
        <w:rPr>
          <w:rFonts w:ascii="Times New Roman" w:hAnsi="Times New Roman"/>
          <w:sz w:val="24"/>
          <w:szCs w:val="24"/>
        </w:rPr>
        <w:t xml:space="preserve">a Najvyššiemu kontrolnému úradu Slovenskej republiky </w:t>
      </w:r>
      <w:r w:rsidRPr="006B4056">
        <w:rPr>
          <w:rFonts w:ascii="Times New Roman" w:hAnsi="Times New Roman"/>
          <w:sz w:val="24"/>
          <w:szCs w:val="24"/>
        </w:rPr>
        <w:t xml:space="preserve">do </w:t>
      </w:r>
      <w:r w:rsidRPr="006B4056" w:rsidR="00892706">
        <w:rPr>
          <w:rFonts w:ascii="Times New Roman" w:hAnsi="Times New Roman"/>
          <w:sz w:val="24"/>
          <w:szCs w:val="24"/>
        </w:rPr>
        <w:t>2</w:t>
      </w:r>
      <w:r w:rsidRPr="006B4056">
        <w:rPr>
          <w:rFonts w:ascii="Times New Roman" w:hAnsi="Times New Roman"/>
          <w:sz w:val="24"/>
          <w:szCs w:val="24"/>
        </w:rPr>
        <w:t>0</w:t>
      </w:r>
      <w:r w:rsidRPr="006B4056" w:rsidR="00B16FD5">
        <w:rPr>
          <w:rFonts w:ascii="Times New Roman" w:hAnsi="Times New Roman"/>
          <w:sz w:val="24"/>
          <w:szCs w:val="24"/>
        </w:rPr>
        <w:t>.</w:t>
      </w:r>
      <w:r w:rsidRPr="006B4056">
        <w:rPr>
          <w:rFonts w:ascii="Times New Roman" w:hAnsi="Times New Roman"/>
          <w:sz w:val="24"/>
          <w:szCs w:val="24"/>
        </w:rPr>
        <w:t xml:space="preserve"> mája bežného roka.</w:t>
      </w:r>
      <w:r w:rsidRPr="006B4056" w:rsidR="007C7411">
        <w:rPr>
          <w:rFonts w:ascii="Times New Roman" w:hAnsi="Times New Roman"/>
          <w:sz w:val="24"/>
          <w:szCs w:val="24"/>
        </w:rPr>
        <w:t xml:space="preserve"> Národná rada rozhodne o použití prebytku štátneho rozpočtu.</w:t>
      </w:r>
    </w:p>
    <w:p w:rsidR="007C7411" w:rsidRPr="006B4056" w:rsidP="006142D6">
      <w:pPr>
        <w:pStyle w:val="ListParagraph"/>
        <w:bidi w:val="0"/>
        <w:ind w:left="0" w:firstLine="142"/>
        <w:rPr>
          <w:rFonts w:ascii="Times New Roman" w:hAnsi="Times New Roman"/>
          <w:sz w:val="24"/>
          <w:szCs w:val="24"/>
        </w:rPr>
      </w:pPr>
    </w:p>
    <w:p w:rsidR="008B3996" w:rsidRPr="006B4056" w:rsidP="006142D6">
      <w:pPr>
        <w:pStyle w:val="ListParagraph"/>
        <w:numPr>
          <w:numId w:val="23"/>
        </w:numPr>
        <w:tabs>
          <w:tab w:val="left" w:pos="0"/>
          <w:tab w:val="left" w:pos="426"/>
        </w:tabs>
        <w:bidi w:val="0"/>
        <w:spacing w:before="240" w:line="240" w:lineRule="auto"/>
        <w:ind w:left="0" w:firstLine="142"/>
        <w:jc w:val="both"/>
        <w:rPr>
          <w:rFonts w:ascii="Times New Roman" w:hAnsi="Times New Roman"/>
          <w:sz w:val="24"/>
          <w:szCs w:val="24"/>
        </w:rPr>
      </w:pPr>
      <w:r w:rsidRPr="006B4056" w:rsidR="006142D6">
        <w:rPr>
          <w:rFonts w:ascii="Times New Roman" w:hAnsi="Times New Roman"/>
          <w:sz w:val="24"/>
          <w:szCs w:val="24"/>
        </w:rPr>
        <w:t>Štátny záverečný účet</w:t>
      </w:r>
      <w:r w:rsidRPr="006B4056" w:rsidR="00000495">
        <w:rPr>
          <w:rFonts w:ascii="Times New Roman" w:hAnsi="Times New Roman"/>
          <w:sz w:val="24"/>
          <w:szCs w:val="24"/>
        </w:rPr>
        <w:t xml:space="preserve"> </w:t>
      </w:r>
      <w:r w:rsidRPr="006B4056" w:rsidR="000C7668">
        <w:rPr>
          <w:rFonts w:ascii="Times New Roman" w:hAnsi="Times New Roman"/>
          <w:sz w:val="24"/>
          <w:szCs w:val="24"/>
        </w:rPr>
        <w:t xml:space="preserve">zverejňuje ministerstvo financií </w:t>
      </w:r>
      <w:r w:rsidRPr="006B4056" w:rsidR="00100C65">
        <w:rPr>
          <w:rFonts w:ascii="Times New Roman" w:hAnsi="Times New Roman"/>
          <w:sz w:val="24"/>
          <w:szCs w:val="24"/>
        </w:rPr>
        <w:t xml:space="preserve">do desiatich dní </w:t>
      </w:r>
      <w:bookmarkStart w:id="2" w:name="OLE_LINK3"/>
      <w:bookmarkStart w:id="3" w:name="OLE_LINK4"/>
      <w:r w:rsidRPr="006B4056" w:rsidR="007C7411">
        <w:rPr>
          <w:rFonts w:ascii="Times New Roman" w:hAnsi="Times New Roman"/>
          <w:sz w:val="24"/>
          <w:szCs w:val="24"/>
        </w:rPr>
        <w:t xml:space="preserve">po schválení národnou radou </w:t>
      </w:r>
      <w:bookmarkEnd w:id="2"/>
      <w:bookmarkEnd w:id="3"/>
      <w:r w:rsidRPr="006B4056" w:rsidR="007C7411">
        <w:rPr>
          <w:rFonts w:ascii="Times New Roman" w:hAnsi="Times New Roman"/>
          <w:sz w:val="24"/>
          <w:szCs w:val="24"/>
        </w:rPr>
        <w:t>na svojom webovom sídle</w:t>
      </w:r>
      <w:r w:rsidRPr="006B4056" w:rsidR="001F1268">
        <w:rPr>
          <w:rFonts w:ascii="Times New Roman" w:hAnsi="Times New Roman"/>
          <w:sz w:val="24"/>
          <w:szCs w:val="24"/>
        </w:rPr>
        <w:t>.</w:t>
      </w:r>
      <w:r w:rsidRPr="006B4056" w:rsidR="007C7411">
        <w:rPr>
          <w:rFonts w:ascii="Times New Roman" w:hAnsi="Times New Roman"/>
          <w:sz w:val="24"/>
          <w:szCs w:val="24"/>
        </w:rPr>
        <w:t xml:space="preserve"> </w:t>
      </w:r>
      <w:r w:rsidRPr="006B4056" w:rsidR="006142D6">
        <w:rPr>
          <w:rFonts w:ascii="Times New Roman" w:hAnsi="Times New Roman"/>
          <w:sz w:val="24"/>
          <w:szCs w:val="24"/>
        </w:rPr>
        <w:t>Záverečný účet</w:t>
      </w:r>
      <w:r w:rsidRPr="006B4056" w:rsidR="007C7411">
        <w:rPr>
          <w:rFonts w:ascii="Times New Roman" w:hAnsi="Times New Roman"/>
          <w:sz w:val="24"/>
          <w:szCs w:val="24"/>
        </w:rPr>
        <w:t xml:space="preserve"> kapitoly</w:t>
      </w:r>
      <w:r w:rsidRPr="006B4056" w:rsidR="000A07E6">
        <w:rPr>
          <w:rFonts w:ascii="Times New Roman" w:hAnsi="Times New Roman"/>
          <w:sz w:val="24"/>
          <w:szCs w:val="24"/>
        </w:rPr>
        <w:t xml:space="preserve"> vrátane </w:t>
      </w:r>
      <w:r w:rsidRPr="006B4056" w:rsidR="006142D6">
        <w:rPr>
          <w:rFonts w:ascii="Times New Roman" w:hAnsi="Times New Roman"/>
          <w:sz w:val="24"/>
          <w:szCs w:val="24"/>
        </w:rPr>
        <w:t xml:space="preserve">záverečného účtu </w:t>
      </w:r>
      <w:r w:rsidRPr="006B4056" w:rsidR="000A07E6">
        <w:rPr>
          <w:rFonts w:ascii="Times New Roman" w:hAnsi="Times New Roman"/>
          <w:sz w:val="24"/>
          <w:szCs w:val="24"/>
        </w:rPr>
        <w:t>štátneho fondu, ktorý spravuje</w:t>
      </w:r>
      <w:r w:rsidRPr="006B4056" w:rsidR="00C25620">
        <w:rPr>
          <w:rFonts w:ascii="Times New Roman" w:hAnsi="Times New Roman"/>
          <w:sz w:val="24"/>
          <w:szCs w:val="24"/>
        </w:rPr>
        <w:t xml:space="preserve">, </w:t>
      </w:r>
      <w:r w:rsidRPr="006B4056" w:rsidR="006142D6">
        <w:rPr>
          <w:rFonts w:ascii="Times New Roman" w:hAnsi="Times New Roman"/>
          <w:sz w:val="24"/>
          <w:szCs w:val="24"/>
        </w:rPr>
        <w:t>zverejňuj</w:t>
      </w:r>
      <w:r w:rsidRPr="006B4056" w:rsidR="007C7411">
        <w:rPr>
          <w:rFonts w:ascii="Times New Roman" w:hAnsi="Times New Roman"/>
          <w:sz w:val="24"/>
          <w:szCs w:val="24"/>
        </w:rPr>
        <w:t>e správca kapitoly na svojom webovom sídle</w:t>
      </w:r>
      <w:r w:rsidRPr="006B4056" w:rsidR="0045481A">
        <w:rPr>
          <w:rFonts w:ascii="Times New Roman" w:hAnsi="Times New Roman"/>
          <w:sz w:val="24"/>
          <w:szCs w:val="24"/>
        </w:rPr>
        <w:t xml:space="preserve"> do desiatich dní po </w:t>
      </w:r>
      <w:r w:rsidRPr="006B4056" w:rsidR="00C25620">
        <w:rPr>
          <w:rFonts w:ascii="Times New Roman" w:hAnsi="Times New Roman"/>
          <w:sz w:val="24"/>
          <w:szCs w:val="24"/>
        </w:rPr>
        <w:t xml:space="preserve">schválení </w:t>
      </w:r>
      <w:r w:rsidRPr="006B4056" w:rsidR="006142D6">
        <w:rPr>
          <w:rFonts w:ascii="Times New Roman" w:hAnsi="Times New Roman"/>
          <w:sz w:val="24"/>
          <w:szCs w:val="24"/>
        </w:rPr>
        <w:t xml:space="preserve">štátneho záverečného účtu </w:t>
      </w:r>
      <w:r w:rsidRPr="006B4056" w:rsidR="00C25620">
        <w:rPr>
          <w:rFonts w:ascii="Times New Roman" w:hAnsi="Times New Roman"/>
          <w:sz w:val="24"/>
          <w:szCs w:val="24"/>
        </w:rPr>
        <w:t>národnou radou.</w:t>
      </w:r>
    </w:p>
    <w:p w:rsidR="00C25620" w:rsidRPr="006B4056" w:rsidP="00C25620">
      <w:pPr>
        <w:pStyle w:val="ListParagraph"/>
        <w:bidi w:val="0"/>
        <w:rPr>
          <w:rFonts w:ascii="Times New Roman" w:hAnsi="Times New Roman"/>
          <w:sz w:val="24"/>
          <w:szCs w:val="24"/>
        </w:rPr>
      </w:pPr>
    </w:p>
    <w:p w:rsidR="00C25620" w:rsidRPr="006B4056" w:rsidP="00C25620">
      <w:pPr>
        <w:pStyle w:val="ListParagraph"/>
        <w:tabs>
          <w:tab w:val="left" w:pos="0"/>
          <w:tab w:val="left" w:pos="426"/>
        </w:tabs>
        <w:bidi w:val="0"/>
        <w:spacing w:before="240" w:line="240" w:lineRule="auto"/>
        <w:ind w:left="270"/>
        <w:jc w:val="both"/>
        <w:rPr>
          <w:rFonts w:ascii="Times New Roman" w:hAnsi="Times New Roman"/>
          <w:sz w:val="24"/>
          <w:szCs w:val="24"/>
        </w:rPr>
      </w:pPr>
    </w:p>
    <w:p w:rsidR="008B3996" w:rsidRPr="006B4056" w:rsidP="008B3996">
      <w:pPr>
        <w:pStyle w:val="ListParagraph"/>
        <w:tabs>
          <w:tab w:val="left" w:pos="426"/>
        </w:tabs>
        <w:bidi w:val="0"/>
        <w:spacing w:before="240" w:line="240" w:lineRule="auto"/>
        <w:ind w:left="0"/>
        <w:jc w:val="center"/>
        <w:rPr>
          <w:rFonts w:ascii="Times New Roman" w:hAnsi="Times New Roman"/>
          <w:b/>
          <w:sz w:val="24"/>
          <w:szCs w:val="24"/>
        </w:rPr>
      </w:pPr>
      <w:r w:rsidRPr="006B4056">
        <w:rPr>
          <w:rFonts w:ascii="Times New Roman" w:hAnsi="Times New Roman"/>
          <w:b/>
          <w:sz w:val="24"/>
          <w:szCs w:val="24"/>
        </w:rPr>
        <w:t>§ 29a</w:t>
      </w:r>
    </w:p>
    <w:p w:rsidR="008B3996" w:rsidRPr="006B4056" w:rsidP="00785CA7">
      <w:pPr>
        <w:pStyle w:val="ListParagraph"/>
        <w:tabs>
          <w:tab w:val="left" w:pos="426"/>
        </w:tabs>
        <w:bidi w:val="0"/>
        <w:spacing w:before="240" w:line="240" w:lineRule="auto"/>
        <w:ind w:left="0"/>
        <w:jc w:val="center"/>
        <w:rPr>
          <w:rFonts w:ascii="Times New Roman" w:hAnsi="Times New Roman"/>
          <w:b/>
          <w:sz w:val="24"/>
          <w:szCs w:val="24"/>
        </w:rPr>
      </w:pPr>
      <w:r w:rsidRPr="006B4056">
        <w:rPr>
          <w:rFonts w:ascii="Times New Roman" w:hAnsi="Times New Roman"/>
          <w:b/>
          <w:sz w:val="24"/>
          <w:szCs w:val="24"/>
        </w:rPr>
        <w:t xml:space="preserve">Súhrnná výročná správa </w:t>
      </w:r>
    </w:p>
    <w:p w:rsidR="00785CA7" w:rsidRPr="006B4056" w:rsidP="00785CA7">
      <w:pPr>
        <w:pStyle w:val="ListParagraph"/>
        <w:tabs>
          <w:tab w:val="left" w:pos="426"/>
        </w:tabs>
        <w:bidi w:val="0"/>
        <w:spacing w:before="240" w:line="240" w:lineRule="auto"/>
        <w:ind w:left="0"/>
        <w:jc w:val="center"/>
        <w:rPr>
          <w:rFonts w:ascii="Times New Roman" w:hAnsi="Times New Roman"/>
          <w:sz w:val="24"/>
          <w:szCs w:val="24"/>
        </w:rPr>
      </w:pPr>
    </w:p>
    <w:p w:rsidR="008B3996" w:rsidRPr="006B4056" w:rsidP="005C7683">
      <w:pPr>
        <w:pStyle w:val="ListParagraph"/>
        <w:numPr>
          <w:numId w:val="25"/>
        </w:numPr>
        <w:tabs>
          <w:tab w:val="left" w:pos="426"/>
        </w:tabs>
        <w:bidi w:val="0"/>
        <w:spacing w:before="240" w:line="240" w:lineRule="auto"/>
        <w:ind w:left="0" w:firstLine="135"/>
        <w:rPr>
          <w:rFonts w:ascii="Times New Roman" w:hAnsi="Times New Roman"/>
          <w:sz w:val="24"/>
          <w:szCs w:val="24"/>
        </w:rPr>
      </w:pPr>
      <w:r w:rsidRPr="006B4056">
        <w:rPr>
          <w:rFonts w:ascii="Times New Roman" w:hAnsi="Times New Roman"/>
          <w:sz w:val="24"/>
          <w:szCs w:val="24"/>
        </w:rPr>
        <w:t>Súhrnná výro</w:t>
      </w:r>
      <w:r w:rsidRPr="006B4056" w:rsidR="00C64AA1">
        <w:rPr>
          <w:rFonts w:ascii="Times New Roman" w:hAnsi="Times New Roman"/>
          <w:sz w:val="24"/>
          <w:szCs w:val="24"/>
        </w:rPr>
        <w:t xml:space="preserve">čná správa </w:t>
      </w:r>
      <w:r w:rsidRPr="006B4056">
        <w:rPr>
          <w:rFonts w:ascii="Times New Roman" w:hAnsi="Times New Roman"/>
          <w:sz w:val="24"/>
          <w:szCs w:val="24"/>
        </w:rPr>
        <w:t>je súhrnn</w:t>
      </w:r>
      <w:r w:rsidRPr="006B4056" w:rsidR="000A07E6">
        <w:rPr>
          <w:rFonts w:ascii="Times New Roman" w:hAnsi="Times New Roman"/>
          <w:sz w:val="24"/>
          <w:szCs w:val="24"/>
        </w:rPr>
        <w:t xml:space="preserve">ý dokument, ktorý obsahuje </w:t>
      </w:r>
    </w:p>
    <w:p w:rsidR="00C01C16" w:rsidRPr="006B4056" w:rsidP="005C7683">
      <w:pPr>
        <w:pStyle w:val="ListParagraph"/>
        <w:numPr>
          <w:numId w:val="26"/>
        </w:numPr>
        <w:tabs>
          <w:tab w:val="left" w:pos="284"/>
        </w:tabs>
        <w:bidi w:val="0"/>
        <w:spacing w:after="0" w:line="240" w:lineRule="auto"/>
        <w:ind w:left="284" w:hanging="284"/>
        <w:jc w:val="both"/>
        <w:rPr>
          <w:rFonts w:ascii="Times New Roman" w:hAnsi="Times New Roman"/>
          <w:sz w:val="24"/>
          <w:szCs w:val="24"/>
        </w:rPr>
      </w:pPr>
      <w:r w:rsidRPr="006B4056">
        <w:rPr>
          <w:rFonts w:ascii="Times New Roman" w:hAnsi="Times New Roman"/>
          <w:sz w:val="24"/>
          <w:szCs w:val="24"/>
        </w:rPr>
        <w:t>údaje o príjmoch, výdavkoch a výsledku rozpočtového hospodárenia subjektov verejnej správy a o stave dlhu verejnej správy k 31. decembru rozpočtového roka v jednotnej metodike platnej pre Európsku úniu vykázané Európskej komisii do 1. októbra bežného roka,41a)</w:t>
      </w:r>
    </w:p>
    <w:p w:rsidR="007C7411" w:rsidRPr="006B4056" w:rsidP="005C7683">
      <w:pPr>
        <w:pStyle w:val="ListParagraph"/>
        <w:numPr>
          <w:numId w:val="26"/>
        </w:numPr>
        <w:tabs>
          <w:tab w:val="left" w:pos="284"/>
        </w:tabs>
        <w:bidi w:val="0"/>
        <w:spacing w:after="0" w:line="240" w:lineRule="auto"/>
        <w:ind w:left="284" w:hanging="284"/>
        <w:jc w:val="both"/>
        <w:rPr>
          <w:rFonts w:ascii="Times New Roman" w:hAnsi="Times New Roman"/>
          <w:sz w:val="24"/>
          <w:szCs w:val="24"/>
        </w:rPr>
      </w:pPr>
      <w:r w:rsidRPr="006B4056">
        <w:rPr>
          <w:rFonts w:ascii="Times New Roman" w:hAnsi="Times New Roman"/>
          <w:sz w:val="24"/>
          <w:szCs w:val="24"/>
        </w:rPr>
        <w:t>súhrnnú účtovnú závierku verejnej správy Slovenskej republiky</w:t>
      </w:r>
      <w:r w:rsidRPr="006B4056" w:rsidR="005967C9">
        <w:rPr>
          <w:rFonts w:ascii="Times New Roman" w:hAnsi="Times New Roman"/>
          <w:sz w:val="24"/>
          <w:szCs w:val="24"/>
        </w:rPr>
        <w:t>,</w:t>
      </w:r>
      <w:r w:rsidRPr="006B4056">
        <w:rPr>
          <w:rFonts w:ascii="Times New Roman" w:hAnsi="Times New Roman"/>
          <w:sz w:val="24"/>
          <w:szCs w:val="24"/>
        </w:rPr>
        <w:t>4</w:t>
      </w:r>
      <w:r w:rsidRPr="006B4056" w:rsidR="005967C9">
        <w:rPr>
          <w:rFonts w:ascii="Times New Roman" w:hAnsi="Times New Roman"/>
          <w:sz w:val="24"/>
          <w:szCs w:val="24"/>
        </w:rPr>
        <w:t>1b</w:t>
      </w:r>
      <w:r w:rsidRPr="006B4056">
        <w:rPr>
          <w:rFonts w:ascii="Times New Roman" w:hAnsi="Times New Roman"/>
          <w:sz w:val="24"/>
          <w:szCs w:val="24"/>
        </w:rPr>
        <w:t>)</w:t>
      </w:r>
    </w:p>
    <w:p w:rsidR="005967C9" w:rsidRPr="006B4056" w:rsidP="005C7683">
      <w:pPr>
        <w:pStyle w:val="ListParagraph"/>
        <w:numPr>
          <w:numId w:val="26"/>
        </w:numPr>
        <w:tabs>
          <w:tab w:val="left" w:pos="284"/>
        </w:tabs>
        <w:bidi w:val="0"/>
        <w:spacing w:after="0" w:line="240" w:lineRule="auto"/>
        <w:ind w:left="284" w:hanging="284"/>
        <w:jc w:val="both"/>
        <w:rPr>
          <w:rFonts w:ascii="Times New Roman" w:hAnsi="Times New Roman"/>
          <w:sz w:val="24"/>
          <w:szCs w:val="24"/>
        </w:rPr>
      </w:pPr>
      <w:r w:rsidRPr="006B4056">
        <w:rPr>
          <w:rFonts w:ascii="Times New Roman" w:hAnsi="Times New Roman"/>
          <w:sz w:val="24"/>
          <w:szCs w:val="24"/>
        </w:rPr>
        <w:t>údaje</w:t>
      </w:r>
      <w:r w:rsidRPr="006B4056" w:rsidR="000A07E6">
        <w:rPr>
          <w:rFonts w:ascii="Times New Roman" w:hAnsi="Times New Roman"/>
          <w:sz w:val="24"/>
          <w:szCs w:val="24"/>
        </w:rPr>
        <w:t xml:space="preserve"> ustanovené osobitným predpisom,</w:t>
      </w:r>
      <w:r w:rsidRPr="006B4056">
        <w:rPr>
          <w:rFonts w:ascii="Times New Roman" w:hAnsi="Times New Roman"/>
          <w:sz w:val="24"/>
          <w:szCs w:val="24"/>
        </w:rPr>
        <w:t>42)</w:t>
      </w:r>
    </w:p>
    <w:p w:rsidR="000A07E6" w:rsidRPr="006B4056" w:rsidP="005C7683">
      <w:pPr>
        <w:pStyle w:val="ListParagraph"/>
        <w:numPr>
          <w:numId w:val="26"/>
        </w:numPr>
        <w:tabs>
          <w:tab w:val="left" w:pos="284"/>
        </w:tabs>
        <w:bidi w:val="0"/>
        <w:spacing w:after="0" w:line="240" w:lineRule="auto"/>
        <w:ind w:left="284" w:hanging="284"/>
        <w:jc w:val="both"/>
        <w:rPr>
          <w:rFonts w:ascii="Times New Roman" w:hAnsi="Times New Roman"/>
          <w:sz w:val="24"/>
          <w:szCs w:val="24"/>
        </w:rPr>
      </w:pPr>
      <w:r w:rsidRPr="006B4056">
        <w:rPr>
          <w:rFonts w:ascii="Times New Roman" w:hAnsi="Times New Roman"/>
          <w:sz w:val="24"/>
          <w:szCs w:val="24"/>
        </w:rPr>
        <w:t>ďalšie údaje o hospodárení Slovenskej republiky.</w:t>
      </w:r>
    </w:p>
    <w:p w:rsidR="00C01C16" w:rsidRPr="006B4056" w:rsidP="00785CA7">
      <w:pPr>
        <w:pStyle w:val="ListParagraph"/>
        <w:tabs>
          <w:tab w:val="left" w:pos="426"/>
        </w:tabs>
        <w:bidi w:val="0"/>
        <w:spacing w:before="240" w:after="0" w:line="240" w:lineRule="auto"/>
        <w:ind w:left="495"/>
        <w:rPr>
          <w:rFonts w:ascii="Times New Roman" w:hAnsi="Times New Roman"/>
          <w:sz w:val="24"/>
          <w:szCs w:val="24"/>
        </w:rPr>
      </w:pPr>
    </w:p>
    <w:p w:rsidR="008B3996" w:rsidRPr="006B4056" w:rsidP="005C7683">
      <w:pPr>
        <w:pStyle w:val="ListParagraph"/>
        <w:numPr>
          <w:numId w:val="25"/>
        </w:numPr>
        <w:tabs>
          <w:tab w:val="left" w:pos="426"/>
        </w:tabs>
        <w:bidi w:val="0"/>
        <w:spacing w:before="240" w:line="240" w:lineRule="auto"/>
        <w:ind w:left="0" w:firstLine="135"/>
        <w:jc w:val="both"/>
        <w:rPr>
          <w:rFonts w:ascii="Times New Roman" w:hAnsi="Times New Roman"/>
          <w:sz w:val="24"/>
          <w:szCs w:val="24"/>
        </w:rPr>
      </w:pPr>
      <w:r w:rsidRPr="006B4056" w:rsidR="007554CF">
        <w:rPr>
          <w:rFonts w:ascii="Times New Roman" w:hAnsi="Times New Roman"/>
          <w:sz w:val="24"/>
          <w:szCs w:val="24"/>
        </w:rPr>
        <w:t>Návrh súhrnnej</w:t>
      </w:r>
      <w:r w:rsidRPr="006B4056">
        <w:rPr>
          <w:rFonts w:ascii="Times New Roman" w:hAnsi="Times New Roman"/>
          <w:sz w:val="24"/>
          <w:szCs w:val="24"/>
        </w:rPr>
        <w:t xml:space="preserve"> </w:t>
      </w:r>
      <w:r w:rsidRPr="006B4056" w:rsidR="005967C9">
        <w:rPr>
          <w:rFonts w:ascii="Times New Roman" w:hAnsi="Times New Roman"/>
          <w:sz w:val="24"/>
          <w:szCs w:val="24"/>
        </w:rPr>
        <w:t>výročn</w:t>
      </w:r>
      <w:r w:rsidRPr="006B4056" w:rsidR="007554CF">
        <w:rPr>
          <w:rFonts w:ascii="Times New Roman" w:hAnsi="Times New Roman"/>
          <w:sz w:val="24"/>
          <w:szCs w:val="24"/>
        </w:rPr>
        <w:t>ej</w:t>
      </w:r>
      <w:r w:rsidRPr="006B4056" w:rsidR="005967C9">
        <w:rPr>
          <w:rFonts w:ascii="Times New Roman" w:hAnsi="Times New Roman"/>
          <w:sz w:val="24"/>
          <w:szCs w:val="24"/>
        </w:rPr>
        <w:t xml:space="preserve"> </w:t>
      </w:r>
      <w:r w:rsidRPr="006B4056">
        <w:rPr>
          <w:rFonts w:ascii="Times New Roman" w:hAnsi="Times New Roman"/>
          <w:sz w:val="24"/>
          <w:szCs w:val="24"/>
        </w:rPr>
        <w:t>správ</w:t>
      </w:r>
      <w:r w:rsidRPr="006B4056" w:rsidR="007554CF">
        <w:rPr>
          <w:rFonts w:ascii="Times New Roman" w:hAnsi="Times New Roman"/>
          <w:sz w:val="24"/>
          <w:szCs w:val="24"/>
        </w:rPr>
        <w:t>y</w:t>
      </w:r>
      <w:r w:rsidRPr="006B4056">
        <w:rPr>
          <w:rFonts w:ascii="Times New Roman" w:hAnsi="Times New Roman"/>
          <w:sz w:val="24"/>
          <w:szCs w:val="24"/>
        </w:rPr>
        <w:t xml:space="preserve"> za príslušný rozpočtový rok predkladá ministerstvo financií </w:t>
      </w:r>
      <w:r w:rsidRPr="006B4056" w:rsidR="0045481A">
        <w:rPr>
          <w:rFonts w:ascii="Times New Roman" w:hAnsi="Times New Roman"/>
          <w:sz w:val="24"/>
          <w:szCs w:val="24"/>
        </w:rPr>
        <w:t xml:space="preserve">na schválenie </w:t>
      </w:r>
      <w:r w:rsidRPr="006B4056">
        <w:rPr>
          <w:rFonts w:ascii="Times New Roman" w:hAnsi="Times New Roman"/>
          <w:sz w:val="24"/>
          <w:szCs w:val="24"/>
        </w:rPr>
        <w:t xml:space="preserve">vláde do </w:t>
      </w:r>
      <w:r w:rsidRPr="006B4056" w:rsidR="00892706">
        <w:rPr>
          <w:rFonts w:ascii="Times New Roman" w:hAnsi="Times New Roman"/>
          <w:sz w:val="24"/>
          <w:szCs w:val="24"/>
        </w:rPr>
        <w:t>31</w:t>
      </w:r>
      <w:r w:rsidRPr="006B4056">
        <w:rPr>
          <w:rFonts w:ascii="Times New Roman" w:hAnsi="Times New Roman"/>
          <w:sz w:val="24"/>
          <w:szCs w:val="24"/>
        </w:rPr>
        <w:t>. októbra bežného rozpočtového roka.</w:t>
      </w:r>
    </w:p>
    <w:p w:rsidR="007C7411" w:rsidRPr="006B4056" w:rsidP="007C7411">
      <w:pPr>
        <w:pStyle w:val="ListParagraph"/>
        <w:tabs>
          <w:tab w:val="left" w:pos="0"/>
        </w:tabs>
        <w:bidi w:val="0"/>
        <w:spacing w:before="240" w:line="240" w:lineRule="auto"/>
        <w:ind w:left="135"/>
        <w:rPr>
          <w:rFonts w:ascii="Times New Roman" w:hAnsi="Times New Roman"/>
          <w:sz w:val="24"/>
          <w:szCs w:val="24"/>
        </w:rPr>
      </w:pPr>
    </w:p>
    <w:p w:rsidR="008B3996" w:rsidRPr="006B4056" w:rsidP="005C7683">
      <w:pPr>
        <w:pStyle w:val="ListParagraph"/>
        <w:numPr>
          <w:numId w:val="25"/>
        </w:numPr>
        <w:tabs>
          <w:tab w:val="left" w:pos="0"/>
          <w:tab w:val="left" w:pos="426"/>
        </w:tabs>
        <w:bidi w:val="0"/>
        <w:spacing w:before="240" w:line="240" w:lineRule="auto"/>
        <w:ind w:left="0" w:firstLine="135"/>
        <w:jc w:val="both"/>
        <w:rPr>
          <w:rFonts w:ascii="Times New Roman" w:hAnsi="Times New Roman"/>
          <w:sz w:val="24"/>
          <w:szCs w:val="24"/>
        </w:rPr>
      </w:pPr>
      <w:r w:rsidRPr="006B4056">
        <w:rPr>
          <w:rFonts w:ascii="Times New Roman" w:hAnsi="Times New Roman"/>
          <w:sz w:val="24"/>
          <w:szCs w:val="24"/>
        </w:rPr>
        <w:t>Vláda predkladá súhrnnú</w:t>
      </w:r>
      <w:r w:rsidRPr="006B4056" w:rsidR="005967C9">
        <w:rPr>
          <w:rFonts w:ascii="Times New Roman" w:hAnsi="Times New Roman"/>
          <w:sz w:val="24"/>
          <w:szCs w:val="24"/>
        </w:rPr>
        <w:t xml:space="preserve"> výročnú</w:t>
      </w:r>
      <w:r w:rsidRPr="006B4056">
        <w:rPr>
          <w:rFonts w:ascii="Times New Roman" w:hAnsi="Times New Roman"/>
          <w:sz w:val="24"/>
          <w:szCs w:val="24"/>
        </w:rPr>
        <w:t xml:space="preserve"> správu za príslušný rozpočtový rok na informáciu národnej rade do </w:t>
      </w:r>
      <w:r w:rsidRPr="006B4056" w:rsidR="00892706">
        <w:rPr>
          <w:rFonts w:ascii="Times New Roman" w:hAnsi="Times New Roman"/>
          <w:sz w:val="24"/>
          <w:szCs w:val="24"/>
        </w:rPr>
        <w:t>2</w:t>
      </w:r>
      <w:r w:rsidRPr="006B4056">
        <w:rPr>
          <w:rFonts w:ascii="Times New Roman" w:hAnsi="Times New Roman"/>
          <w:sz w:val="24"/>
          <w:szCs w:val="24"/>
        </w:rPr>
        <w:t xml:space="preserve">0. </w:t>
      </w:r>
      <w:r w:rsidRPr="006B4056" w:rsidR="007C7411">
        <w:rPr>
          <w:rFonts w:ascii="Times New Roman" w:hAnsi="Times New Roman"/>
          <w:sz w:val="24"/>
          <w:szCs w:val="24"/>
        </w:rPr>
        <w:t>n</w:t>
      </w:r>
      <w:r w:rsidRPr="006B4056">
        <w:rPr>
          <w:rFonts w:ascii="Times New Roman" w:hAnsi="Times New Roman"/>
          <w:sz w:val="24"/>
          <w:szCs w:val="24"/>
        </w:rPr>
        <w:t>ovembra bežného rozpočtového roka.</w:t>
      </w:r>
    </w:p>
    <w:p w:rsidR="007C7411" w:rsidRPr="006B4056" w:rsidP="007C7411">
      <w:pPr>
        <w:pStyle w:val="ListParagraph"/>
        <w:bidi w:val="0"/>
        <w:rPr>
          <w:rFonts w:ascii="Times New Roman" w:hAnsi="Times New Roman"/>
          <w:sz w:val="24"/>
          <w:szCs w:val="24"/>
        </w:rPr>
      </w:pPr>
    </w:p>
    <w:p w:rsidR="008B3996" w:rsidRPr="006B4056" w:rsidP="005C7683">
      <w:pPr>
        <w:pStyle w:val="ListParagraph"/>
        <w:numPr>
          <w:numId w:val="25"/>
        </w:numPr>
        <w:tabs>
          <w:tab w:val="left" w:pos="0"/>
          <w:tab w:val="left" w:pos="426"/>
        </w:tabs>
        <w:bidi w:val="0"/>
        <w:spacing w:before="240" w:line="240" w:lineRule="auto"/>
        <w:ind w:left="0" w:firstLine="135"/>
        <w:jc w:val="both"/>
        <w:rPr>
          <w:rFonts w:ascii="Times New Roman" w:hAnsi="Times New Roman"/>
          <w:sz w:val="24"/>
          <w:szCs w:val="24"/>
        </w:rPr>
      </w:pPr>
      <w:r w:rsidRPr="006B4056">
        <w:rPr>
          <w:rFonts w:ascii="Times New Roman" w:hAnsi="Times New Roman"/>
          <w:sz w:val="24"/>
          <w:szCs w:val="24"/>
        </w:rPr>
        <w:t xml:space="preserve">Súhrnnú </w:t>
      </w:r>
      <w:r w:rsidRPr="006B4056" w:rsidR="005967C9">
        <w:rPr>
          <w:rFonts w:ascii="Times New Roman" w:hAnsi="Times New Roman"/>
          <w:sz w:val="24"/>
          <w:szCs w:val="24"/>
        </w:rPr>
        <w:t xml:space="preserve">výročnú </w:t>
      </w:r>
      <w:r w:rsidRPr="006B4056">
        <w:rPr>
          <w:rFonts w:ascii="Times New Roman" w:hAnsi="Times New Roman"/>
          <w:sz w:val="24"/>
          <w:szCs w:val="24"/>
        </w:rPr>
        <w:t>správu zverejňuje ministerstvo financií</w:t>
      </w:r>
      <w:r w:rsidRPr="006B4056" w:rsidR="00C01C16">
        <w:rPr>
          <w:rFonts w:ascii="Times New Roman" w:hAnsi="Times New Roman"/>
          <w:sz w:val="24"/>
          <w:szCs w:val="24"/>
        </w:rPr>
        <w:t xml:space="preserve"> na svojom webovom sídle do </w:t>
      </w:r>
      <w:r w:rsidRPr="006B4056" w:rsidR="0045481A">
        <w:rPr>
          <w:rFonts w:ascii="Times New Roman" w:hAnsi="Times New Roman"/>
          <w:sz w:val="24"/>
          <w:szCs w:val="24"/>
        </w:rPr>
        <w:t xml:space="preserve">desiatich dní po </w:t>
      </w:r>
      <w:r w:rsidRPr="006B4056" w:rsidR="000A07E6">
        <w:rPr>
          <w:rFonts w:ascii="Times New Roman" w:hAnsi="Times New Roman"/>
          <w:sz w:val="24"/>
          <w:szCs w:val="24"/>
        </w:rPr>
        <w:t>jej prerokovaní</w:t>
      </w:r>
      <w:r w:rsidRPr="006B4056" w:rsidR="00507BE7">
        <w:rPr>
          <w:rFonts w:ascii="Times New Roman" w:hAnsi="Times New Roman"/>
          <w:sz w:val="24"/>
          <w:szCs w:val="24"/>
        </w:rPr>
        <w:t xml:space="preserve"> národnou radou</w:t>
      </w:r>
      <w:r w:rsidRPr="006B4056" w:rsidR="000A07E6">
        <w:rPr>
          <w:rFonts w:ascii="Times New Roman" w:hAnsi="Times New Roman"/>
          <w:sz w:val="24"/>
          <w:szCs w:val="24"/>
        </w:rPr>
        <w:t>.</w:t>
      </w:r>
      <w:r w:rsidRPr="006B4056" w:rsidR="00900580">
        <w:rPr>
          <w:rFonts w:ascii="Times New Roman" w:hAnsi="Times New Roman"/>
          <w:sz w:val="24"/>
          <w:szCs w:val="24"/>
        </w:rPr>
        <w:t>“.</w:t>
      </w:r>
    </w:p>
    <w:p w:rsidR="005967C9" w:rsidRPr="006B4056" w:rsidP="005967C9">
      <w:pPr>
        <w:pStyle w:val="ListParagraph"/>
        <w:bidi w:val="0"/>
        <w:rPr>
          <w:rFonts w:ascii="Times New Roman" w:hAnsi="Times New Roman"/>
          <w:sz w:val="24"/>
          <w:szCs w:val="24"/>
        </w:rPr>
      </w:pPr>
    </w:p>
    <w:p w:rsidR="005967C9" w:rsidRPr="006B4056" w:rsidP="005967C9">
      <w:pPr>
        <w:pStyle w:val="ListParagraph"/>
        <w:tabs>
          <w:tab w:val="left" w:pos="426"/>
        </w:tabs>
        <w:bidi w:val="0"/>
        <w:spacing w:line="240" w:lineRule="auto"/>
        <w:ind w:left="0"/>
        <w:rPr>
          <w:rFonts w:ascii="Times New Roman" w:hAnsi="Times New Roman"/>
          <w:sz w:val="24"/>
          <w:szCs w:val="24"/>
        </w:rPr>
      </w:pPr>
      <w:r w:rsidRPr="006B4056">
        <w:rPr>
          <w:rFonts w:ascii="Times New Roman" w:hAnsi="Times New Roman"/>
          <w:sz w:val="24"/>
          <w:szCs w:val="24"/>
        </w:rPr>
        <w:t>Poznámky pod čiarou k odkazom 41a, 41b a 42 znejú:</w:t>
      </w:r>
    </w:p>
    <w:p w:rsidR="005967C9" w:rsidRPr="006B4056" w:rsidP="00D0419B">
      <w:pPr>
        <w:pStyle w:val="ListParagraph"/>
        <w:tabs>
          <w:tab w:val="left" w:pos="0"/>
        </w:tabs>
        <w:bidi w:val="0"/>
        <w:spacing w:line="240" w:lineRule="auto"/>
        <w:ind w:left="0"/>
        <w:jc w:val="both"/>
        <w:rPr>
          <w:rFonts w:ascii="Times New Roman" w:hAnsi="Times New Roman"/>
          <w:sz w:val="24"/>
          <w:szCs w:val="24"/>
        </w:rPr>
      </w:pPr>
      <w:r w:rsidRPr="006B4056">
        <w:rPr>
          <w:rFonts w:ascii="Times New Roman" w:hAnsi="Times New Roman"/>
          <w:sz w:val="24"/>
          <w:szCs w:val="24"/>
        </w:rPr>
        <w:t xml:space="preserve">„41a) Čl. 1 ods. 5 nariadenia Rady (ES) č. 479/2009 z 25. mája 2009 o uplatňovaní Protokolu o postupe pri nadmernom schodku, ktorý tvorí prílohu Zmluvy o založení Európskeho spoločenstva </w:t>
      </w:r>
      <w:r w:rsidRPr="006B4056" w:rsidR="00D0419B">
        <w:rPr>
          <w:rFonts w:ascii="Times New Roman" w:hAnsi="Times New Roman"/>
          <w:sz w:val="24"/>
          <w:szCs w:val="24"/>
        </w:rPr>
        <w:t xml:space="preserve">(kodifikované znenie) </w:t>
      </w:r>
      <w:r w:rsidRPr="006B4056">
        <w:rPr>
          <w:rFonts w:ascii="Times New Roman" w:hAnsi="Times New Roman"/>
          <w:sz w:val="24"/>
          <w:szCs w:val="24"/>
        </w:rPr>
        <w:t>(Ú.</w:t>
      </w:r>
      <w:r w:rsidRPr="006B4056" w:rsidR="00100C65">
        <w:rPr>
          <w:rFonts w:ascii="Times New Roman" w:hAnsi="Times New Roman"/>
          <w:sz w:val="24"/>
          <w:szCs w:val="24"/>
        </w:rPr>
        <w:t> </w:t>
      </w:r>
      <w:r w:rsidRPr="006B4056">
        <w:rPr>
          <w:rFonts w:ascii="Times New Roman" w:hAnsi="Times New Roman"/>
          <w:sz w:val="24"/>
          <w:szCs w:val="24"/>
        </w:rPr>
        <w:t>v.</w:t>
      </w:r>
      <w:r w:rsidRPr="006B4056" w:rsidR="00100C65">
        <w:rPr>
          <w:rFonts w:ascii="Times New Roman" w:hAnsi="Times New Roman"/>
          <w:sz w:val="24"/>
          <w:szCs w:val="24"/>
        </w:rPr>
        <w:t xml:space="preserve"> </w:t>
      </w:r>
      <w:r w:rsidRPr="006B4056" w:rsidR="00D0419B">
        <w:rPr>
          <w:rFonts w:ascii="Times New Roman" w:hAnsi="Times New Roman"/>
          <w:sz w:val="24"/>
          <w:szCs w:val="24"/>
        </w:rPr>
        <w:t>EÚ L 145, 10.6.2009) v platnom znení.</w:t>
      </w:r>
    </w:p>
    <w:p w:rsidR="005967C9" w:rsidRPr="006B4056" w:rsidP="005967C9">
      <w:pPr>
        <w:pStyle w:val="ListParagraph"/>
        <w:tabs>
          <w:tab w:val="left" w:pos="426"/>
        </w:tabs>
        <w:bidi w:val="0"/>
        <w:spacing w:line="240" w:lineRule="auto"/>
        <w:ind w:left="0"/>
        <w:jc w:val="both"/>
        <w:rPr>
          <w:rFonts w:ascii="Times New Roman" w:hAnsi="Times New Roman"/>
          <w:bCs/>
          <w:sz w:val="24"/>
          <w:szCs w:val="24"/>
        </w:rPr>
      </w:pPr>
      <w:r w:rsidRPr="006B4056">
        <w:rPr>
          <w:rFonts w:ascii="Times New Roman" w:hAnsi="Times New Roman"/>
          <w:bCs/>
          <w:sz w:val="24"/>
          <w:szCs w:val="24"/>
        </w:rPr>
        <w:t xml:space="preserve">41b)  § 22a zákona č. 431/2002 Z. z. v znení </w:t>
      </w:r>
      <w:r w:rsidRPr="006B4056" w:rsidR="00471DAE">
        <w:rPr>
          <w:rFonts w:ascii="Times New Roman" w:hAnsi="Times New Roman"/>
          <w:bCs/>
          <w:sz w:val="24"/>
          <w:szCs w:val="24"/>
        </w:rPr>
        <w:t>zákona č. 198/2007 Z. z.</w:t>
      </w:r>
    </w:p>
    <w:p w:rsidR="005967C9" w:rsidRPr="006B4056" w:rsidP="005967C9">
      <w:pPr>
        <w:pStyle w:val="ListParagraph"/>
        <w:tabs>
          <w:tab w:val="left" w:pos="426"/>
        </w:tabs>
        <w:bidi w:val="0"/>
        <w:spacing w:line="240" w:lineRule="auto"/>
        <w:ind w:left="0"/>
        <w:jc w:val="both"/>
        <w:rPr>
          <w:rFonts w:ascii="Times New Roman" w:hAnsi="Times New Roman"/>
          <w:sz w:val="24"/>
          <w:szCs w:val="24"/>
        </w:rPr>
      </w:pPr>
      <w:r w:rsidRPr="006B4056">
        <w:rPr>
          <w:rFonts w:ascii="Times New Roman" w:hAnsi="Times New Roman"/>
          <w:bCs/>
          <w:sz w:val="24"/>
          <w:szCs w:val="24"/>
        </w:rPr>
        <w:t xml:space="preserve">42) </w:t>
      </w:r>
      <w:r w:rsidRPr="006B4056" w:rsidR="00554E6B">
        <w:rPr>
          <w:rFonts w:ascii="Times New Roman" w:hAnsi="Times New Roman"/>
          <w:bCs/>
          <w:sz w:val="24"/>
          <w:szCs w:val="24"/>
        </w:rPr>
        <w:t>Čl.</w:t>
      </w:r>
      <w:r w:rsidRPr="006B4056">
        <w:rPr>
          <w:rFonts w:ascii="Times New Roman" w:hAnsi="Times New Roman"/>
          <w:bCs/>
          <w:sz w:val="24"/>
          <w:szCs w:val="24"/>
        </w:rPr>
        <w:t xml:space="preserve"> 9 ods. 5 </w:t>
      </w:r>
      <w:r w:rsidRPr="006B4056" w:rsidR="00425B26">
        <w:rPr>
          <w:rFonts w:ascii="Times New Roman" w:hAnsi="Times New Roman"/>
          <w:bCs/>
          <w:sz w:val="24"/>
          <w:szCs w:val="24"/>
        </w:rPr>
        <w:t xml:space="preserve">ústavného </w:t>
      </w:r>
      <w:r w:rsidRPr="006B4056">
        <w:rPr>
          <w:rFonts w:ascii="Times New Roman" w:hAnsi="Times New Roman"/>
          <w:bCs/>
          <w:sz w:val="24"/>
          <w:szCs w:val="24"/>
        </w:rPr>
        <w:t xml:space="preserve">zákona č. .../2011 Z. z.“. </w:t>
      </w:r>
    </w:p>
    <w:p w:rsidR="00315B9C" w:rsidRPr="006B4056"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6B4056" w:rsidR="007C7411">
        <w:rPr>
          <w:rFonts w:ascii="Times New Roman" w:hAnsi="Times New Roman"/>
          <w:sz w:val="24"/>
          <w:szCs w:val="24"/>
        </w:rPr>
        <w:t xml:space="preserve">V </w:t>
      </w:r>
      <w:r w:rsidRPr="006B4056">
        <w:rPr>
          <w:rFonts w:ascii="Times New Roman" w:hAnsi="Times New Roman"/>
          <w:sz w:val="24"/>
          <w:szCs w:val="24"/>
        </w:rPr>
        <w:t>§ 31 ods. 3 sa za slov</w:t>
      </w:r>
      <w:r w:rsidRPr="006B4056" w:rsidR="00ED0810">
        <w:rPr>
          <w:rFonts w:ascii="Times New Roman" w:hAnsi="Times New Roman"/>
          <w:sz w:val="24"/>
          <w:szCs w:val="24"/>
        </w:rPr>
        <w:t>o</w:t>
      </w:r>
      <w:r w:rsidRPr="006B4056">
        <w:rPr>
          <w:rFonts w:ascii="Times New Roman" w:hAnsi="Times New Roman"/>
          <w:sz w:val="24"/>
          <w:szCs w:val="24"/>
        </w:rPr>
        <w:t xml:space="preserve"> „prostriedkov“ vkladá slovo „vrátane“.</w:t>
      </w:r>
    </w:p>
    <w:p w:rsidR="00315B9C" w:rsidRPr="006B4056" w:rsidP="00E3416A">
      <w:pPr>
        <w:tabs>
          <w:tab w:val="left" w:pos="426"/>
        </w:tabs>
        <w:bidi w:val="0"/>
        <w:spacing w:after="0" w:line="240" w:lineRule="auto"/>
        <w:ind w:right="22"/>
        <w:contextualSpacing/>
        <w:jc w:val="both"/>
        <w:rPr>
          <w:rFonts w:ascii="Times New Roman" w:hAnsi="Times New Roman"/>
          <w:sz w:val="24"/>
          <w:szCs w:val="24"/>
        </w:rPr>
      </w:pPr>
    </w:p>
    <w:p w:rsidR="00315B9C" w:rsidRPr="006B4056"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6B4056">
        <w:rPr>
          <w:rFonts w:ascii="Times New Roman" w:hAnsi="Times New Roman"/>
          <w:sz w:val="24"/>
          <w:szCs w:val="24"/>
        </w:rPr>
        <w:t xml:space="preserve"> V § 31 ods. 6 sa slová „5 000 Sk do 300 000 Sk“ nahrádzajú slovami „</w:t>
      </w:r>
      <w:r w:rsidRPr="006B4056" w:rsidR="00892706">
        <w:rPr>
          <w:rFonts w:ascii="Times New Roman" w:hAnsi="Times New Roman"/>
          <w:sz w:val="24"/>
          <w:szCs w:val="24"/>
        </w:rPr>
        <w:t>20</w:t>
      </w:r>
      <w:r w:rsidRPr="006B4056">
        <w:rPr>
          <w:rFonts w:ascii="Times New Roman" w:hAnsi="Times New Roman"/>
          <w:sz w:val="24"/>
          <w:szCs w:val="24"/>
        </w:rPr>
        <w:t>0 eur do 10 000 eur“ a slová „5 000 Sk do 100 000 Sk“ sa nahrádzajú slovami „</w:t>
      </w:r>
      <w:r w:rsidRPr="006B4056" w:rsidR="00892706">
        <w:rPr>
          <w:rFonts w:ascii="Times New Roman" w:hAnsi="Times New Roman"/>
          <w:sz w:val="24"/>
          <w:szCs w:val="24"/>
        </w:rPr>
        <w:t>20</w:t>
      </w:r>
      <w:r w:rsidRPr="006B4056">
        <w:rPr>
          <w:rFonts w:ascii="Times New Roman" w:hAnsi="Times New Roman"/>
          <w:sz w:val="24"/>
          <w:szCs w:val="24"/>
        </w:rPr>
        <w:t>0 eur do 3</w:t>
      </w:r>
      <w:r w:rsidRPr="006B4056" w:rsidR="002845CE">
        <w:rPr>
          <w:rFonts w:ascii="Times New Roman" w:hAnsi="Times New Roman"/>
          <w:sz w:val="24"/>
          <w:szCs w:val="24"/>
        </w:rPr>
        <w:t xml:space="preserve"> </w:t>
      </w:r>
      <w:r w:rsidRPr="006B4056">
        <w:rPr>
          <w:rFonts w:ascii="Times New Roman" w:hAnsi="Times New Roman"/>
          <w:sz w:val="24"/>
          <w:szCs w:val="24"/>
        </w:rPr>
        <w:t>300 eur“.</w:t>
      </w:r>
    </w:p>
    <w:p w:rsidR="00E3416A" w:rsidRPr="006B4056" w:rsidP="00E3416A">
      <w:pPr>
        <w:tabs>
          <w:tab w:val="left" w:pos="426"/>
        </w:tabs>
        <w:bidi w:val="0"/>
        <w:spacing w:after="0" w:line="240" w:lineRule="auto"/>
        <w:ind w:right="22"/>
        <w:contextualSpacing/>
        <w:jc w:val="both"/>
        <w:rPr>
          <w:rFonts w:ascii="Times New Roman" w:hAnsi="Times New Roman"/>
          <w:sz w:val="24"/>
          <w:szCs w:val="24"/>
        </w:rPr>
      </w:pPr>
    </w:p>
    <w:p w:rsidR="00315B9C" w:rsidRPr="006B4056"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6B4056">
        <w:rPr>
          <w:rFonts w:ascii="Times New Roman" w:hAnsi="Times New Roman"/>
          <w:bCs/>
          <w:sz w:val="24"/>
          <w:szCs w:val="24"/>
        </w:rPr>
        <w:t xml:space="preserve"> V</w:t>
      </w:r>
      <w:r w:rsidRPr="006B4056">
        <w:rPr>
          <w:rFonts w:ascii="Times New Roman" w:hAnsi="Times New Roman"/>
          <w:sz w:val="24"/>
          <w:szCs w:val="24"/>
        </w:rPr>
        <w:t xml:space="preserve"> § 31 ods. 12 sa na konci pripájajú tieto vety: „Na správu pohľadávky štátu </w:t>
      </w:r>
      <w:r w:rsidRPr="006B4056" w:rsidR="00D06AF2">
        <w:rPr>
          <w:rFonts w:ascii="Times New Roman" w:hAnsi="Times New Roman"/>
          <w:sz w:val="24"/>
          <w:szCs w:val="24"/>
        </w:rPr>
        <w:t xml:space="preserve">vzniknutej z tohto titulu </w:t>
      </w:r>
      <w:r w:rsidRPr="006B4056">
        <w:rPr>
          <w:rFonts w:ascii="Times New Roman" w:hAnsi="Times New Roman"/>
          <w:sz w:val="24"/>
          <w:szCs w:val="24"/>
        </w:rPr>
        <w:t>sa vzťahuje osobitný predpis.</w:t>
      </w:r>
      <w:r w:rsidRPr="006B4056">
        <w:rPr>
          <w:rFonts w:ascii="Times New Roman" w:hAnsi="Times New Roman"/>
          <w:sz w:val="24"/>
          <w:szCs w:val="24"/>
          <w:vertAlign w:val="superscript"/>
        </w:rPr>
        <w:t>28)</w:t>
      </w:r>
      <w:r w:rsidRPr="006B4056">
        <w:rPr>
          <w:rFonts w:ascii="Times New Roman" w:hAnsi="Times New Roman"/>
          <w:sz w:val="24"/>
          <w:szCs w:val="24"/>
        </w:rPr>
        <w:t xml:space="preserve"> A</w:t>
      </w:r>
      <w:r w:rsidRPr="006B4056">
        <w:rPr>
          <w:rFonts w:ascii="Times New Roman" w:hAnsi="Times New Roman"/>
          <w:color w:val="000000"/>
          <w:sz w:val="24"/>
          <w:szCs w:val="24"/>
          <w:lang w:eastAsia="sk-SK"/>
        </w:rPr>
        <w:t>k subjekt</w:t>
      </w:r>
      <w:r w:rsidRPr="006B4056" w:rsidR="000C7668">
        <w:rPr>
          <w:rFonts w:ascii="Times New Roman" w:hAnsi="Times New Roman"/>
          <w:color w:val="000000"/>
          <w:sz w:val="24"/>
          <w:szCs w:val="24"/>
          <w:lang w:eastAsia="sk-SK"/>
        </w:rPr>
        <w:t>, ktorý porušil finančnú disciplínu</w:t>
      </w:r>
      <w:r w:rsidRPr="006B4056">
        <w:rPr>
          <w:rFonts w:ascii="Times New Roman" w:hAnsi="Times New Roman"/>
          <w:color w:val="000000"/>
          <w:sz w:val="24"/>
          <w:szCs w:val="24"/>
          <w:lang w:eastAsia="sk-SK"/>
        </w:rPr>
        <w:t xml:space="preserve"> postupuje v súlade s dohodou uzatvorenou podľa osobitného predpisu,</w:t>
      </w:r>
      <w:r w:rsidRPr="006B4056">
        <w:rPr>
          <w:rFonts w:ascii="Times New Roman" w:hAnsi="Times New Roman"/>
          <w:color w:val="000000"/>
          <w:sz w:val="24"/>
          <w:szCs w:val="24"/>
          <w:vertAlign w:val="superscript"/>
          <w:lang w:eastAsia="sk-SK"/>
        </w:rPr>
        <w:t>48a)</w:t>
      </w:r>
      <w:r w:rsidRPr="006B4056">
        <w:rPr>
          <w:rFonts w:ascii="Times New Roman" w:hAnsi="Times New Roman"/>
          <w:color w:val="000000"/>
          <w:sz w:val="24"/>
          <w:szCs w:val="24"/>
          <w:lang w:eastAsia="sk-SK"/>
        </w:rPr>
        <w:t xml:space="preserve"> za deň odvedenia prostriedkov na účely určenia výšky penále sa považuje deň </w:t>
      </w:r>
      <w:r w:rsidRPr="006B4056" w:rsidR="00CC3AC1">
        <w:rPr>
          <w:rFonts w:ascii="Times New Roman" w:hAnsi="Times New Roman"/>
          <w:color w:val="000000"/>
          <w:sz w:val="24"/>
          <w:szCs w:val="24"/>
          <w:lang w:eastAsia="sk-SK"/>
        </w:rPr>
        <w:t>účinnosti tejto do</w:t>
      </w:r>
      <w:r w:rsidRPr="006B4056">
        <w:rPr>
          <w:rFonts w:ascii="Times New Roman" w:hAnsi="Times New Roman"/>
          <w:color w:val="000000"/>
          <w:sz w:val="24"/>
          <w:szCs w:val="24"/>
          <w:lang w:eastAsia="sk-SK"/>
        </w:rPr>
        <w:t>hody</w:t>
      </w:r>
      <w:r w:rsidRPr="006B4056" w:rsidR="00CC3AC1">
        <w:rPr>
          <w:rFonts w:ascii="Times New Roman" w:hAnsi="Times New Roman"/>
          <w:color w:val="000000"/>
          <w:sz w:val="24"/>
          <w:szCs w:val="24"/>
          <w:lang w:eastAsia="sk-SK"/>
        </w:rPr>
        <w:t xml:space="preserve"> podľa osobitného predpisu</w:t>
      </w:r>
      <w:r w:rsidRPr="006B4056">
        <w:rPr>
          <w:rFonts w:ascii="Times New Roman" w:hAnsi="Times New Roman"/>
          <w:color w:val="000000"/>
          <w:sz w:val="24"/>
          <w:szCs w:val="24"/>
          <w:lang w:eastAsia="sk-SK"/>
        </w:rPr>
        <w:t>.</w:t>
      </w:r>
      <w:r w:rsidRPr="006B4056">
        <w:rPr>
          <w:rFonts w:ascii="Times New Roman" w:hAnsi="Times New Roman"/>
          <w:sz w:val="24"/>
          <w:szCs w:val="24"/>
        </w:rPr>
        <w:t>“.</w:t>
      </w:r>
    </w:p>
    <w:p w:rsidR="00315B9C" w:rsidRPr="006B4056" w:rsidP="00E3416A">
      <w:pPr>
        <w:tabs>
          <w:tab w:val="left" w:pos="426"/>
        </w:tabs>
        <w:bidi w:val="0"/>
        <w:spacing w:after="0" w:line="240" w:lineRule="auto"/>
        <w:ind w:right="22"/>
        <w:contextualSpacing/>
        <w:jc w:val="both"/>
        <w:rPr>
          <w:rFonts w:ascii="Times New Roman" w:hAnsi="Times New Roman"/>
          <w:sz w:val="24"/>
          <w:szCs w:val="24"/>
        </w:rPr>
      </w:pPr>
    </w:p>
    <w:p w:rsidR="00315B9C" w:rsidRPr="006B4056" w:rsidP="00E3416A">
      <w:pPr>
        <w:tabs>
          <w:tab w:val="left" w:pos="426"/>
        </w:tabs>
        <w:bidi w:val="0"/>
        <w:spacing w:after="0" w:line="240" w:lineRule="auto"/>
        <w:ind w:right="22"/>
        <w:contextualSpacing/>
        <w:jc w:val="both"/>
        <w:rPr>
          <w:rFonts w:ascii="Times New Roman" w:hAnsi="Times New Roman"/>
          <w:sz w:val="24"/>
          <w:szCs w:val="24"/>
        </w:rPr>
      </w:pPr>
      <w:r w:rsidRPr="006B4056">
        <w:rPr>
          <w:rFonts w:ascii="Times New Roman" w:hAnsi="Times New Roman"/>
          <w:sz w:val="24"/>
          <w:szCs w:val="24"/>
        </w:rPr>
        <w:t>Poznámka pod čiarou k odkazu 48a znie:</w:t>
      </w:r>
    </w:p>
    <w:p w:rsidR="00315B9C" w:rsidRPr="006B4056" w:rsidP="00E3416A">
      <w:pPr>
        <w:tabs>
          <w:tab w:val="left" w:pos="426"/>
        </w:tabs>
        <w:bidi w:val="0"/>
        <w:spacing w:after="0" w:line="240" w:lineRule="auto"/>
        <w:ind w:right="22"/>
        <w:contextualSpacing/>
        <w:jc w:val="both"/>
        <w:rPr>
          <w:rFonts w:ascii="Times New Roman" w:hAnsi="Times New Roman"/>
          <w:sz w:val="24"/>
          <w:szCs w:val="24"/>
        </w:rPr>
      </w:pPr>
      <w:r w:rsidRPr="006B4056">
        <w:rPr>
          <w:rFonts w:ascii="Times New Roman" w:hAnsi="Times New Roman"/>
          <w:sz w:val="24"/>
          <w:szCs w:val="24"/>
        </w:rPr>
        <w:t>„48a) § 6a zákona Národnej rady Slovenskej republiky č. 278/1993 Z. z.  v znení neskorších predpisov.“.</w:t>
      </w:r>
    </w:p>
    <w:p w:rsidR="00315B9C" w:rsidRPr="006B4056" w:rsidP="00610568">
      <w:pPr>
        <w:bidi w:val="0"/>
        <w:spacing w:after="0" w:line="240" w:lineRule="auto"/>
        <w:ind w:left="284" w:right="22" w:hanging="284"/>
        <w:contextualSpacing/>
        <w:jc w:val="both"/>
        <w:rPr>
          <w:rFonts w:ascii="Times New Roman" w:hAnsi="Times New Roman"/>
          <w:sz w:val="24"/>
          <w:szCs w:val="24"/>
        </w:rPr>
      </w:pPr>
    </w:p>
    <w:p w:rsidR="00315B9C" w:rsidRPr="006B4056" w:rsidP="005C7683">
      <w:pPr>
        <w:numPr>
          <w:numId w:val="21"/>
        </w:numPr>
        <w:bidi w:val="0"/>
        <w:spacing w:after="0" w:line="240" w:lineRule="auto"/>
        <w:ind w:left="284" w:right="22" w:hanging="284"/>
        <w:contextualSpacing/>
        <w:jc w:val="both"/>
        <w:rPr>
          <w:rFonts w:ascii="Times New Roman" w:hAnsi="Times New Roman"/>
          <w:sz w:val="24"/>
          <w:szCs w:val="24"/>
        </w:rPr>
      </w:pPr>
      <w:r w:rsidRPr="006B4056">
        <w:rPr>
          <w:rFonts w:ascii="Times New Roman" w:hAnsi="Times New Roman"/>
          <w:sz w:val="24"/>
          <w:szCs w:val="24"/>
        </w:rPr>
        <w:t xml:space="preserve"> V § 31 odsek 13 znie: </w:t>
      </w:r>
    </w:p>
    <w:p w:rsidR="00315B9C" w:rsidRPr="006B4056" w:rsidP="00E3416A">
      <w:pPr>
        <w:bidi w:val="0"/>
        <w:spacing w:after="0" w:line="240" w:lineRule="auto"/>
        <w:ind w:right="22"/>
        <w:contextualSpacing/>
        <w:jc w:val="both"/>
        <w:rPr>
          <w:rFonts w:ascii="Times New Roman" w:hAnsi="Times New Roman"/>
          <w:sz w:val="24"/>
          <w:szCs w:val="24"/>
        </w:rPr>
      </w:pPr>
      <w:r w:rsidRPr="006B4056">
        <w:rPr>
          <w:rFonts w:ascii="Times New Roman" w:hAnsi="Times New Roman"/>
          <w:sz w:val="24"/>
          <w:szCs w:val="24"/>
        </w:rPr>
        <w:t xml:space="preserve"> „(13) Odvod spolu s</w:t>
      </w:r>
      <w:r w:rsidRPr="006B4056" w:rsidR="00104417">
        <w:rPr>
          <w:rFonts w:ascii="Times New Roman" w:hAnsi="Times New Roman"/>
          <w:sz w:val="24"/>
          <w:szCs w:val="24"/>
        </w:rPr>
        <w:t> </w:t>
      </w:r>
      <w:r w:rsidRPr="006B4056">
        <w:rPr>
          <w:rFonts w:ascii="Times New Roman" w:hAnsi="Times New Roman"/>
          <w:sz w:val="24"/>
          <w:szCs w:val="24"/>
        </w:rPr>
        <w:t>penále</w:t>
      </w:r>
      <w:r w:rsidRPr="006B4056" w:rsidR="00104417">
        <w:rPr>
          <w:rFonts w:ascii="Times New Roman" w:hAnsi="Times New Roman"/>
          <w:sz w:val="24"/>
          <w:szCs w:val="24"/>
        </w:rPr>
        <w:t xml:space="preserve"> za porušenie finančnej disciplíny</w:t>
      </w:r>
      <w:r w:rsidRPr="006B4056">
        <w:rPr>
          <w:rFonts w:ascii="Times New Roman" w:hAnsi="Times New Roman"/>
          <w:sz w:val="24"/>
          <w:szCs w:val="24"/>
        </w:rPr>
        <w:t xml:space="preserve">, ktoré </w:t>
      </w:r>
      <w:r w:rsidRPr="006B4056" w:rsidR="00000495">
        <w:rPr>
          <w:rFonts w:ascii="Times New Roman" w:hAnsi="Times New Roman"/>
          <w:sz w:val="24"/>
          <w:szCs w:val="24"/>
        </w:rPr>
        <w:t>za</w:t>
      </w:r>
      <w:r w:rsidRPr="006B4056">
        <w:rPr>
          <w:rFonts w:ascii="Times New Roman" w:hAnsi="Times New Roman"/>
          <w:sz w:val="24"/>
          <w:szCs w:val="24"/>
        </w:rPr>
        <w:t xml:space="preserve"> kontrolovan</w:t>
      </w:r>
      <w:r w:rsidRPr="006B4056" w:rsidR="00000495">
        <w:rPr>
          <w:rFonts w:ascii="Times New Roman" w:hAnsi="Times New Roman"/>
          <w:sz w:val="24"/>
          <w:szCs w:val="24"/>
        </w:rPr>
        <w:t>ý</w:t>
      </w:r>
      <w:r w:rsidRPr="006B4056">
        <w:rPr>
          <w:rFonts w:ascii="Times New Roman" w:hAnsi="Times New Roman"/>
          <w:sz w:val="24"/>
          <w:szCs w:val="24"/>
        </w:rPr>
        <w:t xml:space="preserve"> subjekt alebo auditovan</w:t>
      </w:r>
      <w:r w:rsidRPr="006B4056" w:rsidR="00000495">
        <w:rPr>
          <w:rFonts w:ascii="Times New Roman" w:hAnsi="Times New Roman"/>
          <w:sz w:val="24"/>
          <w:szCs w:val="24"/>
        </w:rPr>
        <w:t>ú</w:t>
      </w:r>
      <w:r w:rsidRPr="006B4056">
        <w:rPr>
          <w:rFonts w:ascii="Times New Roman" w:hAnsi="Times New Roman"/>
          <w:sz w:val="24"/>
          <w:szCs w:val="24"/>
        </w:rPr>
        <w:t xml:space="preserve"> osob</w:t>
      </w:r>
      <w:r w:rsidRPr="006B4056" w:rsidR="00000495">
        <w:rPr>
          <w:rFonts w:ascii="Times New Roman" w:hAnsi="Times New Roman"/>
          <w:sz w:val="24"/>
          <w:szCs w:val="24"/>
        </w:rPr>
        <w:t>u</w:t>
      </w:r>
      <w:r w:rsidRPr="006B4056">
        <w:rPr>
          <w:rFonts w:ascii="Times New Roman" w:hAnsi="Times New Roman"/>
          <w:sz w:val="24"/>
          <w:szCs w:val="24"/>
        </w:rPr>
        <w:t xml:space="preserve"> nepresiahn</w:t>
      </w:r>
      <w:r w:rsidRPr="006B4056" w:rsidR="00425B26">
        <w:rPr>
          <w:rFonts w:ascii="Times New Roman" w:hAnsi="Times New Roman"/>
          <w:sz w:val="24"/>
          <w:szCs w:val="24"/>
        </w:rPr>
        <w:t>u</w:t>
      </w:r>
      <w:r w:rsidRPr="006B4056">
        <w:rPr>
          <w:rFonts w:ascii="Times New Roman" w:hAnsi="Times New Roman"/>
          <w:sz w:val="24"/>
          <w:szCs w:val="24"/>
        </w:rPr>
        <w:t xml:space="preserve"> sumu 40 eur, sa neukladá.“.</w:t>
      </w:r>
    </w:p>
    <w:p w:rsidR="00315B9C" w:rsidRPr="006B4056" w:rsidP="00610568">
      <w:pPr>
        <w:bidi w:val="0"/>
        <w:spacing w:line="240" w:lineRule="auto"/>
        <w:ind w:left="284" w:right="22" w:hanging="284"/>
        <w:contextualSpacing/>
        <w:jc w:val="both"/>
        <w:rPr>
          <w:rFonts w:ascii="Times New Roman" w:hAnsi="Times New Roman"/>
          <w:sz w:val="24"/>
          <w:szCs w:val="24"/>
        </w:rPr>
      </w:pPr>
    </w:p>
    <w:p w:rsidR="00315B9C" w:rsidRPr="006B4056"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6B4056">
        <w:rPr>
          <w:rFonts w:ascii="Times New Roman" w:hAnsi="Times New Roman"/>
          <w:bCs/>
          <w:sz w:val="24"/>
          <w:szCs w:val="24"/>
        </w:rPr>
        <w:t xml:space="preserve"> V</w:t>
      </w:r>
      <w:r w:rsidRPr="006B4056">
        <w:rPr>
          <w:rFonts w:ascii="Times New Roman" w:hAnsi="Times New Roman"/>
          <w:sz w:val="24"/>
          <w:szCs w:val="24"/>
        </w:rPr>
        <w:t xml:space="preserve"> § 32 sa slová „1 000 000 Sk“ nahrádzajú slovami „</w:t>
      </w:r>
      <w:r w:rsidRPr="006B4056" w:rsidR="00892706">
        <w:rPr>
          <w:rFonts w:ascii="Times New Roman" w:hAnsi="Times New Roman"/>
          <w:sz w:val="24"/>
          <w:szCs w:val="24"/>
        </w:rPr>
        <w:t>40 0</w:t>
      </w:r>
      <w:r w:rsidRPr="006B4056">
        <w:rPr>
          <w:rFonts w:ascii="Times New Roman" w:hAnsi="Times New Roman"/>
          <w:sz w:val="24"/>
          <w:szCs w:val="24"/>
        </w:rPr>
        <w:t>00 eur“ a slová „§ 8 ods. 11“ sa  nahrádzajú slovami „§ 8a ods. 10“.</w:t>
      </w:r>
    </w:p>
    <w:p w:rsidR="00315B9C" w:rsidRPr="006B4056" w:rsidP="00E3416A">
      <w:pPr>
        <w:tabs>
          <w:tab w:val="left" w:pos="426"/>
        </w:tabs>
        <w:bidi w:val="0"/>
        <w:spacing w:after="0" w:line="240" w:lineRule="auto"/>
        <w:ind w:right="22"/>
        <w:contextualSpacing/>
        <w:jc w:val="both"/>
        <w:rPr>
          <w:rFonts w:ascii="Times New Roman" w:hAnsi="Times New Roman"/>
          <w:sz w:val="24"/>
          <w:szCs w:val="24"/>
        </w:rPr>
      </w:pPr>
    </w:p>
    <w:p w:rsidR="00315B9C" w:rsidRPr="006B4056"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6B4056">
        <w:rPr>
          <w:rFonts w:ascii="Times New Roman" w:hAnsi="Times New Roman"/>
          <w:sz w:val="24"/>
          <w:szCs w:val="24"/>
        </w:rPr>
        <w:t xml:space="preserve"> V § 32 sa za druhú vetu vkladá nová </w:t>
      </w:r>
      <w:r w:rsidRPr="006B4056" w:rsidR="00ED0810">
        <w:rPr>
          <w:rFonts w:ascii="Times New Roman" w:hAnsi="Times New Roman"/>
          <w:sz w:val="24"/>
          <w:szCs w:val="24"/>
        </w:rPr>
        <w:t xml:space="preserve">tretia </w:t>
      </w:r>
      <w:r w:rsidRPr="006B4056">
        <w:rPr>
          <w:rFonts w:ascii="Times New Roman" w:hAnsi="Times New Roman"/>
          <w:sz w:val="24"/>
          <w:szCs w:val="24"/>
        </w:rPr>
        <w:t xml:space="preserve">veta, ktorá znie: „Na správu pohľadávky štátu </w:t>
      </w:r>
      <w:r w:rsidRPr="006B4056" w:rsidR="00D06AF2">
        <w:rPr>
          <w:rFonts w:ascii="Times New Roman" w:hAnsi="Times New Roman"/>
          <w:sz w:val="24"/>
          <w:szCs w:val="24"/>
        </w:rPr>
        <w:t xml:space="preserve">vzniknutej z tohto titulu </w:t>
      </w:r>
      <w:r w:rsidRPr="006B4056">
        <w:rPr>
          <w:rFonts w:ascii="Times New Roman" w:hAnsi="Times New Roman"/>
          <w:sz w:val="24"/>
          <w:szCs w:val="24"/>
        </w:rPr>
        <w:t>sa vzťahuje osobitný predpis.</w:t>
      </w:r>
      <w:r w:rsidRPr="006B4056">
        <w:rPr>
          <w:rFonts w:ascii="Times New Roman" w:hAnsi="Times New Roman"/>
          <w:sz w:val="24"/>
          <w:szCs w:val="24"/>
          <w:vertAlign w:val="superscript"/>
        </w:rPr>
        <w:t>28)</w:t>
      </w:r>
      <w:r w:rsidRPr="006B4056">
        <w:rPr>
          <w:rFonts w:ascii="Times New Roman" w:hAnsi="Times New Roman"/>
          <w:sz w:val="24"/>
          <w:szCs w:val="24"/>
        </w:rPr>
        <w:t>“.</w:t>
      </w:r>
    </w:p>
    <w:p w:rsidR="00315B9C" w:rsidRPr="006B4056" w:rsidP="00610568">
      <w:pPr>
        <w:bidi w:val="0"/>
        <w:spacing w:after="0" w:line="240" w:lineRule="auto"/>
        <w:ind w:left="284" w:right="22" w:hanging="284"/>
        <w:contextualSpacing/>
        <w:jc w:val="both"/>
        <w:rPr>
          <w:rFonts w:ascii="Times New Roman" w:hAnsi="Times New Roman"/>
          <w:sz w:val="24"/>
          <w:szCs w:val="24"/>
        </w:rPr>
      </w:pPr>
    </w:p>
    <w:p w:rsidR="00315B9C" w:rsidRPr="006B4056" w:rsidP="005C7683">
      <w:pPr>
        <w:numPr>
          <w:numId w:val="21"/>
        </w:numPr>
        <w:bidi w:val="0"/>
        <w:spacing w:after="0" w:line="240" w:lineRule="auto"/>
        <w:ind w:left="284" w:right="22" w:hanging="284"/>
        <w:contextualSpacing/>
        <w:jc w:val="both"/>
        <w:rPr>
          <w:rFonts w:ascii="Times New Roman" w:hAnsi="Times New Roman"/>
          <w:sz w:val="24"/>
          <w:szCs w:val="24"/>
        </w:rPr>
      </w:pPr>
      <w:r w:rsidRPr="006B4056">
        <w:rPr>
          <w:rFonts w:ascii="Times New Roman" w:hAnsi="Times New Roman"/>
          <w:sz w:val="24"/>
          <w:szCs w:val="24"/>
        </w:rPr>
        <w:t xml:space="preserve"> § 37 sa dopĺňa odsekom 11, ktorý znie:</w:t>
      </w:r>
    </w:p>
    <w:p w:rsidR="00315B9C" w:rsidRPr="006B4056" w:rsidP="00E3416A">
      <w:pPr>
        <w:bidi w:val="0"/>
        <w:spacing w:after="0" w:line="240" w:lineRule="auto"/>
        <w:ind w:right="22"/>
        <w:contextualSpacing/>
        <w:jc w:val="both"/>
        <w:rPr>
          <w:rFonts w:ascii="Times New Roman" w:hAnsi="Times New Roman"/>
          <w:sz w:val="24"/>
          <w:szCs w:val="24"/>
        </w:rPr>
      </w:pPr>
      <w:r w:rsidRPr="006B4056">
        <w:rPr>
          <w:rFonts w:ascii="Times New Roman" w:hAnsi="Times New Roman"/>
          <w:sz w:val="24"/>
          <w:szCs w:val="24"/>
        </w:rPr>
        <w:t>„(11) Na účely tohto zákona sa za verejné prostriedky považujú aj príjmy a výdavky súvisiace s vykonávaním verejného zdravotného poistenia v súlade s jednotnou metodikou platnou pre Európsku úniu</w:t>
      </w:r>
      <w:r w:rsidRPr="006B4056" w:rsidR="00170505">
        <w:rPr>
          <w:rFonts w:ascii="Times New Roman" w:hAnsi="Times New Roman"/>
          <w:sz w:val="24"/>
          <w:szCs w:val="24"/>
        </w:rPr>
        <w:t xml:space="preserve"> a vzťahuje sa na ne povinnosť uplatňovať rozpočtovú klasifikáciu podľa § 4 ods. 4</w:t>
      </w:r>
      <w:r w:rsidRPr="006B4056">
        <w:rPr>
          <w:rFonts w:ascii="Times New Roman" w:hAnsi="Times New Roman"/>
          <w:sz w:val="24"/>
          <w:szCs w:val="24"/>
        </w:rPr>
        <w:t>.“.</w:t>
      </w:r>
    </w:p>
    <w:p w:rsidR="00E3416A" w:rsidRPr="006B4056" w:rsidP="00E3416A">
      <w:pPr>
        <w:bidi w:val="0"/>
        <w:spacing w:after="0" w:line="240" w:lineRule="auto"/>
        <w:ind w:right="22"/>
        <w:contextualSpacing/>
        <w:jc w:val="both"/>
        <w:rPr>
          <w:rFonts w:ascii="Times New Roman" w:hAnsi="Times New Roman"/>
          <w:sz w:val="24"/>
          <w:szCs w:val="24"/>
        </w:rPr>
      </w:pPr>
    </w:p>
    <w:p w:rsidR="00315B9C" w:rsidRPr="006B4056" w:rsidP="005C7683">
      <w:pPr>
        <w:numPr>
          <w:numId w:val="21"/>
        </w:numPr>
        <w:bidi w:val="0"/>
        <w:spacing w:after="0" w:line="240" w:lineRule="auto"/>
        <w:ind w:left="284" w:right="22" w:hanging="284"/>
        <w:contextualSpacing/>
        <w:jc w:val="both"/>
        <w:rPr>
          <w:rFonts w:ascii="Times New Roman" w:hAnsi="Times New Roman"/>
          <w:sz w:val="24"/>
          <w:szCs w:val="24"/>
        </w:rPr>
      </w:pPr>
      <w:r w:rsidRPr="006B4056">
        <w:rPr>
          <w:rFonts w:ascii="Times New Roman" w:hAnsi="Times New Roman"/>
          <w:sz w:val="24"/>
          <w:szCs w:val="24"/>
        </w:rPr>
        <w:t xml:space="preserve"> Za § 37</w:t>
      </w:r>
      <w:r w:rsidRPr="006B4056" w:rsidR="007B5A0A">
        <w:rPr>
          <w:rFonts w:ascii="Times New Roman" w:hAnsi="Times New Roman"/>
          <w:sz w:val="24"/>
          <w:szCs w:val="24"/>
        </w:rPr>
        <w:t>g</w:t>
      </w:r>
      <w:r w:rsidRPr="006B4056">
        <w:rPr>
          <w:rFonts w:ascii="Times New Roman" w:hAnsi="Times New Roman"/>
          <w:sz w:val="24"/>
          <w:szCs w:val="24"/>
        </w:rPr>
        <w:t xml:space="preserve"> sa vklad</w:t>
      </w:r>
      <w:r w:rsidRPr="006B4056" w:rsidR="00FA4BDE">
        <w:rPr>
          <w:rFonts w:ascii="Times New Roman" w:hAnsi="Times New Roman"/>
          <w:sz w:val="24"/>
          <w:szCs w:val="24"/>
        </w:rPr>
        <w:t>á</w:t>
      </w:r>
      <w:r w:rsidRPr="006B4056" w:rsidR="00E33F49">
        <w:rPr>
          <w:rFonts w:ascii="Times New Roman" w:hAnsi="Times New Roman"/>
          <w:sz w:val="24"/>
          <w:szCs w:val="24"/>
        </w:rPr>
        <w:t xml:space="preserve"> </w:t>
      </w:r>
      <w:r w:rsidRPr="006B4056">
        <w:rPr>
          <w:rFonts w:ascii="Times New Roman" w:hAnsi="Times New Roman"/>
          <w:sz w:val="24"/>
          <w:szCs w:val="24"/>
        </w:rPr>
        <w:t xml:space="preserve"> § 37</w:t>
      </w:r>
      <w:r w:rsidRPr="006B4056" w:rsidR="00EB41E6">
        <w:rPr>
          <w:rFonts w:ascii="Times New Roman" w:hAnsi="Times New Roman"/>
          <w:sz w:val="24"/>
          <w:szCs w:val="24"/>
        </w:rPr>
        <w:t>h</w:t>
      </w:r>
      <w:r w:rsidRPr="006B4056">
        <w:rPr>
          <w:rFonts w:ascii="Times New Roman" w:hAnsi="Times New Roman"/>
          <w:sz w:val="24"/>
          <w:szCs w:val="24"/>
        </w:rPr>
        <w:t>, ktor</w:t>
      </w:r>
      <w:r w:rsidRPr="006B4056" w:rsidR="00FA4BDE">
        <w:rPr>
          <w:rFonts w:ascii="Times New Roman" w:hAnsi="Times New Roman"/>
          <w:sz w:val="24"/>
          <w:szCs w:val="24"/>
        </w:rPr>
        <w:t>ý</w:t>
      </w:r>
      <w:r w:rsidRPr="006B4056">
        <w:rPr>
          <w:rFonts w:ascii="Times New Roman" w:hAnsi="Times New Roman"/>
          <w:sz w:val="24"/>
          <w:szCs w:val="24"/>
        </w:rPr>
        <w:t xml:space="preserve"> vrátane nadpisu zn</w:t>
      </w:r>
      <w:r w:rsidRPr="006B4056" w:rsidR="00FA4BDE">
        <w:rPr>
          <w:rFonts w:ascii="Times New Roman" w:hAnsi="Times New Roman"/>
          <w:sz w:val="24"/>
          <w:szCs w:val="24"/>
        </w:rPr>
        <w:t>i</w:t>
      </w:r>
      <w:r w:rsidRPr="006B4056" w:rsidR="00E33F49">
        <w:rPr>
          <w:rFonts w:ascii="Times New Roman" w:hAnsi="Times New Roman"/>
          <w:sz w:val="24"/>
          <w:szCs w:val="24"/>
        </w:rPr>
        <w:t>e</w:t>
      </w:r>
      <w:r w:rsidRPr="006B4056">
        <w:rPr>
          <w:rFonts w:ascii="Times New Roman" w:hAnsi="Times New Roman"/>
          <w:sz w:val="24"/>
          <w:szCs w:val="24"/>
        </w:rPr>
        <w:t>:</w:t>
      </w:r>
    </w:p>
    <w:p w:rsidR="00315B9C" w:rsidRPr="006B4056" w:rsidP="00610568">
      <w:pPr>
        <w:bidi w:val="0"/>
        <w:spacing w:after="0" w:line="240" w:lineRule="auto"/>
        <w:ind w:left="284" w:right="22" w:hanging="284"/>
        <w:contextualSpacing/>
        <w:jc w:val="both"/>
        <w:rPr>
          <w:rFonts w:ascii="Times New Roman" w:hAnsi="Times New Roman"/>
          <w:sz w:val="24"/>
          <w:szCs w:val="24"/>
        </w:rPr>
      </w:pPr>
    </w:p>
    <w:p w:rsidR="00315B9C" w:rsidRPr="006B4056" w:rsidP="00610568">
      <w:pPr>
        <w:bidi w:val="0"/>
        <w:spacing w:after="0" w:line="240" w:lineRule="auto"/>
        <w:ind w:left="284" w:right="22" w:hanging="284"/>
        <w:contextualSpacing/>
        <w:jc w:val="center"/>
        <w:rPr>
          <w:rFonts w:ascii="Times New Roman" w:hAnsi="Times New Roman"/>
          <w:b/>
          <w:sz w:val="24"/>
          <w:szCs w:val="24"/>
        </w:rPr>
      </w:pPr>
      <w:r w:rsidRPr="006B4056">
        <w:rPr>
          <w:rFonts w:ascii="Times New Roman" w:hAnsi="Times New Roman"/>
          <w:b/>
          <w:sz w:val="24"/>
          <w:szCs w:val="24"/>
        </w:rPr>
        <w:t>„§ 37</w:t>
      </w:r>
      <w:r w:rsidRPr="006B4056" w:rsidR="00EB41E6">
        <w:rPr>
          <w:rFonts w:ascii="Times New Roman" w:hAnsi="Times New Roman"/>
          <w:b/>
          <w:sz w:val="24"/>
          <w:szCs w:val="24"/>
        </w:rPr>
        <w:t>h</w:t>
      </w:r>
    </w:p>
    <w:p w:rsidR="00E33F49" w:rsidRPr="006B4056" w:rsidP="00E33F49">
      <w:pPr>
        <w:bidi w:val="0"/>
        <w:spacing w:after="0" w:line="240" w:lineRule="auto"/>
        <w:ind w:left="284" w:right="22" w:hanging="284"/>
        <w:contextualSpacing/>
        <w:jc w:val="center"/>
        <w:rPr>
          <w:rFonts w:ascii="Times New Roman" w:hAnsi="Times New Roman"/>
          <w:b/>
          <w:sz w:val="24"/>
          <w:szCs w:val="24"/>
        </w:rPr>
      </w:pPr>
      <w:r w:rsidRPr="006B4056">
        <w:rPr>
          <w:rFonts w:ascii="Times New Roman" w:hAnsi="Times New Roman"/>
          <w:b/>
          <w:sz w:val="24"/>
          <w:szCs w:val="24"/>
        </w:rPr>
        <w:t>Prechodné ustanoveni</w:t>
      </w:r>
      <w:r w:rsidRPr="006B4056" w:rsidR="00ED0810">
        <w:rPr>
          <w:rFonts w:ascii="Times New Roman" w:hAnsi="Times New Roman"/>
          <w:b/>
          <w:sz w:val="24"/>
          <w:szCs w:val="24"/>
        </w:rPr>
        <w:t>a</w:t>
      </w:r>
      <w:r w:rsidRPr="006B4056">
        <w:rPr>
          <w:rFonts w:ascii="Times New Roman" w:hAnsi="Times New Roman"/>
          <w:b/>
          <w:sz w:val="24"/>
          <w:szCs w:val="24"/>
        </w:rPr>
        <w:t xml:space="preserve"> k úpravám  účinným od  1. </w:t>
      </w:r>
      <w:r w:rsidRPr="006B4056" w:rsidR="00FA4BDE">
        <w:rPr>
          <w:rFonts w:ascii="Times New Roman" w:hAnsi="Times New Roman"/>
          <w:b/>
          <w:sz w:val="24"/>
          <w:szCs w:val="24"/>
        </w:rPr>
        <w:t>m</w:t>
      </w:r>
      <w:r w:rsidRPr="006B4056">
        <w:rPr>
          <w:rFonts w:ascii="Times New Roman" w:hAnsi="Times New Roman"/>
          <w:b/>
          <w:sz w:val="24"/>
          <w:szCs w:val="24"/>
        </w:rPr>
        <w:t>a</w:t>
      </w:r>
      <w:r w:rsidRPr="006B4056" w:rsidR="00FA4BDE">
        <w:rPr>
          <w:rFonts w:ascii="Times New Roman" w:hAnsi="Times New Roman"/>
          <w:b/>
          <w:sz w:val="24"/>
          <w:szCs w:val="24"/>
        </w:rPr>
        <w:t xml:space="preserve">rca </w:t>
      </w:r>
      <w:r w:rsidRPr="006B4056">
        <w:rPr>
          <w:rFonts w:ascii="Times New Roman" w:hAnsi="Times New Roman"/>
          <w:b/>
          <w:sz w:val="24"/>
          <w:szCs w:val="24"/>
        </w:rPr>
        <w:t xml:space="preserve"> 2012</w:t>
      </w:r>
    </w:p>
    <w:p w:rsidR="00E33F49" w:rsidRPr="006B4056" w:rsidP="00E33F49">
      <w:pPr>
        <w:bidi w:val="0"/>
        <w:spacing w:after="0" w:line="240" w:lineRule="auto"/>
        <w:ind w:left="284" w:right="22" w:hanging="284"/>
        <w:contextualSpacing/>
        <w:jc w:val="both"/>
        <w:rPr>
          <w:rFonts w:ascii="Times New Roman" w:hAnsi="Times New Roman"/>
          <w:sz w:val="24"/>
          <w:szCs w:val="24"/>
        </w:rPr>
      </w:pPr>
    </w:p>
    <w:p w:rsidR="00355B6C" w:rsidRPr="006B4056" w:rsidP="00355B6C">
      <w:pPr>
        <w:numPr>
          <w:numId w:val="22"/>
        </w:numPr>
        <w:tabs>
          <w:tab w:val="left" w:pos="426"/>
        </w:tabs>
        <w:bidi w:val="0"/>
        <w:spacing w:after="0" w:line="240" w:lineRule="auto"/>
        <w:ind w:left="0" w:right="22" w:firstLine="142"/>
        <w:contextualSpacing/>
        <w:jc w:val="both"/>
        <w:rPr>
          <w:rFonts w:ascii="Times New Roman" w:hAnsi="Times New Roman"/>
          <w:sz w:val="24"/>
          <w:szCs w:val="24"/>
        </w:rPr>
      </w:pPr>
      <w:r w:rsidRPr="006B4056">
        <w:rPr>
          <w:rFonts w:ascii="Times New Roman" w:hAnsi="Times New Roman"/>
          <w:sz w:val="24"/>
          <w:szCs w:val="24"/>
        </w:rPr>
        <w:t xml:space="preserve">Ustanovenia § 29 a 29a v znení účinnom od 1. </w:t>
      </w:r>
      <w:r w:rsidRPr="006B4056" w:rsidR="00FA4BDE">
        <w:rPr>
          <w:rFonts w:ascii="Times New Roman" w:hAnsi="Times New Roman"/>
          <w:sz w:val="24"/>
          <w:szCs w:val="24"/>
        </w:rPr>
        <w:t>marc</w:t>
      </w:r>
      <w:r w:rsidRPr="006B4056" w:rsidR="002F644C">
        <w:rPr>
          <w:rFonts w:ascii="Times New Roman" w:hAnsi="Times New Roman"/>
          <w:sz w:val="24"/>
          <w:szCs w:val="24"/>
        </w:rPr>
        <w:t>a</w:t>
      </w:r>
      <w:r w:rsidRPr="006B4056">
        <w:rPr>
          <w:rFonts w:ascii="Times New Roman" w:hAnsi="Times New Roman"/>
          <w:sz w:val="24"/>
          <w:szCs w:val="24"/>
        </w:rPr>
        <w:t xml:space="preserve"> 2012 sa prvýkrát uplatnia pri vypracovaní </w:t>
      </w:r>
      <w:r w:rsidRPr="006B4056" w:rsidR="006142D6">
        <w:rPr>
          <w:rFonts w:ascii="Times New Roman" w:hAnsi="Times New Roman"/>
          <w:sz w:val="24"/>
          <w:szCs w:val="24"/>
        </w:rPr>
        <w:t>štátneho záverečného účtu</w:t>
      </w:r>
      <w:r w:rsidRPr="006B4056" w:rsidR="00252470">
        <w:rPr>
          <w:rFonts w:ascii="Times New Roman" w:hAnsi="Times New Roman"/>
          <w:sz w:val="24"/>
          <w:szCs w:val="24"/>
        </w:rPr>
        <w:t xml:space="preserve"> </w:t>
      </w:r>
      <w:r w:rsidRPr="006B4056">
        <w:rPr>
          <w:rFonts w:ascii="Times New Roman" w:hAnsi="Times New Roman"/>
          <w:sz w:val="24"/>
          <w:szCs w:val="24"/>
        </w:rPr>
        <w:t>a súhrnnej výročnej správy za rok 2011.</w:t>
      </w:r>
    </w:p>
    <w:p w:rsidR="00355B6C" w:rsidRPr="006B4056" w:rsidP="00355B6C">
      <w:pPr>
        <w:tabs>
          <w:tab w:val="left" w:pos="426"/>
        </w:tabs>
        <w:bidi w:val="0"/>
        <w:spacing w:after="0" w:line="240" w:lineRule="auto"/>
        <w:ind w:left="142" w:right="22"/>
        <w:contextualSpacing/>
        <w:jc w:val="both"/>
        <w:rPr>
          <w:rFonts w:ascii="Times New Roman" w:hAnsi="Times New Roman"/>
          <w:sz w:val="24"/>
          <w:szCs w:val="24"/>
        </w:rPr>
      </w:pPr>
    </w:p>
    <w:p w:rsidR="007A3775" w:rsidRPr="006B4056" w:rsidP="007A3775">
      <w:pPr>
        <w:numPr>
          <w:numId w:val="22"/>
        </w:numPr>
        <w:tabs>
          <w:tab w:val="left" w:pos="426"/>
        </w:tabs>
        <w:bidi w:val="0"/>
        <w:spacing w:after="0" w:line="240" w:lineRule="auto"/>
        <w:ind w:left="0" w:right="22" w:firstLine="142"/>
        <w:contextualSpacing/>
        <w:jc w:val="both"/>
        <w:rPr>
          <w:rFonts w:ascii="Times New Roman" w:hAnsi="Times New Roman"/>
          <w:sz w:val="24"/>
          <w:szCs w:val="24"/>
        </w:rPr>
      </w:pPr>
      <w:r w:rsidRPr="006B4056" w:rsidR="00355B6C">
        <w:rPr>
          <w:rFonts w:ascii="Times New Roman" w:hAnsi="Times New Roman"/>
          <w:sz w:val="24"/>
          <w:szCs w:val="24"/>
        </w:rPr>
        <w:t xml:space="preserve">Konanie o uložení odvodu, penále a pokuty právoplatne neukončené k </w:t>
      </w:r>
      <w:r w:rsidRPr="006B4056" w:rsidR="00FA4BDE">
        <w:rPr>
          <w:rFonts w:ascii="Times New Roman" w:hAnsi="Times New Roman"/>
          <w:sz w:val="24"/>
          <w:szCs w:val="24"/>
        </w:rPr>
        <w:t>29</w:t>
      </w:r>
      <w:r w:rsidRPr="006B4056" w:rsidR="00355B6C">
        <w:rPr>
          <w:rFonts w:ascii="Times New Roman" w:hAnsi="Times New Roman"/>
          <w:sz w:val="24"/>
          <w:szCs w:val="24"/>
        </w:rPr>
        <w:t xml:space="preserve">. </w:t>
      </w:r>
      <w:r w:rsidRPr="006B4056" w:rsidR="00FA4BDE">
        <w:rPr>
          <w:rFonts w:ascii="Times New Roman" w:hAnsi="Times New Roman"/>
          <w:sz w:val="24"/>
          <w:szCs w:val="24"/>
        </w:rPr>
        <w:t>februáru</w:t>
      </w:r>
      <w:r w:rsidRPr="006B4056" w:rsidR="00355B6C">
        <w:rPr>
          <w:rFonts w:ascii="Times New Roman" w:hAnsi="Times New Roman"/>
          <w:sz w:val="24"/>
          <w:szCs w:val="24"/>
        </w:rPr>
        <w:t xml:space="preserve"> 201</w:t>
      </w:r>
      <w:r w:rsidRPr="006B4056" w:rsidR="00FA4BDE">
        <w:rPr>
          <w:rFonts w:ascii="Times New Roman" w:hAnsi="Times New Roman"/>
          <w:sz w:val="24"/>
          <w:szCs w:val="24"/>
        </w:rPr>
        <w:t>2</w:t>
      </w:r>
      <w:r w:rsidRPr="006B4056" w:rsidR="00355B6C">
        <w:rPr>
          <w:rFonts w:ascii="Times New Roman" w:hAnsi="Times New Roman"/>
          <w:sz w:val="24"/>
          <w:szCs w:val="24"/>
        </w:rPr>
        <w:t xml:space="preserve"> sa ukončí podľa </w:t>
      </w:r>
      <w:r w:rsidRPr="006B4056" w:rsidR="000C7668">
        <w:rPr>
          <w:rFonts w:ascii="Times New Roman" w:hAnsi="Times New Roman"/>
          <w:sz w:val="24"/>
          <w:szCs w:val="24"/>
        </w:rPr>
        <w:t xml:space="preserve">predpisu </w:t>
      </w:r>
      <w:r w:rsidRPr="006B4056" w:rsidR="00355B6C">
        <w:rPr>
          <w:rFonts w:ascii="Times New Roman" w:hAnsi="Times New Roman"/>
          <w:sz w:val="24"/>
          <w:szCs w:val="24"/>
        </w:rPr>
        <w:t xml:space="preserve"> účinn</w:t>
      </w:r>
      <w:r w:rsidRPr="006B4056" w:rsidR="000C7668">
        <w:rPr>
          <w:rFonts w:ascii="Times New Roman" w:hAnsi="Times New Roman"/>
          <w:sz w:val="24"/>
          <w:szCs w:val="24"/>
        </w:rPr>
        <w:t xml:space="preserve">ého </w:t>
      </w:r>
      <w:r w:rsidRPr="006B4056" w:rsidR="00355B6C">
        <w:rPr>
          <w:rFonts w:ascii="Times New Roman" w:hAnsi="Times New Roman"/>
          <w:sz w:val="24"/>
          <w:szCs w:val="24"/>
        </w:rPr>
        <w:t xml:space="preserve">od 1. </w:t>
      </w:r>
      <w:r w:rsidRPr="006B4056" w:rsidR="00FA4BDE">
        <w:rPr>
          <w:rFonts w:ascii="Times New Roman" w:hAnsi="Times New Roman"/>
          <w:sz w:val="24"/>
          <w:szCs w:val="24"/>
        </w:rPr>
        <w:t>marca</w:t>
      </w:r>
      <w:r w:rsidRPr="006B4056" w:rsidR="00355B6C">
        <w:rPr>
          <w:rFonts w:ascii="Times New Roman" w:hAnsi="Times New Roman"/>
          <w:sz w:val="24"/>
          <w:szCs w:val="24"/>
        </w:rPr>
        <w:t xml:space="preserve"> 2012 a na odvod, penále a pokuty sa vzťahuje § 31 v znení účinnom od 1. </w:t>
      </w:r>
      <w:r w:rsidRPr="006B4056" w:rsidR="00FA4BDE">
        <w:rPr>
          <w:rFonts w:ascii="Times New Roman" w:hAnsi="Times New Roman"/>
          <w:sz w:val="24"/>
          <w:szCs w:val="24"/>
        </w:rPr>
        <w:t>marca</w:t>
      </w:r>
      <w:r w:rsidRPr="006B4056" w:rsidR="00355B6C">
        <w:rPr>
          <w:rFonts w:ascii="Times New Roman" w:hAnsi="Times New Roman"/>
          <w:sz w:val="24"/>
          <w:szCs w:val="24"/>
        </w:rPr>
        <w:t xml:space="preserve"> 2012, ak je to pre právnickú osobu ale</w:t>
      </w:r>
      <w:r w:rsidRPr="006B4056">
        <w:rPr>
          <w:rFonts w:ascii="Times New Roman" w:hAnsi="Times New Roman"/>
          <w:sz w:val="24"/>
          <w:szCs w:val="24"/>
        </w:rPr>
        <w:t>bo fyzickú osobu priaznivejšie.</w:t>
      </w:r>
      <w:r w:rsidRPr="006B4056" w:rsidR="007D1530">
        <w:rPr>
          <w:rFonts w:ascii="Times New Roman" w:hAnsi="Times New Roman"/>
          <w:sz w:val="24"/>
          <w:szCs w:val="24"/>
        </w:rPr>
        <w:t>“.</w:t>
      </w:r>
    </w:p>
    <w:p w:rsidR="00375C1A" w:rsidRPr="006B4056" w:rsidP="00375C1A">
      <w:pPr>
        <w:bidi w:val="0"/>
        <w:spacing w:after="0" w:line="240" w:lineRule="auto"/>
        <w:rPr>
          <w:rFonts w:ascii="Times New Roman" w:hAnsi="Times New Roman"/>
          <w:sz w:val="24"/>
          <w:szCs w:val="24"/>
        </w:rPr>
      </w:pPr>
    </w:p>
    <w:p w:rsidR="00375C1A" w:rsidRPr="006B4056" w:rsidP="00375C1A">
      <w:pPr>
        <w:pStyle w:val="ListParagraph"/>
        <w:numPr>
          <w:numId w:val="21"/>
        </w:numPr>
        <w:bidi w:val="0"/>
        <w:spacing w:after="0" w:line="240" w:lineRule="auto"/>
        <w:rPr>
          <w:rFonts w:ascii="Times New Roman" w:hAnsi="Times New Roman"/>
          <w:sz w:val="24"/>
          <w:szCs w:val="24"/>
        </w:rPr>
      </w:pPr>
      <w:r w:rsidRPr="006B4056">
        <w:rPr>
          <w:rFonts w:ascii="Times New Roman" w:hAnsi="Times New Roman"/>
          <w:sz w:val="24"/>
          <w:szCs w:val="24"/>
        </w:rPr>
        <w:t>Doterajší text prílohy sa označuje ako prvý bod a dopĺňa sa druhým a tretím bodom, ktoré znejú:</w:t>
      </w:r>
    </w:p>
    <w:p w:rsidR="00375C1A" w:rsidRPr="006B4056" w:rsidP="00375C1A">
      <w:pPr>
        <w:bidi w:val="0"/>
        <w:spacing w:after="0" w:line="240" w:lineRule="auto"/>
        <w:ind w:left="284" w:hanging="284"/>
        <w:jc w:val="both"/>
        <w:rPr>
          <w:rStyle w:val="Emphasis"/>
          <w:rFonts w:ascii="Times New Roman" w:hAnsi="Times New Roman"/>
          <w:i w:val="0"/>
          <w:sz w:val="24"/>
          <w:szCs w:val="24"/>
        </w:rPr>
      </w:pPr>
      <w:r w:rsidRPr="006B4056">
        <w:rPr>
          <w:rFonts w:ascii="Times New Roman" w:hAnsi="Times New Roman"/>
          <w:sz w:val="24"/>
          <w:szCs w:val="24"/>
        </w:rPr>
        <w:t xml:space="preserve">„2. Smernica </w:t>
      </w:r>
      <w:r w:rsidRPr="006B4056">
        <w:rPr>
          <w:rFonts w:ascii="Times New Roman" w:hAnsi="Times New Roman"/>
          <w:bCs/>
          <w:sz w:val="24"/>
          <w:szCs w:val="24"/>
        </w:rPr>
        <w:t>Európskeho parlamentu a Rady 2009/72/ES z 13. júla 2009 o spoločných pravidlách pre vnútorný trh s elektrinou, ktorou sa zrušuje smernica 2003/54/ES (</w:t>
      </w:r>
      <w:r w:rsidRPr="006B4056">
        <w:rPr>
          <w:rStyle w:val="Emphasis"/>
          <w:rFonts w:ascii="Times New Roman" w:hAnsi="Times New Roman"/>
          <w:i w:val="0"/>
          <w:sz w:val="24"/>
          <w:szCs w:val="24"/>
        </w:rPr>
        <w:t>Ú. v. EÚ L 211, 14.8.2009).</w:t>
      </w:r>
    </w:p>
    <w:p w:rsidR="00375C1A" w:rsidRPr="006B4056" w:rsidP="00375C1A">
      <w:pPr>
        <w:bidi w:val="0"/>
        <w:spacing w:after="0" w:line="240" w:lineRule="auto"/>
        <w:ind w:left="284" w:hanging="284"/>
        <w:jc w:val="both"/>
        <w:rPr>
          <w:rFonts w:ascii="Times New Roman" w:hAnsi="Times New Roman"/>
          <w:i/>
          <w:sz w:val="24"/>
          <w:szCs w:val="24"/>
        </w:rPr>
      </w:pPr>
      <w:r w:rsidRPr="006B4056">
        <w:rPr>
          <w:rStyle w:val="Emphasis"/>
          <w:rFonts w:ascii="Times New Roman" w:hAnsi="Times New Roman"/>
          <w:i w:val="0"/>
          <w:sz w:val="24"/>
          <w:szCs w:val="24"/>
        </w:rPr>
        <w:t xml:space="preserve">3.  </w:t>
      </w:r>
      <w:r w:rsidRPr="006B4056">
        <w:rPr>
          <w:rFonts w:ascii="Times New Roman" w:hAnsi="Times New Roman"/>
          <w:bCs/>
          <w:sz w:val="24"/>
          <w:szCs w:val="24"/>
        </w:rPr>
        <w:t>Smernica Európskeho parlamentu a Rady 2009/73/ES z 13. júla 2009 o spoločných pravidlách pre vnútorný trh so zemným plynom, ktorou sa zrušuje smernica 2003/55/ES (</w:t>
      </w:r>
      <w:r w:rsidRPr="006B4056">
        <w:rPr>
          <w:rStyle w:val="Emphasis"/>
          <w:rFonts w:ascii="Times New Roman" w:hAnsi="Times New Roman"/>
          <w:i w:val="0"/>
          <w:sz w:val="24"/>
          <w:szCs w:val="24"/>
        </w:rPr>
        <w:t>Ú. v. EÚ L 211, 14.8.2009).“.</w:t>
      </w:r>
    </w:p>
    <w:p w:rsidR="00375C1A" w:rsidRPr="006B4056" w:rsidP="00375C1A">
      <w:pPr>
        <w:bidi w:val="0"/>
        <w:spacing w:after="0"/>
        <w:rPr>
          <w:rFonts w:ascii="Times New Roman" w:hAnsi="Times New Roman"/>
          <w:sz w:val="24"/>
          <w:szCs w:val="24"/>
        </w:rPr>
      </w:pPr>
    </w:p>
    <w:p w:rsidR="000C0BF9" w:rsidRPr="006B4056" w:rsidP="000C0BF9">
      <w:pPr>
        <w:bidi w:val="0"/>
        <w:spacing w:before="240" w:line="240" w:lineRule="auto"/>
        <w:contextualSpacing/>
        <w:jc w:val="center"/>
        <w:rPr>
          <w:rFonts w:ascii="Times New Roman" w:hAnsi="Times New Roman"/>
          <w:sz w:val="24"/>
          <w:szCs w:val="24"/>
        </w:rPr>
      </w:pPr>
      <w:r w:rsidRPr="006B4056">
        <w:rPr>
          <w:rFonts w:ascii="Times New Roman" w:hAnsi="Times New Roman"/>
          <w:sz w:val="24"/>
          <w:szCs w:val="24"/>
        </w:rPr>
        <w:t xml:space="preserve">Čl. </w:t>
      </w:r>
      <w:r w:rsidRPr="006B4056" w:rsidR="00666887">
        <w:rPr>
          <w:rFonts w:ascii="Times New Roman" w:hAnsi="Times New Roman"/>
          <w:sz w:val="24"/>
          <w:szCs w:val="24"/>
        </w:rPr>
        <w:t>II</w:t>
      </w:r>
    </w:p>
    <w:p w:rsidR="00252470" w:rsidRPr="006B4056" w:rsidP="000C0BF9">
      <w:pPr>
        <w:bidi w:val="0"/>
        <w:spacing w:before="240" w:line="240" w:lineRule="auto"/>
        <w:contextualSpacing/>
        <w:jc w:val="center"/>
        <w:rPr>
          <w:rFonts w:ascii="Times New Roman" w:hAnsi="Times New Roman"/>
          <w:sz w:val="24"/>
          <w:szCs w:val="24"/>
        </w:rPr>
      </w:pPr>
    </w:p>
    <w:p w:rsidR="00FC15AE" w:rsidRPr="006B4056" w:rsidP="000C0BF9">
      <w:pPr>
        <w:bidi w:val="0"/>
        <w:spacing w:before="240" w:line="240" w:lineRule="auto"/>
        <w:contextualSpacing/>
        <w:jc w:val="center"/>
        <w:rPr>
          <w:rFonts w:ascii="Times New Roman" w:hAnsi="Times New Roman"/>
          <w:sz w:val="24"/>
          <w:szCs w:val="24"/>
        </w:rPr>
      </w:pPr>
    </w:p>
    <w:p w:rsidR="00FC15AE" w:rsidRPr="006B4056" w:rsidP="00FC15AE">
      <w:pPr>
        <w:bidi w:val="0"/>
        <w:spacing w:before="240" w:line="240" w:lineRule="auto"/>
        <w:contextualSpacing/>
        <w:jc w:val="both"/>
        <w:rPr>
          <w:rFonts w:ascii="Times New Roman" w:hAnsi="Times New Roman"/>
          <w:sz w:val="24"/>
          <w:szCs w:val="24"/>
        </w:rPr>
      </w:pPr>
      <w:r w:rsidRPr="006B4056">
        <w:rPr>
          <w:rFonts w:ascii="Times New Roman" w:hAnsi="Times New Roman"/>
          <w:sz w:val="24"/>
          <w:szCs w:val="24"/>
        </w:rPr>
        <w:t>Tento zákon nadobúda účinnosť</w:t>
      </w:r>
      <w:r w:rsidRPr="006B4056" w:rsidR="00FA4BDE">
        <w:rPr>
          <w:rFonts w:ascii="Times New Roman" w:hAnsi="Times New Roman"/>
          <w:sz w:val="24"/>
          <w:szCs w:val="24"/>
        </w:rPr>
        <w:t xml:space="preserve"> 1. marca</w:t>
      </w:r>
      <w:r w:rsidRPr="006B4056">
        <w:rPr>
          <w:rFonts w:ascii="Times New Roman" w:hAnsi="Times New Roman"/>
          <w:sz w:val="24"/>
          <w:szCs w:val="24"/>
        </w:rPr>
        <w:t xml:space="preserve">  2012.</w:t>
      </w:r>
    </w:p>
    <w:p w:rsidR="00FC15AE" w:rsidRPr="006B4056" w:rsidP="00FC15AE">
      <w:pPr>
        <w:bidi w:val="0"/>
        <w:spacing w:line="240" w:lineRule="auto"/>
        <w:contextualSpacing/>
        <w:rPr>
          <w:rFonts w:ascii="Times New Roman" w:hAnsi="Times New Roman"/>
          <w:sz w:val="24"/>
          <w:szCs w:val="24"/>
        </w:rPr>
      </w:pPr>
    </w:p>
    <w:p w:rsidR="00FC15AE" w:rsidRPr="006B4056" w:rsidP="00FC15AE">
      <w:pPr>
        <w:bidi w:val="0"/>
        <w:spacing w:before="240" w:line="240" w:lineRule="auto"/>
        <w:contextualSpacing/>
        <w:rPr>
          <w:rFonts w:ascii="Times New Roman" w:hAnsi="Times New Roman"/>
          <w:b/>
          <w:sz w:val="24"/>
          <w:szCs w:val="24"/>
        </w:rPr>
      </w:pPr>
    </w:p>
    <w:p w:rsidR="00FC15AE" w:rsidRPr="006B4056" w:rsidP="000C0BF9">
      <w:pPr>
        <w:bidi w:val="0"/>
        <w:spacing w:before="240" w:line="240" w:lineRule="auto"/>
        <w:contextualSpacing/>
        <w:jc w:val="both"/>
        <w:rPr>
          <w:rFonts w:ascii="Times New Roman" w:hAnsi="Times New Roman"/>
          <w:sz w:val="24"/>
          <w:szCs w:val="24"/>
        </w:rPr>
      </w:pPr>
    </w:p>
    <w:p w:rsidR="000C0BF9" w:rsidRPr="006B4056" w:rsidP="000C0BF9">
      <w:pPr>
        <w:bidi w:val="0"/>
        <w:spacing w:line="240" w:lineRule="auto"/>
        <w:contextualSpacing/>
        <w:rPr>
          <w:rFonts w:ascii="Times New Roman" w:hAnsi="Times New Roman"/>
          <w:sz w:val="24"/>
          <w:szCs w:val="24"/>
        </w:rPr>
      </w:pPr>
    </w:p>
    <w:p w:rsidR="000C0BF9" w:rsidRPr="006B4056" w:rsidP="000C0BF9">
      <w:pPr>
        <w:bidi w:val="0"/>
        <w:spacing w:line="240" w:lineRule="auto"/>
        <w:contextualSpacing/>
        <w:rPr>
          <w:rFonts w:ascii="Times New Roman" w:hAnsi="Times New Roman"/>
          <w:sz w:val="24"/>
          <w:szCs w:val="24"/>
        </w:rPr>
      </w:pPr>
    </w:p>
    <w:p w:rsidR="000C0BF9" w:rsidRPr="006B4056" w:rsidP="000C0BF9">
      <w:pPr>
        <w:bidi w:val="0"/>
        <w:spacing w:line="240" w:lineRule="auto"/>
        <w:contextualSpacing/>
        <w:rPr>
          <w:rFonts w:ascii="Times New Roman" w:hAnsi="Times New Roman"/>
          <w:sz w:val="24"/>
          <w:szCs w:val="24"/>
        </w:rPr>
      </w:pPr>
    </w:p>
    <w:p w:rsidR="00832687" w:rsidRPr="006B4056">
      <w:pPr>
        <w:bidi w:val="0"/>
        <w:rPr>
          <w:rFonts w:ascii="Times New Roman" w:hAnsi="Times New Roman"/>
          <w:sz w:val="24"/>
          <w:szCs w:val="24"/>
        </w:rPr>
      </w:pPr>
    </w:p>
    <w:sectPr w:rsidSect="00832687">
      <w:headerReference w:type="default" r:id="rId7"/>
      <w:footerReference w:type="default" r:id="rId8"/>
      <w:footnotePr>
        <w:numStart w:val="2"/>
      </w:footnote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27">
    <w:pPr>
      <w:pStyle w:val="Footer"/>
      <w:bidi w:val="0"/>
      <w:jc w:val="center"/>
    </w:pPr>
    <w:r w:rsidR="00DB7F80">
      <w:fldChar w:fldCharType="begin"/>
    </w:r>
    <w:r w:rsidR="00DB7F80">
      <w:instrText xml:space="preserve"> PAGE   \* MERGEFORMAT </w:instrText>
    </w:r>
    <w:r w:rsidR="00DB7F80">
      <w:fldChar w:fldCharType="separate"/>
    </w:r>
    <w:r w:rsidR="00D90655">
      <w:rPr>
        <w:noProof/>
      </w:rPr>
      <w:t>1</w:t>
    </w:r>
    <w:r w:rsidR="00DB7F80">
      <w:fldChar w:fldCharType="end"/>
    </w:r>
  </w:p>
  <w:p w:rsidR="00C92627">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27">
    <w:pPr>
      <w:pStyle w:val="Header"/>
      <w:bidi w:val="0"/>
    </w:pPr>
    <w:r>
      <w:tab/>
      <w:t xml:space="preserve"> </w:t>
    </w:r>
  </w:p>
  <w:p w:rsidR="00C92627">
    <w:pPr>
      <w:pStyle w:val="Header"/>
      <w:bidi w:val="0"/>
    </w:pPr>
    <w:r>
      <w:tab/>
      <w:tab/>
      <w:t xml:space="preserve">                                                                            </w:t>
    </w:r>
  </w:p>
  <w:p w:rsidR="00C92627">
    <w:pPr>
      <w:pStyle w:val="Header"/>
      <w:bidi w:val="0"/>
    </w:pPr>
    <w:r>
      <w:t xml:space="preserve"> </w:t>
      <w:tab/>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B3C"/>
    <w:multiLevelType w:val="hybridMultilevel"/>
    <w:tmpl w:val="A704ECF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3E92FCD"/>
    <w:multiLevelType w:val="hybridMultilevel"/>
    <w:tmpl w:val="B6DE124C"/>
    <w:lvl w:ilvl="0">
      <w:start w:val="1"/>
      <w:numFmt w:val="decimal"/>
      <w:lvlText w:val="(%1)"/>
      <w:lvlJc w:val="left"/>
      <w:pPr>
        <w:ind w:left="675" w:hanging="360"/>
      </w:pPr>
      <w:rPr>
        <w:rFonts w:cs="Times New Roman" w:hint="default"/>
        <w:rtl w:val="0"/>
        <w:cs w:val="0"/>
      </w:rPr>
    </w:lvl>
    <w:lvl w:ilvl="1">
      <w:start w:val="1"/>
      <w:numFmt w:val="lowerLetter"/>
      <w:lvlText w:val="%2."/>
      <w:lvlJc w:val="left"/>
      <w:pPr>
        <w:ind w:left="1395" w:hanging="360"/>
      </w:pPr>
      <w:rPr>
        <w:rFonts w:cs="Times New Roman"/>
        <w:rtl w:val="0"/>
        <w:cs w:val="0"/>
      </w:rPr>
    </w:lvl>
    <w:lvl w:ilvl="2">
      <w:start w:val="1"/>
      <w:numFmt w:val="lowerRoman"/>
      <w:lvlText w:val="%3."/>
      <w:lvlJc w:val="right"/>
      <w:pPr>
        <w:ind w:left="2115" w:hanging="180"/>
      </w:pPr>
      <w:rPr>
        <w:rFonts w:cs="Times New Roman"/>
        <w:rtl w:val="0"/>
        <w:cs w:val="0"/>
      </w:rPr>
    </w:lvl>
    <w:lvl w:ilvl="3">
      <w:start w:val="1"/>
      <w:numFmt w:val="decimal"/>
      <w:lvlText w:val="%4."/>
      <w:lvlJc w:val="left"/>
      <w:pPr>
        <w:ind w:left="2835" w:hanging="360"/>
      </w:pPr>
      <w:rPr>
        <w:rFonts w:cs="Times New Roman"/>
        <w:rtl w:val="0"/>
        <w:cs w:val="0"/>
      </w:rPr>
    </w:lvl>
    <w:lvl w:ilvl="4">
      <w:start w:val="1"/>
      <w:numFmt w:val="lowerLetter"/>
      <w:lvlText w:val="%5."/>
      <w:lvlJc w:val="left"/>
      <w:pPr>
        <w:ind w:left="3555" w:hanging="360"/>
      </w:pPr>
      <w:rPr>
        <w:rFonts w:cs="Times New Roman"/>
        <w:rtl w:val="0"/>
        <w:cs w:val="0"/>
      </w:rPr>
    </w:lvl>
    <w:lvl w:ilvl="5">
      <w:start w:val="1"/>
      <w:numFmt w:val="lowerRoman"/>
      <w:lvlText w:val="%6."/>
      <w:lvlJc w:val="right"/>
      <w:pPr>
        <w:ind w:left="4275" w:hanging="180"/>
      </w:pPr>
      <w:rPr>
        <w:rFonts w:cs="Times New Roman"/>
        <w:rtl w:val="0"/>
        <w:cs w:val="0"/>
      </w:rPr>
    </w:lvl>
    <w:lvl w:ilvl="6">
      <w:start w:val="1"/>
      <w:numFmt w:val="decimal"/>
      <w:lvlText w:val="%7."/>
      <w:lvlJc w:val="left"/>
      <w:pPr>
        <w:ind w:left="4995" w:hanging="360"/>
      </w:pPr>
      <w:rPr>
        <w:rFonts w:cs="Times New Roman"/>
        <w:rtl w:val="0"/>
        <w:cs w:val="0"/>
      </w:rPr>
    </w:lvl>
    <w:lvl w:ilvl="7">
      <w:start w:val="1"/>
      <w:numFmt w:val="lowerLetter"/>
      <w:lvlText w:val="%8."/>
      <w:lvlJc w:val="left"/>
      <w:pPr>
        <w:ind w:left="5715" w:hanging="360"/>
      </w:pPr>
      <w:rPr>
        <w:rFonts w:cs="Times New Roman"/>
        <w:rtl w:val="0"/>
        <w:cs w:val="0"/>
      </w:rPr>
    </w:lvl>
    <w:lvl w:ilvl="8">
      <w:start w:val="1"/>
      <w:numFmt w:val="lowerRoman"/>
      <w:lvlText w:val="%9."/>
      <w:lvlJc w:val="right"/>
      <w:pPr>
        <w:ind w:left="6435" w:hanging="180"/>
      </w:pPr>
      <w:rPr>
        <w:rFonts w:cs="Times New Roman"/>
        <w:rtl w:val="0"/>
        <w:cs w:val="0"/>
      </w:rPr>
    </w:lvl>
  </w:abstractNum>
  <w:abstractNum w:abstractNumId="2">
    <w:nsid w:val="0DD71FA4"/>
    <w:multiLevelType w:val="hybridMultilevel"/>
    <w:tmpl w:val="175EB91E"/>
    <w:lvl w:ilvl="0">
      <w:start w:val="4"/>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
    <w:nsid w:val="0F2362B7"/>
    <w:multiLevelType w:val="hybridMultilevel"/>
    <w:tmpl w:val="F0522EEE"/>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215" w:hanging="360"/>
      </w:pPr>
      <w:rPr>
        <w:rFonts w:cs="Times New Roman"/>
        <w:rtl w:val="0"/>
        <w:cs w:val="0"/>
      </w:rPr>
    </w:lvl>
    <w:lvl w:ilvl="2">
      <w:start w:val="1"/>
      <w:numFmt w:val="lowerRoman"/>
      <w:lvlText w:val="%3."/>
      <w:lvlJc w:val="right"/>
      <w:pPr>
        <w:ind w:left="1935" w:hanging="180"/>
      </w:pPr>
      <w:rPr>
        <w:rFonts w:cs="Times New Roman"/>
        <w:rtl w:val="0"/>
        <w:cs w:val="0"/>
      </w:rPr>
    </w:lvl>
    <w:lvl w:ilvl="3">
      <w:start w:val="1"/>
      <w:numFmt w:val="decimal"/>
      <w:lvlText w:val="%4."/>
      <w:lvlJc w:val="left"/>
      <w:pPr>
        <w:ind w:left="2655" w:hanging="360"/>
      </w:pPr>
      <w:rPr>
        <w:rFonts w:cs="Times New Roman"/>
        <w:rtl w:val="0"/>
        <w:cs w:val="0"/>
      </w:rPr>
    </w:lvl>
    <w:lvl w:ilvl="4">
      <w:start w:val="1"/>
      <w:numFmt w:val="lowerLetter"/>
      <w:lvlText w:val="%5."/>
      <w:lvlJc w:val="left"/>
      <w:pPr>
        <w:ind w:left="3375" w:hanging="360"/>
      </w:pPr>
      <w:rPr>
        <w:rFonts w:cs="Times New Roman"/>
        <w:rtl w:val="0"/>
        <w:cs w:val="0"/>
      </w:rPr>
    </w:lvl>
    <w:lvl w:ilvl="5">
      <w:start w:val="1"/>
      <w:numFmt w:val="lowerRoman"/>
      <w:lvlText w:val="%6."/>
      <w:lvlJc w:val="right"/>
      <w:pPr>
        <w:ind w:left="4095" w:hanging="180"/>
      </w:pPr>
      <w:rPr>
        <w:rFonts w:cs="Times New Roman"/>
        <w:rtl w:val="0"/>
        <w:cs w:val="0"/>
      </w:rPr>
    </w:lvl>
    <w:lvl w:ilvl="6">
      <w:start w:val="1"/>
      <w:numFmt w:val="decimal"/>
      <w:lvlText w:val="%7."/>
      <w:lvlJc w:val="left"/>
      <w:pPr>
        <w:ind w:left="4815" w:hanging="360"/>
      </w:pPr>
      <w:rPr>
        <w:rFonts w:cs="Times New Roman"/>
        <w:rtl w:val="0"/>
        <w:cs w:val="0"/>
      </w:rPr>
    </w:lvl>
    <w:lvl w:ilvl="7">
      <w:start w:val="1"/>
      <w:numFmt w:val="lowerLetter"/>
      <w:lvlText w:val="%8."/>
      <w:lvlJc w:val="left"/>
      <w:pPr>
        <w:ind w:left="5535" w:hanging="360"/>
      </w:pPr>
      <w:rPr>
        <w:rFonts w:cs="Times New Roman"/>
        <w:rtl w:val="0"/>
        <w:cs w:val="0"/>
      </w:rPr>
    </w:lvl>
    <w:lvl w:ilvl="8">
      <w:start w:val="1"/>
      <w:numFmt w:val="lowerRoman"/>
      <w:lvlText w:val="%9."/>
      <w:lvlJc w:val="right"/>
      <w:pPr>
        <w:ind w:left="6255" w:hanging="180"/>
      </w:pPr>
      <w:rPr>
        <w:rFonts w:cs="Times New Roman"/>
        <w:rtl w:val="0"/>
        <w:cs w:val="0"/>
      </w:rPr>
    </w:lvl>
  </w:abstractNum>
  <w:abstractNum w:abstractNumId="4">
    <w:nsid w:val="0FD042F7"/>
    <w:multiLevelType w:val="hybridMultilevel"/>
    <w:tmpl w:val="A25422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1534637"/>
    <w:multiLevelType w:val="hybridMultilevel"/>
    <w:tmpl w:val="98F0AACA"/>
    <w:lvl w:ilvl="0">
      <w:start w:val="1"/>
      <w:numFmt w:val="decimal"/>
      <w:lvlText w:val="(%1)"/>
      <w:lvlJc w:val="left"/>
      <w:pPr>
        <w:ind w:left="495" w:hanging="360"/>
      </w:pPr>
      <w:rPr>
        <w:rFonts w:cs="Times New Roman" w:hint="default"/>
        <w:rtl w:val="0"/>
        <w:cs w:val="0"/>
      </w:rPr>
    </w:lvl>
    <w:lvl w:ilvl="1">
      <w:start w:val="1"/>
      <w:numFmt w:val="lowerLetter"/>
      <w:lvlText w:val="%2."/>
      <w:lvlJc w:val="left"/>
      <w:pPr>
        <w:ind w:left="1215" w:hanging="360"/>
      </w:pPr>
      <w:rPr>
        <w:rFonts w:cs="Times New Roman"/>
        <w:rtl w:val="0"/>
        <w:cs w:val="0"/>
      </w:rPr>
    </w:lvl>
    <w:lvl w:ilvl="2">
      <w:start w:val="1"/>
      <w:numFmt w:val="lowerRoman"/>
      <w:lvlText w:val="%3."/>
      <w:lvlJc w:val="right"/>
      <w:pPr>
        <w:ind w:left="1935" w:hanging="180"/>
      </w:pPr>
      <w:rPr>
        <w:rFonts w:cs="Times New Roman"/>
        <w:rtl w:val="0"/>
        <w:cs w:val="0"/>
      </w:rPr>
    </w:lvl>
    <w:lvl w:ilvl="3">
      <w:start w:val="1"/>
      <w:numFmt w:val="decimal"/>
      <w:lvlText w:val="%4."/>
      <w:lvlJc w:val="left"/>
      <w:pPr>
        <w:ind w:left="2655" w:hanging="360"/>
      </w:pPr>
      <w:rPr>
        <w:rFonts w:cs="Times New Roman"/>
        <w:rtl w:val="0"/>
        <w:cs w:val="0"/>
      </w:rPr>
    </w:lvl>
    <w:lvl w:ilvl="4">
      <w:start w:val="1"/>
      <w:numFmt w:val="lowerLetter"/>
      <w:lvlText w:val="%5."/>
      <w:lvlJc w:val="left"/>
      <w:pPr>
        <w:ind w:left="3375" w:hanging="360"/>
      </w:pPr>
      <w:rPr>
        <w:rFonts w:cs="Times New Roman"/>
        <w:rtl w:val="0"/>
        <w:cs w:val="0"/>
      </w:rPr>
    </w:lvl>
    <w:lvl w:ilvl="5">
      <w:start w:val="1"/>
      <w:numFmt w:val="lowerRoman"/>
      <w:lvlText w:val="%6."/>
      <w:lvlJc w:val="right"/>
      <w:pPr>
        <w:ind w:left="4095" w:hanging="180"/>
      </w:pPr>
      <w:rPr>
        <w:rFonts w:cs="Times New Roman"/>
        <w:rtl w:val="0"/>
        <w:cs w:val="0"/>
      </w:rPr>
    </w:lvl>
    <w:lvl w:ilvl="6">
      <w:start w:val="1"/>
      <w:numFmt w:val="decimal"/>
      <w:lvlText w:val="%7."/>
      <w:lvlJc w:val="left"/>
      <w:pPr>
        <w:ind w:left="4815" w:hanging="360"/>
      </w:pPr>
      <w:rPr>
        <w:rFonts w:cs="Times New Roman"/>
        <w:rtl w:val="0"/>
        <w:cs w:val="0"/>
      </w:rPr>
    </w:lvl>
    <w:lvl w:ilvl="7">
      <w:start w:val="1"/>
      <w:numFmt w:val="lowerLetter"/>
      <w:lvlText w:val="%8."/>
      <w:lvlJc w:val="left"/>
      <w:pPr>
        <w:ind w:left="5535" w:hanging="360"/>
      </w:pPr>
      <w:rPr>
        <w:rFonts w:cs="Times New Roman"/>
        <w:rtl w:val="0"/>
        <w:cs w:val="0"/>
      </w:rPr>
    </w:lvl>
    <w:lvl w:ilvl="8">
      <w:start w:val="1"/>
      <w:numFmt w:val="lowerRoman"/>
      <w:lvlText w:val="%9."/>
      <w:lvlJc w:val="right"/>
      <w:pPr>
        <w:ind w:left="6255" w:hanging="180"/>
      </w:pPr>
      <w:rPr>
        <w:rFonts w:cs="Times New Roman"/>
        <w:rtl w:val="0"/>
        <w:cs w:val="0"/>
      </w:rPr>
    </w:lvl>
  </w:abstractNum>
  <w:abstractNum w:abstractNumId="6">
    <w:nsid w:val="1BF23A16"/>
    <w:multiLevelType w:val="hybridMultilevel"/>
    <w:tmpl w:val="511C323C"/>
    <w:lvl w:ilvl="0">
      <w:start w:val="1"/>
      <w:numFmt w:val="lowerLetter"/>
      <w:lvlText w:val="%1)"/>
      <w:lvlJc w:val="left"/>
      <w:pPr>
        <w:ind w:left="765" w:hanging="360"/>
      </w:pPr>
      <w:rPr>
        <w:rFonts w:cs="Times New Roman"/>
        <w:rtl w:val="0"/>
        <w:cs w:val="0"/>
      </w:rPr>
    </w:lvl>
    <w:lvl w:ilvl="1">
      <w:start w:val="1"/>
      <w:numFmt w:val="lowerLetter"/>
      <w:lvlText w:val="%2."/>
      <w:lvlJc w:val="left"/>
      <w:pPr>
        <w:ind w:left="1485" w:hanging="360"/>
      </w:pPr>
      <w:rPr>
        <w:rFonts w:cs="Times New Roman"/>
        <w:rtl w:val="0"/>
        <w:cs w:val="0"/>
      </w:rPr>
    </w:lvl>
    <w:lvl w:ilvl="2">
      <w:start w:val="1"/>
      <w:numFmt w:val="lowerRoman"/>
      <w:lvlText w:val="%3."/>
      <w:lvlJc w:val="right"/>
      <w:pPr>
        <w:ind w:left="2205" w:hanging="180"/>
      </w:pPr>
      <w:rPr>
        <w:rFonts w:cs="Times New Roman"/>
        <w:rtl w:val="0"/>
        <w:cs w:val="0"/>
      </w:rPr>
    </w:lvl>
    <w:lvl w:ilvl="3">
      <w:start w:val="1"/>
      <w:numFmt w:val="decimal"/>
      <w:lvlText w:val="%4."/>
      <w:lvlJc w:val="left"/>
      <w:pPr>
        <w:ind w:left="2925" w:hanging="360"/>
      </w:pPr>
      <w:rPr>
        <w:rFonts w:cs="Times New Roman"/>
        <w:rtl w:val="0"/>
        <w:cs w:val="0"/>
      </w:rPr>
    </w:lvl>
    <w:lvl w:ilvl="4">
      <w:start w:val="1"/>
      <w:numFmt w:val="lowerLetter"/>
      <w:lvlText w:val="%5."/>
      <w:lvlJc w:val="left"/>
      <w:pPr>
        <w:ind w:left="3645" w:hanging="360"/>
      </w:pPr>
      <w:rPr>
        <w:rFonts w:cs="Times New Roman"/>
        <w:rtl w:val="0"/>
        <w:cs w:val="0"/>
      </w:rPr>
    </w:lvl>
    <w:lvl w:ilvl="5">
      <w:start w:val="1"/>
      <w:numFmt w:val="lowerRoman"/>
      <w:lvlText w:val="%6."/>
      <w:lvlJc w:val="right"/>
      <w:pPr>
        <w:ind w:left="4365" w:hanging="180"/>
      </w:pPr>
      <w:rPr>
        <w:rFonts w:cs="Times New Roman"/>
        <w:rtl w:val="0"/>
        <w:cs w:val="0"/>
      </w:rPr>
    </w:lvl>
    <w:lvl w:ilvl="6">
      <w:start w:val="1"/>
      <w:numFmt w:val="decimal"/>
      <w:lvlText w:val="%7."/>
      <w:lvlJc w:val="left"/>
      <w:pPr>
        <w:ind w:left="5085" w:hanging="360"/>
      </w:pPr>
      <w:rPr>
        <w:rFonts w:cs="Times New Roman"/>
        <w:rtl w:val="0"/>
        <w:cs w:val="0"/>
      </w:rPr>
    </w:lvl>
    <w:lvl w:ilvl="7">
      <w:start w:val="1"/>
      <w:numFmt w:val="lowerLetter"/>
      <w:lvlText w:val="%8."/>
      <w:lvlJc w:val="left"/>
      <w:pPr>
        <w:ind w:left="5805" w:hanging="360"/>
      </w:pPr>
      <w:rPr>
        <w:rFonts w:cs="Times New Roman"/>
        <w:rtl w:val="0"/>
        <w:cs w:val="0"/>
      </w:rPr>
    </w:lvl>
    <w:lvl w:ilvl="8">
      <w:start w:val="1"/>
      <w:numFmt w:val="lowerRoman"/>
      <w:lvlText w:val="%9."/>
      <w:lvlJc w:val="right"/>
      <w:pPr>
        <w:ind w:left="6525" w:hanging="180"/>
      </w:pPr>
      <w:rPr>
        <w:rFonts w:cs="Times New Roman"/>
        <w:rtl w:val="0"/>
        <w:cs w:val="0"/>
      </w:rPr>
    </w:lvl>
  </w:abstractNum>
  <w:abstractNum w:abstractNumId="7">
    <w:nsid w:val="1E0D0CC0"/>
    <w:multiLevelType w:val="hybridMultilevel"/>
    <w:tmpl w:val="B97AEC2A"/>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8">
    <w:nsid w:val="1E321C58"/>
    <w:multiLevelType w:val="hybridMultilevel"/>
    <w:tmpl w:val="ED6A9676"/>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215" w:hanging="360"/>
      </w:pPr>
      <w:rPr>
        <w:rFonts w:cs="Times New Roman"/>
        <w:rtl w:val="0"/>
        <w:cs w:val="0"/>
      </w:rPr>
    </w:lvl>
    <w:lvl w:ilvl="2">
      <w:start w:val="1"/>
      <w:numFmt w:val="lowerRoman"/>
      <w:lvlText w:val="%3."/>
      <w:lvlJc w:val="right"/>
      <w:pPr>
        <w:ind w:left="1935" w:hanging="180"/>
      </w:pPr>
      <w:rPr>
        <w:rFonts w:cs="Times New Roman"/>
        <w:rtl w:val="0"/>
        <w:cs w:val="0"/>
      </w:rPr>
    </w:lvl>
    <w:lvl w:ilvl="3">
      <w:start w:val="1"/>
      <w:numFmt w:val="decimal"/>
      <w:lvlText w:val="%4."/>
      <w:lvlJc w:val="left"/>
      <w:pPr>
        <w:ind w:left="2655" w:hanging="360"/>
      </w:pPr>
      <w:rPr>
        <w:rFonts w:cs="Times New Roman"/>
        <w:rtl w:val="0"/>
        <w:cs w:val="0"/>
      </w:rPr>
    </w:lvl>
    <w:lvl w:ilvl="4">
      <w:start w:val="1"/>
      <w:numFmt w:val="lowerLetter"/>
      <w:lvlText w:val="%5."/>
      <w:lvlJc w:val="left"/>
      <w:pPr>
        <w:ind w:left="3375" w:hanging="360"/>
      </w:pPr>
      <w:rPr>
        <w:rFonts w:cs="Times New Roman"/>
        <w:rtl w:val="0"/>
        <w:cs w:val="0"/>
      </w:rPr>
    </w:lvl>
    <w:lvl w:ilvl="5">
      <w:start w:val="1"/>
      <w:numFmt w:val="lowerRoman"/>
      <w:lvlText w:val="%6."/>
      <w:lvlJc w:val="right"/>
      <w:pPr>
        <w:ind w:left="4095" w:hanging="180"/>
      </w:pPr>
      <w:rPr>
        <w:rFonts w:cs="Times New Roman"/>
        <w:rtl w:val="0"/>
        <w:cs w:val="0"/>
      </w:rPr>
    </w:lvl>
    <w:lvl w:ilvl="6">
      <w:start w:val="1"/>
      <w:numFmt w:val="decimal"/>
      <w:lvlText w:val="%7."/>
      <w:lvlJc w:val="left"/>
      <w:pPr>
        <w:ind w:left="4815" w:hanging="360"/>
      </w:pPr>
      <w:rPr>
        <w:rFonts w:cs="Times New Roman"/>
        <w:rtl w:val="0"/>
        <w:cs w:val="0"/>
      </w:rPr>
    </w:lvl>
    <w:lvl w:ilvl="7">
      <w:start w:val="1"/>
      <w:numFmt w:val="lowerLetter"/>
      <w:lvlText w:val="%8."/>
      <w:lvlJc w:val="left"/>
      <w:pPr>
        <w:ind w:left="5535" w:hanging="360"/>
      </w:pPr>
      <w:rPr>
        <w:rFonts w:cs="Times New Roman"/>
        <w:rtl w:val="0"/>
        <w:cs w:val="0"/>
      </w:rPr>
    </w:lvl>
    <w:lvl w:ilvl="8">
      <w:start w:val="1"/>
      <w:numFmt w:val="lowerRoman"/>
      <w:lvlText w:val="%9."/>
      <w:lvlJc w:val="right"/>
      <w:pPr>
        <w:ind w:left="6255" w:hanging="180"/>
      </w:pPr>
      <w:rPr>
        <w:rFonts w:cs="Times New Roman"/>
        <w:rtl w:val="0"/>
        <w:cs w:val="0"/>
      </w:rPr>
    </w:lvl>
  </w:abstractNum>
  <w:abstractNum w:abstractNumId="9">
    <w:nsid w:val="24592CB6"/>
    <w:multiLevelType w:val="hybridMultilevel"/>
    <w:tmpl w:val="F2D448DC"/>
    <w:lvl w:ilvl="0">
      <w:start w:val="1"/>
      <w:numFmt w:val="decimal"/>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0">
    <w:nsid w:val="356803D1"/>
    <w:multiLevelType w:val="hybridMultilevel"/>
    <w:tmpl w:val="9D0A018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3A0354CE"/>
    <w:multiLevelType w:val="hybridMultilevel"/>
    <w:tmpl w:val="039E0878"/>
    <w:lvl w:ilvl="0">
      <w:start w:val="1"/>
      <w:numFmt w:val="decimal"/>
      <w:lvlText w:val="(%1)"/>
      <w:lvlJc w:val="left"/>
      <w:pPr>
        <w:ind w:left="495" w:hanging="360"/>
      </w:pPr>
      <w:rPr>
        <w:rFonts w:cs="Times New Roman" w:hint="default"/>
        <w:rtl w:val="0"/>
        <w:cs w:val="0"/>
      </w:rPr>
    </w:lvl>
    <w:lvl w:ilvl="1">
      <w:start w:val="1"/>
      <w:numFmt w:val="lowerLetter"/>
      <w:lvlText w:val="%2."/>
      <w:lvlJc w:val="left"/>
      <w:pPr>
        <w:ind w:left="1215" w:hanging="360"/>
      </w:pPr>
      <w:rPr>
        <w:rFonts w:cs="Times New Roman"/>
        <w:rtl w:val="0"/>
        <w:cs w:val="0"/>
      </w:rPr>
    </w:lvl>
    <w:lvl w:ilvl="2">
      <w:start w:val="1"/>
      <w:numFmt w:val="lowerRoman"/>
      <w:lvlText w:val="%3."/>
      <w:lvlJc w:val="right"/>
      <w:pPr>
        <w:ind w:left="1935" w:hanging="180"/>
      </w:pPr>
      <w:rPr>
        <w:rFonts w:cs="Times New Roman"/>
        <w:rtl w:val="0"/>
        <w:cs w:val="0"/>
      </w:rPr>
    </w:lvl>
    <w:lvl w:ilvl="3">
      <w:start w:val="1"/>
      <w:numFmt w:val="decimal"/>
      <w:lvlText w:val="%4."/>
      <w:lvlJc w:val="left"/>
      <w:pPr>
        <w:ind w:left="2655" w:hanging="360"/>
      </w:pPr>
      <w:rPr>
        <w:rFonts w:cs="Times New Roman"/>
        <w:rtl w:val="0"/>
        <w:cs w:val="0"/>
      </w:rPr>
    </w:lvl>
    <w:lvl w:ilvl="4">
      <w:start w:val="1"/>
      <w:numFmt w:val="lowerLetter"/>
      <w:lvlText w:val="%5."/>
      <w:lvlJc w:val="left"/>
      <w:pPr>
        <w:ind w:left="3375" w:hanging="360"/>
      </w:pPr>
      <w:rPr>
        <w:rFonts w:cs="Times New Roman"/>
        <w:rtl w:val="0"/>
        <w:cs w:val="0"/>
      </w:rPr>
    </w:lvl>
    <w:lvl w:ilvl="5">
      <w:start w:val="1"/>
      <w:numFmt w:val="lowerRoman"/>
      <w:lvlText w:val="%6."/>
      <w:lvlJc w:val="right"/>
      <w:pPr>
        <w:ind w:left="4095" w:hanging="180"/>
      </w:pPr>
      <w:rPr>
        <w:rFonts w:cs="Times New Roman"/>
        <w:rtl w:val="0"/>
        <w:cs w:val="0"/>
      </w:rPr>
    </w:lvl>
    <w:lvl w:ilvl="6">
      <w:start w:val="1"/>
      <w:numFmt w:val="decimal"/>
      <w:lvlText w:val="%7."/>
      <w:lvlJc w:val="left"/>
      <w:pPr>
        <w:ind w:left="4815" w:hanging="360"/>
      </w:pPr>
      <w:rPr>
        <w:rFonts w:cs="Times New Roman"/>
        <w:rtl w:val="0"/>
        <w:cs w:val="0"/>
      </w:rPr>
    </w:lvl>
    <w:lvl w:ilvl="7">
      <w:start w:val="1"/>
      <w:numFmt w:val="lowerLetter"/>
      <w:lvlText w:val="%8."/>
      <w:lvlJc w:val="left"/>
      <w:pPr>
        <w:ind w:left="5535" w:hanging="360"/>
      </w:pPr>
      <w:rPr>
        <w:rFonts w:cs="Times New Roman"/>
        <w:rtl w:val="0"/>
        <w:cs w:val="0"/>
      </w:rPr>
    </w:lvl>
    <w:lvl w:ilvl="8">
      <w:start w:val="1"/>
      <w:numFmt w:val="lowerRoman"/>
      <w:lvlText w:val="%9."/>
      <w:lvlJc w:val="right"/>
      <w:pPr>
        <w:ind w:left="6255" w:hanging="180"/>
      </w:pPr>
      <w:rPr>
        <w:rFonts w:cs="Times New Roman"/>
        <w:rtl w:val="0"/>
        <w:cs w:val="0"/>
      </w:rPr>
    </w:lvl>
  </w:abstractNum>
  <w:abstractNum w:abstractNumId="12">
    <w:nsid w:val="3AFF09EB"/>
    <w:multiLevelType w:val="hybridMultilevel"/>
    <w:tmpl w:val="140EAC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B032C31"/>
    <w:multiLevelType w:val="hybridMultilevel"/>
    <w:tmpl w:val="904E7F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16A376A"/>
    <w:multiLevelType w:val="hybridMultilevel"/>
    <w:tmpl w:val="F11EC156"/>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5">
    <w:nsid w:val="44286D3A"/>
    <w:multiLevelType w:val="hybridMultilevel"/>
    <w:tmpl w:val="2A84729C"/>
    <w:lvl w:ilvl="0">
      <w:start w:val="1"/>
      <w:numFmt w:val="lowerLetter"/>
      <w:lvlText w:val="%1)"/>
      <w:lvlJc w:val="left"/>
      <w:pPr>
        <w:ind w:left="900" w:hanging="360"/>
      </w:pPr>
      <w:rPr>
        <w:rFonts w:cs="Times New Roman"/>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16">
    <w:nsid w:val="4AF601D4"/>
    <w:multiLevelType w:val="hybridMultilevel"/>
    <w:tmpl w:val="2A5C9574"/>
    <w:lvl w:ilvl="0">
      <w:start w:val="1"/>
      <w:numFmt w:val="lowerLetter"/>
      <w:lvlText w:val="%1)"/>
      <w:lvlJc w:val="left"/>
      <w:pPr>
        <w:ind w:left="1350" w:hanging="360"/>
      </w:pPr>
      <w:rPr>
        <w:rFonts w:cs="Times New Roman" w:hint="default"/>
        <w:b w:val="0"/>
        <w:rtl w:val="0"/>
        <w:cs w:val="0"/>
      </w:rPr>
    </w:lvl>
    <w:lvl w:ilvl="1">
      <w:start w:val="1"/>
      <w:numFmt w:val="lowerLetter"/>
      <w:lvlText w:val="%2."/>
      <w:lvlJc w:val="left"/>
      <w:pPr>
        <w:ind w:left="2070" w:hanging="360"/>
      </w:pPr>
      <w:rPr>
        <w:rFonts w:cs="Times New Roman"/>
        <w:rtl w:val="0"/>
        <w:cs w:val="0"/>
      </w:rPr>
    </w:lvl>
    <w:lvl w:ilvl="2">
      <w:start w:val="1"/>
      <w:numFmt w:val="lowerRoman"/>
      <w:lvlText w:val="%3."/>
      <w:lvlJc w:val="right"/>
      <w:pPr>
        <w:ind w:left="2790" w:hanging="180"/>
      </w:pPr>
      <w:rPr>
        <w:rFonts w:cs="Times New Roman"/>
        <w:rtl w:val="0"/>
        <w:cs w:val="0"/>
      </w:rPr>
    </w:lvl>
    <w:lvl w:ilvl="3">
      <w:start w:val="1"/>
      <w:numFmt w:val="decimal"/>
      <w:lvlText w:val="%4."/>
      <w:lvlJc w:val="left"/>
      <w:pPr>
        <w:ind w:left="3510" w:hanging="360"/>
      </w:pPr>
      <w:rPr>
        <w:rFonts w:cs="Times New Roman"/>
        <w:rtl w:val="0"/>
        <w:cs w:val="0"/>
      </w:rPr>
    </w:lvl>
    <w:lvl w:ilvl="4">
      <w:start w:val="1"/>
      <w:numFmt w:val="lowerLetter"/>
      <w:lvlText w:val="%5."/>
      <w:lvlJc w:val="left"/>
      <w:pPr>
        <w:ind w:left="4230" w:hanging="360"/>
      </w:pPr>
      <w:rPr>
        <w:rFonts w:cs="Times New Roman"/>
        <w:rtl w:val="0"/>
        <w:cs w:val="0"/>
      </w:rPr>
    </w:lvl>
    <w:lvl w:ilvl="5">
      <w:start w:val="1"/>
      <w:numFmt w:val="lowerRoman"/>
      <w:lvlText w:val="%6."/>
      <w:lvlJc w:val="right"/>
      <w:pPr>
        <w:ind w:left="4950" w:hanging="180"/>
      </w:pPr>
      <w:rPr>
        <w:rFonts w:cs="Times New Roman"/>
        <w:rtl w:val="0"/>
        <w:cs w:val="0"/>
      </w:rPr>
    </w:lvl>
    <w:lvl w:ilvl="6">
      <w:start w:val="1"/>
      <w:numFmt w:val="decimal"/>
      <w:lvlText w:val="%7."/>
      <w:lvlJc w:val="left"/>
      <w:pPr>
        <w:ind w:left="5670" w:hanging="360"/>
      </w:pPr>
      <w:rPr>
        <w:rFonts w:cs="Times New Roman"/>
        <w:rtl w:val="0"/>
        <w:cs w:val="0"/>
      </w:rPr>
    </w:lvl>
    <w:lvl w:ilvl="7">
      <w:start w:val="1"/>
      <w:numFmt w:val="lowerLetter"/>
      <w:lvlText w:val="%8."/>
      <w:lvlJc w:val="left"/>
      <w:pPr>
        <w:ind w:left="6390" w:hanging="360"/>
      </w:pPr>
      <w:rPr>
        <w:rFonts w:cs="Times New Roman"/>
        <w:rtl w:val="0"/>
        <w:cs w:val="0"/>
      </w:rPr>
    </w:lvl>
    <w:lvl w:ilvl="8">
      <w:start w:val="1"/>
      <w:numFmt w:val="lowerRoman"/>
      <w:lvlText w:val="%9."/>
      <w:lvlJc w:val="right"/>
      <w:pPr>
        <w:ind w:left="7110" w:hanging="180"/>
      </w:pPr>
      <w:rPr>
        <w:rFonts w:cs="Times New Roman"/>
        <w:rtl w:val="0"/>
        <w:cs w:val="0"/>
      </w:rPr>
    </w:lvl>
  </w:abstractNum>
  <w:abstractNum w:abstractNumId="17">
    <w:nsid w:val="50A173F4"/>
    <w:multiLevelType w:val="hybridMultilevel"/>
    <w:tmpl w:val="DC4A92E4"/>
    <w:lvl w:ilvl="0">
      <w:start w:val="1"/>
      <w:numFmt w:val="decimal"/>
      <w:lvlText w:val="(%1)"/>
      <w:lvlJc w:val="left"/>
      <w:pPr>
        <w:ind w:left="990" w:hanging="360"/>
      </w:pPr>
      <w:rPr>
        <w:rFonts w:cs="Times New Roman" w:hint="default"/>
        <w:b w:val="0"/>
        <w:rtl w:val="0"/>
        <w:cs w:val="0"/>
      </w:rPr>
    </w:lvl>
    <w:lvl w:ilvl="1">
      <w:start w:val="1"/>
      <w:numFmt w:val="lowerLetter"/>
      <w:lvlText w:val="%2."/>
      <w:lvlJc w:val="left"/>
      <w:pPr>
        <w:ind w:left="1710" w:hanging="360"/>
      </w:pPr>
      <w:rPr>
        <w:rFonts w:cs="Times New Roman"/>
        <w:rtl w:val="0"/>
        <w:cs w:val="0"/>
      </w:rPr>
    </w:lvl>
    <w:lvl w:ilvl="2">
      <w:start w:val="1"/>
      <w:numFmt w:val="lowerRoman"/>
      <w:lvlText w:val="%3."/>
      <w:lvlJc w:val="right"/>
      <w:pPr>
        <w:ind w:left="2430" w:hanging="180"/>
      </w:pPr>
      <w:rPr>
        <w:rFonts w:cs="Times New Roman"/>
        <w:rtl w:val="0"/>
        <w:cs w:val="0"/>
      </w:rPr>
    </w:lvl>
    <w:lvl w:ilvl="3">
      <w:start w:val="1"/>
      <w:numFmt w:val="decimal"/>
      <w:lvlText w:val="%4."/>
      <w:lvlJc w:val="left"/>
      <w:pPr>
        <w:ind w:left="3150" w:hanging="360"/>
      </w:pPr>
      <w:rPr>
        <w:rFonts w:cs="Times New Roman"/>
        <w:rtl w:val="0"/>
        <w:cs w:val="0"/>
      </w:rPr>
    </w:lvl>
    <w:lvl w:ilvl="4">
      <w:start w:val="1"/>
      <w:numFmt w:val="lowerLetter"/>
      <w:lvlText w:val="%5."/>
      <w:lvlJc w:val="left"/>
      <w:pPr>
        <w:ind w:left="3870" w:hanging="360"/>
      </w:pPr>
      <w:rPr>
        <w:rFonts w:cs="Times New Roman"/>
        <w:rtl w:val="0"/>
        <w:cs w:val="0"/>
      </w:rPr>
    </w:lvl>
    <w:lvl w:ilvl="5">
      <w:start w:val="1"/>
      <w:numFmt w:val="lowerRoman"/>
      <w:lvlText w:val="%6."/>
      <w:lvlJc w:val="right"/>
      <w:pPr>
        <w:ind w:left="4590" w:hanging="180"/>
      </w:pPr>
      <w:rPr>
        <w:rFonts w:cs="Times New Roman"/>
        <w:rtl w:val="0"/>
        <w:cs w:val="0"/>
      </w:rPr>
    </w:lvl>
    <w:lvl w:ilvl="6">
      <w:start w:val="1"/>
      <w:numFmt w:val="decimal"/>
      <w:lvlText w:val="%7."/>
      <w:lvlJc w:val="left"/>
      <w:pPr>
        <w:ind w:left="5310" w:hanging="360"/>
      </w:pPr>
      <w:rPr>
        <w:rFonts w:cs="Times New Roman"/>
        <w:rtl w:val="0"/>
        <w:cs w:val="0"/>
      </w:rPr>
    </w:lvl>
    <w:lvl w:ilvl="7">
      <w:start w:val="1"/>
      <w:numFmt w:val="lowerLetter"/>
      <w:lvlText w:val="%8."/>
      <w:lvlJc w:val="left"/>
      <w:pPr>
        <w:ind w:left="6030" w:hanging="360"/>
      </w:pPr>
      <w:rPr>
        <w:rFonts w:cs="Times New Roman"/>
        <w:rtl w:val="0"/>
        <w:cs w:val="0"/>
      </w:rPr>
    </w:lvl>
    <w:lvl w:ilvl="8">
      <w:start w:val="1"/>
      <w:numFmt w:val="lowerRoman"/>
      <w:lvlText w:val="%9."/>
      <w:lvlJc w:val="right"/>
      <w:pPr>
        <w:ind w:left="6750" w:hanging="180"/>
      </w:pPr>
      <w:rPr>
        <w:rFonts w:cs="Times New Roman"/>
        <w:rtl w:val="0"/>
        <w:cs w:val="0"/>
      </w:rPr>
    </w:lvl>
  </w:abstractNum>
  <w:abstractNum w:abstractNumId="18">
    <w:nsid w:val="51F3226E"/>
    <w:multiLevelType w:val="hybridMultilevel"/>
    <w:tmpl w:val="67C8DDD2"/>
    <w:lvl w:ilvl="0">
      <w:start w:val="1"/>
      <w:numFmt w:val="lowerLetter"/>
      <w:lvlText w:val="%1)"/>
      <w:lvlJc w:val="left"/>
      <w:pPr>
        <w:ind w:left="495" w:hanging="360"/>
      </w:pPr>
      <w:rPr>
        <w:rFonts w:cs="Times New Roman" w:hint="default"/>
        <w:rtl w:val="0"/>
        <w:cs w:val="0"/>
      </w:rPr>
    </w:lvl>
    <w:lvl w:ilvl="1">
      <w:start w:val="1"/>
      <w:numFmt w:val="lowerLetter"/>
      <w:lvlText w:val="%2."/>
      <w:lvlJc w:val="left"/>
      <w:pPr>
        <w:ind w:left="1215" w:hanging="360"/>
      </w:pPr>
      <w:rPr>
        <w:rFonts w:cs="Times New Roman"/>
        <w:rtl w:val="0"/>
        <w:cs w:val="0"/>
      </w:rPr>
    </w:lvl>
    <w:lvl w:ilvl="2">
      <w:start w:val="1"/>
      <w:numFmt w:val="lowerRoman"/>
      <w:lvlText w:val="%3."/>
      <w:lvlJc w:val="right"/>
      <w:pPr>
        <w:ind w:left="1935" w:hanging="180"/>
      </w:pPr>
      <w:rPr>
        <w:rFonts w:cs="Times New Roman"/>
        <w:rtl w:val="0"/>
        <w:cs w:val="0"/>
      </w:rPr>
    </w:lvl>
    <w:lvl w:ilvl="3">
      <w:start w:val="1"/>
      <w:numFmt w:val="decimal"/>
      <w:lvlText w:val="%4."/>
      <w:lvlJc w:val="left"/>
      <w:pPr>
        <w:ind w:left="2655" w:hanging="360"/>
      </w:pPr>
      <w:rPr>
        <w:rFonts w:cs="Times New Roman"/>
        <w:rtl w:val="0"/>
        <w:cs w:val="0"/>
      </w:rPr>
    </w:lvl>
    <w:lvl w:ilvl="4">
      <w:start w:val="1"/>
      <w:numFmt w:val="lowerLetter"/>
      <w:lvlText w:val="%5."/>
      <w:lvlJc w:val="left"/>
      <w:pPr>
        <w:ind w:left="3375" w:hanging="360"/>
      </w:pPr>
      <w:rPr>
        <w:rFonts w:cs="Times New Roman"/>
        <w:rtl w:val="0"/>
        <w:cs w:val="0"/>
      </w:rPr>
    </w:lvl>
    <w:lvl w:ilvl="5">
      <w:start w:val="1"/>
      <w:numFmt w:val="lowerRoman"/>
      <w:lvlText w:val="%6."/>
      <w:lvlJc w:val="right"/>
      <w:pPr>
        <w:ind w:left="4095" w:hanging="180"/>
      </w:pPr>
      <w:rPr>
        <w:rFonts w:cs="Times New Roman"/>
        <w:rtl w:val="0"/>
        <w:cs w:val="0"/>
      </w:rPr>
    </w:lvl>
    <w:lvl w:ilvl="6">
      <w:start w:val="1"/>
      <w:numFmt w:val="decimal"/>
      <w:lvlText w:val="%7."/>
      <w:lvlJc w:val="left"/>
      <w:pPr>
        <w:ind w:left="4815" w:hanging="360"/>
      </w:pPr>
      <w:rPr>
        <w:rFonts w:cs="Times New Roman"/>
        <w:rtl w:val="0"/>
        <w:cs w:val="0"/>
      </w:rPr>
    </w:lvl>
    <w:lvl w:ilvl="7">
      <w:start w:val="1"/>
      <w:numFmt w:val="lowerLetter"/>
      <w:lvlText w:val="%8."/>
      <w:lvlJc w:val="left"/>
      <w:pPr>
        <w:ind w:left="5535" w:hanging="360"/>
      </w:pPr>
      <w:rPr>
        <w:rFonts w:cs="Times New Roman"/>
        <w:rtl w:val="0"/>
        <w:cs w:val="0"/>
      </w:rPr>
    </w:lvl>
    <w:lvl w:ilvl="8">
      <w:start w:val="1"/>
      <w:numFmt w:val="lowerRoman"/>
      <w:lvlText w:val="%9."/>
      <w:lvlJc w:val="right"/>
      <w:pPr>
        <w:ind w:left="6255" w:hanging="180"/>
      </w:pPr>
      <w:rPr>
        <w:rFonts w:cs="Times New Roman"/>
        <w:rtl w:val="0"/>
        <w:cs w:val="0"/>
      </w:rPr>
    </w:lvl>
  </w:abstractNum>
  <w:abstractNum w:abstractNumId="19">
    <w:nsid w:val="54F27EF3"/>
    <w:multiLevelType w:val="hybridMultilevel"/>
    <w:tmpl w:val="F35EE94E"/>
    <w:lvl w:ilvl="0">
      <w:start w:val="1"/>
      <w:numFmt w:val="lowerLetter"/>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0">
    <w:nsid w:val="550F6EC6"/>
    <w:multiLevelType w:val="hybridMultilevel"/>
    <w:tmpl w:val="75746F76"/>
    <w:lvl w:ilvl="0">
      <w:start w:val="1"/>
      <w:numFmt w:val="lowerLetter"/>
      <w:lvlText w:val="%1)"/>
      <w:lvlJc w:val="left"/>
      <w:pPr>
        <w:ind w:left="885" w:hanging="360"/>
      </w:pPr>
      <w:rPr>
        <w:rFonts w:cs="Times New Roman"/>
        <w:rtl w:val="0"/>
        <w:cs w:val="0"/>
      </w:rPr>
    </w:lvl>
    <w:lvl w:ilvl="1">
      <w:start w:val="1"/>
      <w:numFmt w:val="lowerLetter"/>
      <w:lvlText w:val="%2."/>
      <w:lvlJc w:val="left"/>
      <w:pPr>
        <w:ind w:left="1605" w:hanging="360"/>
      </w:pPr>
      <w:rPr>
        <w:rFonts w:cs="Times New Roman"/>
        <w:rtl w:val="0"/>
        <w:cs w:val="0"/>
      </w:rPr>
    </w:lvl>
    <w:lvl w:ilvl="2">
      <w:start w:val="1"/>
      <w:numFmt w:val="lowerRoman"/>
      <w:lvlText w:val="%3."/>
      <w:lvlJc w:val="right"/>
      <w:pPr>
        <w:ind w:left="2325" w:hanging="180"/>
      </w:pPr>
      <w:rPr>
        <w:rFonts w:cs="Times New Roman"/>
        <w:rtl w:val="0"/>
        <w:cs w:val="0"/>
      </w:rPr>
    </w:lvl>
    <w:lvl w:ilvl="3">
      <w:start w:val="1"/>
      <w:numFmt w:val="decimal"/>
      <w:lvlText w:val="%4."/>
      <w:lvlJc w:val="left"/>
      <w:pPr>
        <w:ind w:left="3045" w:hanging="360"/>
      </w:pPr>
      <w:rPr>
        <w:rFonts w:cs="Times New Roman"/>
        <w:rtl w:val="0"/>
        <w:cs w:val="0"/>
      </w:rPr>
    </w:lvl>
    <w:lvl w:ilvl="4">
      <w:start w:val="1"/>
      <w:numFmt w:val="lowerLetter"/>
      <w:lvlText w:val="%5."/>
      <w:lvlJc w:val="left"/>
      <w:pPr>
        <w:ind w:left="3765" w:hanging="360"/>
      </w:pPr>
      <w:rPr>
        <w:rFonts w:cs="Times New Roman"/>
        <w:rtl w:val="0"/>
        <w:cs w:val="0"/>
      </w:rPr>
    </w:lvl>
    <w:lvl w:ilvl="5">
      <w:start w:val="1"/>
      <w:numFmt w:val="lowerRoman"/>
      <w:lvlText w:val="%6."/>
      <w:lvlJc w:val="right"/>
      <w:pPr>
        <w:ind w:left="4485" w:hanging="180"/>
      </w:pPr>
      <w:rPr>
        <w:rFonts w:cs="Times New Roman"/>
        <w:rtl w:val="0"/>
        <w:cs w:val="0"/>
      </w:rPr>
    </w:lvl>
    <w:lvl w:ilvl="6">
      <w:start w:val="1"/>
      <w:numFmt w:val="decimal"/>
      <w:lvlText w:val="%7."/>
      <w:lvlJc w:val="left"/>
      <w:pPr>
        <w:ind w:left="5205" w:hanging="360"/>
      </w:pPr>
      <w:rPr>
        <w:rFonts w:cs="Times New Roman"/>
        <w:rtl w:val="0"/>
        <w:cs w:val="0"/>
      </w:rPr>
    </w:lvl>
    <w:lvl w:ilvl="7">
      <w:start w:val="1"/>
      <w:numFmt w:val="lowerLetter"/>
      <w:lvlText w:val="%8."/>
      <w:lvlJc w:val="left"/>
      <w:pPr>
        <w:ind w:left="5925" w:hanging="360"/>
      </w:pPr>
      <w:rPr>
        <w:rFonts w:cs="Times New Roman"/>
        <w:rtl w:val="0"/>
        <w:cs w:val="0"/>
      </w:rPr>
    </w:lvl>
    <w:lvl w:ilvl="8">
      <w:start w:val="1"/>
      <w:numFmt w:val="lowerRoman"/>
      <w:lvlText w:val="%9."/>
      <w:lvlJc w:val="right"/>
      <w:pPr>
        <w:ind w:left="6645" w:hanging="180"/>
      </w:pPr>
      <w:rPr>
        <w:rFonts w:cs="Times New Roman"/>
        <w:rtl w:val="0"/>
        <w:cs w:val="0"/>
      </w:rPr>
    </w:lvl>
  </w:abstractNum>
  <w:abstractNum w:abstractNumId="21">
    <w:nsid w:val="562C2F99"/>
    <w:multiLevelType w:val="hybridMultilevel"/>
    <w:tmpl w:val="5540F32E"/>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6512848"/>
    <w:multiLevelType w:val="hybridMultilevel"/>
    <w:tmpl w:val="2D6CCC74"/>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E7B60A0"/>
    <w:multiLevelType w:val="hybridMultilevel"/>
    <w:tmpl w:val="FC2A709C"/>
    <w:lvl w:ilvl="0">
      <w:start w:val="1"/>
      <w:numFmt w:val="decimal"/>
      <w:lvlText w:val="(%1)"/>
      <w:lvlJc w:val="left"/>
      <w:pPr>
        <w:ind w:left="592" w:hanging="360"/>
      </w:pPr>
      <w:rPr>
        <w:rFonts w:cs="Times New Roman" w:hint="default"/>
        <w:rtl w:val="0"/>
        <w:cs w:val="0"/>
      </w:rPr>
    </w:lvl>
    <w:lvl w:ilvl="1">
      <w:start w:val="1"/>
      <w:numFmt w:val="lowerLetter"/>
      <w:lvlText w:val="%2."/>
      <w:lvlJc w:val="left"/>
      <w:pPr>
        <w:ind w:left="1312" w:hanging="360"/>
      </w:pPr>
      <w:rPr>
        <w:rFonts w:cs="Times New Roman"/>
        <w:rtl w:val="0"/>
        <w:cs w:val="0"/>
      </w:rPr>
    </w:lvl>
    <w:lvl w:ilvl="2">
      <w:start w:val="1"/>
      <w:numFmt w:val="lowerRoman"/>
      <w:lvlText w:val="%3."/>
      <w:lvlJc w:val="right"/>
      <w:pPr>
        <w:ind w:left="2032" w:hanging="180"/>
      </w:pPr>
      <w:rPr>
        <w:rFonts w:cs="Times New Roman"/>
        <w:rtl w:val="0"/>
        <w:cs w:val="0"/>
      </w:rPr>
    </w:lvl>
    <w:lvl w:ilvl="3">
      <w:start w:val="1"/>
      <w:numFmt w:val="decimal"/>
      <w:lvlText w:val="%4."/>
      <w:lvlJc w:val="left"/>
      <w:pPr>
        <w:ind w:left="2752" w:hanging="360"/>
      </w:pPr>
      <w:rPr>
        <w:rFonts w:cs="Times New Roman"/>
        <w:rtl w:val="0"/>
        <w:cs w:val="0"/>
      </w:rPr>
    </w:lvl>
    <w:lvl w:ilvl="4">
      <w:start w:val="1"/>
      <w:numFmt w:val="lowerLetter"/>
      <w:lvlText w:val="%5."/>
      <w:lvlJc w:val="left"/>
      <w:pPr>
        <w:ind w:left="3472" w:hanging="360"/>
      </w:pPr>
      <w:rPr>
        <w:rFonts w:cs="Times New Roman"/>
        <w:rtl w:val="0"/>
        <w:cs w:val="0"/>
      </w:rPr>
    </w:lvl>
    <w:lvl w:ilvl="5">
      <w:start w:val="1"/>
      <w:numFmt w:val="lowerRoman"/>
      <w:lvlText w:val="%6."/>
      <w:lvlJc w:val="right"/>
      <w:pPr>
        <w:ind w:left="4192" w:hanging="180"/>
      </w:pPr>
      <w:rPr>
        <w:rFonts w:cs="Times New Roman"/>
        <w:rtl w:val="0"/>
        <w:cs w:val="0"/>
      </w:rPr>
    </w:lvl>
    <w:lvl w:ilvl="6">
      <w:start w:val="1"/>
      <w:numFmt w:val="decimal"/>
      <w:lvlText w:val="%7."/>
      <w:lvlJc w:val="left"/>
      <w:pPr>
        <w:ind w:left="4912" w:hanging="360"/>
      </w:pPr>
      <w:rPr>
        <w:rFonts w:cs="Times New Roman"/>
        <w:rtl w:val="0"/>
        <w:cs w:val="0"/>
      </w:rPr>
    </w:lvl>
    <w:lvl w:ilvl="7">
      <w:start w:val="1"/>
      <w:numFmt w:val="lowerLetter"/>
      <w:lvlText w:val="%8."/>
      <w:lvlJc w:val="left"/>
      <w:pPr>
        <w:ind w:left="5632" w:hanging="360"/>
      </w:pPr>
      <w:rPr>
        <w:rFonts w:cs="Times New Roman"/>
        <w:rtl w:val="0"/>
        <w:cs w:val="0"/>
      </w:rPr>
    </w:lvl>
    <w:lvl w:ilvl="8">
      <w:start w:val="1"/>
      <w:numFmt w:val="lowerRoman"/>
      <w:lvlText w:val="%9."/>
      <w:lvlJc w:val="right"/>
      <w:pPr>
        <w:ind w:left="6352" w:hanging="180"/>
      </w:pPr>
      <w:rPr>
        <w:rFonts w:cs="Times New Roman"/>
        <w:rtl w:val="0"/>
        <w:cs w:val="0"/>
      </w:rPr>
    </w:lvl>
  </w:abstractNum>
  <w:abstractNum w:abstractNumId="24">
    <w:nsid w:val="5FE34897"/>
    <w:multiLevelType w:val="hybridMultilevel"/>
    <w:tmpl w:val="2EE2E3F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3533B24"/>
    <w:multiLevelType w:val="hybridMultilevel"/>
    <w:tmpl w:val="ADFE616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6">
    <w:nsid w:val="68BD7750"/>
    <w:multiLevelType w:val="hybridMultilevel"/>
    <w:tmpl w:val="335834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F235433"/>
    <w:multiLevelType w:val="hybridMultilevel"/>
    <w:tmpl w:val="5C4097F4"/>
    <w:lvl w:ilvl="0">
      <w:start w:val="1"/>
      <w:numFmt w:val="decimal"/>
      <w:lvlText w:val="(%1)"/>
      <w:lvlJc w:val="left"/>
      <w:pPr>
        <w:ind w:left="637" w:hanging="360"/>
      </w:pPr>
      <w:rPr>
        <w:rFonts w:cs="Times New Roman" w:hint="default"/>
        <w:rtl w:val="0"/>
        <w:cs w:val="0"/>
      </w:rPr>
    </w:lvl>
    <w:lvl w:ilvl="1">
      <w:start w:val="1"/>
      <w:numFmt w:val="lowerLetter"/>
      <w:lvlText w:val="%2."/>
      <w:lvlJc w:val="left"/>
      <w:pPr>
        <w:ind w:left="1357" w:hanging="360"/>
      </w:pPr>
      <w:rPr>
        <w:rFonts w:cs="Times New Roman"/>
        <w:rtl w:val="0"/>
        <w:cs w:val="0"/>
      </w:rPr>
    </w:lvl>
    <w:lvl w:ilvl="2">
      <w:start w:val="1"/>
      <w:numFmt w:val="lowerRoman"/>
      <w:lvlText w:val="%3."/>
      <w:lvlJc w:val="right"/>
      <w:pPr>
        <w:ind w:left="2077" w:hanging="180"/>
      </w:pPr>
      <w:rPr>
        <w:rFonts w:cs="Times New Roman"/>
        <w:rtl w:val="0"/>
        <w:cs w:val="0"/>
      </w:rPr>
    </w:lvl>
    <w:lvl w:ilvl="3">
      <w:start w:val="1"/>
      <w:numFmt w:val="decimal"/>
      <w:lvlText w:val="%4."/>
      <w:lvlJc w:val="left"/>
      <w:pPr>
        <w:ind w:left="2797" w:hanging="360"/>
      </w:pPr>
      <w:rPr>
        <w:rFonts w:cs="Times New Roman"/>
        <w:rtl w:val="0"/>
        <w:cs w:val="0"/>
      </w:rPr>
    </w:lvl>
    <w:lvl w:ilvl="4">
      <w:start w:val="1"/>
      <w:numFmt w:val="lowerLetter"/>
      <w:lvlText w:val="%5."/>
      <w:lvlJc w:val="left"/>
      <w:pPr>
        <w:ind w:left="3517" w:hanging="360"/>
      </w:pPr>
      <w:rPr>
        <w:rFonts w:cs="Times New Roman"/>
        <w:rtl w:val="0"/>
        <w:cs w:val="0"/>
      </w:rPr>
    </w:lvl>
    <w:lvl w:ilvl="5">
      <w:start w:val="1"/>
      <w:numFmt w:val="lowerRoman"/>
      <w:lvlText w:val="%6."/>
      <w:lvlJc w:val="right"/>
      <w:pPr>
        <w:ind w:left="4237" w:hanging="180"/>
      </w:pPr>
      <w:rPr>
        <w:rFonts w:cs="Times New Roman"/>
        <w:rtl w:val="0"/>
        <w:cs w:val="0"/>
      </w:rPr>
    </w:lvl>
    <w:lvl w:ilvl="6">
      <w:start w:val="1"/>
      <w:numFmt w:val="decimal"/>
      <w:lvlText w:val="%7."/>
      <w:lvlJc w:val="left"/>
      <w:pPr>
        <w:ind w:left="4957" w:hanging="360"/>
      </w:pPr>
      <w:rPr>
        <w:rFonts w:cs="Times New Roman"/>
        <w:rtl w:val="0"/>
        <w:cs w:val="0"/>
      </w:rPr>
    </w:lvl>
    <w:lvl w:ilvl="7">
      <w:start w:val="1"/>
      <w:numFmt w:val="lowerLetter"/>
      <w:lvlText w:val="%8."/>
      <w:lvlJc w:val="left"/>
      <w:pPr>
        <w:ind w:left="5677" w:hanging="360"/>
      </w:pPr>
      <w:rPr>
        <w:rFonts w:cs="Times New Roman"/>
        <w:rtl w:val="0"/>
        <w:cs w:val="0"/>
      </w:rPr>
    </w:lvl>
    <w:lvl w:ilvl="8">
      <w:start w:val="1"/>
      <w:numFmt w:val="lowerRoman"/>
      <w:lvlText w:val="%9."/>
      <w:lvlJc w:val="right"/>
      <w:pPr>
        <w:ind w:left="6397" w:hanging="180"/>
      </w:pPr>
      <w:rPr>
        <w:rFonts w:cs="Times New Roman"/>
        <w:rtl w:val="0"/>
        <w:cs w:val="0"/>
      </w:rPr>
    </w:lvl>
  </w:abstractNum>
  <w:abstractNum w:abstractNumId="28">
    <w:nsid w:val="6FAB4530"/>
    <w:multiLevelType w:val="hybridMultilevel"/>
    <w:tmpl w:val="23A2645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5D3029C"/>
    <w:multiLevelType w:val="hybridMultilevel"/>
    <w:tmpl w:val="AF7231D6"/>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61F60D8"/>
    <w:multiLevelType w:val="hybridMultilevel"/>
    <w:tmpl w:val="72EC4F20"/>
    <w:lvl w:ilvl="0">
      <w:start w:val="1"/>
      <w:numFmt w:val="decimal"/>
      <w:lvlText w:val="(%1)"/>
      <w:lvlJc w:val="left"/>
      <w:pPr>
        <w:ind w:left="495" w:hanging="360"/>
      </w:pPr>
      <w:rPr>
        <w:rFonts w:cs="Times New Roman" w:hint="default"/>
        <w:rtl w:val="0"/>
        <w:cs w:val="0"/>
      </w:rPr>
    </w:lvl>
    <w:lvl w:ilvl="1">
      <w:start w:val="1"/>
      <w:numFmt w:val="lowerLetter"/>
      <w:lvlText w:val="%2."/>
      <w:lvlJc w:val="left"/>
      <w:pPr>
        <w:ind w:left="1215" w:hanging="360"/>
      </w:pPr>
      <w:rPr>
        <w:rFonts w:cs="Times New Roman"/>
        <w:rtl w:val="0"/>
        <w:cs w:val="0"/>
      </w:rPr>
    </w:lvl>
    <w:lvl w:ilvl="2">
      <w:start w:val="1"/>
      <w:numFmt w:val="lowerRoman"/>
      <w:lvlText w:val="%3."/>
      <w:lvlJc w:val="right"/>
      <w:pPr>
        <w:ind w:left="1935" w:hanging="180"/>
      </w:pPr>
      <w:rPr>
        <w:rFonts w:cs="Times New Roman"/>
        <w:rtl w:val="0"/>
        <w:cs w:val="0"/>
      </w:rPr>
    </w:lvl>
    <w:lvl w:ilvl="3">
      <w:start w:val="1"/>
      <w:numFmt w:val="decimal"/>
      <w:lvlText w:val="%4."/>
      <w:lvlJc w:val="left"/>
      <w:pPr>
        <w:ind w:left="2655" w:hanging="360"/>
      </w:pPr>
      <w:rPr>
        <w:rFonts w:cs="Times New Roman"/>
        <w:rtl w:val="0"/>
        <w:cs w:val="0"/>
      </w:rPr>
    </w:lvl>
    <w:lvl w:ilvl="4">
      <w:start w:val="1"/>
      <w:numFmt w:val="lowerLetter"/>
      <w:lvlText w:val="%5."/>
      <w:lvlJc w:val="left"/>
      <w:pPr>
        <w:ind w:left="3375" w:hanging="360"/>
      </w:pPr>
      <w:rPr>
        <w:rFonts w:cs="Times New Roman"/>
        <w:rtl w:val="0"/>
        <w:cs w:val="0"/>
      </w:rPr>
    </w:lvl>
    <w:lvl w:ilvl="5">
      <w:start w:val="1"/>
      <w:numFmt w:val="lowerRoman"/>
      <w:lvlText w:val="%6."/>
      <w:lvlJc w:val="right"/>
      <w:pPr>
        <w:ind w:left="4095" w:hanging="180"/>
      </w:pPr>
      <w:rPr>
        <w:rFonts w:cs="Times New Roman"/>
        <w:rtl w:val="0"/>
        <w:cs w:val="0"/>
      </w:rPr>
    </w:lvl>
    <w:lvl w:ilvl="6">
      <w:start w:val="1"/>
      <w:numFmt w:val="decimal"/>
      <w:lvlText w:val="%7."/>
      <w:lvlJc w:val="left"/>
      <w:pPr>
        <w:ind w:left="4815" w:hanging="360"/>
      </w:pPr>
      <w:rPr>
        <w:rFonts w:cs="Times New Roman"/>
        <w:rtl w:val="0"/>
        <w:cs w:val="0"/>
      </w:rPr>
    </w:lvl>
    <w:lvl w:ilvl="7">
      <w:start w:val="1"/>
      <w:numFmt w:val="lowerLetter"/>
      <w:lvlText w:val="%8."/>
      <w:lvlJc w:val="left"/>
      <w:pPr>
        <w:ind w:left="5535" w:hanging="360"/>
      </w:pPr>
      <w:rPr>
        <w:rFonts w:cs="Times New Roman"/>
        <w:rtl w:val="0"/>
        <w:cs w:val="0"/>
      </w:rPr>
    </w:lvl>
    <w:lvl w:ilvl="8">
      <w:start w:val="1"/>
      <w:numFmt w:val="lowerRoman"/>
      <w:lvlText w:val="%9."/>
      <w:lvlJc w:val="right"/>
      <w:pPr>
        <w:ind w:left="6255" w:hanging="180"/>
      </w:pPr>
      <w:rPr>
        <w:rFonts w:cs="Times New Roman"/>
        <w:rtl w:val="0"/>
        <w:cs w:val="0"/>
      </w:rPr>
    </w:lvl>
  </w:abstractNum>
  <w:abstractNum w:abstractNumId="31">
    <w:nsid w:val="78BA5A5E"/>
    <w:multiLevelType w:val="hybridMultilevel"/>
    <w:tmpl w:val="3DCC39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E304D06"/>
    <w:multiLevelType w:val="hybridMultilevel"/>
    <w:tmpl w:val="6658B80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8"/>
  </w:num>
  <w:num w:numId="2">
    <w:abstractNumId w:val="17"/>
  </w:num>
  <w:num w:numId="3">
    <w:abstractNumId w:val="16"/>
  </w:num>
  <w:num w:numId="4">
    <w:abstractNumId w:val="3"/>
  </w:num>
  <w:num w:numId="5">
    <w:abstractNumId w:val="9"/>
  </w:num>
  <w:num w:numId="6">
    <w:abstractNumId w:val="12"/>
  </w:num>
  <w:num w:numId="7">
    <w:abstractNumId w:val="25"/>
  </w:num>
  <w:num w:numId="8">
    <w:abstractNumId w:val="0"/>
  </w:num>
  <w:num w:numId="9">
    <w:abstractNumId w:val="32"/>
  </w:num>
  <w:num w:numId="10">
    <w:abstractNumId w:val="22"/>
  </w:num>
  <w:num w:numId="11">
    <w:abstractNumId w:val="21"/>
  </w:num>
  <w:num w:numId="12">
    <w:abstractNumId w:val="4"/>
  </w:num>
  <w:num w:numId="13">
    <w:abstractNumId w:val="15"/>
  </w:num>
  <w:num w:numId="14">
    <w:abstractNumId w:val="20"/>
  </w:num>
  <w:num w:numId="15">
    <w:abstractNumId w:val="6"/>
  </w:num>
  <w:num w:numId="16">
    <w:abstractNumId w:val="19"/>
  </w:num>
  <w:num w:numId="17">
    <w:abstractNumId w:val="31"/>
  </w:num>
  <w:num w:numId="18">
    <w:abstractNumId w:val="23"/>
  </w:num>
  <w:num w:numId="19">
    <w:abstractNumId w:val="27"/>
  </w:num>
  <w:num w:numId="20">
    <w:abstractNumId w:val="30"/>
  </w:num>
  <w:num w:numId="21">
    <w:abstractNumId w:val="24"/>
  </w:num>
  <w:num w:numId="22">
    <w:abstractNumId w:val="1"/>
  </w:num>
  <w:num w:numId="23">
    <w:abstractNumId w:val="11"/>
  </w:num>
  <w:num w:numId="24">
    <w:abstractNumId w:val="26"/>
  </w:num>
  <w:num w:numId="25">
    <w:abstractNumId w:val="5"/>
  </w:num>
  <w:num w:numId="26">
    <w:abstractNumId w:val="18"/>
  </w:num>
  <w:num w:numId="27">
    <w:abstractNumId w:val="10"/>
  </w:num>
  <w:num w:numId="28">
    <w:abstractNumId w:val="7"/>
  </w:num>
  <w:num w:numId="29">
    <w:abstractNumId w:val="14"/>
  </w:num>
  <w:num w:numId="30">
    <w:abstractNumId w:val="29"/>
  </w:num>
  <w:num w:numId="31">
    <w:abstractNumId w:val="28"/>
  </w:num>
  <w:num w:numId="32">
    <w:abstractNumId w:val="2"/>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numStart w:val="2"/>
  </w:footnotePr>
  <w:compat/>
  <w:rsids>
    <w:rsidRoot w:val="000C0BF9"/>
    <w:rsid w:val="00000495"/>
    <w:rsid w:val="00002F55"/>
    <w:rsid w:val="00003895"/>
    <w:rsid w:val="00007A84"/>
    <w:rsid w:val="00010563"/>
    <w:rsid w:val="00013A22"/>
    <w:rsid w:val="00026901"/>
    <w:rsid w:val="00032238"/>
    <w:rsid w:val="000433A7"/>
    <w:rsid w:val="0004618D"/>
    <w:rsid w:val="000542F3"/>
    <w:rsid w:val="00064F95"/>
    <w:rsid w:val="000905DD"/>
    <w:rsid w:val="000A07E6"/>
    <w:rsid w:val="000B0848"/>
    <w:rsid w:val="000B39AB"/>
    <w:rsid w:val="000C0BF9"/>
    <w:rsid w:val="000C7668"/>
    <w:rsid w:val="000C7695"/>
    <w:rsid w:val="000E157B"/>
    <w:rsid w:val="000E3166"/>
    <w:rsid w:val="000F0210"/>
    <w:rsid w:val="000F0A35"/>
    <w:rsid w:val="000F636F"/>
    <w:rsid w:val="00100C65"/>
    <w:rsid w:val="00104417"/>
    <w:rsid w:val="00117002"/>
    <w:rsid w:val="00123BAB"/>
    <w:rsid w:val="00124A5B"/>
    <w:rsid w:val="001405BB"/>
    <w:rsid w:val="001521A0"/>
    <w:rsid w:val="001558B7"/>
    <w:rsid w:val="00155B72"/>
    <w:rsid w:val="0016135E"/>
    <w:rsid w:val="00170505"/>
    <w:rsid w:val="001714AB"/>
    <w:rsid w:val="00180428"/>
    <w:rsid w:val="001B5ECC"/>
    <w:rsid w:val="001C3F2A"/>
    <w:rsid w:val="001C7F36"/>
    <w:rsid w:val="001D256F"/>
    <w:rsid w:val="001E029E"/>
    <w:rsid w:val="001F0AC9"/>
    <w:rsid w:val="001F1268"/>
    <w:rsid w:val="001F595A"/>
    <w:rsid w:val="001F77C9"/>
    <w:rsid w:val="002002E5"/>
    <w:rsid w:val="002212CB"/>
    <w:rsid w:val="00223400"/>
    <w:rsid w:val="0022508B"/>
    <w:rsid w:val="00234B5F"/>
    <w:rsid w:val="00250E8C"/>
    <w:rsid w:val="00252470"/>
    <w:rsid w:val="00253963"/>
    <w:rsid w:val="00261340"/>
    <w:rsid w:val="00275095"/>
    <w:rsid w:val="002845CE"/>
    <w:rsid w:val="002849F1"/>
    <w:rsid w:val="0029578E"/>
    <w:rsid w:val="00296BF4"/>
    <w:rsid w:val="002B5F93"/>
    <w:rsid w:val="002D47B8"/>
    <w:rsid w:val="002E18C5"/>
    <w:rsid w:val="002F644C"/>
    <w:rsid w:val="002F7229"/>
    <w:rsid w:val="00300D76"/>
    <w:rsid w:val="00301B8D"/>
    <w:rsid w:val="00302E01"/>
    <w:rsid w:val="00315B9C"/>
    <w:rsid w:val="00326B62"/>
    <w:rsid w:val="003274BE"/>
    <w:rsid w:val="00346D5C"/>
    <w:rsid w:val="00350504"/>
    <w:rsid w:val="00350A12"/>
    <w:rsid w:val="00355B6C"/>
    <w:rsid w:val="003607BE"/>
    <w:rsid w:val="00364459"/>
    <w:rsid w:val="00366C9E"/>
    <w:rsid w:val="00371CFB"/>
    <w:rsid w:val="00375C1A"/>
    <w:rsid w:val="00384FFF"/>
    <w:rsid w:val="003864F8"/>
    <w:rsid w:val="00392E00"/>
    <w:rsid w:val="003950BB"/>
    <w:rsid w:val="003A4CCB"/>
    <w:rsid w:val="003C45CF"/>
    <w:rsid w:val="003C5B8C"/>
    <w:rsid w:val="003D0A88"/>
    <w:rsid w:val="003F5C99"/>
    <w:rsid w:val="0040615A"/>
    <w:rsid w:val="00416FA6"/>
    <w:rsid w:val="00424FB1"/>
    <w:rsid w:val="00425B26"/>
    <w:rsid w:val="004342D8"/>
    <w:rsid w:val="0043494C"/>
    <w:rsid w:val="0043786B"/>
    <w:rsid w:val="004543D0"/>
    <w:rsid w:val="0045481A"/>
    <w:rsid w:val="004674B8"/>
    <w:rsid w:val="00470B1E"/>
    <w:rsid w:val="00471DAE"/>
    <w:rsid w:val="0047231E"/>
    <w:rsid w:val="00474F82"/>
    <w:rsid w:val="0047616C"/>
    <w:rsid w:val="0048165B"/>
    <w:rsid w:val="00490D48"/>
    <w:rsid w:val="00491B73"/>
    <w:rsid w:val="004A64B5"/>
    <w:rsid w:val="004C017F"/>
    <w:rsid w:val="004C1618"/>
    <w:rsid w:val="004C2754"/>
    <w:rsid w:val="004D5BD5"/>
    <w:rsid w:val="004E2DE4"/>
    <w:rsid w:val="004E707B"/>
    <w:rsid w:val="0050206A"/>
    <w:rsid w:val="00506E2C"/>
    <w:rsid w:val="00507BE7"/>
    <w:rsid w:val="00507D51"/>
    <w:rsid w:val="00525C3D"/>
    <w:rsid w:val="00531EF4"/>
    <w:rsid w:val="005332E0"/>
    <w:rsid w:val="00546D6F"/>
    <w:rsid w:val="00550A70"/>
    <w:rsid w:val="00554E6B"/>
    <w:rsid w:val="005636E8"/>
    <w:rsid w:val="00584295"/>
    <w:rsid w:val="0059080D"/>
    <w:rsid w:val="0059088D"/>
    <w:rsid w:val="00594BBC"/>
    <w:rsid w:val="005967C9"/>
    <w:rsid w:val="005B1FDA"/>
    <w:rsid w:val="005C3A0C"/>
    <w:rsid w:val="005C4409"/>
    <w:rsid w:val="005C6608"/>
    <w:rsid w:val="005C7683"/>
    <w:rsid w:val="005C7E87"/>
    <w:rsid w:val="005D0D59"/>
    <w:rsid w:val="005D3BA0"/>
    <w:rsid w:val="005D3C0C"/>
    <w:rsid w:val="005F1044"/>
    <w:rsid w:val="005F2E6F"/>
    <w:rsid w:val="00602630"/>
    <w:rsid w:val="00610568"/>
    <w:rsid w:val="0061208C"/>
    <w:rsid w:val="00613A26"/>
    <w:rsid w:val="006142D6"/>
    <w:rsid w:val="0062097F"/>
    <w:rsid w:val="006268E5"/>
    <w:rsid w:val="00627D78"/>
    <w:rsid w:val="00632275"/>
    <w:rsid w:val="0064167D"/>
    <w:rsid w:val="00657684"/>
    <w:rsid w:val="00657BC3"/>
    <w:rsid w:val="006632EF"/>
    <w:rsid w:val="0066657F"/>
    <w:rsid w:val="00666887"/>
    <w:rsid w:val="00667B24"/>
    <w:rsid w:val="00674DE6"/>
    <w:rsid w:val="00680123"/>
    <w:rsid w:val="006859D2"/>
    <w:rsid w:val="006A3EBE"/>
    <w:rsid w:val="006B4056"/>
    <w:rsid w:val="006B54C9"/>
    <w:rsid w:val="006E44A1"/>
    <w:rsid w:val="006E50B4"/>
    <w:rsid w:val="006F2BA5"/>
    <w:rsid w:val="006F5734"/>
    <w:rsid w:val="006F73D9"/>
    <w:rsid w:val="00711632"/>
    <w:rsid w:val="0071353D"/>
    <w:rsid w:val="00713EE1"/>
    <w:rsid w:val="00745F0F"/>
    <w:rsid w:val="007477ED"/>
    <w:rsid w:val="00754335"/>
    <w:rsid w:val="007554CF"/>
    <w:rsid w:val="0078100D"/>
    <w:rsid w:val="00785CA7"/>
    <w:rsid w:val="007A335A"/>
    <w:rsid w:val="007A3775"/>
    <w:rsid w:val="007B5A0A"/>
    <w:rsid w:val="007C25CD"/>
    <w:rsid w:val="007C534F"/>
    <w:rsid w:val="007C7411"/>
    <w:rsid w:val="007D1530"/>
    <w:rsid w:val="007D690C"/>
    <w:rsid w:val="007E0635"/>
    <w:rsid w:val="007E2294"/>
    <w:rsid w:val="0080562C"/>
    <w:rsid w:val="00810218"/>
    <w:rsid w:val="00812DAB"/>
    <w:rsid w:val="00815ACD"/>
    <w:rsid w:val="008214CB"/>
    <w:rsid w:val="008260CA"/>
    <w:rsid w:val="00832687"/>
    <w:rsid w:val="00836DD2"/>
    <w:rsid w:val="008438F4"/>
    <w:rsid w:val="008478D3"/>
    <w:rsid w:val="00857BA1"/>
    <w:rsid w:val="008769A3"/>
    <w:rsid w:val="00882F79"/>
    <w:rsid w:val="008837F3"/>
    <w:rsid w:val="008912F6"/>
    <w:rsid w:val="0089160F"/>
    <w:rsid w:val="00892706"/>
    <w:rsid w:val="00896FD8"/>
    <w:rsid w:val="008A3DAA"/>
    <w:rsid w:val="008B0838"/>
    <w:rsid w:val="008B37C6"/>
    <w:rsid w:val="008B3996"/>
    <w:rsid w:val="008C7956"/>
    <w:rsid w:val="008D0CD7"/>
    <w:rsid w:val="008E4889"/>
    <w:rsid w:val="008E6803"/>
    <w:rsid w:val="008F2AA2"/>
    <w:rsid w:val="00900580"/>
    <w:rsid w:val="00904047"/>
    <w:rsid w:val="00904DB8"/>
    <w:rsid w:val="00930331"/>
    <w:rsid w:val="00930A81"/>
    <w:rsid w:val="00933A9B"/>
    <w:rsid w:val="00937755"/>
    <w:rsid w:val="00960635"/>
    <w:rsid w:val="00970597"/>
    <w:rsid w:val="009709B2"/>
    <w:rsid w:val="0097620B"/>
    <w:rsid w:val="00984741"/>
    <w:rsid w:val="009917F1"/>
    <w:rsid w:val="009A1250"/>
    <w:rsid w:val="009A2BBC"/>
    <w:rsid w:val="009C2041"/>
    <w:rsid w:val="009C7301"/>
    <w:rsid w:val="009C791F"/>
    <w:rsid w:val="009D2071"/>
    <w:rsid w:val="009D6734"/>
    <w:rsid w:val="009E241E"/>
    <w:rsid w:val="009F0CE6"/>
    <w:rsid w:val="009F3322"/>
    <w:rsid w:val="009F41C9"/>
    <w:rsid w:val="00A078C7"/>
    <w:rsid w:val="00A14282"/>
    <w:rsid w:val="00A176D7"/>
    <w:rsid w:val="00A21654"/>
    <w:rsid w:val="00A22635"/>
    <w:rsid w:val="00A337A1"/>
    <w:rsid w:val="00A34E72"/>
    <w:rsid w:val="00A36B32"/>
    <w:rsid w:val="00A41652"/>
    <w:rsid w:val="00A4453C"/>
    <w:rsid w:val="00A504C1"/>
    <w:rsid w:val="00A50996"/>
    <w:rsid w:val="00A617D6"/>
    <w:rsid w:val="00A735A6"/>
    <w:rsid w:val="00A7540B"/>
    <w:rsid w:val="00A849D5"/>
    <w:rsid w:val="00A873E7"/>
    <w:rsid w:val="00A91E1D"/>
    <w:rsid w:val="00A93DCB"/>
    <w:rsid w:val="00A968EE"/>
    <w:rsid w:val="00AA1145"/>
    <w:rsid w:val="00AA132E"/>
    <w:rsid w:val="00AA1869"/>
    <w:rsid w:val="00AA49C4"/>
    <w:rsid w:val="00AA7FC9"/>
    <w:rsid w:val="00AB1548"/>
    <w:rsid w:val="00AB6DD5"/>
    <w:rsid w:val="00AB73E5"/>
    <w:rsid w:val="00AC33BE"/>
    <w:rsid w:val="00AC3E4F"/>
    <w:rsid w:val="00AE3416"/>
    <w:rsid w:val="00AE55DE"/>
    <w:rsid w:val="00AF6C9F"/>
    <w:rsid w:val="00B13BC5"/>
    <w:rsid w:val="00B158D4"/>
    <w:rsid w:val="00B16FD5"/>
    <w:rsid w:val="00B25F58"/>
    <w:rsid w:val="00B27458"/>
    <w:rsid w:val="00B342CA"/>
    <w:rsid w:val="00B3459A"/>
    <w:rsid w:val="00B418BB"/>
    <w:rsid w:val="00B41EF7"/>
    <w:rsid w:val="00B51D9A"/>
    <w:rsid w:val="00B5441B"/>
    <w:rsid w:val="00B84960"/>
    <w:rsid w:val="00B92756"/>
    <w:rsid w:val="00B95F8D"/>
    <w:rsid w:val="00BB3399"/>
    <w:rsid w:val="00BC109E"/>
    <w:rsid w:val="00BC3E87"/>
    <w:rsid w:val="00BC43A7"/>
    <w:rsid w:val="00BD0F36"/>
    <w:rsid w:val="00BE319B"/>
    <w:rsid w:val="00BE7179"/>
    <w:rsid w:val="00BE79EF"/>
    <w:rsid w:val="00C011DD"/>
    <w:rsid w:val="00C01C16"/>
    <w:rsid w:val="00C07203"/>
    <w:rsid w:val="00C17915"/>
    <w:rsid w:val="00C25620"/>
    <w:rsid w:val="00C265EB"/>
    <w:rsid w:val="00C305F7"/>
    <w:rsid w:val="00C32031"/>
    <w:rsid w:val="00C53392"/>
    <w:rsid w:val="00C54DCC"/>
    <w:rsid w:val="00C64AA1"/>
    <w:rsid w:val="00C81472"/>
    <w:rsid w:val="00C92627"/>
    <w:rsid w:val="00CA22B7"/>
    <w:rsid w:val="00CA6278"/>
    <w:rsid w:val="00CB7D1F"/>
    <w:rsid w:val="00CC3AC1"/>
    <w:rsid w:val="00CC4FA9"/>
    <w:rsid w:val="00CC4FC1"/>
    <w:rsid w:val="00CD063F"/>
    <w:rsid w:val="00CD6B67"/>
    <w:rsid w:val="00CD7A58"/>
    <w:rsid w:val="00CE1FB7"/>
    <w:rsid w:val="00CE2A2E"/>
    <w:rsid w:val="00CF2102"/>
    <w:rsid w:val="00CF54E7"/>
    <w:rsid w:val="00D0419B"/>
    <w:rsid w:val="00D06AF2"/>
    <w:rsid w:val="00D12DD3"/>
    <w:rsid w:val="00D162B9"/>
    <w:rsid w:val="00D16974"/>
    <w:rsid w:val="00D20B3B"/>
    <w:rsid w:val="00D32F98"/>
    <w:rsid w:val="00D46691"/>
    <w:rsid w:val="00D50965"/>
    <w:rsid w:val="00D56C76"/>
    <w:rsid w:val="00D60234"/>
    <w:rsid w:val="00D60800"/>
    <w:rsid w:val="00D61530"/>
    <w:rsid w:val="00D624D5"/>
    <w:rsid w:val="00D62A98"/>
    <w:rsid w:val="00D716C9"/>
    <w:rsid w:val="00D74EFC"/>
    <w:rsid w:val="00D85D21"/>
    <w:rsid w:val="00D9019B"/>
    <w:rsid w:val="00D90655"/>
    <w:rsid w:val="00D92357"/>
    <w:rsid w:val="00D94750"/>
    <w:rsid w:val="00D9561D"/>
    <w:rsid w:val="00DA3F75"/>
    <w:rsid w:val="00DB1E1A"/>
    <w:rsid w:val="00DB1EAD"/>
    <w:rsid w:val="00DB5C4B"/>
    <w:rsid w:val="00DB7F80"/>
    <w:rsid w:val="00DD5745"/>
    <w:rsid w:val="00DE3F0E"/>
    <w:rsid w:val="00E20198"/>
    <w:rsid w:val="00E21057"/>
    <w:rsid w:val="00E33F49"/>
    <w:rsid w:val="00E3416A"/>
    <w:rsid w:val="00E35D43"/>
    <w:rsid w:val="00E4177A"/>
    <w:rsid w:val="00E45608"/>
    <w:rsid w:val="00E63601"/>
    <w:rsid w:val="00E7577A"/>
    <w:rsid w:val="00E8324B"/>
    <w:rsid w:val="00E85EE8"/>
    <w:rsid w:val="00E9296E"/>
    <w:rsid w:val="00EB020B"/>
    <w:rsid w:val="00EB41E6"/>
    <w:rsid w:val="00EB55E0"/>
    <w:rsid w:val="00EC79EC"/>
    <w:rsid w:val="00ED0810"/>
    <w:rsid w:val="00ED320D"/>
    <w:rsid w:val="00F00C1C"/>
    <w:rsid w:val="00F07B58"/>
    <w:rsid w:val="00F1758D"/>
    <w:rsid w:val="00F212F6"/>
    <w:rsid w:val="00F27520"/>
    <w:rsid w:val="00F30CC9"/>
    <w:rsid w:val="00F52B21"/>
    <w:rsid w:val="00F60413"/>
    <w:rsid w:val="00F677E7"/>
    <w:rsid w:val="00F71F5F"/>
    <w:rsid w:val="00F83675"/>
    <w:rsid w:val="00F92166"/>
    <w:rsid w:val="00F97FE8"/>
    <w:rsid w:val="00FA0033"/>
    <w:rsid w:val="00FA4BDE"/>
    <w:rsid w:val="00FA647B"/>
    <w:rsid w:val="00FA7DD8"/>
    <w:rsid w:val="00FB2D81"/>
    <w:rsid w:val="00FC15AE"/>
    <w:rsid w:val="00FC6CE8"/>
    <w:rsid w:val="00FD3080"/>
    <w:rsid w:val="00FD3676"/>
    <w:rsid w:val="00FD6591"/>
    <w:rsid w:val="00FD7014"/>
    <w:rsid w:val="00FE55B9"/>
    <w:rsid w:val="00FE7000"/>
    <w:rsid w:val="00FF06FB"/>
    <w:rsid w:val="00FF0BC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BF9"/>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0C0BF9"/>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0C0BF9"/>
    <w:rPr>
      <w:rFonts w:cs="Times New Roman"/>
      <w:rtl w:val="0"/>
      <w:cs w:val="0"/>
    </w:rPr>
  </w:style>
  <w:style w:type="paragraph" w:styleId="ListParagraph">
    <w:name w:val="List Paragraph"/>
    <w:basedOn w:val="Normal"/>
    <w:uiPriority w:val="34"/>
    <w:qFormat/>
    <w:rsid w:val="000C0BF9"/>
    <w:pPr>
      <w:ind w:left="720"/>
      <w:contextualSpacing/>
      <w:jc w:val="left"/>
    </w:pPr>
  </w:style>
  <w:style w:type="character" w:styleId="CommentReference">
    <w:name w:val="annotation reference"/>
    <w:basedOn w:val="DefaultParagraphFont"/>
    <w:uiPriority w:val="99"/>
    <w:semiHidden/>
    <w:unhideWhenUsed/>
    <w:rsid w:val="000C0BF9"/>
    <w:rPr>
      <w:rFonts w:cs="Times New Roman"/>
      <w:sz w:val="16"/>
      <w:szCs w:val="16"/>
      <w:rtl w:val="0"/>
      <w:cs w:val="0"/>
    </w:rPr>
  </w:style>
  <w:style w:type="paragraph" w:styleId="CommentText">
    <w:name w:val="annotation text"/>
    <w:basedOn w:val="Normal"/>
    <w:link w:val="TextkomentraChar"/>
    <w:uiPriority w:val="99"/>
    <w:semiHidden/>
    <w:unhideWhenUsed/>
    <w:rsid w:val="000C0BF9"/>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0C0BF9"/>
    <w:rPr>
      <w:rFonts w:cs="Times New Roman"/>
      <w:sz w:val="20"/>
      <w:szCs w:val="20"/>
      <w:rtl w:val="0"/>
      <w:cs w:val="0"/>
    </w:rPr>
  </w:style>
  <w:style w:type="paragraph" w:styleId="FootnoteText">
    <w:name w:val="footnote text"/>
    <w:basedOn w:val="Normal"/>
    <w:link w:val="TextpoznmkypodiarouChar"/>
    <w:uiPriority w:val="99"/>
    <w:unhideWhenUsed/>
    <w:rsid w:val="000C0BF9"/>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0C0BF9"/>
    <w:rPr>
      <w:rFonts w:cs="Times New Roman"/>
      <w:sz w:val="20"/>
      <w:szCs w:val="20"/>
      <w:rtl w:val="0"/>
      <w:cs w:val="0"/>
    </w:rPr>
  </w:style>
  <w:style w:type="character" w:styleId="FootnoteReference">
    <w:name w:val="footnote reference"/>
    <w:basedOn w:val="DefaultParagraphFont"/>
    <w:uiPriority w:val="99"/>
    <w:semiHidden/>
    <w:unhideWhenUsed/>
    <w:rsid w:val="000C0BF9"/>
    <w:rPr>
      <w:rFonts w:cs="Times New Roman"/>
      <w:vertAlign w:val="superscript"/>
      <w:rtl w:val="0"/>
      <w:cs w:val="0"/>
    </w:rPr>
  </w:style>
  <w:style w:type="paragraph" w:styleId="BalloonText">
    <w:name w:val="Balloon Text"/>
    <w:basedOn w:val="Normal"/>
    <w:link w:val="TextbublinyChar"/>
    <w:uiPriority w:val="99"/>
    <w:semiHidden/>
    <w:unhideWhenUsed/>
    <w:rsid w:val="000C0BF9"/>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C0BF9"/>
    <w:rPr>
      <w:rFonts w:ascii="Tahoma" w:hAnsi="Tahoma" w:cs="Tahoma"/>
      <w:sz w:val="16"/>
      <w:szCs w:val="16"/>
      <w:rtl w:val="0"/>
      <w:cs w:val="0"/>
    </w:rPr>
  </w:style>
  <w:style w:type="paragraph" w:styleId="Footer">
    <w:name w:val="footer"/>
    <w:basedOn w:val="Normal"/>
    <w:link w:val="PtaChar"/>
    <w:uiPriority w:val="99"/>
    <w:unhideWhenUsed/>
    <w:rsid w:val="000C0BF9"/>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0C0BF9"/>
    <w:rPr>
      <w:rFonts w:cs="Times New Roman"/>
      <w:rtl w:val="0"/>
      <w:cs w:val="0"/>
    </w:rPr>
  </w:style>
  <w:style w:type="paragraph" w:styleId="CommentSubject">
    <w:name w:val="annotation subject"/>
    <w:basedOn w:val="CommentText"/>
    <w:next w:val="CommentText"/>
    <w:link w:val="PredmetkomentraChar"/>
    <w:uiPriority w:val="99"/>
    <w:semiHidden/>
    <w:unhideWhenUsed/>
    <w:rsid w:val="000C0BF9"/>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0C0BF9"/>
    <w:rPr>
      <w:b/>
      <w:bCs/>
    </w:rPr>
  </w:style>
  <w:style w:type="paragraph" w:styleId="Revision">
    <w:name w:val="Revision"/>
    <w:hidden/>
    <w:uiPriority w:val="99"/>
    <w:semiHidden/>
    <w:rsid w:val="000C0BF9"/>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customStyle="1" w:styleId="Zkladntext">
    <w:name w:val="Základní text"/>
    <w:rsid w:val="000C0BF9"/>
    <w:pPr>
      <w:framePr w:wrap="auto"/>
      <w:widowControl w:val="0"/>
      <w:overflowPunct w:val="0"/>
      <w:autoSpaceDE w:val="0"/>
      <w:autoSpaceDN w:val="0"/>
      <w:adjustRightInd w:val="0"/>
      <w:ind w:left="0" w:right="0"/>
      <w:jc w:val="left"/>
      <w:textAlignment w:val="baseline"/>
    </w:pPr>
    <w:rPr>
      <w:rFonts w:cs="Times New Roman"/>
      <w:color w:val="000000"/>
      <w:sz w:val="24"/>
      <w:szCs w:val="20"/>
      <w:rtl w:val="0"/>
      <w:cs w:val="0"/>
      <w:lang w:val="sk-SK" w:eastAsia="sk-SK" w:bidi="ar-SA"/>
    </w:rPr>
  </w:style>
  <w:style w:type="paragraph" w:customStyle="1" w:styleId="titulok">
    <w:name w:val="titulok"/>
    <w:basedOn w:val="Normal"/>
    <w:rsid w:val="00F52B21"/>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semiHidden/>
    <w:unhideWhenUsed/>
    <w:rsid w:val="00F52B21"/>
    <w:pPr>
      <w:spacing w:after="120" w:line="240" w:lineRule="auto"/>
      <w:jc w:val="left"/>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semiHidden/>
    <w:locked/>
    <w:rsid w:val="00F52B21"/>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375C1A"/>
    <w:rPr>
      <w:rFonts w:cs="Times New Roman"/>
      <w:i/>
      <w:i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28A86-D25E-4A91-A6F8-7756579BC134}">
  <ds:schemaRefs>
    <ds:schemaRef ds:uri="http://schemas.openxmlformats.org/officeDocument/2006/bibliography"/>
  </ds:schemaRefs>
</ds:datastoreItem>
</file>

<file path=customXml/itemProps2.xml><?xml version="1.0" encoding="utf-8"?>
<ds:datastoreItem xmlns:ds="http://schemas.openxmlformats.org/officeDocument/2006/customXml" ds:itemID="{CAA437D7-3550-4D1F-B258-B1A71AB39FDA}">
  <ds:schemaRefs>
    <ds:schemaRef ds:uri="http://schemas.openxmlformats.org/officeDocument/2006/bibliography"/>
  </ds:schemaRefs>
</ds:datastoreItem>
</file>

<file path=customXml/itemProps3.xml><?xml version="1.0" encoding="utf-8"?>
<ds:datastoreItem xmlns:ds="http://schemas.openxmlformats.org/officeDocument/2006/customXml" ds:itemID="{CA570CF4-1B8D-45BD-BF6B-012EC8CF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TotalTime>
  <Pages>6</Pages>
  <Words>1794</Words>
  <Characters>10231</Characters>
  <Application>Microsoft Office Word</Application>
  <DocSecurity>0</DocSecurity>
  <Lines>0</Lines>
  <Paragraphs>0</Paragraphs>
  <ScaleCrop>false</ScaleCrop>
  <Company>MF SR</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kvenczelova</dc:creator>
  <cp:lastModifiedBy>kvenczelova</cp:lastModifiedBy>
  <cp:revision>7</cp:revision>
  <cp:lastPrinted>2011-10-28T07:53:00Z</cp:lastPrinted>
  <dcterms:created xsi:type="dcterms:W3CDTF">2011-11-08T10:50:00Z</dcterms:created>
  <dcterms:modified xsi:type="dcterms:W3CDTF">2011-11-09T14:34:00Z</dcterms:modified>
</cp:coreProperties>
</file>