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1F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 xml:space="preserve">Návrh zákona, ktorým sa mení a dopĺňa zákon č. 224/2006 Z. z. </w:t>
      </w:r>
      <w:r w:rsidR="00381AA5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o občianskych preukazoch a o zmene a doplnení niektorých zákonov v znení neskorších predpisov a ktorým sa dopĺňa zákon Ná</w:t>
      </w:r>
      <w:r w:rsidR="00A068D3">
        <w:rPr>
          <w:rFonts w:ascii="Times New Roman" w:hAnsi="Times New Roman"/>
          <w:color w:val="000000"/>
          <w:sz w:val="24"/>
          <w:szCs w:val="24"/>
        </w:rPr>
        <w:t>rodnej r</w:t>
      </w:r>
      <w:r>
        <w:rPr>
          <w:rFonts w:ascii="Times New Roman" w:hAnsi="Times New Roman"/>
          <w:color w:val="000000"/>
          <w:sz w:val="24"/>
          <w:szCs w:val="24"/>
        </w:rPr>
        <w:t xml:space="preserve">ady Slovenskej republiky č. 145/1995 Z. z. </w:t>
      </w:r>
      <w:r w:rsidR="00381AA5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o správnych poplatkoch v znení neskorších predpisov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19.8.2011-24.8.2011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widowControl/>
        <w:bidi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Dopad návrhu zákona na štátny rozpočet:</w:t>
      </w:r>
    </w:p>
    <w:p w:rsidR="00593F1E">
      <w:pPr>
        <w:widowControl/>
        <w:bidi w:val="0"/>
        <w:spacing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Navrhovaná novela zákona o občianskych preukazoch bude mať dopad na štátny rozpočet Slovenskej republiky najmä v súvislosti so zabezpečením čistopisov občianskych preukazov.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 Na čistopisy nových občianskych preukazov formátu Európskej únie sú predbežne vyčíslené finančné prostriedky – bežné výdavky (600) na rok 2012 - 5 400 000 EUR s DPH 20 %, na rok 2013 - 5 400 000 EUR s DPH 20 %, na rok 2014 – 5 400 000 EUR s DPH 20%. Jedná sa o odhad, nakoľko je v súčasnosti pripravený proces verejného obstarávania a nie je možné presne určiť jednotkovú cenu.     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 Finančné náklady súvisiace so zabezpečením techniky, rozšírením technologických zariadení na personalizáciu dokladov, aplikačným a licenčným programovým vybavením, ktoré sú nevyhnutné pre vydávanie nových občianskych preukazov s elektronickým čipom podľa navrhovanej novely zákona budú hradené z prostriedkov operačného programu informatizácie spoločnosti – Projekt elektronickej identifikačnej karty. Dopad na výdavky verejnej správy celkom predstavuje sumu 47 600 653,60 EUR.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 Navrhovaná novela zákona taktiež predstavuje príjem finančných prostriedkov do štátneho rozpočtu vo forme správnych poplatkov a to vo výške cca 2 000 000 EUR ročne.</w:t>
      </w:r>
    </w:p>
    <w:p w:rsidR="00593F1E" w:rsidP="00381AA5">
      <w:pPr>
        <w:widowControl/>
        <w:bidi w:val="0"/>
        <w:spacing w:after="280" w:after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bezpredmetné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widowControl/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Ministerstvo práce, sociálnych vecí a rodiny Slovenskej republiky</w:t>
      </w:r>
      <w:r>
        <w:rPr>
          <w:rFonts w:ascii="Times New Roman" w:hAnsi="Times New Roman"/>
          <w:color w:val="000000"/>
          <w:sz w:val="24"/>
          <w:szCs w:val="24"/>
        </w:rPr>
        <w:t xml:space="preserve"> k doložke vybraných vplyvov predloženého návrhu nemá žiadne pripomienky.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Ministerstvo hospodárstva Slovenskej republiky</w:t>
      </w:r>
      <w:r>
        <w:rPr>
          <w:rFonts w:ascii="Times New Roman" w:hAnsi="Times New Roman"/>
          <w:color w:val="000000"/>
          <w:sz w:val="24"/>
          <w:szCs w:val="24"/>
        </w:rPr>
        <w:t xml:space="preserve"> neuplatňuje k návrhu žiadne pripomienky a súhlasí so znením doložky vybraných vplyvov.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Ministerstvo životného prostredia Slovenskej republiky</w:t>
      </w:r>
      <w:r>
        <w:rPr>
          <w:rFonts w:ascii="Times New Roman" w:hAnsi="Times New Roman"/>
          <w:color w:val="000000"/>
          <w:sz w:val="24"/>
          <w:szCs w:val="24"/>
        </w:rPr>
        <w:t xml:space="preserve"> súhlasí s predloženou doložkou vybraných vplyvov a neuplatňuje žiadne pripomienky.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Ministerstvo financií Slovenskej republiky</w:t>
      </w:r>
      <w:r>
        <w:rPr>
          <w:rFonts w:ascii="Times New Roman" w:hAnsi="Times New Roman"/>
          <w:color w:val="000000"/>
          <w:sz w:val="24"/>
          <w:szCs w:val="24"/>
        </w:rPr>
        <w:t xml:space="preserve"> nemá pripomienky k doložke vybraných vplyvov z hľadiska vplyvov na informatizáciu spoločnosti. 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Sekcia rozpočtovej politiky Ministerstva financií Slovenskej republiky</w:t>
      </w:r>
      <w:r>
        <w:rPr>
          <w:rFonts w:ascii="Times New Roman" w:hAnsi="Times New Roman"/>
          <w:color w:val="000000"/>
          <w:sz w:val="24"/>
          <w:szCs w:val="24"/>
        </w:rPr>
        <w:t xml:space="preserve"> si uplatňuje k doložke vybraných vplyvov nasledovné </w:t>
      </w:r>
      <w:r>
        <w:rPr>
          <w:rFonts w:ascii="Times New Roman" w:hAnsi="Times New Roman"/>
          <w:b/>
          <w:color w:val="000000"/>
          <w:sz w:val="24"/>
          <w:szCs w:val="24"/>
        </w:rPr>
        <w:t>zásadné pripomienky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 V doložke vybraných vplyvov ako aj v predkladacej a všeobecnej časti dôvodovej správy sú uvádzané nesprávne údaje o výške nenávratného finančného príspevku na projekt Elektronickej identifikačnej karty, financovanej v rámci OP IS. V rámci OP IS je zmluva o nenávratný finančný príspevok na daný projekt č. 21110120013 v znení dodatku č. 1 uzatvorená na sumu 43 767 321,19 EUR v členení: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Zdroj EÚ – 11S1: 32 961 196,58 EUR,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Zdroj ŠR – 11S2:    5 816 676,99 EUR,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Zdroj PR – 11S3:    4 989 474,62 EUR.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 Financovanie projektu OP IS sa predpokladá v rokoch 2011 – 2012.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 Okrem finančných prostriedkov z OP IS musí Ministerstvo vnútra Slovenskej republiky dofinancovať z rozpočtu svojej kapitoly (zdroj 111) neoprávnené výdavky na projekt v sume 1 852 347,63 EUR, ktoré vznikli korekciou oprávnených výdavkov v dôsledku porušenia princípov verejného obstarávania pri výbere dodávateľa na projekt.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 Finančné prostriedky hradené z OP IS sú nesprávne uvádzané ako ostatné zdroje financovania. Nakoľko sú tieto prostriedky hradené zo štátneho rozpočtu, je potrebné ich v jednotlivých tabuľkách uvádzať pod výdavkami verejnej správy, pričom je potrebné ich rozčleniť podľa zdrojov.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 Vo výdavkovej časti tabuľky č. 1 ako aj v časti „financovanie zabezpečené v rozpočte“ je v riadku, „v tom: za každý subjekt verejnej správy/program zvlášť“ potrebné uviesť kód programu, z ktorého budú predmetné výdavky financované.  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 </w:t>
      </w:r>
    </w:p>
    <w:p w:rsidR="00593F1E">
      <w:pPr>
        <w:widowControl/>
        <w:bidi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tabuľke č. 4 nestačí uvádzať údaje iba v riadku „dopad na príjmy verejnej správy celkom“, ale špecifikovať, o aké príjmy ide. </w:t>
      </w:r>
    </w:p>
    <w:p w:rsidR="004851FA">
      <w:pPr>
        <w:widowControl/>
        <w:bidi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1FA" w:rsidP="004851FA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Pripomienky Ministerstva</w:t>
      </w:r>
      <w:r w:rsidRPr="004851FA">
        <w:rPr>
          <w:rFonts w:ascii="Times New Roman" w:hAnsi="Times New Roman"/>
          <w:color w:val="000000"/>
          <w:sz w:val="24"/>
          <w:szCs w:val="24"/>
        </w:rPr>
        <w:t xml:space="preserve"> financií Slovenskej republiky</w:t>
      </w:r>
      <w:r w:rsidR="00D72A0F">
        <w:rPr>
          <w:rFonts w:ascii="Times New Roman" w:hAnsi="Times New Roman"/>
          <w:color w:val="000000"/>
          <w:sz w:val="24"/>
          <w:szCs w:val="24"/>
        </w:rPr>
        <w:t xml:space="preserve"> sú v doložke vybraných</w:t>
      </w:r>
      <w:r>
        <w:rPr>
          <w:rFonts w:ascii="Times New Roman" w:hAnsi="Times New Roman"/>
          <w:color w:val="000000"/>
          <w:sz w:val="24"/>
          <w:szCs w:val="24"/>
        </w:rPr>
        <w:t xml:space="preserve"> vplyvov zapracované.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sectPr w:rsidSect="00534C85">
      <w:footerReference w:type="default" r:id="rId4"/>
      <w:pgSz w:w="12240" w:h="15840"/>
      <w:pgMar w:top="1440" w:right="1440" w:bottom="1440" w:left="1440" w:header="708" w:footer="708" w:gutter="0"/>
      <w:lnNumType w:distance="0"/>
      <w:pgNumType w:start="3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85" w:rsidRPr="00676D40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676D40">
      <w:rPr>
        <w:rFonts w:ascii="Times New Roman" w:hAnsi="Times New Roman"/>
        <w:sz w:val="24"/>
        <w:szCs w:val="24"/>
      </w:rPr>
      <w:fldChar w:fldCharType="begin"/>
    </w:r>
    <w:r w:rsidRPr="00676D40">
      <w:rPr>
        <w:rFonts w:ascii="Times New Roman" w:hAnsi="Times New Roman"/>
        <w:sz w:val="24"/>
        <w:szCs w:val="24"/>
      </w:rPr>
      <w:instrText>PAGE   \* MERGEFORMAT</w:instrText>
    </w:r>
    <w:r w:rsidRPr="00676D40">
      <w:rPr>
        <w:rFonts w:ascii="Times New Roman" w:hAnsi="Times New Roman"/>
        <w:sz w:val="24"/>
        <w:szCs w:val="24"/>
      </w:rPr>
      <w:fldChar w:fldCharType="separate"/>
    </w:r>
    <w:r w:rsidR="00BA5C45">
      <w:rPr>
        <w:rFonts w:ascii="Times New Roman" w:hAnsi="Times New Roman"/>
        <w:noProof/>
        <w:sz w:val="24"/>
        <w:szCs w:val="24"/>
      </w:rPr>
      <w:t>3</w:t>
    </w:r>
    <w:r w:rsidRPr="00676D40">
      <w:rPr>
        <w:rFonts w:ascii="Times New Roman" w:hAnsi="Times New Roman"/>
        <w:sz w:val="24"/>
        <w:szCs w:val="24"/>
      </w:rPr>
      <w:fldChar w:fldCharType="end"/>
    </w:r>
  </w:p>
  <w:p w:rsidR="00534C85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068D3"/>
    <w:rsid w:val="002704AC"/>
    <w:rsid w:val="00381AA5"/>
    <w:rsid w:val="004851FA"/>
    <w:rsid w:val="00534C85"/>
    <w:rsid w:val="00593F1E"/>
    <w:rsid w:val="005C3653"/>
    <w:rsid w:val="005F3ED9"/>
    <w:rsid w:val="00676D40"/>
    <w:rsid w:val="008E63B3"/>
    <w:rsid w:val="0093439B"/>
    <w:rsid w:val="009442BC"/>
    <w:rsid w:val="00A068D3"/>
    <w:rsid w:val="00BA5C45"/>
    <w:rsid w:val="00D72A0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534C8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34C85"/>
    <w:rPr>
      <w:rFonts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534C8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34C85"/>
    <w:rPr>
      <w:rFonts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683</Words>
  <Characters>3897</Characters>
  <Application>Microsoft Office Word</Application>
  <DocSecurity>0</DocSecurity>
  <Lines>0</Lines>
  <Paragraphs>0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2011-11-03T08:35:00Z</cp:lastPrinted>
  <dcterms:created xsi:type="dcterms:W3CDTF">2011-11-09T13:43:00Z</dcterms:created>
  <dcterms:modified xsi:type="dcterms:W3CDTF">2011-11-09T13:43:00Z</dcterms:modified>
</cp:coreProperties>
</file>