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444E87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444E87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444E87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P="00444E87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013504" w:rsidP="00444E87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250A57" w:rsidRPr="00A64D2D" w:rsidP="00444E87">
      <w:pPr>
        <w:widowControl/>
        <w:bidi w:val="0"/>
        <w:ind w:firstLine="720"/>
        <w:jc w:val="both"/>
        <w:rPr>
          <w:rFonts w:ascii="Times New Roman" w:hAnsi="Times New Roman"/>
          <w:color w:val="000000"/>
        </w:rPr>
      </w:pPr>
      <w:r w:rsidRPr="00A56700">
        <w:rPr>
          <w:rStyle w:val="PlaceholderText"/>
          <w:color w:val="000000"/>
        </w:rPr>
        <w:t>Návrh zákona, ktorým sa mení a dopĺňa zákon č. 224/2006 Z. z. o občianskych preukazoch  a o zmene a doplnení niektorých zákonov v znení neskorších predpisov a ktorým            sa dopĺňa zákon Národnej rady Slovenskej republiky č. 145/1995 Z. z. o správnych poplatkoch          v znení neskorších predpisov je vypracovaný na základe Plánu legislatívnych úloh vlády Slovenskej republiky na rok 2011.</w:t>
      </w:r>
      <w:r>
        <w:rPr>
          <w:rStyle w:val="PlaceholderText"/>
          <w:color w:val="000000"/>
        </w:rPr>
        <w:t>  </w:t>
      </w:r>
    </w:p>
    <w:p w:rsidR="00013504" w:rsidP="00444E87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013504" w:rsidP="00444E87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="00C0489E">
        <w:rPr>
          <w:rStyle w:val="PlaceholderText"/>
          <w:color w:val="000000"/>
        </w:rPr>
        <w:t xml:space="preserve">Slovenská republika </w:t>
      </w:r>
      <w:r w:rsidR="00B47272">
        <w:rPr>
          <w:rStyle w:val="PlaceholderText"/>
          <w:color w:val="000000"/>
        </w:rPr>
        <w:t xml:space="preserve">od roku 2008 </w:t>
      </w:r>
      <w:r w:rsidR="00C0489E">
        <w:rPr>
          <w:rStyle w:val="PlaceholderText"/>
          <w:color w:val="000000"/>
        </w:rPr>
        <w:t xml:space="preserve">vydáva občianske preukazy, ktoré sú personalizované centrálne, za dodržania najvyšších bezpečnostných štandardov. Stále však zaostávame </w:t>
      </w:r>
      <w:r w:rsidR="00205504">
        <w:rPr>
          <w:rStyle w:val="PlaceholderText"/>
          <w:color w:val="000000"/>
        </w:rPr>
        <w:t xml:space="preserve">                        </w:t>
      </w:r>
      <w:r w:rsidR="00C0489E">
        <w:rPr>
          <w:rStyle w:val="PlaceholderText"/>
          <w:color w:val="000000"/>
        </w:rPr>
        <w:t>za krajinami, ktoré sprístupňujú služby občanom prostredníctvom elektronickej komunikácie.</w:t>
      </w:r>
    </w:p>
    <w:p w:rsidR="00013504" w:rsidP="00444E87">
      <w:pPr>
        <w:widowControl/>
        <w:bidi w:val="0"/>
        <w:jc w:val="both"/>
        <w:rPr>
          <w:rStyle w:val="PlaceholderText"/>
          <w:color w:val="000000"/>
        </w:rPr>
      </w:pPr>
    </w:p>
    <w:p w:rsidR="00013504" w:rsidP="00444E87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="00C0489E">
        <w:rPr>
          <w:rStyle w:val="PlaceholderText"/>
          <w:color w:val="000000"/>
        </w:rPr>
        <w:t xml:space="preserve">Od polovice roka 2012 plánuje ministerstvo vnútra začať s vydávaním nových občianskych preukazov, ktoré budú vybavené elektronickým čipom. Tento krok je súčasťou procesu elektronizácie verejnej správy. V budúcnosti by mali byť zmena trvalého pobytu, registrácia vozidla, prihlásenie sa na úrad práce atď. prístupné prostredníctvom elektronických služieb - Internetu. </w:t>
      </w:r>
      <w:r w:rsidRPr="00250A57" w:rsidR="00C0489E">
        <w:rPr>
          <w:rStyle w:val="PlaceholderText"/>
          <w:color w:val="000000"/>
        </w:rPr>
        <w:t>Firmy si budú môcť týmto spôsobom podať daňové priznanie, prípadne uľahčiť založenie a zánik spoločnosti, založenie živnosti, prijatie zamestnanca, zasielanie štatistických výkazov atď.</w:t>
      </w:r>
      <w:r w:rsidR="00C0489E">
        <w:rPr>
          <w:rStyle w:val="PlaceholderText"/>
          <w:color w:val="000000"/>
        </w:rPr>
        <w:t xml:space="preserve"> </w:t>
      </w:r>
    </w:p>
    <w:p w:rsidR="00013504" w:rsidP="00444E87">
      <w:pPr>
        <w:widowControl/>
        <w:bidi w:val="0"/>
        <w:jc w:val="both"/>
        <w:rPr>
          <w:rStyle w:val="PlaceholderText"/>
          <w:color w:val="000000"/>
        </w:rPr>
      </w:pPr>
    </w:p>
    <w:p w:rsidR="00013504" w:rsidP="00444E87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="00C0489E">
        <w:rPr>
          <w:rStyle w:val="PlaceholderText"/>
          <w:color w:val="000000"/>
        </w:rPr>
        <w:t>Pri výkone procesov verejnej správy prostredníctvom Internetu je veľmi dôležitá autentifikácia a identifikácia občana, resp. právnickej osoby. Úrad musí jednoznačne vedieť s kým komunikuje. Tento princíp je založený na elektronickej identite uloženej a bezpečne chránenej v čipe občianskeho preukazu. Údaje z občianskeho preukazu je technicky možné prečítať len so súhlasom občana zadaním bezpečnostného osobného kódu a súčasným priložením občianskeho preukazu k čítaciemu zariadeniu kariet. Len oprávnení poskytovatelia služieb budú môcť požiadať o prečítanie údajov z dokladu, pričom bude určené a zabezpečené príslušným certifikátom, ktoré z  údajov budú z dokladu prečítané a odo</w:t>
      </w:r>
      <w:r>
        <w:rPr>
          <w:rStyle w:val="PlaceholderText"/>
          <w:color w:val="000000"/>
        </w:rPr>
        <w:t>vzdané poskytovateľovi služieb.</w:t>
      </w:r>
    </w:p>
    <w:p w:rsidR="00013504" w:rsidP="00444E87">
      <w:pPr>
        <w:widowControl/>
        <w:bidi w:val="0"/>
        <w:jc w:val="both"/>
        <w:rPr>
          <w:rStyle w:val="PlaceholderText"/>
          <w:color w:val="000000"/>
        </w:rPr>
      </w:pPr>
    </w:p>
    <w:p w:rsidR="00013504" w:rsidP="00444E87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="00C0489E">
        <w:rPr>
          <w:rStyle w:val="PlaceholderText"/>
          <w:color w:val="000000"/>
        </w:rPr>
        <w:t xml:space="preserve">Základným cieľom novely zákona o občianskych preukazoch je zavedenie elektronických občianskych preukazov vo forme čipovej karty, ktorá umožňuje jednoznačnú a bezpečnú identifikáciu občanov v elektronických systémoch verejnej správy s využitím mechanizmov zaručeného elektronického podpisu. Vytvoria sa tým základné predpoklady pre realizáciu </w:t>
      </w:r>
      <w:r w:rsidR="00205504">
        <w:rPr>
          <w:rStyle w:val="PlaceholderText"/>
          <w:color w:val="000000"/>
        </w:rPr>
        <w:t xml:space="preserve">                </w:t>
      </w:r>
      <w:r w:rsidR="00C0489E">
        <w:rPr>
          <w:rStyle w:val="PlaceholderText"/>
          <w:color w:val="000000"/>
        </w:rPr>
        <w:t>a  používanie elektronického podpisu a elektronických služieb v rámci e-Governmentu občanmi Slovenskej republiky. Tiež sa zvýši dostupnosť zaručeného elektronického podpisu, vrátane jeho fyzického spojeni</w:t>
      </w:r>
      <w:r>
        <w:rPr>
          <w:rStyle w:val="PlaceholderText"/>
          <w:color w:val="000000"/>
        </w:rPr>
        <w:t>a s dokladom totožnosti občana.</w:t>
      </w:r>
    </w:p>
    <w:p w:rsidR="00013504" w:rsidP="00444E87">
      <w:pPr>
        <w:widowControl/>
        <w:bidi w:val="0"/>
        <w:jc w:val="both"/>
        <w:rPr>
          <w:rStyle w:val="PlaceholderText"/>
          <w:color w:val="000000"/>
        </w:rPr>
      </w:pPr>
    </w:p>
    <w:p w:rsidR="00444E87" w:rsidP="00444E87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="00B47272">
        <w:rPr>
          <w:rStyle w:val="PlaceholderText"/>
          <w:color w:val="000000"/>
        </w:rPr>
        <w:t xml:space="preserve">Návrh zákona obsahuje nové ustanovenia o elektronickom čipe a bezpečnostnom osobnom kóde, ktorý spolu s občianskym preukazom slúži k potvrdeniu totožnosti držiteľa. Zavádzajú sa tiež nové možnosti podávania žiadostí o vydanie občianskeho preukazu </w:t>
      </w:r>
      <w:r w:rsidR="00205504">
        <w:rPr>
          <w:rStyle w:val="PlaceholderText"/>
          <w:color w:val="000000"/>
        </w:rPr>
        <w:t xml:space="preserve">                      </w:t>
      </w:r>
      <w:r w:rsidR="00B47272">
        <w:rPr>
          <w:rStyle w:val="PlaceholderText"/>
          <w:color w:val="000000"/>
        </w:rPr>
        <w:t xml:space="preserve">na ktoromkoľvek okresnom riaditeľstve Policajného zboru, ako aj jeho prevzatia a navyše </w:t>
      </w:r>
      <w:r w:rsidR="00205504">
        <w:rPr>
          <w:rStyle w:val="PlaceholderText"/>
          <w:color w:val="000000"/>
        </w:rPr>
        <w:t xml:space="preserve">               </w:t>
      </w:r>
      <w:r w:rsidR="00B47272">
        <w:rPr>
          <w:rStyle w:val="PlaceholderText"/>
          <w:color w:val="000000"/>
        </w:rPr>
        <w:t xml:space="preserve">sa umožňuje požiadať o doručenie občianskeho preukazu na adresu na území Slovenskej republiky. </w:t>
      </w:r>
      <w:r w:rsidRPr="00A56700" w:rsidR="00B47272">
        <w:rPr>
          <w:rStyle w:val="PlaceholderText"/>
          <w:color w:val="000000"/>
        </w:rPr>
        <w:t xml:space="preserve">Taktiež sa navrhuje, aby bolo možné požiadať o urýchlené vydanie občianskeho preukazu. </w:t>
      </w:r>
    </w:p>
    <w:p w:rsidR="00013504" w:rsidP="00444E87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A56700" w:rsidR="00B47272">
        <w:rPr>
          <w:rStyle w:val="PlaceholderText"/>
          <w:color w:val="000000"/>
        </w:rPr>
        <w:t xml:space="preserve">V súvislosti s navrhovanými zmenami sa novelizuje aj </w:t>
      </w:r>
      <w:r w:rsidRPr="00A56700" w:rsidR="00250A57">
        <w:rPr>
          <w:rStyle w:val="PlaceholderText"/>
          <w:color w:val="000000"/>
        </w:rPr>
        <w:t>zákon Národnej rady Slovenskej republiky č. 145/1995 Z. z. o správnych poplatkoch v znení neskorších predpisov.</w:t>
      </w:r>
    </w:p>
    <w:p w:rsidR="00013504" w:rsidP="00444E87">
      <w:pPr>
        <w:widowControl/>
        <w:bidi w:val="0"/>
        <w:jc w:val="both"/>
        <w:rPr>
          <w:rStyle w:val="PlaceholderText"/>
          <w:color w:val="000000"/>
        </w:rPr>
      </w:pPr>
    </w:p>
    <w:p w:rsidR="00013504" w:rsidP="00444E87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A56700" w:rsidR="00B47272">
        <w:rPr>
          <w:rStyle w:val="PlaceholderText"/>
          <w:color w:val="000000"/>
        </w:rPr>
        <w:t>Navrhovaná novela zákona o občianskych preukazoch bude mať dopad na štátny rozpočet Slovenskej republiky</w:t>
      </w:r>
      <w:r w:rsidRPr="00A56700" w:rsidR="001D768E">
        <w:rPr>
          <w:rStyle w:val="PlaceholderText"/>
          <w:color w:val="000000"/>
        </w:rPr>
        <w:t>,</w:t>
      </w:r>
      <w:r w:rsidRPr="00A56700" w:rsidR="00B47272">
        <w:rPr>
          <w:rStyle w:val="PlaceholderText"/>
          <w:color w:val="000000"/>
        </w:rPr>
        <w:t xml:space="preserve"> najmä v súvislosti so zabezpečením čistopisov občianskych preukazov, ktorého výška je uvedená v doložke vybraný</w:t>
      </w:r>
      <w:r w:rsidRPr="00A56700" w:rsidR="001D768E">
        <w:rPr>
          <w:rStyle w:val="PlaceholderText"/>
          <w:color w:val="000000"/>
        </w:rPr>
        <w:t>ch vplyvov</w:t>
      </w:r>
      <w:r w:rsidRPr="00A56700" w:rsidR="00B47272">
        <w:rPr>
          <w:rStyle w:val="PlaceholderText"/>
          <w:color w:val="000000"/>
        </w:rPr>
        <w:t>.</w:t>
      </w:r>
      <w:r w:rsidRPr="00A56700" w:rsidR="001D768E">
        <w:rPr>
          <w:rStyle w:val="PlaceholderText"/>
          <w:color w:val="000000"/>
        </w:rPr>
        <w:t xml:space="preserve"> </w:t>
      </w:r>
      <w:r w:rsidRPr="00A56700" w:rsidR="00B47272">
        <w:rPr>
          <w:rStyle w:val="PlaceholderText"/>
          <w:color w:val="000000"/>
        </w:rPr>
        <w:t>Konkrétne</w:t>
      </w:r>
      <w:r w:rsidRPr="00A56700" w:rsidR="00C0489E">
        <w:rPr>
          <w:rStyle w:val="PlaceholderText"/>
          <w:color w:val="000000"/>
        </w:rPr>
        <w:t xml:space="preserve"> dopady </w:t>
      </w:r>
      <w:r w:rsidR="00205504">
        <w:rPr>
          <w:rStyle w:val="PlaceholderText"/>
          <w:color w:val="000000"/>
        </w:rPr>
        <w:t xml:space="preserve">                   </w:t>
      </w:r>
      <w:r w:rsidRPr="00A56700" w:rsidR="00C0489E">
        <w:rPr>
          <w:rStyle w:val="PlaceholderText"/>
          <w:color w:val="000000"/>
        </w:rPr>
        <w:t>na verejné financie</w:t>
      </w:r>
      <w:r w:rsidRPr="00A56700" w:rsidR="00250A57">
        <w:rPr>
          <w:rStyle w:val="PlaceholderText"/>
          <w:color w:val="000000"/>
        </w:rPr>
        <w:t>,</w:t>
      </w:r>
      <w:r w:rsidRPr="00A56700" w:rsidR="00C0489E">
        <w:rPr>
          <w:rStyle w:val="PlaceholderText"/>
          <w:color w:val="000000"/>
        </w:rPr>
        <w:t xml:space="preserve"> a</w:t>
      </w:r>
      <w:r w:rsidRPr="00A56700" w:rsidR="00B47272">
        <w:rPr>
          <w:rStyle w:val="PlaceholderText"/>
          <w:color w:val="000000"/>
        </w:rPr>
        <w:t>ko aj na</w:t>
      </w:r>
      <w:r w:rsidRPr="00A56700" w:rsidR="00C0489E">
        <w:rPr>
          <w:rStyle w:val="PlaceholderText"/>
          <w:color w:val="000000"/>
        </w:rPr>
        <w:t xml:space="preserve"> informatizáciu spoločnosti sú presnejšie špecifikované v doložke vybraných vplyvov. </w:t>
      </w:r>
    </w:p>
    <w:p w:rsidR="00013504" w:rsidP="00444E87">
      <w:pPr>
        <w:widowControl/>
        <w:bidi w:val="0"/>
        <w:jc w:val="both"/>
        <w:rPr>
          <w:rStyle w:val="PlaceholderText"/>
          <w:color w:val="000000"/>
        </w:rPr>
      </w:pPr>
    </w:p>
    <w:p w:rsidR="00C0489E" w:rsidP="00444E87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A56700">
        <w:rPr>
          <w:rStyle w:val="PlaceholderText"/>
          <w:color w:val="000000"/>
        </w:rPr>
        <w:t xml:space="preserve">Predkladaný návrh novely </w:t>
      </w:r>
      <w:r w:rsidRPr="00A56700" w:rsidR="00250A57">
        <w:rPr>
          <w:rStyle w:val="PlaceholderText"/>
          <w:color w:val="000000"/>
        </w:rPr>
        <w:t xml:space="preserve">zákona č. 224/2006 Z. z. o občianskych preukazoch a o zmene a doplnení niektorých zákonov v znení neskorších predpisov </w:t>
      </w:r>
      <w:r w:rsidRPr="00A56700">
        <w:rPr>
          <w:rStyle w:val="PlaceholderText"/>
          <w:color w:val="000000"/>
        </w:rPr>
        <w:t>je v súlade s Ústavou Slovenskej republiky, so zákonmi, s medzinárodnými zmluvami a inými medzinárodnými dokumentmi, ktorými je Slovenská republika viazaná.</w:t>
      </w:r>
      <w:r>
        <w:rPr>
          <w:rStyle w:val="PlaceholderText"/>
          <w:color w:val="000000"/>
        </w:rPr>
        <w:t xml:space="preserve">  </w:t>
      </w:r>
    </w:p>
    <w:p w:rsidR="00C0489E" w:rsidP="00444E87">
      <w:pPr>
        <w:widowControl/>
        <w:bidi w:val="0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sectPr w:rsidSect="00834E9D">
      <w:footerReference w:type="default" r:id="rId5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9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8329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834E9D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B47272"/>
    <w:rsid w:val="00013504"/>
    <w:rsid w:val="00050B63"/>
    <w:rsid w:val="001D768E"/>
    <w:rsid w:val="00205504"/>
    <w:rsid w:val="00250A57"/>
    <w:rsid w:val="002A64B8"/>
    <w:rsid w:val="00444E87"/>
    <w:rsid w:val="004600AB"/>
    <w:rsid w:val="00483295"/>
    <w:rsid w:val="007116D9"/>
    <w:rsid w:val="00834E9D"/>
    <w:rsid w:val="008B25A6"/>
    <w:rsid w:val="008D2FA2"/>
    <w:rsid w:val="00A56700"/>
    <w:rsid w:val="00A64D2D"/>
    <w:rsid w:val="00B47272"/>
    <w:rsid w:val="00BF2B27"/>
    <w:rsid w:val="00C0489E"/>
    <w:rsid w:val="00E93C7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Header">
    <w:name w:val="header"/>
    <w:basedOn w:val="Normal"/>
    <w:link w:val="HlavikaChar"/>
    <w:uiPriority w:val="99"/>
    <w:unhideWhenUsed/>
    <w:rsid w:val="00834E9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34E9D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34E9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34E9D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93F3-CBEF-4BAE-8B83-3B883BB8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596</Words>
  <Characters>3403</Characters>
  <Application>Microsoft Office Word</Application>
  <DocSecurity>0</DocSecurity>
  <Lines>0</Lines>
  <Paragraphs>0</Paragraphs>
  <ScaleCrop>false</ScaleCrop>
  <Company>Abyss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User</cp:lastModifiedBy>
  <cp:revision>2</cp:revision>
  <dcterms:created xsi:type="dcterms:W3CDTF">2011-11-09T13:42:00Z</dcterms:created>
  <dcterms:modified xsi:type="dcterms:W3CDTF">2011-11-09T13:42:00Z</dcterms:modified>
</cp:coreProperties>
</file>