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48FE" w:rsidP="00C448FE">
      <w:pPr>
        <w:bidi w:val="0"/>
        <w:jc w:val="center"/>
        <w:rPr>
          <w:rFonts w:ascii="Times New Roman" w:hAnsi="Times New Roman"/>
          <w:b/>
          <w:bCs/>
          <w:caps/>
          <w:sz w:val="40"/>
          <w:szCs w:val="40"/>
        </w:rPr>
      </w:pPr>
      <w:r>
        <w:rPr>
          <w:rFonts w:ascii="Times New Roman" w:hAnsi="Times New Roman"/>
          <w:b/>
          <w:bCs/>
          <w:caps/>
          <w:sz w:val="40"/>
          <w:szCs w:val="40"/>
        </w:rPr>
        <w:t>Národná  rada  Slovenskej  republiky</w:t>
      </w:r>
    </w:p>
    <w:p w:rsidR="00C448FE" w:rsidP="00C448FE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48FE" w:rsidP="00C448FE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V. volebné obdobie</w:t>
      </w:r>
    </w:p>
    <w:p w:rsidR="00C448FE" w:rsidP="00C448FE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48FE" w:rsidP="00C448FE">
      <w:pPr>
        <w:bidi w:val="0"/>
        <w:jc w:val="center"/>
        <w:rPr>
          <w:rFonts w:ascii="Times New Roman" w:hAnsi="Times New Roman"/>
          <w:b/>
          <w:bCs/>
        </w:rPr>
      </w:pPr>
    </w:p>
    <w:p w:rsidR="00EA148B" w:rsidP="00C448F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48FE" w:rsidRPr="00EA148B" w:rsidP="00C448FE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EA148B">
        <w:rPr>
          <w:rFonts w:ascii="Times New Roman" w:hAnsi="Times New Roman"/>
          <w:b/>
          <w:bCs/>
          <w:sz w:val="32"/>
          <w:szCs w:val="32"/>
        </w:rPr>
        <w:t>551</w:t>
      </w:r>
    </w:p>
    <w:p w:rsidR="00C448FE" w:rsidP="00C448FE">
      <w:pPr>
        <w:bidi w:val="0"/>
        <w:jc w:val="center"/>
        <w:rPr>
          <w:rFonts w:ascii="Times New Roman" w:hAnsi="Times New Roman"/>
          <w:b/>
          <w:bCs/>
        </w:rPr>
      </w:pPr>
    </w:p>
    <w:p w:rsidR="00EA148B" w:rsidP="00C448FE">
      <w:pPr>
        <w:bidi w:val="0"/>
        <w:jc w:val="center"/>
        <w:rPr>
          <w:rFonts w:ascii="Times New Roman" w:hAnsi="Times New Roman"/>
          <w:b/>
          <w:bCs/>
        </w:rPr>
      </w:pPr>
    </w:p>
    <w:p w:rsidR="00C448FE" w:rsidRPr="00C448FE" w:rsidP="00C448FE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C448FE">
        <w:rPr>
          <w:rFonts w:ascii="Times New Roman" w:hAnsi="Times New Roman"/>
          <w:b/>
          <w:bCs/>
          <w:caps/>
          <w:sz w:val="24"/>
          <w:szCs w:val="24"/>
        </w:rPr>
        <w:t xml:space="preserve">Vládny návrh </w:t>
      </w:r>
    </w:p>
    <w:p w:rsidR="00C448FE" w:rsidRPr="00C448FE" w:rsidP="00C448FE">
      <w:pPr>
        <w:bidi w:val="0"/>
        <w:jc w:val="center"/>
        <w:rPr>
          <w:rFonts w:ascii="Times New Roman" w:hAnsi="Times New Roman"/>
          <w:bCs/>
          <w:caps/>
          <w:spacing w:val="30"/>
          <w:sz w:val="24"/>
          <w:szCs w:val="24"/>
        </w:rPr>
      </w:pPr>
    </w:p>
    <w:p w:rsidR="00C448FE" w:rsidRPr="00C448FE" w:rsidP="00C448FE">
      <w:pPr>
        <w:bidi w:val="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  <w:r w:rsidRPr="00C448FE">
        <w:rPr>
          <w:rFonts w:ascii="Times New Roman" w:hAnsi="Times New Roman"/>
          <w:b/>
          <w:bCs/>
          <w:spacing w:val="30"/>
          <w:sz w:val="24"/>
          <w:szCs w:val="24"/>
        </w:rPr>
        <w:t xml:space="preserve">Zákon </w:t>
      </w:r>
    </w:p>
    <w:p w:rsidR="00C448FE" w:rsidRPr="00C448FE" w:rsidP="00C448FE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C448FE" w:rsidRPr="00C448FE" w:rsidP="00C448FE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448FE">
        <w:rPr>
          <w:rFonts w:ascii="Times New Roman" w:hAnsi="Times New Roman"/>
          <w:b/>
          <w:sz w:val="24"/>
          <w:szCs w:val="24"/>
        </w:rPr>
        <w:t>z ...</w:t>
      </w:r>
      <w:r w:rsidR="00EA148B">
        <w:rPr>
          <w:rFonts w:ascii="Times New Roman" w:hAnsi="Times New Roman"/>
          <w:b/>
          <w:sz w:val="24"/>
          <w:szCs w:val="24"/>
        </w:rPr>
        <w:t>......</w:t>
      </w:r>
      <w:r w:rsidRPr="00C448FE">
        <w:rPr>
          <w:rFonts w:ascii="Times New Roman" w:hAnsi="Times New Roman"/>
          <w:b/>
          <w:sz w:val="24"/>
          <w:szCs w:val="24"/>
        </w:rPr>
        <w:t>.... 2011,</w:t>
      </w:r>
    </w:p>
    <w:p w:rsidR="00C448FE" w:rsidRPr="00C448FE" w:rsidP="00C448FE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C448FE" w:rsidP="005A1AB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="00A32202">
        <w:rPr>
          <w:rFonts w:ascii="Times New Roman" w:hAnsi="Times New Roman"/>
          <w:b/>
          <w:sz w:val="24"/>
          <w:szCs w:val="24"/>
        </w:rPr>
        <w:t xml:space="preserve">ktorým sa mení a dopĺňa zákon č. 224/2006 Z. z. o občianskych preukazoch  </w:t>
      </w:r>
    </w:p>
    <w:p w:rsidR="00C448FE" w:rsidP="005A1AB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="00A32202">
        <w:rPr>
          <w:rFonts w:ascii="Times New Roman" w:hAnsi="Times New Roman"/>
          <w:b/>
          <w:sz w:val="24"/>
          <w:szCs w:val="24"/>
        </w:rPr>
        <w:t xml:space="preserve">a o zmene a doplnení niektorých zákonov v znení neskorších predpisov </w:t>
      </w:r>
    </w:p>
    <w:p w:rsidR="00A32202" w:rsidP="005A1AB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 ktorým sa dopĺňa zákon Národnej rady Slovenskej republiky č. 145/1995 Z. z. o správnych poplatkoch v znení neskorších predpisov</w:t>
      </w:r>
    </w:p>
    <w:p w:rsidR="00A32202" w:rsidP="005A1AB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A32202" w:rsidP="005A1AB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A32202" w:rsidP="005A1AB3">
      <w:pPr>
        <w:bidi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A32202" w:rsidP="005A1AB3">
      <w:pPr>
        <w:bidi w:val="0"/>
        <w:rPr>
          <w:rFonts w:ascii="Times New Roman" w:hAnsi="Times New Roman"/>
          <w:sz w:val="24"/>
          <w:szCs w:val="24"/>
        </w:rPr>
      </w:pPr>
    </w:p>
    <w:p w:rsidR="00A32202" w:rsidP="005A1AB3">
      <w:pPr>
        <w:bidi w:val="0"/>
        <w:rPr>
          <w:rFonts w:ascii="Times New Roman" w:hAnsi="Times New Roman"/>
          <w:sz w:val="24"/>
          <w:szCs w:val="24"/>
        </w:rPr>
      </w:pPr>
    </w:p>
    <w:p w:rsidR="00A32202" w:rsidP="005A1AB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A32202" w:rsidP="005A1AB3">
      <w:pPr>
        <w:bidi w:val="0"/>
        <w:rPr>
          <w:rFonts w:ascii="Times New Roman" w:hAnsi="Times New Roman"/>
          <w:b/>
          <w:sz w:val="24"/>
          <w:szCs w:val="24"/>
        </w:rPr>
      </w:pPr>
    </w:p>
    <w:p w:rsidR="00A32202" w:rsidP="005A1AB3">
      <w:pPr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224/2006 Z. z. o občianskych preukazoch a o zmene a doplnení niektorých zákonov v znení zákona č. 693/2006 Z. z., zákona č. 647/2007  Z. z. a zákona </w:t>
      </w:r>
      <w:r w:rsidR="00601189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č. 445/2008 Z. z. sa mení a dopĺňa takto:</w:t>
      </w:r>
    </w:p>
    <w:p w:rsidR="00A32202" w:rsidP="005A1AB3">
      <w:pPr>
        <w:bidi w:val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32202" w:rsidRPr="00712112" w:rsidP="009C151E">
      <w:pPr>
        <w:numPr>
          <w:numId w:val="1"/>
        </w:numPr>
        <w:tabs>
          <w:tab w:val="num" w:pos="360"/>
          <w:tab w:val="clear" w:pos="720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712112">
        <w:rPr>
          <w:rFonts w:ascii="Times New Roman" w:hAnsi="Times New Roman"/>
          <w:sz w:val="24"/>
          <w:szCs w:val="24"/>
        </w:rPr>
        <w:t>V § 3 ods. 1 prvej vete sa za slovo „obsahuje“ vkladajú slová „údaje v rozsahu“ a na konci sa pripája táto veta: „Súčasťou občianskeho preukazu je aj elektronický čip.“.</w:t>
      </w:r>
    </w:p>
    <w:p w:rsidR="00A32202" w:rsidRPr="00712112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32202" w:rsidRPr="00712112" w:rsidP="009C151E">
      <w:pPr>
        <w:numPr>
          <w:numId w:val="1"/>
        </w:numPr>
        <w:tabs>
          <w:tab w:val="num" w:pos="360"/>
          <w:tab w:val="clear" w:pos="720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712112">
        <w:rPr>
          <w:rFonts w:ascii="Times New Roman" w:hAnsi="Times New Roman"/>
          <w:sz w:val="24"/>
          <w:szCs w:val="24"/>
        </w:rPr>
        <w:t>Za § 4 sa vkladajú § 4a a 4b, ktoré vrátane nadpisov znejú:</w:t>
      </w:r>
    </w:p>
    <w:p w:rsidR="00A32202" w:rsidRPr="00712112" w:rsidP="009C151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32202" w:rsidRPr="00712112" w:rsidP="005A1AB3">
      <w:pPr>
        <w:tabs>
          <w:tab w:val="left" w:pos="720"/>
        </w:tabs>
        <w:bidi w:val="0"/>
        <w:ind w:left="426"/>
        <w:jc w:val="center"/>
        <w:rPr>
          <w:rFonts w:ascii="Times New Roman" w:hAnsi="Times New Roman"/>
          <w:sz w:val="24"/>
          <w:szCs w:val="24"/>
        </w:rPr>
      </w:pPr>
      <w:r w:rsidRPr="00712112">
        <w:rPr>
          <w:rFonts w:ascii="Times New Roman" w:hAnsi="Times New Roman"/>
          <w:sz w:val="24"/>
          <w:szCs w:val="24"/>
        </w:rPr>
        <w:t>„§ 4a</w:t>
      </w:r>
    </w:p>
    <w:p w:rsidR="00A32202" w:rsidRPr="00712112" w:rsidP="005A1AB3">
      <w:pPr>
        <w:tabs>
          <w:tab w:val="left" w:pos="540"/>
        </w:tabs>
        <w:bidi w:val="0"/>
        <w:ind w:left="426"/>
        <w:jc w:val="center"/>
        <w:rPr>
          <w:rFonts w:ascii="Times New Roman" w:hAnsi="Times New Roman"/>
          <w:sz w:val="24"/>
          <w:szCs w:val="24"/>
        </w:rPr>
      </w:pPr>
      <w:r w:rsidRPr="00712112">
        <w:rPr>
          <w:rFonts w:ascii="Times New Roman" w:hAnsi="Times New Roman"/>
          <w:sz w:val="24"/>
          <w:szCs w:val="24"/>
        </w:rPr>
        <w:t>Elektronický čip</w:t>
      </w:r>
    </w:p>
    <w:p w:rsidR="00A32202" w:rsidRPr="00712112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32202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712112">
        <w:rPr>
          <w:rFonts w:ascii="Times New Roman" w:hAnsi="Times New Roman"/>
          <w:sz w:val="24"/>
          <w:szCs w:val="24"/>
        </w:rPr>
        <w:tab/>
        <w:t>(1) Elektronický čip obsahuje údaje, ktoré sú zapísané, alebo údaj</w:t>
      </w:r>
      <w:r w:rsidRPr="00002675">
        <w:rPr>
          <w:rFonts w:ascii="Times New Roman" w:hAnsi="Times New Roman"/>
          <w:sz w:val="24"/>
          <w:szCs w:val="24"/>
        </w:rPr>
        <w:t>e,</w:t>
      </w:r>
      <w:r w:rsidRPr="00712112">
        <w:rPr>
          <w:rFonts w:ascii="Times New Roman" w:hAnsi="Times New Roman"/>
          <w:sz w:val="24"/>
          <w:szCs w:val="24"/>
        </w:rPr>
        <w:t xml:space="preserve"> ktoré m</w:t>
      </w:r>
      <w:r>
        <w:rPr>
          <w:rFonts w:ascii="Times New Roman" w:hAnsi="Times New Roman"/>
          <w:sz w:val="24"/>
          <w:szCs w:val="24"/>
        </w:rPr>
        <w:t xml:space="preserve">ožno zapísať do občianskeho preukazu podľa § 3 ods. 1 až 3. Do elektronického čipu možno zapísať ďalšie údaje v rozsahu a za podmienok ustanovených osobitným </w:t>
      </w:r>
      <w:r w:rsidRPr="00C8510B">
        <w:rPr>
          <w:rFonts w:ascii="Times New Roman" w:hAnsi="Times New Roman"/>
          <w:sz w:val="24"/>
          <w:szCs w:val="24"/>
        </w:rPr>
        <w:t>predpisom;</w:t>
      </w:r>
      <w:r w:rsidRPr="00C8510B">
        <w:rPr>
          <w:rFonts w:ascii="Times New Roman" w:hAnsi="Times New Roman"/>
          <w:sz w:val="24"/>
          <w:szCs w:val="24"/>
          <w:vertAlign w:val="superscript"/>
        </w:rPr>
        <w:t>1a</w:t>
      </w:r>
      <w:r w:rsidRPr="00C8510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60118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ak nie je možné pre nedostatok miesta </w:t>
      </w:r>
      <w:r w:rsidRPr="00712112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> </w:t>
      </w:r>
      <w:r w:rsidRPr="00712112">
        <w:rPr>
          <w:rFonts w:ascii="Times New Roman" w:hAnsi="Times New Roman"/>
          <w:sz w:val="24"/>
          <w:szCs w:val="24"/>
        </w:rPr>
        <w:t>elektronického čipu</w:t>
      </w:r>
      <w:r>
        <w:rPr>
          <w:rFonts w:ascii="Times New Roman" w:hAnsi="Times New Roman"/>
          <w:sz w:val="24"/>
          <w:szCs w:val="24"/>
        </w:rPr>
        <w:t xml:space="preserve"> zapísať všetky údaje, občan určí, ktoré z nich sa zapíšu.</w:t>
      </w:r>
    </w:p>
    <w:p w:rsidR="00A32202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710778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710778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710778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710778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32202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(2) Držiteľ si môže overiť údaje, ktoré sú zapísané do elektronického čipu </w:t>
      </w:r>
      <w:r w:rsidR="00601189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na okresnom riaditeľstve Policajného zboru (ďalej len „okresné riaditeľstvo“).</w:t>
      </w:r>
    </w:p>
    <w:p w:rsidR="00A32202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32202" w:rsidP="005A1AB3">
      <w:pPr>
        <w:tabs>
          <w:tab w:val="left" w:pos="540"/>
        </w:tabs>
        <w:bidi w:val="0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4b</w:t>
      </w:r>
    </w:p>
    <w:p w:rsidR="00A32202" w:rsidP="005A1AB3">
      <w:pPr>
        <w:bidi w:val="0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Bezpečnostný osobný kód</w:t>
      </w:r>
    </w:p>
    <w:p w:rsidR="00A32202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32202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(1) Bezpečnostný osobný kód spolu s občianskym preukazom slúži k potvrdeniu totožnosti držiteľa pri elektronickej komunikácii s informačnými systémami orgánov verejnej správy alebo s inými fyzickými osobami alebo právnickými osobami. </w:t>
      </w:r>
    </w:p>
    <w:p w:rsidR="00A32202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32202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(2) Bezpečnostný osobný kód je kombináciou najmenej šiestich a najviac desiatich číslic, ktorú si zvolí občan pri podaní žiadosti o vydanie občianskeho preukazu alebo neskôr na okresnom riaditeľstve; za občana pozbaveného spôsobilosti na právne úkony zvolí bezpečnostný osobný kód jeho opatrovník.</w:t>
      </w:r>
    </w:p>
    <w:p w:rsidR="00A32202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32202" w:rsidP="005A1AB3">
      <w:pPr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Po dobu platnosti občianskeho preukazu môže držiteľ bezpečnostný osobný kód   zmeniť. Zmena bezpečnostného osobného kódu sa vykonáva na okresnom riaditeľstve, alebo na inom mieste, ktoré zverejní Ministerstvo vnútra Slovenskej republiky</w:t>
      </w:r>
      <w:r w:rsidR="008B28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alebo prostredníctvom aplikačného programového vybavenia zverejneného na tento účel Ministerstvom vnútra Slovenskej republiky.</w:t>
      </w:r>
    </w:p>
    <w:p w:rsidR="00A32202" w:rsidP="005A1AB3">
      <w:pPr>
        <w:tabs>
          <w:tab w:val="left" w:pos="900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32202" w:rsidRPr="00EE1314" w:rsidP="00EE1314">
      <w:pPr>
        <w:bidi w:val="0"/>
        <w:ind w:left="426" w:firstLine="282"/>
        <w:jc w:val="both"/>
        <w:rPr>
          <w:rStyle w:val="PlaceholderText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C8510B">
        <w:rPr>
          <w:rFonts w:ascii="Times New Roman" w:hAnsi="Times New Roman"/>
          <w:sz w:val="24"/>
          <w:szCs w:val="24"/>
        </w:rPr>
        <w:t xml:space="preserve">4) Ak </w:t>
      </w:r>
      <w:r>
        <w:rPr>
          <w:rFonts w:ascii="Times New Roman" w:hAnsi="Times New Roman"/>
          <w:sz w:val="24"/>
          <w:szCs w:val="24"/>
        </w:rPr>
        <w:t>držiteľ</w:t>
      </w:r>
      <w:r w:rsidRPr="00C8510B">
        <w:rPr>
          <w:rFonts w:ascii="Times New Roman" w:hAnsi="Times New Roman"/>
          <w:sz w:val="24"/>
          <w:szCs w:val="24"/>
        </w:rPr>
        <w:t xml:space="preserve"> </w:t>
      </w:r>
      <w:r w:rsidRPr="00002675">
        <w:rPr>
          <w:rFonts w:ascii="Times New Roman" w:hAnsi="Times New Roman"/>
          <w:sz w:val="24"/>
          <w:szCs w:val="24"/>
        </w:rPr>
        <w:t>občianskeho preukazu pri elektronickej komunikácii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10B">
        <w:rPr>
          <w:rFonts w:ascii="Times New Roman" w:hAnsi="Times New Roman"/>
          <w:sz w:val="24"/>
          <w:szCs w:val="24"/>
        </w:rPr>
        <w:t xml:space="preserve">päťkrát po sebe chybne </w:t>
      </w:r>
      <w:r w:rsidRPr="00002675">
        <w:rPr>
          <w:rFonts w:ascii="Times New Roman" w:hAnsi="Times New Roman"/>
          <w:sz w:val="24"/>
          <w:szCs w:val="24"/>
        </w:rPr>
        <w:t>uvedie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10B">
        <w:rPr>
          <w:rFonts w:ascii="Times New Roman" w:hAnsi="Times New Roman"/>
          <w:sz w:val="24"/>
          <w:szCs w:val="24"/>
        </w:rPr>
        <w:t xml:space="preserve">bezpečnostný osobný kód, ďalšia </w:t>
      </w:r>
      <w:r w:rsidRPr="00002675">
        <w:rPr>
          <w:rFonts w:ascii="Times New Roman" w:hAnsi="Times New Roman"/>
          <w:sz w:val="24"/>
          <w:szCs w:val="24"/>
        </w:rPr>
        <w:t>možnosť jeho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10B">
        <w:rPr>
          <w:rFonts w:ascii="Times New Roman" w:hAnsi="Times New Roman"/>
          <w:sz w:val="24"/>
          <w:szCs w:val="24"/>
        </w:rPr>
        <w:t xml:space="preserve">elektronickej komunikácie sa zablokuje; odblokovanie vykoná na žiadosť </w:t>
      </w:r>
      <w:r w:rsidRPr="00002675">
        <w:rPr>
          <w:rFonts w:ascii="Times New Roman" w:hAnsi="Times New Roman"/>
          <w:sz w:val="24"/>
          <w:szCs w:val="24"/>
        </w:rPr>
        <w:t>držiteľa občianskeho preukazu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10B">
        <w:rPr>
          <w:rFonts w:ascii="Times New Roman" w:hAnsi="Times New Roman"/>
          <w:sz w:val="24"/>
          <w:szCs w:val="24"/>
        </w:rPr>
        <w:t xml:space="preserve">okresné riaditeľstvo.“.                 </w:t>
      </w:r>
      <w:r w:rsidRPr="00C8510B">
        <w:rPr>
          <w:rStyle w:val="PlaceholderText"/>
          <w:i/>
          <w:color w:val="000000"/>
        </w:rPr>
        <w:t xml:space="preserve"> </w:t>
      </w:r>
    </w:p>
    <w:p w:rsidR="00A32202" w:rsidP="005A1AB3">
      <w:pPr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A32202" w:rsidP="005A1AB3">
      <w:pPr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1a znie:</w:t>
      </w:r>
    </w:p>
    <w:p w:rsidR="00A32202" w:rsidP="00351E50">
      <w:pPr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1a</w:t>
      </w:r>
      <w:r>
        <w:rPr>
          <w:rFonts w:ascii="Times New Roman" w:hAnsi="Times New Roman"/>
          <w:sz w:val="24"/>
          <w:szCs w:val="24"/>
        </w:rPr>
        <w:t>) Napríklad zákon č. 215/</w:t>
      </w:r>
      <w:r w:rsidRPr="00712112">
        <w:rPr>
          <w:rFonts w:ascii="Times New Roman" w:hAnsi="Times New Roman"/>
          <w:sz w:val="24"/>
          <w:szCs w:val="24"/>
        </w:rPr>
        <w:t>2002 Z. z.</w:t>
      </w:r>
      <w:r>
        <w:rPr>
          <w:rFonts w:ascii="Times New Roman" w:hAnsi="Times New Roman"/>
          <w:sz w:val="24"/>
          <w:szCs w:val="24"/>
        </w:rPr>
        <w:t xml:space="preserve"> o elektronickom podpise a o zmene a doplnení niektorých zákonov v znení neskorších predpisov.“.</w:t>
      </w:r>
    </w:p>
    <w:p w:rsidR="00A32202" w:rsidP="005A1AB3">
      <w:pPr>
        <w:bidi w:val="0"/>
        <w:rPr>
          <w:rFonts w:ascii="Times New Roman" w:hAnsi="Times New Roman"/>
          <w:sz w:val="24"/>
          <w:szCs w:val="24"/>
        </w:rPr>
      </w:pPr>
    </w:p>
    <w:p w:rsidR="00A32202" w:rsidRPr="00712112" w:rsidP="0049068D">
      <w:pPr>
        <w:numPr>
          <w:numId w:val="1"/>
        </w:numPr>
        <w:tabs>
          <w:tab w:val="num" w:pos="360"/>
          <w:tab w:val="clear" w:pos="720"/>
        </w:tabs>
        <w:bidi w:val="0"/>
        <w:ind w:left="426"/>
        <w:rPr>
          <w:rFonts w:ascii="Times New Roman" w:hAnsi="Times New Roman"/>
          <w:sz w:val="24"/>
          <w:szCs w:val="24"/>
        </w:rPr>
      </w:pPr>
      <w:r w:rsidRPr="00712112">
        <w:rPr>
          <w:rFonts w:ascii="Times New Roman" w:hAnsi="Times New Roman"/>
          <w:sz w:val="24"/>
          <w:szCs w:val="24"/>
        </w:rPr>
        <w:t>V § 5 sa vypúšťajú odseky 1 a 5.</w:t>
      </w:r>
    </w:p>
    <w:p w:rsidR="00A32202" w:rsidRPr="00712112" w:rsidP="005A1AB3">
      <w:pPr>
        <w:bidi w:val="0"/>
        <w:ind w:left="426"/>
        <w:rPr>
          <w:rFonts w:ascii="Times New Roman" w:hAnsi="Times New Roman"/>
          <w:sz w:val="24"/>
          <w:szCs w:val="24"/>
        </w:rPr>
      </w:pPr>
    </w:p>
    <w:p w:rsidR="00A32202" w:rsidRPr="00712112" w:rsidP="005A1AB3">
      <w:pPr>
        <w:bidi w:val="0"/>
        <w:ind w:left="426"/>
        <w:rPr>
          <w:rFonts w:ascii="Times New Roman" w:hAnsi="Times New Roman"/>
          <w:sz w:val="24"/>
          <w:szCs w:val="24"/>
        </w:rPr>
      </w:pPr>
      <w:r w:rsidRPr="00712112">
        <w:rPr>
          <w:rFonts w:ascii="Times New Roman" w:hAnsi="Times New Roman"/>
          <w:sz w:val="24"/>
          <w:szCs w:val="24"/>
        </w:rPr>
        <w:t>Doterajšie odseky 2 až 4 a 6 až 9 sa označujú ako odseky 1 až 7.</w:t>
      </w:r>
    </w:p>
    <w:p w:rsidR="00A32202" w:rsidRPr="00712112" w:rsidP="005A1AB3">
      <w:pPr>
        <w:bidi w:val="0"/>
        <w:ind w:left="426"/>
        <w:rPr>
          <w:rFonts w:ascii="Times New Roman" w:hAnsi="Times New Roman"/>
          <w:sz w:val="24"/>
          <w:szCs w:val="24"/>
        </w:rPr>
      </w:pPr>
    </w:p>
    <w:p w:rsidR="00A32202" w:rsidRPr="00712112" w:rsidP="0049068D">
      <w:pPr>
        <w:numPr>
          <w:numId w:val="1"/>
        </w:numPr>
        <w:tabs>
          <w:tab w:val="num" w:pos="360"/>
          <w:tab w:val="clear" w:pos="720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712112">
        <w:rPr>
          <w:rFonts w:ascii="Times New Roman" w:hAnsi="Times New Roman"/>
          <w:sz w:val="24"/>
          <w:szCs w:val="24"/>
        </w:rPr>
        <w:t xml:space="preserve">V § 5 ods. 4 druhá veta znie: „Občiansky preukaz si môže občan prevziať </w:t>
      </w:r>
      <w:r w:rsidR="00710778">
        <w:rPr>
          <w:rFonts w:ascii="Times New Roman" w:hAnsi="Times New Roman"/>
          <w:sz w:val="24"/>
          <w:szCs w:val="24"/>
        </w:rPr>
        <w:t xml:space="preserve">                              </w:t>
      </w:r>
      <w:r w:rsidRPr="00712112">
        <w:rPr>
          <w:rFonts w:ascii="Times New Roman" w:hAnsi="Times New Roman"/>
          <w:sz w:val="24"/>
          <w:szCs w:val="24"/>
        </w:rPr>
        <w:t xml:space="preserve">na ktoromkoľvek okresnom riaditeľstve, ktoré uviedol pri podaní žiadosti o vydanie občianskeho preukazu, alebo občan môže požiadať o doručenie občianskeho preukazu </w:t>
      </w:r>
      <w:r w:rsidR="00710778">
        <w:rPr>
          <w:rFonts w:ascii="Times New Roman" w:hAnsi="Times New Roman"/>
          <w:sz w:val="24"/>
          <w:szCs w:val="24"/>
        </w:rPr>
        <w:t xml:space="preserve">          </w:t>
      </w:r>
      <w:r w:rsidRPr="00712112">
        <w:rPr>
          <w:rFonts w:ascii="Times New Roman" w:hAnsi="Times New Roman"/>
          <w:sz w:val="24"/>
          <w:szCs w:val="24"/>
        </w:rPr>
        <w:t>na adresu na území Slovenskej republiky po zriadení služby zavedenej na tento účel.“.</w:t>
      </w:r>
    </w:p>
    <w:p w:rsidR="00A32202" w:rsidRPr="00712112" w:rsidP="005A1AB3">
      <w:pPr>
        <w:tabs>
          <w:tab w:val="left" w:pos="540"/>
        </w:tabs>
        <w:bidi w:val="0"/>
        <w:ind w:left="426"/>
        <w:rPr>
          <w:rFonts w:ascii="Times New Roman" w:hAnsi="Times New Roman"/>
          <w:sz w:val="24"/>
          <w:szCs w:val="24"/>
        </w:rPr>
      </w:pPr>
    </w:p>
    <w:p w:rsidR="00A32202" w:rsidRPr="00712112" w:rsidP="0049068D">
      <w:pPr>
        <w:numPr>
          <w:numId w:val="1"/>
        </w:numPr>
        <w:tabs>
          <w:tab w:val="num" w:pos="360"/>
          <w:tab w:val="clear" w:pos="720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712112">
        <w:rPr>
          <w:rFonts w:ascii="Times New Roman" w:hAnsi="Times New Roman"/>
          <w:sz w:val="24"/>
          <w:szCs w:val="24"/>
        </w:rPr>
        <w:t xml:space="preserve">V § 5 ods. 5 sa za slovo „žiadosti“ vkladajú slová „alebo na jeho požiadanie urýchlene </w:t>
      </w:r>
      <w:r w:rsidR="00710778">
        <w:rPr>
          <w:rFonts w:ascii="Times New Roman" w:hAnsi="Times New Roman"/>
          <w:sz w:val="24"/>
          <w:szCs w:val="24"/>
        </w:rPr>
        <w:t xml:space="preserve">          </w:t>
      </w:r>
      <w:r w:rsidRPr="00712112">
        <w:rPr>
          <w:rFonts w:ascii="Times New Roman" w:hAnsi="Times New Roman"/>
          <w:sz w:val="24"/>
          <w:szCs w:val="24"/>
        </w:rPr>
        <w:t>do dvoch pracovných dní“ a na konci sa pripája táto veta: „Ak bolo nasnímanie podoby bezvládneho občana vykonané v mieste, kde sa zdržuje, nie je možné požiadať o urýchlené vyhotovenie občianskeho preukazu do dvoch pracovných dní.“.</w:t>
      </w:r>
    </w:p>
    <w:p w:rsidR="00A32202" w:rsidRPr="00712112" w:rsidP="005A1AB3">
      <w:pPr>
        <w:bidi w:val="0"/>
        <w:ind w:left="426"/>
        <w:rPr>
          <w:rFonts w:ascii="Times New Roman" w:hAnsi="Times New Roman"/>
          <w:sz w:val="24"/>
          <w:szCs w:val="24"/>
        </w:rPr>
      </w:pPr>
    </w:p>
    <w:p w:rsidR="00A32202" w:rsidRPr="00712112" w:rsidP="0049068D">
      <w:pPr>
        <w:numPr>
          <w:numId w:val="1"/>
        </w:numPr>
        <w:tabs>
          <w:tab w:val="num" w:pos="360"/>
          <w:tab w:val="clear" w:pos="720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712112">
        <w:rPr>
          <w:rFonts w:ascii="Times New Roman" w:hAnsi="Times New Roman"/>
          <w:sz w:val="24"/>
          <w:szCs w:val="24"/>
        </w:rPr>
        <w:t>V § 5 ods. 6 posledná veta znie: „Za osobu maloletú a mladistvú môže občiansky preukaz prevziať aj osoba uvedená v § 6 ods. 2. “.</w:t>
      </w:r>
    </w:p>
    <w:p w:rsidR="00A32202" w:rsidRPr="00712112" w:rsidP="005A1AB3">
      <w:pPr>
        <w:bidi w:val="0"/>
        <w:ind w:left="426"/>
        <w:rPr>
          <w:rFonts w:ascii="Times New Roman" w:hAnsi="Times New Roman"/>
          <w:sz w:val="24"/>
          <w:szCs w:val="24"/>
        </w:rPr>
      </w:pPr>
    </w:p>
    <w:p w:rsidR="00A32202" w:rsidRPr="00712112" w:rsidP="0049068D">
      <w:pPr>
        <w:numPr>
          <w:numId w:val="1"/>
        </w:numPr>
        <w:tabs>
          <w:tab w:val="num" w:pos="360"/>
          <w:tab w:val="clear" w:pos="720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712112">
        <w:rPr>
          <w:rFonts w:ascii="Times New Roman" w:hAnsi="Times New Roman"/>
          <w:sz w:val="24"/>
          <w:szCs w:val="24"/>
        </w:rPr>
        <w:t>V § 6 ods. 1 sa slová „sa občanovi vydá“ nahrádzajú slovami „vydá občanovi okresné riaditeľstvo v územnom obvode, v ktorom má občan trvalý pobyt“.</w:t>
      </w:r>
    </w:p>
    <w:p w:rsidR="00A32202" w:rsidRPr="00712112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32202" w:rsidRPr="00712112" w:rsidP="0049068D">
      <w:pPr>
        <w:numPr>
          <w:numId w:val="1"/>
        </w:numPr>
        <w:tabs>
          <w:tab w:val="num" w:pos="360"/>
          <w:tab w:val="clear" w:pos="720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712112">
        <w:rPr>
          <w:rFonts w:ascii="Times New Roman" w:hAnsi="Times New Roman"/>
          <w:sz w:val="24"/>
          <w:szCs w:val="24"/>
        </w:rPr>
        <w:t>V § 7 ods. 1 sa na konci pripája táto veta: „Občan môže požiadať o vydanie nového občianskeho preukazu na ktoromkoľvek okresnom riaditeľstve, ak v § 17a ods. 6 nie je ustanovené inak.“.</w:t>
      </w:r>
    </w:p>
    <w:p w:rsidR="00A32202" w:rsidRPr="00712112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32202" w:rsidRPr="00712112" w:rsidP="0049068D">
      <w:pPr>
        <w:numPr>
          <w:numId w:val="1"/>
        </w:numPr>
        <w:tabs>
          <w:tab w:val="num" w:pos="360"/>
          <w:tab w:val="clear" w:pos="720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712112">
        <w:rPr>
          <w:rFonts w:ascii="Times New Roman" w:hAnsi="Times New Roman"/>
          <w:sz w:val="24"/>
          <w:szCs w:val="24"/>
        </w:rPr>
        <w:t>V § 7 ods. 2 písm. e) sa slová „ods. 4“ nahrádzajú slovami „ods. 3“.</w:t>
      </w:r>
    </w:p>
    <w:p w:rsidR="00A32202" w:rsidRPr="00712112" w:rsidP="00BC7A6A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A32202" w:rsidRPr="00712112" w:rsidP="0049068D">
      <w:pPr>
        <w:numPr>
          <w:numId w:val="1"/>
        </w:numPr>
        <w:tabs>
          <w:tab w:val="num" w:pos="360"/>
          <w:tab w:val="clear" w:pos="720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712112">
        <w:rPr>
          <w:rFonts w:ascii="Times New Roman" w:hAnsi="Times New Roman"/>
          <w:sz w:val="24"/>
          <w:szCs w:val="24"/>
        </w:rPr>
        <w:t>V § 7 ods. 3 písm. c) sa na konci bodka nahrádza čiarkou a pripájajú sa tieto slová: „alebo ak ide o občiansky preukaz, ktorého elektronický čip nie je funkčný.“.</w:t>
      </w:r>
    </w:p>
    <w:p w:rsidR="00A32202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32202" w:rsidRPr="00712112" w:rsidP="0049068D">
      <w:pPr>
        <w:numPr>
          <w:numId w:val="1"/>
        </w:numPr>
        <w:tabs>
          <w:tab w:val="num" w:pos="360"/>
          <w:tab w:val="clear" w:pos="720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712112">
        <w:rPr>
          <w:rFonts w:ascii="Times New Roman" w:hAnsi="Times New Roman"/>
          <w:sz w:val="24"/>
          <w:szCs w:val="24"/>
        </w:rPr>
        <w:t xml:space="preserve">V § 10 ods. 1 písm. c) sa na konci pripájajú tieto slová: „alebo je porušená jeho celistvosť,“. </w:t>
      </w:r>
    </w:p>
    <w:p w:rsidR="00A32202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32202" w:rsidRPr="00712112" w:rsidP="001E7A0A">
      <w:pPr>
        <w:numPr>
          <w:numId w:val="1"/>
        </w:numPr>
        <w:tabs>
          <w:tab w:val="num" w:pos="360"/>
          <w:tab w:val="clear" w:pos="720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712112">
        <w:rPr>
          <w:rFonts w:ascii="Times New Roman" w:hAnsi="Times New Roman"/>
          <w:sz w:val="24"/>
          <w:szCs w:val="24"/>
        </w:rPr>
        <w:t>§ 10 sa dopĺňa odsekom 3, ktorý znie:</w:t>
      </w:r>
    </w:p>
    <w:p w:rsidR="00A32202" w:rsidP="00F90B46">
      <w:pPr>
        <w:bidi w:val="0"/>
        <w:spacing w:before="120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„(3) Občiansky preukaz nie je neplatný, ak sa dôvod neplatnosti podľa odseku 1    písm. c), e) alebo písm. g) týka len elektronického čipu.“.  </w:t>
      </w:r>
    </w:p>
    <w:p w:rsidR="00A32202" w:rsidP="00F90B4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A32202" w:rsidP="0022647B">
      <w:pPr>
        <w:numPr>
          <w:numId w:val="1"/>
        </w:numPr>
        <w:tabs>
          <w:tab w:val="num" w:pos="360"/>
          <w:tab w:val="clear" w:pos="720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75CF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§ 11 ods. 1 písm. j) sa slová „ods. 6“ nahrádzajú slovami „ods. 4“.</w:t>
      </w:r>
    </w:p>
    <w:p w:rsidR="00A32202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32202" w:rsidRPr="00712112" w:rsidP="0022647B">
      <w:pPr>
        <w:numPr>
          <w:numId w:val="1"/>
        </w:numPr>
        <w:tabs>
          <w:tab w:val="num" w:pos="360"/>
          <w:tab w:val="clear" w:pos="720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712112">
        <w:rPr>
          <w:rFonts w:ascii="Times New Roman" w:hAnsi="Times New Roman"/>
          <w:sz w:val="24"/>
          <w:szCs w:val="24"/>
        </w:rPr>
        <w:t xml:space="preserve">V § 11 sa odsek 1 dopĺňa písmenom m), ktoré znie: </w:t>
      </w:r>
    </w:p>
    <w:p w:rsidR="00A32202" w:rsidRPr="00712112" w:rsidP="005A1AB3">
      <w:pPr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12112">
        <w:rPr>
          <w:rFonts w:ascii="Times New Roman" w:hAnsi="Times New Roman"/>
          <w:sz w:val="24"/>
          <w:szCs w:val="24"/>
        </w:rPr>
        <w:t>„m) odovzdať občiansky preukaz pri podaní žiadosti o vydanie nového občianskeho preukazu, ak žiada o doručenie občianskeho preukazu po zriadení služby zavedenej na tento účel.“.</w:t>
      </w:r>
    </w:p>
    <w:p w:rsidR="00A32202" w:rsidRPr="00712112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32202" w:rsidRPr="00712112" w:rsidP="0022647B">
      <w:pPr>
        <w:numPr>
          <w:numId w:val="1"/>
        </w:numPr>
        <w:tabs>
          <w:tab w:val="num" w:pos="360"/>
          <w:tab w:val="clear" w:pos="720"/>
        </w:tabs>
        <w:overflowPunct/>
        <w:autoSpaceDE/>
        <w:bidi w:val="0"/>
        <w:adjustRightInd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712112">
        <w:rPr>
          <w:rFonts w:ascii="Times New Roman" w:hAnsi="Times New Roman"/>
          <w:sz w:val="24"/>
          <w:szCs w:val="24"/>
        </w:rPr>
        <w:t>V § 12 ods. 1 sa vypúšťajú slová „príslušníkovi Železničnej polície,“.</w:t>
      </w:r>
    </w:p>
    <w:p w:rsidR="00A32202" w:rsidRPr="00712112" w:rsidP="005A1AB3">
      <w:pPr>
        <w:overflowPunct/>
        <w:autoSpaceDE/>
        <w:bidi w:val="0"/>
        <w:adjustRightInd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A32202" w:rsidRPr="00712112" w:rsidP="0022647B">
      <w:pPr>
        <w:numPr>
          <w:numId w:val="1"/>
        </w:numPr>
        <w:tabs>
          <w:tab w:val="num" w:pos="360"/>
          <w:tab w:val="clear" w:pos="720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712112">
        <w:rPr>
          <w:rFonts w:ascii="Times New Roman" w:hAnsi="Times New Roman"/>
          <w:sz w:val="24"/>
          <w:szCs w:val="24"/>
        </w:rPr>
        <w:t>V § 14 ods. 1 písm. m) sa slová „ods. 8“ nahrádzajú slovami „ods. 6“.</w:t>
      </w:r>
    </w:p>
    <w:p w:rsidR="00A32202" w:rsidRPr="00712112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712112">
        <w:rPr>
          <w:rFonts w:ascii="Times New Roman" w:hAnsi="Times New Roman"/>
          <w:sz w:val="24"/>
          <w:szCs w:val="24"/>
        </w:rPr>
        <w:t xml:space="preserve">      </w:t>
      </w:r>
    </w:p>
    <w:p w:rsidR="00A32202" w:rsidRPr="00712112" w:rsidP="0022647B">
      <w:pPr>
        <w:numPr>
          <w:numId w:val="1"/>
        </w:numPr>
        <w:tabs>
          <w:tab w:val="num" w:pos="360"/>
          <w:tab w:val="clear" w:pos="720"/>
        </w:tabs>
        <w:overflowPunct/>
        <w:autoSpaceDE/>
        <w:bidi w:val="0"/>
        <w:adjustRightInd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712112">
        <w:rPr>
          <w:rFonts w:ascii="Times New Roman" w:hAnsi="Times New Roman"/>
          <w:sz w:val="24"/>
          <w:szCs w:val="24"/>
        </w:rPr>
        <w:t>V § 15 ods. 3 sa vypúšťajú slová „Železničnej polícii,“.</w:t>
      </w:r>
    </w:p>
    <w:p w:rsidR="00A32202" w:rsidRPr="00712112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32202" w:rsidP="0022647B">
      <w:pPr>
        <w:numPr>
          <w:numId w:val="1"/>
        </w:numPr>
        <w:tabs>
          <w:tab w:val="num" w:pos="360"/>
          <w:tab w:val="clear" w:pos="720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712112">
        <w:rPr>
          <w:rFonts w:ascii="Times New Roman" w:hAnsi="Times New Roman"/>
          <w:sz w:val="24"/>
          <w:szCs w:val="24"/>
        </w:rPr>
        <w:t>Za § 17 sa vkladá</w:t>
      </w:r>
      <w:r>
        <w:rPr>
          <w:rFonts w:ascii="Times New Roman" w:hAnsi="Times New Roman"/>
          <w:sz w:val="24"/>
          <w:szCs w:val="24"/>
        </w:rPr>
        <w:t xml:space="preserve"> § 17a, ktorý vrátane nadpisu znie:</w:t>
      </w:r>
    </w:p>
    <w:p w:rsidR="00A32202" w:rsidP="00147D7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32202" w:rsidP="005A1AB3">
      <w:pPr>
        <w:bidi w:val="0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„§ 17a </w:t>
      </w:r>
    </w:p>
    <w:p w:rsidR="00A32202" w:rsidP="005A1AB3">
      <w:pPr>
        <w:bidi w:val="0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Prechodné ustanovenia k úpravám účinným od 1. júla 2012 </w:t>
      </w:r>
    </w:p>
    <w:p w:rsidR="00A32202" w:rsidP="005A1AB3">
      <w:pPr>
        <w:bidi w:val="0"/>
        <w:ind w:left="426"/>
        <w:jc w:val="center"/>
        <w:rPr>
          <w:rFonts w:ascii="Times New Roman" w:hAnsi="Times New Roman"/>
          <w:sz w:val="24"/>
          <w:szCs w:val="24"/>
        </w:rPr>
      </w:pPr>
    </w:p>
    <w:p w:rsidR="00A32202" w:rsidP="005A1AB3">
      <w:pPr>
        <w:numPr>
          <w:ilvl w:val="1"/>
          <w:numId w:val="1"/>
        </w:numPr>
        <w:tabs>
          <w:tab w:val="left" w:pos="1134"/>
        </w:tabs>
        <w:bidi w:val="0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30. novembra 2012 možno vydávať občianske preukazy bez elektronického čipu.</w:t>
      </w:r>
    </w:p>
    <w:p w:rsidR="00A32202" w:rsidP="005A1AB3">
      <w:pPr>
        <w:tabs>
          <w:tab w:val="left" w:pos="1134"/>
        </w:tabs>
        <w:bidi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A32202" w:rsidP="005A1AB3">
      <w:pPr>
        <w:numPr>
          <w:ilvl w:val="1"/>
          <w:numId w:val="1"/>
        </w:numPr>
        <w:tabs>
          <w:tab w:val="left" w:pos="1134"/>
        </w:tabs>
        <w:bidi w:val="0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Občan</w:t>
      </w:r>
      <w:r w:rsidRPr="00297F93">
        <w:rPr>
          <w:rFonts w:ascii="Times New Roman" w:hAnsi="Times New Roman"/>
          <w:sz w:val="24"/>
          <w:szCs w:val="24"/>
        </w:rPr>
        <w:t>o</w:t>
      </w:r>
      <w:r w:rsidRPr="00C8510B"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97F93">
        <w:rPr>
          <w:rFonts w:ascii="Times New Roman" w:hAnsi="Times New Roman"/>
          <w:sz w:val="24"/>
          <w:szCs w:val="24"/>
        </w:rPr>
        <w:t>k</w:t>
      </w:r>
      <w:r w:rsidRPr="00C8510B">
        <w:rPr>
          <w:rFonts w:ascii="Times New Roman" w:hAnsi="Times New Roman"/>
          <w:sz w:val="24"/>
          <w:szCs w:val="24"/>
        </w:rPr>
        <w:t>torý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F93">
        <w:rPr>
          <w:rFonts w:ascii="Times New Roman" w:hAnsi="Times New Roman"/>
          <w:sz w:val="24"/>
          <w:szCs w:val="24"/>
        </w:rPr>
        <w:t>požiadal</w:t>
      </w:r>
      <w:r>
        <w:rPr>
          <w:rFonts w:ascii="Times New Roman" w:hAnsi="Times New Roman"/>
          <w:sz w:val="24"/>
          <w:szCs w:val="24"/>
        </w:rPr>
        <w:t xml:space="preserve"> o vydanie občianskeho preukazu do 30. júna 2012, okresné riaditeľstvo vydá občiansky preukaz podľa predpisov</w:t>
      </w:r>
      <w:r w:rsidRPr="007C2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účinných do 30. júna 2012.</w:t>
      </w:r>
    </w:p>
    <w:p w:rsidR="00A32202" w:rsidP="005A1AB3">
      <w:pPr>
        <w:tabs>
          <w:tab w:val="left" w:pos="1134"/>
        </w:tabs>
        <w:bidi w:val="0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A32202" w:rsidP="005A1AB3">
      <w:pPr>
        <w:numPr>
          <w:ilvl w:val="1"/>
          <w:numId w:val="1"/>
        </w:numPr>
        <w:tabs>
          <w:tab w:val="left" w:pos="720"/>
          <w:tab w:val="left" w:pos="1134"/>
        </w:tabs>
        <w:bidi w:val="0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Doba platnosti občianskeho preukazu vydaného podľa predpisov účinných </w:t>
      </w:r>
      <w:r w:rsidR="00710778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do 30. júna 2012 sa končí dňom uvedeným v občianskom preukaze.</w:t>
      </w:r>
    </w:p>
    <w:p w:rsidR="00A32202" w:rsidP="005A1AB3">
      <w:pPr>
        <w:tabs>
          <w:tab w:val="left" w:pos="720"/>
          <w:tab w:val="left" w:pos="900"/>
          <w:tab w:val="left" w:pos="1134"/>
        </w:tabs>
        <w:bidi w:val="0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A32202" w:rsidP="005A1AB3">
      <w:pPr>
        <w:numPr>
          <w:ilvl w:val="1"/>
          <w:numId w:val="1"/>
        </w:numPr>
        <w:tabs>
          <w:tab w:val="left" w:pos="1134"/>
        </w:tabs>
        <w:bidi w:val="0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Občiansk</w:t>
      </w:r>
      <w:r w:rsidR="00CB317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preukaz</w:t>
      </w:r>
      <w:r w:rsidR="00CB3173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ktor</w:t>
      </w:r>
      <w:r w:rsidR="00CB3173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bol</w:t>
      </w:r>
      <w:r w:rsidR="00CB317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vydan</w:t>
      </w:r>
      <w:r w:rsidR="00CB3173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s neobmedzenou dobou platnost</w:t>
      </w:r>
      <w:r w:rsidRPr="0009768A">
        <w:rPr>
          <w:rFonts w:ascii="Times New Roman" w:hAnsi="Times New Roman"/>
          <w:sz w:val="24"/>
          <w:szCs w:val="24"/>
        </w:rPr>
        <w:t>i,</w:t>
      </w:r>
      <w:r>
        <w:rPr>
          <w:rFonts w:ascii="Times New Roman" w:hAnsi="Times New Roman"/>
          <w:sz w:val="24"/>
          <w:szCs w:val="24"/>
        </w:rPr>
        <w:t xml:space="preserve"> zostáva</w:t>
      </w:r>
      <w:r w:rsidR="00CB3173"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 xml:space="preserve"> v platnosti aj po 1. júli 2012 s neobmedzenou dobou platnosti.</w:t>
      </w:r>
    </w:p>
    <w:p w:rsidR="00A32202" w:rsidP="005A1AB3">
      <w:pPr>
        <w:tabs>
          <w:tab w:val="left" w:pos="720"/>
          <w:tab w:val="left" w:pos="1134"/>
        </w:tabs>
        <w:bidi w:val="0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A32202" w:rsidRPr="0009768A" w:rsidP="005A1AB3">
      <w:pPr>
        <w:numPr>
          <w:ilvl w:val="1"/>
          <w:numId w:val="1"/>
        </w:numPr>
        <w:tabs>
          <w:tab w:val="left" w:pos="1134"/>
        </w:tabs>
        <w:bidi w:val="0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="00BD6635">
        <w:rPr>
          <w:rFonts w:ascii="Times New Roman" w:hAnsi="Times New Roman"/>
          <w:sz w:val="24"/>
          <w:szCs w:val="24"/>
        </w:rPr>
        <w:t>O</w:t>
      </w:r>
      <w:r w:rsidRPr="00297F93">
        <w:rPr>
          <w:rFonts w:ascii="Times New Roman" w:hAnsi="Times New Roman"/>
          <w:sz w:val="24"/>
          <w:szCs w:val="24"/>
        </w:rPr>
        <w:t>bčan</w:t>
      </w:r>
      <w:r w:rsidRPr="0009768A">
        <w:rPr>
          <w:rFonts w:ascii="Times New Roman" w:hAnsi="Times New Roman"/>
          <w:sz w:val="24"/>
          <w:szCs w:val="24"/>
        </w:rPr>
        <w:t xml:space="preserve">, </w:t>
      </w:r>
      <w:r w:rsidRPr="008656A5">
        <w:rPr>
          <w:rFonts w:ascii="Times New Roman" w:hAnsi="Times New Roman"/>
          <w:sz w:val="24"/>
          <w:szCs w:val="24"/>
        </w:rPr>
        <w:t>ktorý má</w:t>
      </w:r>
      <w:r>
        <w:rPr>
          <w:rFonts w:ascii="Times New Roman" w:hAnsi="Times New Roman"/>
          <w:sz w:val="24"/>
          <w:szCs w:val="24"/>
        </w:rPr>
        <w:t xml:space="preserve"> platný</w:t>
      </w:r>
      <w:r w:rsidRPr="0009768A">
        <w:rPr>
          <w:rFonts w:ascii="Times New Roman" w:hAnsi="Times New Roman"/>
          <w:sz w:val="24"/>
          <w:szCs w:val="24"/>
        </w:rPr>
        <w:t xml:space="preserve"> občiansky preukaz bez elektronického čipu, môž</w:t>
      </w:r>
      <w:r>
        <w:rPr>
          <w:rFonts w:ascii="Times New Roman" w:hAnsi="Times New Roman"/>
          <w:sz w:val="24"/>
          <w:szCs w:val="24"/>
        </w:rPr>
        <w:t>e</w:t>
      </w:r>
      <w:r w:rsidRPr="0009768A">
        <w:rPr>
          <w:rFonts w:ascii="Times New Roman" w:hAnsi="Times New Roman"/>
          <w:sz w:val="24"/>
          <w:szCs w:val="24"/>
        </w:rPr>
        <w:t xml:space="preserve"> požiadať o vydanie nového občianskeho preukazu bez splnenia podmienok ustanovených v § 7.    </w:t>
      </w:r>
    </w:p>
    <w:p w:rsidR="00A32202" w:rsidP="005A1AB3">
      <w:pPr>
        <w:tabs>
          <w:tab w:val="left" w:pos="720"/>
          <w:tab w:val="left" w:pos="1134"/>
        </w:tabs>
        <w:bidi w:val="0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A32202" w:rsidP="005A1AB3">
      <w:pPr>
        <w:numPr>
          <w:ilvl w:val="1"/>
          <w:numId w:val="1"/>
        </w:numPr>
        <w:tabs>
          <w:tab w:val="left" w:pos="1134"/>
        </w:tabs>
        <w:bidi w:val="0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Občan, ktor</w:t>
      </w:r>
      <w:r w:rsidR="00BD6635">
        <w:rPr>
          <w:rFonts w:ascii="Times New Roman" w:hAnsi="Times New Roman"/>
          <w:sz w:val="24"/>
          <w:szCs w:val="24"/>
        </w:rPr>
        <w:t>ý má platný</w:t>
      </w:r>
      <w:r>
        <w:rPr>
          <w:rFonts w:ascii="Times New Roman" w:hAnsi="Times New Roman"/>
          <w:sz w:val="24"/>
          <w:szCs w:val="24"/>
        </w:rPr>
        <w:t xml:space="preserve"> občiansky preukaz </w:t>
      </w:r>
      <w:r w:rsidRPr="00DD2FF5">
        <w:rPr>
          <w:rFonts w:ascii="Times New Roman" w:hAnsi="Times New Roman"/>
          <w:sz w:val="24"/>
          <w:szCs w:val="24"/>
        </w:rPr>
        <w:t>vydaný do 30. júna 2008</w:t>
      </w:r>
      <w:r>
        <w:rPr>
          <w:rFonts w:ascii="Times New Roman" w:hAnsi="Times New Roman"/>
          <w:sz w:val="24"/>
          <w:szCs w:val="24"/>
        </w:rPr>
        <w:t xml:space="preserve">, môže požiadať o vydanie nového občianskeho preukazu len na okresnom riaditeľstve </w:t>
      </w:r>
      <w:r w:rsidR="00793ACE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v územnom obvode, v ktorom </w:t>
      </w:r>
      <w:r w:rsidRPr="00DD2FF5">
        <w:rPr>
          <w:rFonts w:ascii="Times New Roman" w:hAnsi="Times New Roman"/>
          <w:sz w:val="24"/>
          <w:szCs w:val="24"/>
        </w:rPr>
        <w:t>má trvalý</w:t>
      </w:r>
      <w:r>
        <w:rPr>
          <w:rFonts w:ascii="Times New Roman" w:hAnsi="Times New Roman"/>
          <w:sz w:val="24"/>
          <w:szCs w:val="24"/>
        </w:rPr>
        <w:t xml:space="preserve"> pobyt.“.</w:t>
      </w:r>
    </w:p>
    <w:p w:rsidR="00A32202" w:rsidP="00B92E6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A32202" w:rsidP="0022647B">
      <w:pPr>
        <w:numPr>
          <w:numId w:val="1"/>
        </w:numPr>
        <w:tabs>
          <w:tab w:val="num" w:pos="360"/>
          <w:tab w:val="clear" w:pos="720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9768A">
        <w:rPr>
          <w:rFonts w:ascii="Times New Roman" w:hAnsi="Times New Roman"/>
          <w:sz w:val="24"/>
          <w:szCs w:val="24"/>
        </w:rPr>
        <w:t>Slová</w:t>
      </w:r>
      <w:r>
        <w:rPr>
          <w:rFonts w:ascii="Times New Roman" w:hAnsi="Times New Roman"/>
          <w:sz w:val="24"/>
          <w:szCs w:val="24"/>
        </w:rPr>
        <w:t xml:space="preserve"> „príslušný úrad“ vo všetkých tvaroch sa v celom texte zákona nahrádzajú slovami „okresné riaditeľstvo“ v príslušnom tvare.</w:t>
      </w:r>
    </w:p>
    <w:p w:rsidR="00A32202" w:rsidP="00B92E66">
      <w:pPr>
        <w:tabs>
          <w:tab w:val="left" w:pos="1134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A32202" w:rsidP="005A1AB3">
      <w:pPr>
        <w:tabs>
          <w:tab w:val="left" w:pos="360"/>
          <w:tab w:val="left" w:pos="720"/>
        </w:tabs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A32202" w:rsidP="005A1AB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A32202" w:rsidP="005A1AB3">
      <w:pPr>
        <w:bidi w:val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Zákon Národnej rady Slovenskej republiky č. 145/1995 Z. z. o správnych poplatkoch </w:t>
      </w:r>
      <w:r w:rsidR="00710778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v znení zákona Národnej rady Slovenskej republiky č. 123/1996 Z. z., zákona Národnej rady  Slovenskej republiky č. 224/1996 Z. z., zákona č. 70/1997 Z. z., zákona č. 1/1998 Z. z., zákona č. 232/1999 Z. z., zákona č. 3/2000 Z. z., zákona č. 142/2000 Z. z., zákona                         č. 211/2000 Z. z., zákona č. 468/2000 Z. z., zákona č. 553/2001 Z. z., zákona č. 96/2002 Z. z., zákona č. 118/2002 Z. z., zákona č. 215/2002 Z. z., zákona č. 237/2002 Z. z., zákona                     č. 418/2002 Z. z., zákona č. 457/2002 Z. z., zákona č. 465/2002 Z. z., zákona </w:t>
      </w:r>
      <w:r w:rsidR="00710778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č. 477/2002 Z. z., zákona č. 480/2002 Z. z., zákona č. 190/2003 Z. z., zákona </w:t>
      </w:r>
      <w:r w:rsidR="00710778"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č. 217/2003 Z. z., zákona č. 245/2003 Z. z., zákona č. 450/2003 Z. z., zákona </w:t>
      </w:r>
      <w:r w:rsidR="00710778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č. 469/2003 Z. z., zákona č. 583/2003 Z. z., zákona č. 5/2004 Z. z., zákona č. 199/2004 Z. z., zákona č. 204/2004 Z. z., zákona č. 347/2004 Z. z., zákona č. 382/2004 Z. z., zákona </w:t>
      </w:r>
      <w:r w:rsidR="00710778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č. 434/2004 Z. z., zákona č. 533/2004 Z. z., zákona č. 541/2004 Z. z., zákona </w:t>
      </w:r>
      <w:r w:rsidR="00710778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č. 572/2004 Z. z., zákona č. 578/2004 Z. z., zákona č. 581/2004 Z. z., zákona </w:t>
      </w:r>
      <w:r w:rsidR="00710778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č. 633/2004 Z. z., zákona č. 653/2004 Z. z., zákona č. 656/2004 Z. z., zákona </w:t>
      </w:r>
      <w:r w:rsidR="00710778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č. 725/2004 Z. z., zákona č. 5/2005 Z. z., zákona č. 8/2005 Z. z., zákona č. 15/2005 Z. z., zákona č. 93/2005 Z. z., zákona č. 171/2005 Z. z., zákona č. 308/2005 Z. z., zákona </w:t>
      </w:r>
      <w:r w:rsidR="00710778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č. 331/2005 Z. z., zákona č. 341/2005 Z. z., zákona č. 342/2005 Z. z., zákona </w:t>
      </w:r>
      <w:r w:rsidR="00793ACE"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č. 473/2005 Z. z., zákona č. 491/2005 Z. z., zákona č. 538/2005 Z. z., zákona </w:t>
      </w:r>
      <w:r w:rsidR="00793ACE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č. 558/2005 Z. z., zákona č. 572/2005 Z. z., zákona č. 573/2005 Z. z., zákona </w:t>
      </w:r>
      <w:r w:rsidR="00793ACE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č. 610/2005 Z. z., zákona č. 14/2006 Z. z., zákona č. 15/2006 Z. z., zákona  č. 24/2006 Z. z., zákona  č. 117/2006 Z. z.,  zákona č. 124/2006 Z. z., zákona  č. 126/2006 Z. z., zákona </w:t>
      </w:r>
      <w:r w:rsidR="00793ACE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č. 224/2006 Z. z., zákona č. 342/2006 Z. z., zákona č.  672/2006 Z. z., zákona </w:t>
      </w:r>
      <w:r w:rsidR="00793ACE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č. 693/2006 Z. z., zákona č. 21/2007 Z. z., zákona č. 43/2007 Z. z., zákona č. 95/2007 Z. z., zákona č. 193/2007 Z. z., zákona č. 220/2007 Z. z., zákona č. 279/2007 Z. z., zákona </w:t>
      </w:r>
      <w:r w:rsidR="00793ACE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</w:rPr>
        <w:t>č. 295/2007 Z. z., zákona</w:t>
      </w:r>
      <w:r w:rsidR="00793AC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č. 309/2007 Z. z., zákona č. 342/2007 Z. z., zákona </w:t>
      </w:r>
      <w:r w:rsidR="00B3106F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č. 343/2007 Z. z., zákona č. 344/2007 Z. z., zákona č. 355/2007 Z. z., zákona </w:t>
      </w:r>
      <w:r w:rsidR="00B3106F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č. 358/2007 Z. z., zákona č. 359/2007 Z. z., zákona č. 460/2007 Z. z., zákona </w:t>
      </w:r>
      <w:r w:rsidR="00B3106F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č. 517/2007 Z. z., zákona č. 537/2007 Z. z., zákona č. 548/2007 Z. z., zákona </w:t>
      </w:r>
      <w:r w:rsidR="00B3106F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č. 571/2007 Z. z., zákona č.  577/2007 Z. z., zákona č. 647/2007 Z. z., zákona </w:t>
      </w:r>
      <w:r w:rsidR="00B3106F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č. 661/2007 Z. z., zákona č. 92/2008 Z. z., zákona č. 112/2008 Z. z., zákona č. 167/2008 Z. z., zákona č. 214/2008 Z. z., zákona č. 264/2008 Z. z., zákona č. 405/2008 Z. z., zákona </w:t>
      </w:r>
      <w:r w:rsidR="00B3106F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</w:rPr>
        <w:t>č. 408/2008 Z. z., zákona</w:t>
      </w:r>
      <w:r w:rsidR="00B3106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č. 451/2008 Z. z., zákona č. 465/2008 Z. z., zákona </w:t>
      </w:r>
      <w:r w:rsidR="00B3106F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č. 495/2008 Z. z., zákona č. 514/2008 Z. z., zákona č. 8/2009 Z. z., zákona č. 45/2009 Z. z., zákona č. 188/2009 Z. z., zákona č. 191/2009 Z. z., zákona č.  274/2009 Z. z., zákona </w:t>
      </w:r>
      <w:r w:rsidR="00B3106F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>č. 292/2009 Z. z., zákona</w:t>
      </w:r>
      <w:r w:rsidR="00B3106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č. 304/2009 Z. z., zákona č.  305/2009 Z. z., zákona </w:t>
      </w:r>
      <w:r w:rsidR="0099364F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č. 307/2009 Z. z., zákona č. 465/2009 Z. z., zákona č. 478/2009 Z. z., zákona </w:t>
      </w:r>
      <w:r w:rsidR="0099364F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č. 513/2009 Z. z., zákona</w:t>
      </w:r>
      <w:r w:rsidR="0099364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č. 568/2009 Z. z., zákona č. 570/2009 Z. z., zákona </w:t>
      </w:r>
      <w:r w:rsidR="0099364F"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č. 594/2009 Z. z., zákona č. 67/2010 Z. z., zákona č. 92/2010 Z. z., zákona č. 136/2010 Z. z., zákona č. 144/2010 Z. z., zákona č. 514/2010 Z. z., zákona č. 556/2010 Z. z., zákona </w:t>
      </w:r>
      <w:r w:rsidR="0099364F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/>
          <w:sz w:val="24"/>
          <w:szCs w:val="24"/>
        </w:rPr>
        <w:t>č. 39/2011 Z. z., zákona č. 119/2011 Z. z., zákona č. 200/2011 Z. z., zákona č. 223/2011 Z. z., zákona č. 254/2011 Z. z., zákona</w:t>
      </w:r>
      <w:r w:rsidR="0099364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č. 256/2011 Z</w:t>
      </w:r>
      <w:r w:rsidRPr="00002675">
        <w:rPr>
          <w:rFonts w:ascii="Times New Roman" w:hAnsi="Times New Roman"/>
          <w:color w:val="000000"/>
          <w:sz w:val="24"/>
          <w:szCs w:val="24"/>
        </w:rPr>
        <w:t>. z., zákona</w:t>
      </w:r>
      <w:r>
        <w:rPr>
          <w:rFonts w:ascii="Times New Roman" w:hAnsi="Times New Roman"/>
          <w:color w:val="000000"/>
          <w:sz w:val="24"/>
          <w:szCs w:val="24"/>
        </w:rPr>
        <w:t xml:space="preserve"> č. 258/2011 Z</w:t>
      </w:r>
      <w:r w:rsidRPr="00002675">
        <w:rPr>
          <w:rFonts w:ascii="Times New Roman" w:hAnsi="Times New Roman"/>
          <w:color w:val="000000"/>
          <w:sz w:val="24"/>
          <w:szCs w:val="24"/>
        </w:rPr>
        <w:t xml:space="preserve">. z., zákona </w:t>
      </w:r>
      <w:r w:rsidR="0099364F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002675">
        <w:rPr>
          <w:rFonts w:ascii="Times New Roman" w:hAnsi="Times New Roman"/>
          <w:color w:val="000000"/>
          <w:sz w:val="24"/>
          <w:szCs w:val="24"/>
        </w:rPr>
        <w:t xml:space="preserve">č. 324/2011 Z. z. a zákona č. </w:t>
      </w:r>
      <w:r w:rsidR="008C50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2675">
        <w:rPr>
          <w:rFonts w:ascii="Times New Roman" w:hAnsi="Times New Roman"/>
          <w:color w:val="000000"/>
          <w:sz w:val="24"/>
          <w:szCs w:val="24"/>
        </w:rPr>
        <w:t>342/2011 Z. z. sa dopĺňa takto:</w:t>
      </w:r>
    </w:p>
    <w:p w:rsidR="00A32202" w:rsidP="005A1AB3">
      <w:pPr>
        <w:tabs>
          <w:tab w:val="left" w:pos="900"/>
          <w:tab w:val="left" w:pos="180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C104DB" w:rsidP="005A1AB3">
      <w:pPr>
        <w:tabs>
          <w:tab w:val="left" w:pos="900"/>
          <w:tab w:val="left" w:pos="180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A32202" w:rsidRPr="00475CF9" w:rsidP="00DD1247">
      <w:pPr>
        <w:numPr>
          <w:numId w:val="2"/>
        </w:numPr>
        <w:tabs>
          <w:tab w:val="num" w:pos="360"/>
          <w:tab w:val="clear" w:pos="720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75CF9">
        <w:rPr>
          <w:rFonts w:ascii="Times New Roman" w:hAnsi="Times New Roman"/>
          <w:sz w:val="24"/>
          <w:szCs w:val="24"/>
        </w:rPr>
        <w:t xml:space="preserve">V sadzobníku správnych poplatkov sa položka 22a dopĺňa písmenom d), ktoré znie: </w:t>
      </w:r>
    </w:p>
    <w:p w:rsidR="00A32202" w:rsidRPr="00475CF9" w:rsidP="00C104DB">
      <w:pPr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75CF9">
        <w:rPr>
          <w:rFonts w:ascii="Times New Roman" w:hAnsi="Times New Roman"/>
          <w:sz w:val="24"/>
          <w:szCs w:val="24"/>
        </w:rPr>
        <w:t>„d) Doručenie občianskeho preukazu na adresu na území Slovenskej republiky službou zavedenou na tento úče</w:t>
      </w:r>
      <w:r w:rsidR="00C104DB">
        <w:rPr>
          <w:rFonts w:ascii="Times New Roman" w:hAnsi="Times New Roman"/>
          <w:sz w:val="24"/>
          <w:szCs w:val="24"/>
        </w:rPr>
        <w:t xml:space="preserve">l </w:t>
      </w:r>
      <w:r w:rsidRPr="00475CF9">
        <w:rPr>
          <w:rFonts w:ascii="Times New Roman" w:hAnsi="Times New Roman"/>
          <w:sz w:val="24"/>
          <w:szCs w:val="24"/>
        </w:rPr>
        <w:t>................................................... 3 eurá“.</w:t>
      </w:r>
    </w:p>
    <w:p w:rsidR="00A32202" w:rsidRPr="00475CF9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32202" w:rsidP="00DD1247">
      <w:pPr>
        <w:numPr>
          <w:numId w:val="2"/>
        </w:numPr>
        <w:tabs>
          <w:tab w:val="num" w:pos="360"/>
          <w:tab w:val="clear" w:pos="720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75CF9">
        <w:rPr>
          <w:rFonts w:ascii="Times New Roman" w:hAnsi="Times New Roman"/>
          <w:sz w:val="24"/>
          <w:szCs w:val="24"/>
        </w:rPr>
        <w:t>V sadzobníku správnych poplatkov v položke 22a  sa za časť Oslobodenie vkladá časť Splnomocnenie</w:t>
      </w:r>
      <w:r>
        <w:rPr>
          <w:rFonts w:ascii="Times New Roman" w:hAnsi="Times New Roman"/>
          <w:sz w:val="24"/>
          <w:szCs w:val="24"/>
        </w:rPr>
        <w:t>, ktorá znie:</w:t>
      </w:r>
    </w:p>
    <w:p w:rsidR="00A32202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32202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„Splnomocnenie</w:t>
      </w:r>
    </w:p>
    <w:p w:rsidR="00A32202" w:rsidP="005A1A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Okresné riaditeľstvo Policajného zboru vyberie poplatok vo výške 20 eur, ak vyhotovuje občiansky preukaz urýchlene do dvoch pracovných dní na žiadosť žiadateľa.“.</w:t>
      </w:r>
    </w:p>
    <w:p w:rsidR="00A32202" w:rsidP="005A1AB3">
      <w:pPr>
        <w:bidi w:val="0"/>
        <w:rPr>
          <w:rFonts w:ascii="Times New Roman" w:hAnsi="Times New Roman"/>
          <w:sz w:val="24"/>
          <w:szCs w:val="24"/>
        </w:rPr>
      </w:pPr>
    </w:p>
    <w:p w:rsidR="00A32202" w:rsidP="005A1AB3">
      <w:pPr>
        <w:bidi w:val="0"/>
        <w:rPr>
          <w:rFonts w:ascii="Times New Roman" w:hAnsi="Times New Roman"/>
          <w:sz w:val="24"/>
          <w:szCs w:val="24"/>
        </w:rPr>
      </w:pPr>
    </w:p>
    <w:p w:rsidR="00A32202" w:rsidP="005A1AB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III</w:t>
      </w:r>
    </w:p>
    <w:p w:rsidR="00A32202" w:rsidP="005A1AB3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A32202" w:rsidP="005A1AB3">
      <w:pPr>
        <w:bidi w:val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zákon nadobúda účinnosť 1. júla 2012.</w:t>
      </w:r>
    </w:p>
    <w:p w:rsidR="00A32202" w:rsidP="005A1AB3">
      <w:pPr>
        <w:bidi w:val="0"/>
        <w:rPr>
          <w:rFonts w:ascii="Times New Roman" w:hAnsi="Times New Roman"/>
          <w:sz w:val="24"/>
          <w:szCs w:val="24"/>
        </w:rPr>
      </w:pPr>
    </w:p>
    <w:p w:rsidR="00A32202">
      <w:pPr>
        <w:bidi w:val="0"/>
        <w:rPr>
          <w:rFonts w:ascii="Times New Roman" w:hAnsi="Times New Roman"/>
        </w:rPr>
      </w:pPr>
    </w:p>
    <w:sectPr w:rsidSect="000B089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A36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98" w:rsidRPr="00CA5A36" w:rsidP="000B0898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CA5A36">
      <w:rPr>
        <w:rFonts w:ascii="Times New Roman" w:hAnsi="Times New Roman"/>
        <w:sz w:val="24"/>
        <w:szCs w:val="24"/>
      </w:rPr>
      <w:fldChar w:fldCharType="begin"/>
    </w:r>
    <w:r w:rsidRPr="00CA5A36">
      <w:rPr>
        <w:rFonts w:ascii="Times New Roman" w:hAnsi="Times New Roman"/>
        <w:sz w:val="24"/>
        <w:szCs w:val="24"/>
      </w:rPr>
      <w:instrText>PAGE   \* MERGEFORMAT</w:instrText>
    </w:r>
    <w:r w:rsidRPr="00CA5A36">
      <w:rPr>
        <w:rFonts w:ascii="Times New Roman" w:hAnsi="Times New Roman"/>
        <w:sz w:val="24"/>
        <w:szCs w:val="24"/>
      </w:rPr>
      <w:fldChar w:fldCharType="separate"/>
    </w:r>
    <w:r w:rsidR="00FC402A">
      <w:rPr>
        <w:rFonts w:ascii="Times New Roman" w:hAnsi="Times New Roman"/>
        <w:noProof/>
        <w:sz w:val="24"/>
        <w:szCs w:val="24"/>
      </w:rPr>
      <w:t>1</w:t>
    </w:r>
    <w:r w:rsidRPr="00CA5A36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A36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A36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A36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A3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3221"/>
    <w:multiLevelType w:val="hybridMultilevel"/>
    <w:tmpl w:val="9B06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7AFC6A6C"/>
    <w:multiLevelType w:val="hybridMultilevel"/>
    <w:tmpl w:val="C2F25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650"/>
        </w:tabs>
        <w:ind w:left="1650" w:hanging="390"/>
      </w:pPr>
      <w:rPr>
        <w:rFonts w:cs="Times New Roman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A1AB3"/>
    <w:rsid w:val="00002675"/>
    <w:rsid w:val="00012C9B"/>
    <w:rsid w:val="0007033F"/>
    <w:rsid w:val="000809F1"/>
    <w:rsid w:val="0009768A"/>
    <w:rsid w:val="000B0898"/>
    <w:rsid w:val="000D6954"/>
    <w:rsid w:val="00112C61"/>
    <w:rsid w:val="00147D7D"/>
    <w:rsid w:val="00195E4E"/>
    <w:rsid w:val="001B4D85"/>
    <w:rsid w:val="001D2D82"/>
    <w:rsid w:val="001E7A0A"/>
    <w:rsid w:val="0022647B"/>
    <w:rsid w:val="00297F93"/>
    <w:rsid w:val="003022F7"/>
    <w:rsid w:val="00330CB3"/>
    <w:rsid w:val="00342A99"/>
    <w:rsid w:val="00351E50"/>
    <w:rsid w:val="0038065C"/>
    <w:rsid w:val="003D7F57"/>
    <w:rsid w:val="003E34D7"/>
    <w:rsid w:val="00423854"/>
    <w:rsid w:val="0043246E"/>
    <w:rsid w:val="0047243B"/>
    <w:rsid w:val="00475CF9"/>
    <w:rsid w:val="0049068D"/>
    <w:rsid w:val="005A1AB3"/>
    <w:rsid w:val="00601189"/>
    <w:rsid w:val="00672F6F"/>
    <w:rsid w:val="006C7C0E"/>
    <w:rsid w:val="006F2F33"/>
    <w:rsid w:val="00710778"/>
    <w:rsid w:val="00712112"/>
    <w:rsid w:val="00793ACE"/>
    <w:rsid w:val="007B1BA4"/>
    <w:rsid w:val="007C2085"/>
    <w:rsid w:val="007E33F5"/>
    <w:rsid w:val="008104A5"/>
    <w:rsid w:val="00823D5C"/>
    <w:rsid w:val="00824E49"/>
    <w:rsid w:val="00855520"/>
    <w:rsid w:val="008656A5"/>
    <w:rsid w:val="008B2829"/>
    <w:rsid w:val="008C4A4C"/>
    <w:rsid w:val="008C5049"/>
    <w:rsid w:val="008D294B"/>
    <w:rsid w:val="008E5F54"/>
    <w:rsid w:val="008F64DE"/>
    <w:rsid w:val="00900530"/>
    <w:rsid w:val="00933CA8"/>
    <w:rsid w:val="0099364F"/>
    <w:rsid w:val="009B6FD4"/>
    <w:rsid w:val="009C151E"/>
    <w:rsid w:val="00A32202"/>
    <w:rsid w:val="00A62A39"/>
    <w:rsid w:val="00AF4DAB"/>
    <w:rsid w:val="00B12F14"/>
    <w:rsid w:val="00B3106F"/>
    <w:rsid w:val="00B42689"/>
    <w:rsid w:val="00B711F3"/>
    <w:rsid w:val="00B92E66"/>
    <w:rsid w:val="00BC7A6A"/>
    <w:rsid w:val="00BD6635"/>
    <w:rsid w:val="00BE1CF5"/>
    <w:rsid w:val="00C104DB"/>
    <w:rsid w:val="00C448FE"/>
    <w:rsid w:val="00C8510B"/>
    <w:rsid w:val="00CA5A36"/>
    <w:rsid w:val="00CB3173"/>
    <w:rsid w:val="00CE1EFC"/>
    <w:rsid w:val="00CE7FC5"/>
    <w:rsid w:val="00D36248"/>
    <w:rsid w:val="00D4319C"/>
    <w:rsid w:val="00D62E13"/>
    <w:rsid w:val="00DA340F"/>
    <w:rsid w:val="00DD1247"/>
    <w:rsid w:val="00DD2FF5"/>
    <w:rsid w:val="00DD684E"/>
    <w:rsid w:val="00DE3CD3"/>
    <w:rsid w:val="00E01C30"/>
    <w:rsid w:val="00E17D23"/>
    <w:rsid w:val="00E24381"/>
    <w:rsid w:val="00E403F8"/>
    <w:rsid w:val="00E713B6"/>
    <w:rsid w:val="00EA148B"/>
    <w:rsid w:val="00EE1314"/>
    <w:rsid w:val="00F10B4B"/>
    <w:rsid w:val="00F1794F"/>
    <w:rsid w:val="00F64E6B"/>
    <w:rsid w:val="00F86667"/>
    <w:rsid w:val="00F90B46"/>
    <w:rsid w:val="00FB19B9"/>
    <w:rsid w:val="00FC37DF"/>
    <w:rsid w:val="00FC402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3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90B46"/>
    <w:pPr>
      <w:ind w:left="720"/>
      <w:contextualSpacing/>
      <w:jc w:val="left"/>
    </w:pPr>
  </w:style>
  <w:style w:type="character" w:styleId="PlaceholderText">
    <w:name w:val="Placeholder Text"/>
    <w:basedOn w:val="DefaultParagraphFont"/>
    <w:uiPriority w:val="99"/>
    <w:semiHidden/>
    <w:rsid w:val="00EE1314"/>
    <w:rPr>
      <w:rFonts w:ascii="Times New Roman" w:hAnsi="Times New Roman" w:cs="Times New Roman"/>
      <w:color w:val="808080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0B089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B0898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0B089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B0898"/>
    <w:rPr>
      <w:rFonts w:ascii="Times New Roman" w:hAnsi="Times New Roman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B089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B089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1686</Words>
  <Characters>9613</Characters>
  <Application>Microsoft Office Word</Application>
  <DocSecurity>0</DocSecurity>
  <Lines>0</Lines>
  <Paragraphs>0</Paragraphs>
  <ScaleCrop>false</ScaleCrop>
  <Company>MVSR</Company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User</dc:creator>
  <cp:lastModifiedBy>User</cp:lastModifiedBy>
  <cp:revision>2</cp:revision>
  <dcterms:created xsi:type="dcterms:W3CDTF">2011-11-09T13:35:00Z</dcterms:created>
  <dcterms:modified xsi:type="dcterms:W3CDTF">2011-11-09T13:35:00Z</dcterms:modified>
</cp:coreProperties>
</file>