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61C3" w:rsidP="00FA61C3">
      <w:pPr>
        <w:pStyle w:val="BodyText"/>
        <w:jc w:val="center"/>
        <w:rPr>
          <w:rFonts w:ascii="Times New Roman" w:hAnsi="Times New Roman"/>
          <w:b/>
          <w:bCs/>
          <w:sz w:val="24"/>
          <w:szCs w:val="22"/>
        </w:rPr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Title"/>
        <w:jc w:val="left"/>
      </w:pPr>
    </w:p>
    <w:p w:rsidR="00FA61C3" w:rsidP="00FA61C3">
      <w:pPr>
        <w:pStyle w:val="BodyText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z 19. októbra </w:t>
      </w:r>
      <w:r w:rsidRPr="000A30DF">
        <w:rPr>
          <w:rFonts w:ascii="Times New Roman" w:hAnsi="Times New Roman"/>
          <w:b/>
          <w:bCs/>
          <w:color w:val="000000"/>
          <w:sz w:val="24"/>
        </w:rPr>
        <w:t xml:space="preserve"> 2011</w:t>
      </w:r>
    </w:p>
    <w:p w:rsidR="005B1BD5" w:rsidRPr="000A30DF" w:rsidP="00FA61C3">
      <w:pPr>
        <w:pStyle w:val="BodyText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b/>
          <w:bCs/>
          <w:color w:val="000000"/>
          <w:sz w:val="24"/>
        </w:rPr>
        <w:t xml:space="preserve">o zrušení kolkových známok a o zmene a doplnení niektorých zákonov 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ab/>
        <w:t>Národná rada Slovenskej republiky sa uzniesla na tomto zákone: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Čl. I</w:t>
      </w: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§ 1</w:t>
      </w: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Zrušujú sa kolkové známky.</w:t>
      </w:r>
    </w:p>
    <w:p w:rsidR="00FA61C3" w:rsidRPr="000A30DF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§ 2</w:t>
      </w: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8420B8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 w:rsidRPr="005E1AA1">
        <w:rPr>
          <w:rFonts w:ascii="Times New Roman" w:hAnsi="Times New Roman"/>
          <w:sz w:val="24"/>
        </w:rPr>
        <w:t xml:space="preserve">Kolkové známky vydané do </w:t>
      </w:r>
      <w:r w:rsidRPr="00220C67">
        <w:rPr>
          <w:rFonts w:ascii="Times New Roman" w:hAnsi="Times New Roman"/>
          <w:color w:val="000000"/>
          <w:sz w:val="24"/>
        </w:rPr>
        <w:t>31. de</w:t>
      </w:r>
      <w:r w:rsidRPr="00220C67">
        <w:rPr>
          <w:rFonts w:ascii="Times New Roman" w:hAnsi="Times New Roman"/>
          <w:color w:val="000000"/>
          <w:sz w:val="24"/>
        </w:rPr>
        <w:t>cembra</w:t>
      </w:r>
      <w:r w:rsidRPr="005E1AA1">
        <w:rPr>
          <w:rFonts w:ascii="Times New Roman" w:hAnsi="Times New Roman"/>
          <w:sz w:val="24"/>
        </w:rPr>
        <w:t xml:space="preserve"> 2012 podľa predpisu</w:t>
      </w:r>
      <w:r>
        <w:rPr>
          <w:rFonts w:ascii="Times New Roman" w:hAnsi="Times New Roman"/>
          <w:sz w:val="24"/>
        </w:rPr>
        <w:t xml:space="preserve"> účinného do 31. decembra 2012</w:t>
      </w:r>
      <w:r w:rsidRPr="005E1AA1">
        <w:rPr>
          <w:rFonts w:ascii="Times New Roman" w:hAnsi="Times New Roman"/>
          <w:sz w:val="24"/>
        </w:rPr>
        <w:t xml:space="preserve"> nemožno od 1. januára 2013 predávať a možno ich použiť do 30. septembra 2013.</w:t>
      </w:r>
    </w:p>
    <w:p w:rsidR="00FA61C3" w:rsidRPr="008420B8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Pr="008420B8">
        <w:rPr>
          <w:rFonts w:ascii="Times New Roman" w:hAnsi="Times New Roman"/>
          <w:sz w:val="24"/>
        </w:rPr>
        <w:t xml:space="preserve">Kolkové známky možno vrátiť od 1. januára 2013 do 31. decembra 2013 prostredníctvom Slovenskej pošty, akciovej spoločnosti (ďalej len „pošta“) na základe písomnej žiadosti adresovanej a prijatej poštou. Žiadateľ k žiadosti podľa prvej vety pripojí kolkové známky a zoznam s uvedením počtu kolkových známok podľa ich nominálnych hodnôt a uvedie celkovú sumu predložených kolkových známok. Ak je žiadateľom fyzická osoba, uvedie meno, priezvisko a adresu trvalého pobytu, a ak je žiadateľom právnická osoba, uvedie názov a sídlo a číslo účtu, na ktorý sa má suma vrátiť. </w:t>
      </w:r>
    </w:p>
    <w:p w:rsidR="00FA61C3" w:rsidRPr="00BE5BDA" w:rsidP="007655D1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F70F65">
        <w:rPr>
          <w:rFonts w:ascii="Times New Roman" w:hAnsi="Times New Roman"/>
          <w:sz w:val="24"/>
          <w:szCs w:val="24"/>
        </w:rPr>
        <w:t>Pošta je povinná žiadateľovi</w:t>
      </w:r>
      <w:r w:rsidRPr="00BE5BDA">
        <w:rPr>
          <w:rFonts w:ascii="Times New Roman" w:hAnsi="Times New Roman"/>
          <w:sz w:val="24"/>
          <w:szCs w:val="24"/>
        </w:rPr>
        <w:t xml:space="preserve"> vyplat</w:t>
      </w:r>
      <w:r>
        <w:rPr>
          <w:rFonts w:ascii="Times New Roman" w:hAnsi="Times New Roman"/>
          <w:sz w:val="24"/>
          <w:szCs w:val="24"/>
        </w:rPr>
        <w:t xml:space="preserve">iť </w:t>
      </w:r>
      <w:r w:rsidRPr="00BE5BDA">
        <w:rPr>
          <w:rFonts w:ascii="Times New Roman" w:hAnsi="Times New Roman"/>
          <w:sz w:val="24"/>
          <w:szCs w:val="24"/>
        </w:rPr>
        <w:t>nomináln</w:t>
      </w:r>
      <w:r>
        <w:rPr>
          <w:rFonts w:ascii="Times New Roman" w:hAnsi="Times New Roman"/>
          <w:sz w:val="24"/>
          <w:szCs w:val="24"/>
        </w:rPr>
        <w:t>u hodnotu</w:t>
      </w:r>
      <w:r w:rsidRPr="00BE5B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</w:t>
      </w:r>
      <w:r w:rsidRPr="00BE5BDA">
        <w:rPr>
          <w:rFonts w:ascii="Times New Roman" w:hAnsi="Times New Roman"/>
          <w:sz w:val="24"/>
          <w:szCs w:val="24"/>
        </w:rPr>
        <w:t xml:space="preserve">ených </w:t>
      </w:r>
      <w:r>
        <w:rPr>
          <w:rFonts w:ascii="Times New Roman" w:hAnsi="Times New Roman"/>
          <w:sz w:val="24"/>
          <w:szCs w:val="24"/>
        </w:rPr>
        <w:t xml:space="preserve">a overených </w:t>
      </w:r>
      <w:r w:rsidRPr="00BE5BDA">
        <w:rPr>
          <w:rFonts w:ascii="Times New Roman" w:hAnsi="Times New Roman"/>
          <w:sz w:val="24"/>
          <w:szCs w:val="24"/>
        </w:rPr>
        <w:t xml:space="preserve">kolkových známok do 30 dní odo dňa overenia ich pravosti. Ak sa pravosť kolkových známok nepotvrdí, pošta tieto kolkové známky </w:t>
      </w:r>
      <w:r w:rsidRPr="00CB0A4B">
        <w:rPr>
          <w:rFonts w:ascii="Times New Roman" w:hAnsi="Times New Roman"/>
          <w:color w:val="000000"/>
          <w:sz w:val="24"/>
          <w:szCs w:val="24"/>
        </w:rPr>
        <w:t>na základe protokolu</w:t>
      </w:r>
      <w:r w:rsidRPr="00BE5BDA">
        <w:rPr>
          <w:rFonts w:ascii="Times New Roman" w:hAnsi="Times New Roman"/>
          <w:sz w:val="24"/>
          <w:szCs w:val="24"/>
        </w:rPr>
        <w:t xml:space="preserve"> </w:t>
      </w:r>
      <w:r w:rsidRPr="00406438">
        <w:rPr>
          <w:rFonts w:ascii="Times New Roman" w:hAnsi="Times New Roman"/>
          <w:color w:val="000000"/>
          <w:sz w:val="24"/>
          <w:szCs w:val="24"/>
        </w:rPr>
        <w:t>bezodkladne</w:t>
      </w:r>
      <w:r w:rsidRPr="00BE5BDA">
        <w:rPr>
          <w:rFonts w:ascii="Times New Roman" w:hAnsi="Times New Roman"/>
          <w:sz w:val="24"/>
          <w:szCs w:val="24"/>
        </w:rPr>
        <w:t xml:space="preserve"> odovzdá </w:t>
      </w:r>
      <w:r w:rsidRPr="00BE5BDA">
        <w:rPr>
          <w:rFonts w:ascii="Times New Roman" w:hAnsi="Times New Roman"/>
          <w:sz w:val="24"/>
        </w:rPr>
        <w:t>Ministerstvu financií Slovenskej republiky (ďalej len „ministe</w:t>
      </w:r>
      <w:r w:rsidRPr="00BE5BDA">
        <w:rPr>
          <w:rFonts w:ascii="Times New Roman" w:hAnsi="Times New Roman"/>
          <w:sz w:val="24"/>
        </w:rPr>
        <w:t>rstvo“).</w:t>
      </w:r>
    </w:p>
    <w:p w:rsidR="00FA61C3" w:rsidRPr="0032783C" w:rsidP="007655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32783C">
        <w:rPr>
          <w:rFonts w:ascii="Times New Roman" w:hAnsi="Times New Roman"/>
          <w:sz w:val="24"/>
          <w:szCs w:val="24"/>
        </w:rPr>
        <w:t xml:space="preserve">Pošte za činnosti podľa odsekov </w:t>
      </w:r>
      <w:smartTag w:uri="urn:schemas-microsoft-com:office:smarttags" w:element="metricconverter">
        <w:smartTagPr>
          <w:attr w:name="ProductID" w:val="2 a"/>
        </w:smartTagPr>
        <w:r w:rsidRPr="0032783C">
          <w:rPr>
            <w:rFonts w:ascii="Times New Roman" w:hAnsi="Times New Roman"/>
            <w:sz w:val="24"/>
            <w:szCs w:val="24"/>
          </w:rPr>
          <w:t>2 a</w:t>
        </w:r>
      </w:smartTag>
      <w:r w:rsidRPr="0032783C">
        <w:rPr>
          <w:rFonts w:ascii="Times New Roman" w:hAnsi="Times New Roman"/>
          <w:sz w:val="24"/>
          <w:szCs w:val="24"/>
        </w:rPr>
        <w:t xml:space="preserve"> 3 prináleží odmena. Práva a povinnosti pri nakladaní s kolkovými známkami podľa prvej vety budú predmetom písomnej zmluvy medzi ministerstvom a poštou. </w:t>
      </w:r>
    </w:p>
    <w:p w:rsidR="00FA61C3" w:rsidRPr="005E1AA1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</w:t>
      </w:r>
      <w:r w:rsidRPr="005E1AA1">
        <w:rPr>
          <w:rFonts w:ascii="Times New Roman" w:hAnsi="Times New Roman"/>
          <w:sz w:val="24"/>
        </w:rPr>
        <w:t>Osoba, s ktorou ministerstvo uzavrelo zmluvu na tlač kolkových známok (ďalej len „tlačiareň“), je povinná predložiť ministerstvu do 31. januára 2013 písomnú informáciu o stave zásob materiálov potrebných na tlač kolkových známok, o kolkových známkach, ktoré do 31. decembra 2012 pošta neprevzala, o poškodených alebo zničených kolkových známkach pri tlači, nesprávnou manipuláciou alebo uskladnením a o množstve kolkových známok, ktorých reklamáciu tlačiareň uznala, a uložiť ich na vhodnom a bezpečnom mieste.</w:t>
      </w:r>
    </w:p>
    <w:p w:rsidR="00FA61C3" w:rsidRPr="005E1AA1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(6) </w:t>
      </w:r>
      <w:r w:rsidRPr="005E1AA1">
        <w:rPr>
          <w:rFonts w:ascii="Times New Roman" w:hAnsi="Times New Roman"/>
          <w:sz w:val="24"/>
        </w:rPr>
        <w:t>Tlačiareň je povinná odovzdať</w:t>
      </w:r>
      <w:r>
        <w:rPr>
          <w:rFonts w:ascii="Times New Roman" w:hAnsi="Times New Roman"/>
          <w:sz w:val="24"/>
        </w:rPr>
        <w:t xml:space="preserve"> ministerstvu do </w:t>
      </w:r>
      <w:r w:rsidRPr="00CB0A4B">
        <w:rPr>
          <w:rFonts w:ascii="Times New Roman" w:hAnsi="Times New Roman"/>
          <w:color w:val="000000"/>
          <w:sz w:val="24"/>
        </w:rPr>
        <w:t xml:space="preserve">10. januára 2013 hmotný nosič s trvale uloženými digitálnymi dátami, </w:t>
      </w:r>
      <w:r w:rsidRPr="005E1AA1">
        <w:rPr>
          <w:rFonts w:ascii="Times New Roman" w:hAnsi="Times New Roman"/>
          <w:sz w:val="24"/>
        </w:rPr>
        <w:t>námetové riešenia,</w:t>
      </w:r>
      <w:r w:rsidRPr="00406438">
        <w:rPr>
          <w:rFonts w:ascii="Times New Roman" w:hAnsi="Times New Roman"/>
          <w:color w:val="FF0000"/>
          <w:sz w:val="24"/>
        </w:rPr>
        <w:t xml:space="preserve"> </w:t>
      </w:r>
      <w:r w:rsidRPr="005E1AA1">
        <w:rPr>
          <w:rFonts w:ascii="Times New Roman" w:hAnsi="Times New Roman"/>
          <w:sz w:val="24"/>
        </w:rPr>
        <w:t xml:space="preserve">výtvarné </w:t>
      </w:r>
      <w:r w:rsidRPr="005C36F9">
        <w:rPr>
          <w:rFonts w:ascii="Times New Roman" w:hAnsi="Times New Roman"/>
          <w:sz w:val="24"/>
        </w:rPr>
        <w:t>návrhy a</w:t>
      </w:r>
      <w:r w:rsidRPr="005E1AA1">
        <w:rPr>
          <w:rFonts w:ascii="Times New Roman" w:hAnsi="Times New Roman"/>
          <w:sz w:val="24"/>
        </w:rPr>
        <w:t> tlačové podoby kolkových známok</w:t>
      </w:r>
      <w:r>
        <w:rPr>
          <w:rFonts w:ascii="Times New Roman" w:hAnsi="Times New Roman"/>
          <w:sz w:val="24"/>
        </w:rPr>
        <w:t xml:space="preserve">, </w:t>
      </w:r>
      <w:r w:rsidRPr="005E1AA1">
        <w:rPr>
          <w:rFonts w:ascii="Times New Roman" w:hAnsi="Times New Roman"/>
          <w:sz w:val="24"/>
        </w:rPr>
        <w:t xml:space="preserve">ktoré sú vlastníctvom Slovenskej republiky v správe ministerstva. </w:t>
      </w:r>
    </w:p>
    <w:p w:rsidR="00FA61C3" w:rsidRPr="005E1AA1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(7) </w:t>
      </w:r>
      <w:r w:rsidRPr="005E1AA1">
        <w:rPr>
          <w:rFonts w:ascii="Times New Roman" w:hAnsi="Times New Roman"/>
          <w:sz w:val="24"/>
        </w:rPr>
        <w:t>Pošta je povinná predložiť ministerstvu do 20. januára 2013 vyúčtovanie tržieb z predaja kolkových známok za december 2012 a v tomto termíne odviesť celkovú sumu odvodu do štátneho rozpočtu.</w:t>
      </w:r>
    </w:p>
    <w:p w:rsidR="00FA61C3" w:rsidRPr="005E1AA1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(8) </w:t>
      </w:r>
      <w:r w:rsidRPr="005E1AA1">
        <w:rPr>
          <w:rFonts w:ascii="Times New Roman" w:hAnsi="Times New Roman"/>
          <w:sz w:val="24"/>
        </w:rPr>
        <w:t>Pošta je povinná predložiť ministerstvu do 31. januára 2013 písomnú informáciu o stave zásob kolkových známo</w:t>
      </w:r>
      <w:r w:rsidRPr="005E1AA1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,</w:t>
      </w:r>
      <w:r w:rsidRPr="005E1AA1">
        <w:rPr>
          <w:rFonts w:ascii="Times New Roman" w:hAnsi="Times New Roman"/>
          <w:sz w:val="24"/>
        </w:rPr>
        <w:t> o kolkových známkach poškodených a znehodnotených pri skladovaní a manipulácii, o vymenených poškodených kolkových známkach a odkúpených platných kolkových známkach, ktorých pravosť sa potvrdila.</w:t>
      </w:r>
    </w:p>
    <w:p w:rsidR="00FA61C3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(9) </w:t>
      </w:r>
      <w:r w:rsidRPr="00D67C14">
        <w:rPr>
          <w:rFonts w:ascii="Times New Roman" w:hAnsi="Times New Roman"/>
          <w:sz w:val="24"/>
        </w:rPr>
        <w:t>Pošta kolkové známky, uvedené v </w:t>
      </w:r>
      <w:r w:rsidRPr="00CB0A4B">
        <w:rPr>
          <w:rFonts w:ascii="Times New Roman" w:hAnsi="Times New Roman"/>
          <w:sz w:val="24"/>
        </w:rPr>
        <w:t>písomnej</w:t>
      </w:r>
      <w:r w:rsidRPr="00D67C14">
        <w:rPr>
          <w:rFonts w:ascii="Times New Roman" w:hAnsi="Times New Roman"/>
          <w:sz w:val="24"/>
        </w:rPr>
        <w:t xml:space="preserve"> informácii podľa odseku </w:t>
      </w:r>
      <w:r>
        <w:rPr>
          <w:rFonts w:ascii="Times New Roman" w:hAnsi="Times New Roman"/>
          <w:sz w:val="24"/>
        </w:rPr>
        <w:t>8</w:t>
      </w:r>
      <w:r w:rsidRPr="00D67C14">
        <w:rPr>
          <w:rFonts w:ascii="Times New Roman" w:hAnsi="Times New Roman"/>
          <w:sz w:val="24"/>
        </w:rPr>
        <w:t>, uloží do času ich komisionálneho zničenia na vhodnom a bezpečnom mieste tak, aby bola zabezpečená ich ochrana pred poškodením, zničením a odcudzením.</w:t>
      </w:r>
    </w:p>
    <w:p w:rsidR="00FA61C3" w:rsidRPr="00FB386B" w:rsidP="007655D1">
      <w:pPr>
        <w:pStyle w:val="BodyText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(10) </w:t>
      </w:r>
      <w:r w:rsidRPr="00FB386B">
        <w:rPr>
          <w:rFonts w:ascii="Times New Roman" w:hAnsi="Times New Roman"/>
          <w:sz w:val="24"/>
        </w:rPr>
        <w:t>Pošta je povinná do 31. januára 2014 vyhotoviť a odovzdať ministerstvu protokol o</w:t>
      </w:r>
      <w:r>
        <w:rPr>
          <w:rFonts w:ascii="Times New Roman" w:hAnsi="Times New Roman"/>
          <w:sz w:val="24"/>
        </w:rPr>
        <w:t> počt</w:t>
      </w:r>
      <w:r>
        <w:rPr>
          <w:rFonts w:ascii="Times New Roman" w:hAnsi="Times New Roman"/>
          <w:sz w:val="24"/>
        </w:rPr>
        <w:t xml:space="preserve">e </w:t>
      </w:r>
      <w:r w:rsidRPr="00F70F65">
        <w:rPr>
          <w:rFonts w:ascii="Times New Roman" w:hAnsi="Times New Roman"/>
          <w:sz w:val="24"/>
        </w:rPr>
        <w:t>vrátených kolkových známok podľa odseku 2 a o počte kolkových známok, ktorých nominálna hodnota bola vyplatená podľa odseku 3. Vrátené</w:t>
      </w:r>
      <w:r w:rsidRPr="00FB386B">
        <w:rPr>
          <w:rFonts w:ascii="Times New Roman" w:hAnsi="Times New Roman"/>
          <w:sz w:val="24"/>
        </w:rPr>
        <w:t xml:space="preserve"> neplatné kolkové známky je pošta povinná uložiť na bezpečnom a vhodnom mieste do doby ich komisionálneho zničenia. </w:t>
      </w:r>
    </w:p>
    <w:p w:rsidR="00FA61C3" w:rsidRPr="005E1AA1" w:rsidP="007655D1">
      <w:pPr>
        <w:pStyle w:val="BodyText"/>
        <w:ind w:firstLine="708"/>
        <w:rPr>
          <w:rFonts w:ascii="Times New Roman" w:hAnsi="Times New Roman"/>
          <w:sz w:val="24"/>
        </w:rPr>
      </w:pPr>
      <w:r w:rsidRPr="005E1AA1"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>1</w:t>
      </w:r>
      <w:r w:rsidRPr="005E1AA1">
        <w:rPr>
          <w:rFonts w:ascii="Times New Roman" w:hAnsi="Times New Roman"/>
          <w:sz w:val="24"/>
        </w:rPr>
        <w:t>) Orgány, ktoré vyberajú správne a súdne poplatky a odoberali kolkové známky od pošty, sú povinné nepredané kolkové známky, vrátane poškodených kolkových známok alebo kolkových známok zničených nesprávnou manipuláciou alebo uskladnením, pošte vrátiť do 31. marca 2013 a vyhotoviť protokol o vrátených kolkových známkach, v ktorom uvedú počet kolkových známok podľa ich nominálnych hodnôt a celkovú sumu kolkových známok</w:t>
      </w:r>
      <w:r>
        <w:rPr>
          <w:rFonts w:ascii="Times New Roman" w:hAnsi="Times New Roman"/>
          <w:sz w:val="24"/>
        </w:rPr>
        <w:t xml:space="preserve"> </w:t>
      </w:r>
      <w:r w:rsidRPr="00CB0A4B">
        <w:rPr>
          <w:rFonts w:ascii="Times New Roman" w:hAnsi="Times New Roman"/>
          <w:sz w:val="24"/>
        </w:rPr>
        <w:t xml:space="preserve">jednotlivých nominálnych hodnôt. </w:t>
      </w:r>
      <w:r w:rsidRPr="005E1AA1">
        <w:rPr>
          <w:rFonts w:ascii="Times New Roman" w:hAnsi="Times New Roman"/>
          <w:sz w:val="24"/>
        </w:rPr>
        <w:t>Písomnú informáciu o vrátených kolkových známkach je pošta povinná predložiť ministerstvu do 30. apríla 2013.</w:t>
      </w:r>
    </w:p>
    <w:p w:rsidR="00FA61C3" w:rsidP="007655D1">
      <w:pPr>
        <w:pStyle w:val="BodyText"/>
        <w:ind w:firstLine="708"/>
        <w:rPr>
          <w:rFonts w:ascii="Times New Roman" w:hAnsi="Times New Roman"/>
          <w:color w:val="000000"/>
          <w:sz w:val="24"/>
        </w:rPr>
      </w:pPr>
      <w:r w:rsidRPr="005E1AA1">
        <w:rPr>
          <w:rFonts w:ascii="Times New Roman" w:hAnsi="Times New Roman"/>
          <w:sz w:val="24"/>
        </w:rPr>
        <w:t>(1</w:t>
      </w:r>
      <w:r>
        <w:rPr>
          <w:rFonts w:ascii="Times New Roman" w:hAnsi="Times New Roman"/>
          <w:sz w:val="24"/>
        </w:rPr>
        <w:t>2</w:t>
      </w:r>
      <w:r w:rsidRPr="005E1AA1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P</w:t>
      </w:r>
      <w:r w:rsidRPr="005E1AA1">
        <w:rPr>
          <w:rFonts w:ascii="Times New Roman" w:hAnsi="Times New Roman"/>
          <w:sz w:val="24"/>
        </w:rPr>
        <w:t>o predložení informácií podľa odsek</w:t>
      </w:r>
      <w:r>
        <w:rPr>
          <w:rFonts w:ascii="Times New Roman" w:hAnsi="Times New Roman"/>
          <w:sz w:val="24"/>
        </w:rPr>
        <w:t>ov</w:t>
      </w:r>
      <w:r w:rsidRPr="005E1A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 w:rsidRPr="005E1AA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8</w:t>
      </w:r>
      <w:r w:rsidRPr="005E1AA1">
        <w:rPr>
          <w:rFonts w:ascii="Times New Roman" w:hAnsi="Times New Roman"/>
          <w:sz w:val="24"/>
        </w:rPr>
        <w:t xml:space="preserve"> a</w:t>
      </w:r>
      <w:r>
        <w:rPr>
          <w:rFonts w:ascii="Times New Roman" w:hAnsi="Times New Roman"/>
          <w:sz w:val="24"/>
        </w:rPr>
        <w:t> </w:t>
      </w:r>
      <w:r w:rsidRPr="005E1AA1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1 </w:t>
      </w:r>
      <w:r w:rsidRPr="00CB0A4B">
        <w:rPr>
          <w:rFonts w:ascii="Times New Roman" w:hAnsi="Times New Roman"/>
          <w:sz w:val="24"/>
        </w:rPr>
        <w:t>minister financií Slovenskej republiky</w:t>
      </w:r>
      <w:r w:rsidRPr="005E1AA1">
        <w:rPr>
          <w:rFonts w:ascii="Times New Roman" w:hAnsi="Times New Roman"/>
          <w:sz w:val="24"/>
        </w:rPr>
        <w:t xml:space="preserve"> rozhodne o vytvorení komisie na likvidáciu kolkových známok, o jej zložení, o spôsobe, mieste a čase likvidácie kolkových známok a informuje o tom tlačiareň, poštu a členov komisie na likvidáciu kolkových známok. O likvidácii kolkových známok </w:t>
      </w:r>
      <w:r w:rsidRPr="00CB0A4B">
        <w:rPr>
          <w:rFonts w:ascii="Times New Roman" w:hAnsi="Times New Roman"/>
          <w:sz w:val="24"/>
        </w:rPr>
        <w:t xml:space="preserve">sa </w:t>
      </w:r>
      <w:r w:rsidRPr="005E1AA1">
        <w:rPr>
          <w:rFonts w:ascii="Times New Roman" w:hAnsi="Times New Roman"/>
          <w:sz w:val="24"/>
        </w:rPr>
        <w:t>vyhotoví úradný</w:t>
      </w:r>
      <w:r w:rsidRPr="000A30DF">
        <w:rPr>
          <w:rFonts w:ascii="Times New Roman" w:hAnsi="Times New Roman"/>
          <w:color w:val="000000"/>
          <w:sz w:val="24"/>
        </w:rPr>
        <w:t xml:space="preserve"> záznam v troch vyhotoveniach, z ktorých jedno </w:t>
      </w:r>
      <w:r w:rsidRPr="00CB0A4B">
        <w:rPr>
          <w:rFonts w:ascii="Times New Roman" w:hAnsi="Times New Roman"/>
          <w:sz w:val="24"/>
        </w:rPr>
        <w:t xml:space="preserve">sa </w:t>
      </w:r>
      <w:r w:rsidRPr="000A30DF">
        <w:rPr>
          <w:rFonts w:ascii="Times New Roman" w:hAnsi="Times New Roman"/>
          <w:color w:val="000000"/>
          <w:sz w:val="24"/>
        </w:rPr>
        <w:t>odovzdá tlačiarni a jedno pošte.</w:t>
      </w:r>
    </w:p>
    <w:p w:rsidR="00FA61C3" w:rsidRPr="00665BBD" w:rsidP="007655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(13) </w:t>
      </w:r>
      <w:r w:rsidRPr="00665BBD">
        <w:rPr>
          <w:rFonts w:ascii="Times New Roman" w:hAnsi="Times New Roman"/>
          <w:color w:val="000000"/>
          <w:sz w:val="24"/>
          <w:szCs w:val="24"/>
        </w:rPr>
        <w:t xml:space="preserve">Výmena poškodených kolkových známok a odkúpenie kolkových známok, konanie o uložení pokuty, nakladanie s falšovanými kolkovými známkami a vládny audit vo veciach kolkových známok, ktoré sa začali do 31. </w:t>
      </w:r>
      <w:r>
        <w:rPr>
          <w:rFonts w:ascii="Times New Roman" w:hAnsi="Times New Roman"/>
          <w:color w:val="000000"/>
          <w:sz w:val="24"/>
          <w:szCs w:val="24"/>
        </w:rPr>
        <w:t>decembra</w:t>
      </w:r>
      <w:r w:rsidRPr="00665BBD"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665BBD">
        <w:rPr>
          <w:rFonts w:ascii="Times New Roman" w:hAnsi="Times New Roman"/>
          <w:color w:val="000000"/>
          <w:sz w:val="24"/>
          <w:szCs w:val="24"/>
        </w:rPr>
        <w:t xml:space="preserve">, sa dokončia podľa predpisov účinných do 31. </w:t>
      </w:r>
      <w:r>
        <w:rPr>
          <w:rFonts w:ascii="Times New Roman" w:hAnsi="Times New Roman"/>
          <w:color w:val="000000"/>
          <w:sz w:val="24"/>
          <w:szCs w:val="24"/>
        </w:rPr>
        <w:t>decembra</w:t>
      </w:r>
      <w:r w:rsidRPr="00665BBD">
        <w:rPr>
          <w:rFonts w:ascii="Times New Roman" w:hAnsi="Times New Roman"/>
          <w:color w:val="000000"/>
          <w:sz w:val="24"/>
          <w:szCs w:val="24"/>
        </w:rPr>
        <w:t xml:space="preserve"> 2012</w:t>
      </w:r>
      <w:r w:rsidRPr="00665BBD">
        <w:rPr>
          <w:rFonts w:ascii="Times New Roman" w:hAnsi="Times New Roman"/>
          <w:color w:val="000000"/>
          <w:sz w:val="24"/>
          <w:szCs w:val="24"/>
        </w:rPr>
        <w:t>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§ 3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Zrušujú sa:</w:t>
      </w:r>
    </w:p>
    <w:p w:rsidR="00FA61C3" w:rsidRPr="005E1AA1" w:rsidP="00FA61C3">
      <w:pPr>
        <w:pStyle w:val="Body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5E1AA1">
        <w:rPr>
          <w:rFonts w:ascii="Times New Roman" w:hAnsi="Times New Roman"/>
          <w:sz w:val="24"/>
        </w:rPr>
        <w:t xml:space="preserve">čl. I zákona č. 264/2008 Z. z. </w:t>
      </w:r>
      <w:r w:rsidRPr="005E1AA1">
        <w:rPr>
          <w:rFonts w:ascii="Times New Roman" w:hAnsi="Times New Roman"/>
          <w:bCs/>
          <w:sz w:val="24"/>
        </w:rPr>
        <w:t>o kolkových známkach a o zmene a doplnení niektorých zákonov</w:t>
      </w:r>
      <w:r w:rsidRPr="005E1AA1">
        <w:rPr>
          <w:rFonts w:ascii="Times New Roman" w:hAnsi="Times New Roman"/>
          <w:sz w:val="24"/>
        </w:rPr>
        <w:t xml:space="preserve"> v znení zákona č. 563/2008 Z. z. a zákona č. 492/2009 Z. z.,  </w:t>
        <w:br/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 w:rsidRPr="000A30DF">
        <w:rPr>
          <w:rFonts w:ascii="Times New Roman" w:hAnsi="Times New Roman"/>
          <w:color w:val="000000"/>
          <w:sz w:val="24"/>
        </w:rPr>
        <w:t xml:space="preserve">vyhláška Ministerstva financií Slovenskej republiky č. 346/2008 Z. z., ktorou sa ustanovujú technické parametre, grafická úprava, vzhľad kolkových známok, spôsob použitia kolkových známok a ďalšie náležitosti kolkových známok. 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Čl. II</w:t>
      </w: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 zákona č. 71/2009 Z. z., zákona č. 503/2009 Z. z. a zákona č. 136/2010 Z. z. sa mení a dopĺňa takto: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 w:rsidRPr="000A30DF">
        <w:rPr>
          <w:rFonts w:ascii="Times New Roman" w:hAnsi="Times New Roman"/>
          <w:color w:val="000000"/>
          <w:sz w:val="24"/>
        </w:rPr>
        <w:t>V § 9 odsek 1 znie:</w:t>
      </w:r>
    </w:p>
    <w:p w:rsidR="00FA61C3" w:rsidRPr="000A30DF" w:rsidP="00FA61C3">
      <w:pPr>
        <w:pStyle w:val="BodyText"/>
        <w:rPr>
          <w:rFonts w:ascii="Times New Roman" w:hAnsi="Times New Roman"/>
          <w:b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„(1</w:t>
      </w:r>
      <w:r w:rsidRPr="000A30DF">
        <w:rPr>
          <w:rFonts w:ascii="Times New Roman" w:hAnsi="Times New Roman"/>
          <w:b/>
          <w:color w:val="000000"/>
          <w:sz w:val="24"/>
        </w:rPr>
        <w:t xml:space="preserve">) </w:t>
      </w:r>
      <w:r w:rsidRPr="000A30DF">
        <w:rPr>
          <w:rFonts w:ascii="Times New Roman" w:hAnsi="Times New Roman"/>
          <w:color w:val="000000"/>
          <w:sz w:val="24"/>
        </w:rPr>
        <w:t>Poplatky vyberané súdmi, orgánmi štátnej správy súdov a prokuratúry sa platia v hotovosti, platobnou kartou, poštovým poukazom na príslušný účet alebo prevodom z účtu v banke. Súdy, orgány štátnej správy súdov a prokuratúry sú povinné prijať platbu poplatku v hotovosti, ak poplatok v jednotlivom prípade neprevyšuje sumu 300 eur, s výn</w:t>
      </w:r>
      <w:r>
        <w:rPr>
          <w:rFonts w:ascii="Times New Roman" w:hAnsi="Times New Roman"/>
          <w:color w:val="000000"/>
          <w:sz w:val="24"/>
        </w:rPr>
        <w:t xml:space="preserve">imkou poplatku podľa položky 17. </w:t>
      </w:r>
      <w:r w:rsidRPr="005E1AA1">
        <w:rPr>
          <w:rFonts w:ascii="Times New Roman" w:hAnsi="Times New Roman"/>
          <w:sz w:val="24"/>
        </w:rPr>
        <w:t>Ak poplatok v jednotlivom prípade prevyšuje 100 eur, súdy, orgány štátnej správy súdov a prokuratúry sú povinné prijať platbu platobnou kartou. Poplatky sa môžu platiť prostredníctvom</w:t>
      </w:r>
      <w:r w:rsidR="009E6E21">
        <w:rPr>
          <w:rFonts w:ascii="Times New Roman" w:hAnsi="Times New Roman"/>
          <w:color w:val="000000"/>
          <w:sz w:val="24"/>
        </w:rPr>
        <w:t xml:space="preserve"> krátkej textovej správy (SMS)</w:t>
      </w:r>
      <w:r>
        <w:rPr>
          <w:rFonts w:ascii="Times New Roman" w:hAnsi="Times New Roman"/>
          <w:color w:val="000000"/>
          <w:sz w:val="24"/>
        </w:rPr>
        <w:t xml:space="preserve"> alebo platbou prostredníctvom internetu,</w:t>
      </w:r>
      <w:r w:rsidRPr="000A30DF">
        <w:rPr>
          <w:rFonts w:ascii="Times New Roman" w:hAnsi="Times New Roman"/>
          <w:color w:val="000000"/>
          <w:sz w:val="24"/>
        </w:rPr>
        <w:t xml:space="preserve"> ak súdy, orgány štátnej správy súdov a prokuratúry majú vytvorené technické pod</w:t>
      </w:r>
      <w:r w:rsidRPr="000A30DF">
        <w:rPr>
          <w:rFonts w:ascii="Times New Roman" w:hAnsi="Times New Roman"/>
          <w:color w:val="000000"/>
          <w:sz w:val="24"/>
        </w:rPr>
        <w:t>mienky na zavedenie</w:t>
      </w:r>
      <w:r>
        <w:rPr>
          <w:rFonts w:ascii="Times New Roman" w:hAnsi="Times New Roman"/>
          <w:color w:val="000000"/>
          <w:sz w:val="24"/>
        </w:rPr>
        <w:t xml:space="preserve"> týchto</w:t>
      </w:r>
      <w:r w:rsidRPr="000A30DF">
        <w:rPr>
          <w:rFonts w:ascii="Times New Roman" w:hAnsi="Times New Roman"/>
          <w:color w:val="000000"/>
          <w:sz w:val="24"/>
        </w:rPr>
        <w:t xml:space="preserve"> spôsob</w:t>
      </w:r>
      <w:r>
        <w:rPr>
          <w:rFonts w:ascii="Times New Roman" w:hAnsi="Times New Roman"/>
          <w:color w:val="000000"/>
          <w:sz w:val="24"/>
        </w:rPr>
        <w:t>ov</w:t>
      </w:r>
      <w:r w:rsidRPr="000A30DF">
        <w:rPr>
          <w:rFonts w:ascii="Times New Roman" w:hAnsi="Times New Roman"/>
          <w:color w:val="000000"/>
          <w:sz w:val="24"/>
        </w:rPr>
        <w:t xml:space="preserve"> vyberania poplatkov. “.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Poznámka pod čiarou k odkazu 5aa sa vypúšťa.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 w:rsidRPr="000A30DF">
        <w:rPr>
          <w:rFonts w:ascii="Times New Roman" w:hAnsi="Times New Roman"/>
          <w:color w:val="000000"/>
          <w:sz w:val="24"/>
        </w:rPr>
        <w:t xml:space="preserve">V § 11 ods. 2 sa </w:t>
      </w:r>
      <w:r w:rsidRPr="00D067E2">
        <w:rPr>
          <w:rFonts w:ascii="Times New Roman" w:hAnsi="Times New Roman"/>
          <w:color w:val="000000"/>
          <w:sz w:val="24"/>
        </w:rPr>
        <w:t xml:space="preserve">suma </w:t>
      </w:r>
      <w:r w:rsidRPr="000A30DF">
        <w:rPr>
          <w:rFonts w:ascii="Times New Roman" w:hAnsi="Times New Roman"/>
          <w:color w:val="000000"/>
          <w:sz w:val="24"/>
        </w:rPr>
        <w:t>„1,65 eura“ nahrádza</w:t>
      </w:r>
      <w:r>
        <w:rPr>
          <w:rFonts w:ascii="Times New Roman" w:hAnsi="Times New Roman"/>
          <w:color w:val="000000"/>
          <w:sz w:val="24"/>
        </w:rPr>
        <w:t xml:space="preserve"> sumou </w:t>
      </w:r>
      <w:r w:rsidRPr="000A30DF">
        <w:rPr>
          <w:rFonts w:ascii="Times New Roman" w:hAnsi="Times New Roman"/>
          <w:color w:val="000000"/>
          <w:sz w:val="24"/>
        </w:rPr>
        <w:t>„1,70 eura“.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 w:rsidRPr="000A30DF">
        <w:rPr>
          <w:rFonts w:ascii="Times New Roman" w:hAnsi="Times New Roman"/>
          <w:color w:val="000000"/>
          <w:sz w:val="24"/>
        </w:rPr>
        <w:t xml:space="preserve">V § 11 ods. 4 sa </w:t>
      </w:r>
      <w:r>
        <w:rPr>
          <w:rFonts w:ascii="Times New Roman" w:hAnsi="Times New Roman"/>
          <w:color w:val="000000"/>
          <w:sz w:val="24"/>
        </w:rPr>
        <w:t>suma</w:t>
      </w:r>
      <w:r w:rsidRPr="000A30DF">
        <w:rPr>
          <w:rFonts w:ascii="Times New Roman" w:hAnsi="Times New Roman"/>
          <w:color w:val="000000"/>
          <w:sz w:val="24"/>
        </w:rPr>
        <w:t xml:space="preserve"> „6,63 eura“ nahrádza </w:t>
      </w:r>
      <w:r>
        <w:rPr>
          <w:rFonts w:ascii="Times New Roman" w:hAnsi="Times New Roman"/>
          <w:color w:val="000000"/>
          <w:sz w:val="24"/>
        </w:rPr>
        <w:t>sumou</w:t>
      </w:r>
      <w:r w:rsidRPr="000A30DF">
        <w:rPr>
          <w:rFonts w:ascii="Times New Roman" w:hAnsi="Times New Roman"/>
          <w:color w:val="000000"/>
          <w:sz w:val="24"/>
        </w:rPr>
        <w:t xml:space="preserve"> „6,70 eura“.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 w:rsidRPr="000A30DF">
        <w:rPr>
          <w:rFonts w:ascii="Times New Roman" w:hAnsi="Times New Roman"/>
          <w:color w:val="000000"/>
          <w:sz w:val="24"/>
        </w:rPr>
        <w:t>V § 11 ods. 6 s</w:t>
      </w:r>
      <w:r w:rsidRPr="000A30DF">
        <w:rPr>
          <w:rFonts w:ascii="Times New Roman" w:hAnsi="Times New Roman"/>
          <w:color w:val="000000"/>
          <w:sz w:val="24"/>
        </w:rPr>
        <w:t xml:space="preserve">a na konci pripája táto veta: </w:t>
      </w:r>
      <w:r w:rsidRPr="000A30DF">
        <w:rPr>
          <w:rFonts w:ascii="Times New Roman" w:hAnsi="Times New Roman"/>
          <w:bCs/>
          <w:color w:val="000000"/>
          <w:sz w:val="24"/>
        </w:rPr>
        <w:t>„</w:t>
      </w:r>
      <w:r w:rsidRPr="00CB0A4B">
        <w:rPr>
          <w:rFonts w:ascii="Times New Roman" w:hAnsi="Times New Roman"/>
          <w:bCs/>
          <w:sz w:val="24"/>
        </w:rPr>
        <w:t>Finančný</w:t>
      </w:r>
      <w:r w:rsidRPr="000A30DF">
        <w:rPr>
          <w:rFonts w:ascii="Times New Roman" w:hAnsi="Times New Roman"/>
          <w:bCs/>
          <w:color w:val="000000"/>
          <w:sz w:val="24"/>
        </w:rPr>
        <w:t xml:space="preserve"> úrad vráti poplatok alebo preplatok poplatku </w:t>
      </w:r>
      <w:r w:rsidRPr="000A30DF">
        <w:rPr>
          <w:rFonts w:ascii="Times New Roman" w:hAnsi="Times New Roman"/>
          <w:color w:val="000000"/>
          <w:sz w:val="24"/>
        </w:rPr>
        <w:t>do 30 dní odo dňa doručenia odpisu právoplatného rozhodnutia alebo písomného upovedomenia.“</w:t>
      </w:r>
      <w:r>
        <w:rPr>
          <w:rFonts w:ascii="Times New Roman" w:hAnsi="Times New Roman"/>
          <w:color w:val="000000"/>
          <w:sz w:val="24"/>
        </w:rPr>
        <w:t>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 w:rsidRPr="000A30DF">
        <w:rPr>
          <w:rFonts w:ascii="Times New Roman" w:hAnsi="Times New Roman"/>
          <w:color w:val="000000"/>
          <w:sz w:val="24"/>
        </w:rPr>
        <w:t>V § 11a ods. 1 písmeno a) znie:</w:t>
        <w:br/>
        <w:t>„a) platobnou kartou,“.</w:t>
      </w:r>
    </w:p>
    <w:p w:rsidR="00FA61C3" w:rsidRPr="000A30DF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 w:rsidRPr="000A30DF">
        <w:rPr>
          <w:rFonts w:ascii="Times New Roman" w:hAnsi="Times New Roman"/>
          <w:color w:val="000000"/>
          <w:sz w:val="24"/>
        </w:rPr>
        <w:t xml:space="preserve">V § 14a sa za </w:t>
      </w:r>
      <w:r w:rsidRPr="000A30DF">
        <w:rPr>
          <w:rFonts w:ascii="Times New Roman" w:hAnsi="Times New Roman"/>
          <w:color w:val="000000"/>
          <w:sz w:val="24"/>
        </w:rPr>
        <w:t>slová „Zbierke zákonov“ vkladajú slová „Slovenskej republiky“.</w:t>
      </w:r>
    </w:p>
    <w:p w:rsidR="00FA61C3" w:rsidRPr="000A30DF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</w:t>
      </w:r>
      <w:r w:rsidRPr="000A30DF">
        <w:rPr>
          <w:rFonts w:ascii="Times New Roman" w:hAnsi="Times New Roman"/>
          <w:color w:val="000000"/>
          <w:sz w:val="24"/>
        </w:rPr>
        <w:t xml:space="preserve"> § 16 sa dopĺňa odsekom 3, ktorý znie:</w:t>
      </w:r>
    </w:p>
    <w:p w:rsidR="00FA61C3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 xml:space="preserve"> „(3) </w:t>
      </w:r>
      <w:r>
        <w:rPr>
          <w:rFonts w:ascii="Times New Roman" w:hAnsi="Times New Roman"/>
          <w:color w:val="000000"/>
          <w:sz w:val="24"/>
        </w:rPr>
        <w:t>J</w:t>
      </w:r>
      <w:r w:rsidRPr="000A30DF">
        <w:rPr>
          <w:rFonts w:ascii="Times New Roman" w:hAnsi="Times New Roman"/>
          <w:color w:val="000000"/>
          <w:sz w:val="24"/>
        </w:rPr>
        <w:t>ednotné kontaktné miest</w:t>
      </w:r>
      <w:r>
        <w:rPr>
          <w:rFonts w:ascii="Times New Roman" w:hAnsi="Times New Roman"/>
          <w:color w:val="000000"/>
          <w:sz w:val="24"/>
        </w:rPr>
        <w:t>o,</w:t>
      </w:r>
      <w:r w:rsidRPr="000A30DF">
        <w:rPr>
          <w:rFonts w:ascii="Times New Roman" w:hAnsi="Times New Roman"/>
          <w:color w:val="000000"/>
          <w:sz w:val="24"/>
        </w:rPr>
        <w:t xml:space="preserve"> je povinn</w:t>
      </w:r>
      <w:r>
        <w:rPr>
          <w:rFonts w:ascii="Times New Roman" w:hAnsi="Times New Roman"/>
          <w:color w:val="000000"/>
          <w:sz w:val="24"/>
        </w:rPr>
        <w:t>é</w:t>
      </w:r>
      <w:r w:rsidRPr="000A30DF">
        <w:rPr>
          <w:rFonts w:ascii="Times New Roman" w:hAnsi="Times New Roman"/>
          <w:color w:val="000000"/>
          <w:sz w:val="24"/>
        </w:rPr>
        <w:t xml:space="preserve"> vybrané poplatky odviesť do 20. dňa nasledujúceho mesiaca na účet daňového úradu príslušného podľa sídla ob</w:t>
      </w:r>
      <w:r w:rsidRPr="000A30DF">
        <w:rPr>
          <w:rFonts w:ascii="Times New Roman" w:hAnsi="Times New Roman"/>
          <w:color w:val="000000"/>
          <w:sz w:val="24"/>
        </w:rPr>
        <w:t>vodného úradu, ktorý poplatok vybral</w:t>
      </w:r>
      <w:r>
        <w:rPr>
          <w:rFonts w:ascii="Times New Roman" w:hAnsi="Times New Roman"/>
          <w:color w:val="000000"/>
          <w:sz w:val="24"/>
        </w:rPr>
        <w:t>.</w:t>
      </w:r>
      <w:r w:rsidRPr="000A30DF">
        <w:rPr>
          <w:rFonts w:ascii="Times New Roman" w:hAnsi="Times New Roman"/>
          <w:color w:val="000000"/>
          <w:sz w:val="24"/>
        </w:rPr>
        <w:t>“.</w:t>
      </w:r>
    </w:p>
    <w:p w:rsidR="00187E43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187E43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0A30DF">
        <w:rPr>
          <w:rFonts w:ascii="Times New Roman" w:hAnsi="Times New Roman"/>
          <w:color w:val="000000"/>
          <w:sz w:val="24"/>
          <w:szCs w:val="24"/>
        </w:rPr>
        <w:t>Za § 18c sa vkladá § 18d, ktorý vrátane nadpisu znie:</w:t>
      </w:r>
    </w:p>
    <w:p w:rsidR="00FA61C3" w:rsidRPr="000A30DF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„§ 18d</w:t>
      </w: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 xml:space="preserve">Prechodné ustanovenie k úpravám účinným od 1. </w:t>
      </w:r>
      <w:r>
        <w:rPr>
          <w:rFonts w:ascii="Times New Roman" w:hAnsi="Times New Roman"/>
          <w:color w:val="000000"/>
          <w:sz w:val="24"/>
          <w:szCs w:val="24"/>
        </w:rPr>
        <w:t>január</w:t>
      </w:r>
      <w:r w:rsidRPr="000A30DF">
        <w:rPr>
          <w:rFonts w:ascii="Times New Roman" w:hAnsi="Times New Roman"/>
          <w:color w:val="000000"/>
          <w:sz w:val="24"/>
          <w:szCs w:val="24"/>
        </w:rPr>
        <w:t>a 201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Poplatník môže do 3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septe</w:t>
      </w:r>
      <w:r w:rsidRPr="000A30DF">
        <w:rPr>
          <w:rFonts w:ascii="Times New Roman" w:hAnsi="Times New Roman"/>
          <w:color w:val="000000"/>
          <w:sz w:val="24"/>
          <w:szCs w:val="24"/>
        </w:rPr>
        <w:t>mbra 201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poplatok platiť aj kolkovou známkou vydanou </w:t>
      </w:r>
      <w:r w:rsidRPr="005E1AA1">
        <w:rPr>
          <w:rFonts w:ascii="Times New Roman" w:hAnsi="Times New Roman"/>
          <w:sz w:val="24"/>
        </w:rPr>
        <w:t xml:space="preserve">do </w:t>
      </w:r>
      <w:r w:rsidRPr="00220C67">
        <w:rPr>
          <w:rFonts w:ascii="Times New Roman" w:hAnsi="Times New Roman"/>
          <w:color w:val="000000"/>
          <w:sz w:val="24"/>
        </w:rPr>
        <w:t xml:space="preserve">31. </w:t>
      </w:r>
      <w:r w:rsidRPr="00220C67">
        <w:rPr>
          <w:rFonts w:ascii="Times New Roman" w:hAnsi="Times New Roman"/>
          <w:color w:val="000000"/>
          <w:sz w:val="24"/>
        </w:rPr>
        <w:t>decembra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43C9">
        <w:rPr>
          <w:rFonts w:ascii="Times New Roman" w:hAnsi="Times New Roman"/>
          <w:color w:val="000000"/>
          <w:sz w:val="24"/>
          <w:szCs w:val="24"/>
        </w:rPr>
        <w:t>2012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podľa predpisu účinného do 31. </w:t>
      </w:r>
      <w:r>
        <w:rPr>
          <w:rFonts w:ascii="Times New Roman" w:hAnsi="Times New Roman"/>
          <w:color w:val="000000"/>
          <w:sz w:val="24"/>
          <w:szCs w:val="24"/>
        </w:rPr>
        <w:t>decembra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2012.</w:t>
      </w:r>
      <w:r>
        <w:rPr>
          <w:rFonts w:ascii="Times New Roman" w:hAnsi="Times New Roman"/>
          <w:color w:val="000000"/>
          <w:sz w:val="24"/>
          <w:szCs w:val="24"/>
        </w:rPr>
        <w:t>“.</w:t>
      </w: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Čl. III</w:t>
      </w: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Zákon Národnej rady Slovenskej republiky č. 145/1995 Z. z. o správnych poplatkoch v znení zákona Národnej rady Slovenskej republiky č. 123/1996 Z. z., zákona Národnej rady Slovenskej republiky č. 224/1996 Z. z., zákona č. 70/1997 Z. z., zákona č. 1/1998 Z. z., zákona č. 232/1999 Z. z., zákona č. 3/2000 Z. z., 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 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 zákona č. 594/2009 Z. z., zákona č. 67/2010 Z. z., zákona č. 92/2010 Z. z., zákona č. 136/2010 Z. z., zákona č. 144/2010 Z. z., zákona č. 514/2010 Z. z., zákona č. 556/2010 Z. z., zákona č. 39/2011 Z. z.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A30DF">
        <w:rPr>
          <w:rFonts w:ascii="Times New Roman" w:hAnsi="Times New Roman"/>
          <w:color w:val="000000"/>
          <w:sz w:val="24"/>
          <w:szCs w:val="24"/>
        </w:rPr>
        <w:t> zákona č. 119/2011 Z. z.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B0A4B">
        <w:rPr>
          <w:rFonts w:ascii="Times New Roman" w:hAnsi="Times New Roman"/>
          <w:sz w:val="24"/>
          <w:szCs w:val="24"/>
        </w:rPr>
        <w:t>zákona č. 200/2011</w:t>
      </w:r>
      <w:r w:rsidR="002C7101">
        <w:rPr>
          <w:rFonts w:ascii="Times New Roman" w:hAnsi="Times New Roman"/>
          <w:sz w:val="24"/>
          <w:szCs w:val="24"/>
        </w:rPr>
        <w:t xml:space="preserve"> Z. z. zákona č. 223</w:t>
      </w:r>
      <w:r w:rsidRPr="00CB0A4B">
        <w:rPr>
          <w:rFonts w:ascii="Times New Roman" w:hAnsi="Times New Roman"/>
          <w:sz w:val="24"/>
          <w:szCs w:val="24"/>
        </w:rPr>
        <w:t>/2011 Z. z.</w:t>
      </w:r>
      <w:r w:rsidR="002C7101">
        <w:rPr>
          <w:rFonts w:ascii="Times New Roman" w:hAnsi="Times New Roman"/>
          <w:sz w:val="24"/>
          <w:szCs w:val="24"/>
        </w:rPr>
        <w:t>, zákona č. 254/2011 Z. z., zákona č. 256/2011 Z. z. a zákona č. 258/2011 Z. z., zákona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sa mení a dopĺňa takto:</w:t>
      </w:r>
    </w:p>
    <w:p w:rsidR="00FA61C3" w:rsidRPr="000A30DF" w:rsidP="00FA61C3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5E1AA1">
        <w:rPr>
          <w:rFonts w:ascii="Times New Roman" w:hAnsi="Times New Roman"/>
          <w:sz w:val="24"/>
        </w:rPr>
        <w:t>V § 4 ods. 2 sa za slovo „</w:t>
      </w:r>
      <w:r w:rsidRPr="00CB0A4B">
        <w:rPr>
          <w:rFonts w:ascii="Times New Roman" w:hAnsi="Times New Roman"/>
          <w:sz w:val="24"/>
        </w:rPr>
        <w:t>prokuratúra,“ vkladajú slová „orgány činné v trestnom konaní,“.</w:t>
      </w:r>
    </w:p>
    <w:p w:rsidR="00FA61C3" w:rsidRPr="00CB0A4B" w:rsidP="00FA61C3">
      <w:pPr>
        <w:pStyle w:val="BodyText"/>
        <w:rPr>
          <w:rFonts w:ascii="Times New Roman" w:hAnsi="Times New Roman"/>
          <w:sz w:val="24"/>
        </w:rPr>
      </w:pPr>
    </w:p>
    <w:p w:rsidR="00FA61C3" w:rsidRPr="005E1AA1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5E1AA1">
        <w:rPr>
          <w:rFonts w:ascii="Times New Roman" w:hAnsi="Times New Roman"/>
          <w:sz w:val="24"/>
        </w:rPr>
        <w:t>V  § 7 odsek 1 znie:</w:t>
      </w:r>
    </w:p>
    <w:p w:rsidR="00FA61C3" w:rsidRPr="005E1AA1" w:rsidP="00FA61C3">
      <w:pPr>
        <w:pStyle w:val="BodyText"/>
        <w:rPr>
          <w:rFonts w:ascii="Times New Roman" w:hAnsi="Times New Roman"/>
          <w:sz w:val="24"/>
        </w:rPr>
      </w:pPr>
      <w:r w:rsidRPr="005E1AA1">
        <w:rPr>
          <w:rFonts w:ascii="Times New Roman" w:hAnsi="Times New Roman"/>
          <w:sz w:val="24"/>
        </w:rPr>
        <w:t xml:space="preserve">„(1) Poplatky vyberané správnymi orgánmi sa platia v hotovosti </w:t>
      </w:r>
      <w:r w:rsidRPr="00CB0A4B">
        <w:rPr>
          <w:rFonts w:ascii="Times New Roman" w:hAnsi="Times New Roman"/>
          <w:sz w:val="24"/>
        </w:rPr>
        <w:t>do pokladnice správneho orgánu,</w:t>
      </w:r>
      <w:r w:rsidRPr="005E1AA1">
        <w:rPr>
          <w:rFonts w:ascii="Times New Roman" w:hAnsi="Times New Roman"/>
          <w:sz w:val="24"/>
        </w:rPr>
        <w:t xml:space="preserve"> platobnou kartou na správnom orgáne, poštovým poukazom na účet príslušného správneho orgánu alebo prevodom z účtu v banke. Správny orgán je povinný prijať platbu poplatku v hotovosti, ak poplatok v jednotlivom prípade neprevyšuje sumu 300 eur a platobnou kartou, ak poplatok v jednotlivom prípade prevyšuje sumu 100 eur. Poplatky sa môžu platiť prostredníctvom krátkej textovej správy (SMS)</w:t>
      </w:r>
      <w:r>
        <w:rPr>
          <w:rFonts w:ascii="Times New Roman" w:hAnsi="Times New Roman"/>
          <w:sz w:val="24"/>
        </w:rPr>
        <w:t>, alebo platbou prostredníctvom internetu</w:t>
      </w:r>
      <w:r w:rsidRPr="005E1AA1">
        <w:rPr>
          <w:rFonts w:ascii="Times New Roman" w:hAnsi="Times New Roman"/>
          <w:sz w:val="24"/>
        </w:rPr>
        <w:t>, ak správn</w:t>
      </w:r>
      <w:r>
        <w:rPr>
          <w:rFonts w:ascii="Times New Roman" w:hAnsi="Times New Roman"/>
          <w:sz w:val="24"/>
        </w:rPr>
        <w:t>y</w:t>
      </w:r>
      <w:r w:rsidRPr="005E1AA1">
        <w:rPr>
          <w:rFonts w:ascii="Times New Roman" w:hAnsi="Times New Roman"/>
          <w:sz w:val="24"/>
        </w:rPr>
        <w:t xml:space="preserve"> orgán</w:t>
      </w:r>
      <w:r>
        <w:rPr>
          <w:rFonts w:ascii="Times New Roman" w:hAnsi="Times New Roman"/>
          <w:sz w:val="24"/>
        </w:rPr>
        <w:t xml:space="preserve"> má</w:t>
      </w:r>
      <w:r w:rsidRPr="005E1AA1">
        <w:rPr>
          <w:rFonts w:ascii="Times New Roman" w:hAnsi="Times New Roman"/>
          <w:sz w:val="24"/>
        </w:rPr>
        <w:t xml:space="preserve"> vytvorené technické podmienky na zavedenie t</w:t>
      </w:r>
      <w:r>
        <w:rPr>
          <w:rFonts w:ascii="Times New Roman" w:hAnsi="Times New Roman"/>
          <w:sz w:val="24"/>
        </w:rPr>
        <w:t>ýchto</w:t>
      </w:r>
      <w:r w:rsidRPr="005E1AA1">
        <w:rPr>
          <w:rFonts w:ascii="Times New Roman" w:hAnsi="Times New Roman"/>
          <w:sz w:val="24"/>
        </w:rPr>
        <w:t xml:space="preserve"> spôsob</w:t>
      </w:r>
      <w:r>
        <w:rPr>
          <w:rFonts w:ascii="Times New Roman" w:hAnsi="Times New Roman"/>
          <w:sz w:val="24"/>
        </w:rPr>
        <w:t>ov</w:t>
      </w:r>
      <w:r w:rsidRPr="005E1AA1">
        <w:rPr>
          <w:rFonts w:ascii="Times New Roman" w:hAnsi="Times New Roman"/>
          <w:sz w:val="24"/>
        </w:rPr>
        <w:t xml:space="preserve"> vyberania poplatkov.“. </w:t>
      </w:r>
    </w:p>
    <w:p w:rsidR="00FA61C3" w:rsidP="00FA61C3">
      <w:pPr>
        <w:pStyle w:val="BodyText"/>
        <w:rPr>
          <w:rFonts w:ascii="Times New Roman" w:hAnsi="Times New Roman"/>
          <w:sz w:val="24"/>
        </w:rPr>
      </w:pPr>
      <w:r w:rsidRPr="005E1AA1">
        <w:rPr>
          <w:rFonts w:ascii="Times New Roman" w:hAnsi="Times New Roman"/>
          <w:sz w:val="24"/>
        </w:rPr>
        <w:t>Poznámka pod čiarou k odkazu 6 sa vypúšťa.</w:t>
      </w:r>
    </w:p>
    <w:p w:rsidR="00FA61C3" w:rsidRPr="005E1AA1" w:rsidP="00FA61C3">
      <w:pPr>
        <w:pStyle w:val="BodyText"/>
        <w:rPr>
          <w:rFonts w:ascii="Times New Roman" w:hAnsi="Times New Roman"/>
          <w:sz w:val="24"/>
        </w:rPr>
      </w:pPr>
    </w:p>
    <w:p w:rsidR="00FA61C3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B0A4B">
        <w:rPr>
          <w:rFonts w:ascii="Times New Roman" w:hAnsi="Times New Roman"/>
          <w:sz w:val="24"/>
        </w:rPr>
        <w:t>V § 10 ods. 1 sa za slovo „poplatníka“ vkladajú slová „v lehote ustanovenej podľa osobitného predpisu“ a na konci sa pripája veta, ktorá znie:</w:t>
      </w:r>
      <w:r w:rsidRPr="00B845AD">
        <w:rPr>
          <w:rFonts w:ascii="Times New Roman" w:hAnsi="Times New Roman"/>
          <w:sz w:val="24"/>
        </w:rPr>
        <w:t xml:space="preserve"> „Na účely tohto zákona sa lehota ustanovená osobitným predpisom považuje za zachovanú, ak v posledný deň lehoty správny orgán od</w:t>
      </w:r>
      <w:r w:rsidRPr="00B845AD">
        <w:rPr>
          <w:rFonts w:ascii="Times New Roman" w:hAnsi="Times New Roman"/>
          <w:sz w:val="24"/>
        </w:rPr>
        <w:t>ovzdá spoplatnené vybavenie na poštovú prepravu alebo ak poplatník osobne prevezme spoplatnené vybavenie.“.</w:t>
      </w:r>
    </w:p>
    <w:p w:rsidR="00FA61C3" w:rsidRPr="00B845AD" w:rsidP="00FA61C3">
      <w:pPr>
        <w:pStyle w:val="BodyText"/>
        <w:rPr>
          <w:rFonts w:ascii="Times New Roman" w:hAnsi="Times New Roman"/>
          <w:sz w:val="24"/>
        </w:rPr>
      </w:pPr>
    </w:p>
    <w:p w:rsidR="00FA61C3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CB0A4B">
        <w:rPr>
          <w:rFonts w:ascii="Times New Roman" w:hAnsi="Times New Roman"/>
          <w:sz w:val="24"/>
        </w:rPr>
        <w:t>V § 10 ods. 7</w:t>
      </w:r>
      <w:r w:rsidRPr="005E1AA1">
        <w:rPr>
          <w:rFonts w:ascii="Times New Roman" w:hAnsi="Times New Roman"/>
          <w:sz w:val="24"/>
        </w:rPr>
        <w:t xml:space="preserve"> sa </w:t>
      </w:r>
      <w:r>
        <w:rPr>
          <w:rFonts w:ascii="Times New Roman" w:hAnsi="Times New Roman"/>
          <w:color w:val="000000"/>
          <w:sz w:val="24"/>
        </w:rPr>
        <w:t>suma</w:t>
      </w:r>
      <w:r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/>
          <w:sz w:val="24"/>
        </w:rPr>
        <w:t>„1,65 eura“ nahrádza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sumou</w:t>
      </w:r>
      <w:r>
        <w:rPr>
          <w:rFonts w:ascii="Times New Roman" w:hAnsi="Times New Roman"/>
          <w:sz w:val="24"/>
        </w:rPr>
        <w:t xml:space="preserve"> </w:t>
      </w:r>
      <w:r w:rsidRPr="005E1AA1">
        <w:rPr>
          <w:rFonts w:ascii="Times New Roman" w:hAnsi="Times New Roman"/>
          <w:sz w:val="24"/>
        </w:rPr>
        <w:t>„1,70 eura“.</w:t>
      </w:r>
    </w:p>
    <w:p w:rsidR="00FA61C3" w:rsidRPr="005E1AA1" w:rsidP="00FA61C3">
      <w:pPr>
        <w:pStyle w:val="BodyText"/>
        <w:rPr>
          <w:rFonts w:ascii="Times New Roman" w:hAnsi="Times New Roman"/>
          <w:sz w:val="24"/>
        </w:rPr>
      </w:pPr>
    </w:p>
    <w:p w:rsidR="00FA61C3" w:rsidRPr="005E1AA1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5E1AA1">
        <w:rPr>
          <w:rFonts w:ascii="Times New Roman" w:hAnsi="Times New Roman"/>
          <w:sz w:val="24"/>
        </w:rPr>
        <w:t xml:space="preserve">V § 10 odsek </w:t>
      </w:r>
      <w:r w:rsidRPr="00CB0A4B">
        <w:rPr>
          <w:rFonts w:ascii="Times New Roman" w:hAnsi="Times New Roman"/>
          <w:sz w:val="24"/>
        </w:rPr>
        <w:t xml:space="preserve">8 </w:t>
      </w:r>
      <w:r w:rsidRPr="005E1AA1">
        <w:rPr>
          <w:rFonts w:ascii="Times New Roman" w:hAnsi="Times New Roman"/>
          <w:sz w:val="24"/>
        </w:rPr>
        <w:t>znie:</w:t>
      </w:r>
    </w:p>
    <w:p w:rsidR="00FA61C3" w:rsidP="00FA61C3">
      <w:pPr>
        <w:pStyle w:val="BodyText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 xml:space="preserve">„(8) Poplatok zaplatený cudzozemcom na hraničnom priechode Slovenskej republiky v cudzej mene vráti do 30 dní odo dňa doručenia odpisu právoplatného rozhodnutia o vrátení poplatku </w:t>
      </w:r>
      <w:r>
        <w:rPr>
          <w:rFonts w:ascii="Times New Roman" w:hAnsi="Times New Roman"/>
          <w:sz w:val="24"/>
        </w:rPr>
        <w:t>daňový</w:t>
      </w:r>
      <w:r w:rsidRPr="00CB0A4B">
        <w:rPr>
          <w:rFonts w:ascii="Times New Roman" w:hAnsi="Times New Roman"/>
          <w:sz w:val="24"/>
        </w:rPr>
        <w:t xml:space="preserve"> úrad príslušný podľa sídla správneho orgánu, ktorý úkon vykonal alebo uskutočnil konanie.“.</w:t>
      </w:r>
    </w:p>
    <w:p w:rsidR="00FA61C3" w:rsidRPr="00CB0A4B" w:rsidP="00FA61C3">
      <w:pPr>
        <w:pStyle w:val="BodyText"/>
        <w:rPr>
          <w:rFonts w:ascii="Times New Roman" w:hAnsi="Times New Roman"/>
          <w:sz w:val="24"/>
        </w:rPr>
      </w:pPr>
    </w:p>
    <w:p w:rsidR="00FA61C3" w:rsidP="00FA61C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CB0A4B">
        <w:rPr>
          <w:rFonts w:ascii="Times New Roman" w:hAnsi="Times New Roman"/>
          <w:sz w:val="24"/>
          <w:szCs w:val="24"/>
        </w:rPr>
        <w:t>§ 11 sa vypúšťa.</w:t>
      </w:r>
    </w:p>
    <w:p w:rsidR="00FA61C3" w:rsidRPr="00CB0A4B" w:rsidP="00FA61C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A61C3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CB0A4B">
        <w:rPr>
          <w:rFonts w:ascii="Times New Roman" w:hAnsi="Times New Roman"/>
          <w:sz w:val="24"/>
        </w:rPr>
        <w:t>§ 12 vrát</w:t>
      </w:r>
      <w:r w:rsidRPr="00CB0A4B">
        <w:rPr>
          <w:rFonts w:ascii="Times New Roman" w:hAnsi="Times New Roman"/>
          <w:sz w:val="24"/>
        </w:rPr>
        <w:t>ane nadpisu znie:</w:t>
      </w:r>
    </w:p>
    <w:p w:rsidR="00FA61C3" w:rsidP="00FA61C3">
      <w:pPr>
        <w:pStyle w:val="BodyText"/>
        <w:rPr>
          <w:rFonts w:ascii="Times New Roman" w:hAnsi="Times New Roman"/>
          <w:sz w:val="24"/>
        </w:rPr>
      </w:pPr>
    </w:p>
    <w:p w:rsidR="00FA61C3" w:rsidRPr="00CB0A4B" w:rsidP="00FA61C3">
      <w:pPr>
        <w:pStyle w:val="BodyText"/>
        <w:jc w:val="center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>„§ 12</w:t>
      </w:r>
    </w:p>
    <w:p w:rsidR="00FA61C3" w:rsidRPr="00CB0A4B" w:rsidP="00FA61C3">
      <w:pPr>
        <w:pStyle w:val="BodyText"/>
        <w:jc w:val="center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>Lehoty</w:t>
      </w:r>
    </w:p>
    <w:p w:rsidR="00FA61C3" w:rsidRPr="00CB0A4B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 w:rsidRPr="00CB0A4B">
        <w:rPr>
          <w:rFonts w:ascii="Times New Roman" w:hAnsi="Times New Roman"/>
          <w:sz w:val="24"/>
        </w:rPr>
        <w:t>Lehota je zachovaná, ak sa poplatok zaplatí v posledný deň lehoty na pošte</w:t>
      </w:r>
      <w:r>
        <w:rPr>
          <w:rFonts w:ascii="Times New Roman" w:hAnsi="Times New Roman"/>
          <w:sz w:val="24"/>
        </w:rPr>
        <w:t xml:space="preserve"> </w:t>
      </w:r>
      <w:r w:rsidRPr="00CB0A4B">
        <w:rPr>
          <w:rFonts w:ascii="Times New Roman" w:hAnsi="Times New Roman"/>
          <w:sz w:val="24"/>
        </w:rPr>
        <w:t>alebo v hotovosti do pokladnice správneho orgánu</w:t>
      </w:r>
      <w:r w:rsidRPr="00D13E5A">
        <w:rPr>
          <w:rFonts w:ascii="Times New Roman" w:hAnsi="Times New Roman"/>
          <w:sz w:val="24"/>
        </w:rPr>
        <w:t xml:space="preserve"> </w:t>
      </w:r>
      <w:r w:rsidRPr="00CB0A4B">
        <w:rPr>
          <w:rFonts w:ascii="Times New Roman" w:hAnsi="Times New Roman"/>
          <w:sz w:val="24"/>
        </w:rPr>
        <w:t xml:space="preserve">a ak sa </w:t>
      </w:r>
      <w:r>
        <w:rPr>
          <w:rFonts w:ascii="Times New Roman" w:hAnsi="Times New Roman"/>
          <w:sz w:val="24"/>
        </w:rPr>
        <w:t>pri prevode z účtu alebo platbou prostredníctvom internetu </w:t>
      </w:r>
      <w:r w:rsidRPr="00CB0A4B">
        <w:rPr>
          <w:rFonts w:ascii="Times New Roman" w:hAnsi="Times New Roman"/>
          <w:sz w:val="24"/>
        </w:rPr>
        <w:t>v posledný deň lehoty</w:t>
      </w:r>
      <w:r>
        <w:rPr>
          <w:rFonts w:ascii="Times New Roman" w:hAnsi="Times New Roman"/>
          <w:sz w:val="24"/>
        </w:rPr>
        <w:t xml:space="preserve"> </w:t>
      </w:r>
      <w:r w:rsidRPr="00CB0A4B">
        <w:rPr>
          <w:rFonts w:ascii="Times New Roman" w:hAnsi="Times New Roman"/>
          <w:sz w:val="24"/>
        </w:rPr>
        <w:t>odpíše z účtu poplatníka</w:t>
      </w:r>
      <w:r>
        <w:rPr>
          <w:rFonts w:ascii="Times New Roman" w:hAnsi="Times New Roman"/>
          <w:sz w:val="24"/>
        </w:rPr>
        <w:t>.</w:t>
      </w:r>
      <w:r w:rsidRPr="00CB0A4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Pri platbe platobnou kartou je l</w:t>
      </w:r>
      <w:r w:rsidRPr="00F70F65">
        <w:rPr>
          <w:rFonts w:ascii="Times New Roman" w:hAnsi="Times New Roman"/>
          <w:sz w:val="24"/>
        </w:rPr>
        <w:t xml:space="preserve">ehota zachovaná, ak sa poplatok zaplatí v posledný deň lehoty platobnou kartou na správnom orgáne a pri platbe prostredníctvom krátkej textovej správy (SMS), ak potvrdenie o prijatí platby </w:t>
      </w:r>
      <w:r>
        <w:rPr>
          <w:rFonts w:ascii="Times New Roman" w:hAnsi="Times New Roman"/>
          <w:sz w:val="24"/>
        </w:rPr>
        <w:t>je</w:t>
      </w:r>
      <w:r w:rsidRPr="00F70F65">
        <w:rPr>
          <w:rFonts w:ascii="Times New Roman" w:hAnsi="Times New Roman"/>
          <w:sz w:val="24"/>
        </w:rPr>
        <w:t xml:space="preserve"> doručené najneskôr v posledný deň lehoty.</w:t>
      </w:r>
    </w:p>
    <w:p w:rsidR="00FA61C3" w:rsidRPr="00CB0A4B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Pr="00CB0A4B">
        <w:rPr>
          <w:rFonts w:ascii="Times New Roman" w:hAnsi="Times New Roman"/>
          <w:sz w:val="24"/>
        </w:rPr>
        <w:t>Ak v odseku 1 nie je ustanovené inak, platia o lehotách ustanovenia všeobecného predpisu o správnom konaní.</w:t>
      </w:r>
      <w:r w:rsidRPr="00CB0A4B">
        <w:rPr>
          <w:rFonts w:ascii="Times New Roman" w:hAnsi="Times New Roman"/>
          <w:sz w:val="24"/>
          <w:vertAlign w:val="superscript"/>
        </w:rPr>
        <w:t>7a</w:t>
      </w:r>
      <w:r w:rsidRPr="00CB0A4B">
        <w:rPr>
          <w:rFonts w:ascii="Times New Roman" w:hAnsi="Times New Roman"/>
          <w:sz w:val="24"/>
        </w:rPr>
        <w:t>)“.</w:t>
      </w:r>
    </w:p>
    <w:p w:rsidR="00FA61C3" w:rsidRPr="00CB0A4B" w:rsidP="00FA61C3">
      <w:pPr>
        <w:pStyle w:val="BodyText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 xml:space="preserve">               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Poznámka pod čiarou k odkazu 7a znie: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„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7a</w:t>
      </w:r>
      <w:r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§ 27 zákona č. 71/1967 Zb. o správnom konaní (správ</w:t>
      </w:r>
      <w:r w:rsidRPr="000A30DF">
        <w:rPr>
          <w:rFonts w:ascii="Times New Roman" w:hAnsi="Times New Roman"/>
          <w:color w:val="000000"/>
          <w:sz w:val="24"/>
        </w:rPr>
        <w:t xml:space="preserve">ny poriadok) v znení 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</w:t>
      </w:r>
      <w:r w:rsidRPr="000A30DF">
        <w:rPr>
          <w:rFonts w:ascii="Times New Roman" w:hAnsi="Times New Roman"/>
          <w:color w:val="000000"/>
          <w:sz w:val="24"/>
        </w:rPr>
        <w:t>zákona č. 527/2003 Z. z.“.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 xml:space="preserve">  </w:t>
      </w:r>
    </w:p>
    <w:p w:rsidR="00FA61C3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Pr="000A30DF">
        <w:rPr>
          <w:rFonts w:ascii="Times New Roman" w:hAnsi="Times New Roman"/>
          <w:color w:val="000000"/>
          <w:sz w:val="24"/>
          <w:szCs w:val="24"/>
        </w:rPr>
        <w:t>V § 13 ods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3 a 5 sa slová „daňového úradu alebo obce“ nahrádzajú slovami „správneho orgánu“.</w:t>
      </w:r>
    </w:p>
    <w:p w:rsidR="0011453A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55D1" w:rsidRPr="000A30DF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V § 13 odsek 4 znie: </w:t>
      </w:r>
    </w:p>
    <w:p w:rsidR="00FA61C3" w:rsidRPr="00CB0A4B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„(4) Ak správny orgán vykoná úkon na vybratie poplatku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doplatku alebo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0A4B">
        <w:rPr>
          <w:rFonts w:ascii="Times New Roman" w:hAnsi="Times New Roman"/>
          <w:sz w:val="24"/>
          <w:szCs w:val="24"/>
        </w:rPr>
        <w:t>na ich vymáhanie a ak o tom upovedomí poplatníka, začína plynúť nová trojročná lehota od konca kalendárneho roka, v ktorom sa takýto úkon vykonal.“.</w:t>
      </w:r>
    </w:p>
    <w:p w:rsidR="00FA61C3" w:rsidRPr="00573C77" w:rsidP="00FA61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573C77">
        <w:rPr>
          <w:rFonts w:ascii="Times New Roman" w:hAnsi="Times New Roman"/>
          <w:sz w:val="24"/>
          <w:szCs w:val="24"/>
        </w:rPr>
        <w:t>§ 14 a 15 vrátane nadpisov znejú:</w:t>
        <w:br/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73C77">
        <w:rPr>
          <w:rFonts w:ascii="Times New Roman" w:hAnsi="Times New Roman"/>
          <w:sz w:val="24"/>
          <w:szCs w:val="24"/>
        </w:rPr>
        <w:t>„</w:t>
      </w:r>
      <w:r w:rsidRPr="00573C77">
        <w:rPr>
          <w:rFonts w:ascii="Times New Roman" w:hAnsi="Times New Roman"/>
          <w:sz w:val="24"/>
          <w:szCs w:val="24"/>
        </w:rPr>
        <w:t>§ 14</w:t>
        <w:br/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73C77">
        <w:rPr>
          <w:rFonts w:ascii="Times New Roman" w:hAnsi="Times New Roman"/>
          <w:sz w:val="24"/>
          <w:szCs w:val="24"/>
        </w:rPr>
        <w:t>Vymáhanie poplatkov</w:t>
      </w:r>
    </w:p>
    <w:p w:rsidR="00FA61C3" w:rsidRPr="00CB0A4B" w:rsidP="00FA61C3">
      <w:pPr>
        <w:pStyle w:val="BodyText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 xml:space="preserve">Splatný poplatok alebo splatný doplatok vymáha podľa všeobecného predpisu </w:t>
      </w:r>
      <w:r>
        <w:rPr>
          <w:rFonts w:ascii="Times New Roman" w:hAnsi="Times New Roman"/>
          <w:sz w:val="24"/>
        </w:rPr>
        <w:t xml:space="preserve">o </w:t>
      </w:r>
      <w:r w:rsidRPr="00CB0A4B">
        <w:rPr>
          <w:rFonts w:ascii="Times New Roman" w:hAnsi="Times New Roman"/>
          <w:sz w:val="24"/>
        </w:rPr>
        <w:t>správnom konaní</w:t>
      </w:r>
      <w:r w:rsidRPr="00CB0A4B">
        <w:rPr>
          <w:rFonts w:ascii="Times New Roman" w:hAnsi="Times New Roman"/>
          <w:sz w:val="24"/>
          <w:vertAlign w:val="superscript"/>
        </w:rPr>
        <w:t xml:space="preserve"> 7b</w:t>
      </w:r>
      <w:r w:rsidRPr="00CB0A4B">
        <w:rPr>
          <w:rFonts w:ascii="Times New Roman" w:hAnsi="Times New Roman"/>
          <w:sz w:val="24"/>
        </w:rPr>
        <w:t>) ten správny orgán, ktorý vykonal úkon alebo uskutočnil konanie.</w:t>
      </w:r>
    </w:p>
    <w:p w:rsidR="00FA61C3" w:rsidRPr="00CB0A4B" w:rsidP="00FA61C3">
      <w:pPr>
        <w:pStyle w:val="BodyText"/>
        <w:rPr>
          <w:rFonts w:ascii="Times New Roman" w:hAnsi="Times New Roman"/>
          <w:sz w:val="24"/>
        </w:rPr>
      </w:pPr>
    </w:p>
    <w:p w:rsidR="00FA61C3" w:rsidRPr="00CB0A4B" w:rsidP="00FA61C3">
      <w:pPr>
        <w:pStyle w:val="BodyText"/>
        <w:jc w:val="center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>§ 15</w:t>
      </w:r>
    </w:p>
    <w:p w:rsidR="00FA61C3" w:rsidRPr="00CB0A4B" w:rsidP="00FA61C3">
      <w:pPr>
        <w:pStyle w:val="BodyText"/>
        <w:jc w:val="center"/>
        <w:rPr>
          <w:rFonts w:ascii="Times New Roman" w:hAnsi="Times New Roman"/>
          <w:sz w:val="24"/>
        </w:rPr>
      </w:pPr>
      <w:r w:rsidRPr="00CB0A4B">
        <w:rPr>
          <w:rFonts w:ascii="Times New Roman" w:hAnsi="Times New Roman"/>
          <w:sz w:val="24"/>
        </w:rPr>
        <w:t>Kontrola</w:t>
      </w:r>
      <w:r w:rsidRPr="00CB0A4B">
        <w:rPr>
          <w:rFonts w:ascii="Times New Roman" w:hAnsi="Times New Roman"/>
          <w:sz w:val="24"/>
        </w:rPr>
        <w:t xml:space="preserve"> poplatkov</w:t>
      </w:r>
    </w:p>
    <w:p w:rsidR="00FA61C3" w:rsidRPr="00F70F65" w:rsidP="007655D1">
      <w:pPr>
        <w:pStyle w:val="BodyText"/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 w:rsidRPr="00CB0A4B">
        <w:rPr>
          <w:rFonts w:ascii="Times New Roman" w:hAnsi="Times New Roman"/>
          <w:sz w:val="24"/>
        </w:rPr>
        <w:t xml:space="preserve">Finančné riaditeľstvo Slovenskej republiky vykonáva v </w:t>
      </w:r>
      <w:r w:rsidRPr="00F70F65">
        <w:rPr>
          <w:rFonts w:ascii="Times New Roman" w:hAnsi="Times New Roman"/>
          <w:sz w:val="24"/>
        </w:rPr>
        <w:t>daňových</w:t>
      </w:r>
      <w:r w:rsidRPr="00CB0A4B">
        <w:rPr>
          <w:rFonts w:ascii="Times New Roman" w:hAnsi="Times New Roman"/>
          <w:sz w:val="24"/>
        </w:rPr>
        <w:t xml:space="preserve"> úradoch a colných úradoch kontrolu</w:t>
      </w:r>
      <w:r w:rsidRPr="00CB0A4B">
        <w:rPr>
          <w:rFonts w:ascii="Times New Roman" w:hAnsi="Times New Roman"/>
          <w:sz w:val="24"/>
          <w:vertAlign w:val="superscript"/>
        </w:rPr>
        <w:t>7c</w:t>
      </w:r>
      <w:r w:rsidRPr="00CB0A4B">
        <w:rPr>
          <w:rFonts w:ascii="Times New Roman" w:hAnsi="Times New Roman"/>
          <w:sz w:val="24"/>
        </w:rPr>
        <w:t>) správnosti a včasnosti vyberania poplatkov, správnosti formy a spôsobu platenia poplatkov a správnosti a úplnosti evidovania poplatkov</w:t>
      </w:r>
      <w:r>
        <w:rPr>
          <w:rFonts w:ascii="Times New Roman" w:hAnsi="Times New Roman"/>
          <w:sz w:val="24"/>
        </w:rPr>
        <w:t xml:space="preserve">, </w:t>
      </w:r>
      <w:r w:rsidRPr="00F70F65">
        <w:rPr>
          <w:rFonts w:ascii="Times New Roman" w:hAnsi="Times New Roman"/>
          <w:color w:val="000000"/>
          <w:sz w:val="24"/>
        </w:rPr>
        <w:t>ktoré sú príjmom štátneho rozpočtu.</w:t>
      </w:r>
    </w:p>
    <w:p w:rsidR="00FA61C3" w:rsidRPr="000A30DF" w:rsidP="007655D1">
      <w:pPr>
        <w:pStyle w:val="BodyText"/>
        <w:ind w:firstLine="708"/>
        <w:rPr>
          <w:rFonts w:ascii="Times New Roman" w:hAnsi="Times New Roman"/>
          <w:color w:val="000000"/>
          <w:sz w:val="24"/>
        </w:rPr>
      </w:pPr>
      <w:r w:rsidRPr="00F70F65">
        <w:rPr>
          <w:rFonts w:ascii="Times New Roman" w:hAnsi="Times New Roman"/>
          <w:bCs/>
          <w:sz w:val="24"/>
        </w:rPr>
        <w:t>(2) Daňové</w:t>
      </w:r>
      <w:r w:rsidRPr="00CB0A4B">
        <w:rPr>
          <w:rFonts w:ascii="Times New Roman" w:hAnsi="Times New Roman"/>
          <w:sz w:val="24"/>
        </w:rPr>
        <w:t xml:space="preserve"> úrady vykonávajú v správnych orgánoch vo svojej územnej pôsobnosti, okrem odseku 1, kontrolu</w:t>
      </w:r>
      <w:r w:rsidRPr="00CB0A4B">
        <w:rPr>
          <w:rFonts w:ascii="Times New Roman" w:hAnsi="Times New Roman"/>
          <w:sz w:val="24"/>
          <w:vertAlign w:val="superscript"/>
        </w:rPr>
        <w:t>7c</w:t>
      </w:r>
      <w:r w:rsidRPr="00CB0A4B">
        <w:rPr>
          <w:rFonts w:ascii="Times New Roman" w:hAnsi="Times New Roman"/>
          <w:sz w:val="24"/>
        </w:rPr>
        <w:t>) správnosti a včasnosti vyb</w:t>
      </w:r>
      <w:r w:rsidRPr="000A30DF">
        <w:rPr>
          <w:rFonts w:ascii="Times New Roman" w:hAnsi="Times New Roman"/>
          <w:color w:val="000000"/>
          <w:sz w:val="24"/>
        </w:rPr>
        <w:t>erania poplatkov, správnosti formy a spôsobu platenia poplatkov a správnosti a úplnosti evi</w:t>
      </w:r>
      <w:r w:rsidRPr="000A30DF">
        <w:rPr>
          <w:rFonts w:ascii="Times New Roman" w:hAnsi="Times New Roman"/>
          <w:color w:val="000000"/>
          <w:sz w:val="24"/>
        </w:rPr>
        <w:t>dovania poplatkov, kto</w:t>
      </w:r>
      <w:r>
        <w:rPr>
          <w:rFonts w:ascii="Times New Roman" w:hAnsi="Times New Roman"/>
          <w:color w:val="000000"/>
          <w:sz w:val="24"/>
        </w:rPr>
        <w:t>ré sú príjmom štátneho rozpočtu</w:t>
      </w:r>
      <w:r w:rsidRPr="000A30DF">
        <w:rPr>
          <w:rFonts w:ascii="Times New Roman" w:hAnsi="Times New Roman"/>
          <w:color w:val="000000"/>
          <w:sz w:val="24"/>
        </w:rPr>
        <w:t>.</w:t>
      </w:r>
    </w:p>
    <w:p w:rsidR="00FA61C3" w:rsidRPr="000A30DF" w:rsidP="007655D1">
      <w:pPr>
        <w:pStyle w:val="BodyText"/>
        <w:ind w:firstLine="708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(3) Orgány </w:t>
      </w:r>
      <w:r w:rsidRPr="000A30DF">
        <w:rPr>
          <w:rFonts w:ascii="Times New Roman" w:hAnsi="Times New Roman"/>
          <w:color w:val="000000"/>
          <w:sz w:val="24"/>
        </w:rPr>
        <w:t>územnej samosprávy vykonávajú kontrolu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7d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</w:rPr>
        <w:t xml:space="preserve"> správnosti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a včasnosti vyberania poplatkov, správnosti formy a spôsobu platenia poplatkov a správnosti a úplnosti evidovania poplatkov, ktoré sú ich</w:t>
      </w:r>
      <w:r w:rsidRPr="000A30DF">
        <w:rPr>
          <w:rFonts w:ascii="Times New Roman" w:hAnsi="Times New Roman"/>
          <w:color w:val="000000"/>
          <w:sz w:val="24"/>
        </w:rPr>
        <w:t xml:space="preserve"> príjmom.“.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Poznámky pod čiarou k odkazom 7b až 7d znejú: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„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7b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 xml:space="preserve">§ 78 zákona č. 71/1967 Zb. v znení </w:t>
      </w:r>
      <w:r>
        <w:rPr>
          <w:rFonts w:ascii="Times New Roman" w:hAnsi="Times New Roman"/>
          <w:color w:val="000000"/>
          <w:sz w:val="24"/>
        </w:rPr>
        <w:t xml:space="preserve">zákona č. 527/2003 Z. z. 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vertAlign w:val="superscript"/>
        </w:rPr>
        <w:t xml:space="preserve">   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7c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 xml:space="preserve">  </w:t>
      </w:r>
      <w:r>
        <w:rPr>
          <w:rFonts w:ascii="Times New Roman" w:hAnsi="Times New Roman"/>
          <w:color w:val="000000"/>
          <w:sz w:val="24"/>
        </w:rPr>
        <w:t>Z</w:t>
      </w:r>
      <w:r w:rsidRPr="000A30DF">
        <w:rPr>
          <w:rFonts w:ascii="Times New Roman" w:hAnsi="Times New Roman"/>
          <w:color w:val="000000"/>
          <w:sz w:val="24"/>
        </w:rPr>
        <w:t>ákon č. 502/2001 Z. z. o finančnej kontrole a</w:t>
      </w:r>
      <w:r>
        <w:rPr>
          <w:rFonts w:ascii="Times New Roman" w:hAnsi="Times New Roman"/>
          <w:color w:val="000000"/>
          <w:sz w:val="24"/>
        </w:rPr>
        <w:t> </w:t>
      </w:r>
      <w:r w:rsidRPr="000A30DF">
        <w:rPr>
          <w:rFonts w:ascii="Times New Roman" w:hAnsi="Times New Roman"/>
          <w:color w:val="000000"/>
          <w:sz w:val="24"/>
        </w:rPr>
        <w:t>vnútornom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audite a o</w:t>
      </w:r>
      <w:r>
        <w:rPr>
          <w:rFonts w:ascii="Times New Roman" w:hAnsi="Times New Roman"/>
          <w:color w:val="000000"/>
          <w:sz w:val="24"/>
        </w:rPr>
        <w:t> </w:t>
      </w:r>
      <w:r w:rsidRPr="000A30DF">
        <w:rPr>
          <w:rFonts w:ascii="Times New Roman" w:hAnsi="Times New Roman"/>
          <w:color w:val="000000"/>
          <w:sz w:val="24"/>
        </w:rPr>
        <w:t>zmene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a doplnení niektorých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 xml:space="preserve">zákonov v znení neskorších </w:t>
      </w:r>
      <w:r w:rsidRPr="000A30DF">
        <w:rPr>
          <w:rFonts w:ascii="Times New Roman" w:hAnsi="Times New Roman"/>
          <w:color w:val="000000"/>
          <w:sz w:val="24"/>
        </w:rPr>
        <w:t>predpisov.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vertAlign w:val="superscript"/>
        </w:rPr>
        <w:t xml:space="preserve">   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7d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</w:rPr>
        <w:t xml:space="preserve"> </w:t>
      </w:r>
      <w:r w:rsidRPr="00CB0A4B">
        <w:rPr>
          <w:rFonts w:ascii="Times New Roman" w:hAnsi="Times New Roman"/>
          <w:sz w:val="24"/>
        </w:rPr>
        <w:t>§ 18d zákona</w:t>
      </w:r>
      <w:r w:rsidRPr="000A30DF">
        <w:rPr>
          <w:rFonts w:ascii="Times New Roman" w:hAnsi="Times New Roman"/>
          <w:color w:val="000000"/>
          <w:sz w:val="24"/>
        </w:rPr>
        <w:t xml:space="preserve"> Slovenskej národnej rady č. 369/1990 Zb. o obecnom zriadení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> </w:t>
      </w:r>
      <w:r w:rsidRPr="000A30DF">
        <w:rPr>
          <w:rFonts w:ascii="Times New Roman" w:hAnsi="Times New Roman"/>
          <w:color w:val="000000"/>
          <w:sz w:val="24"/>
        </w:rPr>
        <w:t>znení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neskorších predpisov</w:t>
      </w:r>
      <w:r>
        <w:rPr>
          <w:rFonts w:ascii="Times New Roman" w:hAnsi="Times New Roman"/>
          <w:color w:val="000000"/>
          <w:sz w:val="24"/>
        </w:rPr>
        <w:t>.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</w:t>
      </w:r>
      <w:r w:rsidRPr="000A30DF">
        <w:rPr>
          <w:rFonts w:ascii="Times New Roman" w:hAnsi="Times New Roman"/>
          <w:color w:val="000000"/>
          <w:sz w:val="24"/>
        </w:rPr>
        <w:t xml:space="preserve">ákon </w:t>
      </w:r>
      <w:r>
        <w:rPr>
          <w:rFonts w:ascii="Times New Roman" w:hAnsi="Times New Roman"/>
          <w:color w:val="000000"/>
          <w:sz w:val="24"/>
        </w:rPr>
        <w:t xml:space="preserve">Slovenskej národnej rady </w:t>
      </w:r>
      <w:r w:rsidRPr="000A30DF">
        <w:rPr>
          <w:rFonts w:ascii="Times New Roman" w:hAnsi="Times New Roman"/>
          <w:color w:val="000000"/>
          <w:sz w:val="24"/>
        </w:rPr>
        <w:t>č. 377/1990 Zb.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o hlavnom meste Slovenskej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republiky Bratislave v znení neskorších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predpisov</w:t>
      </w:r>
      <w:r>
        <w:rPr>
          <w:rFonts w:ascii="Times New Roman" w:hAnsi="Times New Roman"/>
          <w:color w:val="000000"/>
          <w:sz w:val="24"/>
        </w:rPr>
        <w:t>.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</w:t>
      </w:r>
      <w:r w:rsidRPr="000A30DF">
        <w:rPr>
          <w:rFonts w:ascii="Times New Roman" w:hAnsi="Times New Roman"/>
          <w:color w:val="000000"/>
          <w:sz w:val="24"/>
        </w:rPr>
        <w:t>ákon Slov</w:t>
      </w:r>
      <w:r w:rsidRPr="000A30DF">
        <w:rPr>
          <w:rFonts w:ascii="Times New Roman" w:hAnsi="Times New Roman"/>
          <w:color w:val="000000"/>
          <w:sz w:val="24"/>
        </w:rPr>
        <w:t>enskej národnej</w:t>
      </w:r>
      <w:r>
        <w:rPr>
          <w:rFonts w:ascii="Times New Roman" w:hAnsi="Times New Roman"/>
          <w:color w:val="000000"/>
          <w:sz w:val="24"/>
        </w:rPr>
        <w:t xml:space="preserve"> r</w:t>
      </w:r>
      <w:r w:rsidRPr="000A30DF">
        <w:rPr>
          <w:rFonts w:ascii="Times New Roman" w:hAnsi="Times New Roman"/>
          <w:color w:val="000000"/>
          <w:sz w:val="24"/>
        </w:rPr>
        <w:t>ady č. 401/1990 Zb. o meste Košice v</w:t>
      </w:r>
      <w:r>
        <w:rPr>
          <w:rFonts w:ascii="Times New Roman" w:hAnsi="Times New Roman"/>
          <w:color w:val="000000"/>
          <w:sz w:val="24"/>
        </w:rPr>
        <w:t> </w:t>
      </w:r>
      <w:r w:rsidRPr="000A30DF">
        <w:rPr>
          <w:rFonts w:ascii="Times New Roman" w:hAnsi="Times New Roman"/>
          <w:color w:val="000000"/>
          <w:sz w:val="24"/>
        </w:rPr>
        <w:t>znení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neskorších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predpisov</w:t>
      </w:r>
      <w:r>
        <w:rPr>
          <w:rFonts w:ascii="Times New Roman" w:hAnsi="Times New Roman"/>
          <w:color w:val="000000"/>
          <w:sz w:val="24"/>
        </w:rPr>
        <w:t>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CB0A4B">
        <w:rPr>
          <w:rFonts w:ascii="Times New Roman" w:hAnsi="Times New Roman"/>
          <w:sz w:val="24"/>
        </w:rPr>
        <w:t>§ 19c</w:t>
      </w:r>
      <w:r>
        <w:rPr>
          <w:rFonts w:ascii="Times New Roman" w:hAnsi="Times New Roman"/>
          <w:color w:val="FF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zákon</w:t>
      </w:r>
      <w:r>
        <w:rPr>
          <w:rFonts w:ascii="Times New Roman" w:hAnsi="Times New Roman"/>
          <w:color w:val="000000"/>
          <w:sz w:val="24"/>
        </w:rPr>
        <w:t>a č</w:t>
      </w:r>
      <w:r w:rsidRPr="000A30DF">
        <w:rPr>
          <w:rFonts w:ascii="Times New Roman" w:hAnsi="Times New Roman"/>
          <w:color w:val="000000"/>
          <w:sz w:val="24"/>
        </w:rPr>
        <w:t>. 302/2001 Z. z. o samospráve vyšších územných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celkov (zákon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>samosprávnych krajoch) v znení neskorších predpisov.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 xml:space="preserve"> </w:t>
      </w:r>
      <w:r w:rsidRPr="000A30DF">
        <w:rPr>
          <w:rFonts w:ascii="Times New Roman" w:hAnsi="Times New Roman"/>
          <w:color w:val="000000"/>
          <w:sz w:val="24"/>
        </w:rPr>
        <w:t xml:space="preserve">“.  </w:t>
      </w:r>
    </w:p>
    <w:p w:rsidR="00FA61C3" w:rsidRPr="00762CFA" w:rsidP="00FA61C3">
      <w:pPr>
        <w:pStyle w:val="BodyText"/>
        <w:rPr>
          <w:rFonts w:ascii="Times New Roman" w:hAnsi="Times New Roman"/>
          <w:color w:val="FF0000"/>
          <w:sz w:val="24"/>
        </w:rPr>
      </w:pPr>
    </w:p>
    <w:p w:rsidR="00FA61C3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11. </w:t>
      </w:r>
      <w:r w:rsidRPr="000A30DF">
        <w:rPr>
          <w:rFonts w:ascii="Times New Roman" w:hAnsi="Times New Roman"/>
          <w:color w:val="000000"/>
          <w:sz w:val="24"/>
        </w:rPr>
        <w:t xml:space="preserve">V § 16 ods. 1 sa </w:t>
      </w:r>
      <w:r w:rsidRPr="00762CFA">
        <w:rPr>
          <w:rFonts w:ascii="Times New Roman" w:hAnsi="Times New Roman"/>
          <w:color w:val="000000"/>
          <w:sz w:val="24"/>
        </w:rPr>
        <w:t>suma</w:t>
      </w:r>
      <w:r w:rsidRPr="000A30DF">
        <w:rPr>
          <w:rFonts w:ascii="Times New Roman" w:hAnsi="Times New Roman"/>
          <w:color w:val="000000"/>
          <w:sz w:val="24"/>
        </w:rPr>
        <w:t xml:space="preserve"> „165,96 eura</w:t>
      </w:r>
      <w:r w:rsidRPr="000A30DF">
        <w:rPr>
          <w:rFonts w:ascii="Times New Roman" w:hAnsi="Times New Roman"/>
          <w:color w:val="000000"/>
          <w:sz w:val="24"/>
        </w:rPr>
        <w:t>“ nahrádza</w:t>
      </w:r>
      <w:r>
        <w:rPr>
          <w:rFonts w:ascii="Times New Roman" w:hAnsi="Times New Roman"/>
          <w:color w:val="000000"/>
          <w:sz w:val="24"/>
        </w:rPr>
        <w:t xml:space="preserve"> sumou </w:t>
      </w:r>
      <w:r w:rsidRPr="000A30DF">
        <w:rPr>
          <w:rFonts w:ascii="Times New Roman" w:hAnsi="Times New Roman"/>
          <w:color w:val="000000"/>
          <w:sz w:val="24"/>
        </w:rPr>
        <w:t>„166 eur“.</w:t>
      </w:r>
    </w:p>
    <w:p w:rsidR="0011453A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11453A" w:rsidRPr="0011453A" w:rsidP="009E6E21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="00FA61C3">
        <w:t xml:space="preserve">12. </w:t>
      </w:r>
      <w:r w:rsidRPr="0011453A">
        <w:rPr>
          <w:rStyle w:val="Textzstupnhosymbolu1"/>
          <w:color w:val="000000"/>
          <w:sz w:val="24"/>
          <w:szCs w:val="24"/>
        </w:rPr>
        <w:t>V § 16 ods. 2 sa slová „osobitný predpis</w:t>
      </w:r>
      <w:r w:rsidRPr="0011453A">
        <w:rPr>
          <w:rStyle w:val="Textzstupnhosymbolu1"/>
          <w:color w:val="000000"/>
          <w:sz w:val="24"/>
          <w:szCs w:val="24"/>
          <w:vertAlign w:val="superscript"/>
        </w:rPr>
        <w:t>8)</w:t>
      </w:r>
      <w:r w:rsidRPr="0011453A">
        <w:rPr>
          <w:rStyle w:val="Textzstupnhosymbolu1"/>
          <w:color w:val="000000"/>
          <w:sz w:val="24"/>
          <w:szCs w:val="24"/>
        </w:rPr>
        <w:t>“ nahrádzajú slovami „všeobecný predpis o správnom konaní</w:t>
      </w:r>
      <w:r w:rsidRPr="0011453A">
        <w:rPr>
          <w:rStyle w:val="Textzstupnhosymbolu1"/>
          <w:color w:val="000000"/>
          <w:sz w:val="24"/>
          <w:szCs w:val="24"/>
          <w:vertAlign w:val="superscript"/>
        </w:rPr>
        <w:t>8)</w:t>
      </w:r>
      <w:r w:rsidRPr="0011453A">
        <w:rPr>
          <w:rStyle w:val="Textzstupnhosymbolu1"/>
          <w:color w:val="000000"/>
          <w:sz w:val="24"/>
          <w:szCs w:val="24"/>
        </w:rPr>
        <w:t>“.</w:t>
      </w:r>
    </w:p>
    <w:p w:rsidR="00FA61C3" w:rsidRPr="000455FE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Pr="000455FE">
        <w:rPr>
          <w:rFonts w:ascii="Times New Roman" w:hAnsi="Times New Roman"/>
          <w:color w:val="000000"/>
          <w:sz w:val="24"/>
          <w:szCs w:val="24"/>
        </w:rPr>
        <w:t>oznámka pod čiarou k odkazu 8 znie:</w:t>
      </w:r>
    </w:p>
    <w:p w:rsidR="00FA61C3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„</w:t>
      </w:r>
      <w:r w:rsidRPr="000A30DF">
        <w:rPr>
          <w:rFonts w:ascii="Times New Roman" w:hAnsi="Times New Roman"/>
          <w:color w:val="000000"/>
          <w:sz w:val="24"/>
          <w:szCs w:val="24"/>
          <w:vertAlign w:val="superscript"/>
        </w:rPr>
        <w:t>8</w:t>
      </w:r>
      <w:r w:rsidRPr="0027058C">
        <w:rPr>
          <w:rFonts w:ascii="Times New Roman" w:hAnsi="Times New Roman"/>
          <w:color w:val="000000"/>
          <w:sz w:val="24"/>
          <w:szCs w:val="24"/>
        </w:rPr>
        <w:t>)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Zákon č. 71/1967 Zb. v znení neskorších predpisov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A30DF">
        <w:rPr>
          <w:rFonts w:ascii="Times New Roman" w:hAnsi="Times New Roman"/>
          <w:color w:val="000000"/>
          <w:sz w:val="24"/>
          <w:szCs w:val="24"/>
        </w:rPr>
        <w:t>“.</w:t>
      </w:r>
    </w:p>
    <w:p w:rsidR="0011453A" w:rsidRPr="000A30DF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13. </w:t>
      </w:r>
      <w:r w:rsidRPr="000A30DF">
        <w:rPr>
          <w:rFonts w:ascii="Times New Roman" w:hAnsi="Times New Roman"/>
          <w:color w:val="000000"/>
          <w:sz w:val="24"/>
        </w:rPr>
        <w:t>V § 17 sa vypúšťa od</w:t>
      </w:r>
      <w:r w:rsidRPr="000A30DF">
        <w:rPr>
          <w:rFonts w:ascii="Times New Roman" w:hAnsi="Times New Roman"/>
          <w:color w:val="000000"/>
          <w:sz w:val="24"/>
        </w:rPr>
        <w:t>sek 3.</w:t>
      </w:r>
    </w:p>
    <w:p w:rsidR="009E6E21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7655D1" w:rsidRPr="000A30DF" w:rsidP="00FA61C3">
      <w:pPr>
        <w:pStyle w:val="BodyText"/>
        <w:jc w:val="lef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14. </w:t>
      </w:r>
      <w:r w:rsidRPr="000A30DF">
        <w:rPr>
          <w:rFonts w:ascii="Times New Roman" w:hAnsi="Times New Roman"/>
          <w:color w:val="000000"/>
          <w:sz w:val="24"/>
          <w:szCs w:val="24"/>
        </w:rPr>
        <w:t>Za § 17 sa vkladá § 18, ktorý vrátane nadpisu znie:</w:t>
      </w:r>
    </w:p>
    <w:p w:rsidR="00FA61C3" w:rsidRPr="000A30DF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0A30DF">
        <w:rPr>
          <w:rFonts w:ascii="Times New Roman" w:hAnsi="Times New Roman"/>
          <w:color w:val="000000"/>
          <w:sz w:val="24"/>
          <w:szCs w:val="24"/>
        </w:rPr>
        <w:t>„§ 18</w:t>
        <w:br/>
        <w:t xml:space="preserve">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           Konanie</w:t>
      </w:r>
    </w:p>
    <w:p w:rsidR="00FA61C3" w:rsidRPr="00CB0A4B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br/>
        <w:t xml:space="preserve">V konaní vo veci poplatkov sa postupuje podľa </w:t>
      </w:r>
      <w:r w:rsidRPr="00CB0A4B">
        <w:rPr>
          <w:rFonts w:ascii="Times New Roman" w:hAnsi="Times New Roman"/>
          <w:sz w:val="24"/>
        </w:rPr>
        <w:t>všeo</w:t>
      </w:r>
      <w:r w:rsidRPr="00CB0A4B">
        <w:rPr>
          <w:rFonts w:ascii="Times New Roman" w:hAnsi="Times New Roman"/>
          <w:sz w:val="24"/>
        </w:rPr>
        <w:t>becného predpisu o správnom konaní</w:t>
      </w:r>
      <w:r w:rsidRPr="00CB0A4B">
        <w:rPr>
          <w:rFonts w:ascii="Times New Roman" w:hAnsi="Times New Roman"/>
          <w:sz w:val="24"/>
          <w:szCs w:val="24"/>
        </w:rPr>
        <w:t>.</w:t>
      </w:r>
      <w:r w:rsidRPr="00CB0A4B">
        <w:rPr>
          <w:rFonts w:ascii="Times New Roman" w:hAnsi="Times New Roman"/>
          <w:sz w:val="24"/>
          <w:szCs w:val="24"/>
          <w:vertAlign w:val="superscript"/>
        </w:rPr>
        <w:t>8</w:t>
      </w:r>
      <w:r w:rsidRPr="00CB0A4B">
        <w:rPr>
          <w:rFonts w:ascii="Times New Roman" w:hAnsi="Times New Roman"/>
          <w:sz w:val="24"/>
          <w:szCs w:val="24"/>
        </w:rPr>
        <w:t xml:space="preserve">)“.  </w:t>
      </w:r>
    </w:p>
    <w:p w:rsidR="00FA61C3" w:rsidRPr="000A30DF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F01EA6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Pr="00F01EA6">
        <w:rPr>
          <w:rFonts w:ascii="Times New Roman" w:hAnsi="Times New Roman"/>
          <w:color w:val="000000"/>
          <w:sz w:val="24"/>
          <w:szCs w:val="24"/>
        </w:rPr>
        <w:t xml:space="preserve">Za § </w:t>
      </w:r>
      <w:smartTag w:uri="urn:schemas-microsoft-com:office:smarttags" w:element="metricconverter">
        <w:smartTagPr>
          <w:attr w:name="ProductID" w:val="19f"/>
        </w:smartTagPr>
        <w:r w:rsidRPr="00F01EA6">
          <w:rPr>
            <w:rFonts w:ascii="Times New Roman" w:hAnsi="Times New Roman"/>
            <w:color w:val="000000"/>
            <w:sz w:val="24"/>
            <w:szCs w:val="24"/>
          </w:rPr>
          <w:t>19f</w:t>
        </w:r>
      </w:smartTag>
      <w:r w:rsidRPr="00F01EA6">
        <w:rPr>
          <w:rFonts w:ascii="Times New Roman" w:hAnsi="Times New Roman"/>
          <w:color w:val="000000"/>
          <w:sz w:val="24"/>
          <w:szCs w:val="24"/>
        </w:rPr>
        <w:t xml:space="preserve"> sa vklad</w:t>
      </w:r>
      <w:r>
        <w:rPr>
          <w:rFonts w:ascii="Times New Roman" w:hAnsi="Times New Roman"/>
          <w:color w:val="000000"/>
          <w:sz w:val="24"/>
          <w:szCs w:val="24"/>
        </w:rPr>
        <w:t>ajú</w:t>
      </w:r>
      <w:r w:rsidRPr="00F01EA6">
        <w:rPr>
          <w:rFonts w:ascii="Times New Roman" w:hAnsi="Times New Roman"/>
          <w:color w:val="000000"/>
          <w:sz w:val="24"/>
          <w:szCs w:val="24"/>
        </w:rPr>
        <w:t xml:space="preserve"> § 19g</w:t>
      </w:r>
      <w:r>
        <w:rPr>
          <w:rFonts w:ascii="Times New Roman" w:hAnsi="Times New Roman"/>
          <w:color w:val="000000"/>
          <w:sz w:val="24"/>
          <w:szCs w:val="24"/>
        </w:rPr>
        <w:t xml:space="preserve"> a 19h</w:t>
      </w:r>
      <w:r w:rsidRPr="00F01EA6">
        <w:rPr>
          <w:rFonts w:ascii="Times New Roman" w:hAnsi="Times New Roman"/>
          <w:color w:val="000000"/>
          <w:sz w:val="24"/>
          <w:szCs w:val="24"/>
        </w:rPr>
        <w:t>, ktor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 w:rsidRPr="00F01EA6">
        <w:rPr>
          <w:rFonts w:ascii="Times New Roman" w:hAnsi="Times New Roman"/>
          <w:color w:val="000000"/>
          <w:sz w:val="24"/>
          <w:szCs w:val="24"/>
        </w:rPr>
        <w:t xml:space="preserve"> vrátane nadpisu zne</w:t>
      </w:r>
      <w:r>
        <w:rPr>
          <w:rFonts w:ascii="Times New Roman" w:hAnsi="Times New Roman"/>
          <w:color w:val="000000"/>
          <w:sz w:val="24"/>
          <w:szCs w:val="24"/>
        </w:rPr>
        <w:t>jú</w:t>
      </w:r>
      <w:r w:rsidRPr="00F01EA6">
        <w:rPr>
          <w:rFonts w:ascii="Times New Roman" w:hAnsi="Times New Roman"/>
          <w:color w:val="000000"/>
          <w:sz w:val="24"/>
          <w:szCs w:val="24"/>
        </w:rPr>
        <w:t>:</w:t>
      </w:r>
    </w:p>
    <w:p w:rsidR="00FA61C3" w:rsidRPr="000A30DF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„§ 19g</w:t>
      </w: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 xml:space="preserve">Prechodné ustanovenia </w:t>
      </w:r>
      <w:r>
        <w:rPr>
          <w:rFonts w:ascii="Times New Roman" w:hAnsi="Times New Roman"/>
          <w:color w:val="000000"/>
          <w:sz w:val="24"/>
          <w:szCs w:val="24"/>
        </w:rPr>
        <w:t>k úpravám účinným od 1. januára 2012</w:t>
      </w: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61C3" w:rsidRPr="0011453A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Ak sa začali konania vo veciach poplatkov a neboli právoplatne ukončené do 31.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decembra 2011 </w:t>
      </w:r>
      <w:r w:rsidRPr="0011453A" w:rsidR="0011453A">
        <w:rPr>
          <w:rStyle w:val="Textzstupnhosymbolu1"/>
          <w:color w:val="000000"/>
          <w:sz w:val="24"/>
          <w:szCs w:val="24"/>
        </w:rPr>
        <w:t>podľa zákona Slovenskej národnej rady č. 511/1992 Zb. o správe daní a poplatkov a o zmenách v sústave územných finančných orgánov v znení neskorších predpisov, dokončia sa podľa toho predpisu.</w:t>
      </w:r>
    </w:p>
    <w:p w:rsidR="00FA61C3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§ 19</w:t>
      </w:r>
      <w:r>
        <w:rPr>
          <w:rFonts w:ascii="Times New Roman" w:hAnsi="Times New Roman"/>
          <w:color w:val="000000"/>
          <w:sz w:val="24"/>
          <w:szCs w:val="24"/>
        </w:rPr>
        <w:t>h</w:t>
      </w: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 xml:space="preserve">Prechodné ustanovenia </w:t>
      </w:r>
      <w:r>
        <w:rPr>
          <w:rFonts w:ascii="Times New Roman" w:hAnsi="Times New Roman"/>
          <w:color w:val="000000"/>
          <w:sz w:val="24"/>
          <w:szCs w:val="24"/>
        </w:rPr>
        <w:t>k úpravám účinným o</w:t>
      </w:r>
      <w:r>
        <w:rPr>
          <w:rFonts w:ascii="Times New Roman" w:hAnsi="Times New Roman"/>
          <w:color w:val="000000"/>
          <w:sz w:val="24"/>
          <w:szCs w:val="24"/>
        </w:rPr>
        <w:t>d 1. januára 2013</w:t>
      </w:r>
    </w:p>
    <w:p w:rsidR="00FA61C3" w:rsidRPr="000A30DF" w:rsidP="00FA61C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61C3" w:rsidRPr="00830B65" w:rsidP="00FA61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B65">
        <w:rPr>
          <w:rFonts w:ascii="Times New Roman" w:hAnsi="Times New Roman"/>
          <w:color w:val="000000"/>
          <w:sz w:val="24"/>
          <w:szCs w:val="24"/>
        </w:rPr>
        <w:t xml:space="preserve">Poplatník môže do 30. septembra 2013 poplatok platiť aj kolkovou známkou vydanou </w:t>
      </w:r>
      <w:r w:rsidRPr="00830B65">
        <w:rPr>
          <w:rFonts w:ascii="Times New Roman" w:hAnsi="Times New Roman"/>
          <w:sz w:val="24"/>
        </w:rPr>
        <w:t xml:space="preserve">do </w:t>
      </w:r>
      <w:r w:rsidRPr="00830B65">
        <w:rPr>
          <w:rFonts w:ascii="Times New Roman" w:hAnsi="Times New Roman"/>
          <w:color w:val="000000"/>
          <w:sz w:val="24"/>
        </w:rPr>
        <w:t>31. decembra</w:t>
      </w:r>
      <w:r w:rsidRPr="00830B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30B65">
        <w:rPr>
          <w:rFonts w:ascii="Times New Roman" w:hAnsi="Times New Roman"/>
          <w:color w:val="000000"/>
          <w:sz w:val="24"/>
          <w:szCs w:val="24"/>
        </w:rPr>
        <w:t>2012 podľa predpisu účinného do 31. decembra 2012.</w:t>
      </w:r>
      <w:r>
        <w:rPr>
          <w:rFonts w:ascii="Times New Roman" w:hAnsi="Times New Roman"/>
          <w:color w:val="000000"/>
          <w:sz w:val="24"/>
          <w:szCs w:val="24"/>
        </w:rPr>
        <w:t>“.</w:t>
      </w:r>
      <w:r w:rsidRPr="00830B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61C3" w:rsidRPr="00004409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A61C3" w:rsidRPr="00004409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4409">
        <w:rPr>
          <w:rFonts w:ascii="Times New Roman" w:hAnsi="Times New Roman"/>
          <w:sz w:val="24"/>
          <w:szCs w:val="24"/>
        </w:rPr>
        <w:t>Poznámka pod čiarou k odkazu 8ac znie:</w:t>
      </w:r>
    </w:p>
    <w:p w:rsidR="00FA61C3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4409">
        <w:rPr>
          <w:rFonts w:ascii="Times New Roman" w:hAnsi="Times New Roman"/>
          <w:sz w:val="24"/>
          <w:szCs w:val="24"/>
        </w:rPr>
        <w:t>„</w:t>
      </w:r>
      <w:r w:rsidRPr="00875DF6">
        <w:rPr>
          <w:rFonts w:ascii="Times New Roman" w:hAnsi="Times New Roman"/>
          <w:sz w:val="24"/>
          <w:szCs w:val="24"/>
          <w:vertAlign w:val="superscript"/>
        </w:rPr>
        <w:t>8ac</w:t>
      </w:r>
      <w:r w:rsidRPr="00004409">
        <w:rPr>
          <w:rFonts w:ascii="Times New Roman" w:hAnsi="Times New Roman"/>
          <w:sz w:val="24"/>
          <w:szCs w:val="24"/>
        </w:rPr>
        <w:t>) Zákon Slovenskej národnej rady č. 511/19</w:t>
      </w:r>
      <w:r w:rsidRPr="00004409">
        <w:rPr>
          <w:rFonts w:ascii="Times New Roman" w:hAnsi="Times New Roman"/>
          <w:sz w:val="24"/>
          <w:szCs w:val="24"/>
        </w:rPr>
        <w:t xml:space="preserve">92 Zb. o správe daní a poplatkov a o zmenách </w:t>
      </w:r>
    </w:p>
    <w:p w:rsidR="00FA61C3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04409">
        <w:rPr>
          <w:rFonts w:ascii="Times New Roman" w:hAnsi="Times New Roman"/>
          <w:sz w:val="24"/>
          <w:szCs w:val="24"/>
        </w:rPr>
        <w:t>v sústave územných finančných orgánov v znení neskorších predpisov.“.</w:t>
      </w:r>
    </w:p>
    <w:p w:rsidR="002C7101" w:rsidRPr="00004409" w:rsidP="00FA61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A61C3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</w:t>
      </w:r>
      <w:r w:rsidRPr="00004409">
        <w:rPr>
          <w:rFonts w:ascii="Times New Roman" w:hAnsi="Times New Roman"/>
          <w:sz w:val="24"/>
        </w:rPr>
        <w:t>V sadzobníku správnych poplatkov časti I. Všeobecná správa položke 10 písm. a) druhom bode  sa na konci pripájajú tieto slová: „za každých aj začatých 20 parciel“.</w:t>
      </w:r>
    </w:p>
    <w:p w:rsidR="002C7101" w:rsidRPr="00004409" w:rsidP="00FA61C3">
      <w:pPr>
        <w:pStyle w:val="BodyText"/>
        <w:rPr>
          <w:rFonts w:ascii="Times New Roman" w:hAnsi="Times New Roman"/>
          <w:sz w:val="24"/>
        </w:rPr>
      </w:pPr>
    </w:p>
    <w:p w:rsidR="00FA61C3" w:rsidRPr="00004409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</w:t>
      </w:r>
      <w:r w:rsidRPr="00004409">
        <w:rPr>
          <w:rFonts w:ascii="Times New Roman" w:hAnsi="Times New Roman"/>
          <w:sz w:val="24"/>
        </w:rPr>
        <w:t xml:space="preserve"> V sadzobníku správnych poplatkov  časti I. Všeobecná správa položke 10 písm. a) tretí bod znie:</w:t>
      </w:r>
    </w:p>
    <w:p w:rsidR="00FA61C3" w:rsidP="00FA61C3">
      <w:pPr>
        <w:pStyle w:val="BodyText"/>
        <w:rPr>
          <w:rFonts w:ascii="Times New Roman" w:hAnsi="Times New Roman"/>
          <w:sz w:val="24"/>
        </w:rPr>
      </w:pPr>
      <w:r w:rsidRPr="00004409">
        <w:rPr>
          <w:rFonts w:ascii="Times New Roman" w:hAnsi="Times New Roman"/>
          <w:sz w:val="24"/>
        </w:rPr>
        <w:t>„3. písomnej identifikácie parciel, za každých aj začatých 20 identifikovaných parciel alebo grafickej identifikácie parciel, za každých aj začatých 20 identifikovaných parciel zobrazených na liste formátu A4 v mierke mapy,“.</w:t>
      </w:r>
    </w:p>
    <w:p w:rsidR="002C7101" w:rsidRPr="00004409" w:rsidP="00FA61C3">
      <w:pPr>
        <w:pStyle w:val="BodyText"/>
        <w:rPr>
          <w:rFonts w:ascii="Times New Roman" w:hAnsi="Times New Roman"/>
          <w:sz w:val="24"/>
        </w:rPr>
      </w:pPr>
    </w:p>
    <w:p w:rsidR="00FA61C3" w:rsidRPr="00004409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</w:t>
      </w:r>
      <w:r w:rsidRPr="00004409">
        <w:rPr>
          <w:rFonts w:ascii="Times New Roman" w:hAnsi="Times New Roman"/>
          <w:sz w:val="24"/>
        </w:rPr>
        <w:t>V sadzobníku správnych poplatkov časti I. Všeobecná správa sa položka 10 dopĺňa písmenom h), ktoré znie:</w:t>
      </w:r>
    </w:p>
    <w:p w:rsidR="00FA61C3" w:rsidRPr="00004409" w:rsidP="00FA61C3">
      <w:pPr>
        <w:pStyle w:val="BodyText"/>
        <w:rPr>
          <w:rFonts w:ascii="Times New Roman" w:hAnsi="Times New Roman"/>
          <w:sz w:val="24"/>
        </w:rPr>
      </w:pPr>
      <w:r w:rsidRPr="00004409">
        <w:rPr>
          <w:rFonts w:ascii="Times New Roman" w:hAnsi="Times New Roman"/>
          <w:sz w:val="24"/>
        </w:rPr>
        <w:t>„h) Vydanie kópie geometrického plánu</w:t>
      </w:r>
      <w:r w:rsidRPr="00004409">
        <w:rPr>
          <w:rFonts w:ascii="Times New Roman" w:hAnsi="Times New Roman"/>
          <w:sz w:val="24"/>
        </w:rPr>
        <w:t xml:space="preserve">, </w:t>
      </w:r>
    </w:p>
    <w:p w:rsidR="00FA61C3" w:rsidP="00FA61C3">
      <w:pPr>
        <w:pStyle w:val="BodyText"/>
        <w:rPr>
          <w:rFonts w:ascii="Times New Roman" w:hAnsi="Times New Roman"/>
          <w:sz w:val="24"/>
        </w:rPr>
      </w:pPr>
      <w:r w:rsidRPr="00004409">
        <w:rPr>
          <w:rFonts w:ascii="Times New Roman" w:hAnsi="Times New Roman"/>
          <w:sz w:val="24"/>
        </w:rPr>
        <w:t xml:space="preserve">      za každých aj začatých 5 strán formátu A4........................................... 8 eur.“.</w:t>
      </w:r>
    </w:p>
    <w:p w:rsidR="002C7101" w:rsidRPr="00004409" w:rsidP="00FA61C3">
      <w:pPr>
        <w:pStyle w:val="BodyText"/>
        <w:rPr>
          <w:rFonts w:ascii="Times New Roman" w:hAnsi="Times New Roman"/>
          <w:sz w:val="24"/>
        </w:rPr>
      </w:pPr>
    </w:p>
    <w:p w:rsidR="00FA61C3" w:rsidRPr="00004409" w:rsidP="00FA61C3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</w:t>
      </w:r>
      <w:r w:rsidRPr="00004409">
        <w:rPr>
          <w:rFonts w:ascii="Times New Roman" w:hAnsi="Times New Roman"/>
          <w:sz w:val="24"/>
        </w:rPr>
        <w:t>V sadzobníku správnych poplatkov časti I. Všeobecná správa položke 10 sa časť Poznámky dopĺňa ôsmym bodom, ktorý znie: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„8. Správny orgán vyberie poplatok podľa písmena g) tejto položky súčasne s poplatkom podľa písmena f) tejto položky.“.</w:t>
      </w:r>
    </w:p>
    <w:p w:rsidR="002C7101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20. V sadzobníku správnych poplatkov časti I. Všeobecná správa položke 11 časti Splnomocnenie treťom bode sa na konci pripájajú tieto slová: „bez ohľadu na počet pr</w:t>
      </w:r>
      <w:r>
        <w:rPr>
          <w:rFonts w:ascii="Times New Roman" w:hAnsi="Times New Roman"/>
          <w:color w:val="000000"/>
          <w:sz w:val="24"/>
        </w:rPr>
        <w:t xml:space="preserve">ávnych úkonov, ktoré sú uvedené v oznámení.“. </w:t>
      </w:r>
    </w:p>
    <w:p w:rsidR="002C7101" w:rsidRPr="00472273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21. V sadzobníku správnych poplatkov časť VI. Doprava položky 90 a 91 znejú: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 Položka 90</w:t>
      </w:r>
    </w:p>
    <w:tbl>
      <w:tblPr>
        <w:tblStyle w:val="TableNormal"/>
        <w:tblW w:w="8992" w:type="dxa"/>
        <w:tblLayout w:type="fixed"/>
        <w:tblLook w:val="01E0"/>
      </w:tblPr>
      <w:tblGrid>
        <w:gridCol w:w="5736"/>
        <w:gridCol w:w="16"/>
        <w:gridCol w:w="3231"/>
        <w:gridCol w:w="9"/>
      </w:tblGrid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a)  Vydanie súhlasu na zriadenie letiska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verejné letisko s medzinárodnou prevádzkou.........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10 000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verej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né letisko s vnútroštátnou prevádzkou............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5 000 eur 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verejné letisko pre všeobecné letectvo s medzinárodnou prevádzkou...................................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2 500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trHeight w:val="242"/>
        </w:trPr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4. verejné letisko pre všeobecné letectvo s vnútroštátnou prevádzkou 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2 000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5.  neverejné letisko pre všeobecné letectvo.........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1 000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2C7101">
            <w:pPr>
              <w:spacing w:after="0" w:line="240" w:lineRule="auto"/>
              <w:ind w:left="36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b)  Vydanie súhlasu na vykonanie podstatnej zmeny </w:t>
            </w:r>
            <w:r w:rsidR="002C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letiska...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</w:t>
            </w:r>
          </w:p>
        </w:tc>
        <w:tc>
          <w:tcPr>
            <w:tcW w:w="3240" w:type="dxa"/>
            <w:gridSpan w:val="2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1 000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c)  Vydanie súhlasu na zrušenie letiska........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700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d)  Vydanie súhlasu na zriadenie stavby na prenajatom pozemku verejného letiska ......................................... 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1 000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e)  Vydanie licencie na vykonávanie leteckej dopravy 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prvé vydanie............................................................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3 500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predĺženie platnosti...................................................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700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52" w:type="dxa"/>
            <w:gridSpan w:val="2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podstatná zmena 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3240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8983" w:type="dxa"/>
            <w:gridSpan w:val="3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Položka 91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36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a) </w:t>
            </w:r>
            <w:r w:rsidR="002C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Vydanie rozhodnutia o povolení na prevádzkovanie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etiska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verejné letisko so vzletovou a s pristávacou dráhou alebo s plochou konečného priblíženia a vzletu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1.1. neprístrojovou, bez svetelného zabezpečovacieho   </w:t>
            </w:r>
          </w:p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zariadenia 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1.2. neprístrojovou, so svetelným zabezpečovacím        </w:t>
            </w:r>
          </w:p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zariadením........................................................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1.3. prístrojovou 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1.4. na presné priblíženie I. kategórie M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edzinárodnej  organizácie civilného letectva 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1.5. na presné priblíženie II. kategórie Medzinárodnej organizácie civilného letectva 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.................... 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1.6. na presné priblíženie III. kategórie M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edzinárodnej organizácie civilného letectva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660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7655D1">
            <w:pPr>
              <w:spacing w:after="0" w:line="240" w:lineRule="auto"/>
              <w:ind w:left="540" w:hanging="2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neverejné letisko so vzletovou a s pristávacou dráhou  alebo s plochou konečného priblíženia a vzletu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2.1.  neprístrojovou, bez svetelného zabezpečovacieho zariadenia 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2.2. neprístrojovou, so svetelným zabezpečovacím zariadením 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2.3. prístrojovou 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2.4. na presné priblíženie I. kategórie Medzinárodnej organizácie civilného letectva 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2.5. na presné priblíženie II. kategórie Medzinárodnej organizácie civilného letectva 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2.6. na presné priblíženie III. kategórie Medzinárodnej organizácie civilného letectva 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660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b)  Zmena alebo doplnenie povolenia alebo predĺženie platnosti povolenia podľa písmena a) 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% príslušnej sadzby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c)  Vyd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anie rozhodnutia o súhlase na zriadenie leteckého pozemného zariadenia alebo na vykonanie jeho podstatnej zmeny 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d)  Vydanie rozhodnutia o povolení na prevádzkovanie leteckého pozemného zariadenia...........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e)  Vydanie rozhodnutia o určení ochranných pásem 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letiska ....................................................................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vrtuľníkového letiska (heliportu)............................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leteckého pozemného zariadenia 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4. ornitologických ochranných pásiem 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f)  Vydanie rozhodnutia o prekážkovom značení 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g)  Posúdenie vhodnosti lokality navrhovanej na výstavbu spojené s miestnym zisť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ovaním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vrtuľníkového letiska (heliportu) leteckej záchrannej služby 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vrtuľníkového letiska (heliportu) 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letiska pre letecké práce v poľnohospodárs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tve, lesnom  a vodnom hospodárstve 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letiska pre všeobecné letectvo s dĺžkou vzletovej a pristávacej dráhy do </w:t>
            </w:r>
            <w:smartTag w:uri="urn:schemas-microsoft-com:office:smarttags" w:element="metricconverter">
              <w:smartTagPr>
                <w:attr w:name="ProductID" w:val="1ﾠ200ﾠm"/>
              </w:smartTagPr>
              <w:r w:rsidRPr="0030684B">
                <w:rPr>
                  <w:rFonts w:ascii="Times New Roman" w:hAnsi="Times New Roman"/>
                  <w:color w:val="000000"/>
                  <w:sz w:val="24"/>
                  <w:szCs w:val="24"/>
                </w:rPr>
                <w:t>1 200 m</w:t>
              </w:r>
            </w:smartTag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5. iného letiska s dĺžkou vzletovej a pristávacej d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ráhy do </w:t>
            </w:r>
            <w:smartTag w:uri="urn:schemas-microsoft-com:office:smarttags" w:element="metricconverter">
              <w:smartTagPr>
                <w:attr w:name="ProductID" w:val="1ﾠ200ﾠm"/>
              </w:smartTagPr>
              <w:r w:rsidRPr="0030684B">
                <w:rPr>
                  <w:rFonts w:ascii="Times New Roman" w:hAnsi="Times New Roman"/>
                  <w:color w:val="000000"/>
                  <w:sz w:val="24"/>
                  <w:szCs w:val="24"/>
                </w:rPr>
                <w:t>1 200 m</w:t>
              </w:r>
            </w:smartTag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.............................................................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letiska s dĺžkou vzletovej a pristávacej dráhy nad </w:t>
            </w:r>
            <w:smartTag w:uri="urn:schemas-microsoft-com:office:smarttags" w:element="metricconverter">
              <w:smartTagPr>
                <w:attr w:name="ProductID" w:val="1ﾠ200ﾠm"/>
              </w:smartTagPr>
              <w:r w:rsidRPr="0030684B">
                <w:rPr>
                  <w:rFonts w:ascii="Times New Roman" w:hAnsi="Times New Roman"/>
                  <w:color w:val="000000"/>
                  <w:sz w:val="24"/>
                  <w:szCs w:val="24"/>
                </w:rPr>
                <w:t>1 200 m</w:t>
              </w:r>
            </w:smartTag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1 660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7. leteckého pozemného zariad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enia 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h)  Schválenie letiskovej prevádzkovej príručky alebo dokumentu, ktorý ho nahrádza, pre letisko so vzletovou a pristávacou dráhou  a plochou konečného priblíženia a vzletu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 neprístrojovou, bez svetelného zabezpečovacieho zariadenia 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 neprístrojovou, so svetelným zabezpečovacím zariadením .............................................................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 prístrojovou na nepresné priblíženie a na presné priblíženie I. kategórie Medzinárodnej organizácie civilného letectva 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4.  na presné priblíženie II. kategórie Medzinárodnej organizácie civilného letectva 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na presné priblíženie III. kategórie Medzinárodnej </w:t>
            </w:r>
          </w:p>
          <w:p w:rsidR="00FA61C3" w:rsidRPr="0030684B" w:rsidP="0011453A">
            <w:pPr>
              <w:spacing w:after="0" w:line="240" w:lineRule="auto"/>
              <w:ind w:left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organizácie civilného letectva 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i)  Vydanie osvedčenia leteckého prevádzkovateľa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 prvé vydanie 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 predĺženie platnosti 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 zmena alebo doplnenie 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j)  Vydanie osvedčenia leteckej školy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jednopilotné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lietadlo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prvé vydanie ...........................................................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predĺženie platnosti 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zmena alebo doplnenie 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k)  Vydanie osvedčenia leteckej školy - viacpilotné lietadlo alebo vydanie osvedčenia leteckej školy pre výcvik technika údržby lietadiel podľa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asti 147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prvé vydanie 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predĺženie platnosti 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  <w:vAlign w:val="center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zmena alebo doplnenie 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l)  Vydanie povolenia prevádzkovateľovi lietadla na výcvik leteckého personálu pre vlastnú potrebu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prvé vydanie ...........................................................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predĺženie platnosti 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zmena alebo doplnenie 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m) Vydanie povolenia na vykonávanie leteckých prác a iného podnikania v civilnom letectve podľa osobitného predpisu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25aa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prvé vydanie 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600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predĺženie platnosti 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360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zmena alebo doplnenie 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n)  Povolenie na usporiadanie leteckého dňa, leteckej súťaže a iného verejného leteckého podujatia 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o)  Vydanie súhlasu na vykonanie iného ako dopravného letu civilného lietadla zahraničného prevádzkovateľa vo vzťahu k územiu Slovenskej republiky 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p)  Vydanie súhlasu na prevádzku lietadla zapísaného v registri lietadiel Slovenskej republiky mimo územia Slovenskej republiky, ktorá presahuje 21 dní a na prevádzku lietadla zapísaného v registri lietadiel cudzieho štátu tuzemským prevádzkovateľom, pre každé lietadlo 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r)   Pridelenie frekvencie v pásmach leteckých telekomunikačných služieb alebo zmena pridelenej frekvencie ................................................................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s)   Pridelenie jedinečného identifikačného kódu pre núdzový vysielač polohy 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t)    Pridelenie kódu módu S 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u)   Súhlas s prevádzkovaním vybraného rádiového zariadenia leteckej telekomunikačnej služby 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v)   Vydanie duplikátu o pridelení frekvencie v pásmach leteckých telekomunikačných služieb alebo  o zmene frekvencie v pásmach leteckých telekomunikačných služieb alebo  o pridelení jedinečného identifikačného kódu pre núdzový vysielač polohy alebo  o pridelení kódu módu S ..............................................................</w:t>
            </w:r>
          </w:p>
        </w:tc>
        <w:tc>
          <w:tcPr>
            <w:tcW w:w="3247" w:type="dxa"/>
            <w:gridSpan w:val="2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eur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“.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rPr>
          <w:gridAfter w:val="1"/>
          <w:wAfter w:w="9" w:type="dxa"/>
        </w:trPr>
        <w:tc>
          <w:tcPr>
            <w:tcW w:w="5736" w:type="dxa"/>
          </w:tcPr>
          <w:p w:rsidR="00187E43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87E43" w:rsidRPr="0030684B" w:rsidP="00187E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87E4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61C3" w:rsidRPr="0030684B" w:rsidP="00FA61C3">
      <w:pPr>
        <w:pStyle w:val="NormalWeb"/>
        <w:spacing w:before="0" w:beforeAutospacing="0" w:after="0" w:afterAutospacing="0"/>
        <w:jc w:val="both"/>
        <w:rPr>
          <w:color w:val="000000"/>
          <w:lang w:val="sk-SK"/>
        </w:rPr>
      </w:pPr>
      <w:r w:rsidRPr="0030684B">
        <w:rPr>
          <w:color w:val="000000"/>
          <w:lang w:val="sk-SK"/>
        </w:rPr>
        <w:t>Poznámk</w:t>
      </w:r>
      <w:r>
        <w:rPr>
          <w:color w:val="000000"/>
          <w:lang w:val="sk-SK"/>
        </w:rPr>
        <w:t>a</w:t>
      </w:r>
      <w:r w:rsidRPr="0030684B">
        <w:rPr>
          <w:color w:val="000000"/>
          <w:lang w:val="sk-SK"/>
        </w:rPr>
        <w:t xml:space="preserve"> pod čiarou k odkaz</w:t>
      </w:r>
      <w:r>
        <w:rPr>
          <w:color w:val="000000"/>
          <w:lang w:val="sk-SK"/>
        </w:rPr>
        <w:t>u</w:t>
      </w:r>
      <w:r w:rsidRPr="0030684B">
        <w:rPr>
          <w:color w:val="000000"/>
          <w:lang w:val="sk-SK"/>
        </w:rPr>
        <w:t xml:space="preserve"> 25aa zn</w:t>
      </w:r>
      <w:r>
        <w:rPr>
          <w:color w:val="000000"/>
          <w:lang w:val="sk-SK"/>
        </w:rPr>
        <w:t>i</w:t>
      </w:r>
      <w:r w:rsidRPr="0030684B">
        <w:rPr>
          <w:color w:val="000000"/>
          <w:lang w:val="sk-SK"/>
        </w:rPr>
        <w:t>e:</w:t>
      </w:r>
    </w:p>
    <w:p w:rsidR="00FA61C3" w:rsidRPr="0030684B" w:rsidP="00FA61C3">
      <w:pPr>
        <w:tabs>
          <w:tab w:val="left" w:pos="540"/>
          <w:tab w:val="right" w:pos="900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684B">
        <w:rPr>
          <w:rFonts w:ascii="Times New Roman" w:hAnsi="Times New Roman"/>
          <w:color w:val="000000"/>
          <w:sz w:val="24"/>
          <w:szCs w:val="24"/>
        </w:rPr>
        <w:t>„</w:t>
      </w:r>
      <w:r w:rsidRPr="0030684B">
        <w:rPr>
          <w:rFonts w:ascii="Times New Roman" w:hAnsi="Times New Roman"/>
          <w:color w:val="000000"/>
          <w:sz w:val="24"/>
          <w:szCs w:val="24"/>
          <w:vertAlign w:val="superscript"/>
        </w:rPr>
        <w:t>25aa</w:t>
      </w:r>
      <w:r w:rsidRPr="0030684B">
        <w:rPr>
          <w:rFonts w:ascii="Times New Roman" w:hAnsi="Times New Roman"/>
          <w:color w:val="000000"/>
          <w:sz w:val="24"/>
          <w:szCs w:val="24"/>
        </w:rPr>
        <w:t>) § 45 ods. 1 písm. c) až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 w:rsidRPr="0030684B">
        <w:rPr>
          <w:rFonts w:ascii="Times New Roman" w:hAnsi="Times New Roman"/>
          <w:color w:val="000000"/>
          <w:sz w:val="24"/>
          <w:szCs w:val="24"/>
        </w:rPr>
        <w:t>) zákona č. 143/1998 Z. z. o civilnom letectve (letecký zákon) a o zmene a doplnení niektorých zákonov v znení neskorších predpisov.</w:t>
      </w:r>
      <w:r>
        <w:rPr>
          <w:rFonts w:ascii="Times New Roman" w:hAnsi="Times New Roman"/>
          <w:color w:val="000000"/>
          <w:sz w:val="24"/>
          <w:szCs w:val="24"/>
        </w:rPr>
        <w:t>“.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22. V sadzobníku správnych poplatkov časti VI. Doprava sa za položku 91 vkladajú položky 91a až 91d, ktoré znejú: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„ Položka 91a </w:t>
      </w:r>
    </w:p>
    <w:tbl>
      <w:tblPr>
        <w:tblStyle w:val="TableNormal"/>
        <w:tblW w:w="8992" w:type="dxa"/>
        <w:tblLayout w:type="fixed"/>
        <w:tblLook w:val="01E0"/>
      </w:tblPr>
      <w:tblGrid>
        <w:gridCol w:w="5742"/>
        <w:gridCol w:w="3250"/>
      </w:tblGrid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a)  Vydanie povolenia na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projektovanie, výrobu, opravy a údržbu leteckej techniky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 leteckého pozemného zariadenia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podľa osobitného predpisu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25ab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pre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spoločnosť do 10 zamestnancov 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spoločnosť od 11 do 50 zamestnancov 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spoločnosť od 51 do 100 zamestnancov 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4. spoločnosť nad 100 zamestnancov 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4 000 eur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94" w:hanging="2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b)  Schválenie ďalšieho miesta údržby schválenej právnickej osobe alebo fyzickej osobe na údržbu v zahraničí 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308" w:hanging="3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c)  Uznanie spôsobilosti skúšobne a skúšobného zariadenia leteckej techniky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a leteckého pozemného zariadenia 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308" w:hanging="3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d)  Schválenie zmluvy na údržbu lietadla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zapísaného v registri lietadiel Slovenskej republiky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medzi leteckým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prevádzkovateľom a údržbovou organizáciou 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0" w:hanging="2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e)  Vydanie povolenia na riadenie zachovania letovej spôsobilosti lietadla 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308" w:hanging="3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f)  Vydanie povolenia na overovanie letovej spôsobilosti lietadla (vydanie odporúčacej správy a vydanie osvedčenia o overení letovej spôsobilosti)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pre lietadlá s maximálnou vzletovou hmotnosťou pod </w:t>
            </w:r>
            <w:smartTag w:uri="urn:schemas-microsoft-com:office:smarttags" w:element="metricconverter">
              <w:smartTagPr>
                <w:attr w:name="ProductID" w:val="2 75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2 750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(vrátane) 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pre lietadlá s maximálnou vzletovou hmotnosťou nad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75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2 750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94" w:hanging="29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g)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Zmena, predĺženie alebo rozšírenie povolenia alebo schválenia....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% príslušnej sadzby podľa písm. a) až f)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94" w:hanging="2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h)  Osvedčovanie technickej spôsobilosti typu pohonnej jednotky, vrátane typového osvedčenia pre vetrone a lietadlá s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maximálnou vzletovou hmotnosťou pod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50ﾠkg"/>
              </w:smartTagPr>
              <w:r w:rsidRPr="0030684B">
                <w:rPr>
                  <w:rFonts w:ascii="Times New Roman" w:hAnsi="Times New Roman"/>
                  <w:color w:val="000000"/>
                  <w:sz w:val="24"/>
                  <w:szCs w:val="24"/>
                </w:rPr>
                <w:t>450 kg</w:t>
              </w:r>
            </w:smartTag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(vrátane) 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94" w:hanging="29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i)  Osvedčovanie modifikácie alebo zmeny pohonnej jednotky vrátane vydania dodatku k typovému osvedčeniu pre vetrone a lietadlá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 maximálnou vzletovou hmotnosťou pod </w:t>
            </w:r>
            <w:smartTag w:uri="urn:schemas-microsoft-com:office:smarttags" w:element="metricconverter">
              <w:smartTagPr>
                <w:attr w:name="ProductID" w:val="450ﾠkg"/>
              </w:smartTagPr>
              <w:r w:rsidRPr="0030684B">
                <w:rPr>
                  <w:rFonts w:ascii="Times New Roman" w:hAnsi="Times New Roman"/>
                  <w:color w:val="000000"/>
                  <w:sz w:val="24"/>
                  <w:szCs w:val="24"/>
                </w:rPr>
                <w:t>450 kg</w:t>
              </w:r>
            </w:smartTag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(vrátane) 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800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66" w:hanging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j)  Uznanie platného dokladu o typovej spôsobilosti pohonnej jednotky vydaného leteckým úradom cudzieho štátu pre vetrone a lietadlá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 maximálnou vzletovou hmotnosťou pod </w:t>
            </w:r>
            <w:smartTag w:uri="urn:schemas-microsoft-com:office:smarttags" w:element="metricconverter">
              <w:smartTagPr>
                <w:attr w:name="ProductID" w:val="450ﾠkg"/>
              </w:smartTagPr>
              <w:r w:rsidRPr="0030684B">
                <w:rPr>
                  <w:rFonts w:ascii="Times New Roman" w:hAnsi="Times New Roman"/>
                  <w:color w:val="000000"/>
                  <w:sz w:val="24"/>
                  <w:szCs w:val="24"/>
                </w:rPr>
                <w:t>450 kg</w:t>
              </w:r>
            </w:smartTag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(v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rátane)............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k)  Osvedčovanie technickej spôsobilosti vrátane vydania typového osvedčenia pre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 pevné drevené alebo kompozitové vrtule...............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600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 pevné kovové vrtule...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900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trHeight w:val="279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 prestaviteľné vrtule 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trHeight w:val="280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4.  staviteľné vrtule 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trHeight w:val="279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zmena, doplnenie alebo predĺženie osvedčenia 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% príslušnej sadzby</w:t>
            </w:r>
          </w:p>
        </w:tc>
      </w:tr>
      <w:tr w:rsidTr="0011453A">
        <w:tblPrEx>
          <w:tblW w:w="8992" w:type="dxa"/>
          <w:tblLayout w:type="fixed"/>
          <w:tblLook w:val="01E0"/>
        </w:tblPrEx>
        <w:trPr>
          <w:trHeight w:val="280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l)  Výstroj lietadla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88" w:hanging="30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 schválenie spôsobilosti a vydanie typového osvedčenia  alebo súhlasu s použitím výrobku v civilnom letectve pre súčasti výstroja lietadla 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0" w:hanging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 schválenie spôsobilosti a vydanie typového osvedčenia  alebo súhlasu s použitím výrobku v civilnom letectve na základe dokladu o spôsobilosti vydaného iným leteckým úradom 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360" w:hanging="3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m)  Vydanie súhlasu na použitie leteckého pozemného zariadenia určeného na výcvik leteckého personálu v civilnom letectve 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0" w:hanging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 zmena, doplnenie alebo predĺženie platnosti súhlasu.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% príslušnej sadzby podľa písm. m)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Položka 91b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a)  Vydanie osvedčenia letovej spôsobilosti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25ac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pre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balóny, vzducholode 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vetrone 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motorizované klzáky 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 lietadlá s maximálnou vzletovou hmotnosťou pod </w:t>
              <w:br/>
              <w:t>450 kg (vrátane) 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320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 lietadlá s maximálnou vzletovou hmotnosťou pod </w:t>
              <w:br/>
              <w:t xml:space="preserve">2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750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 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 lietadlá s maximálnou vzletovou hmotnosťou pod</w:t>
              <w:br/>
              <w:t xml:space="preserve"> </w:t>
            </w:r>
            <w:smartTag w:uri="urn:schemas-microsoft-com:office:smarttags" w:element="metricconverter">
              <w:smartTagPr>
                <w:attr w:name="ProductID" w:val="5 7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5 700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 ............................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7. lietadlá s maximálnou vzletovou hmotnosťou pod </w:t>
            </w:r>
            <w:smartTag w:uri="urn:schemas-microsoft-com:office:smarttags" w:element="metricconverter">
              <w:smartTagPr>
                <w:attr w:name="ProductID" w:val="30ﾠ0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30 000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 ...........................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480" w:hanging="19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8. lietadlá s  maximálnou vzletovou hmotnosťou nad </w:t>
            </w:r>
            <w:smartTag w:uri="urn:schemas-microsoft-com:office:smarttags" w:element="metricconverter">
              <w:smartTagPr>
                <w:attr w:name="ProductID" w:val="30ﾠ0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30 000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...................................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7 000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360" w:hanging="3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b)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Zmena alebo predĺženie osvedčenia letovej spôsobilosti 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</w:t>
            </w:r>
            <w:r w:rsidR="002C7101">
              <w:rPr>
                <w:rFonts w:ascii="Times New Roman" w:hAnsi="Times New Roman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% príslušnej sadzby podľa písm. a)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c)  Vydanie typového certifikátu pre lietadlo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3 500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709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 schválenie modifikácie alebo dodatku k typovému osvedčeniu lietadla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príslušnej sadzby 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322" w:hanging="32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d)  Uznanie osvedčenia o typovej spôsobilosti vydaného príslušnými orgánmi cudzieho štátu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balóny, vzducholode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vetrone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18" w:hanging="2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motorizované klzáky a lietadlá s maximálnou vzletovou hmotnosťou pod </w:t>
            </w:r>
            <w:smartTag w:uri="urn:schemas-microsoft-com:office:smarttags" w:element="metricconverter">
              <w:smartTagPr>
                <w:attr w:name="ProductID" w:val="45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450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 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94" w:hanging="29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e)  Osvedčovanie letovej spôsobilosti jednotlivo amatérsky stavaného lietadla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25ad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f)  Vydanie letového povolenia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0" w:hanging="2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 vetroňa, motorizovaného vetroňa, lietadla s maximálnou vzletovou hmotnosťou pod </w:t>
            </w:r>
            <w:smartTag w:uri="urn:schemas-microsoft-com:office:smarttags" w:element="metricconverter">
              <w:smartTagPr>
                <w:attr w:name="ProductID" w:val="45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450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(vrátane)................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100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0" w:hanging="2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 lietadla a vrtuľník s maximálnou vzletovou hmotnosťou pod </w:t>
            </w:r>
            <w:smartTag w:uri="urn:schemas-microsoft-com:office:smarttags" w:element="metricconverter">
              <w:smartTagPr>
                <w:attr w:name="ProductID" w:val="5ﾠ700ﾠ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5 700 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0" w:hanging="27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 lietadla a vrtuľník s maximálnou vzletovou hmotnosťou nad </w:t>
            </w:r>
            <w:smartTag w:uri="urn:schemas-microsoft-com:office:smarttags" w:element="metricconverter">
              <w:smartTagPr>
                <w:attr w:name="ProductID" w:val="5ﾠ700ﾠ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5 700 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...............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94" w:hanging="29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g)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ydanie osvedčenia o overení letovej spôsobilosti bez odporúčacej správy motorovým lietadlám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 s maximálnou vzletovou hmotnosťou pod </w:t>
            </w:r>
            <w:smartTag w:uri="urn:schemas-microsoft-com:office:smarttags" w:element="metricconverter">
              <w:smartTagPr>
                <w:attr w:name="ProductID" w:val="2 75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2 750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(vrátane)........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700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  s maximálnou vzletovou hmotnosťou pod </w:t>
            </w:r>
            <w:smartTag w:uri="urn:schemas-microsoft-com:office:smarttags" w:element="metricconverter">
              <w:smartTagPr>
                <w:attr w:name="ProductID" w:val="5 7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5 700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(vrátane).............................................................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  s maximálnou vzletovou hmotnosťou pod </w:t>
            </w:r>
            <w:smartTag w:uri="urn:schemas-microsoft-com:office:smarttags" w:element="metricconverter">
              <w:smartTagPr>
                <w:attr w:name="ProductID" w:val="30ﾠ0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30 000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(vrátane)...........................................................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  s maximálnou vzletovou hmotnosťou nad </w:t>
            </w:r>
          </w:p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ﾠ0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30 000 kg</w:t>
              </w:r>
            </w:smartTag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..............................................................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9 000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0" w:hanging="2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h)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ydanie osvedčenia o overení letovej spôsobilosti na základe odporúčacej správy motorovým lietadlám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 s maximálnou vzletovou hmotnosťou pod </w:t>
            </w:r>
            <w:smartTag w:uri="urn:schemas-microsoft-com:office:smarttags" w:element="metricconverter">
              <w:smartTagPr>
                <w:attr w:name="ProductID" w:val="2 75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2 750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(vrátane)..................................................................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160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 s maximálnou vzletovou hmotnosťou pod </w:t>
            </w:r>
            <w:smartTag w:uri="urn:schemas-microsoft-com:office:smarttags" w:element="metricconverter">
              <w:smartTagPr>
                <w:attr w:name="ProductID" w:val="5 7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5 700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(vrátane)..................................................................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 s maximálnou vzletovou hmotnosťou pod </w:t>
            </w:r>
            <w:smartTag w:uri="urn:schemas-microsoft-com:office:smarttags" w:element="metricconverter">
              <w:smartTagPr>
                <w:attr w:name="ProductID" w:val="30ﾠ0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30 000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(vrátane)...........................................................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  s maximálnou vzletovou hmotnosťou nad </w:t>
            </w:r>
          </w:p>
          <w:p w:rsidR="00FA61C3" w:rsidRPr="0030684B" w:rsidP="0011453A">
            <w:pPr>
              <w:spacing w:after="0" w:line="240" w:lineRule="auto"/>
              <w:ind w:left="600" w:hanging="31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ﾠ000 kg"/>
              </w:smartTagPr>
              <w:r w:rsidRPr="0030684B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30 000 kg</w:t>
              </w:r>
            </w:smartTag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3 320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18" w:hanging="2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i)  V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ydanie osvedčenia o overení letovej spôsobilosti vetroňom, klzákom, motorizovaným vetroňom na základe odporúčacej správy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200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18" w:hanging="23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j)  V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ydanie osvedčenia o overení letovej spôsobilosti vetroňom, klzákom, motorizovaným vetroňom bez odporúčacej správy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600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Položka 91c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a)  Schválenie programu bezpečnostnej ochrany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25ae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1.  medzinárodného verejného letiska...........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 verejného letiska..................................................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1"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3.  leteckého prevádzkovateľa 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b)  Schválenie výcvikového strediska na prepravu nebezpečného tovaru.................................................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c)  Zmena, doplnenie alebo predĺženie platnosti povolenia....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% príslušnej sadzby podľa písm. a) a b)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d)  Žiadosť o posúdenie spoľahlivosti podľa § 34a leteckého zákona.....................................................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Položka 91d</w:t>
            </w:r>
          </w:p>
          <w:p w:rsidR="00FA61C3" w:rsidRPr="0030684B" w:rsidP="001145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47" w:type="dxa"/>
          </w:tcPr>
          <w:p w:rsidR="00FA61C3" w:rsidRPr="0030684B" w:rsidP="0011453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a) Vykonanie teoretickej skúšky leteckého personálu na získanie preukazu spôsobilosti alebo kvalifikácie  </w:t>
            </w:r>
          </w:p>
        </w:tc>
        <w:tc>
          <w:tcPr>
            <w:tcW w:w="3247" w:type="dxa"/>
          </w:tcPr>
          <w:p w:rsidR="00FA61C3" w:rsidRPr="0030684B" w:rsidP="0011453A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pilot voľného balóna, pilot lietadla s maximálnou vzletovou hmotnosťou pod </w:t>
            </w:r>
            <w:smartTag w:uri="urn:schemas-microsoft-com:office:smarttags" w:element="metricconverter">
              <w:smartTagPr>
                <w:attr w:name="ProductID" w:val="450 kg"/>
              </w:smartTagPr>
              <w:r w:rsidRPr="0030684B">
                <w:rPr>
                  <w:rFonts w:ascii="Times New Roman" w:hAnsi="Times New Roman"/>
                  <w:color w:val="000000"/>
                  <w:sz w:val="24"/>
                  <w:szCs w:val="24"/>
                </w:rPr>
                <w:t>450 kg</w:t>
              </w:r>
            </w:smartTag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(vrátane), pilot vetroňa, operátor leteckej rádiovej pozemnej stanice 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2. súkromný pilot, obchodný pilot , dopravný pilot, letecký navigátor , palubný inžinier, palubný rádiotelefonista, palubný sprievodca, technik údržby lietadla, dispečer leteckej dopravy, riadiaci letovej prevádzky 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10 eur za každý predmet predpísanej skúšky podľa odbornosti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získanie kvalifikácie k preukazu spôsobilosti 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eur za každý predmet predpísanej skúšky podľa odbornosti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4.  jazyková skúška 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b)  Vydanie preukazu spôsobilosti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" w:firstLine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prvé vydanie.....................................................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8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" w:firstLine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vpísanie kvalifikácie, doložky alebo kategórie....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" w:firstLine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zmena alebo predĺženie .............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8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vydanie preukazu spôsobilosti na základe preukazu spôsobilosti vydaného iným štátom 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" w:firstLine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5. uznanie cudzieho preukazu spôsobilosti 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50 eur</w:t>
            </w:r>
          </w:p>
        </w:tc>
      </w:tr>
      <w:tr w:rsidTr="002C7101">
        <w:tblPrEx>
          <w:tblW w:w="8992" w:type="dxa"/>
          <w:tblLayout w:type="fixed"/>
          <w:tblLook w:val="01E0"/>
        </w:tblPrEx>
        <w:trPr>
          <w:trHeight w:val="1063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ind w:left="284" w:hanging="2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c)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Mimoriadne teoretické preskúšanie, ktorým je podmienené vrátenie odobratého preukazu spôsobilosti, kvalifikácie alebo oprávnenia 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d)  Praktické preskúšanie inšpektorom leteckého úradu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="002C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jednopilotnom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za viditeľnosti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na jednopilotnom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podľa prístrojov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na viacpilotnom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za viditeľnosti..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80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na viacpilotnom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podľa prístrojov.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D230F6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="004A1B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e) </w:t>
            </w:r>
            <w:r w:rsidRPr="003068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Mimoriadne praktické preskúšanie inšpektorom leteckého úradu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na jednopilotnom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za viditeľnosti.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na jednopilotnom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podľa prístrojov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160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na viacpilotnom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za viditeľnosti..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2C7101">
            <w:pPr>
              <w:spacing w:after="0" w:line="240" w:lineRule="auto"/>
              <w:ind w:left="540" w:hanging="254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na viacpilotnom lietadle - </w:t>
            </w:r>
            <w:r w:rsidRPr="0030684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pravidlá letu podľa prístrojov..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320 eur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“.</w:t>
            </w:r>
          </w:p>
        </w:tc>
      </w:tr>
    </w:tbl>
    <w:p w:rsidR="00FA61C3" w:rsidP="00FA61C3">
      <w:pPr>
        <w:pStyle w:val="NormalWeb"/>
        <w:spacing w:before="0" w:beforeAutospacing="0" w:after="0" w:afterAutospacing="0"/>
        <w:jc w:val="both"/>
        <w:rPr>
          <w:color w:val="000000"/>
          <w:lang w:val="sk-SK"/>
        </w:rPr>
      </w:pPr>
    </w:p>
    <w:p w:rsidR="00FA61C3" w:rsidRPr="0030684B" w:rsidP="00FA61C3">
      <w:pPr>
        <w:pStyle w:val="NormalWeb"/>
        <w:spacing w:before="0" w:beforeAutospacing="0" w:after="0" w:afterAutospacing="0"/>
        <w:jc w:val="both"/>
        <w:rPr>
          <w:color w:val="000000"/>
          <w:lang w:val="sk-SK"/>
        </w:rPr>
      </w:pPr>
      <w:r w:rsidRPr="0030684B">
        <w:rPr>
          <w:color w:val="000000"/>
          <w:lang w:val="sk-SK"/>
        </w:rPr>
        <w:t>Poznámky pod čiarou k odkazom 25ab</w:t>
      </w:r>
      <w:r>
        <w:rPr>
          <w:color w:val="000000"/>
          <w:lang w:val="sk-SK"/>
        </w:rPr>
        <w:t xml:space="preserve"> </w:t>
      </w:r>
      <w:r w:rsidRPr="0030684B">
        <w:rPr>
          <w:color w:val="000000"/>
          <w:lang w:val="sk-SK"/>
        </w:rPr>
        <w:t>a</w:t>
      </w:r>
      <w:r>
        <w:rPr>
          <w:color w:val="000000"/>
          <w:lang w:val="sk-SK"/>
        </w:rPr>
        <w:t>ž</w:t>
      </w:r>
      <w:r w:rsidRPr="0030684B">
        <w:rPr>
          <w:color w:val="000000"/>
          <w:lang w:val="sk-SK"/>
        </w:rPr>
        <w:t xml:space="preserve"> 25ae znejú:</w:t>
      </w:r>
    </w:p>
    <w:p w:rsidR="00FA61C3" w:rsidP="00FA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„</w:t>
      </w:r>
      <w:r w:rsidRPr="0030684B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25ab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§ </w:t>
      </w:r>
      <w:smartTag w:uri="urn:schemas-microsoft-com:office:smarttags" w:element="metricconverter">
        <w:smartTagPr>
          <w:attr w:name="ProductID" w:val="23 a"/>
        </w:smartTagPr>
        <w:r>
          <w:rPr>
            <w:rFonts w:ascii="Times New Roman" w:hAnsi="Times New Roman"/>
            <w:bCs/>
            <w:color w:val="000000"/>
            <w:sz w:val="24"/>
            <w:szCs w:val="24"/>
          </w:rPr>
          <w:t>23 a</w:t>
        </w:r>
      </w:smartTag>
      <w:r w:rsidRPr="0030684B">
        <w:rPr>
          <w:rFonts w:ascii="Times New Roman" w:hAnsi="Times New Roman"/>
          <w:bCs/>
          <w:color w:val="000000"/>
          <w:sz w:val="24"/>
          <w:szCs w:val="24"/>
        </w:rPr>
        <w:t xml:space="preserve"> 24 </w:t>
      </w:r>
      <w:r w:rsidRPr="0030684B">
        <w:rPr>
          <w:rFonts w:ascii="Times New Roman" w:hAnsi="Times New Roman"/>
          <w:color w:val="000000"/>
          <w:sz w:val="24"/>
          <w:szCs w:val="24"/>
        </w:rPr>
        <w:t xml:space="preserve">zákona č. 143/1998 Z. </w:t>
      </w:r>
      <w:r>
        <w:rPr>
          <w:rFonts w:ascii="Times New Roman" w:hAnsi="Times New Roman"/>
          <w:color w:val="000000"/>
          <w:sz w:val="24"/>
          <w:szCs w:val="24"/>
        </w:rPr>
        <w:t>z. v znení neskorších predpisov.</w:t>
      </w:r>
    </w:p>
    <w:p w:rsidR="00FA61C3" w:rsidRPr="00004409" w:rsidP="00FA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84B">
        <w:rPr>
          <w:rFonts w:ascii="Times New Roman" w:hAnsi="Times New Roman"/>
          <w:bCs/>
          <w:color w:val="000000"/>
          <w:sz w:val="24"/>
          <w:szCs w:val="24"/>
        </w:rPr>
        <w:t>Nariadenie Komisi</w:t>
      </w:r>
      <w:r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30684B">
        <w:rPr>
          <w:rFonts w:ascii="Times New Roman" w:hAnsi="Times New Roman"/>
          <w:bCs/>
          <w:color w:val="000000"/>
          <w:sz w:val="24"/>
          <w:szCs w:val="24"/>
        </w:rPr>
        <w:t xml:space="preserve"> (ES) č. 1702/2003 z 24. septembra 2003 stanovujúce vykonávacie pravidlá osvedčovania letovej spôsobilosti a environmentálneho osvedčovania lietadiel a</w:t>
      </w:r>
      <w:r w:rsidRPr="0030684B">
        <w:rPr>
          <w:rFonts w:ascii="Times New Roman" w:hAnsi="Times New Roman"/>
          <w:bCs/>
          <w:sz w:val="24"/>
          <w:szCs w:val="24"/>
        </w:rPr>
        <w:t xml:space="preserve"> prislúchajúcich výrobkov, častí a zariadení, ako aj osvedčovania projekčných a výrobných organizácií </w:t>
      </w:r>
      <w:r w:rsidRPr="00004409">
        <w:rPr>
          <w:rFonts w:ascii="Times New Roman" w:hAnsi="Times New Roman"/>
          <w:sz w:val="24"/>
          <w:szCs w:val="24"/>
        </w:rPr>
        <w:t>(Mimoriadne vydanie Ú. v. EÚ, kap. 7/zv. 7</w:t>
      </w:r>
      <w:r w:rsidR="0011453A">
        <w:rPr>
          <w:rFonts w:ascii="Times New Roman" w:hAnsi="Times New Roman"/>
          <w:sz w:val="24"/>
          <w:szCs w:val="24"/>
        </w:rPr>
        <w:t>; Ú. v. EÚ L 243, 27. 9. 2003</w:t>
      </w:r>
      <w:r w:rsidRPr="00004409">
        <w:rPr>
          <w:rFonts w:ascii="Times New Roman" w:hAnsi="Times New Roman"/>
          <w:sz w:val="24"/>
          <w:szCs w:val="24"/>
        </w:rPr>
        <w:t>) v platnom znení.</w:t>
      </w:r>
    </w:p>
    <w:p w:rsidR="00FA61C3" w:rsidRPr="0030684B" w:rsidP="00FA61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1C3" w:rsidP="00FA61C3">
      <w:pPr>
        <w:pStyle w:val="CM4"/>
        <w:spacing w:before="0" w:after="0"/>
        <w:jc w:val="both"/>
      </w:pPr>
      <w:r w:rsidRPr="0030684B">
        <w:rPr>
          <w:vertAlign w:val="superscript"/>
        </w:rPr>
        <w:t>25ac</w:t>
      </w:r>
      <w:r w:rsidRPr="0030684B">
        <w:t>)</w:t>
      </w:r>
      <w:r w:rsidRPr="0030684B">
        <w:rPr>
          <w:bCs/>
        </w:rPr>
        <w:t xml:space="preserve"> § 22 </w:t>
      </w:r>
      <w:r w:rsidRPr="0030684B">
        <w:t>zákona č. 143/1998 Z. z.</w:t>
      </w:r>
    </w:p>
    <w:p w:rsidR="00FA61C3" w:rsidRPr="00004409" w:rsidP="00FA61C3">
      <w:pPr>
        <w:pStyle w:val="CM4"/>
        <w:spacing w:before="0" w:after="0"/>
        <w:jc w:val="both"/>
      </w:pPr>
      <w:r w:rsidRPr="0030684B">
        <w:rPr>
          <w:bCs/>
        </w:rPr>
        <w:t>Nariadenie Komisi</w:t>
      </w:r>
      <w:r>
        <w:rPr>
          <w:bCs/>
        </w:rPr>
        <w:t>e</w:t>
      </w:r>
      <w:r w:rsidRPr="0030684B">
        <w:rPr>
          <w:bCs/>
        </w:rPr>
        <w:t xml:space="preserve"> (ES) č. </w:t>
      </w:r>
      <w:r>
        <w:rPr>
          <w:bCs/>
        </w:rPr>
        <w:t>2</w:t>
      </w:r>
      <w:r w:rsidRPr="0030684B">
        <w:rPr>
          <w:bCs/>
        </w:rPr>
        <w:t xml:space="preserve">042/2003 z 20. novembra 2003 </w:t>
      </w:r>
      <w:r w:rsidRPr="0030684B">
        <w:rPr>
          <w:bCs/>
          <w:color w:val="000000"/>
        </w:rPr>
        <w:t xml:space="preserve">o zachovaní letovej spôsobilosti lietadiel a leteckých výrobkov, častí a zariadení a o schvaľovaní organizácií a personálu zapojených do týchto </w:t>
      </w:r>
      <w:r w:rsidRPr="00004409">
        <w:rPr>
          <w:bCs/>
        </w:rPr>
        <w:t xml:space="preserve">činností  </w:t>
      </w:r>
      <w:r w:rsidRPr="00004409">
        <w:t>(Mimoriadne vydanie Ú. v. EÚ,  kap. 7/zv. 7</w:t>
      </w:r>
      <w:r w:rsidR="0011453A">
        <w:t>, Ú. v. E Ú L 315, 28. 11. 2003</w:t>
      </w:r>
      <w:r w:rsidRPr="00004409">
        <w:t>) v platnom znení.</w:t>
      </w:r>
    </w:p>
    <w:p w:rsidR="00FA61C3" w:rsidRPr="00004409" w:rsidP="00FA61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1C3" w:rsidRPr="00004409" w:rsidP="00FA6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684B">
        <w:rPr>
          <w:rFonts w:ascii="Times New Roman" w:hAnsi="Times New Roman"/>
          <w:sz w:val="24"/>
          <w:szCs w:val="24"/>
          <w:vertAlign w:val="superscript"/>
        </w:rPr>
        <w:t>25ad</w:t>
      </w:r>
      <w:r>
        <w:rPr>
          <w:rFonts w:ascii="Times New Roman" w:hAnsi="Times New Roman"/>
          <w:sz w:val="24"/>
          <w:szCs w:val="24"/>
        </w:rPr>
        <w:t>) Príloha II k nariadeniu</w:t>
      </w:r>
      <w:r w:rsidRPr="0030684B">
        <w:rPr>
          <w:rFonts w:ascii="Times New Roman" w:hAnsi="Times New Roman"/>
          <w:sz w:val="24"/>
          <w:szCs w:val="24"/>
        </w:rPr>
        <w:t xml:space="preserve"> Európskeho parlamentu a Rady (ES) č. 216/2008 z 20. februára 2008 o spoločných pravidlách v oblasti civilného letectva a o zriadení Európskej agentúry pre bezpečnosť letectva, ktorým sa zrušuje smernica Rady 91/670 EHS, nariadenie (ES) č. 1592/2002 a smernica 2004/36/ES </w:t>
      </w:r>
      <w:r w:rsidRPr="00004409">
        <w:rPr>
          <w:rFonts w:ascii="Times New Roman" w:hAnsi="Times New Roman"/>
          <w:sz w:val="24"/>
          <w:szCs w:val="24"/>
        </w:rPr>
        <w:t>(Ú. v. EÚ L 79, 19.3.2008) v platnom znení.</w:t>
      </w:r>
    </w:p>
    <w:p w:rsidR="00FA61C3" w:rsidRPr="00004409" w:rsidP="00FA61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61C3" w:rsidRPr="0030684B" w:rsidP="00FA61C3">
      <w:pPr>
        <w:tabs>
          <w:tab w:val="left" w:pos="540"/>
          <w:tab w:val="right" w:pos="9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0684B">
        <w:rPr>
          <w:rFonts w:ascii="Times New Roman" w:hAnsi="Times New Roman"/>
          <w:sz w:val="24"/>
          <w:szCs w:val="24"/>
          <w:vertAlign w:val="superscript"/>
        </w:rPr>
        <w:t>25ae</w:t>
      </w:r>
      <w:r w:rsidRPr="0030684B">
        <w:rPr>
          <w:rFonts w:ascii="Times New Roman" w:hAnsi="Times New Roman"/>
          <w:sz w:val="24"/>
          <w:szCs w:val="24"/>
        </w:rPr>
        <w:t>)</w:t>
      </w:r>
      <w:r w:rsidRPr="0030684B">
        <w:rPr>
          <w:rFonts w:ascii="Times New Roman" w:hAnsi="Times New Roman"/>
          <w:bCs/>
          <w:sz w:val="24"/>
          <w:szCs w:val="24"/>
        </w:rPr>
        <w:t xml:space="preserve"> § 34 až 35  </w:t>
      </w:r>
      <w:r w:rsidRPr="0030684B">
        <w:rPr>
          <w:rFonts w:ascii="Times New Roman" w:hAnsi="Times New Roman"/>
          <w:sz w:val="24"/>
          <w:szCs w:val="24"/>
        </w:rPr>
        <w:t>zákona č. 143/1998 Z. z. v znení neskorších predpisov.“.</w:t>
      </w:r>
    </w:p>
    <w:p w:rsidR="00FA61C3" w:rsidP="00FA61C3">
      <w:pPr>
        <w:pStyle w:val="BodyText"/>
        <w:ind w:left="720"/>
        <w:rPr>
          <w:rFonts w:ascii="Times New Roman" w:hAnsi="Times New Roman"/>
          <w:color w:val="000000"/>
          <w:sz w:val="24"/>
        </w:rPr>
      </w:pP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23. V sadzobníku správnych poplatkov v časti VI. Doprava položka 92 znie: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„Položka 92</w:t>
      </w:r>
    </w:p>
    <w:tbl>
      <w:tblPr>
        <w:tblStyle w:val="TableNormal"/>
        <w:tblW w:w="8992" w:type="dxa"/>
        <w:tblLayout w:type="fixed"/>
        <w:tblLook w:val="01E0"/>
      </w:tblPr>
      <w:tblGrid>
        <w:gridCol w:w="5742"/>
        <w:gridCol w:w="3250"/>
      </w:tblGrid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2C710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a) </w:t>
            </w: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>Zápis lietadla do registra lietadiel Slovenskej republiky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11453A">
            <w:pPr>
              <w:spacing w:after="0" w:line="240" w:lineRule="auto"/>
              <w:ind w:left="560" w:hanging="26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s maximálnou vzletovou hmotnosťou pod </w:t>
            </w:r>
            <w:smartTag w:uri="urn:schemas-microsoft-com:office:smarttags" w:element="metricconverter">
              <w:smartTagPr>
                <w:attr w:name="ProductID" w:val="2 750 kg"/>
              </w:smartTagPr>
              <w:r w:rsidRPr="00174AE1">
                <w:rPr>
                  <w:rFonts w:ascii="Times New Roman" w:hAnsi="Times New Roman"/>
                  <w:color w:val="000000"/>
                  <w:sz w:val="24"/>
                  <w:szCs w:val="24"/>
                </w:rPr>
                <w:t>2 750 kg</w:t>
              </w:r>
            </w:smartTag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(vrátane) ............................................................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11453A">
            <w:pPr>
              <w:spacing w:after="0" w:line="240" w:lineRule="auto"/>
              <w:ind w:left="560" w:hanging="26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s maximálnou vzletovou hmotnosťou od </w:t>
            </w:r>
            <w:smartTag w:uri="urn:schemas-microsoft-com:office:smarttags" w:element="metricconverter">
              <w:smartTagPr>
                <w:attr w:name="ProductID" w:val="2 751 kg"/>
              </w:smartTagPr>
              <w:r w:rsidRPr="00174AE1">
                <w:rPr>
                  <w:rFonts w:ascii="Times New Roman" w:hAnsi="Times New Roman"/>
                  <w:color w:val="000000"/>
                  <w:sz w:val="24"/>
                  <w:szCs w:val="24"/>
                </w:rPr>
                <w:t>2 751 kg</w:t>
              </w:r>
            </w:smartTag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do </w:t>
            </w:r>
            <w:smartTag w:uri="urn:schemas-microsoft-com:office:smarttags" w:element="metricconverter">
              <w:smartTagPr>
                <w:attr w:name="ProductID" w:val="5ﾠ700ﾠkg"/>
              </w:smartTagPr>
              <w:r w:rsidRPr="00174AE1">
                <w:rPr>
                  <w:rFonts w:ascii="Times New Roman" w:hAnsi="Times New Roman"/>
                  <w:color w:val="000000"/>
                  <w:sz w:val="24"/>
                  <w:szCs w:val="24"/>
                </w:rPr>
                <w:t>5 700 kg</w:t>
              </w:r>
            </w:smartTag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(vrátane) ............................................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500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11453A">
            <w:pPr>
              <w:spacing w:after="0" w:line="240" w:lineRule="auto"/>
              <w:ind w:left="560" w:hanging="26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s maximálnou vzletovou hmotnosťou nad </w:t>
            </w:r>
            <w:smartTag w:uri="urn:schemas-microsoft-com:office:smarttags" w:element="metricconverter">
              <w:smartTagPr>
                <w:attr w:name="ProductID" w:val="5 701 kg"/>
              </w:smartTagPr>
              <w:r w:rsidRPr="00174AE1">
                <w:rPr>
                  <w:rFonts w:ascii="Times New Roman" w:hAnsi="Times New Roman"/>
                  <w:color w:val="000000"/>
                  <w:sz w:val="24"/>
                  <w:szCs w:val="24"/>
                </w:rPr>
                <w:t>5 701 kg</w:t>
              </w:r>
            </w:smartTag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1 000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2C710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b) </w:t>
            </w: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>Výmaz lietadla z registra lietadiel Slovenskej republiky ..................................................................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2C710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>c)  Zápis lietadla do evidencie lietajúcich športových zariadení ..................................................................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eur 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2C710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>d) Výmaz lietadla z evidencie lietajúcich športových zariadení ..................................................................</w:t>
            </w:r>
          </w:p>
        </w:tc>
        <w:tc>
          <w:tcPr>
            <w:tcW w:w="3247" w:type="dxa"/>
          </w:tcPr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eur 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11453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e) Pridelenie poznávacej značky alebo špeciálnej poznávacej značky (za každú značku osobitne) ......................................................................................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40 eur 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1145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f)  Vydanie palubného denníka alebo lietadlovej knihy ... 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40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1145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g) </w:t>
            </w:r>
            <w:r w:rsidR="002C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>Vykonanie zmeny v dokladoch lietadla ......................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% príslušnej sadzby podľa písm. a), c), e) a f)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2C710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h) </w:t>
            </w:r>
            <w:r w:rsidR="002C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Podanie žiadosti o vydanie dokumentu, rozhodnutia, osvedčenia schválenia alebo preukazu spôsobilosti podľa položky 90 až 92 ako náhrada za zničený, stratený, odcudzený alebo poškodený dokument, rozhodnutie, osvedčenie schválenie alebo preukaz spôsobilosti ..............................</w:t>
            </w:r>
            <w:r w:rsidR="00187E4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................................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r w:rsidRP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20 eur</w:t>
            </w: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174AE1" w:rsidP="002C7101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A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i) </w:t>
            </w:r>
            <w:r w:rsidR="002C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Podanie žiadosti o vydanie dokumentu, rozhodnutia, osvedčenia schválenia alebo preukazu spôsobilosti podľa položky 90 až 92 ako náhrada za zničený, stratený, odcudzený alebo poškodený dokument, rozhodnutie, osvedčenie schválenie alebo preukaz spôsobilosti, opakovane v prieb</w:t>
            </w:r>
            <w:r w:rsidR="00187E4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ehu dvoch po sebe nasledujúcich </w:t>
            </w:r>
            <w:r w:rsidRPr="00174AE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rokoch.......................................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r w:rsidR="00187E4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..........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30684B">
              <w:rPr>
                <w:rFonts w:ascii="Times New Roman" w:hAnsi="Times New Roman"/>
                <w:color w:val="000000"/>
                <w:sz w:val="24"/>
                <w:szCs w:val="24"/>
              </w:rPr>
              <w:t>35 eur</w:t>
            </w:r>
          </w:p>
        </w:tc>
      </w:tr>
      <w:tr w:rsidTr="002C7101">
        <w:tblPrEx>
          <w:tblW w:w="8992" w:type="dxa"/>
          <w:tblLayout w:type="fixed"/>
          <w:tblLook w:val="01E0"/>
        </w:tblPrEx>
        <w:trPr>
          <w:trHeight w:val="80"/>
        </w:trPr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30684B" w:rsidP="001145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4F0E58" w:rsidP="001145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4F0E58" w:rsidP="001145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E58">
              <w:rPr>
                <w:rFonts w:ascii="Times New Roman" w:hAnsi="Times New Roman"/>
                <w:color w:val="000000"/>
                <w:sz w:val="24"/>
                <w:szCs w:val="24"/>
              </w:rPr>
              <w:t>Oslobodenie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Tr="0011453A">
        <w:tblPrEx>
          <w:tblW w:w="8992" w:type="dxa"/>
          <w:tblLayout w:type="fixed"/>
          <w:tblLook w:val="01E0"/>
        </w:tblPrEx>
        <w:tc>
          <w:tcPr>
            <w:tcW w:w="5736" w:type="dxa"/>
          </w:tcPr>
          <w:p w:rsidR="00FA61C3" w:rsidRPr="004F0E58" w:rsidP="0011453A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4F0E5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Od poplatku podľa položky 90 až 92 </w:t>
            </w:r>
            <w:r w:rsidRPr="004F0E58">
              <w:rPr>
                <w:rStyle w:val="apple-style-span"/>
                <w:rFonts w:ascii="Times New Roman" w:hAnsi="Times New Roman"/>
                <w:sz w:val="24"/>
                <w:szCs w:val="24"/>
              </w:rPr>
              <w:t>je  oslobodená osoba, ktorej sa vydáva dokument, rozhodn</w:t>
            </w:r>
            <w:r w:rsidRPr="004F0E5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utie, osvedčenie alebo preukaz ako náhrada pri zmene nezavinenej fyzickou osobou alebo právnickou osobou, alebo ak bola v dokumente, rozhodnutí, osvedčení alebo preukaze zistená chyba zapríčinená štátnym orgánom, ktorý dokument, rozhodnutie, osvedčenie alebo preukaz vydal.</w:t>
            </w:r>
          </w:p>
          <w:p w:rsidR="00FA61C3" w:rsidRPr="004F0E58" w:rsidP="001145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F0E58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Od poplatku podľa položky 92 písm. b) je oslobodený výmaz lietadla, o ktorého vyradení z prevádzky rozhodol Letecký úrad Slovenskej republiky.“.</w:t>
            </w:r>
          </w:p>
        </w:tc>
        <w:tc>
          <w:tcPr>
            <w:tcW w:w="3247" w:type="dxa"/>
          </w:tcPr>
          <w:p w:rsidR="00FA61C3" w:rsidRPr="0030684B" w:rsidP="001145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61C3" w:rsidP="00FA61C3">
      <w:pPr>
        <w:pStyle w:val="BodyText"/>
        <w:ind w:left="720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24. </w:t>
      </w:r>
      <w:r w:rsidRPr="000A30DF">
        <w:rPr>
          <w:rFonts w:ascii="Times New Roman" w:hAnsi="Times New Roman"/>
          <w:color w:val="000000"/>
          <w:sz w:val="24"/>
        </w:rPr>
        <w:t xml:space="preserve">V sadzobníku správnych poplatkov </w:t>
      </w:r>
      <w:r>
        <w:rPr>
          <w:rFonts w:ascii="Times New Roman" w:hAnsi="Times New Roman"/>
          <w:color w:val="000000"/>
          <w:sz w:val="24"/>
        </w:rPr>
        <w:t>č</w:t>
      </w:r>
      <w:r w:rsidRPr="000A30DF">
        <w:rPr>
          <w:rFonts w:ascii="Times New Roman" w:hAnsi="Times New Roman"/>
          <w:color w:val="000000"/>
          <w:sz w:val="24"/>
        </w:rPr>
        <w:t>asti VIII. Finančná správa a obchodná činnosť  položke 143 písmená a) a b) znejú:</w:t>
      </w:r>
    </w:p>
    <w:p w:rsidR="00FA61C3" w:rsidRPr="000A30DF" w:rsidP="007655D1">
      <w:pPr>
        <w:pStyle w:val="Header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bCs/>
          <w:color w:val="000000"/>
          <w:sz w:val="24"/>
          <w:szCs w:val="24"/>
        </w:rPr>
        <w:t>„a</w:t>
      </w:r>
      <w:r w:rsidRPr="000A30DF">
        <w:rPr>
          <w:rFonts w:ascii="Times New Roman" w:hAnsi="Times New Roman"/>
          <w:color w:val="000000"/>
          <w:sz w:val="24"/>
          <w:szCs w:val="24"/>
        </w:rPr>
        <w:t>) Vydanie rozhodnutia o delegovaní miestnej príslušnosti na správu dane, vydanie rozhodnutia o predĺžení lehoty, vydanie rozhodnutia o odpustení zmeškanej lehoty, vydanie rozhodnutia o povolení odkladu platenia dane alebo platenia  dane  v splátkach, vydanie rozhodnutia o povolení úľavy na dani alebo odpustení daňového nedoplatku na dani v daňovom konaní na základe žiadosti daňového subjektu podľa osobitného predpisu</w:t>
      </w:r>
      <w:r w:rsidRPr="001C364C">
        <w:rPr>
          <w:rFonts w:ascii="Times New Roman" w:hAnsi="Times New Roman"/>
          <w:color w:val="000000"/>
          <w:sz w:val="24"/>
          <w:szCs w:val="24"/>
          <w:vertAlign w:val="superscript"/>
        </w:rPr>
        <w:t>32a</w:t>
      </w:r>
      <w:r w:rsidRPr="0027058C">
        <w:rPr>
          <w:rFonts w:ascii="Times New Roman" w:hAnsi="Times New Roman"/>
          <w:color w:val="000000"/>
          <w:sz w:val="24"/>
          <w:szCs w:val="24"/>
        </w:rPr>
        <w:t>)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</w:t>
      </w:r>
      <w:r w:rsidRPr="000A30DF">
        <w:rPr>
          <w:rFonts w:ascii="Times New Roman" w:hAnsi="Times New Roman"/>
          <w:color w:val="000000"/>
          <w:sz w:val="24"/>
          <w:szCs w:val="24"/>
        </w:rPr>
        <w:t>..................................................</w:t>
      </w:r>
      <w:r w:rsidR="00187E43">
        <w:rPr>
          <w:rFonts w:ascii="Times New Roman" w:hAnsi="Times New Roman"/>
          <w:color w:val="000000"/>
          <w:sz w:val="24"/>
          <w:szCs w:val="24"/>
        </w:rPr>
        <w:t>............................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9,50 eura</w:t>
      </w:r>
    </w:p>
    <w:p w:rsidR="00FA61C3" w:rsidP="00FA61C3">
      <w:pPr>
        <w:pStyle w:val="Header"/>
        <w:jc w:val="both"/>
        <w:rPr>
          <w:rFonts w:ascii="Times New Roman" w:hAnsi="Times New Roman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 xml:space="preserve">b) Vydanie potvrdenia </w:t>
      </w:r>
      <w:r w:rsidRPr="00004409">
        <w:rPr>
          <w:rFonts w:ascii="Times New Roman" w:hAnsi="Times New Roman"/>
          <w:sz w:val="24"/>
          <w:szCs w:val="24"/>
        </w:rPr>
        <w:t>orgánom finančnej správy</w:t>
      </w:r>
    </w:p>
    <w:p w:rsidR="00FA61C3" w:rsidRPr="000A30DF" w:rsidP="007655D1">
      <w:pPr>
        <w:pStyle w:val="Header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="007655D1">
        <w:rPr>
          <w:rFonts w:ascii="Times New Roman" w:hAnsi="Times New Roman"/>
          <w:sz w:val="24"/>
          <w:szCs w:val="24"/>
        </w:rPr>
        <w:t xml:space="preserve">     </w:t>
      </w:r>
      <w:r w:rsidRPr="00004409">
        <w:rPr>
          <w:rFonts w:ascii="Times New Roman" w:hAnsi="Times New Roman"/>
          <w:sz w:val="24"/>
          <w:szCs w:val="24"/>
        </w:rPr>
        <w:t>podľa osobitného predpisu</w:t>
      </w:r>
      <w:r w:rsidRPr="00004409">
        <w:rPr>
          <w:rFonts w:ascii="Times New Roman" w:hAnsi="Times New Roman"/>
          <w:sz w:val="24"/>
          <w:szCs w:val="24"/>
          <w:vertAlign w:val="superscript"/>
        </w:rPr>
        <w:t>32a</w:t>
      </w:r>
      <w:r w:rsidRPr="0027058C">
        <w:rPr>
          <w:rFonts w:ascii="Times New Roman" w:hAnsi="Times New Roman"/>
          <w:color w:val="000000"/>
          <w:sz w:val="24"/>
          <w:szCs w:val="24"/>
        </w:rPr>
        <w:t>)</w:t>
      </w:r>
      <w:r w:rsidRPr="000A30D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</w:t>
      </w:r>
      <w:r w:rsidR="007655D1">
        <w:rPr>
          <w:rFonts w:ascii="Times New Roman" w:hAnsi="Times New Roman"/>
          <w:color w:val="000000"/>
          <w:sz w:val="24"/>
          <w:szCs w:val="24"/>
        </w:rPr>
        <w:t>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</w:t>
      </w:r>
      <w:r w:rsidRPr="000A30DF">
        <w:rPr>
          <w:rFonts w:ascii="Times New Roman" w:hAnsi="Times New Roman"/>
          <w:color w:val="000000"/>
          <w:sz w:val="24"/>
          <w:szCs w:val="24"/>
        </w:rPr>
        <w:t>....3 eurá“.</w:t>
      </w:r>
    </w:p>
    <w:p w:rsidR="00FA61C3" w:rsidRPr="000A30DF" w:rsidP="00FA61C3">
      <w:pPr>
        <w:pStyle w:val="Header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Poznámka pod čiarou k odkazu 32a znie:</w:t>
      </w:r>
    </w:p>
    <w:p w:rsidR="00FA61C3" w:rsidP="00FA6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0DF">
        <w:rPr>
          <w:rFonts w:ascii="Times New Roman" w:hAnsi="Times New Roman"/>
          <w:bCs/>
          <w:color w:val="000000"/>
          <w:sz w:val="24"/>
          <w:szCs w:val="24"/>
        </w:rPr>
        <w:t>„</w:t>
      </w:r>
      <w:r w:rsidRPr="000A30D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32a</w:t>
      </w:r>
      <w:r w:rsidRPr="0027058C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0A30D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 xml:space="preserve"> </w:t>
      </w:r>
      <w:r w:rsidRPr="000A30DF"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0A30DF">
        <w:rPr>
          <w:rFonts w:ascii="Times New Roman" w:hAnsi="Times New Roman"/>
          <w:color w:val="000000"/>
          <w:sz w:val="24"/>
          <w:szCs w:val="24"/>
        </w:rPr>
        <w:t>ákon č. 563/2009 Z. z.</w:t>
      </w:r>
      <w:r w:rsidRPr="00B44796">
        <w:rPr>
          <w:rFonts w:ascii="Times New Roman" w:hAnsi="Times New Roman"/>
          <w:color w:val="FF0000"/>
          <w:sz w:val="24"/>
        </w:rPr>
        <w:t xml:space="preserve"> </w:t>
      </w:r>
      <w:r w:rsidRPr="00B44796">
        <w:rPr>
          <w:rFonts w:ascii="Times New Roman" w:hAnsi="Times New Roman"/>
          <w:color w:val="000000"/>
          <w:sz w:val="24"/>
          <w:szCs w:val="24"/>
        </w:rPr>
        <w:t>o správe daní (daňový poriadok)  a o zmene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B44796">
        <w:rPr>
          <w:rFonts w:ascii="Times New Roman" w:hAnsi="Times New Roman"/>
          <w:color w:val="000000"/>
          <w:sz w:val="24"/>
          <w:szCs w:val="24"/>
        </w:rPr>
        <w:t>doplnení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44796">
        <w:rPr>
          <w:rFonts w:ascii="Times New Roman" w:hAnsi="Times New Roman"/>
          <w:color w:val="000000"/>
          <w:sz w:val="24"/>
          <w:szCs w:val="24"/>
        </w:rPr>
        <w:t>niektorých zákonov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4409">
        <w:rPr>
          <w:rFonts w:ascii="Times New Roman" w:hAnsi="Times New Roman"/>
          <w:sz w:val="24"/>
          <w:szCs w:val="24"/>
        </w:rPr>
        <w:t>v znení zákona č. .../2011 Z. z.“</w:t>
      </w:r>
    </w:p>
    <w:p w:rsidR="007655D1" w:rsidRPr="00C0161B" w:rsidP="00FA61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C0161B" w:rsidP="00FA61C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C0161B">
        <w:rPr>
          <w:rFonts w:ascii="Times New Roman" w:hAnsi="Times New Roman"/>
          <w:sz w:val="24"/>
          <w:szCs w:val="24"/>
        </w:rPr>
        <w:t>V sadzobníku správnych poplatkov časti VIII. Finančná správa a obchodná činnosť položke 143 v časti Oslobodenie</w:t>
      </w:r>
      <w:r w:rsidRPr="00C0161B">
        <w:rPr>
          <w:rFonts w:ascii="Times New Roman" w:hAnsi="Times New Roman"/>
          <w:color w:val="000000"/>
          <w:sz w:val="24"/>
          <w:szCs w:val="24"/>
        </w:rPr>
        <w:t xml:space="preserve"> prvý bod znie:</w:t>
      </w:r>
    </w:p>
    <w:p w:rsidR="00FA61C3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„1. Od poplatku podľa tejto položky  je oslobodené  vydanie potvrdenia o daňovej rezidencii a vydanie potvrdenia o zaplatení dane na území Slovenskej republiky pre nerezidentné osoby na účely aplikácie medzinárodných zmlúv, ktorými je Slovenská republika viazaná.“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655D1" w:rsidRPr="000A30DF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26.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V sadzobníku správnych poplatkov 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 w:rsidRPr="000A30DF">
        <w:rPr>
          <w:rFonts w:ascii="Times New Roman" w:hAnsi="Times New Roman"/>
          <w:color w:val="000000"/>
          <w:sz w:val="24"/>
          <w:szCs w:val="24"/>
        </w:rPr>
        <w:t>asti VIII.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  <w:szCs w:val="24"/>
        </w:rPr>
        <w:t>Finančná správa a obchodná činnosť  položke 144 písmen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c) zn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0A30DF">
        <w:rPr>
          <w:rFonts w:ascii="Times New Roman" w:hAnsi="Times New Roman"/>
          <w:color w:val="000000"/>
          <w:sz w:val="24"/>
          <w:szCs w:val="24"/>
        </w:rPr>
        <w:t>e:</w:t>
      </w:r>
    </w:p>
    <w:p w:rsidR="00FA61C3" w:rsidP="00FA61C3">
      <w:pPr>
        <w:pStyle w:val="Header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„c)</w:t>
      </w:r>
      <w:r w:rsidRPr="000A30DF">
        <w:rPr>
          <w:rFonts w:ascii="Times New Roman" w:hAnsi="Times New Roman"/>
          <w:bCs/>
          <w:color w:val="000000"/>
          <w:sz w:val="24"/>
          <w:szCs w:val="24"/>
        </w:rPr>
        <w:t xml:space="preserve"> Povolenie úľavy zo sankcie alebo odpustenie sankcie </w:t>
      </w:r>
    </w:p>
    <w:p w:rsidR="00FA61C3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bCs/>
          <w:color w:val="000000"/>
          <w:sz w:val="24"/>
          <w:szCs w:val="24"/>
        </w:rPr>
        <w:t xml:space="preserve">podľa osobitného </w:t>
      </w:r>
      <w:r w:rsidRPr="001C364C">
        <w:rPr>
          <w:rFonts w:ascii="Times New Roman" w:hAnsi="Times New Roman"/>
          <w:bCs/>
          <w:color w:val="000000"/>
          <w:sz w:val="24"/>
          <w:szCs w:val="24"/>
        </w:rPr>
        <w:t>predpisu</w:t>
      </w:r>
      <w:r w:rsidRPr="001C364C">
        <w:rPr>
          <w:rFonts w:ascii="Times New Roman" w:hAnsi="Times New Roman"/>
          <w:color w:val="000000"/>
          <w:sz w:val="24"/>
          <w:szCs w:val="24"/>
          <w:vertAlign w:val="superscript"/>
        </w:rPr>
        <w:t>32a</w:t>
      </w:r>
      <w:r w:rsidRPr="00241B21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................</w:t>
      </w:r>
      <w:r w:rsidRPr="000A30D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</w:t>
      </w:r>
      <w:r w:rsidRPr="000A30DF">
        <w:rPr>
          <w:rFonts w:ascii="Times New Roman" w:hAnsi="Times New Roman"/>
          <w:color w:val="000000"/>
          <w:sz w:val="24"/>
          <w:szCs w:val="24"/>
        </w:rPr>
        <w:t>...16,50 eura</w:t>
      </w:r>
      <w:r>
        <w:rPr>
          <w:rFonts w:ascii="Times New Roman" w:hAnsi="Times New Roman"/>
          <w:color w:val="000000"/>
          <w:sz w:val="24"/>
          <w:szCs w:val="24"/>
        </w:rPr>
        <w:t>“.</w:t>
      </w:r>
    </w:p>
    <w:p w:rsidR="007655D1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631D63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27.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V sadzobníku správnych poplatkov 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 w:rsidRPr="000A30DF">
        <w:rPr>
          <w:rFonts w:ascii="Times New Roman" w:hAnsi="Times New Roman"/>
          <w:color w:val="000000"/>
          <w:sz w:val="24"/>
          <w:szCs w:val="24"/>
        </w:rPr>
        <w:t>asti VIII.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  <w:szCs w:val="24"/>
        </w:rPr>
        <w:t>Finan</w:t>
      </w:r>
      <w:r>
        <w:rPr>
          <w:rFonts w:ascii="Times New Roman" w:hAnsi="Times New Roman"/>
          <w:color w:val="000000"/>
          <w:sz w:val="24"/>
          <w:szCs w:val="24"/>
        </w:rPr>
        <w:t xml:space="preserve">čná správa a obchodná činnosť </w:t>
      </w:r>
      <w:r w:rsidRPr="000A30DF">
        <w:rPr>
          <w:rFonts w:ascii="Times New Roman" w:hAnsi="Times New Roman"/>
          <w:color w:val="000000"/>
          <w:sz w:val="24"/>
          <w:szCs w:val="24"/>
        </w:rPr>
        <w:t>položke 144 písmen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e) zn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0A30DF">
        <w:rPr>
          <w:rFonts w:ascii="Times New Roman" w:hAnsi="Times New Roman"/>
          <w:color w:val="000000"/>
          <w:sz w:val="24"/>
          <w:szCs w:val="24"/>
        </w:rPr>
        <w:t>e:</w:t>
      </w:r>
    </w:p>
    <w:p w:rsidR="00FA61C3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0A30DF">
        <w:rPr>
          <w:rFonts w:ascii="Times New Roman" w:hAnsi="Times New Roman"/>
          <w:color w:val="000000"/>
          <w:sz w:val="24"/>
          <w:szCs w:val="24"/>
        </w:rPr>
        <w:t>e) Udelenie súhlasu s nakladaním s predmetom záložného práva</w:t>
      </w:r>
      <w:r w:rsidRPr="000A30DF">
        <w:rPr>
          <w:rFonts w:ascii="Times New Roman" w:hAnsi="Times New Roman"/>
          <w:color w:val="000000"/>
          <w:sz w:val="24"/>
          <w:szCs w:val="24"/>
          <w:vertAlign w:val="superscript"/>
        </w:rPr>
        <w:t>32a</w:t>
      </w:r>
      <w:r w:rsidRPr="0027058C">
        <w:rPr>
          <w:rFonts w:ascii="Times New Roman" w:hAnsi="Times New Roman"/>
          <w:color w:val="000000"/>
          <w:sz w:val="24"/>
          <w:szCs w:val="24"/>
        </w:rPr>
        <w:t>)</w:t>
      </w:r>
      <w:r w:rsidRPr="000A30D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...........</w:t>
      </w:r>
      <w:r w:rsidRPr="000A30DF">
        <w:rPr>
          <w:rFonts w:ascii="Times New Roman" w:hAnsi="Times New Roman"/>
          <w:color w:val="000000"/>
          <w:sz w:val="24"/>
          <w:szCs w:val="24"/>
        </w:rPr>
        <w:t>...</w:t>
      </w:r>
      <w:r>
        <w:rPr>
          <w:rFonts w:ascii="Times New Roman" w:hAnsi="Times New Roman"/>
          <w:color w:val="000000"/>
          <w:sz w:val="24"/>
          <w:szCs w:val="24"/>
        </w:rPr>
        <w:t>......</w:t>
      </w:r>
      <w:r w:rsidRPr="000A30DF">
        <w:rPr>
          <w:rFonts w:ascii="Times New Roman" w:hAnsi="Times New Roman"/>
          <w:color w:val="000000"/>
          <w:sz w:val="24"/>
          <w:szCs w:val="24"/>
        </w:rPr>
        <w:t>..9,50 eura“.</w:t>
      </w:r>
    </w:p>
    <w:p w:rsidR="007655D1" w:rsidRPr="000A30DF" w:rsidP="00FA61C3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P="00FA61C3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28. 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V sadzobníku správnych poplatkov 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 w:rsidRPr="000A30DF">
        <w:rPr>
          <w:rFonts w:ascii="Times New Roman" w:hAnsi="Times New Roman"/>
          <w:color w:val="000000"/>
          <w:sz w:val="24"/>
          <w:szCs w:val="24"/>
        </w:rPr>
        <w:t>asti VIII. Finančná správa a </w:t>
      </w:r>
      <w:r>
        <w:rPr>
          <w:rFonts w:ascii="Times New Roman" w:hAnsi="Times New Roman"/>
          <w:color w:val="000000"/>
          <w:sz w:val="24"/>
          <w:szCs w:val="24"/>
        </w:rPr>
        <w:t>obchodná činnosť</w:t>
      </w:r>
    </w:p>
    <w:p w:rsidR="00FA61C3" w:rsidRPr="000A30DF" w:rsidP="00FA61C3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položke 150a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30DF">
        <w:rPr>
          <w:rFonts w:ascii="Times New Roman" w:hAnsi="Times New Roman"/>
          <w:color w:val="000000"/>
          <w:sz w:val="24"/>
          <w:szCs w:val="24"/>
        </w:rPr>
        <w:t>písm. d) a f) prvom bode sa s</w:t>
      </w:r>
      <w:r>
        <w:rPr>
          <w:rFonts w:ascii="Times New Roman" w:hAnsi="Times New Roman"/>
          <w:color w:val="000000"/>
          <w:sz w:val="24"/>
          <w:szCs w:val="24"/>
        </w:rPr>
        <w:t>lová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„750 Sk“ nahrádza</w:t>
      </w:r>
      <w:r>
        <w:rPr>
          <w:rFonts w:ascii="Times New Roman" w:hAnsi="Times New Roman"/>
          <w:color w:val="000000"/>
          <w:sz w:val="24"/>
          <w:szCs w:val="24"/>
        </w:rPr>
        <w:t>jú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slovami</w:t>
      </w:r>
      <w:r w:rsidRPr="000A30DF">
        <w:rPr>
          <w:rFonts w:ascii="Times New Roman" w:hAnsi="Times New Roman"/>
          <w:color w:val="000000"/>
          <w:sz w:val="24"/>
          <w:szCs w:val="24"/>
        </w:rPr>
        <w:t xml:space="preserve"> „24,50 eura“. </w:t>
      </w:r>
    </w:p>
    <w:p w:rsidR="00FA61C3" w:rsidP="007655D1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7E43" w:rsidRPr="000A30DF" w:rsidP="007655D1">
      <w:pPr>
        <w:pStyle w:val="Header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Čl. IV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Zákon č. 440/2000 Z. z. o správach finančnej kontroly v znení zákona č. 150/2001 Z. z., zákona č. 502/2001 Z. z., zákona č. 618/2004 Z. z., zákona č. 165/2008 Z. z., zákona č. 264/2008 Z. z. a zákona č. 563/2008 Z. z. sa mení takto: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 w:rsidRPr="000A30DF">
        <w:rPr>
          <w:rFonts w:ascii="Times New Roman" w:hAnsi="Times New Roman"/>
          <w:color w:val="000000"/>
          <w:sz w:val="24"/>
        </w:rPr>
        <w:t>V § 3 písm. c) sa slová „a vládny audit distribúcie  a predaja kolkových známok podľa osobitných predpisov</w:t>
      </w:r>
      <w:r>
        <w:rPr>
          <w:rFonts w:ascii="Times New Roman" w:hAnsi="Times New Roman"/>
          <w:color w:val="000000"/>
          <w:sz w:val="24"/>
        </w:rPr>
        <w:t xml:space="preserve">, 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3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</w:rPr>
        <w:t>“ nahrádzajú slovami „podľa osobitného predpisu</w:t>
      </w:r>
      <w:r>
        <w:rPr>
          <w:rFonts w:ascii="Times New Roman" w:hAnsi="Times New Roman"/>
          <w:color w:val="000000"/>
          <w:sz w:val="24"/>
        </w:rPr>
        <w:t>,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3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</w:rPr>
        <w:t>“.</w:t>
      </w:r>
    </w:p>
    <w:p w:rsidR="00FA61C3" w:rsidP="00FA61C3">
      <w:pPr>
        <w:pStyle w:val="BodyTex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 w:rsidRPr="000A30DF">
        <w:rPr>
          <w:rFonts w:ascii="Times New Roman" w:hAnsi="Times New Roman"/>
          <w:color w:val="000000"/>
          <w:sz w:val="24"/>
        </w:rPr>
        <w:t xml:space="preserve">V poznámkach pod čiarou k odkazom </w:t>
      </w:r>
      <w:smartTag w:uri="urn:schemas-microsoft-com:office:smarttags" w:element="metricconverter">
        <w:smartTagPr>
          <w:attr w:name="ProductID" w:val="3 a"/>
        </w:smartTagPr>
        <w:r w:rsidRPr="000A30DF">
          <w:rPr>
            <w:rFonts w:ascii="Times New Roman" w:hAnsi="Times New Roman"/>
            <w:color w:val="000000"/>
            <w:sz w:val="24"/>
          </w:rPr>
          <w:t>3 a</w:t>
        </w:r>
      </w:smartTag>
      <w:r w:rsidRPr="000A30DF">
        <w:rPr>
          <w:rFonts w:ascii="Times New Roman" w:hAnsi="Times New Roman"/>
          <w:color w:val="000000"/>
          <w:sz w:val="24"/>
        </w:rPr>
        <w:t xml:space="preserve"> 5 sa vypúšťa citácia „Zákon č. 264/2008 Z. z. o kolkových známkach a o zmene a doplnení niektorých zákonov.“.</w:t>
      </w:r>
    </w:p>
    <w:p w:rsidR="00FA61C3" w:rsidP="00FA61C3">
      <w:pPr>
        <w:pStyle w:val="BodyText"/>
        <w:ind w:left="720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Čl. V</w:t>
      </w:r>
    </w:p>
    <w:p w:rsidR="00FA61C3" w:rsidRPr="000A30DF" w:rsidP="00FA61C3">
      <w:pPr>
        <w:pStyle w:val="BodyText"/>
        <w:jc w:val="center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Zákon č. 349/2004 Z. z. o transformácii Slovenskej pošty, štátneho podniku</w:t>
      </w:r>
      <w:r>
        <w:rPr>
          <w:rFonts w:ascii="Times New Roman" w:hAnsi="Times New Roman"/>
          <w:color w:val="000000"/>
          <w:sz w:val="24"/>
        </w:rPr>
        <w:t>,</w:t>
      </w:r>
      <w:r w:rsidRPr="000A30DF">
        <w:rPr>
          <w:rFonts w:ascii="Times New Roman" w:hAnsi="Times New Roman"/>
          <w:color w:val="000000"/>
          <w:sz w:val="24"/>
        </w:rPr>
        <w:t xml:space="preserve"> v znení zákona č. 264/2008 Z. z. sa mení takto: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V § 10 ods. 4 sa slová „predpisu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8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</w:rPr>
        <w:t xml:space="preserve"> a výkon činností distribútora kolkových známok podľa osobitného predpisu;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9a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</w:rPr>
        <w:t>“ nahrádzajú slovom „predpisu;</w:t>
      </w:r>
      <w:r w:rsidRPr="000A30DF">
        <w:rPr>
          <w:rFonts w:ascii="Times New Roman" w:hAnsi="Times New Roman"/>
          <w:color w:val="000000"/>
          <w:sz w:val="24"/>
          <w:vertAlign w:val="superscript"/>
        </w:rPr>
        <w:t>8</w:t>
      </w:r>
      <w:r w:rsidRPr="0027058C">
        <w:rPr>
          <w:rFonts w:ascii="Times New Roman" w:hAnsi="Times New Roman"/>
          <w:color w:val="000000"/>
          <w:sz w:val="24"/>
        </w:rPr>
        <w:t>)</w:t>
      </w:r>
      <w:r w:rsidRPr="000A30DF">
        <w:rPr>
          <w:rFonts w:ascii="Times New Roman" w:hAnsi="Times New Roman"/>
          <w:color w:val="000000"/>
          <w:sz w:val="24"/>
        </w:rPr>
        <w:t>“.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  <w:r w:rsidRPr="000A30DF">
        <w:rPr>
          <w:rFonts w:ascii="Times New Roman" w:hAnsi="Times New Roman"/>
          <w:color w:val="000000"/>
          <w:sz w:val="24"/>
        </w:rPr>
        <w:t>Poznámka pod čiarou k odkazu 9a sa vypúšťa.</w:t>
      </w:r>
    </w:p>
    <w:p w:rsidR="00FA61C3" w:rsidRPr="000A30DF" w:rsidP="00FA61C3">
      <w:pPr>
        <w:pStyle w:val="BodyText"/>
        <w:rPr>
          <w:rFonts w:ascii="Times New Roman" w:hAnsi="Times New Roman"/>
          <w:color w:val="000000"/>
          <w:sz w:val="24"/>
        </w:rPr>
      </w:pPr>
    </w:p>
    <w:p w:rsidR="00FA61C3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7E43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7E43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655D1" w:rsidRPr="000A30DF" w:rsidP="00FA61C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A61C3" w:rsidRPr="000A30DF" w:rsidP="00FA61C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Čl. VI</w:t>
      </w:r>
    </w:p>
    <w:p w:rsidR="00FA61C3" w:rsidRPr="000A30DF" w:rsidP="00FA61C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0DF">
        <w:rPr>
          <w:rFonts w:ascii="Times New Roman" w:hAnsi="Times New Roman"/>
          <w:color w:val="000000"/>
          <w:sz w:val="24"/>
          <w:szCs w:val="24"/>
        </w:rPr>
        <w:t>Účinnosť</w:t>
      </w:r>
    </w:p>
    <w:p w:rsidR="00FA61C3" w:rsidRPr="000A30DF" w:rsidP="00FA61C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A61C3" w:rsidRPr="005E1AA1" w:rsidP="00FA61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AA1">
        <w:rPr>
          <w:rFonts w:ascii="Times New Roman" w:hAnsi="Times New Roman"/>
          <w:sz w:val="24"/>
          <w:szCs w:val="24"/>
        </w:rPr>
        <w:t>Tento zákon nadobúda účinnosť 1. januára 2012 okrem článku I, článku II</w:t>
      </w:r>
      <w:r>
        <w:rPr>
          <w:rFonts w:ascii="Times New Roman" w:hAnsi="Times New Roman"/>
          <w:sz w:val="24"/>
          <w:szCs w:val="24"/>
        </w:rPr>
        <w:t xml:space="preserve"> bodov 1 až </w:t>
      </w:r>
      <w:r w:rsidRPr="0000440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a 8,</w:t>
      </w:r>
      <w:r w:rsidRPr="005E1AA1">
        <w:rPr>
          <w:rFonts w:ascii="Times New Roman" w:hAnsi="Times New Roman"/>
          <w:sz w:val="24"/>
          <w:szCs w:val="24"/>
        </w:rPr>
        <w:t xml:space="preserve"> článku III </w:t>
      </w:r>
      <w:r>
        <w:rPr>
          <w:rFonts w:ascii="Times New Roman" w:hAnsi="Times New Roman"/>
          <w:sz w:val="24"/>
          <w:szCs w:val="24"/>
        </w:rPr>
        <w:t xml:space="preserve">bodov 2, </w:t>
      </w:r>
      <w:r w:rsidRPr="00F70F65">
        <w:rPr>
          <w:rFonts w:ascii="Times New Roman" w:hAnsi="Times New Roman"/>
          <w:sz w:val="24"/>
          <w:szCs w:val="24"/>
        </w:rPr>
        <w:t>7 (§ 12 ods</w:t>
      </w:r>
      <w:r>
        <w:rPr>
          <w:rFonts w:ascii="Times New Roman" w:hAnsi="Times New Roman"/>
          <w:sz w:val="24"/>
          <w:szCs w:val="24"/>
        </w:rPr>
        <w:t>.</w:t>
      </w:r>
      <w:r w:rsidRPr="00F70F65">
        <w:rPr>
          <w:rFonts w:ascii="Times New Roman" w:hAnsi="Times New Roman"/>
          <w:sz w:val="24"/>
          <w:szCs w:val="24"/>
        </w:rPr>
        <w:t xml:space="preserve"> 1 druh</w:t>
      </w:r>
      <w:r>
        <w:rPr>
          <w:rFonts w:ascii="Times New Roman" w:hAnsi="Times New Roman"/>
          <w:sz w:val="24"/>
          <w:szCs w:val="24"/>
        </w:rPr>
        <w:t>ej</w:t>
      </w:r>
      <w:r w:rsidRPr="00F70F65">
        <w:rPr>
          <w:rFonts w:ascii="Times New Roman" w:hAnsi="Times New Roman"/>
          <w:sz w:val="24"/>
          <w:szCs w:val="24"/>
        </w:rPr>
        <w:t xml:space="preserve"> vet</w:t>
      </w:r>
      <w:r>
        <w:rPr>
          <w:rFonts w:ascii="Times New Roman" w:hAnsi="Times New Roman"/>
          <w:sz w:val="24"/>
          <w:szCs w:val="24"/>
        </w:rPr>
        <w:t>y</w:t>
      </w:r>
      <w:r w:rsidRPr="00F70F65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 xml:space="preserve"> bodu </w:t>
      </w:r>
      <w:r w:rsidRPr="00F70F65">
        <w:rPr>
          <w:rFonts w:ascii="Times New Roman" w:hAnsi="Times New Roman"/>
          <w:sz w:val="24"/>
          <w:szCs w:val="24"/>
        </w:rPr>
        <w:t>15 (§ 19</w:t>
      </w:r>
      <w:r>
        <w:rPr>
          <w:rFonts w:ascii="Times New Roman" w:hAnsi="Times New Roman"/>
          <w:sz w:val="24"/>
          <w:szCs w:val="24"/>
        </w:rPr>
        <w:t>h</w:t>
      </w:r>
      <w:r w:rsidRPr="00F70F65">
        <w:rPr>
          <w:rFonts w:ascii="Times New Roman" w:hAnsi="Times New Roman"/>
          <w:sz w:val="24"/>
          <w:szCs w:val="24"/>
        </w:rPr>
        <w:t>),</w:t>
      </w:r>
      <w:r w:rsidRPr="005E1AA1">
        <w:rPr>
          <w:rFonts w:ascii="Times New Roman" w:hAnsi="Times New Roman"/>
          <w:sz w:val="24"/>
          <w:szCs w:val="24"/>
        </w:rPr>
        <w:t xml:space="preserve"> článku</w:t>
      </w:r>
      <w:r w:rsidR="0011453A">
        <w:rPr>
          <w:rFonts w:ascii="Times New Roman" w:hAnsi="Times New Roman"/>
          <w:sz w:val="24"/>
          <w:szCs w:val="24"/>
        </w:rPr>
        <w:t xml:space="preserve"> IV </w:t>
      </w:r>
      <w:r w:rsidRPr="005E1AA1">
        <w:rPr>
          <w:rFonts w:ascii="Times New Roman" w:hAnsi="Times New Roman"/>
          <w:sz w:val="24"/>
          <w:szCs w:val="24"/>
        </w:rPr>
        <w:t>a článku</w:t>
      </w:r>
      <w:r w:rsidR="0011453A">
        <w:rPr>
          <w:rFonts w:ascii="Times New Roman" w:hAnsi="Times New Roman"/>
          <w:sz w:val="24"/>
          <w:szCs w:val="24"/>
        </w:rPr>
        <w:t xml:space="preserve"> V</w:t>
      </w:r>
      <w:r w:rsidRPr="005E1AA1">
        <w:rPr>
          <w:rFonts w:ascii="Times New Roman" w:hAnsi="Times New Roman"/>
          <w:sz w:val="24"/>
          <w:szCs w:val="24"/>
        </w:rPr>
        <w:t>, ktoré nadobúdajú účinnosť 1. januára 2013.</w:t>
      </w:r>
    </w:p>
    <w:p w:rsidR="0011453A" w:rsidP="0011453A"/>
    <w:p w:rsidR="0011453A" w:rsidP="0011453A"/>
    <w:p w:rsidR="007655D1" w:rsidP="0011453A"/>
    <w:p w:rsidR="007655D1" w:rsidP="0011453A"/>
    <w:p w:rsidR="0011453A" w:rsidP="0011453A"/>
    <w:p w:rsidR="0011453A" w:rsidP="0011453A"/>
    <w:p w:rsidR="0011453A" w:rsidP="0011453A">
      <w:pPr>
        <w:jc w:val="center"/>
      </w:pPr>
      <w:r>
        <w:t>prezident Slovenskej republiky</w:t>
      </w:r>
    </w:p>
    <w:p w:rsidR="0011453A" w:rsidP="0011453A"/>
    <w:p w:rsidR="0011453A" w:rsidP="0011453A"/>
    <w:p w:rsidR="007655D1" w:rsidP="0011453A"/>
    <w:p w:rsidR="007655D1" w:rsidP="0011453A"/>
    <w:p w:rsidR="0011453A" w:rsidP="0011453A"/>
    <w:p w:rsidR="0011453A" w:rsidRPr="005630AD" w:rsidP="0011453A">
      <w:pPr>
        <w:jc w:val="center"/>
      </w:pPr>
    </w:p>
    <w:p w:rsidR="0011453A" w:rsidP="0011453A">
      <w:pPr>
        <w:jc w:val="center"/>
      </w:pPr>
      <w:r w:rsidRPr="005630AD">
        <w:t>predseda Národnej rady Slovenskej republiky</w:t>
      </w:r>
    </w:p>
    <w:p w:rsidR="0011453A" w:rsidP="0011453A"/>
    <w:p w:rsidR="0011453A" w:rsidP="0011453A">
      <w:pPr>
        <w:jc w:val="center"/>
      </w:pPr>
    </w:p>
    <w:p w:rsidR="0011453A" w:rsidP="0011453A">
      <w:pPr>
        <w:jc w:val="center"/>
      </w:pPr>
    </w:p>
    <w:p w:rsidR="0011453A" w:rsidRPr="005630AD" w:rsidP="0011453A">
      <w:pPr>
        <w:jc w:val="center"/>
      </w:pPr>
    </w:p>
    <w:p w:rsidR="0011453A" w:rsidP="0011453A">
      <w:pPr>
        <w:jc w:val="center"/>
      </w:pPr>
    </w:p>
    <w:p w:rsidR="0011453A" w:rsidRPr="005630AD" w:rsidP="0011453A">
      <w:pPr>
        <w:jc w:val="center"/>
      </w:pPr>
    </w:p>
    <w:p w:rsidR="009B05AB" w:rsidP="0011453A">
      <w:pPr>
        <w:jc w:val="center"/>
      </w:pPr>
      <w:r w:rsidRPr="005630AD" w:rsidR="0011453A">
        <w:t>predsedníčka vlády Slovenskej republiky</w:t>
      </w:r>
    </w:p>
    <w:p w:rsidR="005B1BD5" w:rsidP="0011453A">
      <w:pPr>
        <w:jc w:val="center"/>
      </w:pPr>
    </w:p>
    <w:p w:rsidR="005B1BD5" w:rsidP="0011453A">
      <w:pPr>
        <w:jc w:val="center"/>
      </w:pPr>
    </w:p>
    <w:p w:rsidR="005B1BD5" w:rsidRPr="005B1BD5" w:rsidP="00B733AC">
      <w:pPr>
        <w:rPr>
          <w:sz w:val="52"/>
          <w:szCs w:val="52"/>
        </w:rPr>
      </w:pPr>
    </w:p>
    <w:sectPr w:rsidSect="0011453A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20003A87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altName w:val="Century Gothic"/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33AC">
      <w:rPr>
        <w:noProof/>
      </w:rPr>
      <w:t>18</w:t>
    </w:r>
    <w:r>
      <w:fldChar w:fldCharType="end"/>
    </w:r>
  </w:p>
  <w:p w:rsidR="00187E4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78C"/>
    <w:multiLevelType w:val="hybridMultilevel"/>
    <w:tmpl w:val="378085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323B45"/>
    <w:multiLevelType w:val="hybridMultilevel"/>
    <w:tmpl w:val="E768307E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205F1D"/>
    <w:multiLevelType w:val="hybridMultilevel"/>
    <w:tmpl w:val="03B6C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B94B79"/>
    <w:multiLevelType w:val="hybridMultilevel"/>
    <w:tmpl w:val="ED080170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FA6EA0"/>
    <w:multiLevelType w:val="hybridMultilevel"/>
    <w:tmpl w:val="3244E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0D21D1"/>
    <w:multiLevelType w:val="hybridMultilevel"/>
    <w:tmpl w:val="F4C27ABA"/>
    <w:lvl w:ilvl="0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D6DAA"/>
    <w:multiLevelType w:val="hybridMultilevel"/>
    <w:tmpl w:val="58F66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F0767"/>
    <w:multiLevelType w:val="hybridMultilevel"/>
    <w:tmpl w:val="334A2AD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62125C"/>
    <w:multiLevelType w:val="hybridMultilevel"/>
    <w:tmpl w:val="E58E1C5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61E016E"/>
    <w:multiLevelType w:val="hybridMultilevel"/>
    <w:tmpl w:val="23864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60612E"/>
    <w:multiLevelType w:val="hybridMultilevel"/>
    <w:tmpl w:val="3AA2E6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0E50CD"/>
    <w:multiLevelType w:val="hybridMultilevel"/>
    <w:tmpl w:val="948C2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CB1E8C"/>
    <w:multiLevelType w:val="hybridMultilevel"/>
    <w:tmpl w:val="D2AEF2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077117"/>
    <w:multiLevelType w:val="hybridMultilevel"/>
    <w:tmpl w:val="822439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0D4D28"/>
    <w:multiLevelType w:val="hybridMultilevel"/>
    <w:tmpl w:val="7BF02D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CD02659"/>
    <w:multiLevelType w:val="hybridMultilevel"/>
    <w:tmpl w:val="CC764BD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45254B"/>
    <w:multiLevelType w:val="hybridMultilevel"/>
    <w:tmpl w:val="D58CF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852478"/>
    <w:multiLevelType w:val="hybridMultilevel"/>
    <w:tmpl w:val="56E279CC"/>
    <w:lvl w:ilvl="0">
      <w:start w:val="1"/>
      <w:numFmt w:val="decimal"/>
      <w:lvlText w:val="(%1)"/>
      <w:lvlJc w:val="left"/>
      <w:pPr>
        <w:ind w:left="1070" w:hanging="360"/>
      </w:pPr>
      <w:rPr>
        <w:rFonts w:ascii="Arial Narrow" w:hAnsi="Arial Narrow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F911D5"/>
    <w:multiLevelType w:val="hybridMultilevel"/>
    <w:tmpl w:val="B896CE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C161F60"/>
    <w:multiLevelType w:val="hybridMultilevel"/>
    <w:tmpl w:val="9328D49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445CC2"/>
    <w:multiLevelType w:val="hybridMultilevel"/>
    <w:tmpl w:val="263AF50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E44D2C"/>
    <w:multiLevelType w:val="hybridMultilevel"/>
    <w:tmpl w:val="56A43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107EC0"/>
    <w:multiLevelType w:val="hybridMultilevel"/>
    <w:tmpl w:val="9DA2F7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C57316"/>
    <w:multiLevelType w:val="hybridMultilevel"/>
    <w:tmpl w:val="C60A2566"/>
    <w:lvl w:ilvl="0">
      <w:start w:val="1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8A01DC"/>
    <w:multiLevelType w:val="hybridMultilevel"/>
    <w:tmpl w:val="58F66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46114C"/>
    <w:multiLevelType w:val="hybridMultilevel"/>
    <w:tmpl w:val="1A1ADF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101C80"/>
    <w:multiLevelType w:val="hybridMultilevel"/>
    <w:tmpl w:val="B9209C2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792BAD"/>
    <w:multiLevelType w:val="hybridMultilevel"/>
    <w:tmpl w:val="79D41650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7107567E"/>
    <w:multiLevelType w:val="hybridMultilevel"/>
    <w:tmpl w:val="58F66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A67424"/>
    <w:multiLevelType w:val="hybridMultilevel"/>
    <w:tmpl w:val="56E279CC"/>
    <w:lvl w:ilvl="0">
      <w:start w:val="1"/>
      <w:numFmt w:val="decimal"/>
      <w:lvlText w:val="(%1)"/>
      <w:lvlJc w:val="left"/>
      <w:pPr>
        <w:ind w:left="1070" w:hanging="360"/>
      </w:pPr>
      <w:rPr>
        <w:rFonts w:ascii="Arial Narrow" w:hAnsi="Arial Narrow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F31263"/>
    <w:multiLevelType w:val="hybridMultilevel"/>
    <w:tmpl w:val="CCE86D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332991"/>
    <w:multiLevelType w:val="hybridMultilevel"/>
    <w:tmpl w:val="0B32F4A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AC17F76"/>
    <w:multiLevelType w:val="hybridMultilevel"/>
    <w:tmpl w:val="613CA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0532C7"/>
    <w:multiLevelType w:val="hybridMultilevel"/>
    <w:tmpl w:val="90EC4D9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C1E5B00"/>
    <w:multiLevelType w:val="hybridMultilevel"/>
    <w:tmpl w:val="C1044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"/>
  </w:num>
  <w:num w:numId="5">
    <w:abstractNumId w:val="0"/>
  </w:num>
  <w:num w:numId="6">
    <w:abstractNumId w:val="11"/>
  </w:num>
  <w:num w:numId="7">
    <w:abstractNumId w:val="10"/>
  </w:num>
  <w:num w:numId="8">
    <w:abstractNumId w:val="25"/>
  </w:num>
  <w:num w:numId="9">
    <w:abstractNumId w:val="32"/>
  </w:num>
  <w:num w:numId="10">
    <w:abstractNumId w:val="22"/>
  </w:num>
  <w:num w:numId="11">
    <w:abstractNumId w:val="6"/>
  </w:num>
  <w:num w:numId="12">
    <w:abstractNumId w:val="16"/>
  </w:num>
  <w:num w:numId="13">
    <w:abstractNumId w:val="4"/>
  </w:num>
  <w:num w:numId="14">
    <w:abstractNumId w:val="34"/>
  </w:num>
  <w:num w:numId="15">
    <w:abstractNumId w:val="5"/>
  </w:num>
  <w:num w:numId="16">
    <w:abstractNumId w:val="12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1"/>
  </w:num>
  <w:num w:numId="20">
    <w:abstractNumId w:val="31"/>
  </w:num>
  <w:num w:numId="21">
    <w:abstractNumId w:val="27"/>
  </w:num>
  <w:num w:numId="22">
    <w:abstractNumId w:val="8"/>
  </w:num>
  <w:num w:numId="23">
    <w:abstractNumId w:val="3"/>
  </w:num>
  <w:num w:numId="24">
    <w:abstractNumId w:val="33"/>
  </w:num>
  <w:num w:numId="25">
    <w:abstractNumId w:val="18"/>
  </w:num>
  <w:num w:numId="26">
    <w:abstractNumId w:val="24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29"/>
  </w:num>
  <w:num w:numId="32">
    <w:abstractNumId w:val="19"/>
  </w:num>
  <w:num w:numId="33">
    <w:abstractNumId w:val="28"/>
  </w:num>
  <w:num w:numId="34">
    <w:abstractNumId w:val="20"/>
  </w:num>
  <w:num w:numId="35">
    <w:abstractNumId w:val="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1C3"/>
    <w:rsid w:val="00004409"/>
    <w:rsid w:val="000455FE"/>
    <w:rsid w:val="000A30DF"/>
    <w:rsid w:val="000F43C9"/>
    <w:rsid w:val="0011453A"/>
    <w:rsid w:val="00174AE1"/>
    <w:rsid w:val="00187E43"/>
    <w:rsid w:val="001C364C"/>
    <w:rsid w:val="00220C67"/>
    <w:rsid w:val="00241B21"/>
    <w:rsid w:val="0027058C"/>
    <w:rsid w:val="00295984"/>
    <w:rsid w:val="002C7101"/>
    <w:rsid w:val="0030684B"/>
    <w:rsid w:val="0032783C"/>
    <w:rsid w:val="00406438"/>
    <w:rsid w:val="00472273"/>
    <w:rsid w:val="004A1BF8"/>
    <w:rsid w:val="004F0E58"/>
    <w:rsid w:val="005630AD"/>
    <w:rsid w:val="00573C77"/>
    <w:rsid w:val="005B1BD5"/>
    <w:rsid w:val="005C36F9"/>
    <w:rsid w:val="005E1AA1"/>
    <w:rsid w:val="00631D63"/>
    <w:rsid w:val="00665BBD"/>
    <w:rsid w:val="00762CFA"/>
    <w:rsid w:val="007655D1"/>
    <w:rsid w:val="00830B65"/>
    <w:rsid w:val="008420B8"/>
    <w:rsid w:val="00875DF6"/>
    <w:rsid w:val="00925A41"/>
    <w:rsid w:val="009B05AB"/>
    <w:rsid w:val="009E6E21"/>
    <w:rsid w:val="00B44796"/>
    <w:rsid w:val="00B733AC"/>
    <w:rsid w:val="00B845AD"/>
    <w:rsid w:val="00BE5BDA"/>
    <w:rsid w:val="00C0161B"/>
    <w:rsid w:val="00C17584"/>
    <w:rsid w:val="00CB0A4B"/>
    <w:rsid w:val="00D067E2"/>
    <w:rsid w:val="00D13E5A"/>
    <w:rsid w:val="00D230F6"/>
    <w:rsid w:val="00D67C14"/>
    <w:rsid w:val="00E64047"/>
    <w:rsid w:val="00F01EA6"/>
    <w:rsid w:val="00F70F65"/>
    <w:rsid w:val="00FA61C3"/>
    <w:rsid w:val="00FB38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1C3"/>
    <w:pPr>
      <w:spacing w:after="200" w:line="276" w:lineRule="auto"/>
    </w:pPr>
    <w:rPr>
      <w:rFonts w:ascii="Calibri" w:hAnsi="Calibri"/>
      <w:sz w:val="22"/>
      <w:szCs w:val="22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FA61C3"/>
    <w:pPr>
      <w:spacing w:after="0" w:line="240" w:lineRule="auto"/>
      <w:jc w:val="both"/>
    </w:pPr>
    <w:rPr>
      <w:rFonts w:ascii="Arial Narrow" w:hAnsi="Arial Narrow"/>
      <w:szCs w:val="24"/>
    </w:rPr>
  </w:style>
  <w:style w:type="character" w:customStyle="1" w:styleId="ZkladntextChar">
    <w:name w:val="Základný text Char"/>
    <w:basedOn w:val="DefaultParagraphFont"/>
    <w:link w:val="BodyText"/>
    <w:locked/>
    <w:rsid w:val="00FA61C3"/>
    <w:rPr>
      <w:rFonts w:ascii="Arial Narrow" w:hAnsi="Arial Narrow"/>
      <w:sz w:val="22"/>
      <w:szCs w:val="24"/>
      <w:lang w:val="sk-SK" w:eastAsia="sk-SK" w:bidi="ar-SA"/>
    </w:rPr>
  </w:style>
  <w:style w:type="paragraph" w:styleId="BodyTextIndent">
    <w:name w:val="Body Text Indent"/>
    <w:basedOn w:val="Normal"/>
    <w:link w:val="ZarkazkladnhotextuChar"/>
    <w:semiHidden/>
    <w:rsid w:val="00FA61C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FA61C3"/>
    <w:rPr>
      <w:sz w:val="24"/>
      <w:szCs w:val="24"/>
      <w:lang w:val="sk-SK" w:eastAsia="sk-SK" w:bidi="ar-SA"/>
    </w:rPr>
  </w:style>
  <w:style w:type="paragraph" w:styleId="BodyTextIndent2">
    <w:name w:val="Body Text Indent 2"/>
    <w:basedOn w:val="Normal"/>
    <w:link w:val="Zarkazkladnhotextu2Char"/>
    <w:semiHidden/>
    <w:rsid w:val="00FA61C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semiHidden/>
    <w:locked/>
    <w:rsid w:val="00FA61C3"/>
    <w:rPr>
      <w:sz w:val="24"/>
      <w:szCs w:val="24"/>
      <w:lang w:val="sk-SK" w:eastAsia="sk-SK" w:bidi="ar-SA"/>
    </w:rPr>
  </w:style>
  <w:style w:type="paragraph" w:customStyle="1" w:styleId="ListParagraph">
    <w:name w:val="List Paragraph"/>
    <w:basedOn w:val="Normal"/>
    <w:rsid w:val="00FA61C3"/>
    <w:pPr>
      <w:ind w:left="720"/>
      <w:contextualSpacing/>
    </w:pPr>
  </w:style>
  <w:style w:type="paragraph" w:styleId="Header">
    <w:name w:val="header"/>
    <w:basedOn w:val="Normal"/>
    <w:link w:val="HlavikaChar"/>
    <w:rsid w:val="00FA6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locked/>
    <w:rsid w:val="00FA61C3"/>
    <w:rPr>
      <w:rFonts w:ascii="Calibri" w:hAnsi="Calibri"/>
      <w:sz w:val="22"/>
      <w:szCs w:val="22"/>
      <w:lang w:val="sk-SK" w:eastAsia="sk-SK" w:bidi="ar-SA"/>
    </w:rPr>
  </w:style>
  <w:style w:type="paragraph" w:styleId="Footer">
    <w:name w:val="footer"/>
    <w:basedOn w:val="Normal"/>
    <w:link w:val="PtaChar"/>
    <w:rsid w:val="00FA6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locked/>
    <w:rsid w:val="00FA61C3"/>
    <w:rPr>
      <w:rFonts w:ascii="Calibri" w:hAnsi="Calibri"/>
      <w:sz w:val="22"/>
      <w:szCs w:val="22"/>
      <w:lang w:val="sk-SK" w:eastAsia="sk-SK" w:bidi="ar-SA"/>
    </w:rPr>
  </w:style>
  <w:style w:type="paragraph" w:styleId="NormalWeb">
    <w:name w:val="Normal (Web)"/>
    <w:basedOn w:val="Normal"/>
    <w:rsid w:val="00FA61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CM4">
    <w:name w:val="CM4"/>
    <w:basedOn w:val="Normal"/>
    <w:next w:val="Normal"/>
    <w:rsid w:val="00FA61C3"/>
    <w:pPr>
      <w:autoSpaceDE w:val="0"/>
      <w:autoSpaceDN w:val="0"/>
      <w:adjustRightInd w:val="0"/>
      <w:spacing w:before="60" w:after="60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FA61C3"/>
    <w:rPr>
      <w:rFonts w:cs="Times New Roman"/>
    </w:rPr>
  </w:style>
  <w:style w:type="paragraph" w:styleId="Title">
    <w:name w:val="Title"/>
    <w:basedOn w:val="Normal"/>
    <w:link w:val="NzovChar"/>
    <w:qFormat/>
    <w:rsid w:val="00FA61C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locked/>
    <w:rsid w:val="00FA61C3"/>
    <w:rPr>
      <w:b/>
      <w:bCs/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basedOn w:val="DefaultParagraphFont"/>
    <w:semiHidden/>
    <w:rsid w:val="0011453A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semiHidden/>
    <w:rsid w:val="005B1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6872</Words>
  <Characters>39173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19</vt:lpstr>
    </vt:vector>
  </TitlesOfParts>
  <Company>Kancelaria NR SR</Company>
  <LinksUpToDate>false</LinksUpToDate>
  <CharactersWithSpaces>45954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19</dc:title>
  <dc:creator>svorvero</dc:creator>
  <cp:lastModifiedBy>svorvero</cp:lastModifiedBy>
  <cp:revision>6</cp:revision>
  <cp:lastPrinted>2011-10-19T11:45:00Z</cp:lastPrinted>
  <dcterms:created xsi:type="dcterms:W3CDTF">2011-10-19T09:52:00Z</dcterms:created>
  <dcterms:modified xsi:type="dcterms:W3CDTF">2011-10-19T12:45:00Z</dcterms:modified>
</cp:coreProperties>
</file>