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F87" w:rsidRDefault="004C3F87" w:rsidP="004C3F87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Výbor</w:t>
      </w:r>
    </w:p>
    <w:p w:rsidR="004C3F87" w:rsidRDefault="004C3F87" w:rsidP="004C3F87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4C3F87" w:rsidRDefault="004C3F87" w:rsidP="004C3F87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4C3F87" w:rsidRDefault="004C3F87" w:rsidP="004C3F87">
      <w:pPr>
        <w:rPr>
          <w:rFonts w:ascii="Arial" w:hAnsi="Arial" w:cs="Arial"/>
          <w:b/>
          <w:i/>
        </w:rPr>
      </w:pPr>
    </w:p>
    <w:p w:rsidR="004C3F87" w:rsidRDefault="004C3F87" w:rsidP="004C3F87"/>
    <w:p w:rsidR="004C3F87" w:rsidRDefault="004C3F87" w:rsidP="004C3F87"/>
    <w:p w:rsidR="004C3F87" w:rsidRDefault="004C3F87" w:rsidP="004C3F87"/>
    <w:p w:rsidR="004C3F87" w:rsidRDefault="004C3F87" w:rsidP="004C3F87">
      <w:pPr>
        <w:rPr>
          <w:rFonts w:ascii="Arial" w:hAnsi="Arial" w:cs="Arial"/>
        </w:rPr>
      </w:pPr>
    </w:p>
    <w:p w:rsidR="004C3F87" w:rsidRDefault="004C3F87" w:rsidP="004C3F87">
      <w:pPr>
        <w:rPr>
          <w:rFonts w:ascii="Arial" w:hAnsi="Arial" w:cs="Arial"/>
        </w:rPr>
      </w:pPr>
    </w:p>
    <w:p w:rsidR="004C3F87" w:rsidRDefault="004C3F87" w:rsidP="004C3F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24. schôdza výboru</w:t>
      </w:r>
    </w:p>
    <w:p w:rsidR="004C3F87" w:rsidRDefault="004C3F87" w:rsidP="004C3F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 číslu: 3177/2011</w:t>
      </w:r>
    </w:p>
    <w:p w:rsidR="004C3F87" w:rsidRDefault="004C3F87" w:rsidP="004C3F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C3F87" w:rsidRDefault="004C3F87" w:rsidP="004C3F87">
      <w:pPr>
        <w:jc w:val="center"/>
        <w:rPr>
          <w:rFonts w:ascii="Arial" w:hAnsi="Arial" w:cs="Arial"/>
        </w:rPr>
      </w:pPr>
    </w:p>
    <w:p w:rsidR="004C3F87" w:rsidRDefault="004C3F87" w:rsidP="004C3F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C3F87" w:rsidRDefault="004C3F87" w:rsidP="004C3F87">
      <w:pPr>
        <w:jc w:val="center"/>
        <w:rPr>
          <w:rFonts w:ascii="Arial" w:hAnsi="Arial" w:cs="Arial"/>
          <w:b/>
          <w:sz w:val="32"/>
          <w:szCs w:val="32"/>
        </w:rPr>
      </w:pPr>
    </w:p>
    <w:p w:rsidR="004C3F87" w:rsidRDefault="00BC1AE1" w:rsidP="004C3F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133</w:t>
      </w:r>
    </w:p>
    <w:p w:rsidR="004C3F87" w:rsidRDefault="004C3F87" w:rsidP="004C3F87">
      <w:pPr>
        <w:jc w:val="center"/>
        <w:rPr>
          <w:rFonts w:ascii="Arial" w:hAnsi="Arial" w:cs="Arial"/>
          <w:b/>
          <w:i/>
          <w:sz w:val="28"/>
        </w:rPr>
      </w:pPr>
    </w:p>
    <w:p w:rsidR="004C3F87" w:rsidRDefault="004C3F87" w:rsidP="004C3F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4C3F87" w:rsidRDefault="004C3F87" w:rsidP="004C3F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4C3F87" w:rsidRDefault="004C3F87" w:rsidP="004C3F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4C3F87" w:rsidRDefault="00BC1AE1" w:rsidP="004C3F87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18</w:t>
      </w:r>
      <w:r w:rsidR="004C3F87">
        <w:rPr>
          <w:rFonts w:ascii="Arial" w:hAnsi="Arial" w:cs="Arial"/>
          <w:b/>
        </w:rPr>
        <w:t>. októbra 2011</w:t>
      </w:r>
    </w:p>
    <w:p w:rsidR="004C3F87" w:rsidRDefault="004C3F87" w:rsidP="004C3F87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4C3F87" w:rsidRDefault="004C3F87" w:rsidP="004C3F87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spoločnej správe výborov Národnej rady Slovenskej republiky o prerokovaní  vládneho návrhu zákona, ktorým sa mení a dopĺňa zákon č. 24/2006 Z. z. o posudzovaní vplyvov na životné prostredie a o zmene a doplnení niektorých zákonov v znení neskorších predpisov a o zmene a doplnení niektorých zákonov (tlač 450)</w:t>
      </w:r>
    </w:p>
    <w:p w:rsidR="004C3F87" w:rsidRDefault="004C3F87" w:rsidP="004C3F87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4C3F87" w:rsidRDefault="004C3F87" w:rsidP="004C3F87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Výbor Národnej rady Slovenskej republiky </w:t>
      </w:r>
    </w:p>
    <w:p w:rsidR="004C3F87" w:rsidRDefault="004C3F87" w:rsidP="004C3F87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pre pôdohospodárstvo a životné prostredie  </w:t>
      </w:r>
    </w:p>
    <w:p w:rsidR="004C3F87" w:rsidRDefault="004C3F87" w:rsidP="004C3F87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4C3F87" w:rsidRDefault="004C3F87" w:rsidP="004C3F87">
      <w:pPr>
        <w:jc w:val="both"/>
        <w:rPr>
          <w:rFonts w:ascii="Arial" w:hAnsi="Arial" w:cs="Arial"/>
          <w:b/>
        </w:rPr>
      </w:pPr>
    </w:p>
    <w:p w:rsidR="004C3F87" w:rsidRDefault="004C3F87" w:rsidP="004C3F8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 p r e r o k o v a l</w:t>
      </w:r>
    </w:p>
    <w:p w:rsidR="004C3F87" w:rsidRDefault="004C3F87" w:rsidP="004C3F87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</w:rPr>
        <w:t xml:space="preserve"> spoločnú správu výborov Národnej rady Slovenskej republiky o prerokovaní vládneho návrhu zákona, ktorým sa mení a dopĺňa zákon č. 24/2006 Z. z. o posudzovaní vplyvov na životné prostredie a o zmene a doplnení niektorých zákonov v znení neskorších predpisov a o zmene a doplnení niektorých zákonov (tlač 450);</w:t>
      </w:r>
    </w:p>
    <w:p w:rsidR="004C3F87" w:rsidRDefault="004C3F87" w:rsidP="004C3F87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4C3F87" w:rsidRDefault="004C3F87" w:rsidP="004C3F87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4C3F87" w:rsidRDefault="004C3F87" w:rsidP="004C3F8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s c h v a ľ u j e</w:t>
      </w:r>
    </w:p>
    <w:p w:rsidR="004C3F87" w:rsidRDefault="004C3F87" w:rsidP="004C3F87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spoločnú správu výborov Národnej rady Slovenskej republiky o prerokovaní vládneho návrhu zákona, ktorým sa mení a dopĺňa zákon č. 24/2006 Z. z. o posudzovaní vplyvov na životné prostredie a o zmene a doplnení niektorých zákonov v znení neskorších predpisov a o zmene a doplnení niektorých zákonov (tlač 450)</w:t>
      </w:r>
    </w:p>
    <w:p w:rsidR="004C3F87" w:rsidRDefault="004C3F87" w:rsidP="004C3F87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4C3F87" w:rsidRDefault="004C3F87" w:rsidP="004C3F87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4C3F87" w:rsidRDefault="004C3F87" w:rsidP="004C3F87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4C3F87" w:rsidRDefault="004C3F87" w:rsidP="004C3F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  <w:b/>
        </w:rPr>
        <w:t>C. p o v e r u j e</w:t>
      </w:r>
    </w:p>
    <w:p w:rsidR="004C3F87" w:rsidRDefault="004C3F87" w:rsidP="004C3F8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spoločného spravodajcu výborov Národnej rady Slovenskej republiky</w:t>
      </w:r>
    </w:p>
    <w:p w:rsidR="004C3F87" w:rsidRDefault="004C3F87" w:rsidP="004C3F8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Igora Sidora</w:t>
      </w:r>
    </w:p>
    <w:p w:rsidR="004C3F87" w:rsidRDefault="004C3F87" w:rsidP="004C3F87">
      <w:pPr>
        <w:jc w:val="both"/>
        <w:rPr>
          <w:rFonts w:ascii="Arial" w:hAnsi="Arial" w:cs="Arial"/>
          <w:b/>
        </w:rPr>
      </w:pPr>
    </w:p>
    <w:p w:rsidR="004C3F87" w:rsidRDefault="004C3F87" w:rsidP="004C3F87">
      <w:pPr>
        <w:jc w:val="both"/>
        <w:rPr>
          <w:rFonts w:ascii="Arial" w:hAnsi="Arial" w:cs="Arial"/>
          <w:b/>
        </w:rPr>
      </w:pPr>
    </w:p>
    <w:p w:rsidR="004C3F87" w:rsidRDefault="004C3F87" w:rsidP="004C3F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1) vystúpiť na schôdzi Národnej rady Slovenskej republiky k uvedenej správe  a predniesť  správu výboru</w:t>
      </w:r>
    </w:p>
    <w:p w:rsidR="004C3F87" w:rsidRDefault="004C3F87" w:rsidP="004C3F87">
      <w:pPr>
        <w:jc w:val="both"/>
        <w:rPr>
          <w:rFonts w:ascii="Arial" w:hAnsi="Arial" w:cs="Arial"/>
        </w:rPr>
      </w:pPr>
    </w:p>
    <w:p w:rsidR="004C3F87" w:rsidRDefault="004C3F87" w:rsidP="004C3F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2) predložiť Národnej rady Slovenskej republiky návrhy podľa § 90 ods. 5 zákona Národnej rady Slovenskej republiky č. 350/1996 Z. z. o rokovacom poriadku Národnej rady Slovenskej republiky v znení neskorších predpisov;</w:t>
      </w:r>
    </w:p>
    <w:p w:rsidR="004C3F87" w:rsidRDefault="004C3F87" w:rsidP="004C3F87">
      <w:pPr>
        <w:jc w:val="both"/>
        <w:rPr>
          <w:rFonts w:ascii="Arial" w:hAnsi="Arial" w:cs="Arial"/>
          <w:b/>
        </w:rPr>
      </w:pPr>
    </w:p>
    <w:p w:rsidR="004C3F87" w:rsidRDefault="004C3F87" w:rsidP="004C3F87">
      <w:pPr>
        <w:jc w:val="both"/>
        <w:rPr>
          <w:rFonts w:ascii="Arial" w:hAnsi="Arial" w:cs="Arial"/>
          <w:b/>
        </w:rPr>
      </w:pPr>
    </w:p>
    <w:p w:rsidR="004C3F87" w:rsidRDefault="004C3F87" w:rsidP="004C3F8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D. u k l a d á</w:t>
      </w:r>
    </w:p>
    <w:p w:rsidR="004C3F87" w:rsidRDefault="004C3F87" w:rsidP="004C3F8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predsedníčke výboru  </w:t>
      </w:r>
    </w:p>
    <w:p w:rsidR="004C3F87" w:rsidRDefault="004C3F87" w:rsidP="004C3F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 predsedu Národnej rady Slovenskej republiky.</w:t>
      </w:r>
    </w:p>
    <w:p w:rsidR="004C3F87" w:rsidRDefault="004C3F87" w:rsidP="004C3F87">
      <w:pPr>
        <w:rPr>
          <w:rFonts w:ascii="Arial" w:hAnsi="Arial" w:cs="Arial"/>
        </w:rPr>
      </w:pPr>
    </w:p>
    <w:p w:rsidR="004C3F87" w:rsidRDefault="004C3F87" w:rsidP="004C3F87"/>
    <w:p w:rsidR="004C3F87" w:rsidRDefault="004C3F87" w:rsidP="004C3F87"/>
    <w:p w:rsidR="00DB28F4" w:rsidRDefault="00DB28F4"/>
    <w:p w:rsidR="00F93F42" w:rsidRDefault="00F93F42" w:rsidP="00F93F42">
      <w:pPr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    </w:t>
      </w:r>
    </w:p>
    <w:p w:rsidR="00F93F42" w:rsidRDefault="00F93F42" w:rsidP="00F93F42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Mária   S a b o l o v á</w:t>
      </w:r>
    </w:p>
    <w:p w:rsidR="00F93F42" w:rsidRDefault="00F93F42" w:rsidP="00F93F42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predsedníčka výboru   </w:t>
      </w:r>
    </w:p>
    <w:p w:rsidR="00F93F42" w:rsidRDefault="00F93F42">
      <w:bookmarkStart w:id="0" w:name="_GoBack"/>
      <w:bookmarkEnd w:id="0"/>
    </w:p>
    <w:sectPr w:rsidR="00F93F42" w:rsidSect="00F93F42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F57" w:rsidRDefault="00807F57" w:rsidP="00F93F42">
      <w:r>
        <w:separator/>
      </w:r>
    </w:p>
  </w:endnote>
  <w:endnote w:type="continuationSeparator" w:id="0">
    <w:p w:rsidR="00807F57" w:rsidRDefault="00807F57" w:rsidP="00F9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307872"/>
      <w:docPartObj>
        <w:docPartGallery w:val="Page Numbers (Bottom of Page)"/>
        <w:docPartUnique/>
      </w:docPartObj>
    </w:sdtPr>
    <w:sdtContent>
      <w:p w:rsidR="00F93F42" w:rsidRDefault="00F93F4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93F42" w:rsidRDefault="00F93F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F57" w:rsidRDefault="00807F57" w:rsidP="00F93F42">
      <w:r>
        <w:separator/>
      </w:r>
    </w:p>
  </w:footnote>
  <w:footnote w:type="continuationSeparator" w:id="0">
    <w:p w:rsidR="00807F57" w:rsidRDefault="00807F57" w:rsidP="00F93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87"/>
    <w:rsid w:val="003B535A"/>
    <w:rsid w:val="004C3F87"/>
    <w:rsid w:val="00565A78"/>
    <w:rsid w:val="00807F57"/>
    <w:rsid w:val="00AF1C8A"/>
    <w:rsid w:val="00B3709D"/>
    <w:rsid w:val="00BC1AE1"/>
    <w:rsid w:val="00C15FB4"/>
    <w:rsid w:val="00C300A5"/>
    <w:rsid w:val="00DB28F4"/>
    <w:rsid w:val="00F9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3F87"/>
    <w:pPr>
      <w:jc w:val="left"/>
    </w:pPr>
    <w:rPr>
      <w:rFonts w:ascii="Times New Roman" w:eastAsia="Calibri" w:hAnsi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3709D"/>
    <w:pPr>
      <w:framePr w:w="7920" w:h="1980" w:hRule="exact" w:hSpace="141" w:wrap="auto" w:hAnchor="page" w:xAlign="center" w:yAlign="bottom"/>
      <w:ind w:left="2880"/>
      <w:jc w:val="both"/>
    </w:pPr>
    <w:rPr>
      <w:rFonts w:asciiTheme="majorHAnsi" w:eastAsiaTheme="majorEastAsia" w:hAnsiTheme="majorHAnsi" w:cstheme="majorBidi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93F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3F42"/>
    <w:rPr>
      <w:rFonts w:ascii="Times New Roman" w:eastAsia="Calibri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93F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3F42"/>
    <w:rPr>
      <w:rFonts w:ascii="Times New Roman" w:eastAsia="Calibri" w:hAnsi="Times New Roman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3F87"/>
    <w:pPr>
      <w:jc w:val="left"/>
    </w:pPr>
    <w:rPr>
      <w:rFonts w:ascii="Times New Roman" w:eastAsia="Calibri" w:hAnsi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3709D"/>
    <w:pPr>
      <w:framePr w:w="7920" w:h="1980" w:hRule="exact" w:hSpace="141" w:wrap="auto" w:hAnchor="page" w:xAlign="center" w:yAlign="bottom"/>
      <w:ind w:left="2880"/>
      <w:jc w:val="both"/>
    </w:pPr>
    <w:rPr>
      <w:rFonts w:asciiTheme="majorHAnsi" w:eastAsiaTheme="majorEastAsia" w:hAnsiTheme="majorHAnsi" w:cstheme="majorBidi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93F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3F42"/>
    <w:rPr>
      <w:rFonts w:ascii="Times New Roman" w:eastAsia="Calibri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93F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3F42"/>
    <w:rPr>
      <w:rFonts w:ascii="Times New Roman" w:eastAsia="Calibri" w:hAnsi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6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3</cp:revision>
  <dcterms:created xsi:type="dcterms:W3CDTF">2011-09-29T09:10:00Z</dcterms:created>
  <dcterms:modified xsi:type="dcterms:W3CDTF">2011-10-18T08:28:00Z</dcterms:modified>
</cp:coreProperties>
</file>