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D6" w:rsidRDefault="00121AD6" w:rsidP="00121AD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</w:t>
      </w:r>
      <w:r w:rsidR="005D13C1">
        <w:rPr>
          <w:rFonts w:ascii="Arial" w:hAnsi="Arial" w:cs="Arial"/>
          <w:b/>
          <w:i/>
        </w:rPr>
        <w:t xml:space="preserve">      </w:t>
      </w:r>
      <w:r>
        <w:rPr>
          <w:rFonts w:ascii="Arial" w:hAnsi="Arial" w:cs="Arial"/>
          <w:b/>
          <w:i/>
        </w:rPr>
        <w:t xml:space="preserve">                  Výbor</w:t>
      </w:r>
    </w:p>
    <w:p w:rsidR="00121AD6" w:rsidRDefault="00121AD6" w:rsidP="00121AD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121AD6" w:rsidRDefault="00121AD6" w:rsidP="00121AD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121AD6" w:rsidRDefault="00121AD6" w:rsidP="00121AD6">
      <w:pPr>
        <w:rPr>
          <w:rFonts w:ascii="Arial" w:hAnsi="Arial" w:cs="Arial"/>
          <w:b/>
          <w:i/>
        </w:rPr>
      </w:pPr>
    </w:p>
    <w:p w:rsidR="00121AD6" w:rsidRDefault="00121AD6" w:rsidP="00121AD6"/>
    <w:p w:rsidR="00121AD6" w:rsidRDefault="00121AD6" w:rsidP="00121AD6"/>
    <w:p w:rsidR="00121AD6" w:rsidRDefault="00121AD6" w:rsidP="00121AD6"/>
    <w:p w:rsidR="00121AD6" w:rsidRDefault="00121AD6" w:rsidP="00121AD6">
      <w:pPr>
        <w:rPr>
          <w:rFonts w:ascii="Arial" w:hAnsi="Arial" w:cs="Arial"/>
        </w:rPr>
      </w:pPr>
    </w:p>
    <w:p w:rsidR="00121AD6" w:rsidRDefault="00121AD6" w:rsidP="00121AD6">
      <w:pPr>
        <w:rPr>
          <w:rFonts w:ascii="Arial" w:hAnsi="Arial" w:cs="Arial"/>
        </w:rPr>
      </w:pP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24. schôdza výboru</w:t>
      </w: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číslu: 604/2011</w:t>
      </w: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21AD6" w:rsidRDefault="00121AD6" w:rsidP="00121AD6">
      <w:pPr>
        <w:jc w:val="center"/>
        <w:rPr>
          <w:rFonts w:ascii="Arial" w:hAnsi="Arial" w:cs="Arial"/>
        </w:rPr>
      </w:pP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21AD6" w:rsidRDefault="00121AD6" w:rsidP="00121AD6">
      <w:pPr>
        <w:jc w:val="center"/>
        <w:rPr>
          <w:rFonts w:ascii="Arial" w:hAnsi="Arial" w:cs="Arial"/>
          <w:b/>
          <w:sz w:val="32"/>
          <w:szCs w:val="32"/>
        </w:rPr>
      </w:pPr>
    </w:p>
    <w:p w:rsidR="00121AD6" w:rsidRDefault="006025EE" w:rsidP="00121AD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130</w:t>
      </w:r>
    </w:p>
    <w:p w:rsidR="00121AD6" w:rsidRDefault="00121AD6" w:rsidP="00121AD6">
      <w:pPr>
        <w:jc w:val="center"/>
        <w:rPr>
          <w:rFonts w:ascii="Arial" w:hAnsi="Arial" w:cs="Arial"/>
          <w:b/>
          <w:i/>
          <w:sz w:val="28"/>
        </w:rPr>
      </w:pPr>
    </w:p>
    <w:p w:rsidR="00121AD6" w:rsidRDefault="00121AD6" w:rsidP="00121A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121AD6" w:rsidRDefault="00121AD6" w:rsidP="00121A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121AD6" w:rsidRDefault="00121AD6" w:rsidP="00121A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121AD6" w:rsidRDefault="006025EE" w:rsidP="00121AD6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18</w:t>
      </w:r>
      <w:r w:rsidR="00121AD6">
        <w:rPr>
          <w:rFonts w:ascii="Arial" w:hAnsi="Arial" w:cs="Arial"/>
          <w:b/>
        </w:rPr>
        <w:t>. októbra 2011</w:t>
      </w:r>
    </w:p>
    <w:p w:rsidR="00121AD6" w:rsidRDefault="00121AD6" w:rsidP="00121AD6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121AD6" w:rsidRDefault="00121AD6" w:rsidP="00121AD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spoločnej správe výborov Národnej rady Slovenskej republiky o prerokovaní zákona zo 14. septembra 2011, ktorým sa mení a dopĺňa zákon č. 194/1998 Z. z. o šľachtení a plemenitbe hospodárskych zvierat a o zmene a doplnení zákona č. 455/1991 Zb. o živnostenskom podnikaní (živnostenský zákon) v znení neskorších predpisov v znení neskorších predpisov, vrátený prezidentom </w:t>
      </w:r>
      <w:r w:rsidRPr="00121AD6">
        <w:rPr>
          <w:rFonts w:ascii="Arial" w:hAnsi="Arial" w:cs="Arial"/>
        </w:rPr>
        <w:t>Slovenskej republiky</w:t>
      </w:r>
      <w:r>
        <w:rPr>
          <w:rFonts w:ascii="Arial" w:hAnsi="Arial" w:cs="Arial"/>
        </w:rPr>
        <w:t xml:space="preserve"> na opätovné prerokovanie Národnou radou Slovenskej republiky (tlač 529)</w:t>
      </w:r>
    </w:p>
    <w:p w:rsidR="00121AD6" w:rsidRDefault="00121AD6" w:rsidP="00121AD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121AD6" w:rsidRDefault="00121AD6" w:rsidP="00121AD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121AD6" w:rsidRDefault="00121AD6" w:rsidP="00121AD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 </w:t>
      </w:r>
    </w:p>
    <w:p w:rsidR="00121AD6" w:rsidRDefault="00121AD6" w:rsidP="00121AD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121AD6" w:rsidRDefault="00121AD6" w:rsidP="00121AD6">
      <w:pPr>
        <w:jc w:val="both"/>
        <w:rPr>
          <w:rFonts w:ascii="Arial" w:hAnsi="Arial" w:cs="Arial"/>
          <w:b/>
        </w:rPr>
      </w:pPr>
    </w:p>
    <w:p w:rsidR="00121AD6" w:rsidRDefault="00121AD6" w:rsidP="00121AD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p r e r o k o v a l</w:t>
      </w:r>
    </w:p>
    <w:p w:rsidR="00121AD6" w:rsidRDefault="00121AD6" w:rsidP="00121AD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 spoločnú správu výborov Národnej rady Slovenskej republiky o prerokovaní zákona zo 14. septembra 2011, ktorým sa mení a dopĺňa zákon č. 194/1998 Z. z. o šľachtení a plemenitbe hospodárskych zvierat a o zmene a doplnení zákona č. 455/1991 Zb. o živnostenskom podnikaní (živnostenský zákon) v znení neskorších predpisov v znení neskorších predpisov, vrátený prezidentom </w:t>
      </w:r>
      <w:r w:rsidRPr="00121AD6">
        <w:rPr>
          <w:rFonts w:ascii="Arial" w:hAnsi="Arial" w:cs="Arial"/>
        </w:rPr>
        <w:t>Slovenskej republiky</w:t>
      </w:r>
      <w:r>
        <w:rPr>
          <w:rFonts w:ascii="Arial" w:hAnsi="Arial" w:cs="Arial"/>
        </w:rPr>
        <w:t xml:space="preserve"> na opätovné prerokovanie Národnou radou Slovenskej republiky (tlač 529)</w:t>
      </w:r>
    </w:p>
    <w:p w:rsidR="00121AD6" w:rsidRDefault="00121AD6" w:rsidP="00121AD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121AD6" w:rsidRDefault="00121AD6" w:rsidP="00121AD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121AD6" w:rsidRDefault="00121AD6" w:rsidP="00121AD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81367F">
        <w:rPr>
          <w:rFonts w:ascii="Arial" w:hAnsi="Arial" w:cs="Arial"/>
          <w:b/>
        </w:rPr>
        <w:t>B. n e s c h v á l i l</w:t>
      </w:r>
    </w:p>
    <w:p w:rsidR="00121AD6" w:rsidRDefault="00121AD6" w:rsidP="00121AD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spoločnú správu výborov Národnej rady Slovenskej republiky o prerokovaní zákona zo 14. septembra 2011, ktorým sa mení a dopĺňa zákon č. 194/1998 Z. z. o šľachtení a plemenitbe hospodárskych zvierat a o zmene a doplnení zákona č. 455/1991 Zb. o živnostenskom podnikaní (živnostenský zákon) v znení neskorších predpisov v znení neskorších predpisov, vrátený prezidentom </w:t>
      </w:r>
      <w:r w:rsidRPr="00121AD6">
        <w:rPr>
          <w:rFonts w:ascii="Arial" w:hAnsi="Arial" w:cs="Arial"/>
        </w:rPr>
        <w:t>Slovenskej republiky</w:t>
      </w:r>
      <w:r>
        <w:rPr>
          <w:rFonts w:ascii="Arial" w:hAnsi="Arial" w:cs="Arial"/>
        </w:rPr>
        <w:t xml:space="preserve"> na opätovné prerokovanie Národnou radou Slovenskej republiky (tlač 529)</w:t>
      </w:r>
    </w:p>
    <w:p w:rsidR="00121AD6" w:rsidRDefault="00121AD6" w:rsidP="00121AD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121AD6" w:rsidRDefault="00121AD6" w:rsidP="00121AD6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121AD6" w:rsidRDefault="00121AD6" w:rsidP="00121AD6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C. p o v e r u j e</w:t>
      </w:r>
    </w:p>
    <w:p w:rsidR="00121AD6" w:rsidRDefault="00121AD6" w:rsidP="00121AD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spoločného spravodajcu výborov Národnej rady Slovenskej republiky</w:t>
      </w:r>
    </w:p>
    <w:p w:rsidR="00121AD6" w:rsidRDefault="00121AD6" w:rsidP="00121AD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Petra Muránskeho</w:t>
      </w:r>
    </w:p>
    <w:p w:rsidR="00121AD6" w:rsidRDefault="00121AD6" w:rsidP="00121AD6">
      <w:pPr>
        <w:jc w:val="both"/>
        <w:rPr>
          <w:rFonts w:ascii="Arial" w:hAnsi="Arial" w:cs="Arial"/>
          <w:b/>
        </w:rPr>
      </w:pPr>
    </w:p>
    <w:p w:rsidR="00121AD6" w:rsidRDefault="00121AD6" w:rsidP="00121AD6">
      <w:pPr>
        <w:jc w:val="both"/>
        <w:rPr>
          <w:rFonts w:ascii="Arial" w:hAnsi="Arial" w:cs="Arial"/>
          <w:b/>
        </w:rPr>
      </w:pP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1) vystúpiť na schôdzi Národnej rady Sloven</w:t>
      </w:r>
      <w:r w:rsidR="0081367F">
        <w:rPr>
          <w:rFonts w:ascii="Arial" w:hAnsi="Arial" w:cs="Arial"/>
        </w:rPr>
        <w:t xml:space="preserve">skej republiky k uvedenej informácii   </w:t>
      </w:r>
    </w:p>
    <w:p w:rsidR="00121AD6" w:rsidRDefault="00121AD6" w:rsidP="00121AD6">
      <w:pPr>
        <w:jc w:val="both"/>
        <w:rPr>
          <w:rFonts w:ascii="Arial" w:hAnsi="Arial" w:cs="Arial"/>
        </w:rPr>
      </w:pP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2) 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121AD6" w:rsidRDefault="00121AD6" w:rsidP="00121AD6">
      <w:pPr>
        <w:jc w:val="both"/>
        <w:rPr>
          <w:rFonts w:ascii="Arial" w:hAnsi="Arial" w:cs="Arial"/>
          <w:b/>
        </w:rPr>
      </w:pPr>
    </w:p>
    <w:p w:rsidR="00121AD6" w:rsidRDefault="00121AD6" w:rsidP="00121AD6">
      <w:pPr>
        <w:jc w:val="both"/>
        <w:rPr>
          <w:rFonts w:ascii="Arial" w:hAnsi="Arial" w:cs="Arial"/>
          <w:b/>
        </w:rPr>
      </w:pPr>
    </w:p>
    <w:p w:rsidR="00121AD6" w:rsidRDefault="00121AD6" w:rsidP="00121AD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u k l a d á</w:t>
      </w:r>
    </w:p>
    <w:p w:rsidR="00121AD6" w:rsidRDefault="00121AD6" w:rsidP="00121AD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predsedníčke výboru  </w:t>
      </w:r>
    </w:p>
    <w:p w:rsidR="00121AD6" w:rsidRDefault="00121AD6" w:rsidP="00121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121AD6" w:rsidRDefault="00121AD6" w:rsidP="00121AD6">
      <w:pPr>
        <w:rPr>
          <w:rFonts w:ascii="Arial" w:hAnsi="Arial" w:cs="Arial"/>
        </w:rPr>
      </w:pPr>
    </w:p>
    <w:p w:rsidR="00121AD6" w:rsidRDefault="00121AD6" w:rsidP="00121AD6"/>
    <w:p w:rsidR="00DB28F4" w:rsidRDefault="00DB28F4"/>
    <w:p w:rsidR="0081367F" w:rsidRDefault="0081367F"/>
    <w:p w:rsidR="0081367F" w:rsidRDefault="0081367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Mária   S a b o l o v á</w:t>
      </w:r>
    </w:p>
    <w:p w:rsidR="0081367F" w:rsidRPr="0081367F" w:rsidRDefault="008136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predse</w:t>
      </w:r>
      <w:bookmarkStart w:id="0" w:name="_GoBack"/>
      <w:bookmarkEnd w:id="0"/>
      <w:r>
        <w:rPr>
          <w:rFonts w:ascii="Arial" w:hAnsi="Arial" w:cs="Arial"/>
        </w:rPr>
        <w:t xml:space="preserve">dníčka výboru </w:t>
      </w:r>
    </w:p>
    <w:sectPr w:rsidR="0081367F" w:rsidRPr="0081367F" w:rsidSect="0081367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8C7" w:rsidRDefault="001938C7" w:rsidP="0081367F">
      <w:r>
        <w:separator/>
      </w:r>
    </w:p>
  </w:endnote>
  <w:endnote w:type="continuationSeparator" w:id="0">
    <w:p w:rsidR="001938C7" w:rsidRDefault="001938C7" w:rsidP="0081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635106"/>
      <w:docPartObj>
        <w:docPartGallery w:val="Page Numbers (Bottom of Page)"/>
        <w:docPartUnique/>
      </w:docPartObj>
    </w:sdtPr>
    <w:sdtContent>
      <w:p w:rsidR="0081367F" w:rsidRDefault="0081367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1367F" w:rsidRDefault="0081367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8C7" w:rsidRDefault="001938C7" w:rsidP="0081367F">
      <w:r>
        <w:separator/>
      </w:r>
    </w:p>
  </w:footnote>
  <w:footnote w:type="continuationSeparator" w:id="0">
    <w:p w:rsidR="001938C7" w:rsidRDefault="001938C7" w:rsidP="00813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D6"/>
    <w:rsid w:val="00121AD6"/>
    <w:rsid w:val="001938C7"/>
    <w:rsid w:val="003B535A"/>
    <w:rsid w:val="00565A78"/>
    <w:rsid w:val="005D13C1"/>
    <w:rsid w:val="006025EE"/>
    <w:rsid w:val="008072B4"/>
    <w:rsid w:val="0081367F"/>
    <w:rsid w:val="00A1333B"/>
    <w:rsid w:val="00AF1C8A"/>
    <w:rsid w:val="00B3709D"/>
    <w:rsid w:val="00C15FB4"/>
    <w:rsid w:val="00C300A5"/>
    <w:rsid w:val="00C607C6"/>
    <w:rsid w:val="00DB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AD6"/>
    <w:pPr>
      <w:jc w:val="left"/>
    </w:pPr>
    <w:rPr>
      <w:rFonts w:ascii="Times New Roman" w:eastAsia="Calibri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136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367F"/>
    <w:rPr>
      <w:rFonts w:ascii="Times New Roman" w:eastAsia="Calibri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136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367F"/>
    <w:rPr>
      <w:rFonts w:ascii="Times New Roman" w:eastAsia="Calibri" w:hAnsi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AD6"/>
    <w:pPr>
      <w:jc w:val="left"/>
    </w:pPr>
    <w:rPr>
      <w:rFonts w:ascii="Times New Roman" w:eastAsia="Calibri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136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367F"/>
    <w:rPr>
      <w:rFonts w:ascii="Times New Roman" w:eastAsia="Calibri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136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367F"/>
    <w:rPr>
      <w:rFonts w:ascii="Times New Roman" w:eastAsia="Calibri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5</cp:revision>
  <cp:lastPrinted>2011-10-14T08:09:00Z</cp:lastPrinted>
  <dcterms:created xsi:type="dcterms:W3CDTF">2011-10-10T08:09:00Z</dcterms:created>
  <dcterms:modified xsi:type="dcterms:W3CDTF">2011-10-18T08:26:00Z</dcterms:modified>
</cp:coreProperties>
</file>